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27CA3" w14:textId="36379A56" w:rsidR="00EA1D01" w:rsidRDefault="00EA1D01" w:rsidP="008D056B">
      <w:pPr>
        <w:jc w:val="right"/>
        <w:rPr>
          <w:rFonts w:ascii="Arial" w:hAnsi="Arial" w:cs="Arial"/>
          <w:b/>
          <w:i/>
          <w:sz w:val="36"/>
          <w:szCs w:val="24"/>
        </w:rPr>
      </w:pPr>
      <w:r>
        <w:rPr>
          <w:rFonts w:ascii="Arial" w:hAnsi="Arial" w:cs="Arial"/>
          <w:b/>
          <w:sz w:val="36"/>
          <w:szCs w:val="24"/>
        </w:rPr>
        <w:t>Production of Wine from the Fermentation of Cherry b</w:t>
      </w:r>
      <w:r w:rsidRPr="00EA1D01">
        <w:rPr>
          <w:rFonts w:ascii="Arial" w:hAnsi="Arial" w:cs="Arial"/>
          <w:b/>
          <w:sz w:val="36"/>
          <w:szCs w:val="24"/>
        </w:rPr>
        <w:t xml:space="preserve">y </w:t>
      </w:r>
      <w:r w:rsidR="00C67D93" w:rsidRPr="00C67D93">
        <w:rPr>
          <w:rFonts w:ascii="Arial" w:hAnsi="Arial" w:cs="Arial"/>
          <w:b/>
          <w:i/>
          <w:iCs/>
          <w:sz w:val="36"/>
          <w:szCs w:val="24"/>
        </w:rPr>
        <w:t>Saccharomyces cerevisiae</w:t>
      </w:r>
    </w:p>
    <w:p w14:paraId="64FDB739" w14:textId="77777777" w:rsidR="00EA1D01" w:rsidRPr="008D056B" w:rsidRDefault="00EA1D01" w:rsidP="00EA1D01">
      <w:pPr>
        <w:rPr>
          <w:rFonts w:ascii="Arial" w:hAnsi="Arial" w:cs="Arial"/>
          <w:b/>
          <w:sz w:val="22"/>
        </w:rPr>
      </w:pPr>
      <w:r w:rsidRPr="008D056B">
        <w:rPr>
          <w:rFonts w:ascii="Arial" w:hAnsi="Arial" w:cs="Arial"/>
          <w:b/>
          <w:sz w:val="22"/>
        </w:rPr>
        <w:t>ABSTRACT</w:t>
      </w:r>
    </w:p>
    <w:p w14:paraId="4A96C66B" w14:textId="45BE193F" w:rsidR="0057794F" w:rsidRPr="0011517F" w:rsidRDefault="00EA1D01" w:rsidP="00A94BEF">
      <w:pPr>
        <w:spacing w:line="240" w:lineRule="auto"/>
        <w:jc w:val="both"/>
        <w:rPr>
          <w:rFonts w:ascii="Arial" w:eastAsia="Calibri" w:hAnsi="Arial" w:cs="Arial"/>
          <w:sz w:val="20"/>
          <w:szCs w:val="20"/>
        </w:rPr>
      </w:pPr>
      <w:r w:rsidRPr="0011517F">
        <w:rPr>
          <w:rFonts w:ascii="Arial" w:eastAsia="Calibri" w:hAnsi="Arial" w:cs="Arial"/>
          <w:b/>
          <w:sz w:val="20"/>
          <w:szCs w:val="20"/>
        </w:rPr>
        <w:t>Aims</w:t>
      </w:r>
      <w:r w:rsidRPr="0011517F">
        <w:rPr>
          <w:rFonts w:ascii="Arial" w:eastAsia="Calibri" w:hAnsi="Arial" w:cs="Arial"/>
          <w:sz w:val="20"/>
          <w:szCs w:val="20"/>
        </w:rPr>
        <w:t xml:space="preserve">: The study evaluated </w:t>
      </w:r>
      <w:r w:rsidR="0057794F" w:rsidRPr="0011517F">
        <w:rPr>
          <w:rFonts w:ascii="Arial" w:eastAsia="Calibri" w:hAnsi="Arial" w:cs="Arial"/>
          <w:sz w:val="20"/>
          <w:szCs w:val="20"/>
        </w:rPr>
        <w:t xml:space="preserve">the fermentation process and quality parameters of wine produced using </w:t>
      </w:r>
      <w:r w:rsidR="00C67D93" w:rsidRPr="00C67D93">
        <w:rPr>
          <w:rFonts w:ascii="Arial" w:eastAsia="Calibri" w:hAnsi="Arial" w:cs="Arial"/>
          <w:i/>
          <w:iCs/>
          <w:sz w:val="20"/>
          <w:szCs w:val="20"/>
        </w:rPr>
        <w:t>Saccharomyces cerevisiae</w:t>
      </w:r>
      <w:r w:rsidR="0057794F" w:rsidRPr="0011517F">
        <w:rPr>
          <w:rFonts w:ascii="Arial" w:eastAsia="Calibri" w:hAnsi="Arial" w:cs="Arial"/>
          <w:sz w:val="20"/>
          <w:szCs w:val="20"/>
        </w:rPr>
        <w:t xml:space="preserve"> yeast isolated from palm wine. Additionally, the research sought to compare the key physiological characteristics and sensory qualities of the resulting wine.</w:t>
      </w:r>
    </w:p>
    <w:p w14:paraId="46420AAC" w14:textId="5897975E" w:rsidR="00EA1D01" w:rsidRPr="0011517F" w:rsidRDefault="00885F43" w:rsidP="00A94BEF">
      <w:pPr>
        <w:spacing w:line="240" w:lineRule="auto"/>
        <w:jc w:val="both"/>
        <w:rPr>
          <w:rFonts w:ascii="Arial" w:eastAsia="Calibri" w:hAnsi="Arial" w:cs="Arial"/>
          <w:b/>
          <w:sz w:val="20"/>
          <w:szCs w:val="20"/>
        </w:rPr>
      </w:pPr>
      <w:r w:rsidRPr="0011517F">
        <w:rPr>
          <w:rFonts w:ascii="Arial" w:eastAsia="Calibri" w:hAnsi="Arial" w:cs="Arial"/>
          <w:b/>
          <w:sz w:val="20"/>
          <w:szCs w:val="20"/>
        </w:rPr>
        <w:t xml:space="preserve">Study design: </w:t>
      </w:r>
      <w:r w:rsidR="00EA1D01" w:rsidRPr="0011517F">
        <w:rPr>
          <w:rFonts w:ascii="Arial" w:eastAsia="Calibri" w:hAnsi="Arial" w:cs="Arial"/>
          <w:sz w:val="20"/>
          <w:szCs w:val="20"/>
        </w:rPr>
        <w:t>Experimental study.</w:t>
      </w:r>
    </w:p>
    <w:p w14:paraId="6EA050B5" w14:textId="613F2D9A" w:rsidR="00EA1D01" w:rsidRPr="00C67D93" w:rsidRDefault="00885F43" w:rsidP="00A94BEF">
      <w:pPr>
        <w:spacing w:line="240" w:lineRule="auto"/>
        <w:jc w:val="both"/>
        <w:rPr>
          <w:rFonts w:ascii="Arial" w:eastAsia="Calibri" w:hAnsi="Arial" w:cs="Arial"/>
          <w:sz w:val="20"/>
          <w:szCs w:val="20"/>
        </w:rPr>
      </w:pPr>
      <w:r w:rsidRPr="0011517F">
        <w:rPr>
          <w:rFonts w:ascii="Arial" w:eastAsia="Calibri" w:hAnsi="Arial" w:cs="Arial"/>
          <w:b/>
          <w:sz w:val="20"/>
          <w:szCs w:val="20"/>
        </w:rPr>
        <w:t>Place and Duration of Study</w:t>
      </w:r>
      <w:r w:rsidRPr="0011517F">
        <w:rPr>
          <w:rFonts w:ascii="Arial" w:eastAsia="Calibri" w:hAnsi="Arial" w:cs="Arial"/>
          <w:sz w:val="20"/>
          <w:szCs w:val="20"/>
        </w:rPr>
        <w:t xml:space="preserve">: </w:t>
      </w:r>
      <w:r w:rsidR="00EA1D01" w:rsidRPr="0011517F">
        <w:rPr>
          <w:rFonts w:ascii="Arial" w:eastAsia="Calibri" w:hAnsi="Arial" w:cs="Arial"/>
          <w:sz w:val="20"/>
          <w:szCs w:val="20"/>
        </w:rPr>
        <w:t xml:space="preserve">Microbiology Laboratory, </w:t>
      </w:r>
      <w:proofErr w:type="spellStart"/>
      <w:r w:rsidR="00EA1D01" w:rsidRPr="0011517F">
        <w:rPr>
          <w:rFonts w:ascii="Arial" w:eastAsia="Calibri" w:hAnsi="Arial" w:cs="Arial"/>
          <w:sz w:val="20"/>
          <w:szCs w:val="20"/>
        </w:rPr>
        <w:t>Kwara</w:t>
      </w:r>
      <w:proofErr w:type="spellEnd"/>
      <w:r w:rsidR="00EA1D01" w:rsidRPr="0011517F">
        <w:rPr>
          <w:rFonts w:ascii="Arial" w:eastAsia="Calibri" w:hAnsi="Arial" w:cs="Arial"/>
          <w:sz w:val="20"/>
          <w:szCs w:val="20"/>
        </w:rPr>
        <w:t xml:space="preserve"> State University, </w:t>
      </w:r>
      <w:proofErr w:type="spellStart"/>
      <w:r w:rsidR="00EA1D01" w:rsidRPr="00C67D93">
        <w:rPr>
          <w:rFonts w:ascii="Arial" w:eastAsia="Calibri" w:hAnsi="Arial" w:cs="Arial"/>
          <w:sz w:val="20"/>
          <w:szCs w:val="20"/>
        </w:rPr>
        <w:t>Malete</w:t>
      </w:r>
      <w:proofErr w:type="spellEnd"/>
      <w:r w:rsidR="00EA1D01" w:rsidRPr="00C67D93">
        <w:rPr>
          <w:rFonts w:ascii="Arial" w:eastAsia="Calibri" w:hAnsi="Arial" w:cs="Arial"/>
          <w:sz w:val="20"/>
          <w:szCs w:val="20"/>
        </w:rPr>
        <w:t xml:space="preserve">, </w:t>
      </w:r>
      <w:proofErr w:type="spellStart"/>
      <w:r w:rsidR="00C67D93" w:rsidRPr="00C67D93">
        <w:rPr>
          <w:rFonts w:ascii="Arial" w:hAnsi="Arial" w:cs="Arial"/>
          <w:sz w:val="20"/>
          <w:szCs w:val="20"/>
        </w:rPr>
        <w:t>Kwara</w:t>
      </w:r>
      <w:proofErr w:type="spellEnd"/>
      <w:r w:rsidR="00C67D93" w:rsidRPr="00C67D93">
        <w:rPr>
          <w:rFonts w:ascii="Arial" w:hAnsi="Arial" w:cs="Arial"/>
          <w:sz w:val="20"/>
          <w:szCs w:val="20"/>
        </w:rPr>
        <w:t xml:space="preserve"> State, Nigeria</w:t>
      </w:r>
      <w:r w:rsidR="00C67D93" w:rsidRPr="00C67D93">
        <w:rPr>
          <w:rFonts w:ascii="Arial" w:eastAsia="Calibri" w:hAnsi="Arial" w:cs="Arial"/>
          <w:sz w:val="20"/>
          <w:szCs w:val="20"/>
        </w:rPr>
        <w:t xml:space="preserve"> </w:t>
      </w:r>
      <w:r w:rsidR="00070AA0" w:rsidRPr="00C67D93">
        <w:rPr>
          <w:rFonts w:ascii="Arial" w:eastAsia="Calibri" w:hAnsi="Arial" w:cs="Arial"/>
          <w:sz w:val="20"/>
          <w:szCs w:val="20"/>
        </w:rPr>
        <w:t>from</w:t>
      </w:r>
      <w:r w:rsidR="00EA1D01" w:rsidRPr="00C67D93">
        <w:rPr>
          <w:rFonts w:ascii="Arial" w:eastAsia="Calibri" w:hAnsi="Arial" w:cs="Arial"/>
          <w:sz w:val="20"/>
          <w:szCs w:val="20"/>
        </w:rPr>
        <w:t xml:space="preserve"> </w:t>
      </w:r>
      <w:r w:rsidR="009875E0" w:rsidRPr="00C67D93">
        <w:rPr>
          <w:rFonts w:ascii="Arial" w:eastAsia="Calibri" w:hAnsi="Arial" w:cs="Arial"/>
          <w:sz w:val="20"/>
          <w:szCs w:val="20"/>
        </w:rPr>
        <w:t>March</w:t>
      </w:r>
      <w:r w:rsidR="00DA0910" w:rsidRPr="00C67D93">
        <w:rPr>
          <w:rFonts w:ascii="Arial" w:eastAsia="Calibri" w:hAnsi="Arial" w:cs="Arial"/>
          <w:sz w:val="20"/>
          <w:szCs w:val="20"/>
        </w:rPr>
        <w:t xml:space="preserve"> 2025</w:t>
      </w:r>
      <w:r w:rsidR="009875E0" w:rsidRPr="00C67D93">
        <w:rPr>
          <w:rFonts w:ascii="Arial" w:eastAsia="Calibri" w:hAnsi="Arial" w:cs="Arial"/>
          <w:sz w:val="20"/>
          <w:szCs w:val="20"/>
        </w:rPr>
        <w:t xml:space="preserve"> </w:t>
      </w:r>
      <w:r w:rsidR="00797EC8" w:rsidRPr="00C67D93">
        <w:rPr>
          <w:rFonts w:ascii="Arial" w:eastAsia="Calibri" w:hAnsi="Arial" w:cs="Arial"/>
          <w:sz w:val="20"/>
          <w:szCs w:val="20"/>
        </w:rPr>
        <w:t xml:space="preserve">to </w:t>
      </w:r>
      <w:r w:rsidR="000220D3" w:rsidRPr="00C67D93">
        <w:rPr>
          <w:rFonts w:ascii="Arial" w:eastAsia="Calibri" w:hAnsi="Arial" w:cs="Arial"/>
          <w:sz w:val="20"/>
          <w:szCs w:val="20"/>
        </w:rPr>
        <w:t>April</w:t>
      </w:r>
      <w:r w:rsidR="00797EC8" w:rsidRPr="00C67D93">
        <w:rPr>
          <w:rFonts w:ascii="Arial" w:eastAsia="Calibri" w:hAnsi="Arial" w:cs="Arial"/>
          <w:sz w:val="20"/>
          <w:szCs w:val="20"/>
        </w:rPr>
        <w:t xml:space="preserve"> 2025</w:t>
      </w:r>
      <w:r w:rsidR="00A94BEF" w:rsidRPr="00C67D93">
        <w:rPr>
          <w:rFonts w:ascii="Arial" w:eastAsia="Calibri" w:hAnsi="Arial" w:cs="Arial"/>
          <w:sz w:val="20"/>
          <w:szCs w:val="20"/>
        </w:rPr>
        <w:t>.</w:t>
      </w:r>
    </w:p>
    <w:p w14:paraId="6D5EFF83" w14:textId="02DA5569" w:rsidR="00235D7D" w:rsidRPr="0011517F" w:rsidRDefault="00A94BEF" w:rsidP="00C924B1">
      <w:pPr>
        <w:spacing w:line="240" w:lineRule="auto"/>
        <w:jc w:val="both"/>
        <w:rPr>
          <w:rFonts w:ascii="Arial" w:hAnsi="Arial" w:cs="Arial"/>
          <w:sz w:val="20"/>
          <w:szCs w:val="20"/>
        </w:rPr>
      </w:pPr>
      <w:r w:rsidRPr="0011517F">
        <w:rPr>
          <w:rFonts w:ascii="Arial" w:eastAsia="Calibri" w:hAnsi="Arial" w:cs="Arial"/>
          <w:b/>
          <w:sz w:val="20"/>
          <w:szCs w:val="20"/>
        </w:rPr>
        <w:t xml:space="preserve">Methodology: </w:t>
      </w:r>
      <w:r w:rsidR="00235D7D" w:rsidRPr="0011517F">
        <w:rPr>
          <w:rFonts w:ascii="Arial" w:hAnsi="Arial" w:cs="Arial"/>
          <w:sz w:val="20"/>
          <w:szCs w:val="20"/>
        </w:rPr>
        <w:t xml:space="preserve">Fresh cherry fruits were procured from the </w:t>
      </w:r>
      <w:proofErr w:type="spellStart"/>
      <w:r w:rsidR="00235D7D" w:rsidRPr="0011517F">
        <w:rPr>
          <w:rFonts w:ascii="Arial" w:hAnsi="Arial" w:cs="Arial"/>
          <w:sz w:val="20"/>
          <w:szCs w:val="20"/>
        </w:rPr>
        <w:t>Malete</w:t>
      </w:r>
      <w:proofErr w:type="spellEnd"/>
      <w:r w:rsidR="00235D7D" w:rsidRPr="0011517F">
        <w:rPr>
          <w:rFonts w:ascii="Arial" w:hAnsi="Arial" w:cs="Arial"/>
          <w:sz w:val="20"/>
          <w:szCs w:val="20"/>
        </w:rPr>
        <w:t xml:space="preserve"> market in </w:t>
      </w:r>
      <w:proofErr w:type="spellStart"/>
      <w:r w:rsidR="00235D7D" w:rsidRPr="0011517F">
        <w:rPr>
          <w:rFonts w:ascii="Arial" w:hAnsi="Arial" w:cs="Arial"/>
          <w:sz w:val="20"/>
          <w:szCs w:val="20"/>
        </w:rPr>
        <w:t>Kwara</w:t>
      </w:r>
      <w:proofErr w:type="spellEnd"/>
      <w:r w:rsidR="00235D7D" w:rsidRPr="0011517F">
        <w:rPr>
          <w:rFonts w:ascii="Arial" w:hAnsi="Arial" w:cs="Arial"/>
          <w:sz w:val="20"/>
          <w:szCs w:val="20"/>
        </w:rPr>
        <w:t xml:space="preserve"> State, Nigeria, while yeast for fermentation was isolated from freshly tapped palm wine. Yeast isolation was conducted using Potato Dextrose Agar (PDA) prepared and sterilized under standard conditions, with isolates charact</w:t>
      </w:r>
      <w:bookmarkStart w:id="0" w:name="_GoBack"/>
      <w:bookmarkEnd w:id="0"/>
      <w:r w:rsidR="00235D7D" w:rsidRPr="0011517F">
        <w:rPr>
          <w:rFonts w:ascii="Arial" w:hAnsi="Arial" w:cs="Arial"/>
          <w:sz w:val="20"/>
          <w:szCs w:val="20"/>
        </w:rPr>
        <w:t xml:space="preserve">erized morphologically, microscopically, and biochemically through sugar fermentation tests. Cherry fruits were washed, peeled, deseeded, blended, and treated with sodium metabisulfite before fermentation. A yeast starter culture of </w:t>
      </w:r>
      <w:r w:rsidR="00C67D93" w:rsidRPr="00C67D93">
        <w:rPr>
          <w:rFonts w:ascii="Arial" w:hAnsi="Arial" w:cs="Arial"/>
          <w:i/>
          <w:iCs/>
          <w:sz w:val="20"/>
          <w:szCs w:val="20"/>
        </w:rPr>
        <w:t>Saccharomyces cerevisiae</w:t>
      </w:r>
      <w:r w:rsidR="00235D7D" w:rsidRPr="0011517F">
        <w:rPr>
          <w:rFonts w:ascii="Arial" w:hAnsi="Arial" w:cs="Arial"/>
          <w:sz w:val="20"/>
          <w:szCs w:val="20"/>
        </w:rPr>
        <w:t xml:space="preserve"> was reactivated and inoculated into the prepared cherry must, supplemented with nutrients such as sugar, potassium phosphate, ammonium sulfate, citric acid, and magnesium sulfate. Fermentation was monitored daily for physicochemical changes, including pH, specific gravity, total soluble solids (°Brix), titratable acidity, and alcohol content. Proximate analyses of the final product measured moisture, ash, crude fiber, crude protein, and fat content. Microbiological safety was assessed by bacterial enumeration and coliform detection</w:t>
      </w:r>
      <w:r w:rsidR="004D5AA0" w:rsidRPr="0011517F">
        <w:rPr>
          <w:rFonts w:ascii="Arial" w:hAnsi="Arial" w:cs="Arial"/>
          <w:sz w:val="20"/>
          <w:szCs w:val="20"/>
        </w:rPr>
        <w:t xml:space="preserve"> </w:t>
      </w:r>
      <w:r w:rsidR="00586332" w:rsidRPr="0011517F">
        <w:rPr>
          <w:rFonts w:ascii="Arial" w:hAnsi="Arial" w:cs="Arial"/>
          <w:sz w:val="20"/>
          <w:szCs w:val="20"/>
        </w:rPr>
        <w:t>Antioxidant properties of the cherry wine were evaluated DPPH free radical scavenging assay, hydrogen peroxide scavenging assay, ferric reducing antioxidant power (FRAP), and nitric oxide scavenging assay</w:t>
      </w:r>
      <w:r w:rsidR="00496F2F" w:rsidRPr="0011517F">
        <w:rPr>
          <w:rFonts w:ascii="Arial" w:hAnsi="Arial" w:cs="Arial"/>
          <w:sz w:val="20"/>
          <w:szCs w:val="20"/>
        </w:rPr>
        <w:t>. Sensory evaluation was conducted comparing the fermented cherry wine with a commercial wine.</w:t>
      </w:r>
    </w:p>
    <w:p w14:paraId="162B012B" w14:textId="482F4520" w:rsidR="00C3705A" w:rsidRPr="0011517F" w:rsidRDefault="00EA1D01" w:rsidP="00C924B1">
      <w:pPr>
        <w:spacing w:line="240" w:lineRule="auto"/>
        <w:jc w:val="both"/>
        <w:rPr>
          <w:rFonts w:ascii="Arial" w:eastAsia="Calibri" w:hAnsi="Arial" w:cs="Arial"/>
          <w:sz w:val="20"/>
          <w:szCs w:val="20"/>
        </w:rPr>
      </w:pPr>
      <w:r w:rsidRPr="0011517F">
        <w:rPr>
          <w:rFonts w:ascii="Arial" w:eastAsia="Calibri" w:hAnsi="Arial" w:cs="Arial"/>
          <w:b/>
          <w:sz w:val="20"/>
          <w:szCs w:val="20"/>
        </w:rPr>
        <w:t>Results</w:t>
      </w:r>
      <w:r w:rsidR="009F0B35" w:rsidRPr="0011517F">
        <w:rPr>
          <w:rFonts w:ascii="Arial" w:eastAsia="Calibri" w:hAnsi="Arial" w:cs="Arial"/>
          <w:b/>
          <w:bCs/>
          <w:sz w:val="20"/>
          <w:szCs w:val="20"/>
        </w:rPr>
        <w:t>:</w:t>
      </w:r>
      <w:r w:rsidR="00A94BEF" w:rsidRPr="0011517F">
        <w:rPr>
          <w:rFonts w:ascii="Arial" w:eastAsia="Calibri" w:hAnsi="Arial" w:cs="Arial"/>
          <w:sz w:val="20"/>
          <w:szCs w:val="20"/>
        </w:rPr>
        <w:t xml:space="preserve"> </w:t>
      </w:r>
      <w:r w:rsidR="00C3705A" w:rsidRPr="0011517F">
        <w:rPr>
          <w:rFonts w:ascii="Arial" w:eastAsia="Calibri" w:hAnsi="Arial" w:cs="Arial"/>
          <w:sz w:val="20"/>
          <w:szCs w:val="20"/>
        </w:rPr>
        <w:t>The fermentation process showed a progressive decrease in specific gravity and pH, alongside an increase in alcohol content, indicating active yeast fermentation. Microbiological tests confirmed the absence of pathogenic bacteria, affirming the safety of the wine. Proximate analysis revealed nutritional composition consistent with quality wine standards. Sensory evaluation indicated favorable taste and aroma attributes in the cherry wine compared to commercial wine, though commercial wine scored higher in color and overall acceptability.</w:t>
      </w:r>
    </w:p>
    <w:p w14:paraId="29CE12DF" w14:textId="05DE986A" w:rsidR="00BD1EDD" w:rsidRPr="00BD1EDD" w:rsidRDefault="00A94BEF" w:rsidP="00BD1EDD">
      <w:pPr>
        <w:spacing w:line="240" w:lineRule="auto"/>
        <w:jc w:val="both"/>
        <w:rPr>
          <w:rFonts w:ascii="Arial" w:eastAsia="Calibri" w:hAnsi="Arial" w:cs="Arial"/>
          <w:sz w:val="20"/>
          <w:szCs w:val="20"/>
        </w:rPr>
      </w:pPr>
      <w:r w:rsidRPr="0011517F">
        <w:rPr>
          <w:rFonts w:ascii="Arial" w:eastAsia="Calibri" w:hAnsi="Arial" w:cs="Arial"/>
          <w:b/>
          <w:sz w:val="20"/>
          <w:szCs w:val="20"/>
        </w:rPr>
        <w:t>Conclusion</w:t>
      </w:r>
      <w:r w:rsidR="009F0B35" w:rsidRPr="0011517F">
        <w:rPr>
          <w:rFonts w:ascii="Arial" w:eastAsia="Calibri" w:hAnsi="Arial" w:cs="Arial"/>
          <w:b/>
          <w:sz w:val="20"/>
          <w:szCs w:val="20"/>
        </w:rPr>
        <w:t xml:space="preserve">: </w:t>
      </w:r>
      <w:r w:rsidR="00B32336" w:rsidRPr="0011517F">
        <w:rPr>
          <w:rFonts w:ascii="Arial" w:eastAsia="Calibri" w:hAnsi="Arial" w:cs="Arial"/>
          <w:sz w:val="20"/>
          <w:szCs w:val="20"/>
        </w:rPr>
        <w:t xml:space="preserve">The study demonstrates that </w:t>
      </w:r>
      <w:r w:rsidR="00C67D93" w:rsidRPr="00C67D93">
        <w:rPr>
          <w:rFonts w:ascii="Arial" w:eastAsia="Calibri" w:hAnsi="Arial" w:cs="Arial"/>
          <w:i/>
          <w:iCs/>
          <w:sz w:val="20"/>
          <w:szCs w:val="20"/>
        </w:rPr>
        <w:t>Saccharomyces cerevisiae</w:t>
      </w:r>
      <w:r w:rsidR="00B32336" w:rsidRPr="0011517F">
        <w:rPr>
          <w:rFonts w:ascii="Arial" w:eastAsia="Calibri" w:hAnsi="Arial" w:cs="Arial"/>
          <w:sz w:val="20"/>
          <w:szCs w:val="20"/>
        </w:rPr>
        <w:t xml:space="preserve"> isolated from palm wine effectively ferments cherry must into a safe, nutritious, and sensorially acceptable wine. The findings support the potential for local production of cherry wine with desirable quality attributes using native yeast isolates.</w:t>
      </w:r>
    </w:p>
    <w:p w14:paraId="74049333" w14:textId="77777777" w:rsidR="00BD1EDD" w:rsidRDefault="00BD1EDD" w:rsidP="00370849">
      <w:pPr>
        <w:rPr>
          <w:rFonts w:ascii="Arial" w:hAnsi="Arial" w:cs="Arial"/>
          <w:sz w:val="20"/>
          <w:szCs w:val="20"/>
        </w:rPr>
      </w:pPr>
    </w:p>
    <w:p w14:paraId="5620B788" w14:textId="0D05EE5C" w:rsidR="004176D3" w:rsidRPr="00BD1EDD" w:rsidRDefault="00370849" w:rsidP="00370849">
      <w:pPr>
        <w:rPr>
          <w:rFonts w:ascii="Arial" w:hAnsi="Arial" w:cs="Arial"/>
          <w:sz w:val="20"/>
          <w:szCs w:val="20"/>
        </w:rPr>
      </w:pPr>
      <w:r w:rsidRPr="00BD1EDD">
        <w:rPr>
          <w:rFonts w:ascii="Arial" w:hAnsi="Arial" w:cs="Arial"/>
          <w:sz w:val="20"/>
          <w:szCs w:val="20"/>
        </w:rPr>
        <w:t>Key Words:</w:t>
      </w:r>
      <w:r w:rsidR="00BD1EDD" w:rsidRPr="00BD1EDD">
        <w:rPr>
          <w:rFonts w:ascii="Arial" w:hAnsi="Arial" w:cs="Arial"/>
          <w:sz w:val="20"/>
          <w:szCs w:val="20"/>
        </w:rPr>
        <w:t xml:space="preserve"> </w:t>
      </w:r>
      <w:r w:rsidR="00C67D93" w:rsidRPr="00C67D93">
        <w:rPr>
          <w:rFonts w:ascii="Arial" w:hAnsi="Arial" w:cs="Arial"/>
          <w:i/>
          <w:iCs/>
          <w:sz w:val="20"/>
          <w:szCs w:val="20"/>
        </w:rPr>
        <w:t>Saccharomyces cerevisiae</w:t>
      </w:r>
      <w:r w:rsidRPr="00BD1EDD">
        <w:rPr>
          <w:rFonts w:ascii="Arial" w:hAnsi="Arial" w:cs="Arial"/>
          <w:sz w:val="20"/>
          <w:szCs w:val="20"/>
        </w:rPr>
        <w:t>, cherry wine, palm wine, fermentation</w:t>
      </w:r>
      <w:r w:rsidR="00BD1EDD" w:rsidRPr="00BD1EDD">
        <w:rPr>
          <w:rFonts w:ascii="Arial" w:hAnsi="Arial" w:cs="Arial"/>
          <w:sz w:val="20"/>
          <w:szCs w:val="20"/>
        </w:rPr>
        <w:t xml:space="preserve">, </w:t>
      </w:r>
      <w:r w:rsidRPr="00BD1EDD">
        <w:rPr>
          <w:rFonts w:ascii="Arial" w:hAnsi="Arial" w:cs="Arial"/>
          <w:sz w:val="20"/>
          <w:szCs w:val="20"/>
        </w:rPr>
        <w:t>physicochemical parameters, proximate composition, antioxidant activity, sensory evaluation, microbiological safety.</w:t>
      </w:r>
    </w:p>
    <w:p w14:paraId="7CE83416" w14:textId="6BC7414A" w:rsidR="00A94BEF" w:rsidRPr="0011517F" w:rsidRDefault="008E6C84" w:rsidP="00B32336">
      <w:pPr>
        <w:spacing w:line="240" w:lineRule="auto"/>
        <w:jc w:val="both"/>
        <w:rPr>
          <w:rFonts w:ascii="Arial" w:hAnsi="Arial" w:cs="Arial"/>
          <w:b/>
          <w:sz w:val="20"/>
          <w:szCs w:val="20"/>
        </w:rPr>
      </w:pPr>
      <w:r w:rsidRPr="0011517F">
        <w:rPr>
          <w:rFonts w:ascii="Arial" w:hAnsi="Arial" w:cs="Arial"/>
          <w:b/>
          <w:sz w:val="20"/>
          <w:szCs w:val="20"/>
        </w:rPr>
        <w:t xml:space="preserve">1. </w:t>
      </w:r>
      <w:r w:rsidR="00A94BEF" w:rsidRPr="0011517F">
        <w:rPr>
          <w:rFonts w:ascii="Arial" w:hAnsi="Arial" w:cs="Arial"/>
          <w:b/>
          <w:sz w:val="20"/>
          <w:szCs w:val="20"/>
        </w:rPr>
        <w:t>INTRODUCTION</w:t>
      </w:r>
    </w:p>
    <w:p w14:paraId="73231E49" w14:textId="3C585863" w:rsidR="00A94BEF" w:rsidRPr="0011517F" w:rsidRDefault="00A94BEF" w:rsidP="007D5269">
      <w:pPr>
        <w:spacing w:before="100" w:beforeAutospacing="1" w:after="100" w:afterAutospacing="1" w:line="360" w:lineRule="auto"/>
        <w:jc w:val="both"/>
        <w:rPr>
          <w:rFonts w:ascii="Arial" w:eastAsia="Times New Roman" w:hAnsi="Arial" w:cs="Arial"/>
          <w:sz w:val="20"/>
          <w:szCs w:val="20"/>
        </w:rPr>
      </w:pPr>
      <w:r w:rsidRPr="0011517F">
        <w:rPr>
          <w:rFonts w:ascii="Arial" w:eastAsia="Times New Roman" w:hAnsi="Arial" w:cs="Arial"/>
          <w:sz w:val="20"/>
          <w:szCs w:val="20"/>
        </w:rPr>
        <w:t>Wine may be defined as the fermented juice of a plant product, typically a fruit, used as a beverage. For centuries, wines have been produced from a variety of plant materials, not just fruits</w:t>
      </w:r>
      <w:r w:rsidR="0033235C" w:rsidRPr="0011517F">
        <w:rPr>
          <w:rFonts w:ascii="Arial" w:eastAsia="Times New Roman" w:hAnsi="Arial" w:cs="Arial"/>
          <w:sz w:val="20"/>
          <w:szCs w:val="20"/>
        </w:rPr>
        <w:t xml:space="preserve"> (</w:t>
      </w:r>
      <w:proofErr w:type="spellStart"/>
      <w:r w:rsidR="0033235C" w:rsidRPr="00137968">
        <w:rPr>
          <w:rFonts w:ascii="Arial" w:hAnsi="Arial" w:cs="Arial"/>
          <w:sz w:val="20"/>
          <w:szCs w:val="20"/>
        </w:rPr>
        <w:t>Legodi</w:t>
      </w:r>
      <w:proofErr w:type="spellEnd"/>
      <w:r w:rsidR="0033235C"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0033235C" w:rsidRPr="0011517F">
        <w:rPr>
          <w:rFonts w:ascii="Arial" w:hAnsi="Arial" w:cs="Arial"/>
          <w:sz w:val="20"/>
          <w:szCs w:val="20"/>
        </w:rPr>
        <w:t>, 2022)</w:t>
      </w:r>
      <w:r w:rsidRPr="0011517F">
        <w:rPr>
          <w:rFonts w:ascii="Arial" w:eastAsia="Times New Roman" w:hAnsi="Arial" w:cs="Arial"/>
          <w:sz w:val="20"/>
          <w:szCs w:val="20"/>
        </w:rPr>
        <w:t xml:space="preserve">. </w:t>
      </w:r>
      <w:r w:rsidRPr="0011517F">
        <w:rPr>
          <w:rFonts w:ascii="Arial" w:eastAsia="Times New Roman" w:hAnsi="Arial" w:cs="Arial"/>
          <w:sz w:val="20"/>
          <w:szCs w:val="20"/>
        </w:rPr>
        <w:lastRenderedPageBreak/>
        <w:t>Wine holds a significant cultural, artistic, and religious value and is often considered a nutritious, safe, and healthy drink (Inglis, 2021). With the increase in socioeconomic status, there has been a growing demand for health-oriented and nutraceutical foods</w:t>
      </w:r>
      <w:r w:rsidR="006550A8" w:rsidRPr="0011517F">
        <w:rPr>
          <w:rFonts w:ascii="Arial" w:eastAsia="Times New Roman" w:hAnsi="Arial" w:cs="Arial"/>
          <w:sz w:val="20"/>
          <w:szCs w:val="20"/>
        </w:rPr>
        <w:t xml:space="preserve"> (</w:t>
      </w:r>
      <w:r w:rsidR="006550A8" w:rsidRPr="00137968">
        <w:rPr>
          <w:rFonts w:ascii="Arial" w:hAnsi="Arial" w:cs="Arial"/>
          <w:sz w:val="20"/>
          <w:szCs w:val="20"/>
        </w:rPr>
        <w:t>Boles</w:t>
      </w:r>
      <w:r w:rsidR="006550A8"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006550A8" w:rsidRPr="0011517F">
        <w:rPr>
          <w:rFonts w:ascii="Arial" w:hAnsi="Arial" w:cs="Arial"/>
          <w:sz w:val="20"/>
          <w:szCs w:val="20"/>
        </w:rPr>
        <w:t>, 2022)</w:t>
      </w:r>
      <w:r w:rsidRPr="0011517F">
        <w:rPr>
          <w:rFonts w:ascii="Arial" w:eastAsia="Times New Roman" w:hAnsi="Arial" w:cs="Arial"/>
          <w:sz w:val="20"/>
          <w:szCs w:val="20"/>
        </w:rPr>
        <w:t>. Wine contains several biologically active compounds, such as phenolics,</w:t>
      </w:r>
      <w:r w:rsidR="00525FB8" w:rsidRPr="0011517F">
        <w:rPr>
          <w:rFonts w:ascii="Arial" w:eastAsia="Times New Roman" w:hAnsi="Arial" w:cs="Arial"/>
          <w:sz w:val="20"/>
          <w:szCs w:val="20"/>
        </w:rPr>
        <w:t xml:space="preserve"> acids, alcohols, and bioamines</w:t>
      </w:r>
      <w:r w:rsidRPr="0011517F">
        <w:rPr>
          <w:rFonts w:ascii="Arial" w:eastAsia="Times New Roman" w:hAnsi="Arial" w:cs="Arial"/>
          <w:sz w:val="20"/>
          <w:szCs w:val="20"/>
        </w:rPr>
        <w:t xml:space="preserve"> that offer numerous health benefits. Wine is produced through yeast fermentation, which converts sugars into ethanol and carbon dioxide, releasing heat in the process (</w:t>
      </w:r>
      <w:r w:rsidR="00167D89" w:rsidRPr="00137968">
        <w:rPr>
          <w:rFonts w:ascii="Arial" w:hAnsi="Arial" w:cs="Arial"/>
          <w:sz w:val="20"/>
          <w:szCs w:val="20"/>
        </w:rPr>
        <w:t>Sun</w:t>
      </w:r>
      <w:r w:rsidR="00167D89"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Pr="0011517F">
        <w:rPr>
          <w:rFonts w:ascii="Arial" w:eastAsia="Times New Roman" w:hAnsi="Arial" w:cs="Arial"/>
          <w:sz w:val="20"/>
          <w:szCs w:val="20"/>
        </w:rPr>
        <w:t>, 2020). A typical wine contains ethyl alcohol, sugars, acids, higher alcohols, tannins, aldehydes, esters, amino acids, minerals, vitamins, anthocyanins, and other minor constituents, including flavoring compounds (</w:t>
      </w:r>
      <w:proofErr w:type="spellStart"/>
      <w:r w:rsidR="002C1233" w:rsidRPr="00137968">
        <w:rPr>
          <w:rFonts w:ascii="Arial" w:hAnsi="Arial" w:cs="Arial"/>
          <w:sz w:val="20"/>
          <w:szCs w:val="20"/>
        </w:rPr>
        <w:t>Shahrajabian</w:t>
      </w:r>
      <w:proofErr w:type="spellEnd"/>
      <w:r w:rsidR="002C1233" w:rsidRPr="00137968">
        <w:rPr>
          <w:rFonts w:ascii="Arial" w:hAnsi="Arial" w:cs="Arial"/>
          <w:sz w:val="20"/>
          <w:szCs w:val="20"/>
        </w:rPr>
        <w:t xml:space="preserve"> &amp; Sun,</w:t>
      </w:r>
      <w:r w:rsidR="002C1233" w:rsidRPr="0011517F">
        <w:rPr>
          <w:rFonts w:ascii="Arial" w:hAnsi="Arial" w:cs="Arial"/>
          <w:color w:val="222222"/>
          <w:sz w:val="20"/>
          <w:szCs w:val="20"/>
          <w:shd w:val="clear" w:color="auto" w:fill="FFFFFF"/>
        </w:rPr>
        <w:t xml:space="preserve"> 2024</w:t>
      </w:r>
      <w:r w:rsidRPr="0011517F">
        <w:rPr>
          <w:rFonts w:ascii="Arial" w:eastAsia="Times New Roman" w:hAnsi="Arial" w:cs="Arial"/>
          <w:sz w:val="20"/>
          <w:szCs w:val="20"/>
        </w:rPr>
        <w:t>). The production of wine from grapes, in particular, serves as a prime example of "value-added" processing, where raw food materials are converted into a finished product. Despite the reliance on modern microbiology and biochemistry in winemaking, traditional techniques remain crucial in ensuring the production of high-quality wines (</w:t>
      </w:r>
      <w:proofErr w:type="spellStart"/>
      <w:r w:rsidR="003B3D86" w:rsidRPr="00137968">
        <w:rPr>
          <w:rFonts w:ascii="Arial" w:hAnsi="Arial" w:cs="Arial"/>
          <w:sz w:val="20"/>
          <w:szCs w:val="20"/>
        </w:rPr>
        <w:t>Kokkinomagoulos</w:t>
      </w:r>
      <w:proofErr w:type="spellEnd"/>
      <w:r w:rsidR="003B3D86" w:rsidRPr="0011517F">
        <w:rPr>
          <w:rFonts w:ascii="Arial" w:hAnsi="Arial" w:cs="Arial"/>
          <w:sz w:val="20"/>
          <w:szCs w:val="20"/>
        </w:rPr>
        <w:t xml:space="preserve"> </w:t>
      </w:r>
      <w:r w:rsidR="00BF0E4C" w:rsidRPr="00137968">
        <w:rPr>
          <w:rFonts w:ascii="Arial" w:hAnsi="Arial" w:cs="Arial"/>
          <w:sz w:val="20"/>
          <w:szCs w:val="20"/>
        </w:rPr>
        <w:t xml:space="preserve">&amp; </w:t>
      </w:r>
      <w:proofErr w:type="spellStart"/>
      <w:r w:rsidR="003B3D86" w:rsidRPr="00137968">
        <w:rPr>
          <w:rFonts w:ascii="Arial" w:hAnsi="Arial" w:cs="Arial"/>
          <w:sz w:val="20"/>
          <w:szCs w:val="20"/>
        </w:rPr>
        <w:t>Kandylis</w:t>
      </w:r>
      <w:proofErr w:type="spellEnd"/>
      <w:r w:rsidR="003B3D86" w:rsidRPr="00137968">
        <w:rPr>
          <w:rFonts w:ascii="Arial" w:hAnsi="Arial" w:cs="Arial"/>
          <w:sz w:val="20"/>
          <w:szCs w:val="20"/>
        </w:rPr>
        <w:t>,</w:t>
      </w:r>
      <w:r w:rsidR="003B3D86" w:rsidRPr="0011517F">
        <w:rPr>
          <w:rFonts w:ascii="Arial" w:hAnsi="Arial" w:cs="Arial"/>
          <w:sz w:val="20"/>
          <w:szCs w:val="20"/>
        </w:rPr>
        <w:t xml:space="preserve"> 2023</w:t>
      </w:r>
      <w:r w:rsidRPr="0011517F">
        <w:rPr>
          <w:rFonts w:ascii="Arial" w:eastAsia="Times New Roman" w:hAnsi="Arial" w:cs="Arial"/>
          <w:sz w:val="20"/>
          <w:szCs w:val="20"/>
        </w:rPr>
        <w:t>).</w:t>
      </w:r>
    </w:p>
    <w:p w14:paraId="254DBEBF" w14:textId="7A49BE89" w:rsidR="00A94BEF" w:rsidRPr="0011517F" w:rsidRDefault="00A94BEF" w:rsidP="007D5269">
      <w:pPr>
        <w:spacing w:before="100" w:beforeAutospacing="1" w:after="100" w:afterAutospacing="1" w:line="360" w:lineRule="auto"/>
        <w:jc w:val="both"/>
        <w:rPr>
          <w:rFonts w:ascii="Arial" w:eastAsia="Times New Roman" w:hAnsi="Arial" w:cs="Arial"/>
          <w:sz w:val="20"/>
          <w:szCs w:val="20"/>
        </w:rPr>
      </w:pPr>
      <w:r w:rsidRPr="0011517F">
        <w:rPr>
          <w:rFonts w:ascii="Arial" w:eastAsia="Times New Roman" w:hAnsi="Arial" w:cs="Arial"/>
          <w:sz w:val="20"/>
          <w:szCs w:val="20"/>
        </w:rPr>
        <w:t xml:space="preserve">Wine is rich in powerful antioxidants, including resveratrol, epicatechin, catechin, and </w:t>
      </w:r>
      <w:proofErr w:type="spellStart"/>
      <w:r w:rsidRPr="0011517F">
        <w:rPr>
          <w:rFonts w:ascii="Arial" w:eastAsia="Times New Roman" w:hAnsi="Arial" w:cs="Arial"/>
          <w:sz w:val="20"/>
          <w:szCs w:val="20"/>
        </w:rPr>
        <w:t>proanthocyanidins</w:t>
      </w:r>
      <w:proofErr w:type="spellEnd"/>
      <w:r w:rsidRPr="0011517F">
        <w:rPr>
          <w:rFonts w:ascii="Arial" w:eastAsia="Times New Roman" w:hAnsi="Arial" w:cs="Arial"/>
          <w:sz w:val="20"/>
          <w:szCs w:val="20"/>
        </w:rPr>
        <w:t>, which play a vital role in promoting health. Polyphenols in red wine, for example, help prevent unwanted clotting by maintaining flexibility in blood vessels (</w:t>
      </w:r>
      <w:proofErr w:type="spellStart"/>
      <w:r w:rsidR="001F744D" w:rsidRPr="00137968">
        <w:rPr>
          <w:rFonts w:ascii="Arial" w:hAnsi="Arial" w:cs="Arial"/>
          <w:sz w:val="20"/>
          <w:szCs w:val="20"/>
        </w:rPr>
        <w:t>Buljeta</w:t>
      </w:r>
      <w:proofErr w:type="spellEnd"/>
      <w:r w:rsidR="001F744D"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001F744D" w:rsidRPr="0011517F">
        <w:rPr>
          <w:rFonts w:ascii="Arial" w:hAnsi="Arial" w:cs="Arial"/>
          <w:sz w:val="20"/>
          <w:szCs w:val="20"/>
        </w:rPr>
        <w:t>, 2023</w:t>
      </w:r>
      <w:r w:rsidRPr="0011517F">
        <w:rPr>
          <w:rFonts w:ascii="Arial" w:eastAsia="Times New Roman" w:hAnsi="Arial" w:cs="Arial"/>
          <w:sz w:val="20"/>
          <w:szCs w:val="20"/>
        </w:rPr>
        <w:t>). These antioxidants contribute to rejuvenating the skin, improving elasticity, and enhancing brightness. Additionally, red wines are rich in flavonoids, which have antiviral properties. Red wine also helps lower bad cholesterol levels, and resveratrol, found in grape skins, aids in regulating blood sugar levels, controlling cholesterol, and lowering systolic blood pressure (</w:t>
      </w:r>
      <w:proofErr w:type="spellStart"/>
      <w:r w:rsidR="00A343C1" w:rsidRPr="00137968">
        <w:rPr>
          <w:rFonts w:ascii="Arial" w:hAnsi="Arial" w:cs="Arial"/>
          <w:sz w:val="20"/>
          <w:szCs w:val="20"/>
        </w:rPr>
        <w:t>Čižmárová</w:t>
      </w:r>
      <w:proofErr w:type="spellEnd"/>
      <w:r w:rsidR="00A343C1" w:rsidRPr="0011517F">
        <w:rPr>
          <w:rFonts w:ascii="Arial" w:eastAsia="Times New Roman" w:hAnsi="Arial" w:cs="Arial"/>
          <w:i/>
          <w:sz w:val="20"/>
          <w:szCs w:val="20"/>
        </w:rPr>
        <w:t xml:space="preserve"> </w:t>
      </w:r>
      <w:r w:rsidR="0011517F" w:rsidRPr="0011517F">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Pr="0011517F">
        <w:rPr>
          <w:rFonts w:ascii="Arial" w:eastAsia="Times New Roman" w:hAnsi="Arial" w:cs="Arial"/>
          <w:sz w:val="20"/>
          <w:szCs w:val="20"/>
        </w:rPr>
        <w:t xml:space="preserve">, </w:t>
      </w:r>
      <w:r w:rsidR="00A343C1" w:rsidRPr="0011517F">
        <w:rPr>
          <w:rFonts w:ascii="Arial" w:eastAsia="Times New Roman" w:hAnsi="Arial" w:cs="Arial"/>
          <w:sz w:val="20"/>
          <w:szCs w:val="20"/>
        </w:rPr>
        <w:t>2023</w:t>
      </w:r>
      <w:r w:rsidRPr="0011517F">
        <w:rPr>
          <w:rFonts w:ascii="Arial" w:eastAsia="Times New Roman" w:hAnsi="Arial" w:cs="Arial"/>
          <w:sz w:val="20"/>
          <w:szCs w:val="20"/>
        </w:rPr>
        <w:t>). Piceatannol, a compound derived from resveratrol, has been shown to reduce fat cells, contributing to weight management</w:t>
      </w:r>
      <w:r w:rsidR="00AA7355" w:rsidRPr="0011517F">
        <w:rPr>
          <w:rFonts w:ascii="Arial" w:eastAsia="Times New Roman" w:hAnsi="Arial" w:cs="Arial"/>
          <w:sz w:val="20"/>
          <w:szCs w:val="20"/>
        </w:rPr>
        <w:t xml:space="preserve"> (</w:t>
      </w:r>
      <w:r w:rsidR="00AA7355" w:rsidRPr="00137968">
        <w:rPr>
          <w:rFonts w:ascii="Arial" w:hAnsi="Arial" w:cs="Arial"/>
          <w:sz w:val="20"/>
          <w:szCs w:val="20"/>
        </w:rPr>
        <w:t>Park</w:t>
      </w:r>
      <w:r w:rsidR="00AA7355"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00AA7355" w:rsidRPr="0011517F">
        <w:rPr>
          <w:rFonts w:ascii="Arial" w:hAnsi="Arial" w:cs="Arial"/>
          <w:sz w:val="20"/>
          <w:szCs w:val="20"/>
        </w:rPr>
        <w:t>, 2021)</w:t>
      </w:r>
      <w:r w:rsidRPr="0011517F">
        <w:rPr>
          <w:rFonts w:ascii="Arial" w:eastAsia="Times New Roman" w:hAnsi="Arial" w:cs="Arial"/>
          <w:sz w:val="20"/>
          <w:szCs w:val="20"/>
        </w:rPr>
        <w:t>. Furthermore, red wine has antibacterial properties, which can help treat stomach irritation and other digestive disorders. Regular and moderate consumption of red wine has also been associated with a reduced risk of certain types of cancers, including basal cell carcinoma, ovarian cancer, and prostate carcinoma (</w:t>
      </w:r>
      <w:proofErr w:type="spellStart"/>
      <w:r w:rsidR="006D44FC" w:rsidRPr="00137968">
        <w:rPr>
          <w:rFonts w:ascii="Arial" w:hAnsi="Arial" w:cs="Arial"/>
          <w:sz w:val="20"/>
          <w:szCs w:val="20"/>
        </w:rPr>
        <w:t>Wojtowicz</w:t>
      </w:r>
      <w:proofErr w:type="spellEnd"/>
      <w:r w:rsidR="006D44FC" w:rsidRPr="00137968">
        <w:rPr>
          <w:rFonts w:ascii="Arial" w:hAnsi="Arial" w:cs="Arial"/>
          <w:sz w:val="20"/>
          <w:szCs w:val="20"/>
        </w:rPr>
        <w:t>,</w:t>
      </w:r>
      <w:r w:rsidR="006D44FC" w:rsidRPr="0011517F">
        <w:rPr>
          <w:rFonts w:ascii="Arial" w:hAnsi="Arial" w:cs="Arial"/>
          <w:sz w:val="20"/>
          <w:szCs w:val="20"/>
        </w:rPr>
        <w:t xml:space="preserve"> 2023</w:t>
      </w:r>
      <w:r w:rsidRPr="0011517F">
        <w:rPr>
          <w:rFonts w:ascii="Arial" w:eastAsia="Times New Roman" w:hAnsi="Arial" w:cs="Arial"/>
          <w:sz w:val="20"/>
          <w:szCs w:val="20"/>
        </w:rPr>
        <w:t>).</w:t>
      </w:r>
    </w:p>
    <w:p w14:paraId="107E3BFD" w14:textId="1730AC5F" w:rsidR="00A94BEF" w:rsidRPr="0011517F" w:rsidRDefault="00A94BEF" w:rsidP="007D5269">
      <w:pPr>
        <w:spacing w:before="100" w:beforeAutospacing="1" w:after="100" w:afterAutospacing="1" w:line="360" w:lineRule="auto"/>
        <w:jc w:val="both"/>
        <w:rPr>
          <w:rFonts w:ascii="Arial" w:eastAsia="Times New Roman" w:hAnsi="Arial" w:cs="Arial"/>
          <w:sz w:val="20"/>
          <w:szCs w:val="20"/>
        </w:rPr>
      </w:pPr>
      <w:r w:rsidRPr="0011517F">
        <w:rPr>
          <w:rFonts w:ascii="Arial" w:eastAsia="Times New Roman" w:hAnsi="Arial" w:cs="Arial"/>
          <w:sz w:val="20"/>
          <w:szCs w:val="20"/>
        </w:rPr>
        <w:t>Cherries, including both sweet and tart varieties, are widely enjoyed for their rich flavor and health benefits</w:t>
      </w:r>
      <w:r w:rsidR="006D44FC" w:rsidRPr="0011517F">
        <w:rPr>
          <w:rFonts w:ascii="Arial" w:eastAsia="Times New Roman" w:hAnsi="Arial" w:cs="Arial"/>
          <w:sz w:val="20"/>
          <w:szCs w:val="20"/>
        </w:rPr>
        <w:t xml:space="preserve">. </w:t>
      </w:r>
      <w:r w:rsidRPr="0011517F">
        <w:rPr>
          <w:rFonts w:ascii="Arial" w:eastAsia="Times New Roman" w:hAnsi="Arial" w:cs="Arial"/>
          <w:sz w:val="20"/>
          <w:szCs w:val="20"/>
        </w:rPr>
        <w:t>These fruits are not only delicious but also packed with antioxidants, vitamins, and minerals. Cherries are known for their anti-inflammatory properties, which may help reduce the risk of chronic diseases such as heart disease and arthritis</w:t>
      </w:r>
      <w:r w:rsidR="00B42C1D" w:rsidRPr="0011517F">
        <w:rPr>
          <w:rFonts w:ascii="Arial" w:eastAsia="Times New Roman" w:hAnsi="Arial" w:cs="Arial"/>
          <w:sz w:val="20"/>
          <w:szCs w:val="20"/>
        </w:rPr>
        <w:t xml:space="preserve"> (</w:t>
      </w:r>
      <w:proofErr w:type="spellStart"/>
      <w:r w:rsidR="00B42C1D" w:rsidRPr="00137968">
        <w:rPr>
          <w:rFonts w:ascii="Arial" w:hAnsi="Arial" w:cs="Arial"/>
          <w:sz w:val="20"/>
          <w:szCs w:val="20"/>
        </w:rPr>
        <w:t>Rippe</w:t>
      </w:r>
      <w:proofErr w:type="spellEnd"/>
      <w:r w:rsidR="00B42C1D" w:rsidRPr="00137968">
        <w:rPr>
          <w:rFonts w:ascii="Arial" w:hAnsi="Arial" w:cs="Arial"/>
          <w:sz w:val="20"/>
          <w:szCs w:val="20"/>
        </w:rPr>
        <w:t>,</w:t>
      </w:r>
      <w:r w:rsidR="00B42C1D" w:rsidRPr="0011517F">
        <w:rPr>
          <w:rFonts w:ascii="Arial" w:hAnsi="Arial" w:cs="Arial"/>
          <w:sz w:val="20"/>
          <w:szCs w:val="20"/>
        </w:rPr>
        <w:t xml:space="preserve"> 2024;</w:t>
      </w:r>
      <w:r w:rsidR="002A6B22" w:rsidRPr="0011517F">
        <w:rPr>
          <w:rFonts w:ascii="Arial" w:hAnsi="Arial" w:cs="Arial"/>
          <w:sz w:val="20"/>
          <w:szCs w:val="20"/>
        </w:rPr>
        <w:t xml:space="preserve"> </w:t>
      </w:r>
      <w:proofErr w:type="spellStart"/>
      <w:r w:rsidR="002A6B22" w:rsidRPr="00137968">
        <w:rPr>
          <w:rFonts w:ascii="Arial" w:hAnsi="Arial" w:cs="Arial"/>
          <w:sz w:val="20"/>
          <w:szCs w:val="20"/>
        </w:rPr>
        <w:t>Colletti</w:t>
      </w:r>
      <w:proofErr w:type="spellEnd"/>
      <w:r w:rsidR="00B42C1D"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00206931" w:rsidRPr="0011517F">
        <w:rPr>
          <w:rFonts w:ascii="Arial" w:hAnsi="Arial" w:cs="Arial"/>
          <w:sz w:val="20"/>
          <w:szCs w:val="20"/>
        </w:rPr>
        <w:t>, 2025)</w:t>
      </w:r>
      <w:r w:rsidRPr="0011517F">
        <w:rPr>
          <w:rFonts w:ascii="Arial" w:eastAsia="Times New Roman" w:hAnsi="Arial" w:cs="Arial"/>
          <w:sz w:val="20"/>
          <w:szCs w:val="20"/>
        </w:rPr>
        <w:t>. They are also a good source of fiber, promoting digestion and gut health. Cherries are grown in many regions and can be enjoyed fresh, in savory and sweet dishes, or processed into juices, jams, and even alcoholic beverages such as cherry wine (</w:t>
      </w:r>
      <w:proofErr w:type="spellStart"/>
      <w:r w:rsidR="00EF4991" w:rsidRPr="00137968">
        <w:rPr>
          <w:rFonts w:ascii="Arial" w:hAnsi="Arial" w:cs="Arial"/>
          <w:sz w:val="20"/>
          <w:szCs w:val="20"/>
        </w:rPr>
        <w:t>Colletti</w:t>
      </w:r>
      <w:proofErr w:type="spellEnd"/>
      <w:r w:rsidR="00EF4991" w:rsidRPr="0011517F">
        <w:rPr>
          <w:rFonts w:ascii="Arial" w:eastAsia="Times New Roman" w:hAnsi="Arial" w:cs="Arial"/>
          <w:i/>
          <w:sz w:val="20"/>
          <w:szCs w:val="20"/>
        </w:rPr>
        <w:t xml:space="preserve"> </w:t>
      </w:r>
      <w:r w:rsidR="0011517F" w:rsidRPr="0011517F">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Pr="0011517F">
        <w:rPr>
          <w:rFonts w:ascii="Arial" w:eastAsia="Times New Roman" w:hAnsi="Arial" w:cs="Arial"/>
          <w:sz w:val="20"/>
          <w:szCs w:val="20"/>
        </w:rPr>
        <w:t>, 202</w:t>
      </w:r>
      <w:r w:rsidR="00EF4991" w:rsidRPr="0011517F">
        <w:rPr>
          <w:rFonts w:ascii="Arial" w:eastAsia="Times New Roman" w:hAnsi="Arial" w:cs="Arial"/>
          <w:sz w:val="20"/>
          <w:szCs w:val="20"/>
        </w:rPr>
        <w:t>5</w:t>
      </w:r>
      <w:r w:rsidRPr="0011517F">
        <w:rPr>
          <w:rFonts w:ascii="Arial" w:eastAsia="Times New Roman" w:hAnsi="Arial" w:cs="Arial"/>
          <w:sz w:val="20"/>
          <w:szCs w:val="20"/>
        </w:rPr>
        <w:t>)</w:t>
      </w:r>
      <w:r w:rsidR="007D5269" w:rsidRPr="0011517F">
        <w:rPr>
          <w:rFonts w:ascii="Arial" w:eastAsia="Times New Roman" w:hAnsi="Arial" w:cs="Arial"/>
          <w:sz w:val="20"/>
          <w:szCs w:val="20"/>
        </w:rPr>
        <w:t xml:space="preserve">. </w:t>
      </w:r>
      <w:r w:rsidR="00DF33AE" w:rsidRPr="0011517F">
        <w:rPr>
          <w:rFonts w:ascii="Arial" w:eastAsia="Times New Roman" w:hAnsi="Arial" w:cs="Arial"/>
          <w:sz w:val="20"/>
          <w:szCs w:val="20"/>
        </w:rPr>
        <w:t xml:space="preserve">This study aimed to isolate and characterize yeast from palm wine and utilize it for the fermentation of cherry fruit must, followed by the analysis of the resulting wine’s physicochemical, proximate, </w:t>
      </w:r>
      <w:r w:rsidR="001B64B2" w:rsidRPr="0011517F">
        <w:rPr>
          <w:rFonts w:ascii="Arial" w:eastAsia="Times New Roman" w:hAnsi="Arial" w:cs="Arial"/>
          <w:sz w:val="20"/>
          <w:szCs w:val="20"/>
        </w:rPr>
        <w:t xml:space="preserve">antioxidant </w:t>
      </w:r>
      <w:r w:rsidR="00DF33AE" w:rsidRPr="0011517F">
        <w:rPr>
          <w:rFonts w:ascii="Arial" w:eastAsia="Times New Roman" w:hAnsi="Arial" w:cs="Arial"/>
          <w:sz w:val="20"/>
          <w:szCs w:val="20"/>
        </w:rPr>
        <w:t xml:space="preserve">and microbiological properties. </w:t>
      </w:r>
      <w:r w:rsidRPr="0011517F">
        <w:rPr>
          <w:rFonts w:ascii="Arial" w:eastAsia="Times New Roman" w:hAnsi="Arial" w:cs="Arial"/>
          <w:sz w:val="20"/>
          <w:szCs w:val="20"/>
        </w:rPr>
        <w:t xml:space="preserve"> </w:t>
      </w:r>
      <w:r w:rsidR="000C537D" w:rsidRPr="0011517F">
        <w:rPr>
          <w:rFonts w:ascii="Arial" w:eastAsia="Times New Roman" w:hAnsi="Arial" w:cs="Arial"/>
          <w:sz w:val="20"/>
          <w:szCs w:val="20"/>
        </w:rPr>
        <w:t>The specific objectives of the study are to determine the Brix value, pH, titratable acidity, specific gravity, alcohol content, proximate composition, and antioxidant activity of the produced cherry wine</w:t>
      </w:r>
      <w:r w:rsidR="00525FB8" w:rsidRPr="0011517F">
        <w:rPr>
          <w:rFonts w:ascii="Arial" w:eastAsia="Times New Roman" w:hAnsi="Arial" w:cs="Arial"/>
          <w:sz w:val="20"/>
          <w:szCs w:val="20"/>
        </w:rPr>
        <w:t>.</w:t>
      </w:r>
    </w:p>
    <w:p w14:paraId="55D01E38" w14:textId="60529489" w:rsidR="00525FB8" w:rsidRPr="0011517F" w:rsidRDefault="00C924B1" w:rsidP="00DC2D6F">
      <w:pPr>
        <w:pStyle w:val="Heading1"/>
      </w:pPr>
      <w:r w:rsidRPr="0011517F">
        <w:lastRenderedPageBreak/>
        <w:t>2.</w:t>
      </w:r>
      <w:r w:rsidR="006F1C08" w:rsidRPr="0011517F">
        <w:t xml:space="preserve"> </w:t>
      </w:r>
      <w:r w:rsidR="00525FB8" w:rsidRPr="0011517F">
        <w:t>MATERIALS AND METHODS</w:t>
      </w:r>
    </w:p>
    <w:p w14:paraId="2C2424DC" w14:textId="77777777" w:rsidR="00FE599C" w:rsidRPr="0011517F" w:rsidRDefault="00C924B1" w:rsidP="001412B9">
      <w:pPr>
        <w:pStyle w:val="Heading1"/>
      </w:pPr>
      <w:r w:rsidRPr="0011517F">
        <w:t xml:space="preserve">2.1. </w:t>
      </w:r>
      <w:r w:rsidR="00FE599C" w:rsidRPr="0011517F">
        <w:t>Description of the Study Area</w:t>
      </w:r>
    </w:p>
    <w:p w14:paraId="01A6CF96" w14:textId="77777777" w:rsidR="00FE599C" w:rsidRPr="0011517F" w:rsidRDefault="00FE599C" w:rsidP="00DC2D6F">
      <w:pPr>
        <w:spacing w:before="100" w:beforeAutospacing="1" w:after="100" w:afterAutospacing="1" w:line="360" w:lineRule="auto"/>
        <w:jc w:val="both"/>
        <w:rPr>
          <w:rFonts w:ascii="Arial" w:eastAsia="Times New Roman" w:hAnsi="Arial" w:cs="Arial"/>
          <w:sz w:val="20"/>
          <w:szCs w:val="20"/>
        </w:rPr>
      </w:pPr>
      <w:r w:rsidRPr="0011517F">
        <w:rPr>
          <w:rFonts w:ascii="Arial" w:eastAsia="Times New Roman" w:hAnsi="Arial" w:cs="Arial"/>
          <w:sz w:val="20"/>
          <w:szCs w:val="20"/>
        </w:rPr>
        <w:t xml:space="preserve">The research site </w:t>
      </w:r>
      <w:r w:rsidR="0074667A" w:rsidRPr="0011517F">
        <w:rPr>
          <w:rFonts w:ascii="Arial" w:eastAsia="Times New Roman" w:hAnsi="Arial" w:cs="Arial"/>
          <w:sz w:val="20"/>
          <w:szCs w:val="20"/>
        </w:rPr>
        <w:t xml:space="preserve">was located within the Microbiology laboratory at </w:t>
      </w:r>
      <w:proofErr w:type="spellStart"/>
      <w:r w:rsidR="0074667A" w:rsidRPr="0011517F">
        <w:rPr>
          <w:rFonts w:ascii="Arial" w:eastAsia="Times New Roman" w:hAnsi="Arial" w:cs="Arial"/>
          <w:sz w:val="20"/>
          <w:szCs w:val="20"/>
        </w:rPr>
        <w:t>Kwara</w:t>
      </w:r>
      <w:proofErr w:type="spellEnd"/>
      <w:r w:rsidR="0074667A" w:rsidRPr="0011517F">
        <w:rPr>
          <w:rFonts w:ascii="Arial" w:eastAsia="Times New Roman" w:hAnsi="Arial" w:cs="Arial"/>
          <w:sz w:val="20"/>
          <w:szCs w:val="20"/>
        </w:rPr>
        <w:t xml:space="preserve"> State University, with its address at </w:t>
      </w:r>
      <w:proofErr w:type="spellStart"/>
      <w:r w:rsidR="0074667A" w:rsidRPr="0011517F">
        <w:rPr>
          <w:rFonts w:ascii="Arial" w:eastAsia="Times New Roman" w:hAnsi="Arial" w:cs="Arial"/>
          <w:sz w:val="20"/>
          <w:szCs w:val="20"/>
        </w:rPr>
        <w:t>Malete</w:t>
      </w:r>
      <w:proofErr w:type="spellEnd"/>
      <w:r w:rsidR="0074667A" w:rsidRPr="0011517F">
        <w:rPr>
          <w:rFonts w:ascii="Arial" w:eastAsia="Times New Roman" w:hAnsi="Arial" w:cs="Arial"/>
          <w:sz w:val="20"/>
          <w:szCs w:val="20"/>
        </w:rPr>
        <w:t xml:space="preserve">, </w:t>
      </w:r>
      <w:proofErr w:type="spellStart"/>
      <w:r w:rsidR="0074667A" w:rsidRPr="0011517F">
        <w:rPr>
          <w:rFonts w:ascii="Arial" w:eastAsia="Times New Roman" w:hAnsi="Arial" w:cs="Arial"/>
          <w:sz w:val="20"/>
          <w:szCs w:val="20"/>
        </w:rPr>
        <w:t>Kwara</w:t>
      </w:r>
      <w:proofErr w:type="spellEnd"/>
      <w:r w:rsidR="0074667A" w:rsidRPr="0011517F">
        <w:rPr>
          <w:rFonts w:ascii="Arial" w:eastAsia="Times New Roman" w:hAnsi="Arial" w:cs="Arial"/>
          <w:sz w:val="20"/>
          <w:szCs w:val="20"/>
        </w:rPr>
        <w:t xml:space="preserve"> State,</w:t>
      </w:r>
      <w:r w:rsidRPr="0011517F">
        <w:rPr>
          <w:rFonts w:ascii="Arial" w:eastAsia="Times New Roman" w:hAnsi="Arial" w:cs="Arial"/>
          <w:sz w:val="20"/>
          <w:szCs w:val="20"/>
        </w:rPr>
        <w:t xml:space="preserve"> Nigeria. </w:t>
      </w:r>
      <w:proofErr w:type="spellStart"/>
      <w:r w:rsidRPr="0011517F">
        <w:rPr>
          <w:rFonts w:ascii="Arial" w:eastAsia="Times New Roman" w:hAnsi="Arial" w:cs="Arial"/>
          <w:sz w:val="20"/>
          <w:szCs w:val="20"/>
        </w:rPr>
        <w:t>Kwara</w:t>
      </w:r>
      <w:proofErr w:type="spellEnd"/>
      <w:r w:rsidRPr="0011517F">
        <w:rPr>
          <w:rFonts w:ascii="Arial" w:eastAsia="Times New Roman" w:hAnsi="Arial" w:cs="Arial"/>
          <w:sz w:val="20"/>
          <w:szCs w:val="20"/>
        </w:rPr>
        <w:t xml:space="preserve"> State University Rd, </w:t>
      </w:r>
      <w:proofErr w:type="spellStart"/>
      <w:r w:rsidRPr="0011517F">
        <w:rPr>
          <w:rFonts w:ascii="Arial" w:eastAsia="Times New Roman" w:hAnsi="Arial" w:cs="Arial"/>
          <w:sz w:val="20"/>
          <w:szCs w:val="20"/>
        </w:rPr>
        <w:t>Malete</w:t>
      </w:r>
      <w:proofErr w:type="spellEnd"/>
      <w:r w:rsidRPr="0011517F">
        <w:rPr>
          <w:rFonts w:ascii="Arial" w:eastAsia="Times New Roman" w:hAnsi="Arial" w:cs="Arial"/>
          <w:sz w:val="20"/>
          <w:szCs w:val="20"/>
        </w:rPr>
        <w:t xml:space="preserve"> 241103, </w:t>
      </w:r>
      <w:proofErr w:type="spellStart"/>
      <w:r w:rsidRPr="0011517F">
        <w:rPr>
          <w:rFonts w:ascii="Arial" w:eastAsia="Times New Roman" w:hAnsi="Arial" w:cs="Arial"/>
          <w:sz w:val="20"/>
          <w:szCs w:val="20"/>
        </w:rPr>
        <w:t>Kwara</w:t>
      </w:r>
      <w:proofErr w:type="spellEnd"/>
      <w:r w:rsidRPr="0011517F">
        <w:rPr>
          <w:rFonts w:ascii="Arial" w:eastAsia="Times New Roman" w:hAnsi="Arial" w:cs="Arial"/>
          <w:sz w:val="20"/>
          <w:szCs w:val="20"/>
        </w:rPr>
        <w:t xml:space="preserve"> 1.1 km. Moro local government. </w:t>
      </w:r>
    </w:p>
    <w:p w14:paraId="777661CA" w14:textId="77777777" w:rsidR="00FE599C" w:rsidRPr="0011517F" w:rsidRDefault="00C924B1" w:rsidP="00DC2D6F">
      <w:pPr>
        <w:pStyle w:val="Heading1"/>
      </w:pPr>
      <w:r w:rsidRPr="0011517F">
        <w:t xml:space="preserve">2.2. </w:t>
      </w:r>
      <w:r w:rsidR="00FE599C" w:rsidRPr="0011517F">
        <w:t>Sample Collection</w:t>
      </w:r>
    </w:p>
    <w:p w14:paraId="13927A59" w14:textId="77777777" w:rsidR="00FE599C" w:rsidRPr="0011517F" w:rsidRDefault="00FE599C" w:rsidP="00DC2D6F">
      <w:pPr>
        <w:spacing w:before="100" w:beforeAutospacing="1" w:after="100" w:afterAutospacing="1" w:line="360" w:lineRule="auto"/>
        <w:jc w:val="both"/>
        <w:rPr>
          <w:rFonts w:ascii="Arial" w:eastAsia="Times New Roman" w:hAnsi="Arial" w:cs="Arial"/>
          <w:sz w:val="20"/>
          <w:szCs w:val="20"/>
        </w:rPr>
      </w:pPr>
      <w:r w:rsidRPr="0011517F">
        <w:rPr>
          <w:rFonts w:ascii="Arial" w:eastAsia="Times New Roman" w:hAnsi="Arial" w:cs="Arial"/>
          <w:sz w:val="20"/>
          <w:szCs w:val="20"/>
        </w:rPr>
        <w:t xml:space="preserve">The analysis involved obtaining Cherry fruits from </w:t>
      </w:r>
      <w:r w:rsidR="0074667A" w:rsidRPr="0011517F">
        <w:rPr>
          <w:rFonts w:ascii="Arial" w:eastAsia="Times New Roman" w:hAnsi="Arial" w:cs="Arial"/>
          <w:sz w:val="20"/>
          <w:szCs w:val="20"/>
        </w:rPr>
        <w:t xml:space="preserve">the </w:t>
      </w:r>
      <w:proofErr w:type="spellStart"/>
      <w:r w:rsidR="0074667A" w:rsidRPr="0011517F">
        <w:rPr>
          <w:rFonts w:ascii="Arial" w:eastAsia="Times New Roman" w:hAnsi="Arial" w:cs="Arial"/>
          <w:sz w:val="20"/>
          <w:szCs w:val="20"/>
        </w:rPr>
        <w:t>Malete</w:t>
      </w:r>
      <w:proofErr w:type="spellEnd"/>
      <w:r w:rsidR="0074667A" w:rsidRPr="0011517F">
        <w:rPr>
          <w:rFonts w:ascii="Arial" w:eastAsia="Times New Roman" w:hAnsi="Arial" w:cs="Arial"/>
          <w:sz w:val="20"/>
          <w:szCs w:val="20"/>
        </w:rPr>
        <w:t xml:space="preserve"> market in </w:t>
      </w:r>
      <w:proofErr w:type="spellStart"/>
      <w:r w:rsidR="0074667A" w:rsidRPr="0011517F">
        <w:rPr>
          <w:rFonts w:ascii="Arial" w:eastAsia="Times New Roman" w:hAnsi="Arial" w:cs="Arial"/>
          <w:sz w:val="20"/>
          <w:szCs w:val="20"/>
        </w:rPr>
        <w:t>Kwara</w:t>
      </w:r>
      <w:proofErr w:type="spellEnd"/>
      <w:r w:rsidR="0074667A" w:rsidRPr="0011517F">
        <w:rPr>
          <w:rFonts w:ascii="Arial" w:eastAsia="Times New Roman" w:hAnsi="Arial" w:cs="Arial"/>
          <w:sz w:val="20"/>
          <w:szCs w:val="20"/>
        </w:rPr>
        <w:t xml:space="preserve"> State, Nigeria while using freshly isolated yeast from palm wine</w:t>
      </w:r>
      <w:r w:rsidRPr="0011517F">
        <w:rPr>
          <w:rFonts w:ascii="Arial" w:eastAsia="Times New Roman" w:hAnsi="Arial" w:cs="Arial"/>
          <w:sz w:val="20"/>
          <w:szCs w:val="20"/>
        </w:rPr>
        <w:t>.</w:t>
      </w:r>
    </w:p>
    <w:p w14:paraId="756C6000" w14:textId="77777777" w:rsidR="00FE599C" w:rsidRPr="0011517F" w:rsidRDefault="00C924B1" w:rsidP="00DC2D6F">
      <w:pPr>
        <w:pStyle w:val="Heading1"/>
      </w:pPr>
      <w:r w:rsidRPr="0011517F">
        <w:t xml:space="preserve">2.3. </w:t>
      </w:r>
      <w:r w:rsidR="00FE599C" w:rsidRPr="0011517F">
        <w:t>Preparation of Media</w:t>
      </w:r>
    </w:p>
    <w:p w14:paraId="5BC12690" w14:textId="2F1CD438" w:rsidR="000457C4" w:rsidRPr="0011517F" w:rsidRDefault="000457C4" w:rsidP="00DC2D6F">
      <w:pPr>
        <w:spacing w:line="360" w:lineRule="auto"/>
        <w:rPr>
          <w:rFonts w:ascii="Arial" w:eastAsia="Times New Roman" w:hAnsi="Arial" w:cs="Arial"/>
          <w:bCs/>
          <w:color w:val="000000" w:themeColor="text1"/>
          <w:sz w:val="20"/>
          <w:szCs w:val="20"/>
        </w:rPr>
      </w:pPr>
      <w:r w:rsidRPr="000457C4">
        <w:rPr>
          <w:rFonts w:ascii="Arial" w:eastAsia="Times New Roman" w:hAnsi="Arial" w:cs="Arial"/>
          <w:bCs/>
          <w:color w:val="000000" w:themeColor="text1"/>
          <w:sz w:val="20"/>
          <w:szCs w:val="20"/>
        </w:rPr>
        <w:t>Yeast isolation was performed on Potato Dextrose Agar (PDA) plates. The medium was prepared according to manufacturer instructions and sterilized at 121 °C for 15 minutes. Using sterile techniques, the medium was poured into sterile petri dishes and allowed to solidify.</w:t>
      </w:r>
    </w:p>
    <w:p w14:paraId="31889F6E" w14:textId="32CC1EAA" w:rsidR="00FE599C" w:rsidRPr="0011517F" w:rsidRDefault="00C924B1" w:rsidP="00DC2D6F">
      <w:pPr>
        <w:pStyle w:val="Heading1"/>
      </w:pPr>
      <w:r w:rsidRPr="0011517F">
        <w:t xml:space="preserve">2.4. </w:t>
      </w:r>
      <w:r w:rsidR="00FE599C" w:rsidRPr="0011517F">
        <w:t>Isolation Procedure of Yeast Cells</w:t>
      </w:r>
    </w:p>
    <w:p w14:paraId="46B11C45" w14:textId="11292D2A" w:rsidR="00224930" w:rsidRPr="0011517F" w:rsidRDefault="009F184E" w:rsidP="00DC2D6F">
      <w:pPr>
        <w:spacing w:line="360" w:lineRule="auto"/>
        <w:jc w:val="both"/>
        <w:rPr>
          <w:rFonts w:ascii="Arial" w:hAnsi="Arial" w:cs="Arial"/>
          <w:sz w:val="20"/>
          <w:szCs w:val="20"/>
        </w:rPr>
      </w:pPr>
      <w:r w:rsidRPr="009F184E">
        <w:rPr>
          <w:rFonts w:ascii="Arial" w:hAnsi="Arial" w:cs="Arial"/>
          <w:sz w:val="20"/>
          <w:szCs w:val="20"/>
        </w:rPr>
        <w:t xml:space="preserve">Fresh palm wine was used as the source of yeast cells. A beaker was filled with vigorously mixed fresh palm wine and allowed to stand for 30 minutes. Using </w:t>
      </w:r>
      <w:r w:rsidR="009E7CB7" w:rsidRPr="0011517F">
        <w:rPr>
          <w:rFonts w:ascii="Arial" w:hAnsi="Arial" w:cs="Arial"/>
          <w:sz w:val="20"/>
          <w:szCs w:val="20"/>
        </w:rPr>
        <w:t xml:space="preserve">sterile </w:t>
      </w:r>
      <w:r w:rsidR="005A74F2" w:rsidRPr="0011517F">
        <w:rPr>
          <w:rFonts w:ascii="Arial" w:hAnsi="Arial" w:cs="Arial"/>
          <w:sz w:val="20"/>
          <w:szCs w:val="20"/>
        </w:rPr>
        <w:t>micropipette</w:t>
      </w:r>
      <w:r w:rsidRPr="009F184E">
        <w:rPr>
          <w:rFonts w:ascii="Arial" w:hAnsi="Arial" w:cs="Arial"/>
          <w:sz w:val="20"/>
          <w:szCs w:val="20"/>
        </w:rPr>
        <w:t xml:space="preserve">, </w:t>
      </w:r>
      <w:r w:rsidRPr="0011517F">
        <w:rPr>
          <w:rFonts w:ascii="Arial" w:hAnsi="Arial" w:cs="Arial"/>
          <w:sz w:val="20"/>
          <w:szCs w:val="20"/>
        </w:rPr>
        <w:t>1</w:t>
      </w:r>
      <w:r w:rsidRPr="009F184E">
        <w:rPr>
          <w:rFonts w:ascii="Arial" w:hAnsi="Arial" w:cs="Arial"/>
          <w:sz w:val="20"/>
          <w:szCs w:val="20"/>
        </w:rPr>
        <w:t xml:space="preserve"> mL of palm wine was aseptically collected from the top surface of the solution. Serial dilutions (1</w:t>
      </w:r>
      <w:r w:rsidR="00F4484C" w:rsidRPr="0011517F">
        <w:rPr>
          <w:rFonts w:ascii="Arial" w:hAnsi="Arial" w:cs="Arial"/>
          <w:sz w:val="20"/>
          <w:szCs w:val="20"/>
        </w:rPr>
        <w:t>0</w:t>
      </w:r>
      <w:r w:rsidR="00F4484C" w:rsidRPr="0011517F">
        <w:rPr>
          <w:rFonts w:ascii="Arial" w:hAnsi="Arial" w:cs="Arial"/>
          <w:sz w:val="20"/>
          <w:szCs w:val="20"/>
          <w:vertAlign w:val="superscript"/>
        </w:rPr>
        <w:t>-1</w:t>
      </w:r>
      <w:r w:rsidRPr="009F184E">
        <w:rPr>
          <w:rFonts w:ascii="Arial" w:hAnsi="Arial" w:cs="Arial"/>
          <w:sz w:val="20"/>
          <w:szCs w:val="20"/>
        </w:rPr>
        <w:t xml:space="preserve"> to 10</w:t>
      </w:r>
      <w:r w:rsidR="00F4484C" w:rsidRPr="0011517F">
        <w:rPr>
          <w:rFonts w:ascii="Arial" w:hAnsi="Arial" w:cs="Arial"/>
          <w:sz w:val="20"/>
          <w:szCs w:val="20"/>
          <w:vertAlign w:val="superscript"/>
        </w:rPr>
        <w:t>-4</w:t>
      </w:r>
      <w:r w:rsidRPr="009F184E">
        <w:rPr>
          <w:rFonts w:ascii="Arial" w:hAnsi="Arial" w:cs="Arial"/>
          <w:sz w:val="20"/>
          <w:szCs w:val="20"/>
        </w:rPr>
        <w:t xml:space="preserve">) were prepared to obtain discrete yeast colonies. From each dilution, </w:t>
      </w:r>
      <w:r w:rsidR="00DF514A" w:rsidRPr="0011517F">
        <w:rPr>
          <w:rFonts w:ascii="Arial" w:hAnsi="Arial" w:cs="Arial"/>
          <w:sz w:val="20"/>
          <w:szCs w:val="20"/>
        </w:rPr>
        <w:t>0.1 ml</w:t>
      </w:r>
      <w:r w:rsidRPr="009F184E">
        <w:rPr>
          <w:rFonts w:ascii="Arial" w:hAnsi="Arial" w:cs="Arial"/>
          <w:sz w:val="20"/>
          <w:szCs w:val="20"/>
        </w:rPr>
        <w:t xml:space="preserve"> aliquot was placed onto the surface of Potato Dextrose Agar (PDA) plates, spread evenly with a sterile </w:t>
      </w:r>
      <w:r w:rsidR="00656BAA" w:rsidRPr="0011517F">
        <w:rPr>
          <w:rFonts w:ascii="Arial" w:hAnsi="Arial" w:cs="Arial"/>
          <w:sz w:val="20"/>
          <w:szCs w:val="20"/>
        </w:rPr>
        <w:t>glass spreader</w:t>
      </w:r>
      <w:r w:rsidRPr="009F184E">
        <w:rPr>
          <w:rFonts w:ascii="Arial" w:hAnsi="Arial" w:cs="Arial"/>
          <w:sz w:val="20"/>
          <w:szCs w:val="20"/>
        </w:rPr>
        <w:t>, and incubated at room temperature for 48 hours.</w:t>
      </w:r>
    </w:p>
    <w:p w14:paraId="2FD77C24" w14:textId="3AF4F5B5" w:rsidR="00C924B1" w:rsidRPr="0011517F" w:rsidRDefault="00C924B1" w:rsidP="00DC2D6F">
      <w:pPr>
        <w:pStyle w:val="Heading1"/>
      </w:pPr>
      <w:r w:rsidRPr="0011517F">
        <w:t xml:space="preserve">2.5. </w:t>
      </w:r>
      <w:r w:rsidR="006F1C08" w:rsidRPr="0011517F">
        <w:t>Macroscopic</w:t>
      </w:r>
      <w:r w:rsidR="008E0E89" w:rsidRPr="0011517F">
        <w:t xml:space="preserve">, Microscopic, and Biochemical Characterization of the Isolated Yeast </w:t>
      </w:r>
    </w:p>
    <w:p w14:paraId="38932F78" w14:textId="0703D338" w:rsidR="000222AE" w:rsidRPr="0011517F" w:rsidRDefault="006F1C08" w:rsidP="001412B9">
      <w:pPr>
        <w:pStyle w:val="Heading2"/>
      </w:pPr>
      <w:r w:rsidRPr="0011517F">
        <w:t xml:space="preserve">2.5.1. </w:t>
      </w:r>
      <w:r w:rsidR="000222AE" w:rsidRPr="0011517F">
        <w:t>Sugar Fermentation Test of the Isolated Yeast from Palm Wine</w:t>
      </w:r>
    </w:p>
    <w:p w14:paraId="47F6BDF2" w14:textId="6C88D07E" w:rsidR="00F67D09" w:rsidRPr="0011517F" w:rsidRDefault="00D30E88" w:rsidP="00DC2D6F">
      <w:pPr>
        <w:spacing w:before="100" w:beforeAutospacing="1" w:after="100" w:afterAutospacing="1" w:line="360" w:lineRule="auto"/>
        <w:jc w:val="both"/>
        <w:rPr>
          <w:rFonts w:ascii="Arial" w:eastAsia="Times New Roman" w:hAnsi="Arial" w:cs="Arial"/>
          <w:sz w:val="20"/>
          <w:szCs w:val="20"/>
        </w:rPr>
      </w:pPr>
      <w:r w:rsidRPr="0011517F">
        <w:rPr>
          <w:rFonts w:ascii="Arial" w:eastAsia="Times New Roman" w:hAnsi="Arial" w:cs="Arial"/>
          <w:sz w:val="20"/>
          <w:szCs w:val="20"/>
        </w:rPr>
        <w:t>For the sugar fermentation test of the isolated yeast from palm wine, sterile fermentation broths were prepared by adding 1% of each sugar</w:t>
      </w:r>
      <w:r w:rsidR="0078064C" w:rsidRPr="0011517F">
        <w:rPr>
          <w:rFonts w:ascii="Arial" w:eastAsia="Times New Roman" w:hAnsi="Arial" w:cs="Arial"/>
          <w:sz w:val="20"/>
          <w:szCs w:val="20"/>
        </w:rPr>
        <w:t xml:space="preserve"> </w:t>
      </w:r>
      <w:r w:rsidRPr="0011517F">
        <w:rPr>
          <w:rFonts w:ascii="Arial" w:eastAsia="Times New Roman" w:hAnsi="Arial" w:cs="Arial"/>
          <w:sz w:val="20"/>
          <w:szCs w:val="20"/>
        </w:rPr>
        <w:t>fructose, galactose, maltose, glucose, sucrose, and lactose</w:t>
      </w:r>
      <w:r w:rsidR="0078064C" w:rsidRPr="0011517F">
        <w:rPr>
          <w:rFonts w:ascii="Arial" w:eastAsia="Times New Roman" w:hAnsi="Arial" w:cs="Arial"/>
          <w:sz w:val="20"/>
          <w:szCs w:val="20"/>
        </w:rPr>
        <w:t xml:space="preserve"> </w:t>
      </w:r>
      <w:r w:rsidRPr="0011517F">
        <w:rPr>
          <w:rFonts w:ascii="Arial" w:eastAsia="Times New Roman" w:hAnsi="Arial" w:cs="Arial"/>
          <w:sz w:val="20"/>
          <w:szCs w:val="20"/>
        </w:rPr>
        <w:t>to peptone water containing phenol red as a pH indicator and inverted Durham tubes to capture gas production. Each broth was aseptically inoculated with the yeast isolate and incubated at 30 ± 2°C for 48 hours. Fermentation was indicated by a color change from red to yellow due to acid production and by the presence of gas bubbles in the Durham tube</w:t>
      </w:r>
      <w:r w:rsidR="003F22BB" w:rsidRPr="0011517F">
        <w:rPr>
          <w:rFonts w:ascii="Arial" w:eastAsia="Times New Roman" w:hAnsi="Arial" w:cs="Arial"/>
          <w:sz w:val="20"/>
          <w:szCs w:val="20"/>
        </w:rPr>
        <w:t xml:space="preserve">s. This procedure was performed using a modified method of </w:t>
      </w:r>
      <w:proofErr w:type="spellStart"/>
      <w:r w:rsidR="003F22BB" w:rsidRPr="0011517F">
        <w:rPr>
          <w:rFonts w:ascii="Arial" w:eastAsia="Times New Roman" w:hAnsi="Arial" w:cs="Arial"/>
          <w:sz w:val="20"/>
          <w:szCs w:val="20"/>
        </w:rPr>
        <w:t>Ege</w:t>
      </w:r>
      <w:proofErr w:type="spellEnd"/>
      <w:r w:rsidR="003F22BB" w:rsidRPr="0011517F">
        <w:rPr>
          <w:rFonts w:ascii="Arial" w:eastAsia="Times New Roman" w:hAnsi="Arial" w:cs="Arial"/>
          <w:sz w:val="20"/>
          <w:szCs w:val="20"/>
        </w:rPr>
        <w:t xml:space="preserve"> </w:t>
      </w:r>
      <w:r w:rsidR="0011517F" w:rsidRPr="0011517F">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003F22BB" w:rsidRPr="0011517F">
        <w:rPr>
          <w:rFonts w:ascii="Arial" w:eastAsia="Times New Roman" w:hAnsi="Arial" w:cs="Arial"/>
          <w:sz w:val="20"/>
          <w:szCs w:val="20"/>
        </w:rPr>
        <w:t xml:space="preserve"> (2023).</w:t>
      </w:r>
    </w:p>
    <w:p w14:paraId="78C23ACE" w14:textId="5809AD4D" w:rsidR="00FE599C" w:rsidRPr="0011517F" w:rsidRDefault="00C924B1" w:rsidP="001412B9">
      <w:pPr>
        <w:pStyle w:val="Heading2"/>
      </w:pPr>
      <w:r w:rsidRPr="0011517F">
        <w:t>2.5.</w:t>
      </w:r>
      <w:r w:rsidR="006F1C08" w:rsidRPr="0011517F">
        <w:t>2</w:t>
      </w:r>
      <w:r w:rsidRPr="0011517F">
        <w:t xml:space="preserve">. </w:t>
      </w:r>
      <w:r w:rsidR="00FE599C" w:rsidRPr="0011517F">
        <w:t>Macroscopic Observation</w:t>
      </w:r>
    </w:p>
    <w:p w14:paraId="00CCA67A" w14:textId="3C8DB7D9" w:rsidR="0049328C" w:rsidRPr="0011517F" w:rsidRDefault="0049328C" w:rsidP="00DC2D6F">
      <w:pPr>
        <w:spacing w:line="360" w:lineRule="auto"/>
        <w:rPr>
          <w:rFonts w:ascii="Arial" w:hAnsi="Arial" w:cs="Arial"/>
          <w:sz w:val="20"/>
          <w:szCs w:val="20"/>
        </w:rPr>
      </w:pPr>
      <w:r w:rsidRPr="0011517F">
        <w:rPr>
          <w:rFonts w:ascii="Arial" w:hAnsi="Arial" w:cs="Arial"/>
          <w:sz w:val="20"/>
          <w:szCs w:val="20"/>
        </w:rPr>
        <w:lastRenderedPageBreak/>
        <w:t>The macroscopic characteristics of the yeast colonies were examined by visual inspection after isolation. Observations focused on colony color, texture, elevation, and margin to assess the morphological features of the isolate</w:t>
      </w:r>
      <w:r w:rsidR="0017631E" w:rsidRPr="0011517F">
        <w:rPr>
          <w:rFonts w:ascii="Arial" w:hAnsi="Arial" w:cs="Arial"/>
          <w:sz w:val="20"/>
          <w:szCs w:val="20"/>
        </w:rPr>
        <w:t>.</w:t>
      </w:r>
    </w:p>
    <w:p w14:paraId="76E2EFF7" w14:textId="2E2790AE" w:rsidR="00FE599C" w:rsidRPr="0011517F" w:rsidRDefault="00C924B1" w:rsidP="001412B9">
      <w:pPr>
        <w:pStyle w:val="Heading2"/>
      </w:pPr>
      <w:r w:rsidRPr="0011517F">
        <w:t>2.5.</w:t>
      </w:r>
      <w:r w:rsidR="006F1C08" w:rsidRPr="0011517F">
        <w:t>3</w:t>
      </w:r>
      <w:r w:rsidRPr="0011517F">
        <w:t xml:space="preserve">. </w:t>
      </w:r>
      <w:r w:rsidR="00FE599C" w:rsidRPr="0011517F">
        <w:t>Microscopic Examination</w:t>
      </w:r>
    </w:p>
    <w:p w14:paraId="7B1CCE76" w14:textId="77777777" w:rsidR="00097EE1" w:rsidRPr="0011517F" w:rsidRDefault="00097EE1" w:rsidP="00DC2D6F">
      <w:pPr>
        <w:pStyle w:val="NormalWeb"/>
        <w:spacing w:line="360" w:lineRule="auto"/>
        <w:jc w:val="both"/>
        <w:rPr>
          <w:rFonts w:ascii="Arial" w:hAnsi="Arial" w:cs="Arial"/>
          <w:sz w:val="20"/>
          <w:szCs w:val="20"/>
        </w:rPr>
      </w:pPr>
      <w:r w:rsidRPr="0011517F">
        <w:rPr>
          <w:rFonts w:ascii="Arial" w:hAnsi="Arial" w:cs="Arial"/>
          <w:sz w:val="20"/>
          <w:szCs w:val="20"/>
        </w:rPr>
        <w:t>A sterile dropping pipette was used to place a drop of lactophenol cotton blue solution onto a clean microscopic slide. Using a straight inoculating loop, yeast cells were carefully collected from the culture medium and transferred onto the drop of stain on the slide for microscopic examination. During the examination, a cover slip was placed over the slide preparation, allowing observation at ×40 magnification using a light microscope. Colonies that yielded positive results were sub-cultured by initial streaking onto the PDA medium and subsequently preserved as pure cultures on the same medium.</w:t>
      </w:r>
    </w:p>
    <w:p w14:paraId="1B298F43" w14:textId="77777777" w:rsidR="00FE599C" w:rsidRPr="0011517F" w:rsidRDefault="00C924B1" w:rsidP="00DC2D6F">
      <w:pPr>
        <w:pStyle w:val="Heading1"/>
      </w:pPr>
      <w:r w:rsidRPr="0011517F">
        <w:t xml:space="preserve">2.6. </w:t>
      </w:r>
      <w:r w:rsidR="00FE599C" w:rsidRPr="0011517F">
        <w:t>Must Preparation</w:t>
      </w:r>
    </w:p>
    <w:p w14:paraId="2B682803" w14:textId="54605E5D" w:rsidR="001F32A1" w:rsidRPr="0011517F" w:rsidRDefault="001F32A1" w:rsidP="00DC2D6F">
      <w:pPr>
        <w:spacing w:before="100" w:beforeAutospacing="1" w:after="100" w:afterAutospacing="1" w:line="360" w:lineRule="auto"/>
        <w:jc w:val="both"/>
        <w:rPr>
          <w:rFonts w:ascii="Arial" w:eastAsia="Times New Roman" w:hAnsi="Arial" w:cs="Arial"/>
          <w:sz w:val="20"/>
          <w:szCs w:val="20"/>
        </w:rPr>
      </w:pPr>
      <w:r w:rsidRPr="0011517F">
        <w:rPr>
          <w:rFonts w:ascii="Arial" w:eastAsia="Times New Roman" w:hAnsi="Arial" w:cs="Arial"/>
          <w:sz w:val="20"/>
          <w:szCs w:val="20"/>
        </w:rPr>
        <w:t xml:space="preserve">The cherry fruits were initially washed with distilled water to eliminate surface contaminants. The outer skins were carefully peeled, and the seeds were manually removed. A total of </w:t>
      </w:r>
      <w:r w:rsidR="00A65912" w:rsidRPr="0011517F">
        <w:rPr>
          <w:rFonts w:ascii="Arial" w:eastAsia="Times New Roman" w:hAnsi="Arial" w:cs="Arial"/>
          <w:sz w:val="20"/>
          <w:szCs w:val="20"/>
        </w:rPr>
        <w:t>2</w:t>
      </w:r>
      <w:r w:rsidRPr="0011517F">
        <w:rPr>
          <w:rFonts w:ascii="Arial" w:eastAsia="Times New Roman" w:hAnsi="Arial" w:cs="Arial"/>
          <w:sz w:val="20"/>
          <w:szCs w:val="20"/>
        </w:rPr>
        <w:t>6</w:t>
      </w:r>
      <w:r w:rsidR="00F56DAC">
        <w:rPr>
          <w:rFonts w:ascii="Arial" w:eastAsia="Times New Roman" w:hAnsi="Arial" w:cs="Arial"/>
          <w:sz w:val="20"/>
          <w:szCs w:val="20"/>
        </w:rPr>
        <w:t>0</w:t>
      </w:r>
      <w:r w:rsidRPr="0011517F">
        <w:rPr>
          <w:rFonts w:ascii="Arial" w:eastAsia="Times New Roman" w:hAnsi="Arial" w:cs="Arial"/>
          <w:sz w:val="20"/>
          <w:szCs w:val="20"/>
        </w:rPr>
        <w:t xml:space="preserve"> grams of the de-seeded fruits were then weighed and sliced into smaller portions using a sterile knife. The fruit pieces were blended and transferred into a sterile fermentation vessel, followed by the addition of 2.8 liters of distilled water to achieve the desired dilution. Subsequently, 2 grams of sodium </w:t>
      </w:r>
      <w:proofErr w:type="spellStart"/>
      <w:r w:rsidRPr="0011517F">
        <w:rPr>
          <w:rFonts w:ascii="Arial" w:eastAsia="Times New Roman" w:hAnsi="Arial" w:cs="Arial"/>
          <w:sz w:val="20"/>
          <w:szCs w:val="20"/>
        </w:rPr>
        <w:t>metabisulphite</w:t>
      </w:r>
      <w:proofErr w:type="spellEnd"/>
      <w:r w:rsidRPr="0011517F">
        <w:rPr>
          <w:rFonts w:ascii="Arial" w:eastAsia="Times New Roman" w:hAnsi="Arial" w:cs="Arial"/>
          <w:sz w:val="20"/>
          <w:szCs w:val="20"/>
        </w:rPr>
        <w:t xml:space="preserve"> (Na</w:t>
      </w:r>
      <w:r w:rsidR="00BF1C23" w:rsidRPr="00BF1C23">
        <w:rPr>
          <w:rFonts w:ascii="Cambria Math" w:eastAsia="Times New Roman" w:hAnsi="Cambria Math" w:cs="Cambria Math"/>
          <w:sz w:val="20"/>
          <w:szCs w:val="20"/>
          <w:vertAlign w:val="subscript"/>
        </w:rPr>
        <w:t>2</w:t>
      </w:r>
      <w:r w:rsidRPr="0011517F">
        <w:rPr>
          <w:rFonts w:ascii="Arial" w:eastAsia="Times New Roman" w:hAnsi="Arial" w:cs="Arial"/>
          <w:sz w:val="20"/>
          <w:szCs w:val="20"/>
        </w:rPr>
        <w:t>S</w:t>
      </w:r>
      <w:r w:rsidR="00BF1C23" w:rsidRPr="00BF1C23">
        <w:rPr>
          <w:rFonts w:ascii="Cambria Math" w:eastAsia="Times New Roman" w:hAnsi="Cambria Math" w:cs="Cambria Math"/>
          <w:sz w:val="20"/>
          <w:szCs w:val="20"/>
          <w:vertAlign w:val="subscript"/>
        </w:rPr>
        <w:t>2</w:t>
      </w:r>
      <w:r w:rsidRPr="0011517F">
        <w:rPr>
          <w:rFonts w:ascii="Arial" w:eastAsia="Times New Roman" w:hAnsi="Arial" w:cs="Arial"/>
          <w:sz w:val="20"/>
          <w:szCs w:val="20"/>
        </w:rPr>
        <w:t>O</w:t>
      </w:r>
      <w:r w:rsidR="00BF1C23" w:rsidRPr="00BF1C23">
        <w:rPr>
          <w:rFonts w:ascii="Cambria Math" w:eastAsia="Times New Roman" w:hAnsi="Cambria Math" w:cs="Cambria Math"/>
          <w:sz w:val="20"/>
          <w:szCs w:val="20"/>
          <w:vertAlign w:val="subscript"/>
        </w:rPr>
        <w:t>5</w:t>
      </w:r>
      <w:r w:rsidRPr="0011517F">
        <w:rPr>
          <w:rFonts w:ascii="Arial" w:eastAsia="Times New Roman" w:hAnsi="Arial" w:cs="Arial"/>
          <w:sz w:val="20"/>
          <w:szCs w:val="20"/>
        </w:rPr>
        <w:t>) were dissolved in 200 milliliters of water and added to the fruit must. The mixture was thoroughly stirred to ensure even distribution and then allowed to stand for 24 hours to facilitate proper sulfite action.</w:t>
      </w:r>
    </w:p>
    <w:p w14:paraId="08857303" w14:textId="0E075991" w:rsidR="00FE599C" w:rsidRPr="0011517F" w:rsidRDefault="00C924B1" w:rsidP="001412B9">
      <w:pPr>
        <w:pStyle w:val="Heading1"/>
      </w:pPr>
      <w:r w:rsidRPr="0011517F">
        <w:t xml:space="preserve">2.7. </w:t>
      </w:r>
      <w:r w:rsidR="00D22484" w:rsidRPr="0011517F">
        <w:t>Preparation</w:t>
      </w:r>
      <w:r w:rsidR="00D22484" w:rsidRPr="0011517F">
        <w:rPr>
          <w:bCs/>
        </w:rPr>
        <w:t xml:space="preserve"> </w:t>
      </w:r>
      <w:r w:rsidR="00B64300" w:rsidRPr="0011517F">
        <w:rPr>
          <w:rStyle w:val="Heading2Char"/>
          <w:rFonts w:cs="Arial"/>
          <w:b/>
          <w:bCs w:val="0"/>
          <w:szCs w:val="20"/>
        </w:rPr>
        <w:t xml:space="preserve">of </w:t>
      </w:r>
      <w:r w:rsidR="00C67D93" w:rsidRPr="00C67D93">
        <w:rPr>
          <w:rStyle w:val="Heading2Char"/>
          <w:rFonts w:cs="Arial"/>
          <w:b/>
          <w:bCs w:val="0"/>
          <w:i/>
          <w:iCs/>
          <w:szCs w:val="20"/>
        </w:rPr>
        <w:t>Saccharomyces cerevisiae</w:t>
      </w:r>
      <w:r w:rsidR="00B64300" w:rsidRPr="0011517F">
        <w:rPr>
          <w:rStyle w:val="Heading2Char"/>
          <w:rFonts w:cs="Arial"/>
          <w:b/>
          <w:bCs w:val="0"/>
          <w:szCs w:val="20"/>
        </w:rPr>
        <w:t xml:space="preserve"> </w:t>
      </w:r>
      <w:r w:rsidR="00FE599C" w:rsidRPr="0011517F">
        <w:rPr>
          <w:rStyle w:val="Heading2Char"/>
          <w:rFonts w:cs="Arial"/>
          <w:b/>
          <w:bCs w:val="0"/>
          <w:szCs w:val="20"/>
        </w:rPr>
        <w:t>Reactivation</w:t>
      </w:r>
      <w:r w:rsidR="00FE599C" w:rsidRPr="0011517F">
        <w:rPr>
          <w:rStyle w:val="Heading2Char"/>
          <w:rFonts w:cs="Arial"/>
          <w:szCs w:val="20"/>
        </w:rPr>
        <w:t xml:space="preserve"> </w:t>
      </w:r>
    </w:p>
    <w:p w14:paraId="0299EA6C" w14:textId="6BD55028" w:rsidR="00FE599C" w:rsidRPr="0011517F" w:rsidRDefault="00FE599C" w:rsidP="00DC2D6F">
      <w:pPr>
        <w:spacing w:before="100" w:beforeAutospacing="1" w:after="100" w:afterAutospacing="1" w:line="360" w:lineRule="auto"/>
        <w:jc w:val="both"/>
        <w:rPr>
          <w:rFonts w:ascii="Arial" w:eastAsia="Times New Roman" w:hAnsi="Arial" w:cs="Arial"/>
          <w:sz w:val="20"/>
          <w:szCs w:val="20"/>
        </w:rPr>
      </w:pPr>
      <w:r w:rsidRPr="0011517F">
        <w:rPr>
          <w:rFonts w:ascii="Arial" w:eastAsia="Times New Roman" w:hAnsi="Arial" w:cs="Arial"/>
          <w:sz w:val="20"/>
          <w:szCs w:val="20"/>
        </w:rPr>
        <w:t xml:space="preserve">The yeast starter was prepared according to </w:t>
      </w:r>
      <w:r w:rsidR="00675BE5" w:rsidRPr="00137968">
        <w:rPr>
          <w:rFonts w:ascii="Arial" w:hAnsi="Arial" w:cs="Arial"/>
          <w:sz w:val="20"/>
          <w:szCs w:val="20"/>
        </w:rPr>
        <w:t>Song</w:t>
      </w:r>
      <w:r w:rsidR="00675BE5" w:rsidRPr="0011517F">
        <w:rPr>
          <w:rFonts w:ascii="Arial" w:eastAsia="Times New Roman" w:hAnsi="Arial" w:cs="Arial"/>
          <w:i/>
          <w:iCs/>
          <w:sz w:val="20"/>
          <w:szCs w:val="20"/>
        </w:rPr>
        <w:t xml:space="preserve"> </w:t>
      </w:r>
      <w:r w:rsidR="0011517F" w:rsidRPr="0011517F">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Pr="0011517F">
        <w:rPr>
          <w:rFonts w:ascii="Arial" w:eastAsia="Times New Roman" w:hAnsi="Arial" w:cs="Arial"/>
          <w:sz w:val="20"/>
          <w:szCs w:val="20"/>
        </w:rPr>
        <w:t xml:space="preserve"> (</w:t>
      </w:r>
      <w:r w:rsidR="00675BE5" w:rsidRPr="0011517F">
        <w:rPr>
          <w:rFonts w:ascii="Arial" w:eastAsia="Times New Roman" w:hAnsi="Arial" w:cs="Arial"/>
          <w:sz w:val="20"/>
          <w:szCs w:val="20"/>
        </w:rPr>
        <w:t>2024</w:t>
      </w:r>
      <w:r w:rsidRPr="0011517F">
        <w:rPr>
          <w:rFonts w:ascii="Arial" w:eastAsia="Times New Roman" w:hAnsi="Arial" w:cs="Arial"/>
          <w:sz w:val="20"/>
          <w:szCs w:val="20"/>
        </w:rPr>
        <w:t xml:space="preserve">). The laboratory prepared potato dextrose agar </w:t>
      </w:r>
      <w:r w:rsidR="00C97841" w:rsidRPr="0011517F">
        <w:rPr>
          <w:rFonts w:ascii="Arial" w:eastAsia="Times New Roman" w:hAnsi="Arial" w:cs="Arial"/>
          <w:sz w:val="20"/>
          <w:szCs w:val="20"/>
        </w:rPr>
        <w:t>containing</w:t>
      </w:r>
      <w:r w:rsidRPr="0011517F">
        <w:rPr>
          <w:rFonts w:ascii="Arial" w:eastAsia="Times New Roman" w:hAnsi="Arial" w:cs="Arial"/>
          <w:sz w:val="20"/>
          <w:szCs w:val="20"/>
        </w:rPr>
        <w:t xml:space="preserve"> chloramphenicol which served to stop bacterial growth. A newly prepared solidified PDA plate received the </w:t>
      </w:r>
      <w:proofErr w:type="spellStart"/>
      <w:r w:rsidRPr="0011517F">
        <w:rPr>
          <w:rFonts w:ascii="Arial" w:eastAsia="Times New Roman" w:hAnsi="Arial" w:cs="Arial"/>
          <w:sz w:val="20"/>
          <w:szCs w:val="20"/>
        </w:rPr>
        <w:t>subcultured</w:t>
      </w:r>
      <w:proofErr w:type="spellEnd"/>
      <w:r w:rsidRPr="0011517F">
        <w:rPr>
          <w:rFonts w:ascii="Arial" w:eastAsia="Times New Roman" w:hAnsi="Arial" w:cs="Arial"/>
          <w:sz w:val="20"/>
          <w:szCs w:val="20"/>
        </w:rPr>
        <w:t xml:space="preserve"> stock culture of </w:t>
      </w:r>
      <w:r w:rsidR="00C67D93" w:rsidRPr="00C67D93">
        <w:rPr>
          <w:rFonts w:ascii="Arial" w:eastAsia="Times New Roman" w:hAnsi="Arial" w:cs="Arial"/>
          <w:i/>
          <w:iCs/>
          <w:sz w:val="20"/>
          <w:szCs w:val="20"/>
        </w:rPr>
        <w:t>Saccharomyces cerevisiae</w:t>
      </w:r>
      <w:r w:rsidR="00C97841" w:rsidRPr="0011517F">
        <w:rPr>
          <w:rFonts w:ascii="Arial" w:eastAsia="Times New Roman" w:hAnsi="Arial" w:cs="Arial"/>
          <w:sz w:val="20"/>
          <w:szCs w:val="20"/>
        </w:rPr>
        <w:t xml:space="preserve"> for 24</w:t>
      </w:r>
      <w:r w:rsidRPr="0011517F">
        <w:rPr>
          <w:rFonts w:ascii="Arial" w:eastAsia="Times New Roman" w:hAnsi="Arial" w:cs="Arial"/>
          <w:sz w:val="20"/>
          <w:szCs w:val="20"/>
        </w:rPr>
        <w:t>h at room temperature.</w:t>
      </w:r>
    </w:p>
    <w:p w14:paraId="65C2EAC7" w14:textId="77777777" w:rsidR="00FE599C" w:rsidRPr="0011517F" w:rsidRDefault="00C924B1" w:rsidP="001412B9">
      <w:pPr>
        <w:pStyle w:val="Heading1"/>
      </w:pPr>
      <w:r w:rsidRPr="0011517F">
        <w:t xml:space="preserve">2.8. </w:t>
      </w:r>
      <w:r w:rsidR="00D22484" w:rsidRPr="0011517F">
        <w:t>Fermentation Process</w:t>
      </w:r>
    </w:p>
    <w:p w14:paraId="46C4C2A5" w14:textId="144FEDAC" w:rsidR="00AA3824" w:rsidRPr="00AA3824" w:rsidRDefault="00AA3824" w:rsidP="00DC2D6F">
      <w:pPr>
        <w:pStyle w:val="NormalWeb"/>
        <w:spacing w:line="360" w:lineRule="auto"/>
        <w:rPr>
          <w:rFonts w:ascii="Arial" w:hAnsi="Arial" w:cs="Arial"/>
          <w:sz w:val="20"/>
          <w:szCs w:val="20"/>
        </w:rPr>
      </w:pPr>
      <w:r w:rsidRPr="00AA3824">
        <w:rPr>
          <w:rFonts w:ascii="Arial" w:hAnsi="Arial" w:cs="Arial"/>
          <w:sz w:val="20"/>
          <w:szCs w:val="20"/>
        </w:rPr>
        <w:t xml:space="preserve">After 24 hours of treatment with sodium </w:t>
      </w:r>
      <w:proofErr w:type="spellStart"/>
      <w:r w:rsidRPr="00AA3824">
        <w:rPr>
          <w:rFonts w:ascii="Arial" w:hAnsi="Arial" w:cs="Arial"/>
          <w:sz w:val="20"/>
          <w:szCs w:val="20"/>
        </w:rPr>
        <w:t>metabisulphite</w:t>
      </w:r>
      <w:proofErr w:type="spellEnd"/>
      <w:r w:rsidRPr="00AA3824">
        <w:rPr>
          <w:rFonts w:ascii="Arial" w:hAnsi="Arial" w:cs="Arial"/>
          <w:sz w:val="20"/>
          <w:szCs w:val="20"/>
        </w:rPr>
        <w:t xml:space="preserve"> (Na</w:t>
      </w:r>
      <w:r w:rsidR="00F56DAC" w:rsidRPr="00F56DAC">
        <w:rPr>
          <w:rFonts w:ascii="Cambria Math" w:hAnsi="Cambria Math" w:cs="Cambria Math"/>
          <w:sz w:val="20"/>
          <w:szCs w:val="20"/>
          <w:vertAlign w:val="subscript"/>
        </w:rPr>
        <w:t>2</w:t>
      </w:r>
      <w:r w:rsidRPr="00AA3824">
        <w:rPr>
          <w:rFonts w:ascii="Arial" w:hAnsi="Arial" w:cs="Arial"/>
          <w:sz w:val="20"/>
          <w:szCs w:val="20"/>
        </w:rPr>
        <w:t>S</w:t>
      </w:r>
      <w:r w:rsidR="00F56DAC" w:rsidRPr="00F56DAC">
        <w:rPr>
          <w:rFonts w:ascii="Cambria Math" w:hAnsi="Cambria Math" w:cs="Cambria Math"/>
          <w:sz w:val="20"/>
          <w:szCs w:val="20"/>
          <w:vertAlign w:val="subscript"/>
        </w:rPr>
        <w:t>2</w:t>
      </w:r>
      <w:r w:rsidRPr="00AA3824">
        <w:rPr>
          <w:rFonts w:ascii="Arial" w:hAnsi="Arial" w:cs="Arial"/>
          <w:sz w:val="20"/>
          <w:szCs w:val="20"/>
        </w:rPr>
        <w:t>O</w:t>
      </w:r>
      <w:r w:rsidR="00F56DAC" w:rsidRPr="00F56DAC">
        <w:rPr>
          <w:rFonts w:ascii="Cambria Math" w:hAnsi="Cambria Math" w:cs="Cambria Math"/>
          <w:sz w:val="20"/>
          <w:szCs w:val="20"/>
          <w:vertAlign w:val="subscript"/>
        </w:rPr>
        <w:t>5</w:t>
      </w:r>
      <w:r w:rsidRPr="00AA3824">
        <w:rPr>
          <w:rFonts w:ascii="Arial" w:hAnsi="Arial" w:cs="Arial"/>
          <w:sz w:val="20"/>
          <w:szCs w:val="20"/>
        </w:rPr>
        <w:t xml:space="preserve">) to inhibit unwanted microbial growth, the yeast starter culture was prepared by combining 3000 mL of must with 550 g of sugar dissolved in </w:t>
      </w:r>
      <w:r w:rsidRPr="0011517F">
        <w:rPr>
          <w:rFonts w:ascii="Arial" w:hAnsi="Arial" w:cs="Arial"/>
          <w:sz w:val="20"/>
          <w:szCs w:val="20"/>
        </w:rPr>
        <w:t>250</w:t>
      </w:r>
      <w:r w:rsidRPr="00AA3824">
        <w:rPr>
          <w:rFonts w:ascii="Arial" w:hAnsi="Arial" w:cs="Arial"/>
          <w:sz w:val="20"/>
          <w:szCs w:val="20"/>
        </w:rPr>
        <w:t xml:space="preserve"> mL of sterile distilled water heated to 37°C. To this mixture, 1 g each of potassium phosphate and ammonium sulfate was added, followed by 3 g of citric acid with thorough stirring to ensure proper blending. Next, 2 g each of potassium phosphate, ammonium sulfate, and magnesium sulfate were added. </w:t>
      </w:r>
      <w:r w:rsidR="00C67D93" w:rsidRPr="00C67D93">
        <w:rPr>
          <w:rFonts w:ascii="Arial" w:hAnsi="Arial" w:cs="Arial"/>
          <w:i/>
          <w:iCs/>
          <w:sz w:val="20"/>
          <w:szCs w:val="20"/>
        </w:rPr>
        <w:t>Saccharomyces cerevisiae</w:t>
      </w:r>
      <w:r w:rsidRPr="00AA3824">
        <w:rPr>
          <w:rFonts w:ascii="Arial" w:hAnsi="Arial" w:cs="Arial"/>
          <w:sz w:val="20"/>
          <w:szCs w:val="20"/>
        </w:rPr>
        <w:t xml:space="preserve"> cells, inoculated at a 0.5 McFarland standard equivalent (approximately 1.5 × 10⁸ CFU/mL), were then added to the fermentation medium, and the mixture was </w:t>
      </w:r>
      <w:r w:rsidRPr="00AA3824">
        <w:rPr>
          <w:rFonts w:ascii="Arial" w:hAnsi="Arial" w:cs="Arial"/>
          <w:sz w:val="20"/>
          <w:szCs w:val="20"/>
        </w:rPr>
        <w:lastRenderedPageBreak/>
        <w:t>stirred properly. During the fermentation process, physicochemical changes were monitored at daily intervals.</w:t>
      </w:r>
    </w:p>
    <w:p w14:paraId="34C615EC" w14:textId="594ABF71" w:rsidR="00B64300" w:rsidRPr="0011517F" w:rsidRDefault="00C924B1" w:rsidP="001412B9">
      <w:pPr>
        <w:pStyle w:val="Heading1"/>
      </w:pPr>
      <w:r w:rsidRPr="0011517F">
        <w:t>2.</w:t>
      </w:r>
      <w:r w:rsidR="004D708B" w:rsidRPr="0011517F">
        <w:t>9</w:t>
      </w:r>
      <w:r w:rsidRPr="0011517F">
        <w:t xml:space="preserve">. </w:t>
      </w:r>
      <w:r w:rsidR="00B64300" w:rsidRPr="0011517F">
        <w:t>Analysis of Physiochemical Parameters of the Wine</w:t>
      </w:r>
      <w:r w:rsidR="00D22484" w:rsidRPr="0011517F">
        <w:t xml:space="preserve"> </w:t>
      </w:r>
    </w:p>
    <w:p w14:paraId="2E43BBE1" w14:textId="62BC8F9B" w:rsidR="00B64300" w:rsidRPr="0011517F" w:rsidRDefault="00B64300" w:rsidP="00DC2D6F">
      <w:pPr>
        <w:spacing w:before="100" w:beforeAutospacing="1" w:after="100" w:afterAutospacing="1" w:line="360" w:lineRule="auto"/>
        <w:jc w:val="both"/>
        <w:rPr>
          <w:rFonts w:ascii="Arial" w:eastAsia="Times New Roman" w:hAnsi="Arial" w:cs="Arial"/>
          <w:sz w:val="20"/>
          <w:szCs w:val="20"/>
        </w:rPr>
      </w:pPr>
      <w:r w:rsidRPr="0011517F">
        <w:rPr>
          <w:rFonts w:ascii="Arial" w:eastAsia="Times New Roman" w:hAnsi="Arial" w:cs="Arial"/>
          <w:sz w:val="20"/>
          <w:szCs w:val="20"/>
        </w:rPr>
        <w:t>The wine type analysis includes measurements for pH value and titratable acidity and specific gravity (S.G), as well as total soluble solid (TSS)</w:t>
      </w:r>
      <w:r w:rsidR="000220D3" w:rsidRPr="0011517F">
        <w:rPr>
          <w:rFonts w:ascii="Arial" w:eastAsia="Times New Roman" w:hAnsi="Arial" w:cs="Arial"/>
          <w:sz w:val="20"/>
          <w:szCs w:val="20"/>
        </w:rPr>
        <w:t>,</w:t>
      </w:r>
      <w:r w:rsidRPr="0011517F">
        <w:rPr>
          <w:rFonts w:ascii="Arial" w:eastAsia="Times New Roman" w:hAnsi="Arial" w:cs="Arial"/>
          <w:sz w:val="20"/>
          <w:szCs w:val="20"/>
        </w:rPr>
        <w:t xml:space="preserve"> and percentage alcohol content.</w:t>
      </w:r>
    </w:p>
    <w:p w14:paraId="778B799B" w14:textId="64ABF2CC" w:rsidR="00B64300" w:rsidRPr="0011517F" w:rsidRDefault="00C924B1" w:rsidP="001412B9">
      <w:pPr>
        <w:pStyle w:val="Heading2"/>
      </w:pPr>
      <w:r w:rsidRPr="0011517F">
        <w:t>2.</w:t>
      </w:r>
      <w:r w:rsidR="004D708B" w:rsidRPr="0011517F">
        <w:t>9</w:t>
      </w:r>
      <w:r w:rsidRPr="0011517F">
        <w:t xml:space="preserve">.1. </w:t>
      </w:r>
      <w:r w:rsidR="00B64300" w:rsidRPr="0011517F">
        <w:t>Determination of pH</w:t>
      </w:r>
    </w:p>
    <w:p w14:paraId="3CC52B77" w14:textId="416F86D2" w:rsidR="00B64300" w:rsidRPr="0011517F" w:rsidRDefault="00B64300" w:rsidP="00DC2D6F">
      <w:pPr>
        <w:spacing w:before="100" w:beforeAutospacing="1" w:after="100" w:afterAutospacing="1" w:line="360" w:lineRule="auto"/>
        <w:jc w:val="both"/>
        <w:rPr>
          <w:rFonts w:ascii="Arial" w:eastAsia="Times New Roman" w:hAnsi="Arial" w:cs="Arial"/>
          <w:sz w:val="20"/>
          <w:szCs w:val="20"/>
        </w:rPr>
      </w:pPr>
      <w:r w:rsidRPr="0011517F">
        <w:rPr>
          <w:rFonts w:ascii="Arial" w:eastAsia="Times New Roman" w:hAnsi="Arial" w:cs="Arial"/>
          <w:sz w:val="20"/>
          <w:szCs w:val="20"/>
        </w:rPr>
        <w:t xml:space="preserve">Using the method described by </w:t>
      </w:r>
      <w:proofErr w:type="spellStart"/>
      <w:r w:rsidR="00460E1B" w:rsidRPr="00137968">
        <w:rPr>
          <w:rFonts w:ascii="Arial" w:hAnsi="Arial" w:cs="Arial"/>
          <w:sz w:val="20"/>
          <w:szCs w:val="20"/>
        </w:rPr>
        <w:t>Ofoedu</w:t>
      </w:r>
      <w:proofErr w:type="spellEnd"/>
      <w:r w:rsidR="00460E1B" w:rsidRPr="0011517F">
        <w:rPr>
          <w:rFonts w:ascii="Arial" w:eastAsia="Times New Roman" w:hAnsi="Arial" w:cs="Arial"/>
          <w:i/>
          <w:iCs/>
          <w:sz w:val="20"/>
          <w:szCs w:val="20"/>
        </w:rPr>
        <w:t xml:space="preserve"> </w:t>
      </w:r>
      <w:r w:rsidR="0011517F" w:rsidRPr="0011517F">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Pr="0011517F">
        <w:rPr>
          <w:rFonts w:ascii="Arial" w:eastAsia="Times New Roman" w:hAnsi="Arial" w:cs="Arial"/>
          <w:sz w:val="20"/>
          <w:szCs w:val="20"/>
        </w:rPr>
        <w:t xml:space="preserve"> (</w:t>
      </w:r>
      <w:r w:rsidR="00460E1B" w:rsidRPr="0011517F">
        <w:rPr>
          <w:rFonts w:ascii="Arial" w:eastAsia="Times New Roman" w:hAnsi="Arial" w:cs="Arial"/>
          <w:sz w:val="20"/>
          <w:szCs w:val="20"/>
        </w:rPr>
        <w:t>2021</w:t>
      </w:r>
      <w:r w:rsidRPr="0011517F">
        <w:rPr>
          <w:rFonts w:ascii="Arial" w:eastAsia="Times New Roman" w:hAnsi="Arial" w:cs="Arial"/>
          <w:sz w:val="20"/>
          <w:szCs w:val="20"/>
        </w:rPr>
        <w:t xml:space="preserve">) </w:t>
      </w:r>
      <w:r w:rsidR="00692580" w:rsidRPr="0011517F">
        <w:rPr>
          <w:rFonts w:ascii="Arial" w:eastAsia="Times New Roman" w:hAnsi="Arial" w:cs="Arial"/>
          <w:sz w:val="20"/>
          <w:szCs w:val="20"/>
        </w:rPr>
        <w:t>cherry wine was</w:t>
      </w:r>
      <w:r w:rsidRPr="0011517F">
        <w:rPr>
          <w:rFonts w:ascii="Arial" w:eastAsia="Times New Roman" w:hAnsi="Arial" w:cs="Arial"/>
          <w:sz w:val="20"/>
          <w:szCs w:val="20"/>
        </w:rPr>
        <w:t xml:space="preserve"> measured </w:t>
      </w:r>
      <w:r w:rsidR="00692580" w:rsidRPr="0011517F">
        <w:rPr>
          <w:rFonts w:ascii="Arial" w:eastAsia="Times New Roman" w:hAnsi="Arial" w:cs="Arial"/>
          <w:sz w:val="20"/>
          <w:szCs w:val="20"/>
        </w:rPr>
        <w:t>using</w:t>
      </w:r>
      <w:r w:rsidRPr="0011517F">
        <w:rPr>
          <w:rFonts w:ascii="Arial" w:eastAsia="Times New Roman" w:hAnsi="Arial" w:cs="Arial"/>
          <w:sz w:val="20"/>
          <w:szCs w:val="20"/>
        </w:rPr>
        <w:t xml:space="preserve"> </w:t>
      </w:r>
      <w:r w:rsidR="00180419" w:rsidRPr="0011517F">
        <w:rPr>
          <w:rFonts w:ascii="Arial" w:eastAsia="Times New Roman" w:hAnsi="Arial" w:cs="Arial"/>
          <w:sz w:val="20"/>
          <w:szCs w:val="20"/>
        </w:rPr>
        <w:t>a digital pH meter after buffer-4 standardization</w:t>
      </w:r>
    </w:p>
    <w:p w14:paraId="73214D51" w14:textId="627A5E28" w:rsidR="00B64300" w:rsidRPr="0011517F" w:rsidRDefault="00C924B1" w:rsidP="001412B9">
      <w:pPr>
        <w:pStyle w:val="Heading2"/>
      </w:pPr>
      <w:r w:rsidRPr="0011517F">
        <w:t>2.</w:t>
      </w:r>
      <w:r w:rsidR="004D708B" w:rsidRPr="0011517F">
        <w:t>9</w:t>
      </w:r>
      <w:r w:rsidRPr="0011517F">
        <w:t xml:space="preserve">.2. </w:t>
      </w:r>
      <w:r w:rsidR="00B64300" w:rsidRPr="0011517F">
        <w:t>Percentage Alcoholic Content</w:t>
      </w:r>
    </w:p>
    <w:p w14:paraId="5FA01B81" w14:textId="3EDB8367" w:rsidR="00B64300" w:rsidRPr="0011517F" w:rsidRDefault="0018238B" w:rsidP="00DC2D6F">
      <w:pPr>
        <w:spacing w:before="100" w:beforeAutospacing="1" w:after="100" w:afterAutospacing="1" w:line="360" w:lineRule="auto"/>
        <w:jc w:val="both"/>
        <w:rPr>
          <w:rFonts w:ascii="Arial" w:eastAsia="Times New Roman" w:hAnsi="Arial" w:cs="Arial"/>
          <w:sz w:val="20"/>
          <w:szCs w:val="20"/>
        </w:rPr>
      </w:pPr>
      <w:r w:rsidRPr="0011517F">
        <w:rPr>
          <w:rFonts w:ascii="Arial" w:eastAsia="Times New Roman" w:hAnsi="Arial" w:cs="Arial"/>
          <w:bCs/>
          <w:sz w:val="20"/>
          <w:szCs w:val="20"/>
        </w:rPr>
        <w:t xml:space="preserve">An </w:t>
      </w:r>
      <w:r w:rsidRPr="0011517F">
        <w:rPr>
          <w:rFonts w:ascii="Arial" w:hAnsi="Arial" w:cs="Arial"/>
          <w:bCs/>
          <w:sz w:val="20"/>
          <w:szCs w:val="20"/>
        </w:rPr>
        <w:t>alcohol</w:t>
      </w:r>
      <w:r w:rsidRPr="0011517F">
        <w:rPr>
          <w:rFonts w:ascii="Arial" w:hAnsi="Arial" w:cs="Arial"/>
          <w:sz w:val="20"/>
          <w:szCs w:val="20"/>
        </w:rPr>
        <w:t xml:space="preserve"> hydrometer was used to determine</w:t>
      </w:r>
      <w:r w:rsidR="00B64300" w:rsidRPr="0011517F">
        <w:rPr>
          <w:rFonts w:ascii="Arial" w:hAnsi="Arial" w:cs="Arial"/>
          <w:sz w:val="20"/>
          <w:szCs w:val="20"/>
        </w:rPr>
        <w:t xml:space="preserve"> the alcoholic content of the </w:t>
      </w:r>
      <w:r w:rsidRPr="0011517F">
        <w:rPr>
          <w:rFonts w:ascii="Arial" w:hAnsi="Arial" w:cs="Arial"/>
          <w:sz w:val="20"/>
          <w:szCs w:val="20"/>
        </w:rPr>
        <w:t>wine</w:t>
      </w:r>
      <w:r w:rsidR="00B64300" w:rsidRPr="0011517F">
        <w:rPr>
          <w:rFonts w:ascii="Arial" w:hAnsi="Arial" w:cs="Arial"/>
          <w:sz w:val="20"/>
          <w:szCs w:val="20"/>
        </w:rPr>
        <w:t>. A hydrometer was allowed to float on must surface for reading measurement of liquid gravity at the point where the surface crosses</w:t>
      </w:r>
      <w:r w:rsidR="00B64300" w:rsidRPr="0011517F">
        <w:rPr>
          <w:rFonts w:ascii="Arial" w:eastAsia="Times New Roman" w:hAnsi="Arial" w:cs="Arial"/>
          <w:b/>
          <w:sz w:val="20"/>
          <w:szCs w:val="20"/>
        </w:rPr>
        <w:t xml:space="preserve">. </w:t>
      </w:r>
      <w:r w:rsidR="00B64300" w:rsidRPr="0011517F">
        <w:rPr>
          <w:rFonts w:ascii="Arial" w:hAnsi="Arial" w:cs="Arial"/>
          <w:sz w:val="20"/>
          <w:szCs w:val="20"/>
        </w:rPr>
        <w:t>The assessment of the solution</w:t>
      </w:r>
      <w:r w:rsidR="00B64300" w:rsidRPr="0011517F">
        <w:rPr>
          <w:rFonts w:ascii="Arial" w:eastAsia="Times New Roman" w:hAnsi="Arial" w:cs="Arial"/>
          <w:sz w:val="20"/>
          <w:szCs w:val="20"/>
        </w:rPr>
        <w:t xml:space="preserve"> </w:t>
      </w:r>
      <w:r w:rsidRPr="0011517F">
        <w:rPr>
          <w:rFonts w:ascii="Arial" w:eastAsia="Times New Roman" w:hAnsi="Arial" w:cs="Arial"/>
          <w:sz w:val="20"/>
          <w:szCs w:val="20"/>
        </w:rPr>
        <w:t xml:space="preserve">took place at every 24 hours for </w:t>
      </w:r>
      <w:r w:rsidR="00E84162" w:rsidRPr="0011517F">
        <w:rPr>
          <w:rFonts w:ascii="Arial" w:eastAsia="Times New Roman" w:hAnsi="Arial" w:cs="Arial"/>
          <w:sz w:val="20"/>
          <w:szCs w:val="20"/>
        </w:rPr>
        <w:t>nine days</w:t>
      </w:r>
      <w:r w:rsidR="003D0CB3" w:rsidRPr="0011517F">
        <w:rPr>
          <w:rFonts w:ascii="Arial" w:eastAsia="Times New Roman" w:hAnsi="Arial" w:cs="Arial"/>
          <w:sz w:val="20"/>
          <w:szCs w:val="20"/>
        </w:rPr>
        <w:t xml:space="preserve"> (</w:t>
      </w:r>
      <w:r w:rsidR="003D0CB3" w:rsidRPr="00137968">
        <w:rPr>
          <w:rFonts w:ascii="Arial" w:hAnsi="Arial" w:cs="Arial"/>
          <w:sz w:val="20"/>
          <w:szCs w:val="20"/>
        </w:rPr>
        <w:t>Bowler</w:t>
      </w:r>
      <w:r w:rsidR="003D0CB3"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003D0CB3" w:rsidRPr="0011517F">
        <w:rPr>
          <w:rFonts w:ascii="Arial" w:hAnsi="Arial" w:cs="Arial"/>
          <w:sz w:val="20"/>
          <w:szCs w:val="20"/>
        </w:rPr>
        <w:t>, 2021)</w:t>
      </w:r>
      <w:r w:rsidR="00B64300" w:rsidRPr="0011517F">
        <w:rPr>
          <w:rFonts w:ascii="Arial" w:eastAsia="Times New Roman" w:hAnsi="Arial" w:cs="Arial"/>
          <w:sz w:val="20"/>
          <w:szCs w:val="20"/>
        </w:rPr>
        <w:t>.</w:t>
      </w:r>
    </w:p>
    <w:p w14:paraId="1C4C001A" w14:textId="0B4C2BDC" w:rsidR="00B64300" w:rsidRPr="0011517F" w:rsidRDefault="00C924B1" w:rsidP="001412B9">
      <w:pPr>
        <w:pStyle w:val="Heading2"/>
      </w:pPr>
      <w:r w:rsidRPr="0011517F">
        <w:t>2.</w:t>
      </w:r>
      <w:r w:rsidR="004D708B" w:rsidRPr="0011517F">
        <w:t>9</w:t>
      </w:r>
      <w:r w:rsidRPr="0011517F">
        <w:t xml:space="preserve">.3. </w:t>
      </w:r>
      <w:r w:rsidR="00B64300" w:rsidRPr="0011517F">
        <w:t>BRIX Content Determination</w:t>
      </w:r>
    </w:p>
    <w:p w14:paraId="2AACAFED" w14:textId="4CF6A4A6" w:rsidR="00B64300" w:rsidRPr="0011517F" w:rsidRDefault="00B64300" w:rsidP="00DC2D6F">
      <w:pPr>
        <w:spacing w:before="100" w:beforeAutospacing="1" w:after="100" w:afterAutospacing="1" w:line="360" w:lineRule="auto"/>
        <w:jc w:val="both"/>
        <w:rPr>
          <w:rFonts w:ascii="Arial" w:eastAsia="Times New Roman" w:hAnsi="Arial" w:cs="Arial"/>
          <w:sz w:val="20"/>
          <w:szCs w:val="20"/>
        </w:rPr>
      </w:pPr>
      <w:r w:rsidRPr="0011517F">
        <w:rPr>
          <w:rFonts w:ascii="Arial" w:eastAsia="Times New Roman" w:hAnsi="Arial" w:cs="Arial"/>
          <w:sz w:val="20"/>
          <w:szCs w:val="20"/>
        </w:rPr>
        <w:t>The instrument used for this measurement was a refractometer. The author placed two drops of the sample onto the prism face of the refractometer for reading acquisition</w:t>
      </w:r>
      <w:r w:rsidR="00CB09C9" w:rsidRPr="0011517F">
        <w:rPr>
          <w:rFonts w:ascii="Arial" w:eastAsia="Times New Roman" w:hAnsi="Arial" w:cs="Arial"/>
          <w:sz w:val="20"/>
          <w:szCs w:val="20"/>
        </w:rPr>
        <w:t xml:space="preserve"> (</w:t>
      </w:r>
      <w:r w:rsidR="00CB09C9" w:rsidRPr="00137968">
        <w:rPr>
          <w:rFonts w:ascii="Arial" w:hAnsi="Arial" w:cs="Arial"/>
          <w:sz w:val="20"/>
          <w:szCs w:val="20"/>
        </w:rPr>
        <w:t>Jaywant</w:t>
      </w:r>
      <w:r w:rsidR="00CB09C9"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00CB09C9" w:rsidRPr="0011517F">
        <w:rPr>
          <w:rFonts w:ascii="Arial" w:hAnsi="Arial" w:cs="Arial"/>
          <w:sz w:val="20"/>
          <w:szCs w:val="20"/>
        </w:rPr>
        <w:t>, 202</w:t>
      </w:r>
      <w:r w:rsidR="00A1461F" w:rsidRPr="0011517F">
        <w:rPr>
          <w:rFonts w:ascii="Arial" w:hAnsi="Arial" w:cs="Arial"/>
          <w:sz w:val="20"/>
          <w:szCs w:val="20"/>
        </w:rPr>
        <w:t>2</w:t>
      </w:r>
      <w:r w:rsidR="00CB09C9" w:rsidRPr="0011517F">
        <w:rPr>
          <w:rFonts w:ascii="Arial" w:hAnsi="Arial" w:cs="Arial"/>
          <w:sz w:val="20"/>
          <w:szCs w:val="20"/>
        </w:rPr>
        <w:t>)</w:t>
      </w:r>
      <w:r w:rsidRPr="0011517F">
        <w:rPr>
          <w:rFonts w:ascii="Arial" w:eastAsia="Times New Roman" w:hAnsi="Arial" w:cs="Arial"/>
          <w:sz w:val="20"/>
          <w:szCs w:val="20"/>
        </w:rPr>
        <w:t>.</w:t>
      </w:r>
    </w:p>
    <w:p w14:paraId="3DE5DFB4" w14:textId="3793D8C8" w:rsidR="00B64300" w:rsidRPr="0011517F" w:rsidRDefault="00C924B1" w:rsidP="001412B9">
      <w:pPr>
        <w:pStyle w:val="Heading2"/>
      </w:pPr>
      <w:r w:rsidRPr="0011517F">
        <w:t>2.</w:t>
      </w:r>
      <w:r w:rsidR="004D708B" w:rsidRPr="0011517F">
        <w:t>9</w:t>
      </w:r>
      <w:r w:rsidRPr="0011517F">
        <w:t xml:space="preserve">.4. </w:t>
      </w:r>
      <w:r w:rsidR="00B64300" w:rsidRPr="0011517F">
        <w:t>Determination of Specific Gravity</w:t>
      </w:r>
    </w:p>
    <w:p w14:paraId="36C3D69B" w14:textId="74B2D55E" w:rsidR="00B64300" w:rsidRPr="0011517F" w:rsidRDefault="0018238B" w:rsidP="00DC2D6F">
      <w:pPr>
        <w:spacing w:before="100" w:beforeAutospacing="1" w:after="100" w:afterAutospacing="1" w:line="360" w:lineRule="auto"/>
        <w:jc w:val="both"/>
        <w:rPr>
          <w:rFonts w:ascii="Arial" w:eastAsia="Times New Roman" w:hAnsi="Arial" w:cs="Arial"/>
          <w:sz w:val="20"/>
          <w:szCs w:val="20"/>
        </w:rPr>
      </w:pPr>
      <w:r w:rsidRPr="0011517F">
        <w:rPr>
          <w:rFonts w:ascii="Arial" w:hAnsi="Arial" w:cs="Arial"/>
          <w:sz w:val="20"/>
          <w:szCs w:val="20"/>
        </w:rPr>
        <w:t>Specific gravity was determined using a wine hydrometer</w:t>
      </w:r>
      <w:r w:rsidR="00BB2463" w:rsidRPr="0011517F">
        <w:rPr>
          <w:rFonts w:ascii="Arial" w:hAnsi="Arial" w:cs="Arial"/>
          <w:sz w:val="20"/>
          <w:szCs w:val="20"/>
        </w:rPr>
        <w:t xml:space="preserve"> (</w:t>
      </w:r>
      <w:proofErr w:type="spellStart"/>
      <w:r w:rsidR="00BB2463" w:rsidRPr="00137968">
        <w:rPr>
          <w:rFonts w:ascii="Arial" w:hAnsi="Arial" w:cs="Arial"/>
          <w:sz w:val="20"/>
          <w:szCs w:val="20"/>
        </w:rPr>
        <w:t>Kovačević</w:t>
      </w:r>
      <w:proofErr w:type="spellEnd"/>
      <w:r w:rsidR="00BB2463"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00BB2463" w:rsidRPr="0011517F">
        <w:rPr>
          <w:rFonts w:ascii="Arial" w:hAnsi="Arial" w:cs="Arial"/>
          <w:sz w:val="20"/>
          <w:szCs w:val="20"/>
        </w:rPr>
        <w:t>, 2024)</w:t>
      </w:r>
    </w:p>
    <w:p w14:paraId="120CC676" w14:textId="01C11B93" w:rsidR="001038DF" w:rsidRPr="0011517F" w:rsidRDefault="00C924B1" w:rsidP="001412B9">
      <w:pPr>
        <w:pStyle w:val="Heading2"/>
      </w:pPr>
      <w:r w:rsidRPr="0011517F">
        <w:t>2.</w:t>
      </w:r>
      <w:r w:rsidR="004D708B" w:rsidRPr="0011517F">
        <w:t>9</w:t>
      </w:r>
      <w:r w:rsidRPr="0011517F">
        <w:t xml:space="preserve">.5. </w:t>
      </w:r>
      <w:r w:rsidR="00B64300" w:rsidRPr="0011517F">
        <w:t>Determination of Titratable Acidity (T</w:t>
      </w:r>
      <w:r w:rsidR="00D436AF" w:rsidRPr="0011517F">
        <w:t>TA</w:t>
      </w:r>
      <w:r w:rsidR="00B64300" w:rsidRPr="0011517F">
        <w:t>)</w:t>
      </w:r>
    </w:p>
    <w:p w14:paraId="0F2661A8" w14:textId="07BDB90A" w:rsidR="001038DF" w:rsidRPr="0011517F" w:rsidRDefault="001038DF" w:rsidP="00DC2D6F">
      <w:pPr>
        <w:spacing w:line="360" w:lineRule="auto"/>
        <w:rPr>
          <w:rFonts w:ascii="Arial" w:hAnsi="Arial" w:cs="Arial"/>
          <w:color w:val="000000"/>
          <w:sz w:val="20"/>
          <w:szCs w:val="20"/>
        </w:rPr>
      </w:pPr>
      <w:r w:rsidRPr="0011517F">
        <w:rPr>
          <w:rFonts w:ascii="Arial" w:hAnsi="Arial" w:cs="Arial"/>
          <w:sz w:val="20"/>
          <w:szCs w:val="20"/>
        </w:rPr>
        <w:t xml:space="preserve">The TTA was determined according to the method described by </w:t>
      </w:r>
      <w:proofErr w:type="spellStart"/>
      <w:r w:rsidR="00D44E2D" w:rsidRPr="0011517F">
        <w:rPr>
          <w:rFonts w:ascii="Arial" w:hAnsi="Arial" w:cs="Arial"/>
          <w:sz w:val="20"/>
          <w:szCs w:val="20"/>
        </w:rPr>
        <w:t>Ofoedu</w:t>
      </w:r>
      <w:proofErr w:type="spellEnd"/>
      <w:r w:rsidR="00D44E2D"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00D44E2D" w:rsidRPr="0011517F">
        <w:rPr>
          <w:rFonts w:ascii="Arial" w:hAnsi="Arial" w:cs="Arial"/>
          <w:sz w:val="20"/>
          <w:szCs w:val="20"/>
        </w:rPr>
        <w:t xml:space="preserve"> </w:t>
      </w:r>
      <w:r w:rsidR="009F0B35" w:rsidRPr="0011517F">
        <w:rPr>
          <w:rFonts w:ascii="Arial" w:hAnsi="Arial" w:cs="Arial"/>
          <w:sz w:val="20"/>
          <w:szCs w:val="20"/>
        </w:rPr>
        <w:t>(</w:t>
      </w:r>
      <w:r w:rsidR="00D44E2D" w:rsidRPr="0011517F">
        <w:rPr>
          <w:rFonts w:ascii="Arial" w:hAnsi="Arial" w:cs="Arial"/>
          <w:sz w:val="20"/>
          <w:szCs w:val="20"/>
        </w:rPr>
        <w:t>2022</w:t>
      </w:r>
      <w:r w:rsidR="009F0B35" w:rsidRPr="0011517F">
        <w:rPr>
          <w:rFonts w:ascii="Arial" w:hAnsi="Arial" w:cs="Arial"/>
          <w:sz w:val="20"/>
          <w:szCs w:val="20"/>
        </w:rPr>
        <w:t>)</w:t>
      </w:r>
      <w:r w:rsidRPr="0011517F">
        <w:rPr>
          <w:rFonts w:ascii="Arial" w:hAnsi="Arial" w:cs="Arial"/>
          <w:sz w:val="20"/>
          <w:szCs w:val="20"/>
        </w:rPr>
        <w:t>. A known volume of the wine sample (15 mL) was diluted with distilled water (10 mL) and</w:t>
      </w:r>
      <w:r w:rsidRPr="0011517F">
        <w:rPr>
          <w:rFonts w:ascii="Arial" w:hAnsi="Arial" w:cs="Arial"/>
          <w:color w:val="000000"/>
          <w:sz w:val="20"/>
          <w:szCs w:val="20"/>
        </w:rPr>
        <w:t xml:space="preserve"> then added to a conical flask, followed by the addition of 3 drops of 5% phenolphthalein as an indicator. The mixture was homogenized to ensure proper mixing and titrated with 0.1 N NaOH against a white background until the solution turned pink and retained its color. The TTA was expressed as % tartaric acid and calculated using the equation as follows:</w:t>
      </w:r>
      <m:oMath>
        <m:f>
          <m:fPr>
            <m:ctrlPr>
              <w:rPr>
                <w:rFonts w:ascii="Cambria Math" w:hAnsi="Cambria Math" w:cs="Arial"/>
                <w:i/>
                <w:color w:val="000000"/>
                <w:sz w:val="20"/>
                <w:szCs w:val="20"/>
              </w:rPr>
            </m:ctrlPr>
          </m:fPr>
          <m:num>
            <m:r>
              <w:rPr>
                <w:rFonts w:ascii="Cambria Math" w:hAnsi="Cambria Math" w:cs="Arial"/>
                <w:color w:val="000000"/>
                <w:sz w:val="20"/>
                <w:szCs w:val="20"/>
              </w:rPr>
              <m:t>V×N×75</m:t>
            </m:r>
          </m:num>
          <m:den>
            <m:r>
              <w:rPr>
                <w:rFonts w:ascii="Cambria Math" w:hAnsi="Cambria Math" w:cs="Arial"/>
                <w:color w:val="000000"/>
                <w:sz w:val="20"/>
                <w:szCs w:val="20"/>
              </w:rPr>
              <m:t>V×1000</m:t>
            </m:r>
          </m:den>
        </m:f>
        <m:r>
          <w:rPr>
            <w:rFonts w:ascii="Cambria Math" w:hAnsi="Cambria Math" w:cs="Arial"/>
            <w:color w:val="000000"/>
            <w:sz w:val="20"/>
            <w:szCs w:val="20"/>
          </w:rPr>
          <m:t xml:space="preserve"> ×100</m:t>
        </m:r>
      </m:oMath>
    </w:p>
    <w:p w14:paraId="4E7D13C4" w14:textId="77777777" w:rsidR="001038DF" w:rsidRPr="0011517F" w:rsidRDefault="001038DF" w:rsidP="00DC2D6F">
      <w:pPr>
        <w:shd w:val="clear" w:color="auto" w:fill="FFFFFF"/>
        <w:spacing w:line="360" w:lineRule="auto"/>
        <w:rPr>
          <w:rFonts w:ascii="Arial" w:hAnsi="Arial" w:cs="Arial"/>
          <w:color w:val="000000"/>
          <w:sz w:val="20"/>
          <w:szCs w:val="20"/>
        </w:rPr>
      </w:pPr>
      <w:r w:rsidRPr="0011517F">
        <w:rPr>
          <w:rFonts w:ascii="Arial" w:hAnsi="Arial" w:cs="Arial"/>
          <w:color w:val="000000"/>
          <w:sz w:val="20"/>
          <w:szCs w:val="20"/>
        </w:rPr>
        <w:t>where </w:t>
      </w:r>
      <w:r w:rsidRPr="0011517F">
        <w:rPr>
          <w:rFonts w:ascii="Arial" w:hAnsi="Arial" w:cs="Arial"/>
          <w:i/>
          <w:iCs/>
          <w:color w:val="000000"/>
          <w:sz w:val="20"/>
          <w:szCs w:val="20"/>
        </w:rPr>
        <w:t>V</w:t>
      </w:r>
      <w:r w:rsidRPr="0011517F">
        <w:rPr>
          <w:rFonts w:ascii="Arial" w:hAnsi="Arial" w:cs="Arial"/>
          <w:color w:val="000000"/>
          <w:sz w:val="20"/>
          <w:szCs w:val="20"/>
        </w:rPr>
        <w:t> = milliliters of NaOH solution used for titration, </w:t>
      </w:r>
      <w:r w:rsidRPr="0011517F">
        <w:rPr>
          <w:rFonts w:ascii="Arial" w:hAnsi="Arial" w:cs="Arial"/>
          <w:i/>
          <w:iCs/>
          <w:color w:val="000000"/>
          <w:sz w:val="20"/>
          <w:szCs w:val="20"/>
        </w:rPr>
        <w:t>N</w:t>
      </w:r>
      <w:r w:rsidRPr="0011517F">
        <w:rPr>
          <w:rFonts w:ascii="Arial" w:hAnsi="Arial" w:cs="Arial"/>
          <w:color w:val="000000"/>
          <w:sz w:val="20"/>
          <w:szCs w:val="20"/>
        </w:rPr>
        <w:t> = normality of NaOH solution, and </w:t>
      </w:r>
      <w:r w:rsidRPr="0011517F">
        <w:rPr>
          <w:rFonts w:ascii="Arial" w:hAnsi="Arial" w:cs="Arial"/>
          <w:i/>
          <w:iCs/>
          <w:color w:val="000000"/>
          <w:sz w:val="20"/>
          <w:szCs w:val="20"/>
        </w:rPr>
        <w:t>v</w:t>
      </w:r>
      <w:r w:rsidRPr="0011517F">
        <w:rPr>
          <w:rFonts w:ascii="Arial" w:hAnsi="Arial" w:cs="Arial"/>
          <w:color w:val="000000"/>
          <w:sz w:val="20"/>
          <w:szCs w:val="20"/>
        </w:rPr>
        <w:t> = wine sample volume.</w:t>
      </w:r>
    </w:p>
    <w:p w14:paraId="5B11A4C7" w14:textId="4A09560B" w:rsidR="00F10F2D" w:rsidRPr="0011517F" w:rsidRDefault="00F10F2D" w:rsidP="001412B9">
      <w:pPr>
        <w:pStyle w:val="Heading1"/>
      </w:pPr>
      <w:r w:rsidRPr="0011517F">
        <w:lastRenderedPageBreak/>
        <w:t>2.1</w:t>
      </w:r>
      <w:r w:rsidR="004D708B" w:rsidRPr="0011517F">
        <w:t>0</w:t>
      </w:r>
      <w:r w:rsidRPr="0011517F">
        <w:t xml:space="preserve">. Microbiological analysis </w:t>
      </w:r>
    </w:p>
    <w:p w14:paraId="4EEB55DC" w14:textId="44F952B4" w:rsidR="00B64300" w:rsidRPr="0011517F" w:rsidRDefault="00F10F2D" w:rsidP="001412B9">
      <w:pPr>
        <w:pStyle w:val="Heading2"/>
      </w:pPr>
      <w:r w:rsidRPr="0011517F">
        <w:t>2.1</w:t>
      </w:r>
      <w:r w:rsidR="000E2AC3" w:rsidRPr="0011517F">
        <w:t>0</w:t>
      </w:r>
      <w:r w:rsidRPr="0011517F">
        <w:t xml:space="preserve">.1. </w:t>
      </w:r>
      <w:r w:rsidR="00F758F4" w:rsidRPr="0011517F">
        <w:t xml:space="preserve">Enumeration of Microorganism </w:t>
      </w:r>
      <w:r w:rsidR="00B64300" w:rsidRPr="0011517F">
        <w:t xml:space="preserve">from </w:t>
      </w:r>
      <w:r w:rsidR="00F758F4" w:rsidRPr="0011517F">
        <w:t xml:space="preserve">Cherry </w:t>
      </w:r>
      <w:r w:rsidR="00B64300" w:rsidRPr="0011517F">
        <w:t>Wine</w:t>
      </w:r>
      <w:r w:rsidR="00F758F4" w:rsidRPr="0011517F">
        <w:t xml:space="preserve"> Produced</w:t>
      </w:r>
    </w:p>
    <w:p w14:paraId="3549C485" w14:textId="310656D4" w:rsidR="00B64300" w:rsidRPr="0011517F" w:rsidRDefault="00050774" w:rsidP="00DC2D6F">
      <w:pPr>
        <w:spacing w:before="100" w:beforeAutospacing="1" w:after="100" w:afterAutospacing="1" w:line="360" w:lineRule="auto"/>
        <w:jc w:val="both"/>
        <w:rPr>
          <w:rFonts w:ascii="Arial" w:eastAsia="Times New Roman" w:hAnsi="Arial" w:cs="Arial"/>
          <w:sz w:val="20"/>
          <w:szCs w:val="20"/>
        </w:rPr>
      </w:pPr>
      <w:r w:rsidRPr="00050774">
        <w:rPr>
          <w:rFonts w:ascii="Arial" w:eastAsia="Times New Roman" w:hAnsi="Arial" w:cs="Arial"/>
          <w:sz w:val="20"/>
          <w:szCs w:val="20"/>
        </w:rPr>
        <w:t>About 9 ml of normal saline was dispensed into each of ten capped tubes using a sterile 10 ml pipette, and the tubes were sterilized at 121 °C for 15 minutes in an autoclave. After sterilization, 1 ml of the cherry wine produced was subjected to a tenfold serial dilution from 10</w:t>
      </w:r>
      <w:r w:rsidRPr="00050774">
        <w:rPr>
          <w:rFonts w:ascii="Cambria Math" w:eastAsia="Times New Roman" w:hAnsi="Cambria Math" w:cs="Cambria Math"/>
          <w:sz w:val="20"/>
          <w:szCs w:val="20"/>
        </w:rPr>
        <w:t>⁻</w:t>
      </w:r>
      <w:r w:rsidRPr="00050774">
        <w:rPr>
          <w:rFonts w:ascii="Arial" w:eastAsia="Times New Roman" w:hAnsi="Arial" w:cs="Arial"/>
          <w:sz w:val="20"/>
          <w:szCs w:val="20"/>
        </w:rPr>
        <w:t>² to 10</w:t>
      </w:r>
      <w:r w:rsidRPr="00050774">
        <w:rPr>
          <w:rFonts w:ascii="Cambria Math" w:eastAsia="Times New Roman" w:hAnsi="Cambria Math" w:cs="Cambria Math"/>
          <w:sz w:val="20"/>
          <w:szCs w:val="20"/>
        </w:rPr>
        <w:t>⁻</w:t>
      </w:r>
      <w:r w:rsidRPr="00050774">
        <w:rPr>
          <w:rFonts w:ascii="Arial" w:eastAsia="Times New Roman" w:hAnsi="Arial" w:cs="Arial"/>
          <w:sz w:val="20"/>
          <w:szCs w:val="20"/>
        </w:rPr>
        <w:t>¹⁰, with thorough mixing at each step and discarding of 1 ml after the final dilution. Subsequently, 1 ml aliquots from the dilutions (10</w:t>
      </w:r>
      <w:r w:rsidRPr="00050774">
        <w:rPr>
          <w:rFonts w:ascii="Cambria Math" w:eastAsia="Times New Roman" w:hAnsi="Cambria Math" w:cs="Cambria Math"/>
          <w:sz w:val="20"/>
          <w:szCs w:val="20"/>
        </w:rPr>
        <w:t>⁻</w:t>
      </w:r>
      <w:r w:rsidRPr="00050774">
        <w:rPr>
          <w:rFonts w:ascii="Arial" w:eastAsia="Times New Roman" w:hAnsi="Arial" w:cs="Arial"/>
          <w:sz w:val="20"/>
          <w:szCs w:val="20"/>
        </w:rPr>
        <w:t>¹ to 10</w:t>
      </w:r>
      <w:r w:rsidRPr="00050774">
        <w:rPr>
          <w:rFonts w:ascii="Cambria Math" w:eastAsia="Times New Roman" w:hAnsi="Cambria Math" w:cs="Cambria Math"/>
          <w:sz w:val="20"/>
          <w:szCs w:val="20"/>
        </w:rPr>
        <w:t>⁻</w:t>
      </w:r>
      <w:r w:rsidRPr="00050774">
        <w:rPr>
          <w:rFonts w:ascii="Arial" w:eastAsia="Times New Roman" w:hAnsi="Arial" w:cs="Arial"/>
          <w:sz w:val="20"/>
          <w:szCs w:val="20"/>
        </w:rPr>
        <w:t xml:space="preserve">¹⁰) were aseptically transferred into sterile Petri dishes, and 20–25 ml of nutrient agar was added, swirled in both clockwise and anticlockwise directions for even distribution, and left to solidify for microbial enumeration using the pour plate method. For selective microbial counts, MacConkey agar was used for coliforms, Nutrient Agar for total aerobic plate count (TAPC), Eosin Methylene Blue (EMB) agar for </w:t>
      </w:r>
      <w:r w:rsidRPr="00050774">
        <w:rPr>
          <w:rFonts w:ascii="Arial" w:eastAsia="Times New Roman" w:hAnsi="Arial" w:cs="Arial"/>
          <w:i/>
          <w:iCs/>
          <w:sz w:val="20"/>
          <w:szCs w:val="20"/>
        </w:rPr>
        <w:t>Escherichia coli</w:t>
      </w:r>
      <w:r w:rsidRPr="00050774">
        <w:rPr>
          <w:rFonts w:ascii="Arial" w:eastAsia="Times New Roman" w:hAnsi="Arial" w:cs="Arial"/>
          <w:sz w:val="20"/>
          <w:szCs w:val="20"/>
        </w:rPr>
        <w:t xml:space="preserve">, Mannitol Salt Agar (MSA) for </w:t>
      </w:r>
      <w:r w:rsidRPr="00050774">
        <w:rPr>
          <w:rFonts w:ascii="Arial" w:eastAsia="Times New Roman" w:hAnsi="Arial" w:cs="Arial"/>
          <w:i/>
          <w:iCs/>
          <w:sz w:val="20"/>
          <w:szCs w:val="20"/>
        </w:rPr>
        <w:t xml:space="preserve">Staphylococcus </w:t>
      </w:r>
      <w:proofErr w:type="spellStart"/>
      <w:r w:rsidR="00326BCB">
        <w:rPr>
          <w:rFonts w:ascii="Arial" w:eastAsia="Times New Roman" w:hAnsi="Arial" w:cs="Arial"/>
          <w:sz w:val="20"/>
          <w:szCs w:val="20"/>
        </w:rPr>
        <w:t>spp</w:t>
      </w:r>
      <w:proofErr w:type="spellEnd"/>
      <w:r w:rsidRPr="00050774">
        <w:rPr>
          <w:rFonts w:ascii="Arial" w:eastAsia="Times New Roman" w:hAnsi="Arial" w:cs="Arial"/>
          <w:sz w:val="20"/>
          <w:szCs w:val="20"/>
        </w:rPr>
        <w:t>, and Potato Dextrose Agar (PDA) for fungi. All bacterial plates were incubated at 37 °C for 24 hours, while the PDA plates were incubated at 25 °C for 48–72 hours to ensure consumer safety</w:t>
      </w:r>
      <w:r w:rsidR="00B64300" w:rsidRPr="0011517F">
        <w:rPr>
          <w:rFonts w:ascii="Arial" w:eastAsia="Times New Roman" w:hAnsi="Arial" w:cs="Arial"/>
          <w:color w:val="FF0000"/>
          <w:sz w:val="20"/>
          <w:szCs w:val="20"/>
        </w:rPr>
        <w:t xml:space="preserve"> </w:t>
      </w:r>
      <w:r w:rsidR="00B64300" w:rsidRPr="0011517F">
        <w:rPr>
          <w:rFonts w:ascii="Arial" w:eastAsia="Times New Roman" w:hAnsi="Arial" w:cs="Arial"/>
          <w:sz w:val="20"/>
          <w:szCs w:val="20"/>
        </w:rPr>
        <w:t>(</w:t>
      </w:r>
      <w:proofErr w:type="spellStart"/>
      <w:r w:rsidR="003D5408" w:rsidRPr="00137968">
        <w:rPr>
          <w:rFonts w:ascii="Arial" w:hAnsi="Arial" w:cs="Arial"/>
          <w:sz w:val="20"/>
          <w:szCs w:val="20"/>
        </w:rPr>
        <w:t>Ikeh</w:t>
      </w:r>
      <w:proofErr w:type="spellEnd"/>
      <w:r w:rsidR="003D5408" w:rsidRPr="0011517F">
        <w:rPr>
          <w:rFonts w:ascii="Arial" w:eastAsia="Times New Roman" w:hAnsi="Arial" w:cs="Arial"/>
          <w:i/>
          <w:iCs/>
          <w:sz w:val="20"/>
          <w:szCs w:val="20"/>
        </w:rPr>
        <w:t xml:space="preserve"> </w:t>
      </w:r>
      <w:r w:rsidR="0011517F" w:rsidRPr="0011517F">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00E1684C" w:rsidRPr="0011517F">
        <w:rPr>
          <w:rFonts w:ascii="Arial" w:eastAsia="Times New Roman" w:hAnsi="Arial" w:cs="Arial"/>
          <w:sz w:val="20"/>
          <w:szCs w:val="20"/>
        </w:rPr>
        <w:t xml:space="preserve">, </w:t>
      </w:r>
      <w:r w:rsidR="00B64300" w:rsidRPr="0011517F">
        <w:rPr>
          <w:rFonts w:ascii="Arial" w:eastAsia="Times New Roman" w:hAnsi="Arial" w:cs="Arial"/>
          <w:sz w:val="20"/>
          <w:szCs w:val="20"/>
        </w:rPr>
        <w:t>202</w:t>
      </w:r>
      <w:r w:rsidR="003D5408" w:rsidRPr="0011517F">
        <w:rPr>
          <w:rFonts w:ascii="Arial" w:eastAsia="Times New Roman" w:hAnsi="Arial" w:cs="Arial"/>
          <w:sz w:val="20"/>
          <w:szCs w:val="20"/>
        </w:rPr>
        <w:t>1</w:t>
      </w:r>
      <w:r w:rsidR="00B64300" w:rsidRPr="0011517F">
        <w:rPr>
          <w:rFonts w:ascii="Arial" w:eastAsia="Times New Roman" w:hAnsi="Arial" w:cs="Arial"/>
          <w:sz w:val="20"/>
          <w:szCs w:val="20"/>
        </w:rPr>
        <w:t>).</w:t>
      </w:r>
    </w:p>
    <w:p w14:paraId="7CA55176" w14:textId="103744D3" w:rsidR="00BF4ACD" w:rsidRPr="0011517F" w:rsidRDefault="00F10F2D" w:rsidP="001412B9">
      <w:pPr>
        <w:pStyle w:val="Heading1"/>
      </w:pPr>
      <w:r w:rsidRPr="0011517F">
        <w:t>2.1</w:t>
      </w:r>
      <w:r w:rsidR="0065281A" w:rsidRPr="0011517F">
        <w:t>1</w:t>
      </w:r>
      <w:r w:rsidR="00BF4ACD" w:rsidRPr="0011517F">
        <w:t xml:space="preserve"> Proximate Composition</w:t>
      </w:r>
    </w:p>
    <w:p w14:paraId="6D331759" w14:textId="6CCBA083" w:rsidR="00BF4ACD" w:rsidRPr="0011517F" w:rsidRDefault="00F10F2D" w:rsidP="001412B9">
      <w:pPr>
        <w:pStyle w:val="Heading2"/>
      </w:pPr>
      <w:r w:rsidRPr="0011517F">
        <w:t xml:space="preserve"> 2.1</w:t>
      </w:r>
      <w:r w:rsidR="0065281A" w:rsidRPr="0011517F">
        <w:t>1</w:t>
      </w:r>
      <w:r w:rsidR="00BF4ACD" w:rsidRPr="0011517F">
        <w:t xml:space="preserve">.1 Determination of Ash Content </w:t>
      </w:r>
    </w:p>
    <w:p w14:paraId="5C13985B" w14:textId="50BE91CF" w:rsidR="00BF4ACD" w:rsidRPr="0011517F" w:rsidRDefault="00BF4ACD" w:rsidP="00DC2D6F">
      <w:pPr>
        <w:spacing w:before="100" w:beforeAutospacing="1" w:after="100" w:afterAutospacing="1" w:line="360" w:lineRule="auto"/>
        <w:jc w:val="both"/>
        <w:rPr>
          <w:rFonts w:ascii="Arial" w:hAnsi="Arial" w:cs="Arial"/>
          <w:sz w:val="20"/>
          <w:szCs w:val="20"/>
        </w:rPr>
      </w:pPr>
      <w:r w:rsidRPr="0011517F">
        <w:rPr>
          <w:rFonts w:ascii="Arial" w:hAnsi="Arial" w:cs="Arial"/>
          <w:sz w:val="20"/>
          <w:szCs w:val="20"/>
        </w:rPr>
        <w:t xml:space="preserve">A clean crucible was weighed (W1) after drying in an oven. About 2 g of the sample was added to the crucible and weighed as W2. The crucible and its content were transferred into a muffle furnace set at 600°C for 4 hours until a gray color indicated complete </w:t>
      </w:r>
      <w:proofErr w:type="spellStart"/>
      <w:r w:rsidRPr="0011517F">
        <w:rPr>
          <w:rFonts w:ascii="Arial" w:hAnsi="Arial" w:cs="Arial"/>
          <w:sz w:val="20"/>
          <w:szCs w:val="20"/>
        </w:rPr>
        <w:t>ashing</w:t>
      </w:r>
      <w:proofErr w:type="spellEnd"/>
      <w:r w:rsidRPr="0011517F">
        <w:rPr>
          <w:rFonts w:ascii="Arial" w:hAnsi="Arial" w:cs="Arial"/>
          <w:sz w:val="20"/>
          <w:szCs w:val="20"/>
        </w:rPr>
        <w:t xml:space="preserve"> </w:t>
      </w:r>
      <w:r w:rsidR="00F475E0" w:rsidRPr="0011517F">
        <w:rPr>
          <w:rFonts w:ascii="Arial" w:hAnsi="Arial" w:cs="Arial"/>
          <w:sz w:val="20"/>
          <w:szCs w:val="20"/>
        </w:rPr>
        <w:t>(</w:t>
      </w:r>
      <w:proofErr w:type="spellStart"/>
      <w:r w:rsidR="00F475E0" w:rsidRPr="0011517F">
        <w:rPr>
          <w:rFonts w:ascii="Arial" w:hAnsi="Arial" w:cs="Arial"/>
          <w:sz w:val="20"/>
          <w:szCs w:val="20"/>
        </w:rPr>
        <w:t>Abdulrazaq</w:t>
      </w:r>
      <w:proofErr w:type="spellEnd"/>
      <w:r w:rsidR="00F475E0" w:rsidRPr="0011517F">
        <w:rPr>
          <w:rFonts w:ascii="Arial" w:hAnsi="Arial" w:cs="Arial"/>
          <w:sz w:val="20"/>
          <w:szCs w:val="20"/>
        </w:rPr>
        <w:t xml:space="preserve"> </w:t>
      </w:r>
      <w:r w:rsidR="00CE45A1" w:rsidRPr="0011517F">
        <w:rPr>
          <w:rFonts w:ascii="Arial" w:hAnsi="Arial" w:cs="Arial"/>
          <w:sz w:val="20"/>
          <w:szCs w:val="20"/>
        </w:rPr>
        <w:t xml:space="preserve">&amp; </w:t>
      </w:r>
      <w:proofErr w:type="spellStart"/>
      <w:r w:rsidR="00F475E0" w:rsidRPr="0011517F">
        <w:rPr>
          <w:rFonts w:ascii="Arial" w:hAnsi="Arial" w:cs="Arial"/>
          <w:sz w:val="20"/>
          <w:szCs w:val="20"/>
        </w:rPr>
        <w:t>Bajepade</w:t>
      </w:r>
      <w:proofErr w:type="spellEnd"/>
      <w:r w:rsidR="00F475E0" w:rsidRPr="0011517F">
        <w:rPr>
          <w:rFonts w:ascii="Arial" w:hAnsi="Arial" w:cs="Arial"/>
          <w:sz w:val="20"/>
          <w:szCs w:val="20"/>
        </w:rPr>
        <w:t>, 2025)</w:t>
      </w:r>
      <w:r w:rsidR="005F1A19" w:rsidRPr="0011517F">
        <w:rPr>
          <w:rFonts w:ascii="Arial" w:hAnsi="Arial" w:cs="Arial"/>
          <w:sz w:val="20"/>
          <w:szCs w:val="20"/>
        </w:rPr>
        <w:t>.</w:t>
      </w:r>
      <w:r w:rsidRPr="0011517F">
        <w:rPr>
          <w:rFonts w:ascii="Arial" w:hAnsi="Arial" w:cs="Arial"/>
          <w:color w:val="FF0000"/>
          <w:sz w:val="20"/>
          <w:szCs w:val="20"/>
        </w:rPr>
        <w:t xml:space="preserve"> </w:t>
      </w:r>
      <w:r w:rsidRPr="0011517F">
        <w:rPr>
          <w:rFonts w:ascii="Arial" w:hAnsi="Arial" w:cs="Arial"/>
          <w:sz w:val="20"/>
          <w:szCs w:val="20"/>
        </w:rPr>
        <w:t xml:space="preserve">After cooling in a desiccator, the crucible was weighed as W3. </w:t>
      </w:r>
    </w:p>
    <w:p w14:paraId="76C8D1F7" w14:textId="77777777" w:rsidR="00BF4ACD" w:rsidRPr="0011517F" w:rsidRDefault="00BF4ACD" w:rsidP="00DC2D6F">
      <w:pPr>
        <w:spacing w:before="100" w:beforeAutospacing="1" w:after="100" w:afterAutospacing="1" w:line="360" w:lineRule="auto"/>
        <w:jc w:val="both"/>
        <w:rPr>
          <w:rFonts w:ascii="Arial" w:eastAsia="Times New Roman" w:hAnsi="Arial" w:cs="Arial"/>
          <w:sz w:val="20"/>
          <w:szCs w:val="20"/>
        </w:rPr>
      </w:pPr>
      <w:r w:rsidRPr="0011517F">
        <w:rPr>
          <w:rFonts w:ascii="Arial" w:hAnsi="Arial" w:cs="Arial"/>
          <w:sz w:val="20"/>
          <w:szCs w:val="20"/>
        </w:rPr>
        <w:t>Ash content was calculated as:</w:t>
      </w:r>
      <m:oMath>
        <m:r>
          <w:rPr>
            <w:rFonts w:ascii="Cambria Math" w:hAnsi="Cambria Math" w:cs="Arial"/>
            <w:sz w:val="20"/>
            <w:szCs w:val="20"/>
          </w:rPr>
          <m:t>% ash=</m:t>
        </m:r>
        <m:f>
          <m:fPr>
            <m:ctrlPr>
              <w:rPr>
                <w:rFonts w:ascii="Cambria Math" w:hAnsi="Cambria Math" w:cs="Arial"/>
                <w:i/>
                <w:sz w:val="20"/>
                <w:szCs w:val="20"/>
              </w:rPr>
            </m:ctrlPr>
          </m:fPr>
          <m:num>
            <m:r>
              <w:rPr>
                <w:rFonts w:ascii="Cambria Math" w:hAnsi="Cambria Math" w:cs="Arial"/>
                <w:sz w:val="20"/>
                <w:szCs w:val="20"/>
              </w:rPr>
              <m:t>(W3-W1</m:t>
            </m:r>
          </m:num>
          <m:den>
            <m:r>
              <w:rPr>
                <w:rFonts w:ascii="Cambria Math" w:hAnsi="Cambria Math" w:cs="Arial"/>
                <w:sz w:val="20"/>
                <w:szCs w:val="20"/>
              </w:rPr>
              <m:t>W2-W1</m:t>
            </m:r>
          </m:den>
        </m:f>
        <m:r>
          <w:rPr>
            <w:rFonts w:ascii="Cambria Math" w:hAnsi="Cambria Math" w:cs="Arial"/>
            <w:sz w:val="20"/>
            <w:szCs w:val="20"/>
          </w:rPr>
          <m:t>x100</m:t>
        </m:r>
      </m:oMath>
    </w:p>
    <w:p w14:paraId="112BFB0D" w14:textId="6EBB7CC4" w:rsidR="00BF4ACD" w:rsidRPr="0011517F" w:rsidRDefault="00F10F2D" w:rsidP="001412B9">
      <w:pPr>
        <w:pStyle w:val="Heading2"/>
      </w:pPr>
      <w:r w:rsidRPr="0011517F">
        <w:t>2.</w:t>
      </w:r>
      <w:r w:rsidR="0065281A" w:rsidRPr="0011517F">
        <w:t>11</w:t>
      </w:r>
      <w:r w:rsidRPr="0011517F">
        <w:t xml:space="preserve">.2. </w:t>
      </w:r>
      <w:r w:rsidR="00BF4ACD" w:rsidRPr="0011517F">
        <w:t xml:space="preserve">Determination of </w:t>
      </w:r>
      <w:r w:rsidR="007130E5" w:rsidRPr="0011517F">
        <w:t xml:space="preserve">Crude Fiber </w:t>
      </w:r>
    </w:p>
    <w:p w14:paraId="5F4AE12F" w14:textId="5B80E4FA" w:rsidR="00BF4ACD" w:rsidRPr="0011517F" w:rsidRDefault="00BF4ACD" w:rsidP="00DC2D6F">
      <w:pPr>
        <w:spacing w:line="360" w:lineRule="auto"/>
        <w:rPr>
          <w:rFonts w:ascii="Arial" w:hAnsi="Arial" w:cs="Arial"/>
          <w:sz w:val="20"/>
          <w:szCs w:val="20"/>
        </w:rPr>
      </w:pPr>
      <w:r w:rsidRPr="0011517F">
        <w:rPr>
          <w:rFonts w:ascii="Arial" w:hAnsi="Arial" w:cs="Arial"/>
          <w:sz w:val="20"/>
          <w:szCs w:val="20"/>
        </w:rPr>
        <w:t>Following methods</w:t>
      </w:r>
      <w:r w:rsidR="00D10439" w:rsidRPr="0011517F">
        <w:rPr>
          <w:rFonts w:ascii="Arial" w:hAnsi="Arial" w:cs="Arial"/>
          <w:sz w:val="20"/>
          <w:szCs w:val="20"/>
        </w:rPr>
        <w:t xml:space="preserve"> of </w:t>
      </w:r>
      <w:proofErr w:type="spellStart"/>
      <w:r w:rsidR="00D10439" w:rsidRPr="0011517F">
        <w:rPr>
          <w:rFonts w:ascii="Arial" w:hAnsi="Arial" w:cs="Arial"/>
          <w:sz w:val="20"/>
          <w:szCs w:val="20"/>
        </w:rPr>
        <w:t>Abdulrazaq</w:t>
      </w:r>
      <w:proofErr w:type="spellEnd"/>
      <w:r w:rsidR="00D10439" w:rsidRPr="0011517F">
        <w:rPr>
          <w:rFonts w:ascii="Arial" w:hAnsi="Arial" w:cs="Arial"/>
          <w:sz w:val="20"/>
          <w:szCs w:val="20"/>
        </w:rPr>
        <w:t xml:space="preserve"> &amp; </w:t>
      </w:r>
      <w:proofErr w:type="spellStart"/>
      <w:r w:rsidR="00D10439" w:rsidRPr="0011517F">
        <w:rPr>
          <w:rFonts w:ascii="Arial" w:hAnsi="Arial" w:cs="Arial"/>
          <w:sz w:val="20"/>
          <w:szCs w:val="20"/>
        </w:rPr>
        <w:t>Bajepade</w:t>
      </w:r>
      <w:proofErr w:type="spellEnd"/>
      <w:r w:rsidR="00D10439" w:rsidRPr="0011517F">
        <w:rPr>
          <w:rFonts w:ascii="Arial" w:hAnsi="Arial" w:cs="Arial"/>
          <w:sz w:val="20"/>
          <w:szCs w:val="20"/>
        </w:rPr>
        <w:t xml:space="preserve">, (2025) </w:t>
      </w:r>
      <w:r w:rsidRPr="0011517F">
        <w:rPr>
          <w:rFonts w:ascii="Arial" w:hAnsi="Arial" w:cs="Arial"/>
          <w:sz w:val="20"/>
          <w:szCs w:val="20"/>
        </w:rPr>
        <w:t>2 g of the sample (W1) was defatted with petroleum ether for 2 hours and boiled under reflux for 30 minutes with 200 mL of 1.25% H</w:t>
      </w:r>
      <w:r w:rsidRPr="0011517F">
        <w:rPr>
          <w:rFonts w:ascii="Cambria Math" w:hAnsi="Cambria Math" w:cs="Cambria Math"/>
          <w:sz w:val="20"/>
          <w:szCs w:val="20"/>
        </w:rPr>
        <w:t>₂</w:t>
      </w:r>
      <w:r w:rsidRPr="0011517F">
        <w:rPr>
          <w:rFonts w:ascii="Arial" w:hAnsi="Arial" w:cs="Arial"/>
          <w:sz w:val="20"/>
          <w:szCs w:val="20"/>
        </w:rPr>
        <w:t>SO</w:t>
      </w:r>
      <w:r w:rsidRPr="0011517F">
        <w:rPr>
          <w:rFonts w:ascii="Cambria Math" w:hAnsi="Cambria Math" w:cs="Cambria Math"/>
          <w:sz w:val="20"/>
          <w:szCs w:val="20"/>
        </w:rPr>
        <w:t>₄</w:t>
      </w:r>
      <w:r w:rsidRPr="0011517F">
        <w:rPr>
          <w:rFonts w:ascii="Arial" w:hAnsi="Arial" w:cs="Arial"/>
          <w:sz w:val="20"/>
          <w:szCs w:val="20"/>
        </w:rPr>
        <w:t xml:space="preserve">. It was filtered, washed until neutral, and boiled with 200 mL of 1.25% NaOH for 30 minutes. The residue was filtered, dried at 100°C, and incinerated in a muffle furnace at 600°C for 3 hours </w:t>
      </w:r>
      <w:r w:rsidR="00F475E0" w:rsidRPr="0011517F">
        <w:rPr>
          <w:rFonts w:ascii="Arial" w:hAnsi="Arial" w:cs="Arial"/>
          <w:sz w:val="20"/>
          <w:szCs w:val="20"/>
        </w:rPr>
        <w:t>(</w:t>
      </w:r>
      <w:proofErr w:type="spellStart"/>
      <w:r w:rsidR="00F475E0" w:rsidRPr="0011517F">
        <w:rPr>
          <w:rFonts w:ascii="Arial" w:hAnsi="Arial" w:cs="Arial"/>
          <w:sz w:val="20"/>
          <w:szCs w:val="20"/>
        </w:rPr>
        <w:t>Abdulrazaq</w:t>
      </w:r>
      <w:proofErr w:type="spellEnd"/>
      <w:r w:rsidR="00F475E0" w:rsidRPr="0011517F">
        <w:rPr>
          <w:rFonts w:ascii="Arial" w:hAnsi="Arial" w:cs="Arial"/>
          <w:sz w:val="20"/>
          <w:szCs w:val="20"/>
        </w:rPr>
        <w:t xml:space="preserve"> </w:t>
      </w:r>
      <w:r w:rsidR="00406124" w:rsidRPr="0011517F">
        <w:rPr>
          <w:rFonts w:ascii="Arial" w:hAnsi="Arial" w:cs="Arial"/>
          <w:sz w:val="20"/>
          <w:szCs w:val="20"/>
        </w:rPr>
        <w:t>&amp;</w:t>
      </w:r>
      <w:r w:rsidR="00F475E0" w:rsidRPr="0011517F">
        <w:rPr>
          <w:rFonts w:ascii="Arial" w:hAnsi="Arial" w:cs="Arial"/>
          <w:sz w:val="20"/>
          <w:szCs w:val="20"/>
        </w:rPr>
        <w:t xml:space="preserve"> </w:t>
      </w:r>
      <w:proofErr w:type="spellStart"/>
      <w:r w:rsidR="00F475E0" w:rsidRPr="0011517F">
        <w:rPr>
          <w:rFonts w:ascii="Arial" w:hAnsi="Arial" w:cs="Arial"/>
          <w:sz w:val="20"/>
          <w:szCs w:val="20"/>
        </w:rPr>
        <w:t>Bajepade</w:t>
      </w:r>
      <w:proofErr w:type="spellEnd"/>
      <w:r w:rsidR="00F475E0" w:rsidRPr="0011517F">
        <w:rPr>
          <w:rFonts w:ascii="Arial" w:hAnsi="Arial" w:cs="Arial"/>
          <w:sz w:val="20"/>
          <w:szCs w:val="20"/>
        </w:rPr>
        <w:t>, 2025)</w:t>
      </w:r>
      <w:r w:rsidRPr="0011517F">
        <w:rPr>
          <w:rFonts w:ascii="Arial" w:hAnsi="Arial" w:cs="Arial"/>
          <w:sz w:val="20"/>
          <w:szCs w:val="20"/>
        </w:rPr>
        <w:t xml:space="preserve">. Crude fiber content was calculated as: % crude fiber = </w:t>
      </w:r>
      <m:oMath>
        <m:f>
          <m:fPr>
            <m:ctrlPr>
              <w:rPr>
                <w:rFonts w:ascii="Cambria Math" w:hAnsi="Cambria Math" w:cs="Arial"/>
                <w:sz w:val="20"/>
                <w:szCs w:val="20"/>
              </w:rPr>
            </m:ctrlPr>
          </m:fPr>
          <m:num>
            <m:r>
              <w:rPr>
                <w:rFonts w:ascii="Cambria Math" w:hAnsi="Cambria Math" w:cs="Arial"/>
                <w:sz w:val="20"/>
                <w:szCs w:val="20"/>
              </w:rPr>
              <m:t>W2-W3</m:t>
            </m:r>
          </m:num>
          <m:den>
            <m:r>
              <w:rPr>
                <w:rFonts w:ascii="Cambria Math" w:hAnsi="Cambria Math" w:cs="Arial"/>
                <w:sz w:val="20"/>
                <w:szCs w:val="20"/>
              </w:rPr>
              <m:t>W1</m:t>
            </m:r>
          </m:den>
        </m:f>
        <m:r>
          <w:rPr>
            <w:rFonts w:ascii="Cambria Math" w:hAnsi="Cambria Math" w:cs="Arial"/>
            <w:sz w:val="20"/>
            <w:szCs w:val="20"/>
          </w:rPr>
          <m:t>x</m:t>
        </m:r>
      </m:oMath>
      <w:r w:rsidRPr="0011517F">
        <w:rPr>
          <w:rFonts w:ascii="Arial" w:hAnsi="Arial" w:cs="Arial"/>
          <w:sz w:val="20"/>
          <w:szCs w:val="20"/>
        </w:rPr>
        <w:t>100</w:t>
      </w:r>
    </w:p>
    <w:p w14:paraId="56ADC282" w14:textId="1EA11D0D" w:rsidR="00BF4ACD" w:rsidRPr="0011517F" w:rsidRDefault="00F10F2D" w:rsidP="001412B9">
      <w:pPr>
        <w:pStyle w:val="Heading2"/>
      </w:pPr>
      <w:r w:rsidRPr="0011517F">
        <w:t>2.1</w:t>
      </w:r>
      <w:r w:rsidR="0065281A" w:rsidRPr="0011517F">
        <w:t>1</w:t>
      </w:r>
      <w:r w:rsidRPr="0011517F">
        <w:t>.</w:t>
      </w:r>
      <w:r w:rsidR="00BF4ACD" w:rsidRPr="0011517F">
        <w:t xml:space="preserve">3 Determination of </w:t>
      </w:r>
      <w:r w:rsidRPr="0011517F">
        <w:t>Moisture Content</w:t>
      </w:r>
      <w:r w:rsidR="00BF4ACD" w:rsidRPr="0011517F">
        <w:t xml:space="preserve"> </w:t>
      </w:r>
    </w:p>
    <w:p w14:paraId="630BC76C" w14:textId="342D3520" w:rsidR="00BF4ACD" w:rsidRPr="0011517F" w:rsidRDefault="00BF4ACD" w:rsidP="00DC2D6F">
      <w:pPr>
        <w:spacing w:line="360" w:lineRule="auto"/>
        <w:rPr>
          <w:rFonts w:ascii="Arial" w:hAnsi="Arial" w:cs="Arial"/>
          <w:sz w:val="20"/>
          <w:szCs w:val="20"/>
        </w:rPr>
      </w:pPr>
      <w:r w:rsidRPr="0011517F">
        <w:rPr>
          <w:rFonts w:ascii="Arial" w:hAnsi="Arial" w:cs="Arial"/>
          <w:sz w:val="20"/>
          <w:szCs w:val="20"/>
        </w:rPr>
        <w:lastRenderedPageBreak/>
        <w:t>A clean crucible (W1) was weighed, and 2 g of the sample (W2) was added. The sample was dried in an oven at 105°C, cooled in a desiccator, and weighed as W3 (</w:t>
      </w:r>
      <w:proofErr w:type="spellStart"/>
      <w:r w:rsidR="007116F1" w:rsidRPr="00137968">
        <w:rPr>
          <w:rFonts w:ascii="Arial" w:hAnsi="Arial" w:cs="Arial"/>
          <w:sz w:val="20"/>
          <w:szCs w:val="20"/>
        </w:rPr>
        <w:t>Akinboye</w:t>
      </w:r>
      <w:proofErr w:type="spellEnd"/>
      <w:r w:rsidR="007116F1" w:rsidRPr="0011517F">
        <w:rPr>
          <w:rFonts w:ascii="Arial" w:hAnsi="Arial" w:cs="Arial"/>
          <w:i/>
          <w:iCs/>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Pr="0011517F">
        <w:rPr>
          <w:rFonts w:ascii="Arial" w:hAnsi="Arial" w:cs="Arial"/>
          <w:sz w:val="20"/>
          <w:szCs w:val="20"/>
        </w:rPr>
        <w:t xml:space="preserve">, 2024). Moisture content was determined as: </w:t>
      </w:r>
      <m:oMath>
        <m:f>
          <m:fPr>
            <m:ctrlPr>
              <w:rPr>
                <w:rFonts w:ascii="Cambria Math" w:hAnsi="Cambria Math" w:cs="Arial"/>
                <w:i/>
                <w:sz w:val="20"/>
                <w:szCs w:val="20"/>
              </w:rPr>
            </m:ctrlPr>
          </m:fPr>
          <m:num>
            <m:r>
              <w:rPr>
                <w:rFonts w:ascii="Cambria Math" w:hAnsi="Cambria Math" w:cs="Arial"/>
                <w:sz w:val="20"/>
                <w:szCs w:val="20"/>
              </w:rPr>
              <m:t>W3-W1</m:t>
            </m:r>
          </m:num>
          <m:den>
            <m:r>
              <w:rPr>
                <w:rFonts w:ascii="Cambria Math" w:hAnsi="Cambria Math" w:cs="Arial"/>
                <w:sz w:val="20"/>
                <w:szCs w:val="20"/>
              </w:rPr>
              <m:t>W2-W1</m:t>
            </m:r>
          </m:den>
        </m:f>
        <m:r>
          <w:rPr>
            <w:rFonts w:ascii="Cambria Math" w:hAnsi="Cambria Math" w:cs="Arial"/>
            <w:sz w:val="20"/>
            <w:szCs w:val="20"/>
          </w:rPr>
          <m:t>x 100</m:t>
        </m:r>
      </m:oMath>
    </w:p>
    <w:p w14:paraId="55EE5E0A" w14:textId="4143830C" w:rsidR="007130E5" w:rsidRPr="0011517F" w:rsidRDefault="00F10F2D" w:rsidP="001412B9">
      <w:pPr>
        <w:pStyle w:val="Heading2"/>
      </w:pPr>
      <w:r w:rsidRPr="0011517F">
        <w:t>2.1</w:t>
      </w:r>
      <w:r w:rsidR="0065281A" w:rsidRPr="0011517F">
        <w:t>1</w:t>
      </w:r>
      <w:r w:rsidR="007130E5" w:rsidRPr="0011517F">
        <w:t xml:space="preserve">.4 </w:t>
      </w:r>
      <w:r w:rsidR="007130E5" w:rsidRPr="001412B9">
        <w:t>Determination</w:t>
      </w:r>
      <w:r w:rsidR="007130E5" w:rsidRPr="0011517F">
        <w:t xml:space="preserve"> of </w:t>
      </w:r>
      <w:r w:rsidRPr="0011517F">
        <w:t>Crude Protein</w:t>
      </w:r>
      <w:r w:rsidR="007130E5" w:rsidRPr="0011517F">
        <w:t xml:space="preserve"> </w:t>
      </w:r>
    </w:p>
    <w:p w14:paraId="349A7D60" w14:textId="6FCAEA3D" w:rsidR="007130E5" w:rsidRPr="0011517F" w:rsidRDefault="007130E5" w:rsidP="00DC2D6F">
      <w:pPr>
        <w:spacing w:line="360" w:lineRule="auto"/>
        <w:rPr>
          <w:rFonts w:ascii="Arial" w:hAnsi="Arial" w:cs="Arial"/>
          <w:sz w:val="20"/>
          <w:szCs w:val="20"/>
        </w:rPr>
      </w:pPr>
      <w:r w:rsidRPr="0011517F">
        <w:rPr>
          <w:rFonts w:ascii="Arial" w:hAnsi="Arial" w:cs="Arial"/>
          <w:sz w:val="20"/>
          <w:szCs w:val="20"/>
        </w:rPr>
        <w:t>Crude protein was determined using the method</w:t>
      </w:r>
      <w:r w:rsidR="009D3302" w:rsidRPr="0011517F">
        <w:rPr>
          <w:rFonts w:ascii="Arial" w:hAnsi="Arial" w:cs="Arial"/>
          <w:sz w:val="20"/>
          <w:szCs w:val="20"/>
        </w:rPr>
        <w:t xml:space="preserve"> of </w:t>
      </w:r>
      <w:proofErr w:type="spellStart"/>
      <w:r w:rsidR="009D3302" w:rsidRPr="0011517F">
        <w:rPr>
          <w:rFonts w:ascii="Arial" w:hAnsi="Arial" w:cs="Arial"/>
          <w:sz w:val="20"/>
          <w:szCs w:val="20"/>
        </w:rPr>
        <w:t>Koné</w:t>
      </w:r>
      <w:proofErr w:type="spellEnd"/>
      <w:r w:rsidR="009D3302"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009D3302" w:rsidRPr="0011517F">
        <w:rPr>
          <w:rFonts w:ascii="Arial" w:hAnsi="Arial" w:cs="Arial"/>
          <w:sz w:val="20"/>
          <w:szCs w:val="20"/>
        </w:rPr>
        <w:t xml:space="preserve"> (2025)</w:t>
      </w:r>
      <w:r w:rsidRPr="0011517F">
        <w:rPr>
          <w:rFonts w:ascii="Arial" w:hAnsi="Arial" w:cs="Arial"/>
          <w:sz w:val="20"/>
          <w:szCs w:val="20"/>
        </w:rPr>
        <w:t>. A 2 g sample was digested with 25 mL of concentrated H</w:t>
      </w:r>
      <w:r w:rsidRPr="0011517F">
        <w:rPr>
          <w:rFonts w:ascii="Cambria Math" w:hAnsi="Cambria Math" w:cs="Cambria Math"/>
          <w:sz w:val="20"/>
          <w:szCs w:val="20"/>
        </w:rPr>
        <w:t>₂</w:t>
      </w:r>
      <w:r w:rsidRPr="0011517F">
        <w:rPr>
          <w:rFonts w:ascii="Arial" w:hAnsi="Arial" w:cs="Arial"/>
          <w:sz w:val="20"/>
          <w:szCs w:val="20"/>
        </w:rPr>
        <w:t>SO</w:t>
      </w:r>
      <w:r w:rsidRPr="0011517F">
        <w:rPr>
          <w:rFonts w:ascii="Cambria Math" w:hAnsi="Cambria Math" w:cs="Cambria Math"/>
          <w:sz w:val="20"/>
          <w:szCs w:val="20"/>
        </w:rPr>
        <w:t>₄</w:t>
      </w:r>
      <w:r w:rsidRPr="0011517F">
        <w:rPr>
          <w:rFonts w:ascii="Arial" w:hAnsi="Arial" w:cs="Arial"/>
          <w:sz w:val="20"/>
          <w:szCs w:val="20"/>
        </w:rPr>
        <w:t xml:space="preserve">, </w:t>
      </w:r>
      <w:proofErr w:type="spellStart"/>
      <w:r w:rsidRPr="0011517F">
        <w:rPr>
          <w:rFonts w:ascii="Arial" w:hAnsi="Arial" w:cs="Arial"/>
          <w:sz w:val="20"/>
          <w:szCs w:val="20"/>
        </w:rPr>
        <w:t>CuSO</w:t>
      </w:r>
      <w:proofErr w:type="spellEnd"/>
      <w:r w:rsidRPr="0011517F">
        <w:rPr>
          <w:rFonts w:ascii="Cambria Math" w:hAnsi="Cambria Math" w:cs="Cambria Math"/>
          <w:sz w:val="20"/>
          <w:szCs w:val="20"/>
        </w:rPr>
        <w:t>₄</w:t>
      </w:r>
      <w:r w:rsidRPr="0011517F">
        <w:rPr>
          <w:rFonts w:ascii="Arial" w:hAnsi="Arial" w:cs="Arial"/>
          <w:sz w:val="20"/>
          <w:szCs w:val="20"/>
        </w:rPr>
        <w:t xml:space="preserve">, and </w:t>
      </w:r>
      <w:proofErr w:type="spellStart"/>
      <w:r w:rsidRPr="0011517F">
        <w:rPr>
          <w:rFonts w:ascii="Arial" w:hAnsi="Arial" w:cs="Arial"/>
          <w:sz w:val="20"/>
          <w:szCs w:val="20"/>
        </w:rPr>
        <w:t>Na</w:t>
      </w:r>
      <w:r w:rsidRPr="0011517F">
        <w:rPr>
          <w:rFonts w:ascii="Cambria Math" w:hAnsi="Cambria Math" w:cs="Cambria Math"/>
          <w:sz w:val="20"/>
          <w:szCs w:val="20"/>
        </w:rPr>
        <w:t>₂</w:t>
      </w:r>
      <w:r w:rsidRPr="0011517F">
        <w:rPr>
          <w:rFonts w:ascii="Arial" w:hAnsi="Arial" w:cs="Arial"/>
          <w:sz w:val="20"/>
          <w:szCs w:val="20"/>
        </w:rPr>
        <w:t>SO</w:t>
      </w:r>
      <w:proofErr w:type="spellEnd"/>
      <w:r w:rsidRPr="0011517F">
        <w:rPr>
          <w:rFonts w:ascii="Cambria Math" w:hAnsi="Cambria Math" w:cs="Cambria Math"/>
          <w:sz w:val="20"/>
          <w:szCs w:val="20"/>
        </w:rPr>
        <w:t>₄</w:t>
      </w:r>
      <w:r w:rsidRPr="0011517F">
        <w:rPr>
          <w:rFonts w:ascii="Arial" w:hAnsi="Arial" w:cs="Arial"/>
          <w:sz w:val="20"/>
          <w:szCs w:val="20"/>
        </w:rPr>
        <w:t xml:space="preserve"> catalysts at 80°C until a clear green solution was obtained. The digest was diluted to 250 mL, and nitrogen content was determined </w:t>
      </w:r>
    </w:p>
    <w:p w14:paraId="23102820" w14:textId="707B6B69" w:rsidR="001531BC" w:rsidRPr="0011517F" w:rsidRDefault="0070289E" w:rsidP="001412B9">
      <w:pPr>
        <w:pStyle w:val="Heading1"/>
      </w:pPr>
      <w:r w:rsidRPr="0011517F">
        <w:t>2.</w:t>
      </w:r>
      <w:r w:rsidR="00954AF4" w:rsidRPr="0011517F">
        <w:t>1</w:t>
      </w:r>
      <w:r w:rsidR="0065281A" w:rsidRPr="0011517F">
        <w:t>2</w:t>
      </w:r>
      <w:r w:rsidR="00954AF4" w:rsidRPr="0011517F">
        <w:t xml:space="preserve">. </w:t>
      </w:r>
      <w:r w:rsidR="001531BC" w:rsidRPr="0011517F">
        <w:t>Determination of Antioxidant Activities of Cherry Wine</w:t>
      </w:r>
    </w:p>
    <w:p w14:paraId="586CEE81" w14:textId="79C634C4" w:rsidR="00B766F1" w:rsidRPr="0011517F" w:rsidRDefault="00954AF4" w:rsidP="000B5648">
      <w:pPr>
        <w:pStyle w:val="Heading2"/>
      </w:pPr>
      <w:r w:rsidRPr="0011517F">
        <w:t>2.1</w:t>
      </w:r>
      <w:r w:rsidR="0065281A" w:rsidRPr="0011517F">
        <w:t>2</w:t>
      </w:r>
      <w:r w:rsidRPr="0011517F">
        <w:t xml:space="preserve">.1. </w:t>
      </w:r>
      <w:r w:rsidR="00B766F1" w:rsidRPr="0011517F">
        <w:t>Hydrogen Peroxide Scavenging Assay</w:t>
      </w:r>
    </w:p>
    <w:p w14:paraId="486D4740" w14:textId="64EB0277" w:rsidR="001531BC" w:rsidRPr="0011517F" w:rsidRDefault="00AD4F7F" w:rsidP="00DC2D6F">
      <w:pPr>
        <w:spacing w:line="360" w:lineRule="auto"/>
        <w:jc w:val="both"/>
        <w:rPr>
          <w:rFonts w:ascii="Arial" w:hAnsi="Arial" w:cs="Arial"/>
          <w:sz w:val="20"/>
          <w:szCs w:val="20"/>
        </w:rPr>
      </w:pPr>
      <w:r w:rsidRPr="0011517F">
        <w:rPr>
          <w:rFonts w:ascii="Arial" w:hAnsi="Arial" w:cs="Arial"/>
          <w:sz w:val="20"/>
          <w:szCs w:val="20"/>
        </w:rPr>
        <w:t>The hydrogen peroxide (H</w:t>
      </w:r>
      <w:r w:rsidRPr="0011517F">
        <w:rPr>
          <w:rFonts w:ascii="Cambria Math" w:hAnsi="Cambria Math" w:cs="Cambria Math"/>
          <w:sz w:val="20"/>
          <w:szCs w:val="20"/>
        </w:rPr>
        <w:t>₂</w:t>
      </w:r>
      <w:r w:rsidRPr="0011517F">
        <w:rPr>
          <w:rFonts w:ascii="Arial" w:hAnsi="Arial" w:cs="Arial"/>
          <w:sz w:val="20"/>
          <w:szCs w:val="20"/>
        </w:rPr>
        <w:t>O</w:t>
      </w:r>
      <w:r w:rsidRPr="0011517F">
        <w:rPr>
          <w:rFonts w:ascii="Cambria Math" w:hAnsi="Cambria Math" w:cs="Cambria Math"/>
          <w:sz w:val="20"/>
          <w:szCs w:val="20"/>
        </w:rPr>
        <w:t>₂</w:t>
      </w:r>
      <w:r w:rsidRPr="0011517F">
        <w:rPr>
          <w:rFonts w:ascii="Arial" w:hAnsi="Arial" w:cs="Arial"/>
          <w:sz w:val="20"/>
          <w:szCs w:val="20"/>
        </w:rPr>
        <w:t xml:space="preserve">) scavenging activity of the Cherry Wine sample was evaluated using a modified method described by </w:t>
      </w:r>
      <w:r w:rsidR="00D16D6C" w:rsidRPr="0011517F">
        <w:rPr>
          <w:rFonts w:ascii="Arial" w:hAnsi="Arial" w:cs="Arial"/>
          <w:sz w:val="20"/>
          <w:szCs w:val="20"/>
        </w:rPr>
        <w:t>Yusuf-</w:t>
      </w:r>
      <w:proofErr w:type="spellStart"/>
      <w:r w:rsidR="00D16D6C" w:rsidRPr="0011517F">
        <w:rPr>
          <w:rFonts w:ascii="Arial" w:hAnsi="Arial" w:cs="Arial"/>
          <w:sz w:val="20"/>
          <w:szCs w:val="20"/>
        </w:rPr>
        <w:t>Salihu</w:t>
      </w:r>
      <w:proofErr w:type="spellEnd"/>
      <w:r w:rsidR="001531BC"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Pr="0011517F">
        <w:rPr>
          <w:rFonts w:ascii="Arial" w:hAnsi="Arial" w:cs="Arial"/>
          <w:sz w:val="20"/>
          <w:szCs w:val="20"/>
        </w:rPr>
        <w:t xml:space="preserve"> (</w:t>
      </w:r>
      <w:r w:rsidR="00D16D6C" w:rsidRPr="0011517F">
        <w:rPr>
          <w:rFonts w:ascii="Arial" w:hAnsi="Arial" w:cs="Arial"/>
          <w:sz w:val="20"/>
          <w:szCs w:val="20"/>
        </w:rPr>
        <w:t>2025</w:t>
      </w:r>
      <w:r w:rsidRPr="0011517F">
        <w:rPr>
          <w:rFonts w:ascii="Arial" w:hAnsi="Arial" w:cs="Arial"/>
          <w:sz w:val="20"/>
          <w:szCs w:val="20"/>
        </w:rPr>
        <w:t>). A 40 mM solution of H</w:t>
      </w:r>
      <w:r w:rsidRPr="0011517F">
        <w:rPr>
          <w:rFonts w:ascii="Cambria Math" w:hAnsi="Cambria Math" w:cs="Cambria Math"/>
          <w:sz w:val="20"/>
          <w:szCs w:val="20"/>
        </w:rPr>
        <w:t>₂</w:t>
      </w:r>
      <w:r w:rsidRPr="0011517F">
        <w:rPr>
          <w:rFonts w:ascii="Arial" w:hAnsi="Arial" w:cs="Arial"/>
          <w:sz w:val="20"/>
          <w:szCs w:val="20"/>
        </w:rPr>
        <w:t>O</w:t>
      </w:r>
      <w:r w:rsidRPr="0011517F">
        <w:rPr>
          <w:rFonts w:ascii="Cambria Math" w:hAnsi="Cambria Math" w:cs="Cambria Math"/>
          <w:sz w:val="20"/>
          <w:szCs w:val="20"/>
        </w:rPr>
        <w:t>₂</w:t>
      </w:r>
      <w:r w:rsidRPr="0011517F">
        <w:rPr>
          <w:rFonts w:ascii="Arial" w:hAnsi="Arial" w:cs="Arial"/>
          <w:sz w:val="20"/>
          <w:szCs w:val="20"/>
        </w:rPr>
        <w:t xml:space="preserve"> was prepared in phosphate buffer (pH 7.4), and its concentration was confirmed by measuring absorbance using a spectrophotometer. To assess antioxidant activity, 4 ml of Cherry Wine was mixed with 0.60 ml of the H</w:t>
      </w:r>
      <w:r w:rsidRPr="0011517F">
        <w:rPr>
          <w:rFonts w:ascii="Cambria Math" w:hAnsi="Cambria Math" w:cs="Cambria Math"/>
          <w:sz w:val="20"/>
          <w:szCs w:val="20"/>
        </w:rPr>
        <w:t>₂</w:t>
      </w:r>
      <w:r w:rsidRPr="0011517F">
        <w:rPr>
          <w:rFonts w:ascii="Arial" w:hAnsi="Arial" w:cs="Arial"/>
          <w:sz w:val="20"/>
          <w:szCs w:val="20"/>
        </w:rPr>
        <w:t>O</w:t>
      </w:r>
      <w:r w:rsidRPr="0011517F">
        <w:rPr>
          <w:rFonts w:ascii="Cambria Math" w:hAnsi="Cambria Math" w:cs="Cambria Math"/>
          <w:sz w:val="20"/>
          <w:szCs w:val="20"/>
        </w:rPr>
        <w:t>₂</w:t>
      </w:r>
      <w:r w:rsidRPr="0011517F">
        <w:rPr>
          <w:rFonts w:ascii="Arial" w:hAnsi="Arial" w:cs="Arial"/>
          <w:sz w:val="20"/>
          <w:szCs w:val="20"/>
        </w:rPr>
        <w:t xml:space="preserve"> solution. After incubation for 20 minutes at room temperature, the absorbance was measured at 610 nm against a blank solution consisting of phosphate buffer and H</w:t>
      </w:r>
      <w:r w:rsidRPr="0011517F">
        <w:rPr>
          <w:rFonts w:ascii="Cambria Math" w:hAnsi="Cambria Math" w:cs="Cambria Math"/>
          <w:sz w:val="20"/>
          <w:szCs w:val="20"/>
        </w:rPr>
        <w:t>₂</w:t>
      </w:r>
      <w:r w:rsidRPr="0011517F">
        <w:rPr>
          <w:rFonts w:ascii="Arial" w:hAnsi="Arial" w:cs="Arial"/>
          <w:sz w:val="20"/>
          <w:szCs w:val="20"/>
        </w:rPr>
        <w:t>O</w:t>
      </w:r>
      <w:r w:rsidRPr="0011517F">
        <w:rPr>
          <w:rFonts w:ascii="Cambria Math" w:hAnsi="Cambria Math" w:cs="Cambria Math"/>
          <w:sz w:val="20"/>
          <w:szCs w:val="20"/>
        </w:rPr>
        <w:t>₂</w:t>
      </w:r>
      <w:r w:rsidRPr="0011517F">
        <w:rPr>
          <w:rFonts w:ascii="Arial" w:hAnsi="Arial" w:cs="Arial"/>
          <w:sz w:val="20"/>
          <w:szCs w:val="20"/>
        </w:rPr>
        <w:t>. The percentage of hydrogen peroxide scavenging activity by the Cherry Wine was calculated using the following formula:</w:t>
      </w:r>
    </w:p>
    <w:p w14:paraId="291FD119" w14:textId="1AFD8130" w:rsidR="00B766F1" w:rsidRPr="0011517F" w:rsidRDefault="00B766F1" w:rsidP="00DC2D6F">
      <w:pPr>
        <w:spacing w:line="360" w:lineRule="auto"/>
        <w:jc w:val="both"/>
        <w:rPr>
          <w:rFonts w:ascii="Arial" w:hAnsi="Arial" w:cs="Arial"/>
          <w:sz w:val="20"/>
          <w:szCs w:val="20"/>
        </w:rPr>
        <w:sectPr w:rsidR="00B766F1" w:rsidRPr="0011517F" w:rsidSect="00B766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m:oMathPara>
        <m:oMath>
          <m:r>
            <m:rPr>
              <m:sty m:val="p"/>
            </m:rPr>
            <w:rPr>
              <w:rFonts w:ascii="Cambria Math" w:hAnsi="Cambria Math" w:cs="Arial"/>
              <w:sz w:val="20"/>
              <w:szCs w:val="20"/>
            </w:rPr>
            <m:t>% Hydrogen peroxide scavenging activity =</m:t>
          </m:r>
          <m:f>
            <m:fPr>
              <m:ctrlPr>
                <w:rPr>
                  <w:rFonts w:ascii="Cambria Math" w:hAnsi="Cambria Math" w:cs="Arial"/>
                  <w:sz w:val="20"/>
                  <w:szCs w:val="20"/>
                </w:rPr>
              </m:ctrlPr>
            </m:fPr>
            <m:num>
              <m:r>
                <w:rPr>
                  <w:rFonts w:ascii="Cambria Math" w:hAnsi="Cambria Math" w:cs="Arial"/>
                  <w:sz w:val="20"/>
                  <w:szCs w:val="20"/>
                </w:rPr>
                <m:t>OD</m:t>
              </m:r>
              <m:r>
                <m:rPr>
                  <m:sty m:val="p"/>
                </m:rPr>
                <w:rPr>
                  <w:rFonts w:ascii="Cambria Math" w:hAnsi="Cambria Math" w:cs="Arial"/>
                  <w:sz w:val="20"/>
                  <w:szCs w:val="20"/>
                </w:rPr>
                <m:t xml:space="preserve"> </m:t>
              </m:r>
              <m:r>
                <w:rPr>
                  <w:rFonts w:ascii="Cambria Math" w:hAnsi="Cambria Math" w:cs="Arial"/>
                  <w:sz w:val="20"/>
                  <w:szCs w:val="20"/>
                </w:rPr>
                <m:t>Control</m:t>
              </m:r>
              <m:r>
                <m:rPr>
                  <m:sty m:val="p"/>
                </m:rPr>
                <w:rPr>
                  <w:rFonts w:ascii="Cambria Math" w:hAnsi="Cambria Math" w:cs="Arial"/>
                  <w:sz w:val="20"/>
                  <w:szCs w:val="20"/>
                </w:rPr>
                <m:t>-</m:t>
              </m:r>
              <m:r>
                <w:rPr>
                  <w:rFonts w:ascii="Cambria Math" w:hAnsi="Cambria Math" w:cs="Arial"/>
                  <w:sz w:val="20"/>
                  <w:szCs w:val="20"/>
                </w:rPr>
                <m:t>OD</m:t>
              </m:r>
              <m:r>
                <m:rPr>
                  <m:sty m:val="p"/>
                </m:rPr>
                <w:rPr>
                  <w:rFonts w:ascii="Cambria Math" w:hAnsi="Cambria Math" w:cs="Arial"/>
                  <w:sz w:val="20"/>
                  <w:szCs w:val="20"/>
                </w:rPr>
                <m:t xml:space="preserve"> </m:t>
              </m:r>
              <m:r>
                <w:rPr>
                  <w:rFonts w:ascii="Cambria Math" w:hAnsi="Cambria Math" w:cs="Arial"/>
                  <w:sz w:val="20"/>
                  <w:szCs w:val="20"/>
                </w:rPr>
                <m:t>Test</m:t>
              </m:r>
              <m:r>
                <m:rPr>
                  <m:sty m:val="p"/>
                </m:rPr>
                <w:rPr>
                  <w:rFonts w:ascii="Cambria Math" w:hAnsi="Cambria Math" w:cs="Arial"/>
                  <w:sz w:val="20"/>
                  <w:szCs w:val="20"/>
                </w:rPr>
                <m:t xml:space="preserve"> </m:t>
              </m:r>
            </m:num>
            <m:den>
              <m:r>
                <w:rPr>
                  <w:rFonts w:ascii="Cambria Math" w:hAnsi="Cambria Math" w:cs="Arial"/>
                  <w:sz w:val="20"/>
                  <w:szCs w:val="20"/>
                </w:rPr>
                <m:t>OD</m:t>
              </m:r>
              <m:r>
                <m:rPr>
                  <m:sty m:val="p"/>
                </m:rPr>
                <w:rPr>
                  <w:rFonts w:ascii="Cambria Math" w:hAnsi="Cambria Math" w:cs="Arial"/>
                  <w:sz w:val="20"/>
                  <w:szCs w:val="20"/>
                </w:rPr>
                <m:t xml:space="preserve"> </m:t>
              </m:r>
              <m:r>
                <w:rPr>
                  <w:rFonts w:ascii="Cambria Math" w:hAnsi="Cambria Math" w:cs="Arial"/>
                  <w:sz w:val="20"/>
                  <w:szCs w:val="20"/>
                </w:rPr>
                <m:t>Control</m:t>
              </m:r>
              <m:r>
                <m:rPr>
                  <m:sty m:val="p"/>
                </m:rPr>
                <w:rPr>
                  <w:rFonts w:ascii="Cambria Math" w:hAnsi="Cambria Math" w:cs="Arial"/>
                  <w:sz w:val="20"/>
                  <w:szCs w:val="20"/>
                </w:rPr>
                <m:t xml:space="preserve"> </m:t>
              </m:r>
            </m:den>
          </m:f>
          <m:r>
            <m:rPr>
              <m:sty m:val="p"/>
            </m:rPr>
            <w:rPr>
              <w:rFonts w:ascii="Cambria Math" w:hAnsi="Cambria Math" w:cs="Arial"/>
              <w:sz w:val="20"/>
              <w:szCs w:val="20"/>
            </w:rPr>
            <m:t xml:space="preserve"> ×100</m:t>
          </m:r>
        </m:oMath>
      </m:oMathPara>
    </w:p>
    <w:p w14:paraId="44A56E65" w14:textId="0055E1D7" w:rsidR="00B766F1" w:rsidRPr="0011517F" w:rsidRDefault="00954AF4" w:rsidP="000B5648">
      <w:pPr>
        <w:pStyle w:val="Heading2"/>
      </w:pPr>
      <w:r w:rsidRPr="0011517F">
        <w:lastRenderedPageBreak/>
        <w:t>2.1</w:t>
      </w:r>
      <w:r w:rsidR="0065281A" w:rsidRPr="0011517F">
        <w:t>2</w:t>
      </w:r>
      <w:r w:rsidRPr="0011517F">
        <w:t xml:space="preserve">.2. </w:t>
      </w:r>
      <w:r w:rsidR="00B766F1" w:rsidRPr="0011517F">
        <w:t xml:space="preserve">Ferric Reducing Activity </w:t>
      </w:r>
    </w:p>
    <w:p w14:paraId="709E399A" w14:textId="4FFE59DB" w:rsidR="001531BC" w:rsidRPr="0011517F" w:rsidRDefault="00621A49" w:rsidP="00DC2D6F">
      <w:pPr>
        <w:spacing w:line="360" w:lineRule="auto"/>
        <w:jc w:val="both"/>
        <w:rPr>
          <w:rFonts w:ascii="Arial" w:hAnsi="Arial" w:cs="Arial"/>
          <w:sz w:val="20"/>
          <w:szCs w:val="20"/>
        </w:rPr>
      </w:pPr>
      <w:r w:rsidRPr="0011517F">
        <w:rPr>
          <w:rFonts w:ascii="Arial" w:hAnsi="Arial" w:cs="Arial"/>
          <w:sz w:val="20"/>
          <w:szCs w:val="20"/>
        </w:rPr>
        <w:t xml:space="preserve">The ferric reducing antioxidant power (FRAP) of cherry wine was evaluated using gallic acid as the standard reference, following an adapted method </w:t>
      </w:r>
      <w:r w:rsidR="00807D60" w:rsidRPr="0011517F">
        <w:rPr>
          <w:rFonts w:ascii="Arial" w:hAnsi="Arial" w:cs="Arial"/>
          <w:sz w:val="20"/>
          <w:szCs w:val="20"/>
        </w:rPr>
        <w:t>from (</w:t>
      </w:r>
      <w:r w:rsidR="00807D60" w:rsidRPr="00137968">
        <w:rPr>
          <w:rFonts w:ascii="Arial" w:hAnsi="Arial" w:cs="Arial"/>
          <w:sz w:val="20"/>
          <w:szCs w:val="20"/>
        </w:rPr>
        <w:t>Xiao</w:t>
      </w:r>
      <w:r w:rsidR="00807D60"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00807D60" w:rsidRPr="0011517F">
        <w:rPr>
          <w:rFonts w:ascii="Arial" w:hAnsi="Arial" w:cs="Arial"/>
          <w:sz w:val="20"/>
          <w:szCs w:val="20"/>
        </w:rPr>
        <w:t xml:space="preserve">, 2015; </w:t>
      </w:r>
      <w:r w:rsidRPr="0011517F">
        <w:rPr>
          <w:rFonts w:ascii="Arial" w:hAnsi="Arial" w:cs="Arial"/>
          <w:sz w:val="20"/>
          <w:szCs w:val="20"/>
        </w:rPr>
        <w:t>Yusuf-</w:t>
      </w:r>
      <w:proofErr w:type="spellStart"/>
      <w:r w:rsidRPr="0011517F">
        <w:rPr>
          <w:rFonts w:ascii="Arial" w:hAnsi="Arial" w:cs="Arial"/>
          <w:sz w:val="20"/>
          <w:szCs w:val="20"/>
        </w:rPr>
        <w:t>Salihu</w:t>
      </w:r>
      <w:proofErr w:type="spellEnd"/>
      <w:r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Pr="0011517F">
        <w:rPr>
          <w:rFonts w:ascii="Arial" w:hAnsi="Arial" w:cs="Arial"/>
          <w:sz w:val="20"/>
          <w:szCs w:val="20"/>
        </w:rPr>
        <w:t xml:space="preserve"> 2025). The reaction mixture containing 2.5 mL phosphate buffer (200 mM, pH 6.6), 2.5 mL 1% potassium ferricyanide, and 1 mL cherry wine sample (or gallic acid standard)</w:t>
      </w:r>
      <w:r w:rsidR="000A37AE" w:rsidRPr="0011517F">
        <w:rPr>
          <w:rFonts w:ascii="Arial" w:hAnsi="Arial" w:cs="Arial"/>
          <w:sz w:val="20"/>
          <w:szCs w:val="20"/>
        </w:rPr>
        <w:t xml:space="preserve"> </w:t>
      </w:r>
      <w:r w:rsidRPr="0011517F">
        <w:rPr>
          <w:rFonts w:ascii="Arial" w:hAnsi="Arial" w:cs="Arial"/>
          <w:sz w:val="20"/>
          <w:szCs w:val="20"/>
        </w:rPr>
        <w:t xml:space="preserve">was incubated at 50°C for 20 minutes before rapid cooling. After adding 2.5 mL 10% trichloroacetic acid to stop the reaction, the mixture was centrifuged (3000 rpm, 10 minutes), and 2.5 mL supernatant was combined with 2.5 mL deionized water and 1 mL 0.1% ferric chloride for absorbance measurement at 700 nm using a BIOBASE BK-D590 spectrophotometer. The percentage ferric reducing activity was calculated by comparing the sample's absorbance against the gallic acid standard and blank (containing all reagents except sample), demonstrating the wine's electron-donating capacity relative to this established phenolic antioxidant benchmark. </w:t>
      </w:r>
      <w:r w:rsidR="00AD4F7F" w:rsidRPr="0011517F">
        <w:rPr>
          <w:rFonts w:ascii="Arial" w:hAnsi="Arial" w:cs="Arial"/>
          <w:sz w:val="20"/>
          <w:szCs w:val="20"/>
        </w:rPr>
        <w:t>The percentage of ferric reducing activity was calculated using the formula:</w:t>
      </w:r>
      <w:r w:rsidR="001531BC" w:rsidRPr="0011517F">
        <w:rPr>
          <w:rFonts w:ascii="Arial" w:hAnsi="Arial" w:cs="Arial"/>
          <w:sz w:val="20"/>
          <w:szCs w:val="20"/>
        </w:rPr>
        <w:t xml:space="preserve"> </w:t>
      </w:r>
      <w:r w:rsidR="00B766F1" w:rsidRPr="0011517F">
        <w:rPr>
          <w:rFonts w:ascii="Arial" w:hAnsi="Arial" w:cs="Arial"/>
          <w:sz w:val="20"/>
          <w:szCs w:val="20"/>
        </w:rPr>
        <w:t xml:space="preserve">The reducing activity was calculated as follows:  </w:t>
      </w:r>
    </w:p>
    <w:p w14:paraId="34600D81" w14:textId="755FA086" w:rsidR="00B766F1" w:rsidRPr="0011517F" w:rsidRDefault="00B766F1" w:rsidP="00DC2D6F">
      <w:pPr>
        <w:spacing w:line="360" w:lineRule="auto"/>
        <w:jc w:val="both"/>
        <w:rPr>
          <w:rFonts w:ascii="Arial" w:hAnsi="Arial" w:cs="Arial"/>
          <w:sz w:val="20"/>
          <w:szCs w:val="20"/>
        </w:rPr>
      </w:pPr>
      <m:oMathPara>
        <m:oMath>
          <m:r>
            <m:rPr>
              <m:sty m:val="p"/>
            </m:rPr>
            <w:rPr>
              <w:rFonts w:ascii="Cambria Math" w:hAnsi="Cambria Math" w:cs="Arial"/>
              <w:sz w:val="20"/>
              <w:szCs w:val="20"/>
            </w:rPr>
            <m:t xml:space="preserve">% Ferric reducing activity =   </m:t>
          </m:r>
          <m:f>
            <m:fPr>
              <m:ctrlPr>
                <w:rPr>
                  <w:rFonts w:ascii="Cambria Math" w:hAnsi="Cambria Math" w:cs="Arial"/>
                  <w:sz w:val="20"/>
                  <w:szCs w:val="20"/>
                </w:rPr>
              </m:ctrlPr>
            </m:fPr>
            <m:num>
              <m:r>
                <w:rPr>
                  <w:rFonts w:ascii="Cambria Math" w:hAnsi="Cambria Math" w:cs="Arial"/>
                  <w:sz w:val="20"/>
                  <w:szCs w:val="20"/>
                </w:rPr>
                <m:t>OD</m:t>
              </m:r>
              <m:r>
                <m:rPr>
                  <m:sty m:val="p"/>
                </m:rPr>
                <w:rPr>
                  <w:rFonts w:ascii="Cambria Math" w:hAnsi="Cambria Math" w:cs="Arial"/>
                  <w:sz w:val="20"/>
                  <w:szCs w:val="20"/>
                </w:rPr>
                <m:t xml:space="preserve"> </m:t>
              </m:r>
              <m:r>
                <w:rPr>
                  <w:rFonts w:ascii="Cambria Math" w:hAnsi="Cambria Math" w:cs="Arial"/>
                  <w:sz w:val="20"/>
                  <w:szCs w:val="20"/>
                </w:rPr>
                <m:t>Test</m:t>
              </m:r>
              <m:r>
                <m:rPr>
                  <m:sty m:val="p"/>
                </m:rPr>
                <w:rPr>
                  <w:rFonts w:ascii="Cambria Math" w:hAnsi="Cambria Math" w:cs="Arial"/>
                  <w:sz w:val="20"/>
                  <w:szCs w:val="20"/>
                </w:rPr>
                <m:t>-</m:t>
              </m:r>
              <m:r>
                <w:rPr>
                  <w:rFonts w:ascii="Cambria Math" w:hAnsi="Cambria Math" w:cs="Arial"/>
                  <w:sz w:val="20"/>
                  <w:szCs w:val="20"/>
                </w:rPr>
                <m:t>OD</m:t>
              </m:r>
              <m:r>
                <m:rPr>
                  <m:sty m:val="p"/>
                </m:rPr>
                <w:rPr>
                  <w:rFonts w:ascii="Cambria Math" w:hAnsi="Cambria Math" w:cs="Arial"/>
                  <w:sz w:val="20"/>
                  <w:szCs w:val="20"/>
                </w:rPr>
                <m:t xml:space="preserve"> </m:t>
              </m:r>
              <m:r>
                <w:rPr>
                  <w:rFonts w:ascii="Cambria Math" w:hAnsi="Cambria Math" w:cs="Arial"/>
                  <w:sz w:val="20"/>
                  <w:szCs w:val="20"/>
                </w:rPr>
                <m:t>Control</m:t>
              </m:r>
            </m:num>
            <m:den>
              <m:r>
                <w:rPr>
                  <w:rFonts w:ascii="Cambria Math" w:hAnsi="Cambria Math" w:cs="Arial"/>
                  <w:sz w:val="20"/>
                  <w:szCs w:val="20"/>
                </w:rPr>
                <m:t>OD</m:t>
              </m:r>
              <m:r>
                <m:rPr>
                  <m:sty m:val="p"/>
                </m:rPr>
                <w:rPr>
                  <w:rFonts w:ascii="Cambria Math" w:hAnsi="Cambria Math" w:cs="Arial"/>
                  <w:sz w:val="20"/>
                  <w:szCs w:val="20"/>
                </w:rPr>
                <m:t xml:space="preserve"> </m:t>
              </m:r>
              <m:r>
                <w:rPr>
                  <w:rFonts w:ascii="Cambria Math" w:hAnsi="Cambria Math" w:cs="Arial"/>
                  <w:sz w:val="20"/>
                  <w:szCs w:val="20"/>
                </w:rPr>
                <m:t>Test</m:t>
              </m:r>
              <m:r>
                <m:rPr>
                  <m:sty m:val="p"/>
                </m:rPr>
                <w:rPr>
                  <w:rFonts w:ascii="Cambria Math" w:hAnsi="Cambria Math" w:cs="Arial"/>
                  <w:sz w:val="20"/>
                  <w:szCs w:val="20"/>
                </w:rPr>
                <m:t xml:space="preserve"> </m:t>
              </m:r>
            </m:den>
          </m:f>
          <m:r>
            <m:rPr>
              <m:sty m:val="p"/>
            </m:rPr>
            <w:rPr>
              <w:rFonts w:ascii="Cambria Math" w:hAnsi="Cambria Math" w:cs="Arial"/>
              <w:sz w:val="20"/>
              <w:szCs w:val="20"/>
            </w:rPr>
            <m:t xml:space="preserve"> ×100</m:t>
          </m:r>
        </m:oMath>
      </m:oMathPara>
    </w:p>
    <w:p w14:paraId="18C98B0A" w14:textId="2F17CB59" w:rsidR="009B4E10" w:rsidRPr="0011517F" w:rsidRDefault="00954AF4" w:rsidP="000B5648">
      <w:pPr>
        <w:pStyle w:val="Heading2"/>
      </w:pPr>
      <w:r w:rsidRPr="0011517F">
        <w:t>2.1</w:t>
      </w:r>
      <w:r w:rsidR="0065281A" w:rsidRPr="0011517F">
        <w:t>2</w:t>
      </w:r>
      <w:r w:rsidRPr="0011517F">
        <w:t xml:space="preserve">.3. </w:t>
      </w:r>
      <w:r w:rsidR="009B4E10" w:rsidRPr="0011517F">
        <w:t>Nitric Oxide Scavenging Assay</w:t>
      </w:r>
    </w:p>
    <w:p w14:paraId="6A00918B" w14:textId="3F86BA57" w:rsidR="001531BC" w:rsidRPr="0011517F" w:rsidRDefault="001531BC" w:rsidP="00DC2D6F">
      <w:pPr>
        <w:spacing w:line="360" w:lineRule="auto"/>
        <w:jc w:val="both"/>
        <w:rPr>
          <w:rFonts w:ascii="Arial" w:hAnsi="Arial" w:cs="Arial"/>
          <w:sz w:val="20"/>
          <w:szCs w:val="20"/>
        </w:rPr>
      </w:pPr>
      <w:r w:rsidRPr="0011517F">
        <w:rPr>
          <w:rFonts w:ascii="Arial" w:hAnsi="Arial" w:cs="Arial"/>
          <w:sz w:val="20"/>
          <w:szCs w:val="20"/>
        </w:rPr>
        <w:t>The nitric oxide (NO) scavenging activity of cherry wine</w:t>
      </w:r>
      <w:r w:rsidRPr="0011517F">
        <w:rPr>
          <w:rFonts w:ascii="Arial" w:hAnsi="Arial" w:cs="Arial"/>
          <w:i/>
          <w:iCs/>
          <w:sz w:val="20"/>
          <w:szCs w:val="20"/>
        </w:rPr>
        <w:t xml:space="preserve"> </w:t>
      </w:r>
      <w:r w:rsidRPr="0011517F">
        <w:rPr>
          <w:rFonts w:ascii="Arial" w:hAnsi="Arial" w:cs="Arial"/>
          <w:sz w:val="20"/>
          <w:szCs w:val="20"/>
        </w:rPr>
        <w:t>was evaluated using a modified method described by Yusuf-</w:t>
      </w:r>
      <w:proofErr w:type="spellStart"/>
      <w:r w:rsidRPr="0011517F">
        <w:rPr>
          <w:rFonts w:ascii="Arial" w:hAnsi="Arial" w:cs="Arial"/>
          <w:sz w:val="20"/>
          <w:szCs w:val="20"/>
        </w:rPr>
        <w:t>Salihu</w:t>
      </w:r>
      <w:proofErr w:type="spellEnd"/>
      <w:r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Pr="0011517F">
        <w:rPr>
          <w:rFonts w:ascii="Arial" w:hAnsi="Arial" w:cs="Arial"/>
          <w:sz w:val="20"/>
          <w:szCs w:val="20"/>
        </w:rPr>
        <w:t xml:space="preserve"> (2025). A 5 mM solution of sodium nitroprusside was prepared in phosphate-buffered saline (PBS, pH 7.4) to serve as the NO radical donor. One milliliter of the sodium nitroprusside solution was mixed with 1 ml of the cherry wine</w:t>
      </w:r>
      <w:r w:rsidRPr="0011517F">
        <w:rPr>
          <w:rFonts w:ascii="Arial" w:hAnsi="Arial" w:cs="Arial"/>
          <w:i/>
          <w:iCs/>
          <w:sz w:val="20"/>
          <w:szCs w:val="20"/>
        </w:rPr>
        <w:t xml:space="preserve"> </w:t>
      </w:r>
      <w:r w:rsidRPr="0011517F">
        <w:rPr>
          <w:rFonts w:ascii="Arial" w:hAnsi="Arial" w:cs="Arial"/>
          <w:sz w:val="20"/>
          <w:szCs w:val="20"/>
        </w:rPr>
        <w:t>and incubated at 25 °C for 30 minutes under light to facilitate the generation of nitric oxide.</w:t>
      </w:r>
      <w:r w:rsidR="00621A49" w:rsidRPr="0011517F">
        <w:rPr>
          <w:rFonts w:ascii="Arial" w:hAnsi="Arial" w:cs="Arial"/>
          <w:sz w:val="20"/>
          <w:szCs w:val="20"/>
        </w:rPr>
        <w:t xml:space="preserve"> </w:t>
      </w:r>
      <w:r w:rsidRPr="0011517F">
        <w:rPr>
          <w:rFonts w:ascii="Arial" w:hAnsi="Arial" w:cs="Arial"/>
          <w:sz w:val="20"/>
          <w:szCs w:val="20"/>
        </w:rPr>
        <w:t>After incubation, 2 ml of Griess reagent comprising 1% sulfanilamide, 2% phosphoric acid, and 0.1% N-(1-naphthyl)</w:t>
      </w:r>
      <w:r w:rsidR="00F315E0" w:rsidRPr="0011517F">
        <w:rPr>
          <w:rFonts w:ascii="Arial" w:hAnsi="Arial" w:cs="Arial"/>
          <w:sz w:val="20"/>
          <w:szCs w:val="20"/>
        </w:rPr>
        <w:t xml:space="preserve"> </w:t>
      </w:r>
      <w:r w:rsidRPr="0011517F">
        <w:rPr>
          <w:rFonts w:ascii="Arial" w:hAnsi="Arial" w:cs="Arial"/>
          <w:sz w:val="20"/>
          <w:szCs w:val="20"/>
        </w:rPr>
        <w:t xml:space="preserve">ethylenediamine dihydrochloride was added to the reaction mixture to detect nitrite, a stable end product of NO. The absorbance of the resulting chromophore was measured at 546 nm using a UV-Visible spectrophotometer (BIOBASE BK-D590). A control sample containing all reagents except the Cherry Wine was used as the blank. </w:t>
      </w:r>
      <w:r w:rsidR="009B4E10" w:rsidRPr="0011517F">
        <w:rPr>
          <w:rFonts w:ascii="Arial" w:hAnsi="Arial" w:cs="Arial"/>
          <w:sz w:val="20"/>
          <w:szCs w:val="20"/>
        </w:rPr>
        <w:t>The percentage of nitric oxide scavenging activity was calculated using the formula:</w:t>
      </w:r>
    </w:p>
    <w:p w14:paraId="704D2EAB" w14:textId="267B79E8" w:rsidR="009B4E10" w:rsidRPr="0011517F" w:rsidRDefault="009B4E10" w:rsidP="00DC2D6F">
      <w:pPr>
        <w:spacing w:line="360" w:lineRule="auto"/>
        <w:jc w:val="both"/>
        <w:rPr>
          <w:rFonts w:ascii="Arial" w:hAnsi="Arial" w:cs="Arial"/>
          <w:sz w:val="20"/>
          <w:szCs w:val="20"/>
        </w:rPr>
      </w:pPr>
      <w:r w:rsidRPr="0011517F">
        <w:rPr>
          <w:rFonts w:ascii="Arial" w:hAnsi="Arial" w:cs="Arial"/>
          <w:sz w:val="20"/>
          <w:szCs w:val="20"/>
        </w:rPr>
        <w:t xml:space="preserve"> </w:t>
      </w:r>
      <m:oMath>
        <m:r>
          <m:rPr>
            <m:sty m:val="p"/>
          </m:rPr>
          <w:rPr>
            <w:rFonts w:ascii="Cambria Math" w:hAnsi="Cambria Math" w:cs="Arial"/>
            <w:sz w:val="20"/>
            <w:szCs w:val="20"/>
          </w:rPr>
          <m:t xml:space="preserve">% Nitric oxide scavenging activity =  </m:t>
        </m:r>
        <m:f>
          <m:fPr>
            <m:ctrlPr>
              <w:rPr>
                <w:rFonts w:ascii="Cambria Math" w:hAnsi="Cambria Math" w:cs="Arial"/>
                <w:sz w:val="20"/>
                <w:szCs w:val="20"/>
              </w:rPr>
            </m:ctrlPr>
          </m:fPr>
          <m:num>
            <m:r>
              <w:rPr>
                <w:rFonts w:ascii="Cambria Math" w:hAnsi="Cambria Math" w:cs="Arial"/>
                <w:sz w:val="20"/>
                <w:szCs w:val="20"/>
              </w:rPr>
              <m:t>OD</m:t>
            </m:r>
            <m:r>
              <m:rPr>
                <m:sty m:val="p"/>
              </m:rPr>
              <w:rPr>
                <w:rFonts w:ascii="Cambria Math" w:hAnsi="Cambria Math" w:cs="Arial"/>
                <w:sz w:val="20"/>
                <w:szCs w:val="20"/>
              </w:rPr>
              <m:t xml:space="preserve"> </m:t>
            </m:r>
            <m:r>
              <w:rPr>
                <w:rFonts w:ascii="Cambria Math" w:hAnsi="Cambria Math" w:cs="Arial"/>
                <w:sz w:val="20"/>
                <w:szCs w:val="20"/>
              </w:rPr>
              <m:t>Control</m:t>
            </m:r>
            <m:r>
              <m:rPr>
                <m:sty m:val="p"/>
              </m:rPr>
              <w:rPr>
                <w:rFonts w:ascii="Cambria Math" w:hAnsi="Cambria Math" w:cs="Arial"/>
                <w:sz w:val="20"/>
                <w:szCs w:val="20"/>
              </w:rPr>
              <m:t>-</m:t>
            </m:r>
            <m:r>
              <w:rPr>
                <w:rFonts w:ascii="Cambria Math" w:hAnsi="Cambria Math" w:cs="Arial"/>
                <w:sz w:val="20"/>
                <w:szCs w:val="20"/>
              </w:rPr>
              <m:t>OD</m:t>
            </m:r>
            <m:r>
              <m:rPr>
                <m:sty m:val="p"/>
              </m:rPr>
              <w:rPr>
                <w:rFonts w:ascii="Cambria Math" w:hAnsi="Cambria Math" w:cs="Arial"/>
                <w:sz w:val="20"/>
                <w:szCs w:val="20"/>
              </w:rPr>
              <m:t xml:space="preserve"> </m:t>
            </m:r>
            <m:r>
              <w:rPr>
                <w:rFonts w:ascii="Cambria Math" w:hAnsi="Cambria Math" w:cs="Arial"/>
                <w:sz w:val="20"/>
                <w:szCs w:val="20"/>
              </w:rPr>
              <m:t>Test</m:t>
            </m:r>
            <m:r>
              <m:rPr>
                <m:sty m:val="p"/>
              </m:rPr>
              <w:rPr>
                <w:rFonts w:ascii="Cambria Math" w:hAnsi="Cambria Math" w:cs="Arial"/>
                <w:sz w:val="20"/>
                <w:szCs w:val="20"/>
              </w:rPr>
              <m:t xml:space="preserve"> </m:t>
            </m:r>
          </m:num>
          <m:den>
            <m:r>
              <w:rPr>
                <w:rFonts w:ascii="Cambria Math" w:hAnsi="Cambria Math" w:cs="Arial"/>
                <w:sz w:val="20"/>
                <w:szCs w:val="20"/>
              </w:rPr>
              <m:t>OD</m:t>
            </m:r>
            <m:r>
              <m:rPr>
                <m:sty m:val="p"/>
              </m:rPr>
              <w:rPr>
                <w:rFonts w:ascii="Cambria Math" w:hAnsi="Cambria Math" w:cs="Arial"/>
                <w:sz w:val="20"/>
                <w:szCs w:val="20"/>
              </w:rPr>
              <m:t xml:space="preserve"> </m:t>
            </m:r>
            <m:r>
              <w:rPr>
                <w:rFonts w:ascii="Cambria Math" w:hAnsi="Cambria Math" w:cs="Arial"/>
                <w:sz w:val="20"/>
                <w:szCs w:val="20"/>
              </w:rPr>
              <m:t>Control</m:t>
            </m:r>
            <m:r>
              <m:rPr>
                <m:sty m:val="p"/>
              </m:rPr>
              <w:rPr>
                <w:rFonts w:ascii="Cambria Math" w:hAnsi="Cambria Math" w:cs="Arial"/>
                <w:sz w:val="20"/>
                <w:szCs w:val="20"/>
              </w:rPr>
              <m:t xml:space="preserve"> </m:t>
            </m:r>
          </m:den>
        </m:f>
        <m:r>
          <m:rPr>
            <m:sty m:val="p"/>
          </m:rPr>
          <w:rPr>
            <w:rFonts w:ascii="Cambria Math" w:hAnsi="Cambria Math" w:cs="Arial"/>
            <w:sz w:val="20"/>
            <w:szCs w:val="20"/>
          </w:rPr>
          <m:t xml:space="preserve"> ×100</m:t>
        </m:r>
      </m:oMath>
    </w:p>
    <w:p w14:paraId="6F68BFA1" w14:textId="5261A967" w:rsidR="009B4E10" w:rsidRPr="0011517F" w:rsidRDefault="00954AF4" w:rsidP="000B5648">
      <w:pPr>
        <w:pStyle w:val="Heading2"/>
      </w:pPr>
      <w:r w:rsidRPr="0011517F">
        <w:t>2.1</w:t>
      </w:r>
      <w:r w:rsidR="0065281A" w:rsidRPr="0011517F">
        <w:t>2</w:t>
      </w:r>
      <w:r w:rsidRPr="0011517F">
        <w:t xml:space="preserve">.4. </w:t>
      </w:r>
      <w:r w:rsidR="009B4E10" w:rsidRPr="0011517F">
        <w:t>DPPH Free Radical Scavenging Assay</w:t>
      </w:r>
    </w:p>
    <w:p w14:paraId="4C6ABEF2" w14:textId="6768BE12" w:rsidR="001531BC" w:rsidRPr="0011517F" w:rsidRDefault="00077271" w:rsidP="00DC2D6F">
      <w:pPr>
        <w:spacing w:line="360" w:lineRule="auto"/>
        <w:jc w:val="both"/>
        <w:rPr>
          <w:rFonts w:ascii="Arial" w:hAnsi="Arial" w:cs="Arial"/>
          <w:sz w:val="20"/>
          <w:szCs w:val="20"/>
        </w:rPr>
      </w:pPr>
      <w:r w:rsidRPr="0011517F">
        <w:rPr>
          <w:rFonts w:ascii="Arial" w:hAnsi="Arial" w:cs="Arial"/>
          <w:sz w:val="20"/>
          <w:szCs w:val="20"/>
        </w:rPr>
        <w:t>The antioxidant capacity of cherry wine was evaluated through DPPH (2,2-diphenyl-1-picrylhydrazyl) radical scavenging activity using ascorbic acid as the reference standard, following an adapted protocol from Yusuf-</w:t>
      </w:r>
      <w:proofErr w:type="spellStart"/>
      <w:r w:rsidRPr="0011517F">
        <w:rPr>
          <w:rFonts w:ascii="Arial" w:hAnsi="Arial" w:cs="Arial"/>
          <w:sz w:val="20"/>
          <w:szCs w:val="20"/>
        </w:rPr>
        <w:t>Salihu</w:t>
      </w:r>
      <w:proofErr w:type="spellEnd"/>
      <w:r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Pr="0011517F">
        <w:rPr>
          <w:rFonts w:ascii="Arial" w:hAnsi="Arial" w:cs="Arial"/>
          <w:sz w:val="20"/>
          <w:szCs w:val="20"/>
        </w:rPr>
        <w:t xml:space="preserve"> (2025). The reaction mixture consisted of 4 mL of 1 mM methanolic DPPH solution combined with 1 mL of cherry wine extract, which was then incubated in darkness at room temperature for 30 minutes to prevent radical degradation and enable antioxidant-radical interaction. Absorbance was </w:t>
      </w:r>
      <w:r w:rsidRPr="0011517F">
        <w:rPr>
          <w:rFonts w:ascii="Arial" w:hAnsi="Arial" w:cs="Arial"/>
          <w:sz w:val="20"/>
          <w:szCs w:val="20"/>
        </w:rPr>
        <w:lastRenderedPageBreak/>
        <w:t xml:space="preserve">measured at 517 nm using a BIOBASE BK-D590 spectrophotometer, with a methanol-DPPH solution serving as the blank control. </w:t>
      </w:r>
      <w:r w:rsidR="009B4E10" w:rsidRPr="0011517F">
        <w:rPr>
          <w:rFonts w:ascii="Arial" w:hAnsi="Arial" w:cs="Arial"/>
          <w:sz w:val="20"/>
          <w:szCs w:val="20"/>
        </w:rPr>
        <w:t>The percentage of DPPH radical scavenging activity was calculated using the formula:</w:t>
      </w:r>
    </w:p>
    <w:p w14:paraId="7E6DE165" w14:textId="4AA8077F" w:rsidR="00B766F1" w:rsidRPr="0011517F" w:rsidRDefault="009B4E10" w:rsidP="00DC2D6F">
      <w:pPr>
        <w:spacing w:line="360" w:lineRule="auto"/>
        <w:jc w:val="both"/>
        <w:rPr>
          <w:rFonts w:ascii="Arial" w:hAnsi="Arial" w:cs="Arial"/>
          <w:sz w:val="20"/>
          <w:szCs w:val="20"/>
        </w:rPr>
      </w:pPr>
      <w:r w:rsidRPr="0011517F">
        <w:rPr>
          <w:rFonts w:ascii="Arial" w:hAnsi="Arial" w:cs="Arial"/>
          <w:sz w:val="20"/>
          <w:szCs w:val="20"/>
        </w:rPr>
        <w:t xml:space="preserve"> % DPPH free radical scavenging activity = </w:t>
      </w:r>
      <m:oMath>
        <m:f>
          <m:fPr>
            <m:ctrlPr>
              <w:rPr>
                <w:rFonts w:ascii="Cambria Math" w:hAnsi="Cambria Math" w:cs="Arial"/>
                <w:sz w:val="20"/>
                <w:szCs w:val="20"/>
              </w:rPr>
            </m:ctrlPr>
          </m:fPr>
          <m:num>
            <m:r>
              <w:rPr>
                <w:rFonts w:ascii="Cambria Math" w:hAnsi="Cambria Math" w:cs="Arial"/>
                <w:sz w:val="20"/>
                <w:szCs w:val="20"/>
              </w:rPr>
              <m:t>OD</m:t>
            </m:r>
            <m:r>
              <m:rPr>
                <m:sty m:val="p"/>
              </m:rPr>
              <w:rPr>
                <w:rFonts w:ascii="Cambria Math" w:hAnsi="Cambria Math" w:cs="Arial"/>
                <w:sz w:val="20"/>
                <w:szCs w:val="20"/>
              </w:rPr>
              <m:t xml:space="preserve"> </m:t>
            </m:r>
            <m:r>
              <w:rPr>
                <w:rFonts w:ascii="Cambria Math" w:hAnsi="Cambria Math" w:cs="Arial"/>
                <w:sz w:val="20"/>
                <w:szCs w:val="20"/>
              </w:rPr>
              <m:t>Control</m:t>
            </m:r>
            <m:r>
              <m:rPr>
                <m:sty m:val="p"/>
              </m:rPr>
              <w:rPr>
                <w:rFonts w:ascii="Cambria Math" w:hAnsi="Cambria Math" w:cs="Arial"/>
                <w:sz w:val="20"/>
                <w:szCs w:val="20"/>
              </w:rPr>
              <m:t>-</m:t>
            </m:r>
            <m:r>
              <w:rPr>
                <w:rFonts w:ascii="Cambria Math" w:hAnsi="Cambria Math" w:cs="Arial"/>
                <w:sz w:val="20"/>
                <w:szCs w:val="20"/>
              </w:rPr>
              <m:t>OD</m:t>
            </m:r>
            <m:r>
              <m:rPr>
                <m:sty m:val="p"/>
              </m:rPr>
              <w:rPr>
                <w:rFonts w:ascii="Cambria Math" w:hAnsi="Cambria Math" w:cs="Arial"/>
                <w:sz w:val="20"/>
                <w:szCs w:val="20"/>
              </w:rPr>
              <m:t xml:space="preserve"> </m:t>
            </m:r>
            <m:r>
              <w:rPr>
                <w:rFonts w:ascii="Cambria Math" w:hAnsi="Cambria Math" w:cs="Arial"/>
                <w:sz w:val="20"/>
                <w:szCs w:val="20"/>
              </w:rPr>
              <m:t>Test</m:t>
            </m:r>
            <m:r>
              <m:rPr>
                <m:sty m:val="p"/>
              </m:rPr>
              <w:rPr>
                <w:rFonts w:ascii="Cambria Math" w:hAnsi="Cambria Math" w:cs="Arial"/>
                <w:sz w:val="20"/>
                <w:szCs w:val="20"/>
              </w:rPr>
              <m:t xml:space="preserve"> </m:t>
            </m:r>
          </m:num>
          <m:den>
            <m:r>
              <w:rPr>
                <w:rFonts w:ascii="Cambria Math" w:hAnsi="Cambria Math" w:cs="Arial"/>
                <w:sz w:val="20"/>
                <w:szCs w:val="20"/>
              </w:rPr>
              <m:t>OD</m:t>
            </m:r>
            <m:r>
              <m:rPr>
                <m:sty m:val="p"/>
              </m:rPr>
              <w:rPr>
                <w:rFonts w:ascii="Cambria Math" w:hAnsi="Cambria Math" w:cs="Arial"/>
                <w:sz w:val="20"/>
                <w:szCs w:val="20"/>
              </w:rPr>
              <m:t xml:space="preserve"> </m:t>
            </m:r>
            <m:r>
              <w:rPr>
                <w:rFonts w:ascii="Cambria Math" w:hAnsi="Cambria Math" w:cs="Arial"/>
                <w:sz w:val="20"/>
                <w:szCs w:val="20"/>
              </w:rPr>
              <m:t>Control</m:t>
            </m:r>
            <m:r>
              <m:rPr>
                <m:sty m:val="p"/>
              </m:rPr>
              <w:rPr>
                <w:rFonts w:ascii="Cambria Math" w:hAnsi="Cambria Math" w:cs="Arial"/>
                <w:sz w:val="20"/>
                <w:szCs w:val="20"/>
              </w:rPr>
              <m:t xml:space="preserve"> </m:t>
            </m:r>
          </m:den>
        </m:f>
        <m:r>
          <m:rPr>
            <m:sty m:val="p"/>
          </m:rPr>
          <w:rPr>
            <w:rFonts w:ascii="Cambria Math" w:hAnsi="Cambria Math" w:cs="Arial"/>
            <w:sz w:val="20"/>
            <w:szCs w:val="20"/>
          </w:rPr>
          <m:t xml:space="preserve"> ×100</m:t>
        </m:r>
      </m:oMath>
    </w:p>
    <w:p w14:paraId="1173D8F3" w14:textId="1BBCBFCC" w:rsidR="00954AF4" w:rsidRPr="0011517F" w:rsidRDefault="00954AF4" w:rsidP="001412B9">
      <w:pPr>
        <w:pStyle w:val="Heading1"/>
      </w:pPr>
      <w:r w:rsidRPr="0011517F">
        <w:t>2.1</w:t>
      </w:r>
      <w:r w:rsidR="00EE09EE" w:rsidRPr="0011517F">
        <w:t>3</w:t>
      </w:r>
      <w:r w:rsidRPr="0011517F">
        <w:t xml:space="preserve">. Sensory </w:t>
      </w:r>
      <w:r w:rsidR="000B5648" w:rsidRPr="0011517F">
        <w:t xml:space="preserve">Evaluation </w:t>
      </w:r>
    </w:p>
    <w:p w14:paraId="3DBCDCEA" w14:textId="077C545C" w:rsidR="00954AF4" w:rsidRPr="0011517F" w:rsidRDefault="00954AF4" w:rsidP="00DC2D6F">
      <w:pPr>
        <w:shd w:val="clear" w:color="auto" w:fill="FFFFFF"/>
        <w:spacing w:line="360" w:lineRule="auto"/>
        <w:rPr>
          <w:rFonts w:ascii="Arial" w:hAnsi="Arial" w:cs="Arial"/>
          <w:sz w:val="20"/>
          <w:szCs w:val="20"/>
        </w:rPr>
      </w:pPr>
      <w:r w:rsidRPr="0011517F">
        <w:rPr>
          <w:rFonts w:ascii="Arial" w:hAnsi="Arial" w:cs="Arial"/>
          <w:sz w:val="20"/>
          <w:szCs w:val="20"/>
        </w:rPr>
        <w:t>Sensory properties of the wine, including taste, aroma, and clarity, were assessed by a panel using a structured point evaluation system and compared with a commercial wine (</w:t>
      </w:r>
      <w:proofErr w:type="spellStart"/>
      <w:r w:rsidR="001D0AE2" w:rsidRPr="00137968">
        <w:rPr>
          <w:rFonts w:ascii="Arial" w:hAnsi="Arial" w:cs="Arial"/>
          <w:sz w:val="20"/>
          <w:szCs w:val="20"/>
        </w:rPr>
        <w:t>Barbe</w:t>
      </w:r>
      <w:proofErr w:type="spellEnd"/>
      <w:r w:rsidR="001D0AE2"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001D0AE2" w:rsidRPr="0011517F">
        <w:rPr>
          <w:rFonts w:ascii="Arial" w:hAnsi="Arial" w:cs="Arial"/>
          <w:sz w:val="20"/>
          <w:szCs w:val="20"/>
        </w:rPr>
        <w:t>, 2021</w:t>
      </w:r>
      <w:r w:rsidRPr="0011517F">
        <w:rPr>
          <w:rFonts w:ascii="Arial" w:hAnsi="Arial" w:cs="Arial"/>
          <w:sz w:val="20"/>
          <w:szCs w:val="20"/>
        </w:rPr>
        <w:t>).</w:t>
      </w:r>
    </w:p>
    <w:p w14:paraId="73BF6BB3" w14:textId="690BA6D2" w:rsidR="009F0B35" w:rsidRPr="0011517F" w:rsidRDefault="00002C60" w:rsidP="001412B9">
      <w:pPr>
        <w:pStyle w:val="Heading1"/>
      </w:pPr>
      <w:r w:rsidRPr="0011517F">
        <w:t>2.</w:t>
      </w:r>
      <w:r w:rsidR="00712328" w:rsidRPr="0011517F">
        <w:t>14</w:t>
      </w:r>
      <w:r w:rsidRPr="0011517F">
        <w:t xml:space="preserve"> Statistical </w:t>
      </w:r>
      <w:r w:rsidR="000B5648" w:rsidRPr="0011517F">
        <w:t xml:space="preserve">Analysis </w:t>
      </w:r>
    </w:p>
    <w:p w14:paraId="2B857788" w14:textId="3A36F973" w:rsidR="00002C60" w:rsidRPr="0011517F" w:rsidRDefault="00002C60" w:rsidP="00DC2D6F">
      <w:pPr>
        <w:shd w:val="clear" w:color="auto" w:fill="FFFFFF"/>
        <w:spacing w:line="360" w:lineRule="auto"/>
        <w:rPr>
          <w:rFonts w:ascii="Arial" w:hAnsi="Arial" w:cs="Arial"/>
          <w:sz w:val="20"/>
          <w:szCs w:val="20"/>
        </w:rPr>
      </w:pPr>
      <w:r w:rsidRPr="0011517F">
        <w:rPr>
          <w:rFonts w:ascii="Arial" w:hAnsi="Arial" w:cs="Arial"/>
          <w:sz w:val="20"/>
          <w:szCs w:val="20"/>
        </w:rPr>
        <w:t>Data were analyzed using ANOVA, with significance set at p &lt; 0.05. Mean separation</w:t>
      </w:r>
      <w:r w:rsidR="00BB2D17" w:rsidRPr="0011517F">
        <w:rPr>
          <w:rFonts w:ascii="Arial" w:hAnsi="Arial" w:cs="Arial"/>
          <w:sz w:val="20"/>
          <w:szCs w:val="20"/>
        </w:rPr>
        <w:t xml:space="preserve"> was performed using Duncan’s Multiple Range Test, and results were expressed as mean ± standard deviation (</w:t>
      </w:r>
      <w:proofErr w:type="spellStart"/>
      <w:r w:rsidR="00E5431C" w:rsidRPr="00137968">
        <w:rPr>
          <w:rFonts w:ascii="Arial" w:hAnsi="Arial" w:cs="Arial"/>
          <w:sz w:val="20"/>
          <w:szCs w:val="20"/>
        </w:rPr>
        <w:t>Chilikwazi</w:t>
      </w:r>
      <w:proofErr w:type="spellEnd"/>
      <w:r w:rsidR="00E5431C" w:rsidRPr="0011517F">
        <w:rPr>
          <w:rFonts w:ascii="Arial" w:hAnsi="Arial" w:cs="Arial"/>
          <w:sz w:val="20"/>
          <w:szCs w:val="20"/>
        </w:rPr>
        <w:t xml:space="preserve"> </w:t>
      </w:r>
      <w:r w:rsidR="0011517F" w:rsidRPr="0011517F">
        <w:rPr>
          <w:rFonts w:ascii="Arial" w:hAnsi="Arial" w:cs="Arial"/>
          <w:i/>
          <w:iCs/>
          <w:sz w:val="20"/>
          <w:szCs w:val="20"/>
        </w:rPr>
        <w:t>et al</w:t>
      </w:r>
      <w:r w:rsidR="00BB2D17" w:rsidRPr="0011517F">
        <w:rPr>
          <w:rFonts w:ascii="Arial" w:hAnsi="Arial" w:cs="Arial"/>
          <w:sz w:val="20"/>
          <w:szCs w:val="20"/>
        </w:rPr>
        <w:t>., 202</w:t>
      </w:r>
      <w:r w:rsidR="00712328" w:rsidRPr="0011517F">
        <w:rPr>
          <w:rFonts w:ascii="Arial" w:hAnsi="Arial" w:cs="Arial"/>
          <w:sz w:val="20"/>
          <w:szCs w:val="20"/>
        </w:rPr>
        <w:t>2</w:t>
      </w:r>
      <w:r w:rsidR="00BB2D17" w:rsidRPr="0011517F">
        <w:rPr>
          <w:rFonts w:ascii="Arial" w:hAnsi="Arial" w:cs="Arial"/>
          <w:sz w:val="20"/>
          <w:szCs w:val="20"/>
        </w:rPr>
        <w:t>).</w:t>
      </w:r>
    </w:p>
    <w:p w14:paraId="712A7B49" w14:textId="1B22A9CF" w:rsidR="00D31B44" w:rsidRPr="0011517F" w:rsidRDefault="00294217" w:rsidP="00DC2D6F">
      <w:pPr>
        <w:pStyle w:val="Heading1"/>
      </w:pPr>
      <w:r w:rsidRPr="0011517F">
        <w:t>3</w:t>
      </w:r>
      <w:r w:rsidR="00E2524F" w:rsidRPr="0011517F">
        <w:t>.</w:t>
      </w:r>
      <w:r w:rsidRPr="0011517F">
        <w:t xml:space="preserve"> </w:t>
      </w:r>
      <w:r w:rsidR="00D31B44" w:rsidRPr="0011517F">
        <w:t>RESULTS</w:t>
      </w:r>
    </w:p>
    <w:p w14:paraId="05C88128" w14:textId="5530E1E8" w:rsidR="00D31B44" w:rsidRPr="0011517F" w:rsidRDefault="00D31B44" w:rsidP="001412B9">
      <w:pPr>
        <w:pStyle w:val="Heading1"/>
      </w:pPr>
      <w:r w:rsidRPr="0011517F">
        <w:t>Morphological</w:t>
      </w:r>
      <w:r w:rsidR="00EE21DB" w:rsidRPr="0011517F">
        <w:t>, Microscopic</w:t>
      </w:r>
      <w:r w:rsidRPr="0011517F">
        <w:t xml:space="preserve"> and Biochemical Characteristics of Isolated Yeast from Palm wine</w:t>
      </w:r>
    </w:p>
    <w:p w14:paraId="3C5D7C09" w14:textId="606C5AB3" w:rsidR="001225A4" w:rsidRPr="0011517F" w:rsidRDefault="008D553F" w:rsidP="00DC2D6F">
      <w:pPr>
        <w:shd w:val="clear" w:color="auto" w:fill="FFFFFF" w:themeFill="background1"/>
        <w:spacing w:line="360" w:lineRule="auto"/>
        <w:jc w:val="both"/>
        <w:rPr>
          <w:rFonts w:ascii="Arial" w:hAnsi="Arial" w:cs="Arial"/>
          <w:sz w:val="20"/>
          <w:szCs w:val="20"/>
        </w:rPr>
      </w:pPr>
      <w:r w:rsidRPr="0011517F">
        <w:rPr>
          <w:rFonts w:ascii="Arial" w:hAnsi="Arial" w:cs="Arial"/>
          <w:sz w:val="20"/>
          <w:szCs w:val="20"/>
        </w:rPr>
        <w:t>The yeast strain isolated from palm wine exhibited creamy-white, smooth</w:t>
      </w:r>
      <w:r w:rsidR="00956698" w:rsidRPr="0011517F">
        <w:rPr>
          <w:rFonts w:ascii="Arial" w:hAnsi="Arial" w:cs="Arial"/>
          <w:sz w:val="20"/>
          <w:szCs w:val="20"/>
        </w:rPr>
        <w:t xml:space="preserve"> </w:t>
      </w:r>
      <w:r w:rsidRPr="0011517F">
        <w:rPr>
          <w:rFonts w:ascii="Arial" w:hAnsi="Arial" w:cs="Arial"/>
          <w:sz w:val="20"/>
          <w:szCs w:val="20"/>
        </w:rPr>
        <w:t>colonies with entire margins on Potato Dextrose Agar (PDA). </w:t>
      </w:r>
      <w:r w:rsidR="00CE29B0" w:rsidRPr="0011517F">
        <w:rPr>
          <w:rFonts w:ascii="Arial" w:hAnsi="Arial" w:cs="Arial"/>
          <w:sz w:val="20"/>
          <w:szCs w:val="20"/>
        </w:rPr>
        <w:t>Microscopic examination revealed oval cells exhibiting multilateral budding</w:t>
      </w:r>
      <w:r w:rsidR="00FE30B4" w:rsidRPr="0011517F">
        <w:rPr>
          <w:rFonts w:ascii="Arial" w:hAnsi="Arial" w:cs="Arial"/>
          <w:sz w:val="20"/>
          <w:szCs w:val="20"/>
        </w:rPr>
        <w:t>, consistent with </w:t>
      </w:r>
      <w:r w:rsidR="00C67D93" w:rsidRPr="00C67D93">
        <w:rPr>
          <w:rFonts w:ascii="Arial" w:hAnsi="Arial" w:cs="Arial"/>
          <w:i/>
          <w:iCs/>
          <w:sz w:val="20"/>
          <w:szCs w:val="20"/>
        </w:rPr>
        <w:t>Saccharomyces cerevisiae</w:t>
      </w:r>
      <w:r w:rsidR="00FE30B4" w:rsidRPr="0011517F">
        <w:rPr>
          <w:rFonts w:ascii="Arial" w:hAnsi="Arial" w:cs="Arial"/>
          <w:sz w:val="20"/>
          <w:szCs w:val="20"/>
        </w:rPr>
        <w:t> morphology</w:t>
      </w:r>
      <w:r w:rsidR="00CE29B0" w:rsidRPr="0011517F">
        <w:rPr>
          <w:rFonts w:ascii="Arial" w:hAnsi="Arial" w:cs="Arial"/>
          <w:sz w:val="20"/>
          <w:szCs w:val="20"/>
        </w:rPr>
        <w:t xml:space="preserve"> Biochemical characterization using carbohydrate fermentation tests</w:t>
      </w:r>
      <w:r w:rsidR="00DC1306" w:rsidRPr="0011517F">
        <w:rPr>
          <w:rFonts w:ascii="Arial" w:hAnsi="Arial" w:cs="Arial"/>
          <w:sz w:val="20"/>
          <w:szCs w:val="20"/>
        </w:rPr>
        <w:t xml:space="preserve"> as shown in Table 1,</w:t>
      </w:r>
      <w:r w:rsidR="00CE29B0" w:rsidRPr="0011517F">
        <w:rPr>
          <w:rFonts w:ascii="Arial" w:hAnsi="Arial" w:cs="Arial"/>
          <w:sz w:val="20"/>
          <w:szCs w:val="20"/>
        </w:rPr>
        <w:t xml:space="preserve"> showed positive reactions for fructose, galactose, maltose, and glucose, but no fermentation of sucrose or lactose. This profile, combined with the morphological observations, supports the presumptive identification of the isolate</w:t>
      </w:r>
      <w:r w:rsidR="00CC131C" w:rsidRPr="0011517F">
        <w:rPr>
          <w:rFonts w:ascii="Arial" w:hAnsi="Arial" w:cs="Arial"/>
          <w:sz w:val="20"/>
          <w:szCs w:val="20"/>
        </w:rPr>
        <w:t xml:space="preserve"> </w:t>
      </w:r>
      <w:r w:rsidR="00CE29B0" w:rsidRPr="0011517F">
        <w:rPr>
          <w:rFonts w:ascii="Arial" w:hAnsi="Arial" w:cs="Arial"/>
          <w:sz w:val="20"/>
          <w:szCs w:val="20"/>
        </w:rPr>
        <w:t>as </w:t>
      </w:r>
      <w:r w:rsidR="00C67D93" w:rsidRPr="00C67D93">
        <w:rPr>
          <w:rFonts w:ascii="Arial" w:hAnsi="Arial" w:cs="Arial"/>
          <w:i/>
          <w:iCs/>
          <w:sz w:val="20"/>
          <w:szCs w:val="20"/>
        </w:rPr>
        <w:t>Saccharomyces cerevisiae</w:t>
      </w:r>
      <w:r w:rsidR="00CE29B0" w:rsidRPr="0011517F">
        <w:rPr>
          <w:rFonts w:ascii="Arial" w:hAnsi="Arial" w:cs="Arial"/>
          <w:sz w:val="20"/>
          <w:szCs w:val="20"/>
        </w:rPr>
        <w:t>.</w:t>
      </w:r>
    </w:p>
    <w:p w14:paraId="33C68D4A" w14:textId="77777777" w:rsidR="00CF796C" w:rsidRPr="0011517F" w:rsidRDefault="00CF796C" w:rsidP="000B5648">
      <w:pPr>
        <w:pStyle w:val="Heading2"/>
      </w:pPr>
      <w:bookmarkStart w:id="1" w:name="_Toc175259099"/>
      <w:bookmarkStart w:id="2" w:name="_Toc175259137"/>
      <w:bookmarkStart w:id="3" w:name="_Toc175313632"/>
      <w:r w:rsidRPr="0011517F">
        <w:t>Table 1: Morphological and Biochemical Characteristics of the Isolated Yeast from Palm wine</w:t>
      </w:r>
      <w:bookmarkEnd w:id="1"/>
      <w:bookmarkEnd w:id="2"/>
      <w:bookmarkEnd w:id="3"/>
    </w:p>
    <w:tbl>
      <w:tblPr>
        <w:tblStyle w:val="TableGrid"/>
        <w:tblW w:w="10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1740"/>
        <w:gridCol w:w="1153"/>
        <w:gridCol w:w="798"/>
        <w:gridCol w:w="798"/>
        <w:gridCol w:w="709"/>
        <w:gridCol w:w="1155"/>
        <w:gridCol w:w="1666"/>
      </w:tblGrid>
      <w:tr w:rsidR="00CF796C" w:rsidRPr="0011517F" w14:paraId="68EF8538" w14:textId="77777777" w:rsidTr="00B24EE5">
        <w:trPr>
          <w:trHeight w:val="676"/>
        </w:trPr>
        <w:tc>
          <w:tcPr>
            <w:tcW w:w="2250" w:type="dxa"/>
            <w:vMerge w:val="restart"/>
            <w:tcBorders>
              <w:top w:val="single" w:sz="4" w:space="0" w:color="auto"/>
              <w:bottom w:val="single" w:sz="4" w:space="0" w:color="auto"/>
            </w:tcBorders>
          </w:tcPr>
          <w:p w14:paraId="63272E84" w14:textId="77777777" w:rsidR="00CF796C" w:rsidRPr="0011517F" w:rsidRDefault="00CF796C" w:rsidP="00DC2D6F">
            <w:pPr>
              <w:spacing w:line="360" w:lineRule="auto"/>
              <w:jc w:val="both"/>
              <w:rPr>
                <w:rFonts w:ascii="Arial" w:eastAsia="Times New Roman" w:hAnsi="Arial" w:cs="Arial"/>
                <w:b/>
                <w:bCs/>
                <w:sz w:val="20"/>
                <w:szCs w:val="20"/>
              </w:rPr>
            </w:pPr>
            <w:r w:rsidRPr="0011517F">
              <w:rPr>
                <w:rFonts w:ascii="Arial" w:eastAsia="Times New Roman" w:hAnsi="Arial" w:cs="Arial"/>
                <w:b/>
                <w:bCs/>
                <w:sz w:val="20"/>
                <w:szCs w:val="20"/>
              </w:rPr>
              <w:t xml:space="preserve">Colony Morphology    </w:t>
            </w:r>
          </w:p>
          <w:p w14:paraId="71306799" w14:textId="77777777" w:rsidR="00CF796C" w:rsidRPr="0011517F" w:rsidRDefault="00CF796C" w:rsidP="00DC2D6F">
            <w:pPr>
              <w:spacing w:line="360" w:lineRule="auto"/>
              <w:jc w:val="both"/>
              <w:rPr>
                <w:rFonts w:ascii="Arial" w:eastAsia="Times New Roman" w:hAnsi="Arial" w:cs="Arial"/>
                <w:sz w:val="20"/>
                <w:szCs w:val="20"/>
              </w:rPr>
            </w:pPr>
            <w:r w:rsidRPr="0011517F">
              <w:rPr>
                <w:rFonts w:ascii="Arial" w:eastAsia="Times New Roman" w:hAnsi="Arial" w:cs="Arial"/>
                <w:b/>
                <w:bCs/>
                <w:sz w:val="20"/>
                <w:szCs w:val="20"/>
              </w:rPr>
              <w:t>(Macroscopic and Microscopic)</w:t>
            </w:r>
          </w:p>
        </w:tc>
        <w:tc>
          <w:tcPr>
            <w:tcW w:w="6353" w:type="dxa"/>
            <w:gridSpan w:val="6"/>
            <w:tcBorders>
              <w:top w:val="single" w:sz="4" w:space="0" w:color="auto"/>
              <w:bottom w:val="single" w:sz="4" w:space="0" w:color="auto"/>
            </w:tcBorders>
          </w:tcPr>
          <w:p w14:paraId="69035D21" w14:textId="77777777" w:rsidR="00CF796C" w:rsidRPr="0011517F" w:rsidRDefault="00CF796C" w:rsidP="00DC2D6F">
            <w:pPr>
              <w:spacing w:line="360" w:lineRule="auto"/>
              <w:jc w:val="center"/>
              <w:rPr>
                <w:rFonts w:ascii="Arial" w:eastAsia="Times New Roman" w:hAnsi="Arial" w:cs="Arial"/>
                <w:sz w:val="20"/>
                <w:szCs w:val="20"/>
              </w:rPr>
            </w:pPr>
            <w:r w:rsidRPr="0011517F">
              <w:rPr>
                <w:rFonts w:ascii="Arial" w:eastAsia="Times New Roman" w:hAnsi="Arial" w:cs="Arial"/>
                <w:b/>
                <w:bCs/>
                <w:sz w:val="20"/>
                <w:szCs w:val="20"/>
              </w:rPr>
              <w:t>Sugar Fermentation Test</w:t>
            </w:r>
          </w:p>
        </w:tc>
        <w:tc>
          <w:tcPr>
            <w:tcW w:w="1666" w:type="dxa"/>
            <w:vMerge w:val="restart"/>
            <w:tcBorders>
              <w:top w:val="single" w:sz="4" w:space="0" w:color="auto"/>
              <w:bottom w:val="single" w:sz="4" w:space="0" w:color="auto"/>
            </w:tcBorders>
          </w:tcPr>
          <w:p w14:paraId="4118A144" w14:textId="77777777" w:rsidR="00CF796C" w:rsidRPr="0011517F" w:rsidRDefault="00CF796C" w:rsidP="00DC2D6F">
            <w:pPr>
              <w:spacing w:line="360" w:lineRule="auto"/>
              <w:jc w:val="center"/>
              <w:rPr>
                <w:rFonts w:ascii="Arial" w:eastAsia="Times New Roman" w:hAnsi="Arial" w:cs="Arial"/>
                <w:sz w:val="20"/>
                <w:szCs w:val="20"/>
              </w:rPr>
            </w:pPr>
            <w:r w:rsidRPr="0011517F">
              <w:rPr>
                <w:rFonts w:ascii="Arial" w:eastAsia="Times New Roman" w:hAnsi="Arial" w:cs="Arial"/>
                <w:b/>
                <w:bCs/>
                <w:sz w:val="20"/>
                <w:szCs w:val="20"/>
              </w:rPr>
              <w:t>Probable Organism</w:t>
            </w:r>
          </w:p>
        </w:tc>
      </w:tr>
      <w:tr w:rsidR="00CF796C" w:rsidRPr="0011517F" w14:paraId="3A2948CF" w14:textId="77777777" w:rsidTr="00B24EE5">
        <w:trPr>
          <w:trHeight w:val="251"/>
        </w:trPr>
        <w:tc>
          <w:tcPr>
            <w:tcW w:w="2250" w:type="dxa"/>
            <w:vMerge/>
            <w:tcBorders>
              <w:top w:val="single" w:sz="4" w:space="0" w:color="auto"/>
              <w:bottom w:val="single" w:sz="4" w:space="0" w:color="auto"/>
            </w:tcBorders>
          </w:tcPr>
          <w:p w14:paraId="47D6952D" w14:textId="77777777" w:rsidR="00CF796C" w:rsidRPr="0011517F" w:rsidRDefault="00CF796C" w:rsidP="00DC2D6F">
            <w:pPr>
              <w:spacing w:line="360" w:lineRule="auto"/>
              <w:jc w:val="both"/>
              <w:rPr>
                <w:rFonts w:ascii="Arial" w:eastAsia="Times New Roman" w:hAnsi="Arial" w:cs="Arial"/>
                <w:b/>
                <w:bCs/>
                <w:sz w:val="20"/>
                <w:szCs w:val="20"/>
              </w:rPr>
            </w:pPr>
          </w:p>
        </w:tc>
        <w:tc>
          <w:tcPr>
            <w:tcW w:w="1740" w:type="dxa"/>
            <w:tcBorders>
              <w:top w:val="single" w:sz="4" w:space="0" w:color="auto"/>
              <w:bottom w:val="single" w:sz="4" w:space="0" w:color="auto"/>
            </w:tcBorders>
          </w:tcPr>
          <w:p w14:paraId="0E25C567" w14:textId="542EE492" w:rsidR="00CF796C" w:rsidRPr="0011517F" w:rsidRDefault="00CF796C" w:rsidP="00DC2D6F">
            <w:pPr>
              <w:spacing w:line="360" w:lineRule="auto"/>
              <w:jc w:val="center"/>
              <w:rPr>
                <w:rFonts w:ascii="Arial" w:eastAsia="Times New Roman" w:hAnsi="Arial" w:cs="Arial"/>
                <w:sz w:val="20"/>
                <w:szCs w:val="20"/>
              </w:rPr>
            </w:pPr>
            <w:r w:rsidRPr="0011517F">
              <w:rPr>
                <w:rFonts w:ascii="Arial" w:eastAsia="Times New Roman" w:hAnsi="Arial" w:cs="Arial"/>
                <w:sz w:val="20"/>
                <w:szCs w:val="20"/>
              </w:rPr>
              <w:t>Fructose</w:t>
            </w:r>
          </w:p>
        </w:tc>
        <w:tc>
          <w:tcPr>
            <w:tcW w:w="1153" w:type="dxa"/>
            <w:tcBorders>
              <w:top w:val="single" w:sz="4" w:space="0" w:color="auto"/>
              <w:bottom w:val="single" w:sz="4" w:space="0" w:color="auto"/>
            </w:tcBorders>
          </w:tcPr>
          <w:p w14:paraId="5A12C307" w14:textId="77777777" w:rsidR="00CF796C" w:rsidRPr="0011517F" w:rsidRDefault="00CF796C" w:rsidP="00DC2D6F">
            <w:pPr>
              <w:spacing w:line="360" w:lineRule="auto"/>
              <w:jc w:val="center"/>
              <w:rPr>
                <w:rFonts w:ascii="Arial" w:eastAsia="Times New Roman" w:hAnsi="Arial" w:cs="Arial"/>
                <w:sz w:val="20"/>
                <w:szCs w:val="20"/>
              </w:rPr>
            </w:pPr>
            <w:r w:rsidRPr="0011517F">
              <w:rPr>
                <w:rFonts w:ascii="Arial" w:eastAsia="Times New Roman" w:hAnsi="Arial" w:cs="Arial"/>
                <w:sz w:val="20"/>
                <w:szCs w:val="20"/>
              </w:rPr>
              <w:t>Galactose</w:t>
            </w:r>
          </w:p>
        </w:tc>
        <w:tc>
          <w:tcPr>
            <w:tcW w:w="798" w:type="dxa"/>
            <w:tcBorders>
              <w:top w:val="single" w:sz="4" w:space="0" w:color="auto"/>
              <w:bottom w:val="single" w:sz="4" w:space="0" w:color="auto"/>
            </w:tcBorders>
          </w:tcPr>
          <w:p w14:paraId="1CD0CFBE" w14:textId="77777777" w:rsidR="00CF796C" w:rsidRPr="0011517F" w:rsidRDefault="00CF796C" w:rsidP="00DC2D6F">
            <w:pPr>
              <w:spacing w:line="360" w:lineRule="auto"/>
              <w:jc w:val="center"/>
              <w:rPr>
                <w:rFonts w:ascii="Arial" w:eastAsia="Times New Roman" w:hAnsi="Arial" w:cs="Arial"/>
                <w:sz w:val="20"/>
                <w:szCs w:val="20"/>
              </w:rPr>
            </w:pPr>
            <w:r w:rsidRPr="0011517F">
              <w:rPr>
                <w:rFonts w:ascii="Arial" w:eastAsia="Times New Roman" w:hAnsi="Arial" w:cs="Arial"/>
                <w:sz w:val="20"/>
                <w:szCs w:val="20"/>
              </w:rPr>
              <w:t>Maltose</w:t>
            </w:r>
          </w:p>
        </w:tc>
        <w:tc>
          <w:tcPr>
            <w:tcW w:w="798" w:type="dxa"/>
            <w:tcBorders>
              <w:top w:val="single" w:sz="4" w:space="0" w:color="auto"/>
              <w:bottom w:val="single" w:sz="4" w:space="0" w:color="auto"/>
            </w:tcBorders>
          </w:tcPr>
          <w:p w14:paraId="11BE6A97" w14:textId="77777777" w:rsidR="00CF796C" w:rsidRPr="0011517F" w:rsidRDefault="00CF796C" w:rsidP="00DC2D6F">
            <w:pPr>
              <w:spacing w:line="360" w:lineRule="auto"/>
              <w:jc w:val="center"/>
              <w:rPr>
                <w:rFonts w:ascii="Arial" w:eastAsia="Times New Roman" w:hAnsi="Arial" w:cs="Arial"/>
                <w:b/>
                <w:bCs/>
                <w:sz w:val="20"/>
                <w:szCs w:val="20"/>
              </w:rPr>
            </w:pPr>
            <w:r w:rsidRPr="0011517F">
              <w:rPr>
                <w:rFonts w:ascii="Arial" w:eastAsia="Times New Roman" w:hAnsi="Arial" w:cs="Arial"/>
                <w:sz w:val="20"/>
                <w:szCs w:val="20"/>
              </w:rPr>
              <w:t>Glucose</w:t>
            </w:r>
          </w:p>
        </w:tc>
        <w:tc>
          <w:tcPr>
            <w:tcW w:w="709" w:type="dxa"/>
            <w:tcBorders>
              <w:top w:val="single" w:sz="4" w:space="0" w:color="auto"/>
              <w:bottom w:val="single" w:sz="4" w:space="0" w:color="auto"/>
            </w:tcBorders>
          </w:tcPr>
          <w:p w14:paraId="510BF008" w14:textId="77777777" w:rsidR="00CF796C" w:rsidRPr="0011517F" w:rsidRDefault="00CF796C" w:rsidP="00DC2D6F">
            <w:pPr>
              <w:spacing w:line="360" w:lineRule="auto"/>
              <w:jc w:val="center"/>
              <w:rPr>
                <w:rFonts w:ascii="Arial" w:eastAsia="Times New Roman" w:hAnsi="Arial" w:cs="Arial"/>
                <w:sz w:val="20"/>
                <w:szCs w:val="20"/>
              </w:rPr>
            </w:pPr>
            <w:r w:rsidRPr="0011517F">
              <w:rPr>
                <w:rFonts w:ascii="Arial" w:eastAsia="Times New Roman" w:hAnsi="Arial" w:cs="Arial"/>
                <w:sz w:val="20"/>
                <w:szCs w:val="20"/>
              </w:rPr>
              <w:t>Sucrose</w:t>
            </w:r>
          </w:p>
        </w:tc>
        <w:tc>
          <w:tcPr>
            <w:tcW w:w="1155" w:type="dxa"/>
            <w:tcBorders>
              <w:top w:val="single" w:sz="4" w:space="0" w:color="auto"/>
              <w:bottom w:val="single" w:sz="4" w:space="0" w:color="auto"/>
            </w:tcBorders>
          </w:tcPr>
          <w:p w14:paraId="52044031" w14:textId="77777777" w:rsidR="00CF796C" w:rsidRPr="0011517F" w:rsidRDefault="00CF796C" w:rsidP="00DC2D6F">
            <w:pPr>
              <w:spacing w:line="360" w:lineRule="auto"/>
              <w:jc w:val="center"/>
              <w:rPr>
                <w:rFonts w:ascii="Arial" w:eastAsia="Times New Roman" w:hAnsi="Arial" w:cs="Arial"/>
                <w:sz w:val="20"/>
                <w:szCs w:val="20"/>
              </w:rPr>
            </w:pPr>
            <w:proofErr w:type="spellStart"/>
            <w:r w:rsidRPr="0011517F">
              <w:rPr>
                <w:rFonts w:ascii="Arial" w:eastAsia="Times New Roman" w:hAnsi="Arial" w:cs="Arial"/>
                <w:sz w:val="20"/>
                <w:szCs w:val="20"/>
              </w:rPr>
              <w:t>Lacctose</w:t>
            </w:r>
            <w:proofErr w:type="spellEnd"/>
          </w:p>
        </w:tc>
        <w:tc>
          <w:tcPr>
            <w:tcW w:w="1666" w:type="dxa"/>
            <w:vMerge/>
            <w:tcBorders>
              <w:top w:val="single" w:sz="4" w:space="0" w:color="auto"/>
              <w:bottom w:val="single" w:sz="4" w:space="0" w:color="auto"/>
            </w:tcBorders>
          </w:tcPr>
          <w:p w14:paraId="081F771D" w14:textId="77777777" w:rsidR="00CF796C" w:rsidRPr="0011517F" w:rsidRDefault="00CF796C" w:rsidP="00DC2D6F">
            <w:pPr>
              <w:spacing w:line="360" w:lineRule="auto"/>
              <w:jc w:val="center"/>
              <w:rPr>
                <w:rFonts w:ascii="Arial" w:eastAsia="Times New Roman" w:hAnsi="Arial" w:cs="Arial"/>
                <w:b/>
                <w:bCs/>
                <w:sz w:val="20"/>
                <w:szCs w:val="20"/>
              </w:rPr>
            </w:pPr>
          </w:p>
        </w:tc>
      </w:tr>
      <w:tr w:rsidR="00CF796C" w:rsidRPr="0011517F" w14:paraId="55813DD2" w14:textId="77777777" w:rsidTr="00B24EE5">
        <w:trPr>
          <w:trHeight w:val="1473"/>
        </w:trPr>
        <w:tc>
          <w:tcPr>
            <w:tcW w:w="2250" w:type="dxa"/>
            <w:tcBorders>
              <w:top w:val="single" w:sz="4" w:space="0" w:color="auto"/>
              <w:bottom w:val="single" w:sz="4" w:space="0" w:color="auto"/>
            </w:tcBorders>
          </w:tcPr>
          <w:p w14:paraId="5CDB0CA8" w14:textId="77777777" w:rsidR="00CF796C" w:rsidRPr="0011517F" w:rsidRDefault="00CF796C" w:rsidP="00DC2D6F">
            <w:pPr>
              <w:spacing w:line="360" w:lineRule="auto"/>
              <w:jc w:val="both"/>
              <w:rPr>
                <w:rFonts w:ascii="Arial" w:eastAsia="Times New Roman" w:hAnsi="Arial" w:cs="Arial"/>
                <w:sz w:val="20"/>
                <w:szCs w:val="20"/>
              </w:rPr>
            </w:pPr>
            <w:r w:rsidRPr="0011517F">
              <w:rPr>
                <w:rStyle w:val="Emphasis"/>
                <w:rFonts w:ascii="Arial" w:hAnsi="Arial" w:cs="Arial"/>
                <w:i w:val="0"/>
                <w:sz w:val="20"/>
                <w:szCs w:val="20"/>
              </w:rPr>
              <w:t>The isolated yeast</w:t>
            </w:r>
            <w:r w:rsidRPr="0011517F">
              <w:rPr>
                <w:rFonts w:ascii="Arial" w:hAnsi="Arial" w:cs="Arial"/>
                <w:sz w:val="20"/>
                <w:szCs w:val="20"/>
              </w:rPr>
              <w:t xml:space="preserve"> displayed creamy to off-white, smooth, raised colonies with entire margins on solid Potato dextrose agar, </w:t>
            </w:r>
            <w:r w:rsidRPr="0011517F">
              <w:rPr>
                <w:rFonts w:ascii="Arial" w:hAnsi="Arial" w:cs="Arial"/>
                <w:sz w:val="20"/>
                <w:szCs w:val="20"/>
              </w:rPr>
              <w:lastRenderedPageBreak/>
              <w:t xml:space="preserve">while microscopically, it appeared as oval and slight buds. </w:t>
            </w:r>
          </w:p>
        </w:tc>
        <w:tc>
          <w:tcPr>
            <w:tcW w:w="1740" w:type="dxa"/>
            <w:tcBorders>
              <w:top w:val="single" w:sz="4" w:space="0" w:color="auto"/>
              <w:bottom w:val="single" w:sz="4" w:space="0" w:color="auto"/>
            </w:tcBorders>
          </w:tcPr>
          <w:p w14:paraId="5A81729B" w14:textId="260392DA" w:rsidR="00CF796C" w:rsidRPr="0011517F" w:rsidRDefault="00CF796C" w:rsidP="00DC2D6F">
            <w:pPr>
              <w:spacing w:line="360" w:lineRule="auto"/>
              <w:jc w:val="center"/>
              <w:rPr>
                <w:rFonts w:ascii="Arial" w:eastAsia="Times New Roman" w:hAnsi="Arial" w:cs="Arial"/>
                <w:sz w:val="20"/>
                <w:szCs w:val="20"/>
              </w:rPr>
            </w:pPr>
            <w:r w:rsidRPr="0011517F">
              <w:rPr>
                <w:rFonts w:ascii="Arial" w:eastAsia="Times New Roman" w:hAnsi="Arial" w:cs="Arial"/>
                <w:sz w:val="20"/>
                <w:szCs w:val="20"/>
              </w:rPr>
              <w:lastRenderedPageBreak/>
              <w:t>+</w:t>
            </w:r>
          </w:p>
        </w:tc>
        <w:tc>
          <w:tcPr>
            <w:tcW w:w="1153" w:type="dxa"/>
            <w:tcBorders>
              <w:top w:val="single" w:sz="4" w:space="0" w:color="auto"/>
              <w:bottom w:val="single" w:sz="4" w:space="0" w:color="auto"/>
            </w:tcBorders>
          </w:tcPr>
          <w:p w14:paraId="33167B87" w14:textId="77777777" w:rsidR="00CF796C" w:rsidRPr="0011517F" w:rsidRDefault="00CF796C" w:rsidP="00DC2D6F">
            <w:pPr>
              <w:spacing w:line="360" w:lineRule="auto"/>
              <w:jc w:val="center"/>
              <w:rPr>
                <w:rFonts w:ascii="Arial" w:eastAsia="Times New Roman" w:hAnsi="Arial" w:cs="Arial"/>
                <w:sz w:val="20"/>
                <w:szCs w:val="20"/>
              </w:rPr>
            </w:pPr>
            <w:r w:rsidRPr="0011517F">
              <w:rPr>
                <w:rFonts w:ascii="Arial" w:eastAsia="Times New Roman" w:hAnsi="Arial" w:cs="Arial"/>
                <w:sz w:val="20"/>
                <w:szCs w:val="20"/>
              </w:rPr>
              <w:t>+</w:t>
            </w:r>
          </w:p>
        </w:tc>
        <w:tc>
          <w:tcPr>
            <w:tcW w:w="798" w:type="dxa"/>
            <w:tcBorders>
              <w:top w:val="single" w:sz="4" w:space="0" w:color="auto"/>
              <w:bottom w:val="single" w:sz="4" w:space="0" w:color="auto"/>
            </w:tcBorders>
          </w:tcPr>
          <w:p w14:paraId="008DAE02" w14:textId="77777777" w:rsidR="00CF796C" w:rsidRPr="0011517F" w:rsidRDefault="00CF796C" w:rsidP="00DC2D6F">
            <w:pPr>
              <w:spacing w:line="360" w:lineRule="auto"/>
              <w:jc w:val="center"/>
              <w:rPr>
                <w:rFonts w:ascii="Arial" w:eastAsia="Times New Roman" w:hAnsi="Arial" w:cs="Arial"/>
                <w:sz w:val="20"/>
                <w:szCs w:val="20"/>
              </w:rPr>
            </w:pPr>
            <w:r w:rsidRPr="0011517F">
              <w:rPr>
                <w:rFonts w:ascii="Arial" w:eastAsia="Times New Roman" w:hAnsi="Arial" w:cs="Arial"/>
                <w:sz w:val="20"/>
                <w:szCs w:val="20"/>
              </w:rPr>
              <w:t>+</w:t>
            </w:r>
          </w:p>
        </w:tc>
        <w:tc>
          <w:tcPr>
            <w:tcW w:w="798" w:type="dxa"/>
            <w:tcBorders>
              <w:top w:val="single" w:sz="4" w:space="0" w:color="auto"/>
              <w:bottom w:val="single" w:sz="4" w:space="0" w:color="auto"/>
            </w:tcBorders>
          </w:tcPr>
          <w:p w14:paraId="56592C89" w14:textId="77777777" w:rsidR="00CF796C" w:rsidRPr="0011517F" w:rsidRDefault="00CF796C" w:rsidP="00DC2D6F">
            <w:pPr>
              <w:spacing w:line="360" w:lineRule="auto"/>
              <w:jc w:val="center"/>
              <w:rPr>
                <w:rFonts w:ascii="Arial" w:eastAsia="Times New Roman" w:hAnsi="Arial" w:cs="Arial"/>
                <w:sz w:val="20"/>
                <w:szCs w:val="20"/>
              </w:rPr>
            </w:pPr>
            <w:r w:rsidRPr="0011517F">
              <w:rPr>
                <w:rFonts w:ascii="Arial" w:eastAsia="Times New Roman" w:hAnsi="Arial" w:cs="Arial"/>
                <w:sz w:val="20"/>
                <w:szCs w:val="20"/>
              </w:rPr>
              <w:t>+</w:t>
            </w:r>
          </w:p>
        </w:tc>
        <w:tc>
          <w:tcPr>
            <w:tcW w:w="709" w:type="dxa"/>
            <w:tcBorders>
              <w:top w:val="single" w:sz="4" w:space="0" w:color="auto"/>
              <w:bottom w:val="single" w:sz="4" w:space="0" w:color="auto"/>
            </w:tcBorders>
          </w:tcPr>
          <w:p w14:paraId="360E6B3F" w14:textId="77777777" w:rsidR="00CF796C" w:rsidRPr="0011517F" w:rsidRDefault="00CF796C" w:rsidP="00DC2D6F">
            <w:pPr>
              <w:spacing w:line="360" w:lineRule="auto"/>
              <w:jc w:val="center"/>
              <w:rPr>
                <w:rFonts w:ascii="Arial" w:eastAsia="Times New Roman" w:hAnsi="Arial" w:cs="Arial"/>
                <w:sz w:val="20"/>
                <w:szCs w:val="20"/>
              </w:rPr>
            </w:pPr>
            <w:r w:rsidRPr="0011517F">
              <w:rPr>
                <w:rFonts w:ascii="Arial" w:eastAsia="Times New Roman" w:hAnsi="Arial" w:cs="Arial"/>
                <w:sz w:val="20"/>
                <w:szCs w:val="20"/>
              </w:rPr>
              <w:t>-</w:t>
            </w:r>
          </w:p>
        </w:tc>
        <w:tc>
          <w:tcPr>
            <w:tcW w:w="1155" w:type="dxa"/>
            <w:tcBorders>
              <w:top w:val="single" w:sz="4" w:space="0" w:color="auto"/>
              <w:bottom w:val="single" w:sz="4" w:space="0" w:color="auto"/>
            </w:tcBorders>
          </w:tcPr>
          <w:p w14:paraId="62352F45" w14:textId="77777777" w:rsidR="00CF796C" w:rsidRPr="0011517F" w:rsidRDefault="00CF796C" w:rsidP="00DC2D6F">
            <w:pPr>
              <w:spacing w:line="360" w:lineRule="auto"/>
              <w:jc w:val="center"/>
              <w:rPr>
                <w:rFonts w:ascii="Arial" w:eastAsia="Times New Roman" w:hAnsi="Arial" w:cs="Arial"/>
                <w:sz w:val="20"/>
                <w:szCs w:val="20"/>
              </w:rPr>
            </w:pPr>
            <w:r w:rsidRPr="0011517F">
              <w:rPr>
                <w:rFonts w:ascii="Arial" w:eastAsia="Times New Roman" w:hAnsi="Arial" w:cs="Arial"/>
                <w:sz w:val="20"/>
                <w:szCs w:val="20"/>
              </w:rPr>
              <w:t>-</w:t>
            </w:r>
          </w:p>
        </w:tc>
        <w:tc>
          <w:tcPr>
            <w:tcW w:w="1666" w:type="dxa"/>
            <w:tcBorders>
              <w:top w:val="single" w:sz="4" w:space="0" w:color="auto"/>
              <w:bottom w:val="single" w:sz="4" w:space="0" w:color="auto"/>
            </w:tcBorders>
          </w:tcPr>
          <w:p w14:paraId="2D634CAC" w14:textId="385BDD06" w:rsidR="00CF796C" w:rsidRPr="0011517F" w:rsidRDefault="00C67D93" w:rsidP="00DC2D6F">
            <w:pPr>
              <w:spacing w:line="360" w:lineRule="auto"/>
              <w:jc w:val="center"/>
              <w:rPr>
                <w:rFonts w:ascii="Arial" w:eastAsia="Times New Roman" w:hAnsi="Arial" w:cs="Arial"/>
                <w:sz w:val="20"/>
                <w:szCs w:val="20"/>
              </w:rPr>
            </w:pPr>
            <w:r w:rsidRPr="00C67D93">
              <w:rPr>
                <w:rFonts w:ascii="Arial" w:eastAsia="Times New Roman" w:hAnsi="Arial" w:cs="Arial"/>
                <w:i/>
                <w:iCs/>
                <w:sz w:val="20"/>
                <w:szCs w:val="20"/>
              </w:rPr>
              <w:t>Saccharomyces cerevisiae</w:t>
            </w:r>
          </w:p>
        </w:tc>
      </w:tr>
    </w:tbl>
    <w:p w14:paraId="70F4FA4A" w14:textId="77777777" w:rsidR="00BB7870" w:rsidRPr="0011517F" w:rsidRDefault="00BB7870" w:rsidP="00DC2D6F">
      <w:pPr>
        <w:shd w:val="clear" w:color="auto" w:fill="FFFFFF" w:themeFill="background1"/>
        <w:spacing w:line="360" w:lineRule="auto"/>
        <w:jc w:val="both"/>
        <w:rPr>
          <w:rFonts w:ascii="Arial" w:hAnsi="Arial" w:cs="Arial"/>
          <w:sz w:val="20"/>
          <w:szCs w:val="20"/>
        </w:rPr>
      </w:pPr>
    </w:p>
    <w:p w14:paraId="0616A69D" w14:textId="77777777" w:rsidR="00070AA0" w:rsidRPr="0011517F" w:rsidRDefault="00070AA0" w:rsidP="001412B9">
      <w:pPr>
        <w:pStyle w:val="Heading1"/>
      </w:pPr>
      <w:r w:rsidRPr="0011517F">
        <w:t xml:space="preserve">Characteristics of the Product Wine during Fermentation </w:t>
      </w:r>
    </w:p>
    <w:p w14:paraId="31C56838" w14:textId="6ECA5701" w:rsidR="00461460" w:rsidRPr="0011517F" w:rsidRDefault="00B133DA" w:rsidP="00DC2D6F">
      <w:pPr>
        <w:shd w:val="clear" w:color="auto" w:fill="FFFFFF" w:themeFill="background1"/>
        <w:spacing w:line="360" w:lineRule="auto"/>
        <w:jc w:val="both"/>
        <w:rPr>
          <w:rFonts w:ascii="Arial" w:hAnsi="Arial" w:cs="Arial"/>
          <w:sz w:val="20"/>
          <w:szCs w:val="20"/>
        </w:rPr>
      </w:pPr>
      <w:r w:rsidRPr="0011517F">
        <w:rPr>
          <w:rFonts w:ascii="Arial" w:hAnsi="Arial" w:cs="Arial"/>
          <w:sz w:val="20"/>
          <w:szCs w:val="20"/>
        </w:rPr>
        <w:t xml:space="preserve">The characteristics of wine fermentation using </w:t>
      </w:r>
      <w:r w:rsidR="00C67D93" w:rsidRPr="00C67D93">
        <w:rPr>
          <w:rFonts w:ascii="Arial" w:hAnsi="Arial" w:cs="Arial"/>
          <w:i/>
          <w:iCs/>
          <w:sz w:val="20"/>
          <w:szCs w:val="20"/>
        </w:rPr>
        <w:t>Saccharomyces cerevisiae</w:t>
      </w:r>
      <w:r w:rsidRPr="0011517F">
        <w:rPr>
          <w:rFonts w:ascii="Arial" w:hAnsi="Arial" w:cs="Arial"/>
          <w:sz w:val="20"/>
          <w:szCs w:val="20"/>
        </w:rPr>
        <w:t xml:space="preserve"> were shown in Table 2 over </w:t>
      </w:r>
      <w:proofErr w:type="gramStart"/>
      <w:r w:rsidRPr="0011517F">
        <w:rPr>
          <w:rFonts w:ascii="Arial" w:hAnsi="Arial" w:cs="Arial"/>
          <w:sz w:val="20"/>
          <w:szCs w:val="20"/>
        </w:rPr>
        <w:t>an</w:t>
      </w:r>
      <w:proofErr w:type="gramEnd"/>
      <w:r w:rsidRPr="0011517F">
        <w:rPr>
          <w:rFonts w:ascii="Arial" w:hAnsi="Arial" w:cs="Arial"/>
          <w:sz w:val="20"/>
          <w:szCs w:val="20"/>
        </w:rPr>
        <w:t xml:space="preserve"> </w:t>
      </w:r>
      <w:r w:rsidR="006606FE" w:rsidRPr="0011517F">
        <w:rPr>
          <w:rFonts w:ascii="Arial" w:hAnsi="Arial" w:cs="Arial"/>
          <w:sz w:val="20"/>
          <w:szCs w:val="20"/>
        </w:rPr>
        <w:t>nine</w:t>
      </w:r>
      <w:r w:rsidRPr="0011517F">
        <w:rPr>
          <w:rFonts w:ascii="Arial" w:hAnsi="Arial" w:cs="Arial"/>
          <w:sz w:val="20"/>
          <w:szCs w:val="20"/>
        </w:rPr>
        <w:t>-</w:t>
      </w:r>
      <w:r w:rsidR="00D137AC" w:rsidRPr="0011517F">
        <w:rPr>
          <w:rFonts w:ascii="Arial" w:hAnsi="Arial" w:cs="Arial"/>
          <w:sz w:val="20"/>
          <w:szCs w:val="20"/>
        </w:rPr>
        <w:t>day</w:t>
      </w:r>
      <w:r w:rsidR="006606FE" w:rsidRPr="0011517F">
        <w:rPr>
          <w:rFonts w:ascii="Arial" w:hAnsi="Arial" w:cs="Arial"/>
          <w:sz w:val="20"/>
          <w:szCs w:val="20"/>
        </w:rPr>
        <w:t xml:space="preserve">s </w:t>
      </w:r>
      <w:r w:rsidRPr="0011517F">
        <w:rPr>
          <w:rFonts w:ascii="Arial" w:hAnsi="Arial" w:cs="Arial"/>
          <w:sz w:val="20"/>
          <w:szCs w:val="20"/>
        </w:rPr>
        <w:t xml:space="preserve">period. At 0 </w:t>
      </w:r>
      <w:r w:rsidR="00D137AC" w:rsidRPr="0011517F">
        <w:rPr>
          <w:rFonts w:ascii="Arial" w:hAnsi="Arial" w:cs="Arial"/>
          <w:sz w:val="20"/>
          <w:szCs w:val="20"/>
        </w:rPr>
        <w:t>day</w:t>
      </w:r>
      <w:r w:rsidRPr="0011517F">
        <w:rPr>
          <w:rFonts w:ascii="Arial" w:hAnsi="Arial" w:cs="Arial"/>
          <w:sz w:val="20"/>
          <w:szCs w:val="20"/>
        </w:rPr>
        <w:t xml:space="preserve">, the wine had a specific gravity of 1.085, pH of 3.2, total soluble solids of 13 °Brix, an inoculum size of 1.5×10⁹, alcoholic content of 0.31% v/v, and titratable acidity of 5.187 g/100 ml. By </w:t>
      </w:r>
      <w:r w:rsidR="00D137AC" w:rsidRPr="0011517F">
        <w:rPr>
          <w:rFonts w:ascii="Arial" w:hAnsi="Arial" w:cs="Arial"/>
          <w:sz w:val="20"/>
          <w:szCs w:val="20"/>
        </w:rPr>
        <w:t>day</w:t>
      </w:r>
      <w:r w:rsidRPr="0011517F">
        <w:rPr>
          <w:rFonts w:ascii="Arial" w:hAnsi="Arial" w:cs="Arial"/>
          <w:sz w:val="20"/>
          <w:szCs w:val="20"/>
        </w:rPr>
        <w:t>s 1–2, the specific gravity slightly increased to 1.088, pH rose to 3.5, total soluble solids decreased to 11 °Brix, inoculum size reduced to 2.1×</w:t>
      </w:r>
      <w:r w:rsidR="00E311BB">
        <w:rPr>
          <w:rFonts w:ascii="Arial" w:hAnsi="Arial" w:cs="Arial"/>
          <w:sz w:val="20"/>
          <w:szCs w:val="20"/>
        </w:rPr>
        <w:t>on</w:t>
      </w:r>
      <w:r w:rsidRPr="0011517F">
        <w:rPr>
          <w:rFonts w:ascii="Arial" w:hAnsi="Arial" w:cs="Arial"/>
          <w:sz w:val="20"/>
          <w:szCs w:val="20"/>
        </w:rPr>
        <w:t xml:space="preserve">10⁸, alcoholic content increased to 1.49% v/v, and titratable acidity dropped to 4.74 g/100 ml. In </w:t>
      </w:r>
      <w:r w:rsidR="00D137AC" w:rsidRPr="0011517F">
        <w:rPr>
          <w:rFonts w:ascii="Arial" w:hAnsi="Arial" w:cs="Arial"/>
          <w:sz w:val="20"/>
          <w:szCs w:val="20"/>
        </w:rPr>
        <w:t>day</w:t>
      </w:r>
      <w:r w:rsidRPr="0011517F">
        <w:rPr>
          <w:rFonts w:ascii="Arial" w:hAnsi="Arial" w:cs="Arial"/>
          <w:sz w:val="20"/>
          <w:szCs w:val="20"/>
        </w:rPr>
        <w:t xml:space="preserve">s 3–4, the specific gravity dropped to 1.084, pH returned to 3.2, total soluble solids slightly increased to 11.5 °Brix, inoculum size was 1.7×10⁸, alcoholic content reached 2.97% v/v, and titratable acidity further declined to 4.51 g/100 ml. During </w:t>
      </w:r>
      <w:r w:rsidR="00D137AC" w:rsidRPr="0011517F">
        <w:rPr>
          <w:rFonts w:ascii="Arial" w:hAnsi="Arial" w:cs="Arial"/>
          <w:sz w:val="20"/>
          <w:szCs w:val="20"/>
        </w:rPr>
        <w:t>day</w:t>
      </w:r>
      <w:r w:rsidRPr="0011517F">
        <w:rPr>
          <w:rFonts w:ascii="Arial" w:hAnsi="Arial" w:cs="Arial"/>
          <w:sz w:val="20"/>
          <w:szCs w:val="20"/>
        </w:rPr>
        <w:t xml:space="preserve">s 5–6, specific gravity continued to decline to 1.080, pH slightly reduced to 3.1, total soluble solids dropped to 10 °Brix, inoculum size was 1.15×10⁸, alcoholic content rose to 5.36% v/v, and titratable acidity decreased to 3.15 g/100 ml. Finally, by </w:t>
      </w:r>
      <w:r w:rsidR="00D137AC" w:rsidRPr="0011517F">
        <w:rPr>
          <w:rFonts w:ascii="Arial" w:hAnsi="Arial" w:cs="Arial"/>
          <w:sz w:val="20"/>
          <w:szCs w:val="20"/>
        </w:rPr>
        <w:t>day</w:t>
      </w:r>
      <w:r w:rsidRPr="0011517F">
        <w:rPr>
          <w:rFonts w:ascii="Arial" w:hAnsi="Arial" w:cs="Arial"/>
          <w:sz w:val="20"/>
          <w:szCs w:val="20"/>
        </w:rPr>
        <w:t>s 7–8, the specific gravity dropped to 1.070, pH remained at 3.1, total soluble solids stayed at 10 °Brix, inoculum size further declined to 1.10×10⁸, alcoholic content peaked at 6.32% v/v, and titratable acidity reached its lowest at 3.10 g/100 ml.</w:t>
      </w:r>
    </w:p>
    <w:p w14:paraId="38AA72B2" w14:textId="274E0FF7" w:rsidR="00EE5BFB" w:rsidRPr="0011517F" w:rsidRDefault="00EE5BFB" w:rsidP="000B5648">
      <w:pPr>
        <w:pStyle w:val="Heading2"/>
      </w:pPr>
      <w:bookmarkStart w:id="4" w:name="_Toc175259100"/>
      <w:bookmarkStart w:id="5" w:name="_Toc175259138"/>
      <w:bookmarkStart w:id="6" w:name="_Toc175313633"/>
      <w:r w:rsidRPr="0011517F">
        <w:t xml:space="preserve">Table </w:t>
      </w:r>
      <w:r w:rsidR="005E45AA" w:rsidRPr="0011517F">
        <w:t>2</w:t>
      </w:r>
      <w:r w:rsidRPr="0011517F">
        <w:t xml:space="preserve">: </w:t>
      </w:r>
      <w:bookmarkEnd w:id="4"/>
      <w:bookmarkEnd w:id="5"/>
      <w:bookmarkEnd w:id="6"/>
      <w:r w:rsidRPr="0011517F">
        <w:t xml:space="preserve">The table below demonstrates the product wine characteristics when fermenting with Cherry </w:t>
      </w:r>
      <w:r w:rsidR="00C67D93" w:rsidRPr="00C67D93">
        <w:rPr>
          <w:i/>
          <w:iCs/>
        </w:rPr>
        <w:t>Saccharomyces cerevisiae</w:t>
      </w:r>
    </w:p>
    <w:tbl>
      <w:tblPr>
        <w:tblW w:w="8923" w:type="dxa"/>
        <w:tblInd w:w="437" w:type="dxa"/>
        <w:tblCellMar>
          <w:right w:w="80" w:type="dxa"/>
        </w:tblCellMar>
        <w:tblLook w:val="04A0" w:firstRow="1" w:lastRow="0" w:firstColumn="1" w:lastColumn="0" w:noHBand="0" w:noVBand="1"/>
      </w:tblPr>
      <w:tblGrid>
        <w:gridCol w:w="1270"/>
        <w:gridCol w:w="1387"/>
        <w:gridCol w:w="858"/>
        <w:gridCol w:w="1490"/>
        <w:gridCol w:w="1510"/>
        <w:gridCol w:w="1311"/>
        <w:gridCol w:w="1097"/>
      </w:tblGrid>
      <w:tr w:rsidR="00EE5BFB" w:rsidRPr="0011517F" w14:paraId="68CC7276" w14:textId="77777777" w:rsidTr="00B24EE5">
        <w:trPr>
          <w:trHeight w:val="663"/>
        </w:trPr>
        <w:tc>
          <w:tcPr>
            <w:tcW w:w="1270" w:type="dxa"/>
            <w:tcBorders>
              <w:top w:val="single" w:sz="4" w:space="0" w:color="auto"/>
              <w:bottom w:val="single" w:sz="4" w:space="0" w:color="auto"/>
            </w:tcBorders>
          </w:tcPr>
          <w:p w14:paraId="7DFEE496" w14:textId="2231DA8E" w:rsidR="00EE5BFB" w:rsidRPr="0011517F" w:rsidRDefault="00746CFE" w:rsidP="00DC2D6F">
            <w:pPr>
              <w:shd w:val="clear" w:color="auto" w:fill="FFFFFF" w:themeFill="background1"/>
              <w:spacing w:after="0" w:line="360" w:lineRule="auto"/>
              <w:jc w:val="center"/>
              <w:rPr>
                <w:rFonts w:ascii="Arial" w:eastAsia="Times New Roman" w:hAnsi="Arial" w:cs="Arial"/>
                <w:b/>
                <w:sz w:val="20"/>
                <w:szCs w:val="20"/>
              </w:rPr>
            </w:pPr>
            <w:r w:rsidRPr="0011517F">
              <w:rPr>
                <w:rFonts w:ascii="Arial" w:eastAsia="Times New Roman" w:hAnsi="Arial" w:cs="Arial"/>
                <w:b/>
                <w:sz w:val="20"/>
                <w:szCs w:val="20"/>
              </w:rPr>
              <w:t>Days</w:t>
            </w:r>
          </w:p>
        </w:tc>
        <w:tc>
          <w:tcPr>
            <w:tcW w:w="1387" w:type="dxa"/>
            <w:tcBorders>
              <w:top w:val="single" w:sz="4" w:space="0" w:color="auto"/>
              <w:bottom w:val="single" w:sz="4" w:space="0" w:color="auto"/>
            </w:tcBorders>
          </w:tcPr>
          <w:p w14:paraId="36944B19" w14:textId="6D9A2BDC" w:rsidR="00EE5BFB" w:rsidRPr="0011517F" w:rsidRDefault="00EE5BFB" w:rsidP="00DC2D6F">
            <w:pPr>
              <w:shd w:val="clear" w:color="auto" w:fill="FFFFFF" w:themeFill="background1"/>
              <w:spacing w:after="0" w:line="360" w:lineRule="auto"/>
              <w:jc w:val="center"/>
              <w:rPr>
                <w:rFonts w:ascii="Arial" w:eastAsia="Times New Roman" w:hAnsi="Arial" w:cs="Arial"/>
                <w:b/>
                <w:sz w:val="20"/>
                <w:szCs w:val="20"/>
              </w:rPr>
            </w:pPr>
            <w:r w:rsidRPr="0011517F">
              <w:rPr>
                <w:rFonts w:ascii="Arial" w:eastAsia="Times New Roman" w:hAnsi="Arial" w:cs="Arial"/>
                <w:b/>
                <w:sz w:val="20"/>
                <w:szCs w:val="20"/>
              </w:rPr>
              <w:t>Specific Gravity</w:t>
            </w:r>
          </w:p>
          <w:p w14:paraId="7211DA9E" w14:textId="4E91928E" w:rsidR="00EE5BFB" w:rsidRPr="0011517F" w:rsidRDefault="00EE5BFB" w:rsidP="00DC2D6F">
            <w:pPr>
              <w:shd w:val="clear" w:color="auto" w:fill="FFFFFF" w:themeFill="background1"/>
              <w:spacing w:after="0" w:line="360" w:lineRule="auto"/>
              <w:jc w:val="center"/>
              <w:rPr>
                <w:rFonts w:ascii="Arial" w:eastAsia="Times New Roman" w:hAnsi="Arial" w:cs="Arial"/>
                <w:b/>
                <w:sz w:val="20"/>
                <w:szCs w:val="20"/>
              </w:rPr>
            </w:pPr>
            <w:r w:rsidRPr="0011517F">
              <w:rPr>
                <w:rFonts w:ascii="Arial" w:eastAsia="Times New Roman" w:hAnsi="Arial" w:cs="Arial"/>
                <w:b/>
                <w:sz w:val="20"/>
                <w:szCs w:val="20"/>
              </w:rPr>
              <w:t>(kg/m</w:t>
            </w:r>
            <w:r w:rsidRPr="0011517F">
              <w:rPr>
                <w:rFonts w:ascii="Arial" w:eastAsia="Times New Roman" w:hAnsi="Arial" w:cs="Arial"/>
                <w:b/>
                <w:sz w:val="20"/>
                <w:szCs w:val="20"/>
                <w:vertAlign w:val="superscript"/>
              </w:rPr>
              <w:t>3</w:t>
            </w:r>
            <w:r w:rsidRPr="0011517F">
              <w:rPr>
                <w:rFonts w:ascii="Arial" w:eastAsia="Times New Roman" w:hAnsi="Arial" w:cs="Arial"/>
                <w:b/>
                <w:sz w:val="20"/>
                <w:szCs w:val="20"/>
              </w:rPr>
              <w:t>)</w:t>
            </w:r>
          </w:p>
        </w:tc>
        <w:tc>
          <w:tcPr>
            <w:tcW w:w="858" w:type="dxa"/>
            <w:tcBorders>
              <w:top w:val="single" w:sz="4" w:space="0" w:color="auto"/>
              <w:bottom w:val="single" w:sz="4" w:space="0" w:color="auto"/>
            </w:tcBorders>
          </w:tcPr>
          <w:p w14:paraId="31FCC5C0" w14:textId="41B02056" w:rsidR="00EE5BFB" w:rsidRPr="0011517F" w:rsidRDefault="00EE5BFB" w:rsidP="00DC2D6F">
            <w:pPr>
              <w:shd w:val="clear" w:color="auto" w:fill="FFFFFF" w:themeFill="background1"/>
              <w:spacing w:after="0" w:line="360" w:lineRule="auto"/>
              <w:jc w:val="center"/>
              <w:rPr>
                <w:rFonts w:ascii="Arial" w:eastAsia="Times New Roman" w:hAnsi="Arial" w:cs="Arial"/>
                <w:b/>
                <w:sz w:val="20"/>
                <w:szCs w:val="20"/>
              </w:rPr>
            </w:pPr>
            <w:r w:rsidRPr="0011517F">
              <w:rPr>
                <w:rFonts w:ascii="Arial" w:eastAsia="Times New Roman" w:hAnsi="Arial" w:cs="Arial"/>
                <w:b/>
                <w:sz w:val="20"/>
                <w:szCs w:val="20"/>
              </w:rPr>
              <w:t>pH</w:t>
            </w:r>
          </w:p>
        </w:tc>
        <w:tc>
          <w:tcPr>
            <w:tcW w:w="1490" w:type="dxa"/>
            <w:tcBorders>
              <w:top w:val="single" w:sz="4" w:space="0" w:color="auto"/>
              <w:bottom w:val="single" w:sz="4" w:space="0" w:color="auto"/>
            </w:tcBorders>
          </w:tcPr>
          <w:p w14:paraId="493B3562" w14:textId="1CD5596A" w:rsidR="00EE5BFB" w:rsidRPr="0011517F" w:rsidRDefault="00EE5BFB" w:rsidP="00DC2D6F">
            <w:pPr>
              <w:shd w:val="clear" w:color="auto" w:fill="FFFFFF" w:themeFill="background1"/>
              <w:spacing w:after="0" w:line="360" w:lineRule="auto"/>
              <w:jc w:val="center"/>
              <w:rPr>
                <w:rFonts w:ascii="Arial" w:eastAsia="Times New Roman" w:hAnsi="Arial" w:cs="Arial"/>
                <w:b/>
                <w:sz w:val="20"/>
                <w:szCs w:val="20"/>
              </w:rPr>
            </w:pPr>
            <w:r w:rsidRPr="0011517F">
              <w:rPr>
                <w:rFonts w:ascii="Arial" w:eastAsia="Times New Roman" w:hAnsi="Arial" w:cs="Arial"/>
                <w:b/>
                <w:sz w:val="20"/>
                <w:szCs w:val="20"/>
              </w:rPr>
              <w:t>Total Soluble Solids (</w:t>
            </w:r>
            <w:r w:rsidRPr="0011517F">
              <w:rPr>
                <w:rFonts w:ascii="Arial" w:eastAsia="Times New Roman" w:hAnsi="Arial" w:cs="Arial"/>
                <w:b/>
                <w:sz w:val="20"/>
                <w:szCs w:val="20"/>
                <w:vertAlign w:val="superscript"/>
              </w:rPr>
              <w:t>0</w:t>
            </w:r>
            <w:r w:rsidRPr="0011517F">
              <w:rPr>
                <w:rFonts w:ascii="Arial" w:eastAsia="Times New Roman" w:hAnsi="Arial" w:cs="Arial"/>
                <w:b/>
                <w:sz w:val="20"/>
                <w:szCs w:val="20"/>
              </w:rPr>
              <w:t>Brix)</w:t>
            </w:r>
          </w:p>
        </w:tc>
        <w:tc>
          <w:tcPr>
            <w:tcW w:w="1510" w:type="dxa"/>
            <w:tcBorders>
              <w:top w:val="single" w:sz="4" w:space="0" w:color="auto"/>
              <w:bottom w:val="single" w:sz="4" w:space="0" w:color="auto"/>
            </w:tcBorders>
          </w:tcPr>
          <w:p w14:paraId="7F7BDA3F" w14:textId="3FD3E6A3" w:rsidR="00EE5BFB" w:rsidRPr="0011517F" w:rsidRDefault="00EE5BFB" w:rsidP="00DC2D6F">
            <w:pPr>
              <w:shd w:val="clear" w:color="auto" w:fill="FFFFFF" w:themeFill="background1"/>
              <w:spacing w:after="0" w:line="360" w:lineRule="auto"/>
              <w:jc w:val="center"/>
              <w:rPr>
                <w:rFonts w:ascii="Arial" w:eastAsia="Times New Roman" w:hAnsi="Arial" w:cs="Arial"/>
                <w:b/>
                <w:sz w:val="20"/>
                <w:szCs w:val="20"/>
              </w:rPr>
            </w:pPr>
            <w:r w:rsidRPr="0011517F">
              <w:rPr>
                <w:rFonts w:ascii="Arial" w:eastAsia="Times New Roman" w:hAnsi="Arial" w:cs="Arial"/>
                <w:b/>
                <w:sz w:val="20"/>
                <w:szCs w:val="20"/>
              </w:rPr>
              <w:t>Inoculum size</w:t>
            </w:r>
          </w:p>
        </w:tc>
        <w:tc>
          <w:tcPr>
            <w:tcW w:w="1311" w:type="dxa"/>
            <w:tcBorders>
              <w:top w:val="single" w:sz="4" w:space="0" w:color="auto"/>
              <w:bottom w:val="single" w:sz="4" w:space="0" w:color="auto"/>
            </w:tcBorders>
          </w:tcPr>
          <w:p w14:paraId="4D70A76F"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b/>
                <w:sz w:val="20"/>
                <w:szCs w:val="20"/>
              </w:rPr>
            </w:pPr>
            <w:r w:rsidRPr="0011517F">
              <w:rPr>
                <w:rFonts w:ascii="Arial" w:eastAsia="Times New Roman" w:hAnsi="Arial" w:cs="Arial"/>
                <w:b/>
                <w:sz w:val="20"/>
                <w:szCs w:val="20"/>
              </w:rPr>
              <w:t>Alcoholic content (%v/v)</w:t>
            </w:r>
          </w:p>
        </w:tc>
        <w:tc>
          <w:tcPr>
            <w:tcW w:w="1097" w:type="dxa"/>
            <w:tcBorders>
              <w:top w:val="single" w:sz="4" w:space="0" w:color="auto"/>
              <w:bottom w:val="single" w:sz="4" w:space="0" w:color="auto"/>
            </w:tcBorders>
          </w:tcPr>
          <w:p w14:paraId="75D43399"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b/>
                <w:sz w:val="20"/>
                <w:szCs w:val="20"/>
              </w:rPr>
            </w:pPr>
            <w:r w:rsidRPr="0011517F">
              <w:rPr>
                <w:rFonts w:ascii="Arial" w:eastAsia="Times New Roman" w:hAnsi="Arial" w:cs="Arial"/>
                <w:b/>
                <w:sz w:val="20"/>
                <w:szCs w:val="20"/>
              </w:rPr>
              <w:t>Titratable acidity (g/100ml)</w:t>
            </w:r>
          </w:p>
        </w:tc>
      </w:tr>
      <w:tr w:rsidR="00EE5BFB" w:rsidRPr="0011517F" w14:paraId="45116524" w14:textId="77777777" w:rsidTr="00B24EE5">
        <w:trPr>
          <w:trHeight w:val="332"/>
        </w:trPr>
        <w:tc>
          <w:tcPr>
            <w:tcW w:w="1270" w:type="dxa"/>
            <w:tcBorders>
              <w:top w:val="single" w:sz="4" w:space="0" w:color="auto"/>
            </w:tcBorders>
          </w:tcPr>
          <w:p w14:paraId="064FF8B4" w14:textId="150BA0CE" w:rsidR="00EE5BFB" w:rsidRPr="0011517F" w:rsidRDefault="00EE5BFB" w:rsidP="00DC2D6F">
            <w:pPr>
              <w:shd w:val="clear" w:color="auto" w:fill="FFFFFF" w:themeFill="background1"/>
              <w:spacing w:after="0" w:line="360" w:lineRule="auto"/>
              <w:jc w:val="center"/>
              <w:rPr>
                <w:rFonts w:ascii="Arial" w:eastAsia="Times New Roman" w:hAnsi="Arial" w:cs="Arial"/>
                <w:b/>
                <w:sz w:val="20"/>
                <w:szCs w:val="20"/>
              </w:rPr>
            </w:pPr>
            <w:r w:rsidRPr="0011517F">
              <w:rPr>
                <w:rFonts w:ascii="Arial" w:eastAsia="Times New Roman" w:hAnsi="Arial" w:cs="Arial"/>
                <w:sz w:val="20"/>
                <w:szCs w:val="20"/>
              </w:rPr>
              <w:t xml:space="preserve">0 </w:t>
            </w:r>
            <w:r w:rsidR="00746CFE" w:rsidRPr="0011517F">
              <w:rPr>
                <w:rFonts w:ascii="Arial" w:eastAsia="Times New Roman" w:hAnsi="Arial" w:cs="Arial"/>
                <w:sz w:val="20"/>
                <w:szCs w:val="20"/>
              </w:rPr>
              <w:t>day</w:t>
            </w:r>
          </w:p>
        </w:tc>
        <w:tc>
          <w:tcPr>
            <w:tcW w:w="1387" w:type="dxa"/>
            <w:tcBorders>
              <w:top w:val="single" w:sz="4" w:space="0" w:color="auto"/>
            </w:tcBorders>
          </w:tcPr>
          <w:p w14:paraId="4504D114"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b/>
                <w:sz w:val="20"/>
                <w:szCs w:val="20"/>
              </w:rPr>
            </w:pPr>
            <w:r w:rsidRPr="0011517F">
              <w:rPr>
                <w:rFonts w:ascii="Arial" w:eastAsia="Times New Roman" w:hAnsi="Arial" w:cs="Arial"/>
                <w:sz w:val="20"/>
                <w:szCs w:val="20"/>
              </w:rPr>
              <w:t>1.085</w:t>
            </w:r>
          </w:p>
        </w:tc>
        <w:tc>
          <w:tcPr>
            <w:tcW w:w="858" w:type="dxa"/>
            <w:tcBorders>
              <w:top w:val="single" w:sz="4" w:space="0" w:color="auto"/>
            </w:tcBorders>
          </w:tcPr>
          <w:p w14:paraId="64D5D53D"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b/>
                <w:sz w:val="20"/>
                <w:szCs w:val="20"/>
              </w:rPr>
            </w:pPr>
            <w:r w:rsidRPr="0011517F">
              <w:rPr>
                <w:rFonts w:ascii="Arial" w:eastAsia="Times New Roman" w:hAnsi="Arial" w:cs="Arial"/>
                <w:b/>
                <w:sz w:val="20"/>
                <w:szCs w:val="20"/>
              </w:rPr>
              <w:t>3.2</w:t>
            </w:r>
          </w:p>
        </w:tc>
        <w:tc>
          <w:tcPr>
            <w:tcW w:w="1490" w:type="dxa"/>
            <w:tcBorders>
              <w:top w:val="single" w:sz="4" w:space="0" w:color="auto"/>
            </w:tcBorders>
          </w:tcPr>
          <w:p w14:paraId="7A62715A"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b/>
                <w:sz w:val="20"/>
                <w:szCs w:val="20"/>
              </w:rPr>
            </w:pPr>
            <w:r w:rsidRPr="0011517F">
              <w:rPr>
                <w:rFonts w:ascii="Arial" w:eastAsia="Times New Roman" w:hAnsi="Arial" w:cs="Arial"/>
                <w:b/>
                <w:sz w:val="20"/>
                <w:szCs w:val="20"/>
              </w:rPr>
              <w:t>13</w:t>
            </w:r>
          </w:p>
        </w:tc>
        <w:tc>
          <w:tcPr>
            <w:tcW w:w="1510" w:type="dxa"/>
            <w:tcBorders>
              <w:top w:val="single" w:sz="4" w:space="0" w:color="auto"/>
            </w:tcBorders>
          </w:tcPr>
          <w:p w14:paraId="2DA394FD" w14:textId="303952FF" w:rsidR="00EE5BFB" w:rsidRPr="0011517F" w:rsidRDefault="00EE5BFB" w:rsidP="00DC2D6F">
            <w:pPr>
              <w:shd w:val="clear" w:color="auto" w:fill="FFFFFF" w:themeFill="background1"/>
              <w:spacing w:after="0" w:line="360" w:lineRule="auto"/>
              <w:jc w:val="center"/>
              <w:rPr>
                <w:rFonts w:ascii="Arial" w:eastAsia="Times New Roman" w:hAnsi="Arial" w:cs="Arial"/>
                <w:b/>
                <w:sz w:val="20"/>
                <w:szCs w:val="20"/>
              </w:rPr>
            </w:pPr>
            <w:r w:rsidRPr="0011517F">
              <w:rPr>
                <w:rFonts w:ascii="Arial" w:eastAsia="Times New Roman" w:hAnsi="Arial" w:cs="Arial"/>
                <w:sz w:val="20"/>
                <w:szCs w:val="20"/>
              </w:rPr>
              <w:t>1.5x 10</w:t>
            </w:r>
            <w:r w:rsidR="00AA3824" w:rsidRPr="0011517F">
              <w:rPr>
                <w:rFonts w:ascii="Arial" w:eastAsia="Times New Roman" w:hAnsi="Arial" w:cs="Arial"/>
                <w:sz w:val="20"/>
                <w:szCs w:val="20"/>
                <w:vertAlign w:val="superscript"/>
              </w:rPr>
              <w:t>8</w:t>
            </w:r>
          </w:p>
        </w:tc>
        <w:tc>
          <w:tcPr>
            <w:tcW w:w="1311" w:type="dxa"/>
            <w:tcBorders>
              <w:top w:val="single" w:sz="4" w:space="0" w:color="auto"/>
            </w:tcBorders>
          </w:tcPr>
          <w:p w14:paraId="77977B28"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0.31</w:t>
            </w:r>
          </w:p>
        </w:tc>
        <w:tc>
          <w:tcPr>
            <w:tcW w:w="1097" w:type="dxa"/>
            <w:tcBorders>
              <w:top w:val="single" w:sz="4" w:space="0" w:color="auto"/>
            </w:tcBorders>
          </w:tcPr>
          <w:p w14:paraId="095CB827"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5.187</w:t>
            </w:r>
          </w:p>
        </w:tc>
      </w:tr>
      <w:tr w:rsidR="00EE5BFB" w:rsidRPr="0011517F" w14:paraId="10AC9B27" w14:textId="77777777" w:rsidTr="00B24EE5">
        <w:trPr>
          <w:trHeight w:val="238"/>
        </w:trPr>
        <w:tc>
          <w:tcPr>
            <w:tcW w:w="1270" w:type="dxa"/>
          </w:tcPr>
          <w:p w14:paraId="47620007" w14:textId="3F43DEB8"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1-2</w:t>
            </w:r>
          </w:p>
        </w:tc>
        <w:tc>
          <w:tcPr>
            <w:tcW w:w="1387" w:type="dxa"/>
          </w:tcPr>
          <w:p w14:paraId="15A7E03E"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1.088</w:t>
            </w:r>
          </w:p>
        </w:tc>
        <w:tc>
          <w:tcPr>
            <w:tcW w:w="858" w:type="dxa"/>
          </w:tcPr>
          <w:p w14:paraId="645259E0"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3.5</w:t>
            </w:r>
          </w:p>
        </w:tc>
        <w:tc>
          <w:tcPr>
            <w:tcW w:w="1490" w:type="dxa"/>
          </w:tcPr>
          <w:p w14:paraId="464EDEC9"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11</w:t>
            </w:r>
          </w:p>
        </w:tc>
        <w:tc>
          <w:tcPr>
            <w:tcW w:w="1510" w:type="dxa"/>
          </w:tcPr>
          <w:p w14:paraId="5AC59AE3"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2.1x10</w:t>
            </w:r>
            <w:r w:rsidRPr="0011517F">
              <w:rPr>
                <w:rFonts w:ascii="Arial" w:eastAsia="Times New Roman" w:hAnsi="Arial" w:cs="Arial"/>
                <w:sz w:val="20"/>
                <w:szCs w:val="20"/>
                <w:vertAlign w:val="superscript"/>
              </w:rPr>
              <w:t>8</w:t>
            </w:r>
          </w:p>
        </w:tc>
        <w:tc>
          <w:tcPr>
            <w:tcW w:w="1311" w:type="dxa"/>
          </w:tcPr>
          <w:p w14:paraId="69D3D672"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1.49</w:t>
            </w:r>
          </w:p>
        </w:tc>
        <w:tc>
          <w:tcPr>
            <w:tcW w:w="1097" w:type="dxa"/>
          </w:tcPr>
          <w:p w14:paraId="7ED6C766"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4.74</w:t>
            </w:r>
          </w:p>
        </w:tc>
      </w:tr>
      <w:tr w:rsidR="00EE5BFB" w:rsidRPr="0011517F" w14:paraId="0B565E26" w14:textId="77777777" w:rsidTr="00B24EE5">
        <w:trPr>
          <w:trHeight w:val="243"/>
        </w:trPr>
        <w:tc>
          <w:tcPr>
            <w:tcW w:w="1270" w:type="dxa"/>
          </w:tcPr>
          <w:p w14:paraId="48C8EDD3"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3-4</w:t>
            </w:r>
          </w:p>
        </w:tc>
        <w:tc>
          <w:tcPr>
            <w:tcW w:w="1387" w:type="dxa"/>
          </w:tcPr>
          <w:p w14:paraId="5F589C81"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1.084</w:t>
            </w:r>
          </w:p>
        </w:tc>
        <w:tc>
          <w:tcPr>
            <w:tcW w:w="858" w:type="dxa"/>
          </w:tcPr>
          <w:p w14:paraId="6578ED6F"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3.2</w:t>
            </w:r>
          </w:p>
        </w:tc>
        <w:tc>
          <w:tcPr>
            <w:tcW w:w="1490" w:type="dxa"/>
          </w:tcPr>
          <w:p w14:paraId="6B399CBB"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11.5</w:t>
            </w:r>
          </w:p>
        </w:tc>
        <w:tc>
          <w:tcPr>
            <w:tcW w:w="1510" w:type="dxa"/>
          </w:tcPr>
          <w:p w14:paraId="1C3E90DF"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1.7x10</w:t>
            </w:r>
            <w:r w:rsidRPr="0011517F">
              <w:rPr>
                <w:rFonts w:ascii="Arial" w:eastAsia="Times New Roman" w:hAnsi="Arial" w:cs="Arial"/>
                <w:sz w:val="20"/>
                <w:szCs w:val="20"/>
                <w:vertAlign w:val="superscript"/>
              </w:rPr>
              <w:t>8</w:t>
            </w:r>
          </w:p>
        </w:tc>
        <w:tc>
          <w:tcPr>
            <w:tcW w:w="1311" w:type="dxa"/>
          </w:tcPr>
          <w:p w14:paraId="274873E2"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2.97</w:t>
            </w:r>
          </w:p>
        </w:tc>
        <w:tc>
          <w:tcPr>
            <w:tcW w:w="1097" w:type="dxa"/>
          </w:tcPr>
          <w:p w14:paraId="219279C6"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4.51</w:t>
            </w:r>
          </w:p>
        </w:tc>
      </w:tr>
      <w:tr w:rsidR="00EE5BFB" w:rsidRPr="0011517F" w14:paraId="1FB0CE12" w14:textId="77777777" w:rsidTr="00B24EE5">
        <w:trPr>
          <w:trHeight w:val="243"/>
        </w:trPr>
        <w:tc>
          <w:tcPr>
            <w:tcW w:w="1270" w:type="dxa"/>
          </w:tcPr>
          <w:p w14:paraId="0B669AA5"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5-6</w:t>
            </w:r>
          </w:p>
        </w:tc>
        <w:tc>
          <w:tcPr>
            <w:tcW w:w="1387" w:type="dxa"/>
          </w:tcPr>
          <w:p w14:paraId="7A476050"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1.080</w:t>
            </w:r>
          </w:p>
        </w:tc>
        <w:tc>
          <w:tcPr>
            <w:tcW w:w="858" w:type="dxa"/>
          </w:tcPr>
          <w:p w14:paraId="1F46DBFE"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3.1</w:t>
            </w:r>
          </w:p>
        </w:tc>
        <w:tc>
          <w:tcPr>
            <w:tcW w:w="1490" w:type="dxa"/>
          </w:tcPr>
          <w:p w14:paraId="7C726DB8"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10</w:t>
            </w:r>
          </w:p>
        </w:tc>
        <w:tc>
          <w:tcPr>
            <w:tcW w:w="1510" w:type="dxa"/>
          </w:tcPr>
          <w:p w14:paraId="4CE832DD"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1.1510</w:t>
            </w:r>
            <w:r w:rsidRPr="0011517F">
              <w:rPr>
                <w:rFonts w:ascii="Arial" w:eastAsia="Times New Roman" w:hAnsi="Arial" w:cs="Arial"/>
                <w:sz w:val="20"/>
                <w:szCs w:val="20"/>
                <w:vertAlign w:val="superscript"/>
              </w:rPr>
              <w:t>8</w:t>
            </w:r>
          </w:p>
        </w:tc>
        <w:tc>
          <w:tcPr>
            <w:tcW w:w="1311" w:type="dxa"/>
          </w:tcPr>
          <w:p w14:paraId="02F42E6B"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5.36</w:t>
            </w:r>
          </w:p>
        </w:tc>
        <w:tc>
          <w:tcPr>
            <w:tcW w:w="1097" w:type="dxa"/>
          </w:tcPr>
          <w:p w14:paraId="6CA56216"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3.15</w:t>
            </w:r>
          </w:p>
        </w:tc>
      </w:tr>
      <w:tr w:rsidR="00EE5BFB" w:rsidRPr="0011517F" w14:paraId="12DB0E71" w14:textId="77777777" w:rsidTr="00B24EE5">
        <w:trPr>
          <w:trHeight w:val="238"/>
        </w:trPr>
        <w:tc>
          <w:tcPr>
            <w:tcW w:w="1270" w:type="dxa"/>
            <w:tcBorders>
              <w:bottom w:val="single" w:sz="4" w:space="0" w:color="auto"/>
            </w:tcBorders>
          </w:tcPr>
          <w:p w14:paraId="5CDE5E7B"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7-8</w:t>
            </w:r>
          </w:p>
        </w:tc>
        <w:tc>
          <w:tcPr>
            <w:tcW w:w="1387" w:type="dxa"/>
            <w:tcBorders>
              <w:bottom w:val="single" w:sz="4" w:space="0" w:color="auto"/>
            </w:tcBorders>
          </w:tcPr>
          <w:p w14:paraId="59DB7BA2"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1.070</w:t>
            </w:r>
          </w:p>
        </w:tc>
        <w:tc>
          <w:tcPr>
            <w:tcW w:w="858" w:type="dxa"/>
            <w:tcBorders>
              <w:bottom w:val="single" w:sz="4" w:space="0" w:color="auto"/>
            </w:tcBorders>
          </w:tcPr>
          <w:p w14:paraId="5422E5B8"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3.1</w:t>
            </w:r>
          </w:p>
        </w:tc>
        <w:tc>
          <w:tcPr>
            <w:tcW w:w="1490" w:type="dxa"/>
            <w:tcBorders>
              <w:bottom w:val="single" w:sz="4" w:space="0" w:color="auto"/>
            </w:tcBorders>
          </w:tcPr>
          <w:p w14:paraId="59D3A4F3"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10</w:t>
            </w:r>
          </w:p>
        </w:tc>
        <w:tc>
          <w:tcPr>
            <w:tcW w:w="1510" w:type="dxa"/>
            <w:tcBorders>
              <w:bottom w:val="single" w:sz="4" w:space="0" w:color="auto"/>
            </w:tcBorders>
          </w:tcPr>
          <w:p w14:paraId="276BE7B4"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1.10x10</w:t>
            </w:r>
            <w:r w:rsidRPr="0011517F">
              <w:rPr>
                <w:rFonts w:ascii="Arial" w:eastAsia="Times New Roman" w:hAnsi="Arial" w:cs="Arial"/>
                <w:sz w:val="20"/>
                <w:szCs w:val="20"/>
                <w:vertAlign w:val="superscript"/>
              </w:rPr>
              <w:t>8</w:t>
            </w:r>
          </w:p>
        </w:tc>
        <w:tc>
          <w:tcPr>
            <w:tcW w:w="1311" w:type="dxa"/>
            <w:tcBorders>
              <w:bottom w:val="single" w:sz="4" w:space="0" w:color="auto"/>
            </w:tcBorders>
          </w:tcPr>
          <w:p w14:paraId="71A4ADAB"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6.32</w:t>
            </w:r>
          </w:p>
        </w:tc>
        <w:tc>
          <w:tcPr>
            <w:tcW w:w="1097" w:type="dxa"/>
            <w:tcBorders>
              <w:bottom w:val="single" w:sz="4" w:space="0" w:color="auto"/>
            </w:tcBorders>
          </w:tcPr>
          <w:p w14:paraId="55A76BAF" w14:textId="77777777" w:rsidR="00EE5BFB" w:rsidRPr="0011517F" w:rsidRDefault="00EE5BFB" w:rsidP="00DC2D6F">
            <w:pPr>
              <w:shd w:val="clear" w:color="auto" w:fill="FFFFFF" w:themeFill="background1"/>
              <w:spacing w:after="0" w:line="360" w:lineRule="auto"/>
              <w:jc w:val="center"/>
              <w:rPr>
                <w:rFonts w:ascii="Arial" w:eastAsia="Times New Roman" w:hAnsi="Arial" w:cs="Arial"/>
                <w:sz w:val="20"/>
                <w:szCs w:val="20"/>
              </w:rPr>
            </w:pPr>
            <w:r w:rsidRPr="0011517F">
              <w:rPr>
                <w:rFonts w:ascii="Arial" w:eastAsia="Times New Roman" w:hAnsi="Arial" w:cs="Arial"/>
                <w:sz w:val="20"/>
                <w:szCs w:val="20"/>
              </w:rPr>
              <w:t>3.10</w:t>
            </w:r>
          </w:p>
        </w:tc>
      </w:tr>
    </w:tbl>
    <w:p w14:paraId="1B58F076" w14:textId="77777777" w:rsidR="00DC1306" w:rsidRPr="0011517F" w:rsidRDefault="00DC1306" w:rsidP="00DC2D6F">
      <w:pPr>
        <w:spacing w:line="360" w:lineRule="auto"/>
        <w:jc w:val="center"/>
        <w:rPr>
          <w:rFonts w:ascii="Arial" w:hAnsi="Arial" w:cs="Arial"/>
          <w:sz w:val="20"/>
          <w:szCs w:val="20"/>
        </w:rPr>
      </w:pPr>
    </w:p>
    <w:p w14:paraId="61D08F46" w14:textId="77777777" w:rsidR="00EE5BFB" w:rsidRPr="0011517F" w:rsidRDefault="00EE5BFB" w:rsidP="001412B9">
      <w:pPr>
        <w:pStyle w:val="Heading1"/>
      </w:pPr>
      <w:r w:rsidRPr="0011517F">
        <w:t>Consumer Safety of Wine Produced</w:t>
      </w:r>
    </w:p>
    <w:p w14:paraId="191567B8" w14:textId="679695EF" w:rsidR="00EE5BFB" w:rsidRPr="0011517F" w:rsidRDefault="00EE5BFB" w:rsidP="00DC2D6F">
      <w:pPr>
        <w:shd w:val="clear" w:color="auto" w:fill="FFFFFF" w:themeFill="background1"/>
        <w:spacing w:line="360" w:lineRule="auto"/>
        <w:jc w:val="both"/>
        <w:rPr>
          <w:rFonts w:ascii="Arial" w:hAnsi="Arial" w:cs="Arial"/>
          <w:sz w:val="20"/>
          <w:szCs w:val="20"/>
        </w:rPr>
      </w:pPr>
      <w:r w:rsidRPr="0011517F">
        <w:rPr>
          <w:rFonts w:ascii="Arial" w:hAnsi="Arial" w:cs="Arial"/>
          <w:sz w:val="20"/>
          <w:szCs w:val="20"/>
        </w:rPr>
        <w:t xml:space="preserve">The site produced wine underwent microbial testing that revealed no presences of </w:t>
      </w:r>
      <w:r w:rsidRPr="0011517F">
        <w:rPr>
          <w:rFonts w:ascii="Arial" w:hAnsi="Arial" w:cs="Arial"/>
          <w:i/>
          <w:sz w:val="20"/>
          <w:szCs w:val="20"/>
        </w:rPr>
        <w:t>Staphylococcus</w:t>
      </w:r>
      <w:r w:rsidRPr="0011517F">
        <w:rPr>
          <w:rFonts w:ascii="Arial" w:hAnsi="Arial" w:cs="Arial"/>
          <w:sz w:val="20"/>
          <w:szCs w:val="20"/>
        </w:rPr>
        <w:t xml:space="preserve"> spp., coliforms, or </w:t>
      </w:r>
      <w:r w:rsidRPr="0011517F">
        <w:rPr>
          <w:rFonts w:ascii="Arial" w:hAnsi="Arial" w:cs="Arial"/>
          <w:i/>
          <w:sz w:val="20"/>
          <w:szCs w:val="20"/>
        </w:rPr>
        <w:t>Escherichia coli (E. coli</w:t>
      </w:r>
      <w:r w:rsidRPr="0011517F">
        <w:rPr>
          <w:rFonts w:ascii="Arial" w:hAnsi="Arial" w:cs="Arial"/>
          <w:sz w:val="20"/>
          <w:szCs w:val="20"/>
        </w:rPr>
        <w:t xml:space="preserve">) bacteria according to Table 3. The recorded counts for all bacteria </w:t>
      </w:r>
      <w:r w:rsidRPr="0011517F">
        <w:rPr>
          <w:rFonts w:ascii="Arial" w:hAnsi="Arial" w:cs="Arial"/>
          <w:sz w:val="20"/>
          <w:szCs w:val="20"/>
        </w:rPr>
        <w:lastRenderedPageBreak/>
        <w:t xml:space="preserve">were zero at 0.00 CFU/ml. The examined </w:t>
      </w:r>
      <w:r w:rsidR="004C1D83" w:rsidRPr="0011517F">
        <w:rPr>
          <w:rFonts w:ascii="Arial" w:hAnsi="Arial" w:cs="Arial"/>
          <w:sz w:val="20"/>
          <w:szCs w:val="20"/>
        </w:rPr>
        <w:t xml:space="preserve">Saccharomyces </w:t>
      </w:r>
      <w:r w:rsidRPr="0011517F">
        <w:rPr>
          <w:rFonts w:ascii="Arial" w:hAnsi="Arial" w:cs="Arial"/>
          <w:sz w:val="20"/>
          <w:szCs w:val="20"/>
        </w:rPr>
        <w:t xml:space="preserve">had a total microbial count of </w:t>
      </w:r>
      <w:r w:rsidR="0041669D" w:rsidRPr="0011517F">
        <w:rPr>
          <w:rFonts w:ascii="Arial" w:hAnsi="Arial" w:cs="Arial"/>
          <w:sz w:val="20"/>
          <w:szCs w:val="20"/>
        </w:rPr>
        <w:t>1</w:t>
      </w:r>
      <w:r w:rsidRPr="0011517F">
        <w:rPr>
          <w:rFonts w:ascii="Arial" w:hAnsi="Arial" w:cs="Arial"/>
          <w:sz w:val="20"/>
          <w:szCs w:val="20"/>
        </w:rPr>
        <w:t>.</w:t>
      </w:r>
      <w:r w:rsidR="0041669D" w:rsidRPr="0011517F">
        <w:rPr>
          <w:rFonts w:ascii="Arial" w:hAnsi="Arial" w:cs="Arial"/>
          <w:sz w:val="20"/>
          <w:szCs w:val="20"/>
        </w:rPr>
        <w:t>1</w:t>
      </w:r>
      <w:r w:rsidRPr="0011517F">
        <w:rPr>
          <w:rFonts w:ascii="Arial" w:hAnsi="Arial" w:cs="Arial"/>
          <w:sz w:val="20"/>
          <w:szCs w:val="20"/>
        </w:rPr>
        <w:t>0 x 10</w:t>
      </w:r>
      <w:r w:rsidRPr="0011517F">
        <w:rPr>
          <w:rFonts w:ascii="Arial" w:hAnsi="Arial" w:cs="Arial"/>
          <w:sz w:val="20"/>
          <w:szCs w:val="20"/>
          <w:vertAlign w:val="superscript"/>
        </w:rPr>
        <w:t>8</w:t>
      </w:r>
      <w:r w:rsidRPr="0011517F">
        <w:rPr>
          <w:rFonts w:ascii="Arial" w:hAnsi="Arial" w:cs="Arial"/>
          <w:sz w:val="20"/>
          <w:szCs w:val="20"/>
        </w:rPr>
        <w:t xml:space="preserve"> CFU/ml. The results demonstrate that the wine lacks dangerous bacterial pathogens.</w:t>
      </w:r>
    </w:p>
    <w:p w14:paraId="6538B7E9" w14:textId="57C003F6" w:rsidR="00EE5BFB" w:rsidRPr="0011517F" w:rsidRDefault="00EE5BFB" w:rsidP="000B5648">
      <w:pPr>
        <w:pStyle w:val="Heading2"/>
      </w:pPr>
      <w:bookmarkStart w:id="7" w:name="_Toc175259101"/>
      <w:bookmarkStart w:id="8" w:name="_Toc175259139"/>
      <w:bookmarkStart w:id="9" w:name="_Toc175313634"/>
      <w:r w:rsidRPr="0011517F">
        <w:t xml:space="preserve">Table 3: Consumer </w:t>
      </w:r>
      <w:r w:rsidR="007E2096" w:rsidRPr="0011517F">
        <w:t xml:space="preserve">Safety </w:t>
      </w:r>
      <w:r w:rsidRPr="0011517F">
        <w:t>of Wine Produced</w:t>
      </w:r>
      <w:bookmarkEnd w:id="7"/>
      <w:bookmarkEnd w:id="8"/>
      <w:bookmarkEnd w:id="9"/>
      <w:r w:rsidRPr="0011517F">
        <w:t xml:space="preserve"> </w:t>
      </w:r>
    </w:p>
    <w:tbl>
      <w:tblPr>
        <w:tblW w:w="9530" w:type="dxa"/>
        <w:tblInd w:w="-14" w:type="dxa"/>
        <w:tblCellMar>
          <w:right w:w="115" w:type="dxa"/>
        </w:tblCellMar>
        <w:tblLook w:val="04A0" w:firstRow="1" w:lastRow="0" w:firstColumn="1" w:lastColumn="0" w:noHBand="0" w:noVBand="1"/>
      </w:tblPr>
      <w:tblGrid>
        <w:gridCol w:w="2484"/>
        <w:gridCol w:w="1964"/>
        <w:gridCol w:w="1710"/>
        <w:gridCol w:w="1625"/>
        <w:gridCol w:w="1747"/>
      </w:tblGrid>
      <w:tr w:rsidR="005E45AA" w:rsidRPr="0011517F" w14:paraId="7503EF7F" w14:textId="77777777" w:rsidTr="00B24EE5">
        <w:trPr>
          <w:trHeight w:val="814"/>
        </w:trPr>
        <w:tc>
          <w:tcPr>
            <w:tcW w:w="2557" w:type="dxa"/>
            <w:tcBorders>
              <w:top w:val="single" w:sz="4" w:space="0" w:color="000000"/>
              <w:left w:val="nil"/>
              <w:bottom w:val="single" w:sz="4" w:space="0" w:color="000000"/>
              <w:right w:val="nil"/>
            </w:tcBorders>
          </w:tcPr>
          <w:p w14:paraId="4BF45D14" w14:textId="77777777" w:rsidR="00EE5BFB" w:rsidRPr="0011517F" w:rsidRDefault="00EE5BFB" w:rsidP="00DC2D6F">
            <w:pPr>
              <w:shd w:val="clear" w:color="auto" w:fill="FFFFFF" w:themeFill="background1"/>
              <w:spacing w:after="0" w:line="360" w:lineRule="auto"/>
              <w:jc w:val="both"/>
              <w:rPr>
                <w:rFonts w:ascii="Arial" w:eastAsia="Times New Roman" w:hAnsi="Arial" w:cs="Arial"/>
                <w:b/>
                <w:sz w:val="20"/>
                <w:szCs w:val="20"/>
              </w:rPr>
            </w:pPr>
            <w:r w:rsidRPr="0011517F">
              <w:rPr>
                <w:rFonts w:ascii="Arial" w:eastAsia="Times New Roman" w:hAnsi="Arial" w:cs="Arial"/>
                <w:b/>
                <w:sz w:val="20"/>
                <w:szCs w:val="20"/>
              </w:rPr>
              <w:t xml:space="preserve">Samples  </w:t>
            </w:r>
          </w:p>
          <w:p w14:paraId="78A3B6A2" w14:textId="77777777" w:rsidR="00EE5BFB" w:rsidRPr="0011517F" w:rsidRDefault="00EE5BFB"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b/>
                <w:sz w:val="20"/>
                <w:szCs w:val="20"/>
              </w:rPr>
              <w:t xml:space="preserve">  Site</w:t>
            </w:r>
          </w:p>
        </w:tc>
        <w:tc>
          <w:tcPr>
            <w:tcW w:w="1974" w:type="dxa"/>
            <w:tcBorders>
              <w:top w:val="single" w:sz="4" w:space="0" w:color="000000"/>
              <w:left w:val="nil"/>
              <w:bottom w:val="single" w:sz="4" w:space="0" w:color="000000"/>
              <w:right w:val="nil"/>
            </w:tcBorders>
          </w:tcPr>
          <w:p w14:paraId="3BA2540C" w14:textId="3BE90E78" w:rsidR="00EE5BFB" w:rsidRPr="0011517F" w:rsidRDefault="00EE5BFB" w:rsidP="00DC2D6F">
            <w:pPr>
              <w:shd w:val="clear" w:color="auto" w:fill="FFFFFF" w:themeFill="background1"/>
              <w:spacing w:after="0" w:line="360" w:lineRule="auto"/>
              <w:jc w:val="both"/>
              <w:rPr>
                <w:rFonts w:ascii="Arial" w:eastAsia="Times New Roman" w:hAnsi="Arial" w:cs="Arial"/>
                <w:b/>
                <w:sz w:val="20"/>
                <w:szCs w:val="20"/>
              </w:rPr>
            </w:pPr>
            <w:r w:rsidRPr="0011517F">
              <w:rPr>
                <w:rFonts w:ascii="Arial" w:eastAsia="Times New Roman" w:hAnsi="Arial" w:cs="Arial"/>
                <w:b/>
                <w:sz w:val="20"/>
                <w:szCs w:val="20"/>
              </w:rPr>
              <w:t xml:space="preserve">Total </w:t>
            </w:r>
            <w:r w:rsidR="005E45AA" w:rsidRPr="0011517F">
              <w:rPr>
                <w:rFonts w:ascii="Arial" w:hAnsi="Arial" w:cs="Arial"/>
                <w:b/>
                <w:i/>
                <w:sz w:val="20"/>
                <w:szCs w:val="20"/>
              </w:rPr>
              <w:t>Staphylococcus</w:t>
            </w:r>
            <w:r w:rsidR="005E45AA" w:rsidRPr="0011517F">
              <w:rPr>
                <w:rFonts w:ascii="Arial" w:hAnsi="Arial" w:cs="Arial"/>
                <w:b/>
                <w:sz w:val="20"/>
                <w:szCs w:val="20"/>
              </w:rPr>
              <w:t xml:space="preserve"> </w:t>
            </w:r>
            <w:proofErr w:type="spellStart"/>
            <w:r w:rsidR="005E45AA" w:rsidRPr="0011517F">
              <w:rPr>
                <w:rFonts w:ascii="Arial" w:hAnsi="Arial" w:cs="Arial"/>
                <w:b/>
                <w:sz w:val="20"/>
                <w:szCs w:val="20"/>
              </w:rPr>
              <w:t>spp</w:t>
            </w:r>
            <w:proofErr w:type="spellEnd"/>
          </w:p>
          <w:p w14:paraId="6FF355AF" w14:textId="00E6FE61" w:rsidR="00EE5BFB" w:rsidRPr="0011517F" w:rsidRDefault="00EE5BFB"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b/>
                <w:sz w:val="20"/>
                <w:szCs w:val="20"/>
              </w:rPr>
              <w:t>Count</w:t>
            </w:r>
            <w:r w:rsidR="00563475" w:rsidRPr="0011517F">
              <w:rPr>
                <w:rFonts w:ascii="Arial" w:eastAsia="Times New Roman" w:hAnsi="Arial" w:cs="Arial"/>
                <w:b/>
                <w:sz w:val="20"/>
                <w:szCs w:val="20"/>
              </w:rPr>
              <w:t xml:space="preserve"> </w:t>
            </w:r>
          </w:p>
        </w:tc>
        <w:tc>
          <w:tcPr>
            <w:tcW w:w="1743" w:type="dxa"/>
            <w:tcBorders>
              <w:top w:val="single" w:sz="4" w:space="0" w:color="000000"/>
              <w:left w:val="nil"/>
              <w:bottom w:val="single" w:sz="4" w:space="0" w:color="000000"/>
              <w:right w:val="nil"/>
            </w:tcBorders>
          </w:tcPr>
          <w:p w14:paraId="652B06D8" w14:textId="77777777" w:rsidR="00EE5BFB" w:rsidRPr="0011517F" w:rsidRDefault="00EE5BFB"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b/>
                <w:sz w:val="20"/>
                <w:szCs w:val="20"/>
              </w:rPr>
              <w:t xml:space="preserve">Coliform </w:t>
            </w:r>
          </w:p>
          <w:p w14:paraId="3EB27871" w14:textId="51F36142" w:rsidR="00EE5BFB" w:rsidRPr="0011517F" w:rsidRDefault="00EE5BFB"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b/>
                <w:sz w:val="20"/>
                <w:szCs w:val="20"/>
              </w:rPr>
              <w:t>Count</w:t>
            </w:r>
            <w:r w:rsidR="004E05E8" w:rsidRPr="0011517F">
              <w:rPr>
                <w:rFonts w:ascii="Arial" w:eastAsia="Times New Roman" w:hAnsi="Arial" w:cs="Arial"/>
                <w:b/>
                <w:sz w:val="20"/>
                <w:szCs w:val="20"/>
              </w:rPr>
              <w:t xml:space="preserve"> </w:t>
            </w:r>
          </w:p>
        </w:tc>
        <w:tc>
          <w:tcPr>
            <w:tcW w:w="1667" w:type="dxa"/>
            <w:tcBorders>
              <w:top w:val="single" w:sz="4" w:space="0" w:color="000000"/>
              <w:left w:val="nil"/>
              <w:bottom w:val="single" w:sz="4" w:space="0" w:color="000000"/>
              <w:right w:val="nil"/>
            </w:tcBorders>
          </w:tcPr>
          <w:p w14:paraId="63F04D71" w14:textId="2AA9CE0C" w:rsidR="00EE5BFB" w:rsidRPr="0011517F" w:rsidRDefault="00EE5BFB" w:rsidP="00DC2D6F">
            <w:pPr>
              <w:shd w:val="clear" w:color="auto" w:fill="FFFFFF" w:themeFill="background1"/>
              <w:spacing w:after="0" w:line="360" w:lineRule="auto"/>
              <w:jc w:val="both"/>
              <w:rPr>
                <w:rFonts w:ascii="Arial" w:eastAsia="Times New Roman" w:hAnsi="Arial" w:cs="Arial"/>
                <w:b/>
                <w:sz w:val="20"/>
                <w:szCs w:val="20"/>
              </w:rPr>
            </w:pPr>
            <w:r w:rsidRPr="0011517F">
              <w:rPr>
                <w:rFonts w:ascii="Arial" w:eastAsia="Times New Roman" w:hAnsi="Arial" w:cs="Arial"/>
                <w:b/>
                <w:i/>
                <w:sz w:val="20"/>
                <w:szCs w:val="20"/>
              </w:rPr>
              <w:t>E. coli</w:t>
            </w:r>
            <w:r w:rsidRPr="0011517F">
              <w:rPr>
                <w:rFonts w:ascii="Arial" w:eastAsia="Times New Roman" w:hAnsi="Arial" w:cs="Arial"/>
                <w:b/>
                <w:sz w:val="20"/>
                <w:szCs w:val="20"/>
              </w:rPr>
              <w:t xml:space="preserve"> Count </w:t>
            </w:r>
          </w:p>
        </w:tc>
        <w:tc>
          <w:tcPr>
            <w:tcW w:w="1589" w:type="dxa"/>
            <w:tcBorders>
              <w:top w:val="single" w:sz="4" w:space="0" w:color="000000"/>
              <w:left w:val="nil"/>
              <w:bottom w:val="single" w:sz="4" w:space="0" w:color="000000"/>
              <w:right w:val="nil"/>
            </w:tcBorders>
          </w:tcPr>
          <w:p w14:paraId="348F357E" w14:textId="4B6DD5A8" w:rsidR="00EE5BFB" w:rsidRPr="0011517F" w:rsidRDefault="002A25E7" w:rsidP="00DC2D6F">
            <w:pPr>
              <w:shd w:val="clear" w:color="auto" w:fill="FFFFFF" w:themeFill="background1"/>
              <w:spacing w:after="0" w:line="360" w:lineRule="auto"/>
              <w:jc w:val="both"/>
              <w:rPr>
                <w:rFonts w:ascii="Arial" w:eastAsia="Times New Roman" w:hAnsi="Arial" w:cs="Arial"/>
                <w:b/>
                <w:i/>
                <w:sz w:val="20"/>
                <w:szCs w:val="20"/>
              </w:rPr>
            </w:pPr>
            <w:r w:rsidRPr="0011517F">
              <w:rPr>
                <w:rFonts w:ascii="Arial" w:eastAsia="Times New Roman" w:hAnsi="Arial" w:cs="Arial"/>
                <w:b/>
                <w:sz w:val="20"/>
                <w:szCs w:val="20"/>
              </w:rPr>
              <w:t>Saccharomyces</w:t>
            </w:r>
            <w:r w:rsidR="007B02E3" w:rsidRPr="0011517F">
              <w:rPr>
                <w:rFonts w:ascii="Arial" w:eastAsia="Times New Roman" w:hAnsi="Arial" w:cs="Arial"/>
                <w:b/>
                <w:sz w:val="20"/>
                <w:szCs w:val="20"/>
              </w:rPr>
              <w:t xml:space="preserve"> </w:t>
            </w:r>
            <w:r w:rsidR="004E05E8" w:rsidRPr="0011517F">
              <w:rPr>
                <w:rFonts w:ascii="Arial" w:eastAsia="Times New Roman" w:hAnsi="Arial" w:cs="Arial"/>
                <w:b/>
                <w:sz w:val="20"/>
                <w:szCs w:val="20"/>
              </w:rPr>
              <w:t>(</w:t>
            </w:r>
            <w:r w:rsidR="00EE5BFB" w:rsidRPr="0011517F">
              <w:rPr>
                <w:rFonts w:ascii="Arial" w:eastAsia="Times New Roman" w:hAnsi="Arial" w:cs="Arial"/>
                <w:b/>
                <w:sz w:val="20"/>
                <w:szCs w:val="20"/>
              </w:rPr>
              <w:t>CFU/ml x10</w:t>
            </w:r>
            <w:r w:rsidR="00EE5BFB" w:rsidRPr="0011517F">
              <w:rPr>
                <w:rFonts w:ascii="Arial" w:eastAsia="Times New Roman" w:hAnsi="Arial" w:cs="Arial"/>
                <w:b/>
                <w:sz w:val="20"/>
                <w:szCs w:val="20"/>
                <w:vertAlign w:val="superscript"/>
              </w:rPr>
              <w:t>8</w:t>
            </w:r>
            <w:r w:rsidR="004E05E8" w:rsidRPr="0011517F">
              <w:rPr>
                <w:rFonts w:ascii="Arial" w:eastAsia="Times New Roman" w:hAnsi="Arial" w:cs="Arial"/>
                <w:b/>
                <w:sz w:val="20"/>
                <w:szCs w:val="20"/>
              </w:rPr>
              <w:t>)</w:t>
            </w:r>
          </w:p>
        </w:tc>
      </w:tr>
      <w:tr w:rsidR="005E45AA" w:rsidRPr="0011517F" w14:paraId="1378BFEB" w14:textId="77777777" w:rsidTr="00B24EE5">
        <w:trPr>
          <w:trHeight w:val="264"/>
        </w:trPr>
        <w:tc>
          <w:tcPr>
            <w:tcW w:w="2557" w:type="dxa"/>
            <w:tcBorders>
              <w:top w:val="nil"/>
              <w:left w:val="nil"/>
              <w:bottom w:val="single" w:sz="4" w:space="0" w:color="auto"/>
              <w:right w:val="nil"/>
            </w:tcBorders>
            <w:vAlign w:val="center"/>
          </w:tcPr>
          <w:p w14:paraId="3307DB57" w14:textId="77777777" w:rsidR="00EE5BFB" w:rsidRPr="0011517F" w:rsidRDefault="00EE5BFB"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 xml:space="preserve">Cherry Wine </w:t>
            </w:r>
          </w:p>
        </w:tc>
        <w:tc>
          <w:tcPr>
            <w:tcW w:w="1974" w:type="dxa"/>
            <w:tcBorders>
              <w:top w:val="nil"/>
              <w:left w:val="nil"/>
              <w:bottom w:val="single" w:sz="4" w:space="0" w:color="auto"/>
              <w:right w:val="nil"/>
            </w:tcBorders>
          </w:tcPr>
          <w:p w14:paraId="4F766A5A" w14:textId="77777777" w:rsidR="00EE5BFB" w:rsidRPr="0011517F" w:rsidRDefault="00EE5BFB"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0.00</w:t>
            </w:r>
          </w:p>
        </w:tc>
        <w:tc>
          <w:tcPr>
            <w:tcW w:w="1743" w:type="dxa"/>
            <w:tcBorders>
              <w:top w:val="nil"/>
              <w:left w:val="nil"/>
              <w:bottom w:val="single" w:sz="4" w:space="0" w:color="auto"/>
              <w:right w:val="nil"/>
            </w:tcBorders>
          </w:tcPr>
          <w:p w14:paraId="0CDADF0E" w14:textId="77777777" w:rsidR="00EE5BFB" w:rsidRPr="0011517F" w:rsidRDefault="00EE5BFB"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0.00</w:t>
            </w:r>
          </w:p>
        </w:tc>
        <w:tc>
          <w:tcPr>
            <w:tcW w:w="1667" w:type="dxa"/>
            <w:tcBorders>
              <w:top w:val="nil"/>
              <w:left w:val="nil"/>
              <w:bottom w:val="single" w:sz="4" w:space="0" w:color="auto"/>
              <w:right w:val="nil"/>
            </w:tcBorders>
          </w:tcPr>
          <w:p w14:paraId="43ABE631" w14:textId="77777777" w:rsidR="00EE5BFB" w:rsidRPr="0011517F" w:rsidRDefault="00EE5BFB"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0.00</w:t>
            </w:r>
          </w:p>
        </w:tc>
        <w:tc>
          <w:tcPr>
            <w:tcW w:w="1589" w:type="dxa"/>
            <w:tcBorders>
              <w:top w:val="nil"/>
              <w:left w:val="nil"/>
              <w:bottom w:val="single" w:sz="4" w:space="0" w:color="auto"/>
              <w:right w:val="nil"/>
            </w:tcBorders>
          </w:tcPr>
          <w:p w14:paraId="34AAB1EE" w14:textId="6254CD6B" w:rsidR="00EE5BFB" w:rsidRPr="0011517F" w:rsidRDefault="0041669D"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1</w:t>
            </w:r>
            <w:r w:rsidR="00EE5BFB" w:rsidRPr="0011517F">
              <w:rPr>
                <w:rFonts w:ascii="Arial" w:eastAsia="Times New Roman" w:hAnsi="Arial" w:cs="Arial"/>
                <w:sz w:val="20"/>
                <w:szCs w:val="20"/>
              </w:rPr>
              <w:t>.</w:t>
            </w:r>
            <w:r w:rsidRPr="0011517F">
              <w:rPr>
                <w:rFonts w:ascii="Arial" w:eastAsia="Times New Roman" w:hAnsi="Arial" w:cs="Arial"/>
                <w:sz w:val="20"/>
                <w:szCs w:val="20"/>
              </w:rPr>
              <w:t>1</w:t>
            </w:r>
            <w:r w:rsidR="00EE5BFB" w:rsidRPr="0011517F">
              <w:rPr>
                <w:rFonts w:ascii="Arial" w:eastAsia="Times New Roman" w:hAnsi="Arial" w:cs="Arial"/>
                <w:sz w:val="20"/>
                <w:szCs w:val="20"/>
              </w:rPr>
              <w:t>0x10</w:t>
            </w:r>
            <w:r w:rsidR="00EE5BFB" w:rsidRPr="0011517F">
              <w:rPr>
                <w:rFonts w:ascii="Arial" w:eastAsia="Times New Roman" w:hAnsi="Arial" w:cs="Arial"/>
                <w:sz w:val="20"/>
                <w:szCs w:val="20"/>
                <w:vertAlign w:val="superscript"/>
              </w:rPr>
              <w:t xml:space="preserve">8 </w:t>
            </w:r>
          </w:p>
        </w:tc>
      </w:tr>
    </w:tbl>
    <w:p w14:paraId="2A2008A2" w14:textId="77777777" w:rsidR="001750C8" w:rsidRPr="0011517F" w:rsidRDefault="001750C8" w:rsidP="00DC2D6F">
      <w:pPr>
        <w:spacing w:line="360" w:lineRule="auto"/>
        <w:jc w:val="both"/>
        <w:rPr>
          <w:rFonts w:ascii="Arial" w:hAnsi="Arial" w:cs="Arial"/>
          <w:sz w:val="20"/>
          <w:szCs w:val="20"/>
        </w:rPr>
      </w:pPr>
    </w:p>
    <w:p w14:paraId="59898146" w14:textId="77777777" w:rsidR="001750C8" w:rsidRPr="0011517F" w:rsidRDefault="001750C8" w:rsidP="001412B9">
      <w:pPr>
        <w:pStyle w:val="Heading1"/>
      </w:pPr>
      <w:r w:rsidRPr="0011517F">
        <w:t>Proximate Composition of Cherry Wine and Cherry Fruit</w:t>
      </w:r>
    </w:p>
    <w:p w14:paraId="2886E199" w14:textId="2FE4A09A" w:rsidR="001750C8" w:rsidRPr="0011517F" w:rsidRDefault="00504A7B" w:rsidP="00DC2D6F">
      <w:pPr>
        <w:spacing w:line="360" w:lineRule="auto"/>
        <w:jc w:val="both"/>
        <w:rPr>
          <w:rFonts w:ascii="Arial" w:hAnsi="Arial" w:cs="Arial"/>
          <w:sz w:val="20"/>
          <w:szCs w:val="20"/>
        </w:rPr>
      </w:pPr>
      <w:r w:rsidRPr="0011517F">
        <w:rPr>
          <w:rFonts w:ascii="Arial" w:hAnsi="Arial" w:cs="Arial"/>
          <w:sz w:val="20"/>
          <w:szCs w:val="20"/>
        </w:rPr>
        <w:t xml:space="preserve">The proximate composition analysis revealed significant differences between cherry wine and fresh cherry fruit. Cherry wine had higher moisture content (90.27 g/l) and carbohydrate levels (7.18%), but contained lower ash (0.05%), protein (2.50%), and no detectable fat or fiber. In contrast, the fresh cherry fruit showed higher values for ash (2.66%), protein (9.35%), fat (2.01%), and fiber (3.48%), but lower moisture (62.43 g/l) and carbohydrate content (2.66%). </w:t>
      </w:r>
    </w:p>
    <w:p w14:paraId="62C8AE7E" w14:textId="74B97174" w:rsidR="00A937C2" w:rsidRPr="0011517F" w:rsidRDefault="00A937C2" w:rsidP="000B5648">
      <w:pPr>
        <w:pStyle w:val="Heading2"/>
      </w:pPr>
      <w:r w:rsidRPr="0011517F">
        <w:t xml:space="preserve">Table </w:t>
      </w:r>
      <w:r w:rsidR="005E45AA" w:rsidRPr="0011517F">
        <w:t>4</w:t>
      </w:r>
      <w:r w:rsidRPr="0011517F">
        <w:t xml:space="preserve">. Proximate </w:t>
      </w:r>
      <w:r w:rsidR="0014348C" w:rsidRPr="0011517F">
        <w:t xml:space="preserve">Composition </w:t>
      </w:r>
      <w:r w:rsidRPr="0011517F">
        <w:t xml:space="preserve">of Cherry </w:t>
      </w:r>
      <w:r w:rsidR="007E2096" w:rsidRPr="0011517F">
        <w:t xml:space="preserve">Wine </w:t>
      </w:r>
      <w:r w:rsidRPr="0011517F">
        <w:t xml:space="preserve">and Cherry </w:t>
      </w:r>
      <w:r w:rsidR="007E2096" w:rsidRPr="0011517F">
        <w:t xml:space="preserve">Fruit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962"/>
        <w:gridCol w:w="2962"/>
      </w:tblGrid>
      <w:tr w:rsidR="00A937C2" w:rsidRPr="0011517F" w14:paraId="59D99E7B" w14:textId="3CE990D5" w:rsidTr="00DC1306">
        <w:tc>
          <w:tcPr>
            <w:tcW w:w="3426" w:type="dxa"/>
            <w:tcBorders>
              <w:top w:val="single" w:sz="4" w:space="0" w:color="auto"/>
              <w:bottom w:val="single" w:sz="4" w:space="0" w:color="auto"/>
            </w:tcBorders>
          </w:tcPr>
          <w:p w14:paraId="05C11F7D" w14:textId="4907AADA" w:rsidR="00A937C2" w:rsidRPr="0011517F" w:rsidRDefault="00A937C2" w:rsidP="00DC2D6F">
            <w:pPr>
              <w:spacing w:line="360" w:lineRule="auto"/>
              <w:jc w:val="both"/>
              <w:rPr>
                <w:rFonts w:ascii="Arial" w:hAnsi="Arial" w:cs="Arial"/>
                <w:b/>
                <w:bCs/>
                <w:sz w:val="20"/>
                <w:szCs w:val="20"/>
              </w:rPr>
            </w:pPr>
            <w:r w:rsidRPr="0011517F">
              <w:rPr>
                <w:rFonts w:ascii="Arial" w:hAnsi="Arial" w:cs="Arial"/>
                <w:b/>
                <w:bCs/>
                <w:sz w:val="20"/>
                <w:szCs w:val="20"/>
              </w:rPr>
              <w:t>Parameters</w:t>
            </w:r>
          </w:p>
        </w:tc>
        <w:tc>
          <w:tcPr>
            <w:tcW w:w="2962" w:type="dxa"/>
            <w:tcBorders>
              <w:top w:val="single" w:sz="4" w:space="0" w:color="auto"/>
              <w:bottom w:val="single" w:sz="4" w:space="0" w:color="auto"/>
            </w:tcBorders>
          </w:tcPr>
          <w:p w14:paraId="5CE1B495" w14:textId="35BF67FF" w:rsidR="00A937C2" w:rsidRPr="0011517F" w:rsidRDefault="00A937C2" w:rsidP="00DC2D6F">
            <w:pPr>
              <w:spacing w:line="360" w:lineRule="auto"/>
              <w:jc w:val="both"/>
              <w:rPr>
                <w:rFonts w:ascii="Arial" w:hAnsi="Arial" w:cs="Arial"/>
                <w:b/>
                <w:bCs/>
                <w:sz w:val="20"/>
                <w:szCs w:val="20"/>
              </w:rPr>
            </w:pPr>
            <w:r w:rsidRPr="0011517F">
              <w:rPr>
                <w:rFonts w:ascii="Arial" w:hAnsi="Arial" w:cs="Arial"/>
                <w:b/>
                <w:bCs/>
                <w:sz w:val="20"/>
                <w:szCs w:val="20"/>
              </w:rPr>
              <w:t>Cherry Wine</w:t>
            </w:r>
          </w:p>
        </w:tc>
        <w:tc>
          <w:tcPr>
            <w:tcW w:w="2962" w:type="dxa"/>
            <w:tcBorders>
              <w:top w:val="single" w:sz="4" w:space="0" w:color="auto"/>
              <w:bottom w:val="single" w:sz="4" w:space="0" w:color="auto"/>
            </w:tcBorders>
          </w:tcPr>
          <w:p w14:paraId="6765FEE3" w14:textId="01D3A44A" w:rsidR="00A937C2" w:rsidRPr="0011517F" w:rsidRDefault="00A937C2" w:rsidP="00DC2D6F">
            <w:pPr>
              <w:spacing w:line="360" w:lineRule="auto"/>
              <w:jc w:val="both"/>
              <w:rPr>
                <w:rFonts w:ascii="Arial" w:hAnsi="Arial" w:cs="Arial"/>
                <w:b/>
                <w:bCs/>
                <w:sz w:val="20"/>
                <w:szCs w:val="20"/>
              </w:rPr>
            </w:pPr>
            <w:r w:rsidRPr="0011517F">
              <w:rPr>
                <w:rFonts w:ascii="Arial" w:hAnsi="Arial" w:cs="Arial"/>
                <w:b/>
                <w:bCs/>
                <w:sz w:val="20"/>
                <w:szCs w:val="20"/>
              </w:rPr>
              <w:t xml:space="preserve">Cherry Fruit </w:t>
            </w:r>
          </w:p>
        </w:tc>
      </w:tr>
      <w:tr w:rsidR="00A937C2" w:rsidRPr="0011517F" w14:paraId="27A7274F" w14:textId="4EF03D8E" w:rsidTr="00DC1306">
        <w:tc>
          <w:tcPr>
            <w:tcW w:w="3426" w:type="dxa"/>
            <w:tcBorders>
              <w:top w:val="single" w:sz="4" w:space="0" w:color="auto"/>
            </w:tcBorders>
          </w:tcPr>
          <w:p w14:paraId="0CA1B32C" w14:textId="79EFD525"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Ash (%)</w:t>
            </w:r>
          </w:p>
        </w:tc>
        <w:tc>
          <w:tcPr>
            <w:tcW w:w="2962" w:type="dxa"/>
            <w:tcBorders>
              <w:top w:val="single" w:sz="4" w:space="0" w:color="auto"/>
            </w:tcBorders>
          </w:tcPr>
          <w:p w14:paraId="32635456" w14:textId="022985C6"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0.054±0.004</w:t>
            </w:r>
          </w:p>
        </w:tc>
        <w:tc>
          <w:tcPr>
            <w:tcW w:w="2962" w:type="dxa"/>
            <w:tcBorders>
              <w:top w:val="single" w:sz="4" w:space="0" w:color="auto"/>
            </w:tcBorders>
          </w:tcPr>
          <w:p w14:paraId="71764A6C" w14:textId="3E57DE28"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2.662±0.061</w:t>
            </w:r>
          </w:p>
        </w:tc>
      </w:tr>
      <w:tr w:rsidR="00A937C2" w:rsidRPr="0011517F" w14:paraId="790D2341" w14:textId="62120945" w:rsidTr="00DC1306">
        <w:tc>
          <w:tcPr>
            <w:tcW w:w="3426" w:type="dxa"/>
          </w:tcPr>
          <w:p w14:paraId="529BC0CA" w14:textId="59105032"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Carbohydrate (%)</w:t>
            </w:r>
          </w:p>
        </w:tc>
        <w:tc>
          <w:tcPr>
            <w:tcW w:w="2962" w:type="dxa"/>
          </w:tcPr>
          <w:p w14:paraId="3C3FDCF9" w14:textId="2C38A9BB"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7.175±0.016</w:t>
            </w:r>
          </w:p>
        </w:tc>
        <w:tc>
          <w:tcPr>
            <w:tcW w:w="2962" w:type="dxa"/>
          </w:tcPr>
          <w:p w14:paraId="68FA759B" w14:textId="0E4628F9"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2.662±0.061</w:t>
            </w:r>
          </w:p>
        </w:tc>
      </w:tr>
      <w:tr w:rsidR="00A937C2" w:rsidRPr="0011517F" w14:paraId="18131E09" w14:textId="6B7E9778" w:rsidTr="00DC1306">
        <w:tc>
          <w:tcPr>
            <w:tcW w:w="3426" w:type="dxa"/>
          </w:tcPr>
          <w:p w14:paraId="080E7CE9" w14:textId="3BE17FD1" w:rsidR="00A937C2" w:rsidRPr="0011517F" w:rsidRDefault="00A937C2" w:rsidP="00DC2D6F">
            <w:pPr>
              <w:spacing w:line="360" w:lineRule="auto"/>
              <w:jc w:val="both"/>
              <w:rPr>
                <w:rFonts w:ascii="Arial" w:hAnsi="Arial" w:cs="Arial"/>
                <w:sz w:val="20"/>
                <w:szCs w:val="20"/>
              </w:rPr>
            </w:pPr>
            <w:proofErr w:type="spellStart"/>
            <w:r w:rsidRPr="0011517F">
              <w:rPr>
                <w:rFonts w:ascii="Arial" w:hAnsi="Arial" w:cs="Arial"/>
                <w:sz w:val="20"/>
                <w:szCs w:val="20"/>
              </w:rPr>
              <w:t>Fibre</w:t>
            </w:r>
            <w:proofErr w:type="spellEnd"/>
          </w:p>
        </w:tc>
        <w:tc>
          <w:tcPr>
            <w:tcW w:w="2962" w:type="dxa"/>
          </w:tcPr>
          <w:p w14:paraId="2EDAB9B5" w14:textId="4193A773"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0.000</w:t>
            </w:r>
          </w:p>
        </w:tc>
        <w:tc>
          <w:tcPr>
            <w:tcW w:w="2962" w:type="dxa"/>
          </w:tcPr>
          <w:p w14:paraId="7285C077" w14:textId="6170606A"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3.477±0.067</w:t>
            </w:r>
          </w:p>
        </w:tc>
      </w:tr>
      <w:tr w:rsidR="00A937C2" w:rsidRPr="0011517F" w14:paraId="795AA7C1" w14:textId="10358866" w:rsidTr="00DC1306">
        <w:tc>
          <w:tcPr>
            <w:tcW w:w="3426" w:type="dxa"/>
          </w:tcPr>
          <w:p w14:paraId="30740B79" w14:textId="6CDB9ED2"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 xml:space="preserve">Fat (%)  </w:t>
            </w:r>
          </w:p>
        </w:tc>
        <w:tc>
          <w:tcPr>
            <w:tcW w:w="2962" w:type="dxa"/>
          </w:tcPr>
          <w:p w14:paraId="6EE8F061" w14:textId="243253CB"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0.000</w:t>
            </w:r>
          </w:p>
        </w:tc>
        <w:tc>
          <w:tcPr>
            <w:tcW w:w="2962" w:type="dxa"/>
          </w:tcPr>
          <w:p w14:paraId="70BE6B92" w14:textId="42CD3CEB"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2.014±0.004</w:t>
            </w:r>
          </w:p>
        </w:tc>
      </w:tr>
      <w:tr w:rsidR="00A937C2" w:rsidRPr="0011517F" w14:paraId="1DE57CB8" w14:textId="5431BAEC" w:rsidTr="00DC1306">
        <w:tc>
          <w:tcPr>
            <w:tcW w:w="3426" w:type="dxa"/>
          </w:tcPr>
          <w:p w14:paraId="25E29452" w14:textId="353E2694"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Moisture (g/l)</w:t>
            </w:r>
          </w:p>
        </w:tc>
        <w:tc>
          <w:tcPr>
            <w:tcW w:w="2962" w:type="dxa"/>
          </w:tcPr>
          <w:p w14:paraId="0060D55A" w14:textId="2EAF2479"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90.272± 0.080</w:t>
            </w:r>
          </w:p>
        </w:tc>
        <w:tc>
          <w:tcPr>
            <w:tcW w:w="2962" w:type="dxa"/>
          </w:tcPr>
          <w:p w14:paraId="12DCC561" w14:textId="1578A933"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62.429±0.102</w:t>
            </w:r>
          </w:p>
        </w:tc>
      </w:tr>
      <w:tr w:rsidR="00A937C2" w:rsidRPr="0011517F" w14:paraId="651943D3" w14:textId="3A8CE551" w:rsidTr="00DC1306">
        <w:tc>
          <w:tcPr>
            <w:tcW w:w="3426" w:type="dxa"/>
            <w:tcBorders>
              <w:bottom w:val="single" w:sz="4" w:space="0" w:color="auto"/>
            </w:tcBorders>
          </w:tcPr>
          <w:p w14:paraId="3D96785D" w14:textId="2C5AD3E2"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Protein (%)</w:t>
            </w:r>
          </w:p>
        </w:tc>
        <w:tc>
          <w:tcPr>
            <w:tcW w:w="2962" w:type="dxa"/>
            <w:tcBorders>
              <w:bottom w:val="single" w:sz="4" w:space="0" w:color="auto"/>
            </w:tcBorders>
          </w:tcPr>
          <w:p w14:paraId="509451F7" w14:textId="6D167C83"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2.500±0.068</w:t>
            </w:r>
          </w:p>
        </w:tc>
        <w:tc>
          <w:tcPr>
            <w:tcW w:w="2962" w:type="dxa"/>
            <w:tcBorders>
              <w:bottom w:val="single" w:sz="4" w:space="0" w:color="auto"/>
            </w:tcBorders>
          </w:tcPr>
          <w:p w14:paraId="4A462E6A" w14:textId="2B2DB32D" w:rsidR="00A937C2" w:rsidRPr="0011517F" w:rsidRDefault="00A937C2" w:rsidP="00DC2D6F">
            <w:pPr>
              <w:spacing w:line="360" w:lineRule="auto"/>
              <w:jc w:val="both"/>
              <w:rPr>
                <w:rFonts w:ascii="Arial" w:hAnsi="Arial" w:cs="Arial"/>
                <w:sz w:val="20"/>
                <w:szCs w:val="20"/>
              </w:rPr>
            </w:pPr>
            <w:r w:rsidRPr="0011517F">
              <w:rPr>
                <w:rFonts w:ascii="Arial" w:hAnsi="Arial" w:cs="Arial"/>
                <w:sz w:val="20"/>
                <w:szCs w:val="20"/>
              </w:rPr>
              <w:t>9.348±0.112</w:t>
            </w:r>
          </w:p>
        </w:tc>
      </w:tr>
    </w:tbl>
    <w:p w14:paraId="19614381" w14:textId="77777777" w:rsidR="003204A2" w:rsidRPr="0011517F" w:rsidRDefault="003204A2" w:rsidP="00DC2D6F">
      <w:pPr>
        <w:spacing w:line="360" w:lineRule="auto"/>
        <w:jc w:val="both"/>
        <w:rPr>
          <w:rFonts w:ascii="Arial" w:hAnsi="Arial" w:cs="Arial"/>
          <w:sz w:val="20"/>
          <w:szCs w:val="20"/>
        </w:rPr>
      </w:pPr>
    </w:p>
    <w:p w14:paraId="286A176C" w14:textId="0668E847" w:rsidR="006D3B6C" w:rsidRPr="0011517F" w:rsidRDefault="006D3B6C" w:rsidP="001412B9">
      <w:pPr>
        <w:pStyle w:val="Heading1"/>
      </w:pPr>
      <w:r w:rsidRPr="0011517F">
        <w:t>Antioxidant</w:t>
      </w:r>
      <w:r w:rsidR="000C0ED1" w:rsidRPr="0011517F">
        <w:t xml:space="preserve"> </w:t>
      </w:r>
      <w:r w:rsidR="000B5648" w:rsidRPr="001412B9">
        <w:t>Activities</w:t>
      </w:r>
    </w:p>
    <w:p w14:paraId="44F538A2" w14:textId="4B26BE94" w:rsidR="006D3B6C" w:rsidRPr="0011517F" w:rsidRDefault="006D3B6C" w:rsidP="00DC2D6F">
      <w:pPr>
        <w:spacing w:line="360" w:lineRule="auto"/>
        <w:jc w:val="both"/>
        <w:rPr>
          <w:rFonts w:ascii="Arial" w:hAnsi="Arial" w:cs="Arial"/>
          <w:sz w:val="20"/>
          <w:szCs w:val="20"/>
        </w:rPr>
      </w:pPr>
      <w:r w:rsidRPr="0011517F">
        <w:rPr>
          <w:rFonts w:ascii="Arial" w:hAnsi="Arial" w:cs="Arial"/>
          <w:sz w:val="20"/>
          <w:szCs w:val="20"/>
        </w:rPr>
        <w:t>Figure 1 illustrates the antioxidant activities of cherry wine in comparison to standard antioxidants across four assays: DPPH, ferric reducing activity, nitric oxide scavenging, and H</w:t>
      </w:r>
      <w:r w:rsidRPr="0011517F">
        <w:rPr>
          <w:rFonts w:ascii="Cambria Math" w:hAnsi="Cambria Math" w:cs="Cambria Math"/>
          <w:sz w:val="20"/>
          <w:szCs w:val="20"/>
        </w:rPr>
        <w:t>₂</w:t>
      </w:r>
      <w:r w:rsidRPr="0011517F">
        <w:rPr>
          <w:rFonts w:ascii="Arial" w:hAnsi="Arial" w:cs="Arial"/>
          <w:sz w:val="20"/>
          <w:szCs w:val="20"/>
        </w:rPr>
        <w:t>SO</w:t>
      </w:r>
      <w:r w:rsidRPr="0011517F">
        <w:rPr>
          <w:rFonts w:ascii="Cambria Math" w:hAnsi="Cambria Math" w:cs="Cambria Math"/>
          <w:sz w:val="20"/>
          <w:szCs w:val="20"/>
        </w:rPr>
        <w:t>₂</w:t>
      </w:r>
      <w:r w:rsidRPr="0011517F">
        <w:rPr>
          <w:rFonts w:ascii="Arial" w:hAnsi="Arial" w:cs="Arial"/>
          <w:sz w:val="20"/>
          <w:szCs w:val="20"/>
        </w:rPr>
        <w:t xml:space="preserve"> inhibition. The cherry wine showed moderate antioxidant performance, with percentage activities ranging from approximately 50% to 58%, while the standard antioxidants consistently exhibited higher activities, ranging from about 70% to 82%. Among the tested parameters, the ferric reducing activity and nitric oxide scavenging showed the highest levels for both the cherry wine and the standards.</w:t>
      </w:r>
    </w:p>
    <w:p w14:paraId="797E6F63" w14:textId="77777777" w:rsidR="008E055A" w:rsidRPr="0011517F" w:rsidRDefault="008E055A" w:rsidP="00DC2D6F">
      <w:pPr>
        <w:spacing w:line="360" w:lineRule="auto"/>
        <w:jc w:val="both"/>
        <w:rPr>
          <w:rFonts w:ascii="Arial" w:hAnsi="Arial" w:cs="Arial"/>
          <w:sz w:val="20"/>
          <w:szCs w:val="20"/>
        </w:rPr>
      </w:pPr>
    </w:p>
    <w:p w14:paraId="22670545" w14:textId="00BABD2C" w:rsidR="00E26140" w:rsidRPr="0011517F" w:rsidRDefault="00964F30" w:rsidP="00DC2D6F">
      <w:pPr>
        <w:spacing w:line="360" w:lineRule="auto"/>
        <w:jc w:val="center"/>
        <w:rPr>
          <w:rFonts w:ascii="Arial" w:hAnsi="Arial" w:cs="Arial"/>
          <w:sz w:val="20"/>
          <w:szCs w:val="20"/>
        </w:rPr>
      </w:pPr>
      <w:r w:rsidRPr="0011517F">
        <w:rPr>
          <w:rFonts w:ascii="Arial" w:hAnsi="Arial" w:cs="Arial"/>
          <w:noProof/>
          <w:sz w:val="20"/>
          <w:szCs w:val="20"/>
        </w:rPr>
        <w:lastRenderedPageBreak/>
        <w:drawing>
          <wp:inline distT="0" distB="0" distL="0" distR="0" wp14:anchorId="16F7F06B" wp14:editId="40CEEB86">
            <wp:extent cx="4572000" cy="2743200"/>
            <wp:effectExtent l="0" t="0" r="0" b="0"/>
            <wp:docPr id="1424827359" name="Chart 1">
              <a:extLst xmlns:a="http://schemas.openxmlformats.org/drawingml/2006/main">
                <a:ext uri="{FF2B5EF4-FFF2-40B4-BE49-F238E27FC236}">
                  <a16:creationId xmlns:a16="http://schemas.microsoft.com/office/drawing/2014/main" id="{164BFC57-9957-1CA9-7B43-D5B7D551E5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951242" w14:textId="610B2CE4" w:rsidR="001C6CA7" w:rsidRPr="0011517F" w:rsidRDefault="00217762" w:rsidP="00DC2D6F">
      <w:pPr>
        <w:spacing w:line="360" w:lineRule="auto"/>
        <w:jc w:val="center"/>
        <w:rPr>
          <w:rFonts w:ascii="Arial" w:hAnsi="Arial" w:cs="Arial"/>
          <w:b/>
          <w:bCs/>
          <w:sz w:val="20"/>
          <w:szCs w:val="20"/>
        </w:rPr>
      </w:pPr>
      <w:r w:rsidRPr="0011517F">
        <w:rPr>
          <w:rFonts w:ascii="Arial" w:hAnsi="Arial" w:cs="Arial"/>
          <w:b/>
          <w:bCs/>
          <w:sz w:val="20"/>
          <w:szCs w:val="20"/>
        </w:rPr>
        <w:t>Figure 1: Antioxidant Activities of Cherry Wine</w:t>
      </w:r>
    </w:p>
    <w:p w14:paraId="730CA256" w14:textId="77777777" w:rsidR="0047759C" w:rsidRPr="0011517F" w:rsidRDefault="0047759C" w:rsidP="00DC2D6F">
      <w:pPr>
        <w:spacing w:line="360" w:lineRule="auto"/>
        <w:jc w:val="both"/>
        <w:rPr>
          <w:rFonts w:ascii="Arial" w:hAnsi="Arial" w:cs="Arial"/>
          <w:sz w:val="20"/>
          <w:szCs w:val="20"/>
        </w:rPr>
      </w:pPr>
    </w:p>
    <w:p w14:paraId="508153DA" w14:textId="77777777" w:rsidR="00D31B44" w:rsidRPr="0011517F" w:rsidRDefault="00D31B44" w:rsidP="001412B9">
      <w:pPr>
        <w:pStyle w:val="Heading1"/>
      </w:pPr>
      <w:r w:rsidRPr="0011517F">
        <w:t>Sensory and Organoleptic Qualities of Product and Commercial Wine</w:t>
      </w:r>
    </w:p>
    <w:p w14:paraId="2227D2DB" w14:textId="1794E0B0" w:rsidR="00D37AEA" w:rsidRPr="0011517F" w:rsidRDefault="00D37AEA" w:rsidP="00DC2D6F">
      <w:pPr>
        <w:shd w:val="clear" w:color="auto" w:fill="FFFFFF" w:themeFill="background1"/>
        <w:spacing w:after="0" w:line="360" w:lineRule="auto"/>
        <w:jc w:val="both"/>
        <w:rPr>
          <w:rFonts w:ascii="Arial" w:hAnsi="Arial" w:cs="Arial"/>
          <w:sz w:val="20"/>
          <w:szCs w:val="20"/>
        </w:rPr>
      </w:pPr>
      <w:bookmarkStart w:id="10" w:name="_Toc175259102"/>
      <w:bookmarkStart w:id="11" w:name="_Toc175259140"/>
      <w:bookmarkStart w:id="12" w:name="_Toc175313635"/>
      <w:r w:rsidRPr="0011517F">
        <w:rPr>
          <w:rFonts w:ascii="Arial" w:hAnsi="Arial" w:cs="Arial"/>
          <w:sz w:val="20"/>
          <w:szCs w:val="20"/>
        </w:rPr>
        <w:t>Most of the sensory and organoleptic evaluation parameters yielded higher ratings for the commercial wine compared to the cherry fruit wine. Participants ranked the commercial wine higher in terms of color, flavor, and overall acceptability, with scores of 5.0, 5.2</w:t>
      </w:r>
      <w:r w:rsidR="00B66EF5" w:rsidRPr="0011517F">
        <w:rPr>
          <w:rFonts w:ascii="Arial" w:hAnsi="Arial" w:cs="Arial"/>
          <w:sz w:val="20"/>
          <w:szCs w:val="20"/>
        </w:rPr>
        <w:t xml:space="preserve"> </w:t>
      </w:r>
      <w:r w:rsidR="004047AA" w:rsidRPr="0011517F">
        <w:rPr>
          <w:rFonts w:ascii="Arial" w:hAnsi="Arial" w:cs="Arial"/>
          <w:sz w:val="20"/>
          <w:szCs w:val="20"/>
        </w:rPr>
        <w:t xml:space="preserve">and </w:t>
      </w:r>
      <w:r w:rsidR="00B76BC5" w:rsidRPr="0011517F">
        <w:rPr>
          <w:rFonts w:ascii="Arial" w:hAnsi="Arial" w:cs="Arial"/>
          <w:sz w:val="20"/>
          <w:szCs w:val="20"/>
        </w:rPr>
        <w:t>5.</w:t>
      </w:r>
      <w:r w:rsidR="00B66EF5" w:rsidRPr="0011517F">
        <w:rPr>
          <w:rFonts w:ascii="Arial" w:hAnsi="Arial" w:cs="Arial"/>
          <w:sz w:val="20"/>
          <w:szCs w:val="20"/>
        </w:rPr>
        <w:t>3</w:t>
      </w:r>
      <w:r w:rsidR="00B76BC5" w:rsidRPr="0011517F">
        <w:rPr>
          <w:rFonts w:ascii="Arial" w:hAnsi="Arial" w:cs="Arial"/>
          <w:sz w:val="20"/>
          <w:szCs w:val="20"/>
        </w:rPr>
        <w:t xml:space="preserve"> </w:t>
      </w:r>
      <w:r w:rsidRPr="0011517F">
        <w:rPr>
          <w:rFonts w:ascii="Arial" w:hAnsi="Arial" w:cs="Arial"/>
          <w:sz w:val="20"/>
          <w:szCs w:val="20"/>
        </w:rPr>
        <w:t xml:space="preserve">respectively. However, the cherry fruit wine received a slightly better rating than the commercial wine in the taste/aroma category (5.3 </w:t>
      </w:r>
      <w:r w:rsidR="00B8633F" w:rsidRPr="0011517F">
        <w:rPr>
          <w:rFonts w:ascii="Arial" w:hAnsi="Arial" w:cs="Arial"/>
          <w:sz w:val="20"/>
          <w:szCs w:val="20"/>
        </w:rPr>
        <w:t>to</w:t>
      </w:r>
      <w:r w:rsidRPr="0011517F">
        <w:rPr>
          <w:rFonts w:ascii="Arial" w:hAnsi="Arial" w:cs="Arial"/>
          <w:sz w:val="20"/>
          <w:szCs w:val="20"/>
        </w:rPr>
        <w:t xml:space="preserve"> 5.1), although its aroma was only slightly acceptable when compared to the more pleasant and refined aroma of the commercial wine. Overall, the commercial wine was rated more favorably across most parameters.</w:t>
      </w:r>
    </w:p>
    <w:p w14:paraId="763D27E2" w14:textId="333CC6CA" w:rsidR="00457ADD" w:rsidRPr="0011517F" w:rsidRDefault="00457ADD" w:rsidP="000B5648">
      <w:pPr>
        <w:pStyle w:val="Heading2"/>
      </w:pPr>
      <w:r w:rsidRPr="0011517F">
        <w:t xml:space="preserve">Table </w:t>
      </w:r>
      <w:r w:rsidR="005E45AA" w:rsidRPr="0011517F">
        <w:t>5</w:t>
      </w:r>
      <w:r w:rsidRPr="0011517F">
        <w:t>: The Sensory and Organoleptic Qualities of the Product and Commercial Wine</w:t>
      </w:r>
      <w:bookmarkEnd w:id="10"/>
      <w:bookmarkEnd w:id="11"/>
      <w:bookmarkEnd w:id="12"/>
    </w:p>
    <w:tbl>
      <w:tblPr>
        <w:tblW w:w="9599" w:type="dxa"/>
        <w:tblCellMar>
          <w:right w:w="115" w:type="dxa"/>
        </w:tblCellMar>
        <w:tblLook w:val="04A0" w:firstRow="1" w:lastRow="0" w:firstColumn="1" w:lastColumn="0" w:noHBand="0" w:noVBand="1"/>
      </w:tblPr>
      <w:tblGrid>
        <w:gridCol w:w="4121"/>
        <w:gridCol w:w="2977"/>
        <w:gridCol w:w="2501"/>
      </w:tblGrid>
      <w:tr w:rsidR="00457ADD" w:rsidRPr="0011517F" w14:paraId="04F83714" w14:textId="77777777">
        <w:trPr>
          <w:trHeight w:val="315"/>
        </w:trPr>
        <w:tc>
          <w:tcPr>
            <w:tcW w:w="4121" w:type="dxa"/>
            <w:tcBorders>
              <w:top w:val="single" w:sz="4" w:space="0" w:color="auto"/>
              <w:left w:val="nil"/>
              <w:bottom w:val="single" w:sz="4" w:space="0" w:color="000000"/>
              <w:right w:val="nil"/>
            </w:tcBorders>
          </w:tcPr>
          <w:p w14:paraId="23301059" w14:textId="77777777" w:rsidR="00457ADD" w:rsidRPr="0011517F" w:rsidRDefault="00457ADD"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b/>
                <w:sz w:val="20"/>
                <w:szCs w:val="20"/>
              </w:rPr>
              <w:t xml:space="preserve">Parameters  </w:t>
            </w:r>
          </w:p>
        </w:tc>
        <w:tc>
          <w:tcPr>
            <w:tcW w:w="2977" w:type="dxa"/>
            <w:tcBorders>
              <w:top w:val="single" w:sz="4" w:space="0" w:color="auto"/>
              <w:left w:val="nil"/>
              <w:bottom w:val="single" w:sz="4" w:space="0" w:color="000000"/>
              <w:right w:val="nil"/>
            </w:tcBorders>
          </w:tcPr>
          <w:p w14:paraId="05EFFAEE" w14:textId="77777777" w:rsidR="00457ADD" w:rsidRPr="0011517F" w:rsidRDefault="00457ADD"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b/>
                <w:sz w:val="20"/>
                <w:szCs w:val="20"/>
              </w:rPr>
              <w:t xml:space="preserve">Product wine  </w:t>
            </w:r>
          </w:p>
        </w:tc>
        <w:tc>
          <w:tcPr>
            <w:tcW w:w="2501" w:type="dxa"/>
            <w:tcBorders>
              <w:top w:val="single" w:sz="4" w:space="0" w:color="auto"/>
              <w:left w:val="nil"/>
              <w:bottom w:val="single" w:sz="4" w:space="0" w:color="000000"/>
              <w:right w:val="nil"/>
            </w:tcBorders>
          </w:tcPr>
          <w:p w14:paraId="627A32B5" w14:textId="77777777" w:rsidR="00457ADD" w:rsidRPr="0011517F" w:rsidRDefault="00457ADD"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b/>
                <w:sz w:val="20"/>
                <w:szCs w:val="20"/>
              </w:rPr>
              <w:t xml:space="preserve">Commercial wine  </w:t>
            </w:r>
          </w:p>
        </w:tc>
      </w:tr>
      <w:tr w:rsidR="00457ADD" w:rsidRPr="0011517F" w14:paraId="3F9641BB" w14:textId="77777777">
        <w:trPr>
          <w:trHeight w:val="303"/>
        </w:trPr>
        <w:tc>
          <w:tcPr>
            <w:tcW w:w="4121" w:type="dxa"/>
            <w:tcBorders>
              <w:top w:val="single" w:sz="4" w:space="0" w:color="000000"/>
              <w:left w:val="nil"/>
              <w:bottom w:val="nil"/>
              <w:right w:val="nil"/>
            </w:tcBorders>
          </w:tcPr>
          <w:p w14:paraId="4165AE44" w14:textId="77777777" w:rsidR="00457ADD" w:rsidRPr="0011517F" w:rsidRDefault="00457ADD" w:rsidP="00DC2D6F">
            <w:pPr>
              <w:shd w:val="clear" w:color="auto" w:fill="FFFFFF" w:themeFill="background1"/>
              <w:spacing w:after="0" w:line="360" w:lineRule="auto"/>
              <w:jc w:val="both"/>
              <w:rPr>
                <w:rFonts w:ascii="Arial" w:eastAsia="Times New Roman" w:hAnsi="Arial" w:cs="Arial"/>
                <w:sz w:val="20"/>
                <w:szCs w:val="20"/>
              </w:rPr>
            </w:pPr>
            <w:proofErr w:type="spellStart"/>
            <w:r w:rsidRPr="0011517F">
              <w:rPr>
                <w:rFonts w:ascii="Arial" w:eastAsia="Times New Roman" w:hAnsi="Arial" w:cs="Arial"/>
                <w:sz w:val="20"/>
                <w:szCs w:val="20"/>
              </w:rPr>
              <w:t>Colour</w:t>
            </w:r>
            <w:proofErr w:type="spellEnd"/>
            <w:r w:rsidRPr="0011517F">
              <w:rPr>
                <w:rFonts w:ascii="Arial" w:eastAsia="Times New Roman" w:hAnsi="Arial" w:cs="Arial"/>
                <w:sz w:val="20"/>
                <w:szCs w:val="20"/>
              </w:rPr>
              <w:t xml:space="preserve">  </w:t>
            </w:r>
          </w:p>
        </w:tc>
        <w:tc>
          <w:tcPr>
            <w:tcW w:w="2977" w:type="dxa"/>
            <w:tcBorders>
              <w:top w:val="single" w:sz="4" w:space="0" w:color="000000"/>
              <w:left w:val="nil"/>
              <w:bottom w:val="nil"/>
              <w:right w:val="nil"/>
            </w:tcBorders>
          </w:tcPr>
          <w:p w14:paraId="74DB42C9" w14:textId="04BCD4BB" w:rsidR="00457ADD" w:rsidRPr="0011517F" w:rsidRDefault="00036CC9"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5</w:t>
            </w:r>
            <w:r w:rsidR="00457ADD" w:rsidRPr="0011517F">
              <w:rPr>
                <w:rFonts w:ascii="Arial" w:eastAsia="Times New Roman" w:hAnsi="Arial" w:cs="Arial"/>
                <w:sz w:val="20"/>
                <w:szCs w:val="20"/>
              </w:rPr>
              <w:t>.</w:t>
            </w:r>
            <w:r w:rsidRPr="0011517F">
              <w:rPr>
                <w:rFonts w:ascii="Arial" w:eastAsia="Times New Roman" w:hAnsi="Arial" w:cs="Arial"/>
                <w:sz w:val="20"/>
                <w:szCs w:val="20"/>
              </w:rPr>
              <w:t>0</w:t>
            </w:r>
          </w:p>
        </w:tc>
        <w:tc>
          <w:tcPr>
            <w:tcW w:w="2501" w:type="dxa"/>
            <w:tcBorders>
              <w:top w:val="single" w:sz="4" w:space="0" w:color="000000"/>
              <w:left w:val="nil"/>
              <w:bottom w:val="nil"/>
              <w:right w:val="nil"/>
            </w:tcBorders>
          </w:tcPr>
          <w:p w14:paraId="1A9E224A" w14:textId="4C827B0A" w:rsidR="00457ADD" w:rsidRPr="0011517F" w:rsidRDefault="00E27089"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6</w:t>
            </w:r>
            <w:r w:rsidR="00457ADD" w:rsidRPr="0011517F">
              <w:rPr>
                <w:rFonts w:ascii="Arial" w:eastAsia="Times New Roman" w:hAnsi="Arial" w:cs="Arial"/>
                <w:sz w:val="20"/>
                <w:szCs w:val="20"/>
              </w:rPr>
              <w:t>.</w:t>
            </w:r>
            <w:r w:rsidRPr="0011517F">
              <w:rPr>
                <w:rFonts w:ascii="Arial" w:eastAsia="Times New Roman" w:hAnsi="Arial" w:cs="Arial"/>
                <w:sz w:val="20"/>
                <w:szCs w:val="20"/>
              </w:rPr>
              <w:t>5</w:t>
            </w:r>
            <w:r w:rsidR="00457ADD" w:rsidRPr="0011517F">
              <w:rPr>
                <w:rFonts w:ascii="Arial" w:eastAsia="Times New Roman" w:hAnsi="Arial" w:cs="Arial"/>
                <w:sz w:val="20"/>
                <w:szCs w:val="20"/>
              </w:rPr>
              <w:t xml:space="preserve">  </w:t>
            </w:r>
          </w:p>
        </w:tc>
      </w:tr>
      <w:tr w:rsidR="00457ADD" w:rsidRPr="0011517F" w14:paraId="7252E174" w14:textId="77777777">
        <w:trPr>
          <w:trHeight w:val="317"/>
        </w:trPr>
        <w:tc>
          <w:tcPr>
            <w:tcW w:w="4121" w:type="dxa"/>
            <w:tcBorders>
              <w:top w:val="nil"/>
              <w:left w:val="nil"/>
              <w:bottom w:val="nil"/>
              <w:right w:val="nil"/>
            </w:tcBorders>
          </w:tcPr>
          <w:p w14:paraId="02647C67" w14:textId="77777777" w:rsidR="00457ADD" w:rsidRPr="0011517F" w:rsidRDefault="00457ADD" w:rsidP="00DC2D6F">
            <w:pPr>
              <w:shd w:val="clear" w:color="auto" w:fill="FFFFFF" w:themeFill="background1"/>
              <w:spacing w:after="0" w:line="360" w:lineRule="auto"/>
              <w:jc w:val="both"/>
              <w:rPr>
                <w:rFonts w:ascii="Arial" w:eastAsia="Times New Roman" w:hAnsi="Arial" w:cs="Arial"/>
                <w:sz w:val="20"/>
                <w:szCs w:val="20"/>
              </w:rPr>
            </w:pPr>
            <w:proofErr w:type="spellStart"/>
            <w:r w:rsidRPr="0011517F">
              <w:rPr>
                <w:rFonts w:ascii="Arial" w:eastAsia="Times New Roman" w:hAnsi="Arial" w:cs="Arial"/>
                <w:sz w:val="20"/>
                <w:szCs w:val="20"/>
              </w:rPr>
              <w:t>Flavour</w:t>
            </w:r>
            <w:proofErr w:type="spellEnd"/>
            <w:r w:rsidRPr="0011517F">
              <w:rPr>
                <w:rFonts w:ascii="Arial" w:eastAsia="Times New Roman" w:hAnsi="Arial" w:cs="Arial"/>
                <w:sz w:val="20"/>
                <w:szCs w:val="20"/>
              </w:rPr>
              <w:t xml:space="preserve">  </w:t>
            </w:r>
          </w:p>
        </w:tc>
        <w:tc>
          <w:tcPr>
            <w:tcW w:w="2977" w:type="dxa"/>
            <w:tcBorders>
              <w:top w:val="nil"/>
              <w:left w:val="nil"/>
              <w:bottom w:val="nil"/>
              <w:right w:val="nil"/>
            </w:tcBorders>
          </w:tcPr>
          <w:p w14:paraId="64052A3F" w14:textId="0A92292A" w:rsidR="00457ADD" w:rsidRPr="0011517F" w:rsidRDefault="002B7A3B"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5.2</w:t>
            </w:r>
            <w:r w:rsidR="00457ADD" w:rsidRPr="0011517F">
              <w:rPr>
                <w:rFonts w:ascii="Arial" w:eastAsia="Times New Roman" w:hAnsi="Arial" w:cs="Arial"/>
                <w:sz w:val="20"/>
                <w:szCs w:val="20"/>
              </w:rPr>
              <w:t xml:space="preserve"> </w:t>
            </w:r>
          </w:p>
        </w:tc>
        <w:tc>
          <w:tcPr>
            <w:tcW w:w="2501" w:type="dxa"/>
            <w:tcBorders>
              <w:top w:val="nil"/>
              <w:left w:val="nil"/>
              <w:bottom w:val="nil"/>
              <w:right w:val="nil"/>
            </w:tcBorders>
          </w:tcPr>
          <w:p w14:paraId="3532A0E3" w14:textId="22C2063D" w:rsidR="00457ADD" w:rsidRPr="0011517F" w:rsidRDefault="00E27089"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6.2</w:t>
            </w:r>
            <w:r w:rsidR="00457ADD" w:rsidRPr="0011517F">
              <w:rPr>
                <w:rFonts w:ascii="Arial" w:eastAsia="Times New Roman" w:hAnsi="Arial" w:cs="Arial"/>
                <w:sz w:val="20"/>
                <w:szCs w:val="20"/>
              </w:rPr>
              <w:t xml:space="preserve">  </w:t>
            </w:r>
          </w:p>
        </w:tc>
      </w:tr>
      <w:tr w:rsidR="00457ADD" w:rsidRPr="0011517F" w14:paraId="118CB314" w14:textId="77777777">
        <w:trPr>
          <w:trHeight w:val="317"/>
        </w:trPr>
        <w:tc>
          <w:tcPr>
            <w:tcW w:w="4121" w:type="dxa"/>
            <w:tcBorders>
              <w:top w:val="nil"/>
              <w:left w:val="nil"/>
              <w:bottom w:val="nil"/>
              <w:right w:val="nil"/>
            </w:tcBorders>
          </w:tcPr>
          <w:p w14:paraId="70A019CC" w14:textId="77777777" w:rsidR="00457ADD" w:rsidRPr="0011517F" w:rsidRDefault="00457ADD"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 xml:space="preserve">Taste/aroma  </w:t>
            </w:r>
          </w:p>
        </w:tc>
        <w:tc>
          <w:tcPr>
            <w:tcW w:w="2977" w:type="dxa"/>
            <w:tcBorders>
              <w:top w:val="nil"/>
              <w:left w:val="nil"/>
              <w:bottom w:val="nil"/>
              <w:right w:val="nil"/>
            </w:tcBorders>
          </w:tcPr>
          <w:p w14:paraId="490A8E49" w14:textId="6E3AA777" w:rsidR="00457ADD" w:rsidRPr="0011517F" w:rsidRDefault="00457ADD"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5.</w:t>
            </w:r>
            <w:r w:rsidR="00185EE0" w:rsidRPr="0011517F">
              <w:rPr>
                <w:rFonts w:ascii="Arial" w:eastAsia="Times New Roman" w:hAnsi="Arial" w:cs="Arial"/>
                <w:sz w:val="20"/>
                <w:szCs w:val="20"/>
              </w:rPr>
              <w:t>3</w:t>
            </w:r>
            <w:r w:rsidRPr="0011517F">
              <w:rPr>
                <w:rFonts w:ascii="Arial" w:eastAsia="Times New Roman" w:hAnsi="Arial" w:cs="Arial"/>
                <w:sz w:val="20"/>
                <w:szCs w:val="20"/>
              </w:rPr>
              <w:t xml:space="preserve"> </w:t>
            </w:r>
          </w:p>
        </w:tc>
        <w:tc>
          <w:tcPr>
            <w:tcW w:w="2501" w:type="dxa"/>
            <w:tcBorders>
              <w:top w:val="nil"/>
              <w:left w:val="nil"/>
              <w:bottom w:val="nil"/>
              <w:right w:val="nil"/>
            </w:tcBorders>
          </w:tcPr>
          <w:p w14:paraId="35016501" w14:textId="659E68CA" w:rsidR="00457ADD" w:rsidRPr="0011517F" w:rsidRDefault="00036CC9"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5</w:t>
            </w:r>
            <w:r w:rsidR="00457ADD" w:rsidRPr="0011517F">
              <w:rPr>
                <w:rFonts w:ascii="Arial" w:eastAsia="Times New Roman" w:hAnsi="Arial" w:cs="Arial"/>
                <w:sz w:val="20"/>
                <w:szCs w:val="20"/>
              </w:rPr>
              <w:t>.</w:t>
            </w:r>
            <w:r w:rsidRPr="0011517F">
              <w:rPr>
                <w:rFonts w:ascii="Arial" w:eastAsia="Times New Roman" w:hAnsi="Arial" w:cs="Arial"/>
                <w:sz w:val="20"/>
                <w:szCs w:val="20"/>
              </w:rPr>
              <w:t>1</w:t>
            </w:r>
            <w:r w:rsidR="00457ADD" w:rsidRPr="0011517F">
              <w:rPr>
                <w:rFonts w:ascii="Arial" w:eastAsia="Times New Roman" w:hAnsi="Arial" w:cs="Arial"/>
                <w:sz w:val="20"/>
                <w:szCs w:val="20"/>
              </w:rPr>
              <w:t xml:space="preserve">  </w:t>
            </w:r>
          </w:p>
        </w:tc>
      </w:tr>
      <w:tr w:rsidR="00457ADD" w:rsidRPr="0011517F" w14:paraId="55B1EE73" w14:textId="77777777">
        <w:trPr>
          <w:trHeight w:val="345"/>
        </w:trPr>
        <w:tc>
          <w:tcPr>
            <w:tcW w:w="4121" w:type="dxa"/>
            <w:tcBorders>
              <w:top w:val="nil"/>
              <w:left w:val="nil"/>
              <w:bottom w:val="single" w:sz="4" w:space="0" w:color="000000"/>
              <w:right w:val="nil"/>
            </w:tcBorders>
          </w:tcPr>
          <w:p w14:paraId="5DBEC654" w14:textId="77777777" w:rsidR="00457ADD" w:rsidRPr="0011517F" w:rsidRDefault="00457ADD"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 xml:space="preserve">General acceptability  </w:t>
            </w:r>
          </w:p>
        </w:tc>
        <w:tc>
          <w:tcPr>
            <w:tcW w:w="2977" w:type="dxa"/>
            <w:tcBorders>
              <w:top w:val="nil"/>
              <w:left w:val="nil"/>
              <w:bottom w:val="single" w:sz="4" w:space="0" w:color="000000"/>
              <w:right w:val="nil"/>
            </w:tcBorders>
          </w:tcPr>
          <w:p w14:paraId="7ACB69F7" w14:textId="4B1A6A98" w:rsidR="00457ADD" w:rsidRPr="0011517F" w:rsidRDefault="00457ADD"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5.</w:t>
            </w:r>
            <w:r w:rsidR="00145A52" w:rsidRPr="0011517F">
              <w:rPr>
                <w:rFonts w:ascii="Arial" w:eastAsia="Times New Roman" w:hAnsi="Arial" w:cs="Arial"/>
                <w:sz w:val="20"/>
                <w:szCs w:val="20"/>
              </w:rPr>
              <w:t>2</w:t>
            </w:r>
            <w:r w:rsidRPr="0011517F">
              <w:rPr>
                <w:rFonts w:ascii="Arial" w:eastAsia="Times New Roman" w:hAnsi="Arial" w:cs="Arial"/>
                <w:sz w:val="20"/>
                <w:szCs w:val="20"/>
              </w:rPr>
              <w:t xml:space="preserve">  </w:t>
            </w:r>
          </w:p>
        </w:tc>
        <w:tc>
          <w:tcPr>
            <w:tcW w:w="2501" w:type="dxa"/>
            <w:tcBorders>
              <w:top w:val="nil"/>
              <w:left w:val="nil"/>
              <w:bottom w:val="single" w:sz="4" w:space="0" w:color="000000"/>
              <w:right w:val="nil"/>
            </w:tcBorders>
          </w:tcPr>
          <w:p w14:paraId="68AD26AF" w14:textId="77777777" w:rsidR="00457ADD" w:rsidRPr="0011517F" w:rsidRDefault="00457ADD" w:rsidP="00DC2D6F">
            <w:pPr>
              <w:shd w:val="clear" w:color="auto" w:fill="FFFFFF" w:themeFill="background1"/>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 xml:space="preserve">5.9  </w:t>
            </w:r>
          </w:p>
        </w:tc>
      </w:tr>
    </w:tbl>
    <w:p w14:paraId="26159AAE" w14:textId="77777777" w:rsidR="00457ADD" w:rsidRPr="0011517F" w:rsidRDefault="00457ADD" w:rsidP="00DC2D6F">
      <w:pPr>
        <w:spacing w:after="0" w:line="360" w:lineRule="auto"/>
        <w:jc w:val="both"/>
        <w:rPr>
          <w:rFonts w:ascii="Arial" w:eastAsia="Times New Roman" w:hAnsi="Arial" w:cs="Arial"/>
          <w:b/>
          <w:sz w:val="20"/>
          <w:szCs w:val="20"/>
        </w:rPr>
      </w:pPr>
    </w:p>
    <w:p w14:paraId="25DBC414" w14:textId="77777777" w:rsidR="00457ADD" w:rsidRPr="0011517F" w:rsidRDefault="00457ADD" w:rsidP="000B5648">
      <w:pPr>
        <w:pStyle w:val="Heading1"/>
      </w:pPr>
      <w:r w:rsidRPr="0011517F">
        <w:t xml:space="preserve">DISCUSSIONS </w:t>
      </w:r>
    </w:p>
    <w:p w14:paraId="49B2C1D2" w14:textId="4375795D" w:rsidR="005137DA" w:rsidRPr="0011517F" w:rsidRDefault="00457ADD" w:rsidP="00DC2D6F">
      <w:pPr>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 xml:space="preserve">Analysis of yeast isolated from palm wine revealed the presence of </w:t>
      </w:r>
      <w:r w:rsidR="00C67D93" w:rsidRPr="00C67D93">
        <w:rPr>
          <w:rFonts w:ascii="Arial" w:eastAsia="Times New Roman" w:hAnsi="Arial" w:cs="Arial"/>
          <w:i/>
          <w:iCs/>
          <w:sz w:val="20"/>
          <w:szCs w:val="20"/>
        </w:rPr>
        <w:t>Saccharomyces cerevisiae</w:t>
      </w:r>
      <w:r w:rsidRPr="0011517F">
        <w:rPr>
          <w:rFonts w:ascii="Arial" w:eastAsia="Times New Roman" w:hAnsi="Arial" w:cs="Arial"/>
          <w:sz w:val="20"/>
          <w:szCs w:val="20"/>
        </w:rPr>
        <w:t xml:space="preserve"> with</w:t>
      </w:r>
      <w:r w:rsidR="003C7BB5">
        <w:rPr>
          <w:rFonts w:ascii="Arial" w:eastAsia="Times New Roman" w:hAnsi="Arial" w:cs="Arial"/>
          <w:sz w:val="20"/>
          <w:szCs w:val="20"/>
        </w:rPr>
        <w:t xml:space="preserve"> </w:t>
      </w:r>
      <w:r w:rsidRPr="0011517F">
        <w:rPr>
          <w:rFonts w:ascii="Arial" w:eastAsia="Times New Roman" w:hAnsi="Arial" w:cs="Arial"/>
          <w:sz w:val="20"/>
          <w:szCs w:val="20"/>
        </w:rPr>
        <w:t xml:space="preserve">cream-colored oval-shaped colonies that displayed raised elevations containing Gram-positive pairs of cells which displayed slight budding. The biochemical interactions of the yeast allowed fermentation of fructose, </w:t>
      </w:r>
      <w:r w:rsidRPr="0011517F">
        <w:rPr>
          <w:rFonts w:ascii="Arial" w:eastAsia="Times New Roman" w:hAnsi="Arial" w:cs="Arial"/>
          <w:sz w:val="20"/>
          <w:szCs w:val="20"/>
        </w:rPr>
        <w:lastRenderedPageBreak/>
        <w:t xml:space="preserve">galactose, maltose and glucose sugars yet prevented the fermentation of sucrose and lactose. Studies investigating the yeast population of palm wine like traditional drinks confirmed these findings since they reported identical results in terms of sugar fermentation patterns and colony morphology for </w:t>
      </w:r>
      <w:r w:rsidR="005E45AA" w:rsidRPr="0011517F">
        <w:rPr>
          <w:rFonts w:ascii="Arial" w:eastAsia="Times New Roman" w:hAnsi="Arial" w:cs="Arial"/>
          <w:i/>
          <w:iCs/>
          <w:sz w:val="20"/>
          <w:szCs w:val="20"/>
        </w:rPr>
        <w:t>S. cerevisiae</w:t>
      </w:r>
      <w:r w:rsidRPr="0011517F">
        <w:rPr>
          <w:rFonts w:ascii="Arial" w:eastAsia="Times New Roman" w:hAnsi="Arial" w:cs="Arial"/>
          <w:sz w:val="20"/>
          <w:szCs w:val="20"/>
        </w:rPr>
        <w:t xml:space="preserve">. These findings support our identification results because </w:t>
      </w:r>
      <w:r w:rsidR="005E45AA" w:rsidRPr="0011517F">
        <w:rPr>
          <w:rFonts w:ascii="Arial" w:eastAsia="Times New Roman" w:hAnsi="Arial" w:cs="Arial"/>
          <w:i/>
          <w:iCs/>
          <w:sz w:val="20"/>
          <w:szCs w:val="20"/>
        </w:rPr>
        <w:t>S. cerevisiae</w:t>
      </w:r>
      <w:r w:rsidRPr="0011517F">
        <w:rPr>
          <w:rFonts w:ascii="Arial" w:eastAsia="Times New Roman" w:hAnsi="Arial" w:cs="Arial"/>
          <w:sz w:val="20"/>
          <w:szCs w:val="20"/>
        </w:rPr>
        <w:t xml:space="preserve"> isolated from palm wine produced glucose and maltose and galactose fermentation but showed negative results for sucrose and lactose in a study by </w:t>
      </w:r>
      <w:proofErr w:type="spellStart"/>
      <w:r w:rsidR="00E877C9" w:rsidRPr="00137968">
        <w:rPr>
          <w:rFonts w:ascii="Arial" w:hAnsi="Arial" w:cs="Arial"/>
          <w:sz w:val="20"/>
          <w:szCs w:val="20"/>
        </w:rPr>
        <w:t>Oti</w:t>
      </w:r>
      <w:proofErr w:type="spellEnd"/>
      <w:r w:rsidR="00E877C9" w:rsidRPr="0011517F">
        <w:rPr>
          <w:rFonts w:ascii="Arial" w:eastAsia="Times New Roman" w:hAnsi="Arial" w:cs="Arial"/>
          <w:i/>
          <w:sz w:val="20"/>
          <w:szCs w:val="20"/>
        </w:rPr>
        <w:t xml:space="preserve"> </w:t>
      </w:r>
      <w:r w:rsidR="0011517F" w:rsidRPr="0011517F">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00A4669C" w:rsidRPr="0011517F">
        <w:rPr>
          <w:rFonts w:ascii="Arial" w:eastAsia="Times New Roman" w:hAnsi="Arial" w:cs="Arial"/>
          <w:sz w:val="20"/>
          <w:szCs w:val="20"/>
        </w:rPr>
        <w:t xml:space="preserve"> (</w:t>
      </w:r>
      <w:r w:rsidR="00E877C9" w:rsidRPr="0011517F">
        <w:rPr>
          <w:rFonts w:ascii="Arial" w:eastAsia="Times New Roman" w:hAnsi="Arial" w:cs="Arial"/>
          <w:sz w:val="20"/>
          <w:szCs w:val="20"/>
        </w:rPr>
        <w:t>2023</w:t>
      </w:r>
      <w:r w:rsidRPr="0011517F">
        <w:rPr>
          <w:rFonts w:ascii="Arial" w:eastAsia="Times New Roman" w:hAnsi="Arial" w:cs="Arial"/>
          <w:sz w:val="20"/>
          <w:szCs w:val="20"/>
        </w:rPr>
        <w:t xml:space="preserve">). </w:t>
      </w:r>
      <w:r w:rsidR="00C67D93" w:rsidRPr="00C67D93">
        <w:rPr>
          <w:rFonts w:ascii="Arial" w:hAnsi="Arial" w:cs="Arial"/>
          <w:i/>
          <w:iCs/>
          <w:sz w:val="20"/>
          <w:szCs w:val="20"/>
        </w:rPr>
        <w:t>Saccharomyces cerevisiae</w:t>
      </w:r>
      <w:r w:rsidRPr="0011517F">
        <w:rPr>
          <w:rFonts w:ascii="Arial" w:eastAsia="Times New Roman" w:hAnsi="Arial" w:cs="Arial"/>
          <w:sz w:val="20"/>
          <w:szCs w:val="20"/>
        </w:rPr>
        <w:t xml:space="preserve"> proves to be the main yeast species during palm wine fermentation which produces both specific taste profiles and alcoholic qualities.</w:t>
      </w:r>
    </w:p>
    <w:p w14:paraId="583B03AB" w14:textId="66359292" w:rsidR="00035ACA" w:rsidRPr="0011517F" w:rsidRDefault="00035ACA" w:rsidP="00DC2D6F">
      <w:pPr>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 xml:space="preserve">Specific gravity measurement decreased from 1.085 at day 0 to 1.070 during days 7–8, indicating a steady decline throughout fermentation. This drop reflects the effective metabolism of sugars into ethanol and carbon dioxide by </w:t>
      </w:r>
      <w:r w:rsidR="00C67D93" w:rsidRPr="00C67D93">
        <w:rPr>
          <w:rFonts w:ascii="Arial" w:eastAsia="Times New Roman" w:hAnsi="Arial" w:cs="Arial"/>
          <w:i/>
          <w:iCs/>
          <w:sz w:val="20"/>
          <w:szCs w:val="20"/>
        </w:rPr>
        <w:t>Saccharomyces cerevisiae</w:t>
      </w:r>
      <w:r w:rsidRPr="0011517F">
        <w:rPr>
          <w:rFonts w:ascii="Arial" w:eastAsia="Times New Roman" w:hAnsi="Arial" w:cs="Arial"/>
          <w:sz w:val="20"/>
          <w:szCs w:val="20"/>
        </w:rPr>
        <w:t xml:space="preserve">. A similar trend was documented by </w:t>
      </w:r>
      <w:proofErr w:type="spellStart"/>
      <w:r w:rsidRPr="0011517F">
        <w:rPr>
          <w:rFonts w:ascii="Arial" w:eastAsia="Times New Roman" w:hAnsi="Arial" w:cs="Arial"/>
          <w:sz w:val="20"/>
          <w:szCs w:val="20"/>
        </w:rPr>
        <w:t>Akshayasri</w:t>
      </w:r>
      <w:proofErr w:type="spellEnd"/>
      <w:r w:rsidRPr="0011517F">
        <w:rPr>
          <w:rFonts w:ascii="Arial" w:eastAsia="Times New Roman" w:hAnsi="Arial" w:cs="Arial"/>
          <w:sz w:val="20"/>
          <w:szCs w:val="20"/>
        </w:rPr>
        <w:t xml:space="preserve"> </w:t>
      </w:r>
      <w:r w:rsidR="0011517F" w:rsidRPr="0011517F">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Pr="0011517F">
        <w:rPr>
          <w:rFonts w:ascii="Arial" w:eastAsia="Times New Roman" w:hAnsi="Arial" w:cs="Arial"/>
          <w:sz w:val="20"/>
          <w:szCs w:val="20"/>
        </w:rPr>
        <w:t xml:space="preserve"> (2024), who observed a consistent decrease in specific gravity during fruit wine fermentation, highlighting yeast-driven sugar utilization. The pH fluctuated slightly but generally declined from 3.5 during days 1–2 to 3.1 by days 5–8. This acidity increase is a result of organic acid accumulation, a common outcome of microbial fermentation. Mercanti </w:t>
      </w:r>
      <w:r w:rsidR="0011517F" w:rsidRPr="0011517F">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Pr="0011517F">
        <w:rPr>
          <w:rFonts w:ascii="Arial" w:eastAsia="Times New Roman" w:hAnsi="Arial" w:cs="Arial"/>
          <w:sz w:val="20"/>
          <w:szCs w:val="20"/>
        </w:rPr>
        <w:t xml:space="preserve"> (2024) reported a comparable pH reduction during wine fermentation, attributing the drop to acid production, which aids microbial stability and enhances preservation. The total soluble solids started at 13 °Brix and reduced to 10 °Brix by the end of fermentation, signaling successful sugar consumption by yeast. This observation is consistent with Vicente </w:t>
      </w:r>
      <w:r w:rsidR="0011517F" w:rsidRPr="003C7BB5">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Pr="0011517F">
        <w:rPr>
          <w:rFonts w:ascii="Arial" w:eastAsia="Times New Roman" w:hAnsi="Arial" w:cs="Arial"/>
          <w:sz w:val="20"/>
          <w:szCs w:val="20"/>
        </w:rPr>
        <w:t xml:space="preserve"> (2022), who noted that decreasing °Brix values during fermentation correspond to increasing alcohol content due to sugar conversion. The initial yeast inoculum was 1.5×10</w:t>
      </w:r>
      <w:r w:rsidR="00AA3824" w:rsidRPr="0011517F">
        <w:rPr>
          <w:rFonts w:ascii="Arial" w:eastAsia="Times New Roman" w:hAnsi="Arial" w:cs="Arial"/>
          <w:sz w:val="20"/>
          <w:szCs w:val="20"/>
          <w:vertAlign w:val="superscript"/>
        </w:rPr>
        <w:t>9</w:t>
      </w:r>
      <w:r w:rsidRPr="0011517F">
        <w:rPr>
          <w:rFonts w:ascii="Arial" w:eastAsia="Times New Roman" w:hAnsi="Arial" w:cs="Arial"/>
          <w:sz w:val="20"/>
          <w:szCs w:val="20"/>
        </w:rPr>
        <w:t xml:space="preserve"> </w:t>
      </w:r>
      <w:proofErr w:type="spellStart"/>
      <w:r w:rsidRPr="0011517F">
        <w:rPr>
          <w:rFonts w:ascii="Arial" w:eastAsia="Times New Roman" w:hAnsi="Arial" w:cs="Arial"/>
          <w:sz w:val="20"/>
          <w:szCs w:val="20"/>
        </w:rPr>
        <w:t>cfu</w:t>
      </w:r>
      <w:proofErr w:type="spellEnd"/>
      <w:r w:rsidRPr="0011517F">
        <w:rPr>
          <w:rFonts w:ascii="Arial" w:eastAsia="Times New Roman" w:hAnsi="Arial" w:cs="Arial"/>
          <w:sz w:val="20"/>
          <w:szCs w:val="20"/>
        </w:rPr>
        <w:t>/mL, declining to 1.10×10</w:t>
      </w:r>
      <w:r w:rsidR="00AA3824" w:rsidRPr="0011517F">
        <w:rPr>
          <w:rFonts w:ascii="Arial" w:eastAsia="Times New Roman" w:hAnsi="Arial" w:cs="Arial"/>
          <w:sz w:val="20"/>
          <w:szCs w:val="20"/>
          <w:vertAlign w:val="superscript"/>
        </w:rPr>
        <w:t>8</w:t>
      </w:r>
      <w:r w:rsidRPr="0011517F">
        <w:rPr>
          <w:rFonts w:ascii="Arial" w:eastAsia="Times New Roman" w:hAnsi="Arial" w:cs="Arial"/>
          <w:sz w:val="20"/>
          <w:szCs w:val="20"/>
        </w:rPr>
        <w:t xml:space="preserve"> </w:t>
      </w:r>
      <w:proofErr w:type="spellStart"/>
      <w:r w:rsidRPr="0011517F">
        <w:rPr>
          <w:rFonts w:ascii="Arial" w:eastAsia="Times New Roman" w:hAnsi="Arial" w:cs="Arial"/>
          <w:sz w:val="20"/>
          <w:szCs w:val="20"/>
        </w:rPr>
        <w:t>cfu</w:t>
      </w:r>
      <w:proofErr w:type="spellEnd"/>
      <w:r w:rsidRPr="0011517F">
        <w:rPr>
          <w:rFonts w:ascii="Arial" w:eastAsia="Times New Roman" w:hAnsi="Arial" w:cs="Arial"/>
          <w:sz w:val="20"/>
          <w:szCs w:val="20"/>
        </w:rPr>
        <w:t xml:space="preserve">/mL by days 7–8, demonstrating a gradual population decrease as ethanol levels increased and nutrient availability diminished. Similar population dynamics were reported by </w:t>
      </w:r>
      <w:proofErr w:type="spellStart"/>
      <w:r w:rsidRPr="0011517F">
        <w:rPr>
          <w:rFonts w:ascii="Arial" w:eastAsia="Times New Roman" w:hAnsi="Arial" w:cs="Arial"/>
          <w:sz w:val="20"/>
          <w:szCs w:val="20"/>
        </w:rPr>
        <w:t>Lairón</w:t>
      </w:r>
      <w:proofErr w:type="spellEnd"/>
      <w:r w:rsidRPr="0011517F">
        <w:rPr>
          <w:rFonts w:ascii="Arial" w:eastAsia="Times New Roman" w:hAnsi="Arial" w:cs="Arial"/>
          <w:sz w:val="20"/>
          <w:szCs w:val="20"/>
        </w:rPr>
        <w:t xml:space="preserve">-Peris </w:t>
      </w:r>
      <w:r w:rsidR="0011517F" w:rsidRPr="0011517F">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Pr="0011517F">
        <w:rPr>
          <w:rFonts w:ascii="Arial" w:eastAsia="Times New Roman" w:hAnsi="Arial" w:cs="Arial"/>
          <w:sz w:val="20"/>
          <w:szCs w:val="20"/>
        </w:rPr>
        <w:t xml:space="preserve"> (2021), where ethanol stress and nutrient exhaustion led to a decline in yeast counts. Alcohol content rose sharply from 0.31% at the start to 6.32% by days 7–8, confirming active alcoholic fermentation. This increase supports Wang </w:t>
      </w:r>
      <w:r w:rsidR="0011517F" w:rsidRPr="0011517F">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Pr="0011517F">
        <w:rPr>
          <w:rFonts w:ascii="Arial" w:eastAsia="Times New Roman" w:hAnsi="Arial" w:cs="Arial"/>
          <w:sz w:val="20"/>
          <w:szCs w:val="20"/>
        </w:rPr>
        <w:t xml:space="preserve"> (2020) findings, which linked rising alcohol levels with the metabolic activity of </w:t>
      </w:r>
      <w:r w:rsidR="005E45AA" w:rsidRPr="0011517F">
        <w:rPr>
          <w:rFonts w:ascii="Arial" w:eastAsia="Times New Roman" w:hAnsi="Arial" w:cs="Arial"/>
          <w:i/>
          <w:iCs/>
          <w:sz w:val="20"/>
          <w:szCs w:val="20"/>
        </w:rPr>
        <w:t>S. cerevisiae</w:t>
      </w:r>
      <w:r w:rsidRPr="0011517F">
        <w:rPr>
          <w:rFonts w:ascii="Arial" w:eastAsia="Times New Roman" w:hAnsi="Arial" w:cs="Arial"/>
          <w:sz w:val="20"/>
          <w:szCs w:val="20"/>
        </w:rPr>
        <w:t xml:space="preserve">. Titratable acidity decreased from 5.187 g/100mL at day 0 to 3.10 g/100mL by the end of fermentation, which may be attributed to the conversion of organic acids or buffering effects during prolonged fermentation. While this contrasts slightly with studies such as Yuan </w:t>
      </w:r>
      <w:r w:rsidR="0011517F" w:rsidRPr="0011517F">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Pr="0011517F">
        <w:rPr>
          <w:rFonts w:ascii="Arial" w:eastAsia="Times New Roman" w:hAnsi="Arial" w:cs="Arial"/>
          <w:sz w:val="20"/>
          <w:szCs w:val="20"/>
        </w:rPr>
        <w:t xml:space="preserve"> (2024) that reported rising acidity, it may reflect differences in fruit matrix, yeast strain, or fermentation conditions.</w:t>
      </w:r>
    </w:p>
    <w:p w14:paraId="241020DC" w14:textId="560435FA" w:rsidR="00EE167E" w:rsidRPr="0011517F" w:rsidRDefault="00EE167E" w:rsidP="00DC2D6F">
      <w:pPr>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 xml:space="preserve">The consumer safety assessment of the site-produced cherry wine revealed the complete absence of harmful bacterial contaminants, including </w:t>
      </w:r>
      <w:r w:rsidRPr="0011517F">
        <w:rPr>
          <w:rFonts w:ascii="Arial" w:eastAsia="Times New Roman" w:hAnsi="Arial" w:cs="Arial"/>
          <w:i/>
          <w:iCs/>
          <w:sz w:val="20"/>
          <w:szCs w:val="20"/>
        </w:rPr>
        <w:t>Staphylococcus</w:t>
      </w:r>
      <w:r w:rsidRPr="0011517F">
        <w:rPr>
          <w:rFonts w:ascii="Arial" w:eastAsia="Times New Roman" w:hAnsi="Arial" w:cs="Arial"/>
          <w:sz w:val="20"/>
          <w:szCs w:val="20"/>
        </w:rPr>
        <w:t xml:space="preserve"> spp., coliforms, and </w:t>
      </w:r>
      <w:r w:rsidRPr="0011517F">
        <w:rPr>
          <w:rFonts w:ascii="Arial" w:eastAsia="Times New Roman" w:hAnsi="Arial" w:cs="Arial"/>
          <w:i/>
          <w:iCs/>
          <w:sz w:val="20"/>
          <w:szCs w:val="20"/>
        </w:rPr>
        <w:t>Escherichia coli</w:t>
      </w:r>
      <w:r w:rsidRPr="0011517F">
        <w:rPr>
          <w:rFonts w:ascii="Arial" w:eastAsia="Times New Roman" w:hAnsi="Arial" w:cs="Arial"/>
          <w:sz w:val="20"/>
          <w:szCs w:val="20"/>
        </w:rPr>
        <w:t xml:space="preserve">, with all counts recorded at 0.00 CFU/ml as shown in Table </w:t>
      </w:r>
      <w:r w:rsidR="00CD3BF0">
        <w:rPr>
          <w:rFonts w:ascii="Arial" w:eastAsia="Times New Roman" w:hAnsi="Arial" w:cs="Arial"/>
          <w:sz w:val="20"/>
          <w:szCs w:val="20"/>
        </w:rPr>
        <w:t>3</w:t>
      </w:r>
      <w:r w:rsidRPr="0011517F">
        <w:rPr>
          <w:rFonts w:ascii="Arial" w:eastAsia="Times New Roman" w:hAnsi="Arial" w:cs="Arial"/>
          <w:sz w:val="20"/>
          <w:szCs w:val="20"/>
        </w:rPr>
        <w:t xml:space="preserve">. This indicates that the product meets microbiological safety standards for human consumption. The presence of </w:t>
      </w:r>
      <w:r w:rsidRPr="0011517F">
        <w:rPr>
          <w:rFonts w:ascii="Arial" w:eastAsia="Times New Roman" w:hAnsi="Arial" w:cs="Arial"/>
          <w:i/>
          <w:iCs/>
          <w:sz w:val="20"/>
          <w:szCs w:val="20"/>
        </w:rPr>
        <w:t>Saccharomyces</w:t>
      </w:r>
      <w:r w:rsidRPr="0011517F">
        <w:rPr>
          <w:rFonts w:ascii="Arial" w:eastAsia="Times New Roman" w:hAnsi="Arial" w:cs="Arial"/>
          <w:sz w:val="20"/>
          <w:szCs w:val="20"/>
        </w:rPr>
        <w:t xml:space="preserve"> species at a viable count of </w:t>
      </w:r>
      <w:r w:rsidR="002F3F0E" w:rsidRPr="0011517F">
        <w:rPr>
          <w:rFonts w:ascii="Arial" w:eastAsia="Times New Roman" w:hAnsi="Arial" w:cs="Arial"/>
          <w:sz w:val="20"/>
          <w:szCs w:val="20"/>
        </w:rPr>
        <w:t>1</w:t>
      </w:r>
      <w:r w:rsidRPr="0011517F">
        <w:rPr>
          <w:rFonts w:ascii="Arial" w:eastAsia="Times New Roman" w:hAnsi="Arial" w:cs="Arial"/>
          <w:sz w:val="20"/>
          <w:szCs w:val="20"/>
        </w:rPr>
        <w:t>.</w:t>
      </w:r>
      <w:r w:rsidR="002F3F0E" w:rsidRPr="0011517F">
        <w:rPr>
          <w:rFonts w:ascii="Arial" w:eastAsia="Times New Roman" w:hAnsi="Arial" w:cs="Arial"/>
          <w:sz w:val="20"/>
          <w:szCs w:val="20"/>
        </w:rPr>
        <w:t>1</w:t>
      </w:r>
      <w:r w:rsidRPr="0011517F">
        <w:rPr>
          <w:rFonts w:ascii="Arial" w:eastAsia="Times New Roman" w:hAnsi="Arial" w:cs="Arial"/>
          <w:sz w:val="20"/>
          <w:szCs w:val="20"/>
        </w:rPr>
        <w:t>0 × 10</w:t>
      </w:r>
      <w:r w:rsidR="002F3F0E" w:rsidRPr="0011517F">
        <w:rPr>
          <w:rFonts w:ascii="Arial" w:eastAsia="Times New Roman" w:hAnsi="Arial" w:cs="Arial"/>
          <w:sz w:val="20"/>
          <w:szCs w:val="20"/>
          <w:vertAlign w:val="superscript"/>
        </w:rPr>
        <w:t xml:space="preserve">8 </w:t>
      </w:r>
      <w:r w:rsidRPr="0011517F">
        <w:rPr>
          <w:rFonts w:ascii="Arial" w:eastAsia="Times New Roman" w:hAnsi="Arial" w:cs="Arial"/>
          <w:sz w:val="20"/>
          <w:szCs w:val="20"/>
        </w:rPr>
        <w:t xml:space="preserve">CFU/ml reflects an active fermentation culture, which is typical and beneficial in wine production. These results align with findings by </w:t>
      </w:r>
      <w:proofErr w:type="spellStart"/>
      <w:r w:rsidR="004D5BFF" w:rsidRPr="00137968">
        <w:rPr>
          <w:rFonts w:ascii="Arial" w:hAnsi="Arial" w:cs="Arial"/>
          <w:sz w:val="20"/>
          <w:szCs w:val="20"/>
        </w:rPr>
        <w:t>Gebremichael</w:t>
      </w:r>
      <w:proofErr w:type="spellEnd"/>
      <w:r w:rsidR="004D5BFF" w:rsidRPr="0011517F">
        <w:rPr>
          <w:rFonts w:ascii="Arial" w:eastAsia="Times New Roman" w:hAnsi="Arial" w:cs="Arial"/>
          <w:sz w:val="20"/>
          <w:szCs w:val="20"/>
        </w:rPr>
        <w:t xml:space="preserve"> </w:t>
      </w:r>
      <w:r w:rsidR="0011517F" w:rsidRPr="0011517F">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Pr="0011517F">
        <w:rPr>
          <w:rFonts w:ascii="Arial" w:eastAsia="Times New Roman" w:hAnsi="Arial" w:cs="Arial"/>
          <w:sz w:val="20"/>
          <w:szCs w:val="20"/>
        </w:rPr>
        <w:t xml:space="preserve"> (</w:t>
      </w:r>
      <w:r w:rsidR="004D5BFF" w:rsidRPr="0011517F">
        <w:rPr>
          <w:rFonts w:ascii="Arial" w:eastAsia="Times New Roman" w:hAnsi="Arial" w:cs="Arial"/>
          <w:sz w:val="20"/>
          <w:szCs w:val="20"/>
        </w:rPr>
        <w:t>2024</w:t>
      </w:r>
      <w:r w:rsidRPr="0011517F">
        <w:rPr>
          <w:rFonts w:ascii="Arial" w:eastAsia="Times New Roman" w:hAnsi="Arial" w:cs="Arial"/>
          <w:sz w:val="20"/>
          <w:szCs w:val="20"/>
        </w:rPr>
        <w:t>) and Mendez-</w:t>
      </w:r>
      <w:proofErr w:type="spellStart"/>
      <w:r w:rsidRPr="0011517F">
        <w:rPr>
          <w:rFonts w:ascii="Arial" w:eastAsia="Times New Roman" w:hAnsi="Arial" w:cs="Arial"/>
          <w:sz w:val="20"/>
          <w:szCs w:val="20"/>
        </w:rPr>
        <w:t>Albores</w:t>
      </w:r>
      <w:proofErr w:type="spellEnd"/>
      <w:r w:rsidRPr="0011517F">
        <w:rPr>
          <w:rFonts w:ascii="Arial" w:eastAsia="Times New Roman" w:hAnsi="Arial" w:cs="Arial"/>
          <w:sz w:val="20"/>
          <w:szCs w:val="20"/>
        </w:rPr>
        <w:t xml:space="preserve"> </w:t>
      </w:r>
      <w:r w:rsidR="0011517F" w:rsidRPr="0011517F">
        <w:rPr>
          <w:rFonts w:ascii="Arial" w:eastAsia="Times New Roman" w:hAnsi="Arial" w:cs="Arial"/>
          <w:i/>
          <w:iCs/>
          <w:sz w:val="20"/>
          <w:szCs w:val="20"/>
        </w:rPr>
        <w:t>et al</w:t>
      </w:r>
      <w:r w:rsidR="00BB2463" w:rsidRPr="0011517F">
        <w:rPr>
          <w:rFonts w:ascii="Arial" w:eastAsia="Times New Roman" w:hAnsi="Arial" w:cs="Arial"/>
          <w:i/>
          <w:iCs/>
          <w:sz w:val="20"/>
          <w:szCs w:val="20"/>
        </w:rPr>
        <w:t>.</w:t>
      </w:r>
      <w:r w:rsidRPr="0011517F">
        <w:rPr>
          <w:rFonts w:ascii="Arial" w:eastAsia="Times New Roman" w:hAnsi="Arial" w:cs="Arial"/>
          <w:sz w:val="20"/>
          <w:szCs w:val="20"/>
        </w:rPr>
        <w:t xml:space="preserve"> (2023), who reported similarly safe microbial profiles in well-controlled, fermented fruit-based beverages, emphasizing that proper sanitation and fermentation practices are essential in ensuring microbial safety in wine production.</w:t>
      </w:r>
    </w:p>
    <w:p w14:paraId="1ABCE071" w14:textId="5CE51382" w:rsidR="00A866C4" w:rsidRPr="00A866C4" w:rsidRDefault="00A866C4" w:rsidP="00A866C4">
      <w:pPr>
        <w:spacing w:after="0" w:line="360" w:lineRule="auto"/>
        <w:jc w:val="both"/>
        <w:rPr>
          <w:rFonts w:ascii="Arial" w:eastAsia="Times New Roman" w:hAnsi="Arial" w:cs="Arial"/>
          <w:sz w:val="20"/>
          <w:szCs w:val="20"/>
        </w:rPr>
      </w:pPr>
      <w:r w:rsidRPr="00A866C4">
        <w:rPr>
          <w:rFonts w:ascii="Arial" w:eastAsia="Times New Roman" w:hAnsi="Arial" w:cs="Arial"/>
          <w:sz w:val="20"/>
          <w:szCs w:val="20"/>
        </w:rPr>
        <w:lastRenderedPageBreak/>
        <w:t>The proximate composition analysis demonstrated that fermentation significantly altered the nutritional profile of cherry fruit, with cherry wine exhibiting increased moisture (90.27 g/l) and carbohydrate (7.18%) content, while protein (2.50%), ash (0.05%), fat (0.00%), and fiber (0.00%) were markedly reduced. The increase in moisture is due to dilution from added water during must preparation, a common practice in fruit wine production (</w:t>
      </w:r>
      <w:proofErr w:type="spellStart"/>
      <w:r w:rsidR="00216D45" w:rsidRPr="00137968">
        <w:rPr>
          <w:rFonts w:ascii="Arial" w:hAnsi="Arial" w:cs="Arial"/>
          <w:sz w:val="20"/>
          <w:szCs w:val="20"/>
        </w:rPr>
        <w:t>Ajogun</w:t>
      </w:r>
      <w:proofErr w:type="spellEnd"/>
      <w:r w:rsidR="00216D45" w:rsidRPr="0011517F">
        <w:rPr>
          <w:rFonts w:ascii="Arial" w:eastAsia="Times New Roman" w:hAnsi="Arial" w:cs="Arial"/>
          <w:sz w:val="20"/>
          <w:szCs w:val="20"/>
        </w:rPr>
        <w:t xml:space="preserve"> </w:t>
      </w:r>
      <w:r w:rsidR="0011517F" w:rsidRPr="0011517F">
        <w:rPr>
          <w:rFonts w:ascii="Arial" w:eastAsia="Times New Roman" w:hAnsi="Arial" w:cs="Arial"/>
          <w:i/>
          <w:iCs/>
          <w:sz w:val="20"/>
          <w:szCs w:val="20"/>
        </w:rPr>
        <w:t>et al</w:t>
      </w:r>
      <w:r w:rsidRPr="00A866C4">
        <w:rPr>
          <w:rFonts w:ascii="Arial" w:eastAsia="Times New Roman" w:hAnsi="Arial" w:cs="Arial"/>
          <w:sz w:val="20"/>
          <w:szCs w:val="20"/>
        </w:rPr>
        <w:t xml:space="preserve">., </w:t>
      </w:r>
      <w:r w:rsidR="00216D45" w:rsidRPr="0011517F">
        <w:rPr>
          <w:rFonts w:ascii="Arial" w:eastAsia="Times New Roman" w:hAnsi="Arial" w:cs="Arial"/>
          <w:sz w:val="20"/>
          <w:szCs w:val="20"/>
        </w:rPr>
        <w:t>2020</w:t>
      </w:r>
      <w:r w:rsidRPr="00A866C4">
        <w:rPr>
          <w:rFonts w:ascii="Arial" w:eastAsia="Times New Roman" w:hAnsi="Arial" w:cs="Arial"/>
          <w:sz w:val="20"/>
          <w:szCs w:val="20"/>
        </w:rPr>
        <w:t xml:space="preserve">). The higher carbohydrate content in wine compared to fresh fruit </w:t>
      </w:r>
      <w:r w:rsidR="002001CB" w:rsidRPr="0011517F">
        <w:rPr>
          <w:rFonts w:ascii="Arial" w:eastAsia="Times New Roman" w:hAnsi="Arial" w:cs="Arial"/>
          <w:sz w:val="20"/>
          <w:szCs w:val="20"/>
        </w:rPr>
        <w:t>was</w:t>
      </w:r>
      <w:r w:rsidRPr="00A866C4">
        <w:rPr>
          <w:rFonts w:ascii="Arial" w:eastAsia="Times New Roman" w:hAnsi="Arial" w:cs="Arial"/>
          <w:sz w:val="20"/>
          <w:szCs w:val="20"/>
        </w:rPr>
        <w:t xml:space="preserve"> attributed to the breakdown of complex sugars into simpler fermentable sugars, which </w:t>
      </w:r>
      <w:r w:rsidR="000A3FB0" w:rsidRPr="0011517F">
        <w:rPr>
          <w:rFonts w:ascii="Arial" w:eastAsia="Times New Roman" w:hAnsi="Arial" w:cs="Arial"/>
          <w:sz w:val="20"/>
          <w:szCs w:val="20"/>
        </w:rPr>
        <w:t>may</w:t>
      </w:r>
      <w:r w:rsidRPr="00A866C4">
        <w:rPr>
          <w:rFonts w:ascii="Arial" w:eastAsia="Times New Roman" w:hAnsi="Arial" w:cs="Arial"/>
          <w:sz w:val="20"/>
          <w:szCs w:val="20"/>
        </w:rPr>
        <w:t xml:space="preserve"> not have been fully metabolized by yeast before fermentation ended. Conversely, the reduction in protein, fat, and fiber content </w:t>
      </w:r>
      <w:r w:rsidR="00A35FC4" w:rsidRPr="0011517F">
        <w:rPr>
          <w:rFonts w:ascii="Arial" w:eastAsia="Times New Roman" w:hAnsi="Arial" w:cs="Arial"/>
          <w:sz w:val="20"/>
          <w:szCs w:val="20"/>
        </w:rPr>
        <w:t xml:space="preserve">is </w:t>
      </w:r>
      <w:r w:rsidRPr="00A866C4">
        <w:rPr>
          <w:rFonts w:ascii="Arial" w:eastAsia="Times New Roman" w:hAnsi="Arial" w:cs="Arial"/>
          <w:sz w:val="20"/>
          <w:szCs w:val="20"/>
        </w:rPr>
        <w:t xml:space="preserve">attributed to microbial metabolism and enzymatic degradation during fermentation, as </w:t>
      </w:r>
      <w:r w:rsidR="00C67D93" w:rsidRPr="00C67D93">
        <w:rPr>
          <w:rFonts w:ascii="Arial" w:eastAsia="Times New Roman" w:hAnsi="Arial" w:cs="Arial"/>
          <w:i/>
          <w:iCs/>
          <w:sz w:val="20"/>
          <w:szCs w:val="20"/>
        </w:rPr>
        <w:t>Saccharomyces cerevisiae</w:t>
      </w:r>
      <w:r w:rsidRPr="00A866C4">
        <w:rPr>
          <w:rFonts w:ascii="Arial" w:eastAsia="Times New Roman" w:hAnsi="Arial" w:cs="Arial"/>
          <w:sz w:val="20"/>
          <w:szCs w:val="20"/>
        </w:rPr>
        <w:t xml:space="preserve"> utilizes available nutrients to support growth and ethanol production (</w:t>
      </w:r>
      <w:proofErr w:type="spellStart"/>
      <w:r w:rsidR="00C14DB6" w:rsidRPr="00137968">
        <w:rPr>
          <w:rFonts w:ascii="Arial" w:hAnsi="Arial" w:cs="Arial"/>
          <w:sz w:val="20"/>
          <w:szCs w:val="20"/>
        </w:rPr>
        <w:t>Adebo</w:t>
      </w:r>
      <w:proofErr w:type="spellEnd"/>
      <w:r w:rsidR="00C14DB6" w:rsidRPr="0011517F">
        <w:rPr>
          <w:rFonts w:ascii="Arial" w:eastAsia="Times New Roman" w:hAnsi="Arial" w:cs="Arial"/>
          <w:sz w:val="20"/>
          <w:szCs w:val="20"/>
        </w:rPr>
        <w:t xml:space="preserve"> </w:t>
      </w:r>
      <w:r w:rsidR="0011517F" w:rsidRPr="0011517F">
        <w:rPr>
          <w:rFonts w:ascii="Arial" w:eastAsia="Times New Roman" w:hAnsi="Arial" w:cs="Arial"/>
          <w:i/>
          <w:iCs/>
          <w:sz w:val="20"/>
          <w:szCs w:val="20"/>
        </w:rPr>
        <w:t>et al</w:t>
      </w:r>
      <w:r w:rsidRPr="00A866C4">
        <w:rPr>
          <w:rFonts w:ascii="Arial" w:eastAsia="Times New Roman" w:hAnsi="Arial" w:cs="Arial"/>
          <w:sz w:val="20"/>
          <w:szCs w:val="20"/>
        </w:rPr>
        <w:t xml:space="preserve">., 2022). The absence of fiber and fat in the wine is also consistent with mechanical filtration and clarification processes that remove insoluble components. Similar patterns were observed in fermented fruit beverages by </w:t>
      </w:r>
      <w:r w:rsidR="0011517F" w:rsidRPr="0011517F">
        <w:rPr>
          <w:rFonts w:ascii="Arial" w:hAnsi="Arial" w:cs="Arial"/>
          <w:sz w:val="20"/>
          <w:szCs w:val="20"/>
        </w:rPr>
        <w:t xml:space="preserve">Hampton </w:t>
      </w:r>
      <w:r w:rsidR="0011517F" w:rsidRPr="0011517F">
        <w:rPr>
          <w:rFonts w:ascii="Arial" w:hAnsi="Arial" w:cs="Arial"/>
          <w:i/>
          <w:iCs/>
          <w:sz w:val="20"/>
          <w:szCs w:val="20"/>
        </w:rPr>
        <w:t>et al</w:t>
      </w:r>
      <w:r w:rsidR="0011517F" w:rsidRPr="0011517F">
        <w:rPr>
          <w:rFonts w:ascii="Arial" w:hAnsi="Arial" w:cs="Arial"/>
          <w:sz w:val="20"/>
          <w:szCs w:val="20"/>
        </w:rPr>
        <w:t xml:space="preserve">. (2021), Li </w:t>
      </w:r>
      <w:r w:rsidR="0011517F" w:rsidRPr="0011517F">
        <w:rPr>
          <w:rFonts w:ascii="Arial" w:hAnsi="Arial" w:cs="Arial"/>
          <w:i/>
          <w:iCs/>
          <w:sz w:val="20"/>
          <w:szCs w:val="20"/>
        </w:rPr>
        <w:t>et al</w:t>
      </w:r>
      <w:r w:rsidR="0011517F" w:rsidRPr="0011517F">
        <w:rPr>
          <w:rFonts w:ascii="Arial" w:hAnsi="Arial" w:cs="Arial"/>
          <w:sz w:val="20"/>
          <w:szCs w:val="20"/>
        </w:rPr>
        <w:t xml:space="preserve">. (2021), and Pinto </w:t>
      </w:r>
      <w:r w:rsidR="0011517F" w:rsidRPr="0011517F">
        <w:rPr>
          <w:rFonts w:ascii="Arial" w:hAnsi="Arial" w:cs="Arial"/>
          <w:i/>
          <w:iCs/>
          <w:sz w:val="20"/>
          <w:szCs w:val="20"/>
        </w:rPr>
        <w:t>et al</w:t>
      </w:r>
      <w:r w:rsidR="0011517F" w:rsidRPr="0011517F">
        <w:rPr>
          <w:rFonts w:ascii="Arial" w:hAnsi="Arial" w:cs="Arial"/>
          <w:sz w:val="20"/>
          <w:szCs w:val="20"/>
        </w:rPr>
        <w:t xml:space="preserve">. (2022), </w:t>
      </w:r>
      <w:r w:rsidRPr="00A866C4">
        <w:rPr>
          <w:rFonts w:ascii="Arial" w:eastAsia="Times New Roman" w:hAnsi="Arial" w:cs="Arial"/>
          <w:sz w:val="20"/>
          <w:szCs w:val="20"/>
        </w:rPr>
        <w:t xml:space="preserve">who reported nutrient loss due to fermentation and processing steps. </w:t>
      </w:r>
    </w:p>
    <w:p w14:paraId="027815BC" w14:textId="77777777" w:rsidR="001B05EB" w:rsidRPr="001B5E24" w:rsidRDefault="001B05EB" w:rsidP="00DC2D6F">
      <w:pPr>
        <w:spacing w:after="0" w:line="360" w:lineRule="auto"/>
        <w:jc w:val="both"/>
        <w:rPr>
          <w:rFonts w:ascii="Arial" w:eastAsia="Times New Roman" w:hAnsi="Arial" w:cs="Arial"/>
          <w:sz w:val="20"/>
          <w:szCs w:val="20"/>
        </w:rPr>
      </w:pPr>
    </w:p>
    <w:p w14:paraId="2B5F2180" w14:textId="4FE3B56F" w:rsidR="000C78D1" w:rsidRPr="0011517F" w:rsidRDefault="00FB2DC7" w:rsidP="00DC2D6F">
      <w:pPr>
        <w:spacing w:after="0" w:line="360" w:lineRule="auto"/>
        <w:jc w:val="both"/>
        <w:rPr>
          <w:rFonts w:ascii="Arial" w:eastAsia="Times New Roman" w:hAnsi="Arial" w:cs="Arial"/>
          <w:sz w:val="20"/>
          <w:szCs w:val="20"/>
        </w:rPr>
      </w:pPr>
      <w:r w:rsidRPr="0011517F">
        <w:rPr>
          <w:rFonts w:ascii="Arial" w:eastAsia="Times New Roman" w:hAnsi="Arial" w:cs="Arial"/>
          <w:sz w:val="20"/>
          <w:szCs w:val="20"/>
        </w:rPr>
        <w:t>The antioxidant activities of cherry wine, as depicted in Figure 1, were evaluated using four different assays: DPPH radical scavenging, ferric reducing activity, nitric oxide inhibition, and H</w:t>
      </w:r>
      <w:r w:rsidR="005E45AA" w:rsidRPr="0011517F">
        <w:rPr>
          <w:rFonts w:ascii="Arial" w:eastAsia="Times New Roman" w:hAnsi="Arial" w:cs="Arial"/>
          <w:sz w:val="20"/>
          <w:szCs w:val="20"/>
          <w:vertAlign w:val="subscript"/>
        </w:rPr>
        <w:t>2</w:t>
      </w:r>
      <w:r w:rsidRPr="0011517F">
        <w:rPr>
          <w:rFonts w:ascii="Arial" w:eastAsia="Times New Roman" w:hAnsi="Arial" w:cs="Arial"/>
          <w:sz w:val="20"/>
          <w:szCs w:val="20"/>
        </w:rPr>
        <w:t>SO</w:t>
      </w:r>
      <w:r w:rsidR="005E45AA" w:rsidRPr="0011517F">
        <w:rPr>
          <w:rFonts w:ascii="Arial" w:eastAsia="Times New Roman" w:hAnsi="Arial" w:cs="Arial"/>
          <w:sz w:val="20"/>
          <w:szCs w:val="20"/>
          <w:vertAlign w:val="subscript"/>
        </w:rPr>
        <w:t>2</w:t>
      </w:r>
      <w:r w:rsidRPr="0011517F">
        <w:rPr>
          <w:rFonts w:ascii="Arial" w:eastAsia="Times New Roman" w:hAnsi="Arial" w:cs="Arial"/>
          <w:sz w:val="20"/>
          <w:szCs w:val="20"/>
        </w:rPr>
        <w:t xml:space="preserve"> scavenging. Across all parameters, the cherry wine showed appreciable antioxidant activity, although consistently lower than that of the standard antioxidant reference. For instance, DPPH scavenging activity of the cherry wine was approximately 55%, while the standard showed around 78%, indicating a moderate free radical neutralizing capacity. Ferric reducing activity followed a similar pattern, with the wine scoring around 58% compared to over 80% for the standard, reflecting the presence of phenolic compounds with moderate electron-donating ability. Notably, the nitric oxide inhibition activity was lower (approximately 50%) compared to the standard’s 82%, likely due to fewer nitric oxide-interacting phytochemicals present in the wine. The H</w:t>
      </w:r>
      <w:r w:rsidRPr="0011517F">
        <w:rPr>
          <w:rFonts w:ascii="Cambria Math" w:eastAsia="Times New Roman" w:hAnsi="Cambria Math" w:cs="Cambria Math"/>
          <w:sz w:val="20"/>
          <w:szCs w:val="20"/>
        </w:rPr>
        <w:t>₂</w:t>
      </w:r>
      <w:r w:rsidRPr="0011517F">
        <w:rPr>
          <w:rFonts w:ascii="Arial" w:eastAsia="Times New Roman" w:hAnsi="Arial" w:cs="Arial"/>
          <w:sz w:val="20"/>
          <w:szCs w:val="20"/>
        </w:rPr>
        <w:t>SO</w:t>
      </w:r>
      <w:r w:rsidRPr="0011517F">
        <w:rPr>
          <w:rFonts w:ascii="Cambria Math" w:eastAsia="Times New Roman" w:hAnsi="Cambria Math" w:cs="Cambria Math"/>
          <w:sz w:val="20"/>
          <w:szCs w:val="20"/>
        </w:rPr>
        <w:t>₂</w:t>
      </w:r>
      <w:r w:rsidRPr="0011517F">
        <w:rPr>
          <w:rFonts w:ascii="Arial" w:eastAsia="Times New Roman" w:hAnsi="Arial" w:cs="Arial"/>
          <w:sz w:val="20"/>
          <w:szCs w:val="20"/>
        </w:rPr>
        <w:t xml:space="preserve"> scavenging activity of the cherry wine was also moderate (around 53%), trailing the standard's 70%. These results suggest that while the cherry wine possesses natural antioxidant properties attributable to its phytochemical constituents, its efficacy remains lower than pure standard antioxidants. This pattern is consistent with findings by </w:t>
      </w:r>
      <w:proofErr w:type="spellStart"/>
      <w:r w:rsidR="00E64172" w:rsidRPr="0011517F">
        <w:rPr>
          <w:rFonts w:ascii="Arial" w:hAnsi="Arial" w:cs="Arial"/>
          <w:sz w:val="20"/>
          <w:szCs w:val="20"/>
        </w:rPr>
        <w:t>Tzachristas</w:t>
      </w:r>
      <w:proofErr w:type="spellEnd"/>
      <w:r w:rsidR="00E64172"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00E64172" w:rsidRPr="0011517F">
        <w:rPr>
          <w:rFonts w:ascii="Arial" w:hAnsi="Arial" w:cs="Arial"/>
          <w:sz w:val="20"/>
          <w:szCs w:val="20"/>
        </w:rPr>
        <w:t xml:space="preserve"> (2020), </w:t>
      </w:r>
      <w:proofErr w:type="spellStart"/>
      <w:r w:rsidR="00E64172" w:rsidRPr="0011517F">
        <w:rPr>
          <w:rFonts w:ascii="Arial" w:hAnsi="Arial" w:cs="Arial"/>
          <w:sz w:val="20"/>
          <w:szCs w:val="20"/>
        </w:rPr>
        <w:t>Ofoedu</w:t>
      </w:r>
      <w:proofErr w:type="spellEnd"/>
      <w:r w:rsidR="00E64172"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00E64172" w:rsidRPr="0011517F">
        <w:rPr>
          <w:rFonts w:ascii="Arial" w:hAnsi="Arial" w:cs="Arial"/>
          <w:sz w:val="20"/>
          <w:szCs w:val="20"/>
        </w:rPr>
        <w:t xml:space="preserve"> (2022), and Gil </w:t>
      </w:r>
      <w:r w:rsidR="0011517F" w:rsidRPr="0011517F">
        <w:rPr>
          <w:rFonts w:ascii="Arial" w:hAnsi="Arial" w:cs="Arial"/>
          <w:i/>
          <w:iCs/>
          <w:sz w:val="20"/>
          <w:szCs w:val="20"/>
        </w:rPr>
        <w:t>et al</w:t>
      </w:r>
      <w:r w:rsidR="00BB2463" w:rsidRPr="0011517F">
        <w:rPr>
          <w:rFonts w:ascii="Arial" w:hAnsi="Arial" w:cs="Arial"/>
          <w:i/>
          <w:iCs/>
          <w:sz w:val="20"/>
          <w:szCs w:val="20"/>
        </w:rPr>
        <w:t>.</w:t>
      </w:r>
      <w:r w:rsidR="00E64172" w:rsidRPr="0011517F">
        <w:rPr>
          <w:rFonts w:ascii="Arial" w:hAnsi="Arial" w:cs="Arial"/>
          <w:sz w:val="20"/>
          <w:szCs w:val="20"/>
        </w:rPr>
        <w:t xml:space="preserve"> (2023), </w:t>
      </w:r>
      <w:r w:rsidRPr="0011517F">
        <w:rPr>
          <w:rFonts w:ascii="Arial" w:eastAsia="Times New Roman" w:hAnsi="Arial" w:cs="Arial"/>
          <w:sz w:val="20"/>
          <w:szCs w:val="20"/>
        </w:rPr>
        <w:t>who observed similar antioxidant performance in naturally fermented fruit wines, highlighting that unrefined matrices generally exhibit less potent activity than pure standards. Enhancement through fermentation optimization or formulation with other bioactive-rich ingredients could improve the functional value of cherry wine in health-promoting applications.</w:t>
      </w:r>
    </w:p>
    <w:p w14:paraId="4B49B1B0" w14:textId="391F28F6" w:rsidR="00D00B31" w:rsidRPr="00D00B31" w:rsidRDefault="00D00B31" w:rsidP="00DC2D6F">
      <w:pPr>
        <w:spacing w:line="360" w:lineRule="auto"/>
        <w:jc w:val="both"/>
        <w:rPr>
          <w:rFonts w:ascii="Arial" w:hAnsi="Arial" w:cs="Arial"/>
          <w:sz w:val="20"/>
          <w:szCs w:val="20"/>
        </w:rPr>
      </w:pPr>
      <w:r w:rsidRPr="00D00B31">
        <w:rPr>
          <w:rFonts w:ascii="Arial" w:hAnsi="Arial" w:cs="Arial"/>
          <w:sz w:val="20"/>
          <w:szCs w:val="20"/>
        </w:rPr>
        <w:t xml:space="preserve">The sensory and organoleptic evaluation revealed that the commercial wine consistently scored higher across most parameters compared to the cherry fruit wine, as shown in Table </w:t>
      </w:r>
      <w:r w:rsidR="005E45AA" w:rsidRPr="0011517F">
        <w:rPr>
          <w:rFonts w:ascii="Arial" w:hAnsi="Arial" w:cs="Arial"/>
          <w:sz w:val="20"/>
          <w:szCs w:val="20"/>
        </w:rPr>
        <w:t>5</w:t>
      </w:r>
      <w:r w:rsidRPr="00D00B31">
        <w:rPr>
          <w:rFonts w:ascii="Arial" w:hAnsi="Arial" w:cs="Arial"/>
          <w:sz w:val="20"/>
          <w:szCs w:val="20"/>
        </w:rPr>
        <w:t xml:space="preserve">. The commercial wine was rated superior in terms of </w:t>
      </w:r>
      <w:proofErr w:type="spellStart"/>
      <w:r w:rsidRPr="00D00B31">
        <w:rPr>
          <w:rFonts w:ascii="Arial" w:hAnsi="Arial" w:cs="Arial"/>
          <w:sz w:val="20"/>
          <w:szCs w:val="20"/>
        </w:rPr>
        <w:t>colour</w:t>
      </w:r>
      <w:proofErr w:type="spellEnd"/>
      <w:r w:rsidRPr="00D00B31">
        <w:rPr>
          <w:rFonts w:ascii="Arial" w:hAnsi="Arial" w:cs="Arial"/>
          <w:sz w:val="20"/>
          <w:szCs w:val="20"/>
        </w:rPr>
        <w:t xml:space="preserve"> (6.5 </w:t>
      </w:r>
      <w:r w:rsidR="00E64D1D" w:rsidRPr="0011517F">
        <w:rPr>
          <w:rFonts w:ascii="Arial" w:hAnsi="Arial" w:cs="Arial"/>
          <w:sz w:val="20"/>
          <w:szCs w:val="20"/>
        </w:rPr>
        <w:t>and</w:t>
      </w:r>
      <w:r w:rsidRPr="00D00B31">
        <w:rPr>
          <w:rFonts w:ascii="Arial" w:hAnsi="Arial" w:cs="Arial"/>
          <w:sz w:val="20"/>
          <w:szCs w:val="20"/>
        </w:rPr>
        <w:t xml:space="preserve"> 5.0), </w:t>
      </w:r>
      <w:proofErr w:type="spellStart"/>
      <w:r w:rsidRPr="00D00B31">
        <w:rPr>
          <w:rFonts w:ascii="Arial" w:hAnsi="Arial" w:cs="Arial"/>
          <w:sz w:val="20"/>
          <w:szCs w:val="20"/>
        </w:rPr>
        <w:t>flavour</w:t>
      </w:r>
      <w:proofErr w:type="spellEnd"/>
      <w:r w:rsidRPr="00D00B31">
        <w:rPr>
          <w:rFonts w:ascii="Arial" w:hAnsi="Arial" w:cs="Arial"/>
          <w:sz w:val="20"/>
          <w:szCs w:val="20"/>
        </w:rPr>
        <w:t xml:space="preserve"> (6.2 </w:t>
      </w:r>
      <w:r w:rsidR="00E64D1D" w:rsidRPr="0011517F">
        <w:rPr>
          <w:rFonts w:ascii="Arial" w:hAnsi="Arial" w:cs="Arial"/>
          <w:sz w:val="20"/>
          <w:szCs w:val="20"/>
        </w:rPr>
        <w:t xml:space="preserve">and </w:t>
      </w:r>
      <w:r w:rsidRPr="00D00B31">
        <w:rPr>
          <w:rFonts w:ascii="Arial" w:hAnsi="Arial" w:cs="Arial"/>
          <w:sz w:val="20"/>
          <w:szCs w:val="20"/>
        </w:rPr>
        <w:t xml:space="preserve">5.2), and general acceptability (5.9 </w:t>
      </w:r>
      <w:r w:rsidR="00E64D1D" w:rsidRPr="0011517F">
        <w:rPr>
          <w:rFonts w:ascii="Arial" w:hAnsi="Arial" w:cs="Arial"/>
          <w:sz w:val="20"/>
          <w:szCs w:val="20"/>
        </w:rPr>
        <w:t xml:space="preserve">and </w:t>
      </w:r>
      <w:r w:rsidRPr="00D00B31">
        <w:rPr>
          <w:rFonts w:ascii="Arial" w:hAnsi="Arial" w:cs="Arial"/>
          <w:sz w:val="20"/>
          <w:szCs w:val="20"/>
        </w:rPr>
        <w:t>5.2), suggesting a more refined sensory profile that aligns with consumer expectations. This may be due to enhanced processing techniques, stabilizers</w:t>
      </w:r>
      <w:r w:rsidR="00F26F29" w:rsidRPr="0011517F">
        <w:rPr>
          <w:rFonts w:ascii="Arial" w:hAnsi="Arial" w:cs="Arial"/>
          <w:sz w:val="20"/>
          <w:szCs w:val="20"/>
        </w:rPr>
        <w:t xml:space="preserve"> </w:t>
      </w:r>
      <w:r w:rsidRPr="00D00B31">
        <w:rPr>
          <w:rFonts w:ascii="Arial" w:hAnsi="Arial" w:cs="Arial"/>
          <w:sz w:val="20"/>
          <w:szCs w:val="20"/>
        </w:rPr>
        <w:t xml:space="preserve">in commercial winemaking. Interestingly, the cherry fruit wine slightly outperformed the commercial counterpart in the taste/aroma parameter (5.3 </w:t>
      </w:r>
      <w:r w:rsidR="00E64D1D" w:rsidRPr="0011517F">
        <w:rPr>
          <w:rFonts w:ascii="Arial" w:hAnsi="Arial" w:cs="Arial"/>
          <w:sz w:val="20"/>
          <w:szCs w:val="20"/>
        </w:rPr>
        <w:t>and</w:t>
      </w:r>
      <w:r w:rsidRPr="00D00B31">
        <w:rPr>
          <w:rFonts w:ascii="Arial" w:hAnsi="Arial" w:cs="Arial"/>
          <w:sz w:val="20"/>
          <w:szCs w:val="20"/>
        </w:rPr>
        <w:t xml:space="preserve"> 5.1), indicating that </w:t>
      </w:r>
      <w:r w:rsidRPr="00D00B31">
        <w:rPr>
          <w:rFonts w:ascii="Arial" w:hAnsi="Arial" w:cs="Arial"/>
          <w:sz w:val="20"/>
          <w:szCs w:val="20"/>
        </w:rPr>
        <w:lastRenderedPageBreak/>
        <w:t xml:space="preserve">the natural aroma profile of the cherry wine may be more appealing to some consumers, possibly due to the fresh fruit base and absence of synthetic additives. Similar findings were reported by </w:t>
      </w:r>
      <w:r w:rsidR="001D276A" w:rsidRPr="0011517F">
        <w:rPr>
          <w:rFonts w:ascii="Arial" w:hAnsi="Arial" w:cs="Arial"/>
          <w:sz w:val="20"/>
          <w:szCs w:val="20"/>
        </w:rPr>
        <w:t xml:space="preserve">Lucas, </w:t>
      </w:r>
      <w:r w:rsidRPr="00D00B31">
        <w:rPr>
          <w:rFonts w:ascii="Arial" w:hAnsi="Arial" w:cs="Arial"/>
          <w:sz w:val="20"/>
          <w:szCs w:val="20"/>
        </w:rPr>
        <w:t xml:space="preserve">(2023), who noted that artisanal fruit wines sometimes offer distinct aromatic advantages despite scoring lower in overall acceptability due to limited processing. Additionally, the relatively lower </w:t>
      </w:r>
      <w:proofErr w:type="spellStart"/>
      <w:r w:rsidRPr="00D00B31">
        <w:rPr>
          <w:rFonts w:ascii="Arial" w:hAnsi="Arial" w:cs="Arial"/>
          <w:sz w:val="20"/>
          <w:szCs w:val="20"/>
        </w:rPr>
        <w:t>colour</w:t>
      </w:r>
      <w:proofErr w:type="spellEnd"/>
      <w:r w:rsidRPr="00D00B31">
        <w:rPr>
          <w:rFonts w:ascii="Arial" w:hAnsi="Arial" w:cs="Arial"/>
          <w:sz w:val="20"/>
          <w:szCs w:val="20"/>
        </w:rPr>
        <w:t xml:space="preserve"> and </w:t>
      </w:r>
      <w:proofErr w:type="spellStart"/>
      <w:r w:rsidRPr="00D00B31">
        <w:rPr>
          <w:rFonts w:ascii="Arial" w:hAnsi="Arial" w:cs="Arial"/>
          <w:sz w:val="20"/>
          <w:szCs w:val="20"/>
        </w:rPr>
        <w:t>flavour</w:t>
      </w:r>
      <w:proofErr w:type="spellEnd"/>
      <w:r w:rsidRPr="00D00B31">
        <w:rPr>
          <w:rFonts w:ascii="Arial" w:hAnsi="Arial" w:cs="Arial"/>
          <w:sz w:val="20"/>
          <w:szCs w:val="20"/>
        </w:rPr>
        <w:t xml:space="preserve"> scores of the cherry wine could be attributed to pigment loss or subdued fermentation compounds, as highlighted by </w:t>
      </w:r>
      <w:proofErr w:type="spellStart"/>
      <w:r w:rsidR="004E615D" w:rsidRPr="00137968">
        <w:rPr>
          <w:rFonts w:ascii="Arial" w:hAnsi="Arial" w:cs="Arial"/>
          <w:sz w:val="20"/>
          <w:szCs w:val="20"/>
        </w:rPr>
        <w:t>Bekris</w:t>
      </w:r>
      <w:proofErr w:type="spellEnd"/>
      <w:r w:rsidR="004E615D" w:rsidRPr="0011517F">
        <w:rPr>
          <w:rFonts w:ascii="Arial" w:hAnsi="Arial" w:cs="Arial"/>
          <w:sz w:val="20"/>
          <w:szCs w:val="20"/>
        </w:rPr>
        <w:t xml:space="preserve"> </w:t>
      </w:r>
      <w:r w:rsidR="0011517F" w:rsidRPr="0011517F">
        <w:rPr>
          <w:rFonts w:ascii="Arial" w:hAnsi="Arial" w:cs="Arial"/>
          <w:i/>
          <w:iCs/>
          <w:sz w:val="20"/>
          <w:szCs w:val="20"/>
        </w:rPr>
        <w:t>et al</w:t>
      </w:r>
      <w:r w:rsidR="00BB2463" w:rsidRPr="0011517F">
        <w:rPr>
          <w:rFonts w:ascii="Arial" w:hAnsi="Arial" w:cs="Arial"/>
          <w:i/>
          <w:iCs/>
          <w:sz w:val="20"/>
          <w:szCs w:val="20"/>
        </w:rPr>
        <w:t>.</w:t>
      </w:r>
      <w:r w:rsidRPr="00D00B31">
        <w:rPr>
          <w:rFonts w:ascii="Arial" w:hAnsi="Arial" w:cs="Arial"/>
          <w:sz w:val="20"/>
          <w:szCs w:val="20"/>
        </w:rPr>
        <w:t xml:space="preserve"> (</w:t>
      </w:r>
      <w:r w:rsidR="004E615D" w:rsidRPr="0011517F">
        <w:rPr>
          <w:rFonts w:ascii="Arial" w:hAnsi="Arial" w:cs="Arial"/>
          <w:sz w:val="20"/>
          <w:szCs w:val="20"/>
        </w:rPr>
        <w:t>2024</w:t>
      </w:r>
      <w:r w:rsidRPr="00D00B31">
        <w:rPr>
          <w:rFonts w:ascii="Arial" w:hAnsi="Arial" w:cs="Arial"/>
          <w:sz w:val="20"/>
          <w:szCs w:val="20"/>
        </w:rPr>
        <w:t>), who observed diminished sensory attributes in naturally fermented tropical wines. Overall, the commercial wine’s superior sensory appeal underscores the importance of processing sophistication in enhancing consumer acceptance of fermented beverages.</w:t>
      </w:r>
    </w:p>
    <w:p w14:paraId="6C6DF6A8" w14:textId="3D7585CF" w:rsidR="00457ADD" w:rsidRPr="009F0B35" w:rsidRDefault="008D056B" w:rsidP="00DC2D6F">
      <w:pPr>
        <w:pStyle w:val="Heading1"/>
      </w:pPr>
      <w:r w:rsidRPr="009F0B35">
        <w:t xml:space="preserve">CONCLUSIONS </w:t>
      </w:r>
    </w:p>
    <w:p w14:paraId="519C6DF0" w14:textId="7F5D5DB0" w:rsidR="00457ADD" w:rsidRDefault="005E45AA" w:rsidP="00DC2D6F">
      <w:pPr>
        <w:spacing w:after="0" w:line="360" w:lineRule="auto"/>
        <w:jc w:val="both"/>
        <w:rPr>
          <w:rFonts w:ascii="Arial" w:eastAsia="Times New Roman" w:hAnsi="Arial" w:cs="Arial"/>
          <w:sz w:val="20"/>
          <w:szCs w:val="20"/>
        </w:rPr>
      </w:pPr>
      <w:r w:rsidRPr="005E45AA">
        <w:rPr>
          <w:rFonts w:ascii="Arial" w:eastAsia="Times New Roman" w:hAnsi="Arial" w:cs="Arial"/>
          <w:sz w:val="20"/>
          <w:szCs w:val="20"/>
        </w:rPr>
        <w:t xml:space="preserve">Laboratory findings on cherry wine fermentation using isolated </w:t>
      </w:r>
      <w:r w:rsidR="00C67D93" w:rsidRPr="00C67D93">
        <w:rPr>
          <w:rFonts w:ascii="Arial" w:eastAsia="Times New Roman" w:hAnsi="Arial" w:cs="Arial"/>
          <w:i/>
          <w:iCs/>
          <w:sz w:val="20"/>
          <w:szCs w:val="20"/>
        </w:rPr>
        <w:t>Saccharomyces cerevisiae</w:t>
      </w:r>
      <w:r w:rsidRPr="005E45AA">
        <w:rPr>
          <w:rFonts w:ascii="Arial" w:eastAsia="Times New Roman" w:hAnsi="Arial" w:cs="Arial"/>
          <w:sz w:val="20"/>
          <w:szCs w:val="20"/>
        </w:rPr>
        <w:t xml:space="preserve"> from palm wine aligned with published research, confirming the yeast’s active role as a fermentation agent. Fermentation indicators such as specific gravity, pH, °Brix, inoculum size, alcohol content, and titratable acidity showed expected changes driven by yeast metabolism. Microbiological analysis confirmed the product’s safety, with no harmful bacteria detected and viable yeast counts maintained. Antioxidant assays</w:t>
      </w:r>
      <w:r>
        <w:rPr>
          <w:rFonts w:ascii="Arial" w:eastAsia="Times New Roman" w:hAnsi="Arial" w:cs="Arial"/>
          <w:sz w:val="20"/>
          <w:szCs w:val="20"/>
        </w:rPr>
        <w:t xml:space="preserve"> </w:t>
      </w:r>
      <w:r w:rsidRPr="005E45AA">
        <w:rPr>
          <w:rFonts w:ascii="Arial" w:eastAsia="Times New Roman" w:hAnsi="Arial" w:cs="Arial"/>
          <w:sz w:val="20"/>
          <w:szCs w:val="20"/>
        </w:rPr>
        <w:t>including DPPH, nitric oxide inhibition, ferric reducing power, and hydrogen peroxide scavenging</w:t>
      </w:r>
      <w:r>
        <w:rPr>
          <w:rFonts w:ascii="Arial" w:eastAsia="Times New Roman" w:hAnsi="Arial" w:cs="Arial"/>
          <w:sz w:val="20"/>
          <w:szCs w:val="20"/>
        </w:rPr>
        <w:t xml:space="preserve"> </w:t>
      </w:r>
      <w:r w:rsidRPr="005E45AA">
        <w:rPr>
          <w:rFonts w:ascii="Arial" w:eastAsia="Times New Roman" w:hAnsi="Arial" w:cs="Arial"/>
          <w:sz w:val="20"/>
          <w:szCs w:val="20"/>
        </w:rPr>
        <w:t>revealed moderate antioxidant activity, supporting the presence of functional phytochemicals. Although commercial wine scored higher in overall sensory evaluation, the cherry wine outperformed it in taste and aroma, indicating potential for further refinement and consumer acceptance in future product development.</w:t>
      </w:r>
    </w:p>
    <w:p w14:paraId="3FD0F30B" w14:textId="7515748F" w:rsidR="00395399" w:rsidRPr="000B5648" w:rsidRDefault="000B5648" w:rsidP="000B5648">
      <w:pPr>
        <w:pStyle w:val="Heading1"/>
      </w:pPr>
      <w:r w:rsidRPr="000B5648">
        <w:t>REFERENCES</w:t>
      </w:r>
    </w:p>
    <w:p w14:paraId="1BE0D811" w14:textId="20F62312"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Abdulrazaq</w:t>
      </w:r>
      <w:proofErr w:type="spellEnd"/>
      <w:r w:rsidRPr="00137968">
        <w:rPr>
          <w:rFonts w:ascii="Arial" w:hAnsi="Arial" w:cs="Arial"/>
          <w:sz w:val="20"/>
          <w:szCs w:val="20"/>
        </w:rPr>
        <w:t>, M. M.</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Taiye</w:t>
      </w:r>
      <w:proofErr w:type="spellEnd"/>
      <w:r w:rsidRPr="00137968">
        <w:rPr>
          <w:rFonts w:ascii="Arial" w:hAnsi="Arial" w:cs="Arial"/>
          <w:sz w:val="20"/>
          <w:szCs w:val="20"/>
        </w:rPr>
        <w:t xml:space="preserve">, B. T. (2025). Evaluation of Sweet Potato (Ipomoea batatas) for Wine Production Using </w:t>
      </w:r>
      <w:r w:rsidR="00C67D93" w:rsidRPr="00C67D93">
        <w:rPr>
          <w:rFonts w:ascii="Arial" w:hAnsi="Arial" w:cs="Arial"/>
          <w:i/>
          <w:iCs/>
          <w:sz w:val="20"/>
          <w:szCs w:val="20"/>
        </w:rPr>
        <w:t>Saccharomyces cerevisiae</w:t>
      </w:r>
      <w:r w:rsidRPr="00137968">
        <w:rPr>
          <w:rFonts w:ascii="Arial" w:hAnsi="Arial" w:cs="Arial"/>
          <w:sz w:val="20"/>
          <w:szCs w:val="20"/>
        </w:rPr>
        <w:t xml:space="preserve">. </w:t>
      </w:r>
      <w:r w:rsidRPr="00137968">
        <w:rPr>
          <w:rFonts w:ascii="Arial" w:hAnsi="Arial" w:cs="Arial"/>
          <w:i/>
          <w:iCs/>
          <w:sz w:val="20"/>
          <w:szCs w:val="20"/>
        </w:rPr>
        <w:t>South Asian Journal of Research in Microbiology</w:t>
      </w:r>
      <w:r w:rsidRPr="00137968">
        <w:rPr>
          <w:rFonts w:ascii="Arial" w:hAnsi="Arial" w:cs="Arial"/>
          <w:sz w:val="20"/>
          <w:szCs w:val="20"/>
        </w:rPr>
        <w:t>, 19(4), 1–10. https://doi.org/10.9734/sajrm/2025/v19i4426</w:t>
      </w:r>
    </w:p>
    <w:p w14:paraId="1BCDBFD2" w14:textId="77777777" w:rsidR="00286733" w:rsidRPr="00137968" w:rsidRDefault="00286733" w:rsidP="00286733">
      <w:pPr>
        <w:spacing w:line="278" w:lineRule="auto"/>
        <w:ind w:left="720" w:hanging="720"/>
        <w:rPr>
          <w:rFonts w:ascii="Arial" w:hAnsi="Arial" w:cs="Arial"/>
          <w:sz w:val="20"/>
          <w:szCs w:val="20"/>
        </w:rPr>
      </w:pPr>
      <w:proofErr w:type="spellStart"/>
      <w:r w:rsidRPr="00137968">
        <w:rPr>
          <w:rFonts w:ascii="Arial" w:hAnsi="Arial" w:cs="Arial"/>
          <w:sz w:val="20"/>
          <w:szCs w:val="20"/>
        </w:rPr>
        <w:t>Adebo</w:t>
      </w:r>
      <w:proofErr w:type="spellEnd"/>
      <w:r w:rsidRPr="00137968">
        <w:rPr>
          <w:rFonts w:ascii="Arial" w:hAnsi="Arial" w:cs="Arial"/>
          <w:sz w:val="20"/>
          <w:szCs w:val="20"/>
        </w:rPr>
        <w:t xml:space="preserve">, J. A., </w:t>
      </w:r>
      <w:proofErr w:type="spellStart"/>
      <w:r w:rsidRPr="00137968">
        <w:rPr>
          <w:rFonts w:ascii="Arial" w:hAnsi="Arial" w:cs="Arial"/>
          <w:sz w:val="20"/>
          <w:szCs w:val="20"/>
        </w:rPr>
        <w:t>Njobeh</w:t>
      </w:r>
      <w:proofErr w:type="spellEnd"/>
      <w:r w:rsidRPr="00137968">
        <w:rPr>
          <w:rFonts w:ascii="Arial" w:hAnsi="Arial" w:cs="Arial"/>
          <w:sz w:val="20"/>
          <w:szCs w:val="20"/>
        </w:rPr>
        <w:t xml:space="preserve">, P. B., </w:t>
      </w:r>
      <w:proofErr w:type="spellStart"/>
      <w:r w:rsidRPr="00137968">
        <w:rPr>
          <w:rFonts w:ascii="Arial" w:hAnsi="Arial" w:cs="Arial"/>
          <w:sz w:val="20"/>
          <w:szCs w:val="20"/>
        </w:rPr>
        <w:t>Gbashi</w:t>
      </w:r>
      <w:proofErr w:type="spellEnd"/>
      <w:r w:rsidRPr="00137968">
        <w:rPr>
          <w:rFonts w:ascii="Arial" w:hAnsi="Arial" w:cs="Arial"/>
          <w:sz w:val="20"/>
          <w:szCs w:val="20"/>
        </w:rPr>
        <w:t xml:space="preserve">, S., </w:t>
      </w:r>
      <w:proofErr w:type="spellStart"/>
      <w:r w:rsidRPr="00137968">
        <w:rPr>
          <w:rFonts w:ascii="Arial" w:hAnsi="Arial" w:cs="Arial"/>
          <w:sz w:val="20"/>
          <w:szCs w:val="20"/>
        </w:rPr>
        <w:t>Oyedeji</w:t>
      </w:r>
      <w:proofErr w:type="spellEnd"/>
      <w:r w:rsidRPr="00137968">
        <w:rPr>
          <w:rFonts w:ascii="Arial" w:hAnsi="Arial" w:cs="Arial"/>
          <w:sz w:val="20"/>
          <w:szCs w:val="20"/>
        </w:rPr>
        <w:t xml:space="preserve">, A. B., </w:t>
      </w:r>
      <w:proofErr w:type="spellStart"/>
      <w:r w:rsidRPr="00137968">
        <w:rPr>
          <w:rFonts w:ascii="Arial" w:hAnsi="Arial" w:cs="Arial"/>
          <w:sz w:val="20"/>
          <w:szCs w:val="20"/>
        </w:rPr>
        <w:t>Ogundele</w:t>
      </w:r>
      <w:proofErr w:type="spellEnd"/>
      <w:r w:rsidRPr="00137968">
        <w:rPr>
          <w:rFonts w:ascii="Arial" w:hAnsi="Arial" w:cs="Arial"/>
          <w:sz w:val="20"/>
          <w:szCs w:val="20"/>
        </w:rPr>
        <w:t xml:space="preserve">, O. M., </w:t>
      </w:r>
      <w:proofErr w:type="spellStart"/>
      <w:r w:rsidRPr="00137968">
        <w:rPr>
          <w:rFonts w:ascii="Arial" w:hAnsi="Arial" w:cs="Arial"/>
          <w:sz w:val="20"/>
          <w:szCs w:val="20"/>
        </w:rPr>
        <w:t>Oyeyinka</w:t>
      </w:r>
      <w:proofErr w:type="spellEnd"/>
      <w:r w:rsidRPr="00137968">
        <w:rPr>
          <w:rFonts w:ascii="Arial" w:hAnsi="Arial" w:cs="Arial"/>
          <w:sz w:val="20"/>
          <w:szCs w:val="20"/>
        </w:rPr>
        <w:t>, S. A.</w:t>
      </w:r>
      <w:r w:rsidRPr="00137968">
        <w:rPr>
          <w:rFonts w:ascii="Arial" w:hAnsi="Arial" w:cs="Arial"/>
          <w:i/>
          <w:iCs/>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Adebo</w:t>
      </w:r>
      <w:proofErr w:type="spellEnd"/>
      <w:r w:rsidRPr="00137968">
        <w:rPr>
          <w:rFonts w:ascii="Arial" w:hAnsi="Arial" w:cs="Arial"/>
          <w:sz w:val="20"/>
          <w:szCs w:val="20"/>
        </w:rPr>
        <w:t>, O. A. (2022). Fermentation of Cereals and Legumes: Impact on Nutritional Constituents and Nutrient Bioavailability. Fermentation, 8(2), 63. https://doi.org/10.3390/fermentation8020063</w:t>
      </w:r>
    </w:p>
    <w:p w14:paraId="3F44A53E" w14:textId="77777777" w:rsidR="00286733" w:rsidRPr="00137968" w:rsidRDefault="00286733" w:rsidP="00286733">
      <w:pPr>
        <w:spacing w:line="278" w:lineRule="auto"/>
        <w:ind w:left="720" w:hanging="720"/>
        <w:rPr>
          <w:rFonts w:ascii="Arial" w:hAnsi="Arial" w:cs="Arial"/>
          <w:sz w:val="20"/>
          <w:szCs w:val="20"/>
        </w:rPr>
      </w:pPr>
      <w:proofErr w:type="spellStart"/>
      <w:r w:rsidRPr="00137968">
        <w:rPr>
          <w:rFonts w:ascii="Arial" w:hAnsi="Arial" w:cs="Arial"/>
          <w:sz w:val="20"/>
          <w:szCs w:val="20"/>
        </w:rPr>
        <w:t>Ajogun</w:t>
      </w:r>
      <w:proofErr w:type="spellEnd"/>
      <w:r w:rsidRPr="00137968">
        <w:rPr>
          <w:rFonts w:ascii="Arial" w:hAnsi="Arial" w:cs="Arial"/>
          <w:sz w:val="20"/>
          <w:szCs w:val="20"/>
        </w:rPr>
        <w:t xml:space="preserve">, C. O., </w:t>
      </w:r>
      <w:proofErr w:type="spellStart"/>
      <w:r w:rsidRPr="00137968">
        <w:rPr>
          <w:rFonts w:ascii="Arial" w:hAnsi="Arial" w:cs="Arial"/>
          <w:sz w:val="20"/>
          <w:szCs w:val="20"/>
        </w:rPr>
        <w:t>Achinewhu</w:t>
      </w:r>
      <w:proofErr w:type="spellEnd"/>
      <w:r w:rsidRPr="00137968">
        <w:rPr>
          <w:rFonts w:ascii="Arial" w:hAnsi="Arial" w:cs="Arial"/>
          <w:sz w:val="20"/>
          <w:szCs w:val="20"/>
        </w:rPr>
        <w:t xml:space="preserve">, S. C., </w:t>
      </w:r>
      <w:proofErr w:type="spellStart"/>
      <w:r w:rsidRPr="00137968">
        <w:rPr>
          <w:rFonts w:ascii="Arial" w:hAnsi="Arial" w:cs="Arial"/>
          <w:sz w:val="20"/>
          <w:szCs w:val="20"/>
        </w:rPr>
        <w:t>Kiin-Kabari</w:t>
      </w:r>
      <w:proofErr w:type="spellEnd"/>
      <w:r w:rsidRPr="00137968">
        <w:rPr>
          <w:rFonts w:ascii="Arial" w:hAnsi="Arial" w:cs="Arial"/>
          <w:sz w:val="20"/>
          <w:szCs w:val="20"/>
        </w:rPr>
        <w:t>, D. B.</w:t>
      </w:r>
      <w:r w:rsidRPr="00137968">
        <w:rPr>
          <w:rFonts w:ascii="Arial" w:hAnsi="Arial" w:cs="Arial"/>
          <w:i/>
          <w:iCs/>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Akusu</w:t>
      </w:r>
      <w:proofErr w:type="spellEnd"/>
      <w:r w:rsidRPr="00137968">
        <w:rPr>
          <w:rFonts w:ascii="Arial" w:hAnsi="Arial" w:cs="Arial"/>
          <w:sz w:val="20"/>
          <w:szCs w:val="20"/>
        </w:rPr>
        <w:t xml:space="preserve">, O. M. (2020). Physicochemical, Sensory and Microbiological Quality of Table Wine Produced from Coconut water, Honey and </w:t>
      </w:r>
      <w:proofErr w:type="spellStart"/>
      <w:r w:rsidRPr="00137968">
        <w:rPr>
          <w:rFonts w:ascii="Arial" w:hAnsi="Arial" w:cs="Arial"/>
          <w:sz w:val="20"/>
          <w:szCs w:val="20"/>
        </w:rPr>
        <w:t>Zobo</w:t>
      </w:r>
      <w:proofErr w:type="spellEnd"/>
      <w:r w:rsidRPr="00137968">
        <w:rPr>
          <w:rFonts w:ascii="Arial" w:hAnsi="Arial" w:cs="Arial"/>
          <w:sz w:val="20"/>
          <w:szCs w:val="20"/>
        </w:rPr>
        <w:t>. European Journal of Agriculture and Food Sciences, 2(5). https://doi.org/10.24018/ejfood.2020.2.5.102</w:t>
      </w:r>
    </w:p>
    <w:p w14:paraId="47842014"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Akinboye</w:t>
      </w:r>
      <w:proofErr w:type="spellEnd"/>
      <w:r w:rsidRPr="00137968">
        <w:rPr>
          <w:rFonts w:ascii="Arial" w:hAnsi="Arial" w:cs="Arial"/>
          <w:sz w:val="20"/>
          <w:szCs w:val="20"/>
        </w:rPr>
        <w:t xml:space="preserve">, O. E., </w:t>
      </w:r>
      <w:proofErr w:type="spellStart"/>
      <w:r w:rsidRPr="00137968">
        <w:rPr>
          <w:rFonts w:ascii="Arial" w:hAnsi="Arial" w:cs="Arial"/>
          <w:sz w:val="20"/>
          <w:szCs w:val="20"/>
        </w:rPr>
        <w:t>Afodu</w:t>
      </w:r>
      <w:proofErr w:type="spellEnd"/>
      <w:r w:rsidRPr="00137968">
        <w:rPr>
          <w:rFonts w:ascii="Arial" w:hAnsi="Arial" w:cs="Arial"/>
          <w:sz w:val="20"/>
          <w:szCs w:val="20"/>
        </w:rPr>
        <w:t xml:space="preserve">, O. J., </w:t>
      </w:r>
      <w:proofErr w:type="spellStart"/>
      <w:r w:rsidRPr="00137968">
        <w:rPr>
          <w:rFonts w:ascii="Arial" w:hAnsi="Arial" w:cs="Arial"/>
          <w:sz w:val="20"/>
          <w:szCs w:val="20"/>
        </w:rPr>
        <w:t>Oyekale</w:t>
      </w:r>
      <w:proofErr w:type="spellEnd"/>
      <w:r w:rsidRPr="00137968">
        <w:rPr>
          <w:rFonts w:ascii="Arial" w:hAnsi="Arial" w:cs="Arial"/>
          <w:sz w:val="20"/>
          <w:szCs w:val="20"/>
        </w:rPr>
        <w:t xml:space="preserve">, O. O., </w:t>
      </w:r>
      <w:proofErr w:type="spellStart"/>
      <w:r w:rsidRPr="00137968">
        <w:rPr>
          <w:rFonts w:ascii="Arial" w:hAnsi="Arial" w:cs="Arial"/>
          <w:sz w:val="20"/>
          <w:szCs w:val="20"/>
        </w:rPr>
        <w:t>Awoyinka</w:t>
      </w:r>
      <w:proofErr w:type="spellEnd"/>
      <w:r w:rsidRPr="00137968">
        <w:rPr>
          <w:rFonts w:ascii="Arial" w:hAnsi="Arial" w:cs="Arial"/>
          <w:sz w:val="20"/>
          <w:szCs w:val="20"/>
        </w:rPr>
        <w:t>, R. I.</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Abolaji</w:t>
      </w:r>
      <w:proofErr w:type="spellEnd"/>
      <w:r w:rsidRPr="00137968">
        <w:rPr>
          <w:rFonts w:ascii="Arial" w:hAnsi="Arial" w:cs="Arial"/>
          <w:sz w:val="20"/>
          <w:szCs w:val="20"/>
        </w:rPr>
        <w:t>, A. O. (2024). EFFECTS OF FOUR DIFFERENT PROCESSING METHODS ON NUTRIENTS AND BIOACTIVE PROFILES OF TOMATO (</w:t>
      </w:r>
      <w:r w:rsidRPr="00137968">
        <w:rPr>
          <w:rFonts w:ascii="Arial" w:hAnsi="Arial" w:cs="Arial"/>
          <w:i/>
          <w:iCs/>
          <w:sz w:val="20"/>
          <w:szCs w:val="20"/>
        </w:rPr>
        <w:t xml:space="preserve">SOLANUM LYCOPERSICUM </w:t>
      </w:r>
      <w:proofErr w:type="gramStart"/>
      <w:r w:rsidRPr="00137968">
        <w:rPr>
          <w:rFonts w:ascii="Arial" w:hAnsi="Arial" w:cs="Arial"/>
          <w:i/>
          <w:iCs/>
          <w:sz w:val="20"/>
          <w:szCs w:val="20"/>
        </w:rPr>
        <w:t>L</w:t>
      </w:r>
      <w:r w:rsidRPr="00137968">
        <w:rPr>
          <w:rFonts w:ascii="Arial" w:hAnsi="Arial" w:cs="Arial"/>
          <w:sz w:val="20"/>
          <w:szCs w:val="20"/>
        </w:rPr>
        <w:t>.)The</w:t>
      </w:r>
      <w:proofErr w:type="gramEnd"/>
      <w:r w:rsidRPr="00137968">
        <w:rPr>
          <w:rFonts w:ascii="Arial" w:hAnsi="Arial" w:cs="Arial"/>
          <w:sz w:val="20"/>
          <w:szCs w:val="20"/>
        </w:rPr>
        <w:t xml:space="preserve"> study was carried out to determine the variation in Phyto-nutritional and bioactive components of tomato (Solanum </w:t>
      </w:r>
      <w:proofErr w:type="spellStart"/>
      <w:r w:rsidRPr="00137968">
        <w:rPr>
          <w:rFonts w:ascii="Arial" w:hAnsi="Arial" w:cs="Arial"/>
          <w:sz w:val="20"/>
          <w:szCs w:val="20"/>
        </w:rPr>
        <w:t>lycopersicum</w:t>
      </w:r>
      <w:proofErr w:type="spellEnd"/>
      <w:r w:rsidRPr="00137968">
        <w:rPr>
          <w:rFonts w:ascii="Arial" w:hAnsi="Arial" w:cs="Arial"/>
          <w:sz w:val="20"/>
          <w:szCs w:val="20"/>
        </w:rPr>
        <w:t xml:space="preserve"> L) as </w:t>
      </w:r>
      <w:proofErr w:type="spellStart"/>
      <w:r w:rsidRPr="00137968">
        <w:rPr>
          <w:rFonts w:ascii="Arial" w:hAnsi="Arial" w:cs="Arial"/>
          <w:sz w:val="20"/>
          <w:szCs w:val="20"/>
        </w:rPr>
        <w:t>af</w:t>
      </w:r>
      <w:proofErr w:type="spellEnd"/>
      <w:r w:rsidRPr="00137968">
        <w:rPr>
          <w:rFonts w:ascii="Arial" w:hAnsi="Arial" w:cs="Arial"/>
          <w:sz w:val="20"/>
          <w:szCs w:val="20"/>
        </w:rPr>
        <w:t xml:space="preserve">. Nigerian </w:t>
      </w:r>
      <w:r w:rsidRPr="00137968">
        <w:rPr>
          <w:rFonts w:ascii="Arial" w:hAnsi="Arial" w:cs="Arial"/>
          <w:i/>
          <w:iCs/>
          <w:sz w:val="20"/>
          <w:szCs w:val="20"/>
        </w:rPr>
        <w:t>Journal of Agriculture and Agricultural Technology</w:t>
      </w:r>
      <w:r w:rsidRPr="00137968">
        <w:rPr>
          <w:rFonts w:ascii="Arial" w:hAnsi="Arial" w:cs="Arial"/>
          <w:sz w:val="20"/>
          <w:szCs w:val="20"/>
        </w:rPr>
        <w:t>, 4(3), 1–11. https://doi.org/10.59331/njaat.v4i3.770</w:t>
      </w:r>
    </w:p>
    <w:p w14:paraId="32CF6FF7"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lastRenderedPageBreak/>
        <w:t>Akshayasri</w:t>
      </w:r>
      <w:proofErr w:type="spellEnd"/>
      <w:r w:rsidRPr="00137968">
        <w:rPr>
          <w:rFonts w:ascii="Arial" w:hAnsi="Arial" w:cs="Arial"/>
          <w:sz w:val="20"/>
          <w:szCs w:val="20"/>
        </w:rPr>
        <w:t xml:space="preserve">, M., </w:t>
      </w:r>
      <w:proofErr w:type="spellStart"/>
      <w:r w:rsidRPr="00137968">
        <w:rPr>
          <w:rFonts w:ascii="Arial" w:hAnsi="Arial" w:cs="Arial"/>
          <w:sz w:val="20"/>
          <w:szCs w:val="20"/>
        </w:rPr>
        <w:t>Amaravel</w:t>
      </w:r>
      <w:proofErr w:type="spellEnd"/>
      <w:r w:rsidRPr="00137968">
        <w:rPr>
          <w:rFonts w:ascii="Arial" w:hAnsi="Arial" w:cs="Arial"/>
          <w:sz w:val="20"/>
          <w:szCs w:val="20"/>
        </w:rPr>
        <w:t xml:space="preserve">, M., Chitra, P., Krishnan, G. R., </w:t>
      </w:r>
      <w:proofErr w:type="spellStart"/>
      <w:r w:rsidRPr="00137968">
        <w:rPr>
          <w:rFonts w:ascii="Arial" w:hAnsi="Arial" w:cs="Arial"/>
          <w:sz w:val="20"/>
          <w:szCs w:val="20"/>
        </w:rPr>
        <w:t>Bhagathsingh</w:t>
      </w:r>
      <w:proofErr w:type="spellEnd"/>
      <w:r w:rsidRPr="00137968">
        <w:rPr>
          <w:rFonts w:ascii="Arial" w:hAnsi="Arial" w:cs="Arial"/>
          <w:sz w:val="20"/>
          <w:szCs w:val="20"/>
        </w:rPr>
        <w:t xml:space="preserve">, C., </w:t>
      </w:r>
      <w:proofErr w:type="spellStart"/>
      <w:r w:rsidRPr="00137968">
        <w:rPr>
          <w:rFonts w:ascii="Arial" w:hAnsi="Arial" w:cs="Arial"/>
          <w:sz w:val="20"/>
          <w:szCs w:val="20"/>
        </w:rPr>
        <w:t>Sabarinathan</w:t>
      </w:r>
      <w:proofErr w:type="spellEnd"/>
      <w:r w:rsidRPr="00137968">
        <w:rPr>
          <w:rFonts w:ascii="Arial" w:hAnsi="Arial" w:cs="Arial"/>
          <w:sz w:val="20"/>
          <w:szCs w:val="20"/>
        </w:rPr>
        <w:t xml:space="preserve">, K. G., Nagarajan, B., </w:t>
      </w:r>
      <w:proofErr w:type="spellStart"/>
      <w:r w:rsidRPr="00137968">
        <w:rPr>
          <w:rFonts w:ascii="Arial" w:hAnsi="Arial" w:cs="Arial"/>
          <w:sz w:val="20"/>
          <w:szCs w:val="20"/>
        </w:rPr>
        <w:t>Giridhari</w:t>
      </w:r>
      <w:proofErr w:type="spellEnd"/>
      <w:r w:rsidRPr="00137968">
        <w:rPr>
          <w:rFonts w:ascii="Arial" w:hAnsi="Arial" w:cs="Arial"/>
          <w:sz w:val="20"/>
          <w:szCs w:val="20"/>
        </w:rPr>
        <w:t>, V. A., Karthikeyan, S., Hariharan, T.</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Mayavel</w:t>
      </w:r>
      <w:proofErr w:type="spellEnd"/>
      <w:r w:rsidRPr="00137968">
        <w:rPr>
          <w:rFonts w:ascii="Arial" w:hAnsi="Arial" w:cs="Arial"/>
          <w:sz w:val="20"/>
          <w:szCs w:val="20"/>
        </w:rPr>
        <w:t xml:space="preserve">, A. (2024). Exploring Tamarind: A versatile spice and innovative value addition in wine production. </w:t>
      </w:r>
      <w:r w:rsidRPr="00137968">
        <w:rPr>
          <w:rFonts w:ascii="Arial" w:hAnsi="Arial" w:cs="Arial"/>
          <w:i/>
          <w:iCs/>
          <w:sz w:val="20"/>
          <w:szCs w:val="20"/>
        </w:rPr>
        <w:t>Plant Science Today</w:t>
      </w:r>
      <w:r w:rsidRPr="00137968">
        <w:rPr>
          <w:rFonts w:ascii="Arial" w:hAnsi="Arial" w:cs="Arial"/>
          <w:sz w:val="20"/>
          <w:szCs w:val="20"/>
        </w:rPr>
        <w:t>, 11(sp3). https://doi.org/10.14719/pst.4823</w:t>
      </w:r>
    </w:p>
    <w:p w14:paraId="5B072242"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Barbe</w:t>
      </w:r>
      <w:proofErr w:type="spellEnd"/>
      <w:r w:rsidRPr="00137968">
        <w:rPr>
          <w:rFonts w:ascii="Arial" w:hAnsi="Arial" w:cs="Arial"/>
          <w:sz w:val="20"/>
          <w:szCs w:val="20"/>
        </w:rPr>
        <w:t xml:space="preserve">, J.-C., </w:t>
      </w:r>
      <w:proofErr w:type="spellStart"/>
      <w:r w:rsidRPr="00137968">
        <w:rPr>
          <w:rFonts w:ascii="Arial" w:hAnsi="Arial" w:cs="Arial"/>
          <w:sz w:val="20"/>
          <w:szCs w:val="20"/>
        </w:rPr>
        <w:t>Garbay</w:t>
      </w:r>
      <w:proofErr w:type="spellEnd"/>
      <w:r w:rsidRPr="00137968">
        <w:rPr>
          <w:rFonts w:ascii="Arial" w:hAnsi="Arial" w:cs="Arial"/>
          <w:sz w:val="20"/>
          <w:szCs w:val="20"/>
        </w:rPr>
        <w:t>, J.</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Tempère</w:t>
      </w:r>
      <w:proofErr w:type="spellEnd"/>
      <w:r w:rsidRPr="00137968">
        <w:rPr>
          <w:rFonts w:ascii="Arial" w:hAnsi="Arial" w:cs="Arial"/>
          <w:sz w:val="20"/>
          <w:szCs w:val="20"/>
        </w:rPr>
        <w:t xml:space="preserve">, S. (2021). The Sensory Space of Wines: From Concept to Evaluation and Description. A Review. </w:t>
      </w:r>
      <w:r w:rsidRPr="00137968">
        <w:rPr>
          <w:rFonts w:ascii="Arial" w:hAnsi="Arial" w:cs="Arial"/>
          <w:i/>
          <w:iCs/>
          <w:sz w:val="20"/>
          <w:szCs w:val="20"/>
        </w:rPr>
        <w:t>Foods</w:t>
      </w:r>
      <w:r w:rsidRPr="00137968">
        <w:rPr>
          <w:rFonts w:ascii="Arial" w:hAnsi="Arial" w:cs="Arial"/>
          <w:sz w:val="20"/>
          <w:szCs w:val="20"/>
        </w:rPr>
        <w:t>, 10(6), 1424. https://doi.org/10.3390/foods10061424</w:t>
      </w:r>
    </w:p>
    <w:p w14:paraId="3BBA1B6A" w14:textId="6FF307D6"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Bekris</w:t>
      </w:r>
      <w:proofErr w:type="spellEnd"/>
      <w:r w:rsidRPr="00137968">
        <w:rPr>
          <w:rFonts w:ascii="Arial" w:hAnsi="Arial" w:cs="Arial"/>
          <w:sz w:val="20"/>
          <w:szCs w:val="20"/>
        </w:rPr>
        <w:t xml:space="preserve">, F., Lola, D., </w:t>
      </w:r>
      <w:proofErr w:type="spellStart"/>
      <w:r w:rsidRPr="00137968">
        <w:rPr>
          <w:rFonts w:ascii="Arial" w:hAnsi="Arial" w:cs="Arial"/>
          <w:sz w:val="20"/>
          <w:szCs w:val="20"/>
        </w:rPr>
        <w:t>Papadopoulou</w:t>
      </w:r>
      <w:proofErr w:type="spellEnd"/>
      <w:r w:rsidRPr="00137968">
        <w:rPr>
          <w:rFonts w:ascii="Arial" w:hAnsi="Arial" w:cs="Arial"/>
          <w:sz w:val="20"/>
          <w:szCs w:val="20"/>
        </w:rPr>
        <w:t xml:space="preserve">, E., </w:t>
      </w:r>
      <w:proofErr w:type="spellStart"/>
      <w:r w:rsidRPr="00137968">
        <w:rPr>
          <w:rFonts w:ascii="Arial" w:hAnsi="Arial" w:cs="Arial"/>
          <w:sz w:val="20"/>
          <w:szCs w:val="20"/>
        </w:rPr>
        <w:t>Vasileiadis</w:t>
      </w:r>
      <w:proofErr w:type="spellEnd"/>
      <w:r w:rsidRPr="00137968">
        <w:rPr>
          <w:rFonts w:ascii="Arial" w:hAnsi="Arial" w:cs="Arial"/>
          <w:sz w:val="20"/>
          <w:szCs w:val="20"/>
        </w:rPr>
        <w:t xml:space="preserve">, S., </w:t>
      </w:r>
      <w:proofErr w:type="spellStart"/>
      <w:r w:rsidRPr="00137968">
        <w:rPr>
          <w:rFonts w:ascii="Arial" w:hAnsi="Arial" w:cs="Arial"/>
          <w:sz w:val="20"/>
          <w:szCs w:val="20"/>
        </w:rPr>
        <w:t>Paramithiotis</w:t>
      </w:r>
      <w:proofErr w:type="spellEnd"/>
      <w:r w:rsidRPr="00137968">
        <w:rPr>
          <w:rFonts w:ascii="Arial" w:hAnsi="Arial" w:cs="Arial"/>
          <w:sz w:val="20"/>
          <w:szCs w:val="20"/>
        </w:rPr>
        <w:t xml:space="preserve">, S., </w:t>
      </w:r>
      <w:proofErr w:type="spellStart"/>
      <w:r w:rsidRPr="00137968">
        <w:rPr>
          <w:rFonts w:ascii="Arial" w:hAnsi="Arial" w:cs="Arial"/>
          <w:sz w:val="20"/>
          <w:szCs w:val="20"/>
        </w:rPr>
        <w:t>Kotseridis</w:t>
      </w:r>
      <w:proofErr w:type="spellEnd"/>
      <w:r w:rsidRPr="00137968">
        <w:rPr>
          <w:rFonts w:ascii="Arial" w:hAnsi="Arial" w:cs="Arial"/>
          <w:sz w:val="20"/>
          <w:szCs w:val="20"/>
        </w:rPr>
        <w:t>, Y.</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Karpouzas</w:t>
      </w:r>
      <w:proofErr w:type="spellEnd"/>
      <w:r w:rsidRPr="00137968">
        <w:rPr>
          <w:rFonts w:ascii="Arial" w:hAnsi="Arial" w:cs="Arial"/>
          <w:sz w:val="20"/>
          <w:szCs w:val="20"/>
        </w:rPr>
        <w:t xml:space="preserve">, D. G. (2024). Spontaneous </w:t>
      </w:r>
      <w:proofErr w:type="spellStart"/>
      <w:r w:rsidRPr="00137968">
        <w:rPr>
          <w:rFonts w:ascii="Arial" w:hAnsi="Arial" w:cs="Arial"/>
          <w:sz w:val="20"/>
          <w:szCs w:val="20"/>
        </w:rPr>
        <w:t>vinification</w:t>
      </w:r>
      <w:proofErr w:type="spellEnd"/>
      <w:r w:rsidRPr="00137968">
        <w:rPr>
          <w:rFonts w:ascii="Arial" w:hAnsi="Arial" w:cs="Arial"/>
          <w:sz w:val="20"/>
          <w:szCs w:val="20"/>
        </w:rPr>
        <w:t xml:space="preserve"> supports different microbiota, </w:t>
      </w:r>
      <w:proofErr w:type="spellStart"/>
      <w:r w:rsidRPr="00137968">
        <w:rPr>
          <w:rFonts w:ascii="Arial" w:hAnsi="Arial" w:cs="Arial"/>
          <w:sz w:val="20"/>
          <w:szCs w:val="20"/>
        </w:rPr>
        <w:t>volatilome</w:t>
      </w:r>
      <w:proofErr w:type="spellEnd"/>
      <w:r w:rsidRPr="00137968">
        <w:rPr>
          <w:rFonts w:ascii="Arial" w:hAnsi="Arial" w:cs="Arial"/>
          <w:sz w:val="20"/>
          <w:szCs w:val="20"/>
        </w:rPr>
        <w:t xml:space="preserve"> and leads to wines with different sensory attributes compared to </w:t>
      </w:r>
      <w:proofErr w:type="spellStart"/>
      <w:r w:rsidRPr="00137968">
        <w:rPr>
          <w:rFonts w:ascii="Arial" w:hAnsi="Arial" w:cs="Arial"/>
          <w:sz w:val="20"/>
          <w:szCs w:val="20"/>
        </w:rPr>
        <w:t>vinifications</w:t>
      </w:r>
      <w:proofErr w:type="spellEnd"/>
      <w:r w:rsidRPr="00137968">
        <w:rPr>
          <w:rFonts w:ascii="Arial" w:hAnsi="Arial" w:cs="Arial"/>
          <w:sz w:val="20"/>
          <w:szCs w:val="20"/>
        </w:rPr>
        <w:t xml:space="preserve"> inoculated with commercial and indigenous to </w:t>
      </w:r>
      <w:proofErr w:type="spellStart"/>
      <w:r w:rsidRPr="00137968">
        <w:rPr>
          <w:rFonts w:ascii="Arial" w:hAnsi="Arial" w:cs="Arial"/>
          <w:sz w:val="20"/>
          <w:szCs w:val="20"/>
        </w:rPr>
        <w:t>vidiano</w:t>
      </w:r>
      <w:proofErr w:type="spellEnd"/>
      <w:r w:rsidRPr="00137968">
        <w:rPr>
          <w:rFonts w:ascii="Arial" w:hAnsi="Arial" w:cs="Arial"/>
          <w:sz w:val="20"/>
          <w:szCs w:val="20"/>
        </w:rPr>
        <w:t xml:space="preserve"> cultivar </w:t>
      </w:r>
      <w:r w:rsidR="00C67D93" w:rsidRPr="00C67D93">
        <w:rPr>
          <w:rFonts w:ascii="Arial" w:hAnsi="Arial" w:cs="Arial"/>
          <w:i/>
          <w:iCs/>
          <w:sz w:val="20"/>
          <w:szCs w:val="20"/>
        </w:rPr>
        <w:t>Saccharomyces cerevisiae</w:t>
      </w:r>
      <w:r w:rsidRPr="00137968">
        <w:rPr>
          <w:rFonts w:ascii="Arial" w:hAnsi="Arial" w:cs="Arial"/>
          <w:sz w:val="20"/>
          <w:szCs w:val="20"/>
        </w:rPr>
        <w:t xml:space="preserve">. LWT, 205, 116543. </w:t>
      </w:r>
      <w:hyperlink r:id="rId13" w:history="1">
        <w:r w:rsidRPr="00137968">
          <w:rPr>
            <w:rStyle w:val="Hyperlink"/>
            <w:rFonts w:ascii="Arial" w:hAnsi="Arial" w:cs="Arial"/>
            <w:sz w:val="20"/>
            <w:szCs w:val="20"/>
          </w:rPr>
          <w:t>https://doi.org/10.1016/j.lwt.2024.116543</w:t>
        </w:r>
      </w:hyperlink>
    </w:p>
    <w:p w14:paraId="6DBA7863" w14:textId="77777777" w:rsidR="00286733" w:rsidRPr="00137968" w:rsidRDefault="00286733" w:rsidP="00286733">
      <w:pPr>
        <w:spacing w:line="360" w:lineRule="auto"/>
        <w:ind w:left="720" w:hanging="720"/>
        <w:rPr>
          <w:rFonts w:ascii="Arial" w:hAnsi="Arial" w:cs="Arial"/>
          <w:sz w:val="20"/>
          <w:szCs w:val="20"/>
        </w:rPr>
      </w:pPr>
      <w:r w:rsidRPr="00137968">
        <w:rPr>
          <w:rFonts w:ascii="Arial" w:hAnsi="Arial" w:cs="Arial"/>
          <w:sz w:val="20"/>
          <w:szCs w:val="20"/>
        </w:rPr>
        <w:t xml:space="preserve">Boles, D. Z., </w:t>
      </w:r>
      <w:proofErr w:type="spellStart"/>
      <w:r w:rsidRPr="00137968">
        <w:rPr>
          <w:rFonts w:ascii="Arial" w:hAnsi="Arial" w:cs="Arial"/>
          <w:sz w:val="20"/>
          <w:szCs w:val="20"/>
        </w:rPr>
        <w:t>Turnwald</w:t>
      </w:r>
      <w:proofErr w:type="spellEnd"/>
      <w:r w:rsidRPr="00137968">
        <w:rPr>
          <w:rFonts w:ascii="Arial" w:hAnsi="Arial" w:cs="Arial"/>
          <w:sz w:val="20"/>
          <w:szCs w:val="20"/>
        </w:rPr>
        <w:t>, B. P., Perry, M. A.</w:t>
      </w:r>
      <w:r>
        <w:rPr>
          <w:rFonts w:ascii="Arial" w:hAnsi="Arial" w:cs="Arial"/>
          <w:sz w:val="20"/>
          <w:szCs w:val="20"/>
        </w:rPr>
        <w:t xml:space="preserve"> &amp;</w:t>
      </w:r>
      <w:r w:rsidRPr="00137968">
        <w:rPr>
          <w:rFonts w:ascii="Arial" w:hAnsi="Arial" w:cs="Arial"/>
          <w:sz w:val="20"/>
          <w:szCs w:val="20"/>
        </w:rPr>
        <w:t xml:space="preserve"> Crum, A. J. (2022). Emphasizing appeal over health promotes preference for nutritious foods in people of low socioeconomic status. Appetite, 172, 105945. </w:t>
      </w:r>
      <w:hyperlink r:id="rId14" w:history="1">
        <w:r w:rsidRPr="00137968">
          <w:rPr>
            <w:rStyle w:val="Hyperlink"/>
            <w:rFonts w:ascii="Arial" w:hAnsi="Arial" w:cs="Arial"/>
            <w:sz w:val="20"/>
            <w:szCs w:val="20"/>
          </w:rPr>
          <w:t>https://doi.org/10.1016/j.appet.2022.105945</w:t>
        </w:r>
      </w:hyperlink>
    </w:p>
    <w:p w14:paraId="25A967BA" w14:textId="77777777" w:rsidR="00286733" w:rsidRPr="00137968" w:rsidRDefault="00286733" w:rsidP="00286733">
      <w:pPr>
        <w:spacing w:line="360" w:lineRule="auto"/>
        <w:ind w:left="720" w:hanging="720"/>
        <w:rPr>
          <w:rFonts w:ascii="Arial" w:hAnsi="Arial" w:cs="Arial"/>
          <w:sz w:val="20"/>
          <w:szCs w:val="20"/>
        </w:rPr>
      </w:pPr>
      <w:r w:rsidRPr="00137968">
        <w:rPr>
          <w:rFonts w:ascii="Arial" w:hAnsi="Arial" w:cs="Arial"/>
          <w:sz w:val="20"/>
          <w:szCs w:val="20"/>
        </w:rPr>
        <w:t xml:space="preserve">Bowler, A., </w:t>
      </w:r>
      <w:proofErr w:type="spellStart"/>
      <w:r w:rsidRPr="00137968">
        <w:rPr>
          <w:rFonts w:ascii="Arial" w:hAnsi="Arial" w:cs="Arial"/>
          <w:sz w:val="20"/>
          <w:szCs w:val="20"/>
        </w:rPr>
        <w:t>Escrig</w:t>
      </w:r>
      <w:proofErr w:type="spellEnd"/>
      <w:r w:rsidRPr="00137968">
        <w:rPr>
          <w:rFonts w:ascii="Arial" w:hAnsi="Arial" w:cs="Arial"/>
          <w:sz w:val="20"/>
          <w:szCs w:val="20"/>
        </w:rPr>
        <w:t>, J., Pound, M.</w:t>
      </w:r>
      <w:r>
        <w:rPr>
          <w:rFonts w:ascii="Arial" w:hAnsi="Arial" w:cs="Arial"/>
          <w:sz w:val="20"/>
          <w:szCs w:val="20"/>
        </w:rPr>
        <w:t xml:space="preserve"> &amp;</w:t>
      </w:r>
      <w:r w:rsidRPr="00137968">
        <w:rPr>
          <w:rFonts w:ascii="Arial" w:hAnsi="Arial" w:cs="Arial"/>
          <w:sz w:val="20"/>
          <w:szCs w:val="20"/>
        </w:rPr>
        <w:t xml:space="preserve"> Watson, N. (2021). Predicting Alcohol Concentration during Beer Fermentation Using Ultrasonic Measurements and Machine Learning. </w:t>
      </w:r>
      <w:r w:rsidRPr="00137968">
        <w:rPr>
          <w:rFonts w:ascii="Arial" w:hAnsi="Arial" w:cs="Arial"/>
          <w:i/>
          <w:iCs/>
          <w:sz w:val="20"/>
          <w:szCs w:val="20"/>
        </w:rPr>
        <w:t>Fermentation</w:t>
      </w:r>
      <w:r w:rsidRPr="00137968">
        <w:rPr>
          <w:rFonts w:ascii="Arial" w:hAnsi="Arial" w:cs="Arial"/>
          <w:sz w:val="20"/>
          <w:szCs w:val="20"/>
        </w:rPr>
        <w:t xml:space="preserve">, 7(1), 34. </w:t>
      </w:r>
      <w:hyperlink r:id="rId15" w:history="1">
        <w:r w:rsidRPr="00137968">
          <w:rPr>
            <w:rStyle w:val="Hyperlink"/>
            <w:rFonts w:ascii="Arial" w:hAnsi="Arial" w:cs="Arial"/>
            <w:sz w:val="20"/>
            <w:szCs w:val="20"/>
          </w:rPr>
          <w:t>https://doi.org/10.3390/fermentation7010034</w:t>
        </w:r>
      </w:hyperlink>
    </w:p>
    <w:p w14:paraId="6EFD047D"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Buljeta</w:t>
      </w:r>
      <w:proofErr w:type="spellEnd"/>
      <w:r w:rsidRPr="00137968">
        <w:rPr>
          <w:rFonts w:ascii="Arial" w:hAnsi="Arial" w:cs="Arial"/>
          <w:sz w:val="20"/>
          <w:szCs w:val="20"/>
        </w:rPr>
        <w:t>, I., Pichler, A., Šimunović, J.</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Kopjar</w:t>
      </w:r>
      <w:proofErr w:type="spellEnd"/>
      <w:r w:rsidRPr="00137968">
        <w:rPr>
          <w:rFonts w:ascii="Arial" w:hAnsi="Arial" w:cs="Arial"/>
          <w:sz w:val="20"/>
          <w:szCs w:val="20"/>
        </w:rPr>
        <w:t xml:space="preserve">, M. (2023). Beneficial Effects of Red Wine Polyphenols on Human Health: Comprehensive Review. </w:t>
      </w:r>
      <w:r w:rsidRPr="00137968">
        <w:rPr>
          <w:rFonts w:ascii="Arial" w:hAnsi="Arial" w:cs="Arial"/>
          <w:i/>
          <w:iCs/>
          <w:sz w:val="20"/>
          <w:szCs w:val="20"/>
        </w:rPr>
        <w:t>Current Issues in Molecular Biology</w:t>
      </w:r>
      <w:r w:rsidRPr="00137968">
        <w:rPr>
          <w:rFonts w:ascii="Arial" w:hAnsi="Arial" w:cs="Arial"/>
          <w:sz w:val="20"/>
          <w:szCs w:val="20"/>
        </w:rPr>
        <w:t xml:space="preserve">, 45(2), 782–798. </w:t>
      </w:r>
      <w:hyperlink r:id="rId16" w:history="1">
        <w:r w:rsidRPr="00137968">
          <w:rPr>
            <w:rStyle w:val="Hyperlink"/>
            <w:rFonts w:ascii="Arial" w:hAnsi="Arial" w:cs="Arial"/>
            <w:sz w:val="20"/>
            <w:szCs w:val="20"/>
          </w:rPr>
          <w:t>https://doi.org/10.3390/cimb45020052</w:t>
        </w:r>
      </w:hyperlink>
    </w:p>
    <w:p w14:paraId="7BA218E8"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Chilikwazi</w:t>
      </w:r>
      <w:proofErr w:type="spellEnd"/>
      <w:r w:rsidRPr="00137968">
        <w:rPr>
          <w:rFonts w:ascii="Arial" w:hAnsi="Arial" w:cs="Arial"/>
          <w:sz w:val="20"/>
          <w:szCs w:val="20"/>
        </w:rPr>
        <w:t xml:space="preserve">, B., </w:t>
      </w:r>
      <w:proofErr w:type="spellStart"/>
      <w:r w:rsidRPr="00137968">
        <w:rPr>
          <w:rFonts w:ascii="Arial" w:hAnsi="Arial" w:cs="Arial"/>
          <w:sz w:val="20"/>
          <w:szCs w:val="20"/>
        </w:rPr>
        <w:t>Onyari</w:t>
      </w:r>
      <w:proofErr w:type="spellEnd"/>
      <w:r w:rsidRPr="00137968">
        <w:rPr>
          <w:rFonts w:ascii="Arial" w:hAnsi="Arial" w:cs="Arial"/>
          <w:sz w:val="20"/>
          <w:szCs w:val="20"/>
        </w:rPr>
        <w:t>, J. M.</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Wanjohi</w:t>
      </w:r>
      <w:proofErr w:type="spellEnd"/>
      <w:r w:rsidRPr="00137968">
        <w:rPr>
          <w:rFonts w:ascii="Arial" w:hAnsi="Arial" w:cs="Arial"/>
          <w:sz w:val="20"/>
          <w:szCs w:val="20"/>
        </w:rPr>
        <w:t xml:space="preserve">, J. M. (2022). Determination of heavy metals concentrations in coal and coal gangue obtained from a mine, in Zambia. </w:t>
      </w:r>
      <w:r w:rsidRPr="00137968">
        <w:rPr>
          <w:rFonts w:ascii="Arial" w:hAnsi="Arial" w:cs="Arial"/>
          <w:i/>
          <w:iCs/>
          <w:sz w:val="20"/>
          <w:szCs w:val="20"/>
        </w:rPr>
        <w:t>International Journal of Environmental Science and Technology</w:t>
      </w:r>
      <w:r w:rsidRPr="00137968">
        <w:rPr>
          <w:rFonts w:ascii="Arial" w:hAnsi="Arial" w:cs="Arial"/>
          <w:sz w:val="20"/>
          <w:szCs w:val="20"/>
        </w:rPr>
        <w:t>, 20(2), 2053–2062. https://doi.org/10.1007/s13762-022-04107-w</w:t>
      </w:r>
    </w:p>
    <w:p w14:paraId="14A272E5"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Čižmárová</w:t>
      </w:r>
      <w:proofErr w:type="spellEnd"/>
      <w:r w:rsidRPr="00137968">
        <w:rPr>
          <w:rFonts w:ascii="Arial" w:hAnsi="Arial" w:cs="Arial"/>
          <w:sz w:val="20"/>
          <w:szCs w:val="20"/>
        </w:rPr>
        <w:t xml:space="preserve">, B., </w:t>
      </w:r>
      <w:proofErr w:type="spellStart"/>
      <w:r w:rsidRPr="00137968">
        <w:rPr>
          <w:rFonts w:ascii="Arial" w:hAnsi="Arial" w:cs="Arial"/>
          <w:sz w:val="20"/>
          <w:szCs w:val="20"/>
        </w:rPr>
        <w:t>Hubková</w:t>
      </w:r>
      <w:proofErr w:type="spellEnd"/>
      <w:r w:rsidRPr="00137968">
        <w:rPr>
          <w:rFonts w:ascii="Arial" w:hAnsi="Arial" w:cs="Arial"/>
          <w:sz w:val="20"/>
          <w:szCs w:val="20"/>
        </w:rPr>
        <w:t xml:space="preserve">, B., </w:t>
      </w:r>
      <w:proofErr w:type="spellStart"/>
      <w:r w:rsidRPr="00137968">
        <w:rPr>
          <w:rFonts w:ascii="Arial" w:hAnsi="Arial" w:cs="Arial"/>
          <w:sz w:val="20"/>
          <w:szCs w:val="20"/>
        </w:rPr>
        <w:t>Tomečková</w:t>
      </w:r>
      <w:proofErr w:type="spellEnd"/>
      <w:r w:rsidRPr="00137968">
        <w:rPr>
          <w:rFonts w:ascii="Arial" w:hAnsi="Arial" w:cs="Arial"/>
          <w:sz w:val="20"/>
          <w:szCs w:val="20"/>
        </w:rPr>
        <w:t>, V.</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Birková</w:t>
      </w:r>
      <w:proofErr w:type="spellEnd"/>
      <w:r w:rsidRPr="00137968">
        <w:rPr>
          <w:rFonts w:ascii="Arial" w:hAnsi="Arial" w:cs="Arial"/>
          <w:sz w:val="20"/>
          <w:szCs w:val="20"/>
        </w:rPr>
        <w:t xml:space="preserve">, A. (2023). Flavonoids as Promising Natural Compounds in the Prevention and Treatment of Selected Skin Diseases. </w:t>
      </w:r>
      <w:r w:rsidRPr="00137968">
        <w:rPr>
          <w:rFonts w:ascii="Arial" w:hAnsi="Arial" w:cs="Arial"/>
          <w:i/>
          <w:iCs/>
          <w:sz w:val="20"/>
          <w:szCs w:val="20"/>
        </w:rPr>
        <w:t>International Journal of Molecular Sciences</w:t>
      </w:r>
      <w:r w:rsidRPr="00137968">
        <w:rPr>
          <w:rFonts w:ascii="Arial" w:hAnsi="Arial" w:cs="Arial"/>
          <w:sz w:val="20"/>
          <w:szCs w:val="20"/>
        </w:rPr>
        <w:t>, 24(7), 6324. https://doi.org/10.3390/ijms24076324</w:t>
      </w:r>
    </w:p>
    <w:p w14:paraId="371E8359"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Colletti</w:t>
      </w:r>
      <w:proofErr w:type="spellEnd"/>
      <w:r w:rsidRPr="00137968">
        <w:rPr>
          <w:rFonts w:ascii="Arial" w:hAnsi="Arial" w:cs="Arial"/>
          <w:sz w:val="20"/>
          <w:szCs w:val="20"/>
        </w:rPr>
        <w:t xml:space="preserve">, A., </w:t>
      </w:r>
      <w:proofErr w:type="spellStart"/>
      <w:r w:rsidRPr="00137968">
        <w:rPr>
          <w:rFonts w:ascii="Arial" w:hAnsi="Arial" w:cs="Arial"/>
          <w:sz w:val="20"/>
          <w:szCs w:val="20"/>
        </w:rPr>
        <w:t>Cravotto</w:t>
      </w:r>
      <w:proofErr w:type="spellEnd"/>
      <w:r w:rsidRPr="00137968">
        <w:rPr>
          <w:rFonts w:ascii="Arial" w:hAnsi="Arial" w:cs="Arial"/>
          <w:sz w:val="20"/>
          <w:szCs w:val="20"/>
        </w:rPr>
        <w:t xml:space="preserve">, G., De </w:t>
      </w:r>
      <w:proofErr w:type="spellStart"/>
      <w:r w:rsidRPr="00137968">
        <w:rPr>
          <w:rFonts w:ascii="Arial" w:hAnsi="Arial" w:cs="Arial"/>
          <w:sz w:val="20"/>
          <w:szCs w:val="20"/>
        </w:rPr>
        <w:t>Meo</w:t>
      </w:r>
      <w:proofErr w:type="spellEnd"/>
      <w:r w:rsidRPr="00137968">
        <w:rPr>
          <w:rFonts w:ascii="Arial" w:hAnsi="Arial" w:cs="Arial"/>
          <w:sz w:val="20"/>
          <w:szCs w:val="20"/>
        </w:rPr>
        <w:t xml:space="preserve">, A., </w:t>
      </w:r>
      <w:proofErr w:type="spellStart"/>
      <w:r w:rsidRPr="00137968">
        <w:rPr>
          <w:rFonts w:ascii="Arial" w:hAnsi="Arial" w:cs="Arial"/>
          <w:sz w:val="20"/>
          <w:szCs w:val="20"/>
        </w:rPr>
        <w:t>Pellizzato</w:t>
      </w:r>
      <w:proofErr w:type="spellEnd"/>
      <w:r w:rsidRPr="00137968">
        <w:rPr>
          <w:rFonts w:ascii="Arial" w:hAnsi="Arial" w:cs="Arial"/>
          <w:sz w:val="20"/>
          <w:szCs w:val="20"/>
        </w:rPr>
        <w:t xml:space="preserve">, M., </w:t>
      </w:r>
      <w:proofErr w:type="spellStart"/>
      <w:r w:rsidRPr="00137968">
        <w:rPr>
          <w:rFonts w:ascii="Arial" w:hAnsi="Arial" w:cs="Arial"/>
          <w:sz w:val="20"/>
          <w:szCs w:val="20"/>
        </w:rPr>
        <w:t>Riccardi</w:t>
      </w:r>
      <w:proofErr w:type="spellEnd"/>
      <w:r w:rsidRPr="00137968">
        <w:rPr>
          <w:rFonts w:ascii="Arial" w:hAnsi="Arial" w:cs="Arial"/>
          <w:sz w:val="20"/>
          <w:szCs w:val="20"/>
        </w:rPr>
        <w:t>, E. L.</w:t>
      </w:r>
      <w:r>
        <w:rPr>
          <w:rFonts w:ascii="Arial" w:hAnsi="Arial" w:cs="Arial"/>
          <w:sz w:val="20"/>
          <w:szCs w:val="20"/>
        </w:rPr>
        <w:t xml:space="preserve"> &amp;</w:t>
      </w:r>
      <w:r w:rsidRPr="00137968">
        <w:rPr>
          <w:rFonts w:ascii="Arial" w:hAnsi="Arial" w:cs="Arial"/>
          <w:sz w:val="20"/>
          <w:szCs w:val="20"/>
        </w:rPr>
        <w:t xml:space="preserve"> Marchetti, M. (2025). Health Benefits of (Poly)phenols from Cherries: A Review of Clinical Trials. </w:t>
      </w:r>
      <w:r w:rsidRPr="00137968">
        <w:rPr>
          <w:rFonts w:ascii="Arial" w:hAnsi="Arial" w:cs="Arial"/>
          <w:i/>
          <w:iCs/>
          <w:sz w:val="20"/>
          <w:szCs w:val="20"/>
        </w:rPr>
        <w:t>Nutraceuticals</w:t>
      </w:r>
      <w:r w:rsidRPr="00137968">
        <w:rPr>
          <w:rFonts w:ascii="Arial" w:hAnsi="Arial" w:cs="Arial"/>
          <w:sz w:val="20"/>
          <w:szCs w:val="20"/>
        </w:rPr>
        <w:t xml:space="preserve">, 5(2), 12. </w:t>
      </w:r>
      <w:hyperlink r:id="rId17" w:history="1">
        <w:r w:rsidRPr="00137968">
          <w:rPr>
            <w:rStyle w:val="Hyperlink"/>
            <w:rFonts w:ascii="Arial" w:hAnsi="Arial" w:cs="Arial"/>
            <w:sz w:val="20"/>
            <w:szCs w:val="20"/>
          </w:rPr>
          <w:t>https://doi.org/10.3390/nutraceuticals5020012</w:t>
        </w:r>
      </w:hyperlink>
    </w:p>
    <w:p w14:paraId="28A1C41A"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Colletti</w:t>
      </w:r>
      <w:proofErr w:type="spellEnd"/>
      <w:r w:rsidRPr="00137968">
        <w:rPr>
          <w:rFonts w:ascii="Arial" w:hAnsi="Arial" w:cs="Arial"/>
          <w:sz w:val="20"/>
          <w:szCs w:val="20"/>
        </w:rPr>
        <w:t xml:space="preserve">, A., </w:t>
      </w:r>
      <w:proofErr w:type="spellStart"/>
      <w:r w:rsidRPr="00137968">
        <w:rPr>
          <w:rFonts w:ascii="Arial" w:hAnsi="Arial" w:cs="Arial"/>
          <w:sz w:val="20"/>
          <w:szCs w:val="20"/>
        </w:rPr>
        <w:t>Cravotto</w:t>
      </w:r>
      <w:proofErr w:type="spellEnd"/>
      <w:r w:rsidRPr="00137968">
        <w:rPr>
          <w:rFonts w:ascii="Arial" w:hAnsi="Arial" w:cs="Arial"/>
          <w:sz w:val="20"/>
          <w:szCs w:val="20"/>
        </w:rPr>
        <w:t xml:space="preserve">, G., De </w:t>
      </w:r>
      <w:proofErr w:type="spellStart"/>
      <w:r w:rsidRPr="00137968">
        <w:rPr>
          <w:rFonts w:ascii="Arial" w:hAnsi="Arial" w:cs="Arial"/>
          <w:sz w:val="20"/>
          <w:szCs w:val="20"/>
        </w:rPr>
        <w:t>Meo</w:t>
      </w:r>
      <w:proofErr w:type="spellEnd"/>
      <w:r w:rsidRPr="00137968">
        <w:rPr>
          <w:rFonts w:ascii="Arial" w:hAnsi="Arial" w:cs="Arial"/>
          <w:sz w:val="20"/>
          <w:szCs w:val="20"/>
        </w:rPr>
        <w:t xml:space="preserve">, A., </w:t>
      </w:r>
      <w:proofErr w:type="spellStart"/>
      <w:r w:rsidRPr="00137968">
        <w:rPr>
          <w:rFonts w:ascii="Arial" w:hAnsi="Arial" w:cs="Arial"/>
          <w:sz w:val="20"/>
          <w:szCs w:val="20"/>
        </w:rPr>
        <w:t>Pellizzato</w:t>
      </w:r>
      <w:proofErr w:type="spellEnd"/>
      <w:r w:rsidRPr="00137968">
        <w:rPr>
          <w:rFonts w:ascii="Arial" w:hAnsi="Arial" w:cs="Arial"/>
          <w:sz w:val="20"/>
          <w:szCs w:val="20"/>
        </w:rPr>
        <w:t xml:space="preserve">, M., </w:t>
      </w:r>
      <w:proofErr w:type="spellStart"/>
      <w:r w:rsidRPr="00137968">
        <w:rPr>
          <w:rFonts w:ascii="Arial" w:hAnsi="Arial" w:cs="Arial"/>
          <w:sz w:val="20"/>
          <w:szCs w:val="20"/>
        </w:rPr>
        <w:t>Riccardi</w:t>
      </w:r>
      <w:proofErr w:type="spellEnd"/>
      <w:r w:rsidRPr="00137968">
        <w:rPr>
          <w:rFonts w:ascii="Arial" w:hAnsi="Arial" w:cs="Arial"/>
          <w:sz w:val="20"/>
          <w:szCs w:val="20"/>
        </w:rPr>
        <w:t>, E. L.</w:t>
      </w:r>
      <w:r>
        <w:rPr>
          <w:rFonts w:ascii="Arial" w:hAnsi="Arial" w:cs="Arial"/>
          <w:sz w:val="20"/>
          <w:szCs w:val="20"/>
        </w:rPr>
        <w:t xml:space="preserve"> &amp;</w:t>
      </w:r>
      <w:r w:rsidRPr="00137968">
        <w:rPr>
          <w:rFonts w:ascii="Arial" w:hAnsi="Arial" w:cs="Arial"/>
          <w:sz w:val="20"/>
          <w:szCs w:val="20"/>
        </w:rPr>
        <w:t xml:space="preserve"> Marchetti, M. (2025). Health Benefits of (Poly)phenols from Cherries: A Review of Clinical Trials. </w:t>
      </w:r>
      <w:r w:rsidRPr="00137968">
        <w:rPr>
          <w:rFonts w:ascii="Arial" w:hAnsi="Arial" w:cs="Arial"/>
          <w:i/>
          <w:iCs/>
          <w:sz w:val="20"/>
          <w:szCs w:val="20"/>
        </w:rPr>
        <w:t>Nutraceuticals</w:t>
      </w:r>
      <w:r w:rsidRPr="00137968">
        <w:rPr>
          <w:rFonts w:ascii="Arial" w:hAnsi="Arial" w:cs="Arial"/>
          <w:sz w:val="20"/>
          <w:szCs w:val="20"/>
        </w:rPr>
        <w:t>, 5(2), 12. https://doi.org/10.3390/nutraceuticals5020012</w:t>
      </w:r>
    </w:p>
    <w:p w14:paraId="60ECD9F5"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lastRenderedPageBreak/>
        <w:t>Ege</w:t>
      </w:r>
      <w:proofErr w:type="spellEnd"/>
      <w:r w:rsidRPr="00137968">
        <w:rPr>
          <w:rFonts w:ascii="Arial" w:hAnsi="Arial" w:cs="Arial"/>
          <w:sz w:val="20"/>
          <w:szCs w:val="20"/>
        </w:rPr>
        <w:t xml:space="preserve">, M. V., </w:t>
      </w:r>
      <w:proofErr w:type="spellStart"/>
      <w:r w:rsidRPr="00137968">
        <w:rPr>
          <w:rFonts w:ascii="Arial" w:hAnsi="Arial" w:cs="Arial"/>
          <w:sz w:val="20"/>
          <w:szCs w:val="20"/>
        </w:rPr>
        <w:t>Ogu</w:t>
      </w:r>
      <w:proofErr w:type="spellEnd"/>
      <w:r w:rsidRPr="00137968">
        <w:rPr>
          <w:rFonts w:ascii="Arial" w:hAnsi="Arial" w:cs="Arial"/>
          <w:sz w:val="20"/>
          <w:szCs w:val="20"/>
        </w:rPr>
        <w:t>, E. O.</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Aniaku</w:t>
      </w:r>
      <w:proofErr w:type="spellEnd"/>
      <w:r w:rsidRPr="00137968">
        <w:rPr>
          <w:rFonts w:ascii="Arial" w:hAnsi="Arial" w:cs="Arial"/>
          <w:sz w:val="20"/>
          <w:szCs w:val="20"/>
        </w:rPr>
        <w:t>, V. O. (2023). FERMENTATION PATTERNS OF PALM WINE YEAST ISOLATE AND INDUSTRIAL YEAST. https://aspjournals.org/Journals/index.php/iijess</w:t>
      </w:r>
    </w:p>
    <w:p w14:paraId="797274E6"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Galasong</w:t>
      </w:r>
      <w:proofErr w:type="spellEnd"/>
      <w:r w:rsidRPr="00137968">
        <w:rPr>
          <w:rFonts w:ascii="Arial" w:hAnsi="Arial" w:cs="Arial"/>
          <w:sz w:val="20"/>
          <w:szCs w:val="20"/>
        </w:rPr>
        <w:t xml:space="preserve">, Y., </w:t>
      </w:r>
      <w:proofErr w:type="spellStart"/>
      <w:r w:rsidRPr="00137968">
        <w:rPr>
          <w:rFonts w:ascii="Arial" w:hAnsi="Arial" w:cs="Arial"/>
          <w:sz w:val="20"/>
          <w:szCs w:val="20"/>
        </w:rPr>
        <w:t>Sogin</w:t>
      </w:r>
      <w:proofErr w:type="spellEnd"/>
      <w:r w:rsidRPr="00137968">
        <w:rPr>
          <w:rFonts w:ascii="Arial" w:hAnsi="Arial" w:cs="Arial"/>
          <w:sz w:val="20"/>
          <w:szCs w:val="20"/>
        </w:rPr>
        <w:t>, J. H.</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Worobo</w:t>
      </w:r>
      <w:proofErr w:type="spellEnd"/>
      <w:r w:rsidRPr="00137968">
        <w:rPr>
          <w:rFonts w:ascii="Arial" w:hAnsi="Arial" w:cs="Arial"/>
          <w:sz w:val="20"/>
          <w:szCs w:val="20"/>
        </w:rPr>
        <w:t xml:space="preserve">, R. W. (2023). Natural glycolipids </w:t>
      </w:r>
      <w:proofErr w:type="gramStart"/>
      <w:r w:rsidRPr="00137968">
        <w:rPr>
          <w:rFonts w:ascii="Arial" w:hAnsi="Arial" w:cs="Arial"/>
          <w:sz w:val="20"/>
          <w:szCs w:val="20"/>
        </w:rPr>
        <w:t>inhibits</w:t>
      </w:r>
      <w:proofErr w:type="gramEnd"/>
      <w:r w:rsidRPr="00137968">
        <w:rPr>
          <w:rFonts w:ascii="Arial" w:hAnsi="Arial" w:cs="Arial"/>
          <w:sz w:val="20"/>
          <w:szCs w:val="20"/>
        </w:rPr>
        <w:t xml:space="preserve"> certain yeasts and lactic acid bacteria pertinent to the spoilage of shelf stable beverages. Food Control, 146, 109544. https://doi.org/10.1016/j.foodcont.2022.109544</w:t>
      </w:r>
    </w:p>
    <w:p w14:paraId="36FBA726"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Gebremichael</w:t>
      </w:r>
      <w:proofErr w:type="spellEnd"/>
      <w:r w:rsidRPr="00137968">
        <w:rPr>
          <w:rFonts w:ascii="Arial" w:hAnsi="Arial" w:cs="Arial"/>
          <w:sz w:val="20"/>
          <w:szCs w:val="20"/>
        </w:rPr>
        <w:t xml:space="preserve">, W. M., </w:t>
      </w:r>
      <w:proofErr w:type="spellStart"/>
      <w:r w:rsidRPr="00137968">
        <w:rPr>
          <w:rFonts w:ascii="Arial" w:hAnsi="Arial" w:cs="Arial"/>
          <w:sz w:val="20"/>
          <w:szCs w:val="20"/>
        </w:rPr>
        <w:t>Abay</w:t>
      </w:r>
      <w:proofErr w:type="spellEnd"/>
      <w:r w:rsidRPr="00137968">
        <w:rPr>
          <w:rFonts w:ascii="Arial" w:hAnsi="Arial" w:cs="Arial"/>
          <w:sz w:val="20"/>
          <w:szCs w:val="20"/>
        </w:rPr>
        <w:t xml:space="preserve">, K. H., </w:t>
      </w:r>
      <w:proofErr w:type="spellStart"/>
      <w:r w:rsidRPr="00137968">
        <w:rPr>
          <w:rFonts w:ascii="Arial" w:hAnsi="Arial" w:cs="Arial"/>
          <w:sz w:val="20"/>
          <w:szCs w:val="20"/>
        </w:rPr>
        <w:t>Sbhatu</w:t>
      </w:r>
      <w:proofErr w:type="spellEnd"/>
      <w:r w:rsidRPr="00137968">
        <w:rPr>
          <w:rFonts w:ascii="Arial" w:hAnsi="Arial" w:cs="Arial"/>
          <w:sz w:val="20"/>
          <w:szCs w:val="20"/>
        </w:rPr>
        <w:t xml:space="preserve">, D. B., </w:t>
      </w:r>
      <w:proofErr w:type="spellStart"/>
      <w:r w:rsidRPr="00137968">
        <w:rPr>
          <w:rFonts w:ascii="Arial" w:hAnsi="Arial" w:cs="Arial"/>
          <w:sz w:val="20"/>
          <w:szCs w:val="20"/>
        </w:rPr>
        <w:t>Berhe</w:t>
      </w:r>
      <w:proofErr w:type="spellEnd"/>
      <w:r w:rsidRPr="00137968">
        <w:rPr>
          <w:rFonts w:ascii="Arial" w:hAnsi="Arial" w:cs="Arial"/>
          <w:sz w:val="20"/>
          <w:szCs w:val="20"/>
        </w:rPr>
        <w:t>, G. G.</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Gebreyohannes</w:t>
      </w:r>
      <w:proofErr w:type="spellEnd"/>
      <w:r w:rsidRPr="00137968">
        <w:rPr>
          <w:rFonts w:ascii="Arial" w:hAnsi="Arial" w:cs="Arial"/>
          <w:sz w:val="20"/>
          <w:szCs w:val="20"/>
        </w:rPr>
        <w:t xml:space="preserve">, G. (2024). Process standardization and characterization of </w:t>
      </w:r>
      <w:proofErr w:type="spellStart"/>
      <w:r w:rsidRPr="00137968">
        <w:rPr>
          <w:rFonts w:ascii="Arial" w:hAnsi="Arial" w:cs="Arial"/>
          <w:sz w:val="20"/>
          <w:szCs w:val="20"/>
        </w:rPr>
        <w:t>Mies</w:t>
      </w:r>
      <w:proofErr w:type="spellEnd"/>
      <w:r w:rsidRPr="00137968">
        <w:rPr>
          <w:rFonts w:ascii="Arial" w:hAnsi="Arial" w:cs="Arial"/>
          <w:sz w:val="20"/>
          <w:szCs w:val="20"/>
        </w:rPr>
        <w:t xml:space="preserve">: Ethiopian honey wine. </w:t>
      </w:r>
      <w:proofErr w:type="spellStart"/>
      <w:r w:rsidRPr="00137968">
        <w:rPr>
          <w:rFonts w:ascii="Arial" w:hAnsi="Arial" w:cs="Arial"/>
          <w:i/>
          <w:iCs/>
          <w:sz w:val="20"/>
          <w:szCs w:val="20"/>
        </w:rPr>
        <w:t>Heliyon</w:t>
      </w:r>
      <w:proofErr w:type="spellEnd"/>
      <w:r w:rsidRPr="00137968">
        <w:rPr>
          <w:rFonts w:ascii="Arial" w:hAnsi="Arial" w:cs="Arial"/>
          <w:sz w:val="20"/>
          <w:szCs w:val="20"/>
        </w:rPr>
        <w:t>, 10(20), e39272. https://doi.org/10.1016/j.heliyon.2024.e39272</w:t>
      </w:r>
    </w:p>
    <w:p w14:paraId="6F481F90" w14:textId="77777777" w:rsidR="00286733" w:rsidRPr="00137968" w:rsidRDefault="00286733" w:rsidP="00286733">
      <w:pPr>
        <w:spacing w:line="360" w:lineRule="auto"/>
        <w:ind w:left="720" w:hanging="720"/>
        <w:rPr>
          <w:rFonts w:ascii="Arial" w:hAnsi="Arial" w:cs="Arial"/>
          <w:sz w:val="20"/>
          <w:szCs w:val="20"/>
        </w:rPr>
      </w:pPr>
      <w:r w:rsidRPr="00137968">
        <w:rPr>
          <w:rFonts w:ascii="Arial" w:hAnsi="Arial" w:cs="Arial"/>
          <w:sz w:val="20"/>
          <w:szCs w:val="20"/>
        </w:rPr>
        <w:t xml:space="preserve">Gil, K. A., </w:t>
      </w:r>
      <w:proofErr w:type="spellStart"/>
      <w:r w:rsidRPr="00137968">
        <w:rPr>
          <w:rFonts w:ascii="Arial" w:hAnsi="Arial" w:cs="Arial"/>
          <w:sz w:val="20"/>
          <w:szCs w:val="20"/>
        </w:rPr>
        <w:t>Nowicka</w:t>
      </w:r>
      <w:proofErr w:type="spellEnd"/>
      <w:r w:rsidRPr="00137968">
        <w:rPr>
          <w:rFonts w:ascii="Arial" w:hAnsi="Arial" w:cs="Arial"/>
          <w:sz w:val="20"/>
          <w:szCs w:val="20"/>
        </w:rPr>
        <w:t xml:space="preserve">, P., </w:t>
      </w:r>
      <w:proofErr w:type="spellStart"/>
      <w:r w:rsidRPr="00137968">
        <w:rPr>
          <w:rFonts w:ascii="Arial" w:hAnsi="Arial" w:cs="Arial"/>
          <w:sz w:val="20"/>
          <w:szCs w:val="20"/>
        </w:rPr>
        <w:t>Wojdyło</w:t>
      </w:r>
      <w:proofErr w:type="spellEnd"/>
      <w:r w:rsidRPr="00137968">
        <w:rPr>
          <w:rFonts w:ascii="Arial" w:hAnsi="Arial" w:cs="Arial"/>
          <w:sz w:val="20"/>
          <w:szCs w:val="20"/>
        </w:rPr>
        <w:t xml:space="preserve">, A., </w:t>
      </w:r>
      <w:proofErr w:type="spellStart"/>
      <w:r w:rsidRPr="00137968">
        <w:rPr>
          <w:rFonts w:ascii="Arial" w:hAnsi="Arial" w:cs="Arial"/>
          <w:sz w:val="20"/>
          <w:szCs w:val="20"/>
        </w:rPr>
        <w:t>Serreli</w:t>
      </w:r>
      <w:proofErr w:type="spellEnd"/>
      <w:r w:rsidRPr="00137968">
        <w:rPr>
          <w:rFonts w:ascii="Arial" w:hAnsi="Arial" w:cs="Arial"/>
          <w:sz w:val="20"/>
          <w:szCs w:val="20"/>
        </w:rPr>
        <w:t xml:space="preserve">, G., </w:t>
      </w:r>
      <w:proofErr w:type="spellStart"/>
      <w:r w:rsidRPr="00137968">
        <w:rPr>
          <w:rFonts w:ascii="Arial" w:hAnsi="Arial" w:cs="Arial"/>
          <w:sz w:val="20"/>
          <w:szCs w:val="20"/>
        </w:rPr>
        <w:t>Deiana</w:t>
      </w:r>
      <w:proofErr w:type="spellEnd"/>
      <w:r w:rsidRPr="00137968">
        <w:rPr>
          <w:rFonts w:ascii="Arial" w:hAnsi="Arial" w:cs="Arial"/>
          <w:sz w:val="20"/>
          <w:szCs w:val="20"/>
        </w:rPr>
        <w:t>, M.</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Tuberoso</w:t>
      </w:r>
      <w:proofErr w:type="spellEnd"/>
      <w:r w:rsidRPr="00137968">
        <w:rPr>
          <w:rFonts w:ascii="Arial" w:hAnsi="Arial" w:cs="Arial"/>
          <w:sz w:val="20"/>
          <w:szCs w:val="20"/>
        </w:rPr>
        <w:t xml:space="preserve">, C. I. G. (2023). Antioxidant Activity and Inhibition of Digestive Enzymes of New Strawberry Tree Fruit/Apple Smoothies. </w:t>
      </w:r>
      <w:r w:rsidRPr="00137968">
        <w:rPr>
          <w:rFonts w:ascii="Arial" w:hAnsi="Arial" w:cs="Arial"/>
          <w:i/>
          <w:iCs/>
          <w:sz w:val="20"/>
          <w:szCs w:val="20"/>
        </w:rPr>
        <w:t>Antioxidants</w:t>
      </w:r>
      <w:r w:rsidRPr="00137968">
        <w:rPr>
          <w:rFonts w:ascii="Arial" w:hAnsi="Arial" w:cs="Arial"/>
          <w:sz w:val="20"/>
          <w:szCs w:val="20"/>
        </w:rPr>
        <w:t>, 12(4), 805. https://doi.org/10.3390/antiox12040805</w:t>
      </w:r>
    </w:p>
    <w:p w14:paraId="3CEFD172" w14:textId="77777777" w:rsidR="00286733" w:rsidRPr="00137968" w:rsidRDefault="00286733" w:rsidP="00286733">
      <w:pPr>
        <w:ind w:left="720" w:hanging="720"/>
        <w:rPr>
          <w:rFonts w:ascii="Arial" w:hAnsi="Arial" w:cs="Arial"/>
          <w:sz w:val="20"/>
          <w:szCs w:val="20"/>
        </w:rPr>
      </w:pPr>
      <w:r w:rsidRPr="00137968">
        <w:rPr>
          <w:rFonts w:ascii="Arial" w:hAnsi="Arial" w:cs="Arial"/>
          <w:sz w:val="20"/>
          <w:szCs w:val="20"/>
        </w:rPr>
        <w:t xml:space="preserve">Hampton, J., Tang, C., </w:t>
      </w:r>
      <w:proofErr w:type="spellStart"/>
      <w:r w:rsidRPr="00137968">
        <w:rPr>
          <w:rFonts w:ascii="Arial" w:hAnsi="Arial" w:cs="Arial"/>
          <w:sz w:val="20"/>
          <w:szCs w:val="20"/>
        </w:rPr>
        <w:t>Jayasree</w:t>
      </w:r>
      <w:proofErr w:type="spellEnd"/>
      <w:r w:rsidRPr="00137968">
        <w:rPr>
          <w:rFonts w:ascii="Arial" w:hAnsi="Arial" w:cs="Arial"/>
          <w:sz w:val="20"/>
          <w:szCs w:val="20"/>
        </w:rPr>
        <w:t xml:space="preserve"> Subhash, A.</w:t>
      </w:r>
      <w:r w:rsidRPr="00137968">
        <w:rPr>
          <w:rFonts w:ascii="Arial" w:hAnsi="Arial" w:cs="Arial"/>
          <w:i/>
          <w:iCs/>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Serventi</w:t>
      </w:r>
      <w:proofErr w:type="spellEnd"/>
      <w:r w:rsidRPr="00137968">
        <w:rPr>
          <w:rFonts w:ascii="Arial" w:hAnsi="Arial" w:cs="Arial"/>
          <w:sz w:val="20"/>
          <w:szCs w:val="20"/>
        </w:rPr>
        <w:t xml:space="preserve">, L. (2021). Assessment of pear juice and puree as a fermentation matrix for water kefir. Journal of Food Processing and Preservation, 45(3). Portico. </w:t>
      </w:r>
      <w:hyperlink r:id="rId18" w:history="1">
        <w:r w:rsidRPr="00137968">
          <w:rPr>
            <w:rStyle w:val="Hyperlink"/>
            <w:rFonts w:ascii="Arial" w:hAnsi="Arial" w:cs="Arial"/>
            <w:sz w:val="20"/>
            <w:szCs w:val="20"/>
          </w:rPr>
          <w:t>https://doi.org/10.1111/jfpp.15223</w:t>
        </w:r>
      </w:hyperlink>
    </w:p>
    <w:p w14:paraId="5742DF40"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Ikeh</w:t>
      </w:r>
      <w:proofErr w:type="spellEnd"/>
      <w:r w:rsidRPr="00137968">
        <w:rPr>
          <w:rFonts w:ascii="Arial" w:hAnsi="Arial" w:cs="Arial"/>
          <w:sz w:val="20"/>
          <w:szCs w:val="20"/>
        </w:rPr>
        <w:t xml:space="preserve">, I. M., Anele, B. C., </w:t>
      </w:r>
      <w:proofErr w:type="spellStart"/>
      <w:r w:rsidRPr="00137968">
        <w:rPr>
          <w:rFonts w:ascii="Arial" w:hAnsi="Arial" w:cs="Arial"/>
          <w:sz w:val="20"/>
          <w:szCs w:val="20"/>
        </w:rPr>
        <w:t>Ukanwa</w:t>
      </w:r>
      <w:proofErr w:type="spellEnd"/>
      <w:r w:rsidRPr="00137968">
        <w:rPr>
          <w:rFonts w:ascii="Arial" w:hAnsi="Arial" w:cs="Arial"/>
          <w:sz w:val="20"/>
          <w:szCs w:val="20"/>
        </w:rPr>
        <w:t>, C. C.</w:t>
      </w:r>
      <w:r>
        <w:rPr>
          <w:rFonts w:ascii="Arial" w:hAnsi="Arial" w:cs="Arial"/>
          <w:sz w:val="20"/>
          <w:szCs w:val="20"/>
        </w:rPr>
        <w:t xml:space="preserve"> &amp;</w:t>
      </w:r>
      <w:r w:rsidRPr="00137968">
        <w:rPr>
          <w:rFonts w:ascii="Arial" w:hAnsi="Arial" w:cs="Arial"/>
          <w:sz w:val="20"/>
          <w:szCs w:val="20"/>
        </w:rPr>
        <w:t xml:space="preserve"> Njoku, S. O. (2021). Analysis of the Microbial Quality of Locally Consumed Palm Wine Sold in </w:t>
      </w:r>
      <w:proofErr w:type="spellStart"/>
      <w:r w:rsidRPr="00137968">
        <w:rPr>
          <w:rFonts w:ascii="Arial" w:hAnsi="Arial" w:cs="Arial"/>
          <w:sz w:val="20"/>
          <w:szCs w:val="20"/>
        </w:rPr>
        <w:t>Elele</w:t>
      </w:r>
      <w:proofErr w:type="spellEnd"/>
      <w:r w:rsidRPr="00137968">
        <w:rPr>
          <w:rFonts w:ascii="Arial" w:hAnsi="Arial" w:cs="Arial"/>
          <w:sz w:val="20"/>
          <w:szCs w:val="20"/>
        </w:rPr>
        <w:t xml:space="preserve"> Community of Rivers State Nigeria. </w:t>
      </w:r>
      <w:r w:rsidRPr="00137968">
        <w:rPr>
          <w:rFonts w:ascii="Arial" w:hAnsi="Arial" w:cs="Arial"/>
          <w:i/>
          <w:iCs/>
          <w:sz w:val="20"/>
          <w:szCs w:val="20"/>
        </w:rPr>
        <w:t>European Journal of Nutrition &amp;amp; Food Safety</w:t>
      </w:r>
      <w:r w:rsidRPr="00137968">
        <w:rPr>
          <w:rFonts w:ascii="Arial" w:hAnsi="Arial" w:cs="Arial"/>
          <w:sz w:val="20"/>
          <w:szCs w:val="20"/>
        </w:rPr>
        <w:t>, 62–69. https://doi.org/10.9734/ejnfs/2021/v13i730437</w:t>
      </w:r>
    </w:p>
    <w:p w14:paraId="3B7B761D" w14:textId="77777777" w:rsidR="00286733" w:rsidRPr="00137968" w:rsidRDefault="00286733" w:rsidP="00286733">
      <w:pPr>
        <w:spacing w:line="360" w:lineRule="auto"/>
        <w:ind w:left="720" w:hanging="720"/>
        <w:rPr>
          <w:rFonts w:ascii="Arial" w:hAnsi="Arial" w:cs="Arial"/>
          <w:sz w:val="20"/>
          <w:szCs w:val="20"/>
        </w:rPr>
      </w:pPr>
      <w:r w:rsidRPr="00137968">
        <w:rPr>
          <w:rFonts w:ascii="Arial" w:hAnsi="Arial" w:cs="Arial"/>
          <w:sz w:val="20"/>
          <w:szCs w:val="20"/>
        </w:rPr>
        <w:t>Jaywant, S. A., Singh, H.</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Arif</w:t>
      </w:r>
      <w:proofErr w:type="spellEnd"/>
      <w:r w:rsidRPr="00137968">
        <w:rPr>
          <w:rFonts w:ascii="Arial" w:hAnsi="Arial" w:cs="Arial"/>
          <w:sz w:val="20"/>
          <w:szCs w:val="20"/>
        </w:rPr>
        <w:t xml:space="preserve">, K. M. (2022). Sensors and Instruments for Brix Measurement: </w:t>
      </w:r>
      <w:r w:rsidRPr="00137968">
        <w:rPr>
          <w:rFonts w:ascii="Arial" w:hAnsi="Arial" w:cs="Arial"/>
          <w:i/>
          <w:iCs/>
          <w:sz w:val="20"/>
          <w:szCs w:val="20"/>
        </w:rPr>
        <w:t>A Review. Sensors</w:t>
      </w:r>
      <w:r w:rsidRPr="00137968">
        <w:rPr>
          <w:rFonts w:ascii="Arial" w:hAnsi="Arial" w:cs="Arial"/>
          <w:sz w:val="20"/>
          <w:szCs w:val="20"/>
        </w:rPr>
        <w:t>, 22(6), 2290. https://doi.org/10.3390/s22062290</w:t>
      </w:r>
    </w:p>
    <w:p w14:paraId="0A6F048A"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Kokkinomagoulos</w:t>
      </w:r>
      <w:proofErr w:type="spellEnd"/>
      <w:r w:rsidRPr="00137968">
        <w:rPr>
          <w:rFonts w:ascii="Arial" w:hAnsi="Arial" w:cs="Arial"/>
          <w:sz w:val="20"/>
          <w:szCs w:val="20"/>
        </w:rPr>
        <w:t>, E.</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Kandylis</w:t>
      </w:r>
      <w:proofErr w:type="spellEnd"/>
      <w:r w:rsidRPr="00137968">
        <w:rPr>
          <w:rFonts w:ascii="Arial" w:hAnsi="Arial" w:cs="Arial"/>
          <w:sz w:val="20"/>
          <w:szCs w:val="20"/>
        </w:rPr>
        <w:t xml:space="preserve">, P. (2023). Grape pomace, an undervalued by-product: industrial reutilization within a circular economy vision. </w:t>
      </w:r>
      <w:r w:rsidRPr="00137968">
        <w:rPr>
          <w:rFonts w:ascii="Arial" w:hAnsi="Arial" w:cs="Arial"/>
          <w:i/>
          <w:iCs/>
          <w:sz w:val="20"/>
          <w:szCs w:val="20"/>
        </w:rPr>
        <w:t>Reviews in Environmental Science and Bio/Technology</w:t>
      </w:r>
      <w:r w:rsidRPr="00137968">
        <w:rPr>
          <w:rFonts w:ascii="Arial" w:hAnsi="Arial" w:cs="Arial"/>
          <w:sz w:val="20"/>
          <w:szCs w:val="20"/>
        </w:rPr>
        <w:t xml:space="preserve">, 22(3), 739–773. </w:t>
      </w:r>
      <w:hyperlink r:id="rId19" w:history="1">
        <w:r w:rsidRPr="00137968">
          <w:rPr>
            <w:rStyle w:val="Hyperlink"/>
            <w:rFonts w:ascii="Arial" w:hAnsi="Arial" w:cs="Arial"/>
            <w:sz w:val="20"/>
            <w:szCs w:val="20"/>
          </w:rPr>
          <w:t>https://doi.org/10.1007/s11157-023-09665-0</w:t>
        </w:r>
      </w:hyperlink>
    </w:p>
    <w:p w14:paraId="600DD8FB"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Koné</w:t>
      </w:r>
      <w:proofErr w:type="spellEnd"/>
      <w:r w:rsidRPr="00137968">
        <w:rPr>
          <w:rFonts w:ascii="Arial" w:hAnsi="Arial" w:cs="Arial"/>
          <w:sz w:val="20"/>
          <w:szCs w:val="20"/>
        </w:rPr>
        <w:t xml:space="preserve">, K., </w:t>
      </w:r>
      <w:proofErr w:type="spellStart"/>
      <w:r w:rsidRPr="00137968">
        <w:rPr>
          <w:rFonts w:ascii="Arial" w:hAnsi="Arial" w:cs="Arial"/>
          <w:sz w:val="20"/>
          <w:szCs w:val="20"/>
        </w:rPr>
        <w:t>Niangoran</w:t>
      </w:r>
      <w:proofErr w:type="spellEnd"/>
      <w:r w:rsidRPr="00137968">
        <w:rPr>
          <w:rFonts w:ascii="Arial" w:hAnsi="Arial" w:cs="Arial"/>
          <w:sz w:val="20"/>
          <w:szCs w:val="20"/>
        </w:rPr>
        <w:t xml:space="preserve">, K. C., </w:t>
      </w:r>
      <w:proofErr w:type="spellStart"/>
      <w:r w:rsidRPr="00137968">
        <w:rPr>
          <w:rFonts w:ascii="Arial" w:hAnsi="Arial" w:cs="Arial"/>
          <w:sz w:val="20"/>
          <w:szCs w:val="20"/>
        </w:rPr>
        <w:t>Yéo</w:t>
      </w:r>
      <w:proofErr w:type="spellEnd"/>
      <w:r w:rsidRPr="00137968">
        <w:rPr>
          <w:rFonts w:ascii="Arial" w:hAnsi="Arial" w:cs="Arial"/>
          <w:sz w:val="20"/>
          <w:szCs w:val="20"/>
        </w:rPr>
        <w:t xml:space="preserve">, T. M., </w:t>
      </w:r>
      <w:proofErr w:type="spellStart"/>
      <w:r w:rsidRPr="00137968">
        <w:rPr>
          <w:rFonts w:ascii="Arial" w:hAnsi="Arial" w:cs="Arial"/>
          <w:sz w:val="20"/>
          <w:szCs w:val="20"/>
        </w:rPr>
        <w:t>Tétchi</w:t>
      </w:r>
      <w:proofErr w:type="spellEnd"/>
      <w:r w:rsidRPr="00137968">
        <w:rPr>
          <w:rFonts w:ascii="Arial" w:hAnsi="Arial" w:cs="Arial"/>
          <w:sz w:val="20"/>
          <w:szCs w:val="20"/>
        </w:rPr>
        <w:t xml:space="preserve">, E. C., </w:t>
      </w:r>
      <w:proofErr w:type="spellStart"/>
      <w:r w:rsidRPr="00137968">
        <w:rPr>
          <w:rFonts w:ascii="Arial" w:hAnsi="Arial" w:cs="Arial"/>
          <w:sz w:val="20"/>
          <w:szCs w:val="20"/>
        </w:rPr>
        <w:t>Allouko</w:t>
      </w:r>
      <w:proofErr w:type="spellEnd"/>
      <w:r w:rsidRPr="00137968">
        <w:rPr>
          <w:rFonts w:ascii="Arial" w:hAnsi="Arial" w:cs="Arial"/>
          <w:sz w:val="20"/>
          <w:szCs w:val="20"/>
        </w:rPr>
        <w:t>, J. R.</w:t>
      </w:r>
      <w:r>
        <w:rPr>
          <w:rFonts w:ascii="Arial" w:hAnsi="Arial" w:cs="Arial"/>
          <w:sz w:val="20"/>
          <w:szCs w:val="20"/>
        </w:rPr>
        <w:t xml:space="preserve"> &amp;</w:t>
      </w:r>
      <w:r w:rsidRPr="00137968">
        <w:rPr>
          <w:rFonts w:ascii="Arial" w:hAnsi="Arial" w:cs="Arial"/>
          <w:sz w:val="20"/>
          <w:szCs w:val="20"/>
        </w:rPr>
        <w:t xml:space="preserve"> Bony, K. Y. (2025). Persistent Unintentional Organic Pollutants (</w:t>
      </w:r>
      <w:proofErr w:type="spellStart"/>
      <w:r w:rsidRPr="00137968">
        <w:rPr>
          <w:rFonts w:ascii="Arial" w:hAnsi="Arial" w:cs="Arial"/>
          <w:sz w:val="20"/>
          <w:szCs w:val="20"/>
        </w:rPr>
        <w:t>Puiop</w:t>
      </w:r>
      <w:proofErr w:type="spellEnd"/>
      <w:r w:rsidRPr="00137968">
        <w:rPr>
          <w:rFonts w:ascii="Arial" w:hAnsi="Arial" w:cs="Arial"/>
          <w:sz w:val="20"/>
          <w:szCs w:val="20"/>
        </w:rPr>
        <w:t xml:space="preserve">) Within the Integrated Agricultural Unit of the </w:t>
      </w:r>
      <w:proofErr w:type="spellStart"/>
      <w:r w:rsidRPr="00137968">
        <w:rPr>
          <w:rFonts w:ascii="Arial" w:hAnsi="Arial" w:cs="Arial"/>
          <w:sz w:val="20"/>
          <w:szCs w:val="20"/>
        </w:rPr>
        <w:t>Sucrivoire</w:t>
      </w:r>
      <w:proofErr w:type="spellEnd"/>
      <w:r w:rsidRPr="00137968">
        <w:rPr>
          <w:rFonts w:ascii="Arial" w:hAnsi="Arial" w:cs="Arial"/>
          <w:sz w:val="20"/>
          <w:szCs w:val="20"/>
        </w:rPr>
        <w:t xml:space="preserve"> Company in </w:t>
      </w:r>
      <w:proofErr w:type="spellStart"/>
      <w:r w:rsidRPr="00137968">
        <w:rPr>
          <w:rFonts w:ascii="Arial" w:hAnsi="Arial" w:cs="Arial"/>
          <w:sz w:val="20"/>
          <w:szCs w:val="20"/>
        </w:rPr>
        <w:t>Zuénoula</w:t>
      </w:r>
      <w:proofErr w:type="spellEnd"/>
      <w:r w:rsidRPr="00137968">
        <w:rPr>
          <w:rFonts w:ascii="Arial" w:hAnsi="Arial" w:cs="Arial"/>
          <w:sz w:val="20"/>
          <w:szCs w:val="20"/>
        </w:rPr>
        <w:t>. </w:t>
      </w:r>
      <w:r w:rsidRPr="00137968">
        <w:rPr>
          <w:rFonts w:ascii="Arial" w:hAnsi="Arial" w:cs="Arial"/>
          <w:i/>
          <w:iCs/>
          <w:sz w:val="20"/>
          <w:szCs w:val="20"/>
        </w:rPr>
        <w:t>J. Mater. Environ. Sci., 16 (4), 572</w:t>
      </w:r>
      <w:r w:rsidRPr="00137968">
        <w:rPr>
          <w:rFonts w:ascii="Arial" w:hAnsi="Arial" w:cs="Arial"/>
          <w:sz w:val="20"/>
          <w:szCs w:val="20"/>
        </w:rPr>
        <w:t>, </w:t>
      </w:r>
      <w:r w:rsidRPr="00137968">
        <w:rPr>
          <w:rFonts w:ascii="Arial" w:hAnsi="Arial" w:cs="Arial"/>
          <w:i/>
          <w:iCs/>
          <w:sz w:val="20"/>
          <w:szCs w:val="20"/>
        </w:rPr>
        <w:t>582</w:t>
      </w:r>
      <w:r w:rsidRPr="00137968">
        <w:rPr>
          <w:rFonts w:ascii="Arial" w:hAnsi="Arial" w:cs="Arial"/>
          <w:sz w:val="20"/>
          <w:szCs w:val="20"/>
        </w:rPr>
        <w:t>.</w:t>
      </w:r>
    </w:p>
    <w:p w14:paraId="0E49ED87"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Kovačević</w:t>
      </w:r>
      <w:proofErr w:type="spellEnd"/>
      <w:r w:rsidRPr="00137968">
        <w:rPr>
          <w:rFonts w:ascii="Arial" w:hAnsi="Arial" w:cs="Arial"/>
          <w:sz w:val="20"/>
          <w:szCs w:val="20"/>
        </w:rPr>
        <w:t xml:space="preserve">, I., </w:t>
      </w:r>
      <w:proofErr w:type="spellStart"/>
      <w:r w:rsidRPr="00137968">
        <w:rPr>
          <w:rFonts w:ascii="Arial" w:hAnsi="Arial" w:cs="Arial"/>
          <w:sz w:val="20"/>
          <w:szCs w:val="20"/>
        </w:rPr>
        <w:t>Orić</w:t>
      </w:r>
      <w:proofErr w:type="spellEnd"/>
      <w:r w:rsidRPr="00137968">
        <w:rPr>
          <w:rFonts w:ascii="Arial" w:hAnsi="Arial" w:cs="Arial"/>
          <w:sz w:val="20"/>
          <w:szCs w:val="20"/>
        </w:rPr>
        <w:t xml:space="preserve">, M., </w:t>
      </w:r>
      <w:proofErr w:type="spellStart"/>
      <w:r w:rsidRPr="00137968">
        <w:rPr>
          <w:rFonts w:ascii="Arial" w:hAnsi="Arial" w:cs="Arial"/>
          <w:sz w:val="20"/>
          <w:szCs w:val="20"/>
        </w:rPr>
        <w:t>Tolić</w:t>
      </w:r>
      <w:proofErr w:type="spellEnd"/>
      <w:r w:rsidRPr="00137968">
        <w:rPr>
          <w:rFonts w:ascii="Arial" w:hAnsi="Arial" w:cs="Arial"/>
          <w:sz w:val="20"/>
          <w:szCs w:val="20"/>
        </w:rPr>
        <w:t>, I. H.</w:t>
      </w:r>
      <w:r>
        <w:rPr>
          <w:rFonts w:ascii="Arial" w:hAnsi="Arial" w:cs="Arial"/>
          <w:sz w:val="20"/>
          <w:szCs w:val="20"/>
        </w:rPr>
        <w:t xml:space="preserve"> &amp;</w:t>
      </w:r>
      <w:r w:rsidRPr="00137968">
        <w:rPr>
          <w:rFonts w:ascii="Arial" w:hAnsi="Arial" w:cs="Arial"/>
          <w:sz w:val="20"/>
          <w:szCs w:val="20"/>
        </w:rPr>
        <w:t xml:space="preserve"> Nyarko, E. K. (2024). Predicting the Specific Gravity of Must During Fermentation Using Machine Learning Models. 32nd International Conference on Organization and Technology of Maintenance (OTO 2023), 351–363. https://doi.org/10.1007/978-3-031-51494-4_29</w:t>
      </w:r>
    </w:p>
    <w:p w14:paraId="452A0D70" w14:textId="34D2AFF1"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Lairón</w:t>
      </w:r>
      <w:proofErr w:type="spellEnd"/>
      <w:r w:rsidRPr="00137968">
        <w:rPr>
          <w:rFonts w:ascii="Arial" w:hAnsi="Arial" w:cs="Arial"/>
          <w:sz w:val="20"/>
          <w:szCs w:val="20"/>
        </w:rPr>
        <w:t xml:space="preserve">-Peris, M., Routledge, S. J., </w:t>
      </w:r>
      <w:proofErr w:type="spellStart"/>
      <w:r w:rsidRPr="00137968">
        <w:rPr>
          <w:rFonts w:ascii="Arial" w:hAnsi="Arial" w:cs="Arial"/>
          <w:sz w:val="20"/>
          <w:szCs w:val="20"/>
        </w:rPr>
        <w:t>Linney</w:t>
      </w:r>
      <w:proofErr w:type="spellEnd"/>
      <w:r w:rsidRPr="00137968">
        <w:rPr>
          <w:rFonts w:ascii="Arial" w:hAnsi="Arial" w:cs="Arial"/>
          <w:sz w:val="20"/>
          <w:szCs w:val="20"/>
        </w:rPr>
        <w:t xml:space="preserve">, J. A., Alonso-del-Real, J., </w:t>
      </w:r>
      <w:proofErr w:type="spellStart"/>
      <w:r w:rsidRPr="00137968">
        <w:rPr>
          <w:rFonts w:ascii="Arial" w:hAnsi="Arial" w:cs="Arial"/>
          <w:sz w:val="20"/>
          <w:szCs w:val="20"/>
        </w:rPr>
        <w:t>Spickett</w:t>
      </w:r>
      <w:proofErr w:type="spellEnd"/>
      <w:r w:rsidRPr="00137968">
        <w:rPr>
          <w:rFonts w:ascii="Arial" w:hAnsi="Arial" w:cs="Arial"/>
          <w:sz w:val="20"/>
          <w:szCs w:val="20"/>
        </w:rPr>
        <w:t xml:space="preserve">, C. M., Pitt, A. R., </w:t>
      </w:r>
      <w:proofErr w:type="spellStart"/>
      <w:r w:rsidRPr="00137968">
        <w:rPr>
          <w:rFonts w:ascii="Arial" w:hAnsi="Arial" w:cs="Arial"/>
          <w:sz w:val="20"/>
          <w:szCs w:val="20"/>
        </w:rPr>
        <w:t>Guillamón</w:t>
      </w:r>
      <w:proofErr w:type="spellEnd"/>
      <w:r w:rsidRPr="00137968">
        <w:rPr>
          <w:rFonts w:ascii="Arial" w:hAnsi="Arial" w:cs="Arial"/>
          <w:sz w:val="20"/>
          <w:szCs w:val="20"/>
        </w:rPr>
        <w:t>, J. M., Barrio, E., Goddard, A. D.</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Querol</w:t>
      </w:r>
      <w:proofErr w:type="spellEnd"/>
      <w:r w:rsidRPr="00137968">
        <w:rPr>
          <w:rFonts w:ascii="Arial" w:hAnsi="Arial" w:cs="Arial"/>
          <w:sz w:val="20"/>
          <w:szCs w:val="20"/>
        </w:rPr>
        <w:t xml:space="preserve">, A. (2021). Lipid Composition Analysis </w:t>
      </w:r>
      <w:r w:rsidRPr="00137968">
        <w:rPr>
          <w:rFonts w:ascii="Arial" w:hAnsi="Arial" w:cs="Arial"/>
          <w:sz w:val="20"/>
          <w:szCs w:val="20"/>
        </w:rPr>
        <w:lastRenderedPageBreak/>
        <w:t xml:space="preserve">Reveals Mechanisms of Ethanol Tolerance in the Model </w:t>
      </w:r>
      <w:proofErr w:type="spellStart"/>
      <w:r w:rsidRPr="00137968">
        <w:rPr>
          <w:rFonts w:ascii="Arial" w:hAnsi="Arial" w:cs="Arial"/>
          <w:sz w:val="20"/>
          <w:szCs w:val="20"/>
        </w:rPr>
        <w:t>Yeast</w:t>
      </w:r>
      <w:r w:rsidR="00C67D93" w:rsidRPr="00C67D93">
        <w:rPr>
          <w:rFonts w:ascii="Arial" w:hAnsi="Arial" w:cs="Arial"/>
          <w:i/>
          <w:iCs/>
          <w:sz w:val="20"/>
          <w:szCs w:val="20"/>
        </w:rPr>
        <w:t>Saccharomyces</w:t>
      </w:r>
      <w:proofErr w:type="spellEnd"/>
      <w:r w:rsidR="00C67D93" w:rsidRPr="00C67D93">
        <w:rPr>
          <w:rFonts w:ascii="Arial" w:hAnsi="Arial" w:cs="Arial"/>
          <w:i/>
          <w:iCs/>
          <w:sz w:val="20"/>
          <w:szCs w:val="20"/>
        </w:rPr>
        <w:t xml:space="preserve"> cerevisiae</w:t>
      </w:r>
      <w:r w:rsidRPr="00137968">
        <w:rPr>
          <w:rFonts w:ascii="Arial" w:hAnsi="Arial" w:cs="Arial"/>
          <w:sz w:val="20"/>
          <w:szCs w:val="20"/>
        </w:rPr>
        <w:t xml:space="preserve">. </w:t>
      </w:r>
      <w:r w:rsidRPr="00137968">
        <w:rPr>
          <w:rFonts w:ascii="Arial" w:hAnsi="Arial" w:cs="Arial"/>
          <w:i/>
          <w:iCs/>
          <w:sz w:val="20"/>
          <w:szCs w:val="20"/>
        </w:rPr>
        <w:t>Applied and Environmental Microbiology</w:t>
      </w:r>
      <w:r w:rsidRPr="00137968">
        <w:rPr>
          <w:rFonts w:ascii="Arial" w:hAnsi="Arial" w:cs="Arial"/>
          <w:sz w:val="20"/>
          <w:szCs w:val="20"/>
        </w:rPr>
        <w:t xml:space="preserve">, 87(12). </w:t>
      </w:r>
      <w:hyperlink r:id="rId20" w:history="1">
        <w:r w:rsidRPr="00137968">
          <w:rPr>
            <w:rStyle w:val="Hyperlink"/>
            <w:rFonts w:ascii="Arial" w:hAnsi="Arial" w:cs="Arial"/>
            <w:sz w:val="20"/>
            <w:szCs w:val="20"/>
          </w:rPr>
          <w:t>https://doi.org/10.1128/aem.00440-21</w:t>
        </w:r>
      </w:hyperlink>
    </w:p>
    <w:p w14:paraId="795260C5"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Legodi</w:t>
      </w:r>
      <w:proofErr w:type="spellEnd"/>
      <w:r w:rsidRPr="00137968">
        <w:rPr>
          <w:rFonts w:ascii="Arial" w:hAnsi="Arial" w:cs="Arial"/>
          <w:sz w:val="20"/>
          <w:szCs w:val="20"/>
        </w:rPr>
        <w:t xml:space="preserve">, L. M., </w:t>
      </w:r>
      <w:proofErr w:type="spellStart"/>
      <w:r w:rsidRPr="00137968">
        <w:rPr>
          <w:rFonts w:ascii="Arial" w:hAnsi="Arial" w:cs="Arial"/>
          <w:sz w:val="20"/>
          <w:szCs w:val="20"/>
        </w:rPr>
        <w:t>Lekganyane</w:t>
      </w:r>
      <w:proofErr w:type="spellEnd"/>
      <w:r w:rsidRPr="00137968">
        <w:rPr>
          <w:rFonts w:ascii="Arial" w:hAnsi="Arial" w:cs="Arial"/>
          <w:sz w:val="20"/>
          <w:szCs w:val="20"/>
        </w:rPr>
        <w:t>, M. A.</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Moganedi</w:t>
      </w:r>
      <w:proofErr w:type="spellEnd"/>
      <w:r w:rsidRPr="00137968">
        <w:rPr>
          <w:rFonts w:ascii="Arial" w:hAnsi="Arial" w:cs="Arial"/>
          <w:sz w:val="20"/>
          <w:szCs w:val="20"/>
        </w:rPr>
        <w:t xml:space="preserve">, K. L. M. (2022). Morula Tree: From Fruit to Wine through Spontaneous Fermentation and the Potential of Deriving Other Value-Added Products. </w:t>
      </w:r>
      <w:r w:rsidRPr="00137968">
        <w:rPr>
          <w:rFonts w:ascii="Arial" w:hAnsi="Arial" w:cs="Arial"/>
          <w:i/>
          <w:iCs/>
          <w:sz w:val="20"/>
          <w:szCs w:val="20"/>
        </w:rPr>
        <w:t>Processes</w:t>
      </w:r>
      <w:r w:rsidRPr="00137968">
        <w:rPr>
          <w:rFonts w:ascii="Arial" w:hAnsi="Arial" w:cs="Arial"/>
          <w:sz w:val="20"/>
          <w:szCs w:val="20"/>
        </w:rPr>
        <w:t xml:space="preserve">, 10(9), 1706. </w:t>
      </w:r>
      <w:hyperlink r:id="rId21" w:history="1">
        <w:r w:rsidRPr="00137968">
          <w:rPr>
            <w:rStyle w:val="Hyperlink"/>
            <w:rFonts w:ascii="Arial" w:hAnsi="Arial" w:cs="Arial"/>
            <w:sz w:val="20"/>
            <w:szCs w:val="20"/>
          </w:rPr>
          <w:t>https://doi.org/10.3390/pr10091706</w:t>
        </w:r>
      </w:hyperlink>
    </w:p>
    <w:p w14:paraId="685752A9" w14:textId="77777777" w:rsidR="00286733" w:rsidRPr="00137968" w:rsidRDefault="00286733" w:rsidP="00286733">
      <w:pPr>
        <w:ind w:left="720" w:hanging="720"/>
        <w:rPr>
          <w:rFonts w:ascii="Arial" w:hAnsi="Arial" w:cs="Arial"/>
          <w:sz w:val="20"/>
          <w:szCs w:val="20"/>
        </w:rPr>
      </w:pPr>
      <w:r w:rsidRPr="00137968">
        <w:rPr>
          <w:rFonts w:ascii="Arial" w:hAnsi="Arial" w:cs="Arial"/>
          <w:sz w:val="20"/>
          <w:szCs w:val="20"/>
        </w:rPr>
        <w:t xml:space="preserve">Li, S.-Y., </w:t>
      </w:r>
      <w:proofErr w:type="spellStart"/>
      <w:r w:rsidRPr="00137968">
        <w:rPr>
          <w:rFonts w:ascii="Arial" w:hAnsi="Arial" w:cs="Arial"/>
          <w:sz w:val="20"/>
          <w:szCs w:val="20"/>
        </w:rPr>
        <w:t>Duan</w:t>
      </w:r>
      <w:proofErr w:type="spellEnd"/>
      <w:r w:rsidRPr="00137968">
        <w:rPr>
          <w:rFonts w:ascii="Arial" w:hAnsi="Arial" w:cs="Arial"/>
          <w:sz w:val="20"/>
          <w:szCs w:val="20"/>
        </w:rPr>
        <w:t>, C.-Q.</w:t>
      </w:r>
      <w:r w:rsidRPr="00137968">
        <w:rPr>
          <w:rFonts w:ascii="Arial" w:hAnsi="Arial" w:cs="Arial"/>
          <w:i/>
          <w:iCs/>
          <w:sz w:val="20"/>
          <w:szCs w:val="20"/>
        </w:rPr>
        <w:t xml:space="preserve"> &amp;</w:t>
      </w:r>
      <w:r w:rsidRPr="00137968">
        <w:rPr>
          <w:rFonts w:ascii="Arial" w:hAnsi="Arial" w:cs="Arial"/>
          <w:sz w:val="20"/>
          <w:szCs w:val="20"/>
        </w:rPr>
        <w:t xml:space="preserve"> Han, Z.-H. (2021). Grape polysaccharides: compositional changes in grapes and wines, possible effects on wine organoleptic properties, and practical control during winemaking. Critical Reviews in Food Science and Nutrition, 63(8), 1119–1142. </w:t>
      </w:r>
      <w:hyperlink r:id="rId22" w:history="1">
        <w:r w:rsidRPr="00137968">
          <w:rPr>
            <w:rStyle w:val="Hyperlink"/>
            <w:rFonts w:ascii="Arial" w:hAnsi="Arial" w:cs="Arial"/>
            <w:sz w:val="20"/>
            <w:szCs w:val="20"/>
          </w:rPr>
          <w:t>https://doi.org/10.1080/10408398.2021.1960476</w:t>
        </w:r>
      </w:hyperlink>
    </w:p>
    <w:p w14:paraId="790B0937" w14:textId="77777777" w:rsidR="00286733" w:rsidRPr="00137968" w:rsidRDefault="00286733" w:rsidP="00286733">
      <w:pPr>
        <w:spacing w:line="360" w:lineRule="auto"/>
        <w:ind w:left="720" w:hanging="720"/>
        <w:rPr>
          <w:rFonts w:ascii="Arial" w:hAnsi="Arial" w:cs="Arial"/>
          <w:sz w:val="20"/>
          <w:szCs w:val="20"/>
        </w:rPr>
      </w:pPr>
      <w:r w:rsidRPr="00137968">
        <w:rPr>
          <w:rFonts w:ascii="Arial" w:hAnsi="Arial" w:cs="Arial"/>
          <w:sz w:val="20"/>
          <w:szCs w:val="20"/>
        </w:rPr>
        <w:t xml:space="preserve">Lucas, C. J. (2023). Tropical Fruit Aroma in Chardonnay: Impact of Fermentation Techniques on Volatile Ester and Thiol Concentrations, Tropical Fruit Aroma Perception, </w:t>
      </w:r>
      <w:r w:rsidRPr="00137968">
        <w:rPr>
          <w:rFonts w:ascii="Arial" w:hAnsi="Arial" w:cs="Arial"/>
          <w:i/>
          <w:iCs/>
          <w:sz w:val="20"/>
          <w:szCs w:val="20"/>
        </w:rPr>
        <w:t>Preference, and Emotional Response</w:t>
      </w:r>
      <w:r w:rsidRPr="00137968">
        <w:rPr>
          <w:rFonts w:ascii="Arial" w:hAnsi="Arial" w:cs="Arial"/>
          <w:sz w:val="20"/>
          <w:szCs w:val="20"/>
        </w:rPr>
        <w:t>.  </w:t>
      </w:r>
      <w:hyperlink r:id="rId23" w:history="1">
        <w:r w:rsidRPr="00137968">
          <w:rPr>
            <w:rStyle w:val="Hyperlink"/>
            <w:rFonts w:ascii="Arial" w:hAnsi="Arial" w:cs="Arial"/>
            <w:sz w:val="20"/>
            <w:szCs w:val="20"/>
          </w:rPr>
          <w:t>https://ir.library.oregonstate.edu/concern/graduate_thesis_or_dissertations/xg94hz47n</w:t>
        </w:r>
      </w:hyperlink>
    </w:p>
    <w:p w14:paraId="376D6B6E" w14:textId="77777777" w:rsidR="00286733" w:rsidRPr="00137968" w:rsidRDefault="00286733" w:rsidP="00286733">
      <w:pPr>
        <w:spacing w:line="360" w:lineRule="auto"/>
        <w:ind w:left="720" w:hanging="720"/>
        <w:rPr>
          <w:rFonts w:ascii="Arial" w:hAnsi="Arial" w:cs="Arial"/>
          <w:sz w:val="20"/>
          <w:szCs w:val="20"/>
        </w:rPr>
      </w:pPr>
      <w:r w:rsidRPr="00137968">
        <w:rPr>
          <w:rFonts w:ascii="Arial" w:hAnsi="Arial" w:cs="Arial"/>
          <w:sz w:val="20"/>
          <w:szCs w:val="20"/>
        </w:rPr>
        <w:t>Merin, A. A.</w:t>
      </w:r>
      <w:r>
        <w:rPr>
          <w:rFonts w:ascii="Arial" w:hAnsi="Arial" w:cs="Arial"/>
          <w:sz w:val="20"/>
          <w:szCs w:val="20"/>
        </w:rPr>
        <w:t xml:space="preserve"> &amp;</w:t>
      </w:r>
      <w:r w:rsidRPr="00137968">
        <w:rPr>
          <w:rFonts w:ascii="Arial" w:hAnsi="Arial" w:cs="Arial"/>
          <w:sz w:val="20"/>
          <w:szCs w:val="20"/>
        </w:rPr>
        <w:t xml:space="preserve"> Bhagya, D. (2021). Therapeutic effects of wine developed from </w:t>
      </w:r>
      <w:proofErr w:type="spellStart"/>
      <w:r w:rsidRPr="00137968">
        <w:rPr>
          <w:rFonts w:ascii="Arial" w:hAnsi="Arial" w:cs="Arial"/>
          <w:sz w:val="20"/>
          <w:szCs w:val="20"/>
        </w:rPr>
        <w:t>Annonamuricata</w:t>
      </w:r>
      <w:proofErr w:type="spellEnd"/>
      <w:r w:rsidRPr="00137968">
        <w:rPr>
          <w:rFonts w:ascii="Arial" w:hAnsi="Arial" w:cs="Arial"/>
          <w:sz w:val="20"/>
          <w:szCs w:val="20"/>
        </w:rPr>
        <w:t xml:space="preserve"> among underweight college going girls. </w:t>
      </w:r>
      <w:r w:rsidRPr="00137968">
        <w:rPr>
          <w:rFonts w:ascii="Arial" w:hAnsi="Arial" w:cs="Arial"/>
          <w:i/>
          <w:iCs/>
          <w:sz w:val="20"/>
          <w:szCs w:val="20"/>
        </w:rPr>
        <w:t>Journal of Food, Agriculture and Environment</w:t>
      </w:r>
      <w:r w:rsidRPr="00137968">
        <w:rPr>
          <w:rFonts w:ascii="Arial" w:hAnsi="Arial" w:cs="Arial"/>
          <w:sz w:val="20"/>
          <w:szCs w:val="20"/>
        </w:rPr>
        <w:t>, </w:t>
      </w:r>
      <w:r w:rsidRPr="00137968">
        <w:rPr>
          <w:rFonts w:ascii="Arial" w:hAnsi="Arial" w:cs="Arial"/>
          <w:i/>
          <w:iCs/>
          <w:sz w:val="20"/>
          <w:szCs w:val="20"/>
        </w:rPr>
        <w:t>19</w:t>
      </w:r>
      <w:r w:rsidRPr="00137968">
        <w:rPr>
          <w:rFonts w:ascii="Arial" w:hAnsi="Arial" w:cs="Arial"/>
          <w:sz w:val="20"/>
          <w:szCs w:val="20"/>
        </w:rPr>
        <w:t>(1), 14-19.</w:t>
      </w:r>
    </w:p>
    <w:p w14:paraId="7BBF3CE4"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Ofoedu</w:t>
      </w:r>
      <w:proofErr w:type="spellEnd"/>
      <w:r w:rsidRPr="00137968">
        <w:rPr>
          <w:rFonts w:ascii="Arial" w:hAnsi="Arial" w:cs="Arial"/>
          <w:sz w:val="20"/>
          <w:szCs w:val="20"/>
        </w:rPr>
        <w:t xml:space="preserve">, C. E., </w:t>
      </w:r>
      <w:proofErr w:type="spellStart"/>
      <w:r w:rsidRPr="00137968">
        <w:rPr>
          <w:rFonts w:ascii="Arial" w:hAnsi="Arial" w:cs="Arial"/>
          <w:sz w:val="20"/>
          <w:szCs w:val="20"/>
        </w:rPr>
        <w:t>Akosim</w:t>
      </w:r>
      <w:proofErr w:type="spellEnd"/>
      <w:r w:rsidRPr="00137968">
        <w:rPr>
          <w:rFonts w:ascii="Arial" w:hAnsi="Arial" w:cs="Arial"/>
          <w:sz w:val="20"/>
          <w:szCs w:val="20"/>
        </w:rPr>
        <w:t xml:space="preserve">, C. Q., </w:t>
      </w:r>
      <w:proofErr w:type="spellStart"/>
      <w:r w:rsidRPr="00137968">
        <w:rPr>
          <w:rFonts w:ascii="Arial" w:hAnsi="Arial" w:cs="Arial"/>
          <w:sz w:val="20"/>
          <w:szCs w:val="20"/>
        </w:rPr>
        <w:t>Iwouno</w:t>
      </w:r>
      <w:proofErr w:type="spellEnd"/>
      <w:r w:rsidRPr="00137968">
        <w:rPr>
          <w:rFonts w:ascii="Arial" w:hAnsi="Arial" w:cs="Arial"/>
          <w:sz w:val="20"/>
          <w:szCs w:val="20"/>
        </w:rPr>
        <w:t xml:space="preserve">, J. O., Obi, C. D., </w:t>
      </w:r>
      <w:proofErr w:type="spellStart"/>
      <w:r w:rsidRPr="00137968">
        <w:rPr>
          <w:rFonts w:ascii="Arial" w:hAnsi="Arial" w:cs="Arial"/>
          <w:sz w:val="20"/>
          <w:szCs w:val="20"/>
        </w:rPr>
        <w:t>Shorstkii</w:t>
      </w:r>
      <w:proofErr w:type="spellEnd"/>
      <w:r w:rsidRPr="00137968">
        <w:rPr>
          <w:rFonts w:ascii="Arial" w:hAnsi="Arial" w:cs="Arial"/>
          <w:sz w:val="20"/>
          <w:szCs w:val="20"/>
        </w:rPr>
        <w:t>, I.</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Okpala</w:t>
      </w:r>
      <w:proofErr w:type="spellEnd"/>
      <w:r w:rsidRPr="00137968">
        <w:rPr>
          <w:rFonts w:ascii="Arial" w:hAnsi="Arial" w:cs="Arial"/>
          <w:sz w:val="20"/>
          <w:szCs w:val="20"/>
        </w:rPr>
        <w:t xml:space="preserve">, C. O. R. (2021). Characteristic changes in malt, wort, and beer produced from different Nigerian rice varieties as influenced by varying malting conditions. </w:t>
      </w:r>
      <w:proofErr w:type="spellStart"/>
      <w:r w:rsidRPr="00137968">
        <w:rPr>
          <w:rFonts w:ascii="Arial" w:hAnsi="Arial" w:cs="Arial"/>
          <w:i/>
          <w:iCs/>
          <w:sz w:val="20"/>
          <w:szCs w:val="20"/>
        </w:rPr>
        <w:t>PeerJ</w:t>
      </w:r>
      <w:proofErr w:type="spellEnd"/>
      <w:r w:rsidRPr="00137968">
        <w:rPr>
          <w:rFonts w:ascii="Arial" w:hAnsi="Arial" w:cs="Arial"/>
          <w:sz w:val="20"/>
          <w:szCs w:val="20"/>
        </w:rPr>
        <w:t>, 9, e10968. Portico. https://doi.org/10.7717/peerj.10968</w:t>
      </w:r>
    </w:p>
    <w:p w14:paraId="728FE02D"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Ofoedu</w:t>
      </w:r>
      <w:proofErr w:type="spellEnd"/>
      <w:r w:rsidRPr="00137968">
        <w:rPr>
          <w:rFonts w:ascii="Arial" w:hAnsi="Arial" w:cs="Arial"/>
          <w:sz w:val="20"/>
          <w:szCs w:val="20"/>
        </w:rPr>
        <w:t xml:space="preserve">, C. E., </w:t>
      </w:r>
      <w:proofErr w:type="spellStart"/>
      <w:r w:rsidRPr="00137968">
        <w:rPr>
          <w:rFonts w:ascii="Arial" w:hAnsi="Arial" w:cs="Arial"/>
          <w:sz w:val="20"/>
          <w:szCs w:val="20"/>
        </w:rPr>
        <w:t>Ofoedu</w:t>
      </w:r>
      <w:proofErr w:type="spellEnd"/>
      <w:r w:rsidRPr="00137968">
        <w:rPr>
          <w:rFonts w:ascii="Arial" w:hAnsi="Arial" w:cs="Arial"/>
          <w:sz w:val="20"/>
          <w:szCs w:val="20"/>
        </w:rPr>
        <w:t xml:space="preserve">, E. O., </w:t>
      </w:r>
      <w:proofErr w:type="spellStart"/>
      <w:r w:rsidRPr="00137968">
        <w:rPr>
          <w:rFonts w:ascii="Arial" w:hAnsi="Arial" w:cs="Arial"/>
          <w:sz w:val="20"/>
          <w:szCs w:val="20"/>
        </w:rPr>
        <w:t>Chacha</w:t>
      </w:r>
      <w:proofErr w:type="spellEnd"/>
      <w:r w:rsidRPr="00137968">
        <w:rPr>
          <w:rFonts w:ascii="Arial" w:hAnsi="Arial" w:cs="Arial"/>
          <w:sz w:val="20"/>
          <w:szCs w:val="20"/>
        </w:rPr>
        <w:t xml:space="preserve">, J. S., </w:t>
      </w:r>
      <w:proofErr w:type="spellStart"/>
      <w:r w:rsidRPr="00137968">
        <w:rPr>
          <w:rFonts w:ascii="Arial" w:hAnsi="Arial" w:cs="Arial"/>
          <w:sz w:val="20"/>
          <w:szCs w:val="20"/>
        </w:rPr>
        <w:t>Owuamanam</w:t>
      </w:r>
      <w:proofErr w:type="spellEnd"/>
      <w:r w:rsidRPr="00137968">
        <w:rPr>
          <w:rFonts w:ascii="Arial" w:hAnsi="Arial" w:cs="Arial"/>
          <w:sz w:val="20"/>
          <w:szCs w:val="20"/>
        </w:rPr>
        <w:t xml:space="preserve">, C. I., </w:t>
      </w:r>
      <w:proofErr w:type="spellStart"/>
      <w:r w:rsidRPr="00137968">
        <w:rPr>
          <w:rFonts w:ascii="Arial" w:hAnsi="Arial" w:cs="Arial"/>
          <w:sz w:val="20"/>
          <w:szCs w:val="20"/>
        </w:rPr>
        <w:t>Efekalam</w:t>
      </w:r>
      <w:proofErr w:type="spellEnd"/>
      <w:r w:rsidRPr="00137968">
        <w:rPr>
          <w:rFonts w:ascii="Arial" w:hAnsi="Arial" w:cs="Arial"/>
          <w:sz w:val="20"/>
          <w:szCs w:val="20"/>
        </w:rPr>
        <w:t>, I. S.</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Awuchi</w:t>
      </w:r>
      <w:proofErr w:type="spellEnd"/>
      <w:r w:rsidRPr="00137968">
        <w:rPr>
          <w:rFonts w:ascii="Arial" w:hAnsi="Arial" w:cs="Arial"/>
          <w:sz w:val="20"/>
          <w:szCs w:val="20"/>
        </w:rPr>
        <w:t xml:space="preserve">, C. G. (2022). Comparative Evaluation of Physicochemical, Antioxidant, and Sensory Properties of Red Wine as Markers of Its Quality and Authenticity. </w:t>
      </w:r>
      <w:r w:rsidRPr="00137968">
        <w:rPr>
          <w:rFonts w:ascii="Arial" w:hAnsi="Arial" w:cs="Arial"/>
          <w:i/>
          <w:iCs/>
          <w:sz w:val="20"/>
          <w:szCs w:val="20"/>
        </w:rPr>
        <w:t>International Journal of Food Science</w:t>
      </w:r>
      <w:r w:rsidRPr="00137968">
        <w:rPr>
          <w:rFonts w:ascii="Arial" w:hAnsi="Arial" w:cs="Arial"/>
          <w:sz w:val="20"/>
          <w:szCs w:val="20"/>
        </w:rPr>
        <w:t xml:space="preserve">, 2022, 1–17. </w:t>
      </w:r>
      <w:hyperlink r:id="rId24" w:history="1">
        <w:r w:rsidRPr="00137968">
          <w:rPr>
            <w:rStyle w:val="Hyperlink"/>
            <w:rFonts w:ascii="Arial" w:hAnsi="Arial" w:cs="Arial"/>
            <w:sz w:val="20"/>
            <w:szCs w:val="20"/>
          </w:rPr>
          <w:t>https://doi.org/10.1155/2022/8368992</w:t>
        </w:r>
      </w:hyperlink>
    </w:p>
    <w:p w14:paraId="1498072D"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Oti</w:t>
      </w:r>
      <w:proofErr w:type="spellEnd"/>
      <w:r w:rsidRPr="00137968">
        <w:rPr>
          <w:rFonts w:ascii="Arial" w:hAnsi="Arial" w:cs="Arial"/>
          <w:sz w:val="20"/>
          <w:szCs w:val="20"/>
        </w:rPr>
        <w:t xml:space="preserve">, V.O., </w:t>
      </w:r>
      <w:proofErr w:type="spellStart"/>
      <w:r w:rsidRPr="00137968">
        <w:rPr>
          <w:rFonts w:ascii="Arial" w:hAnsi="Arial" w:cs="Arial"/>
          <w:sz w:val="20"/>
          <w:szCs w:val="20"/>
        </w:rPr>
        <w:t>Eze</w:t>
      </w:r>
      <w:proofErr w:type="spellEnd"/>
      <w:r w:rsidRPr="00137968">
        <w:rPr>
          <w:rFonts w:ascii="Arial" w:hAnsi="Arial" w:cs="Arial"/>
          <w:sz w:val="20"/>
          <w:szCs w:val="20"/>
        </w:rPr>
        <w:t xml:space="preserve">, C., </w:t>
      </w:r>
      <w:proofErr w:type="spellStart"/>
      <w:r w:rsidRPr="00137968">
        <w:rPr>
          <w:rFonts w:ascii="Arial" w:hAnsi="Arial" w:cs="Arial"/>
          <w:sz w:val="20"/>
          <w:szCs w:val="20"/>
        </w:rPr>
        <w:t>Ugwuja</w:t>
      </w:r>
      <w:proofErr w:type="spellEnd"/>
      <w:r w:rsidRPr="00137968">
        <w:rPr>
          <w:rFonts w:ascii="Arial" w:hAnsi="Arial" w:cs="Arial"/>
          <w:sz w:val="20"/>
          <w:szCs w:val="20"/>
        </w:rPr>
        <w:t>, F.N.</w:t>
      </w:r>
      <w:r>
        <w:rPr>
          <w:rFonts w:ascii="Arial" w:hAnsi="Arial" w:cs="Arial"/>
          <w:sz w:val="20"/>
          <w:szCs w:val="20"/>
        </w:rPr>
        <w:t xml:space="preserve"> &amp;</w:t>
      </w:r>
      <w:r w:rsidRPr="00137968">
        <w:rPr>
          <w:rFonts w:ascii="Arial" w:hAnsi="Arial" w:cs="Arial"/>
          <w:sz w:val="20"/>
          <w:szCs w:val="20"/>
        </w:rPr>
        <w:t xml:space="preserve"> Anichebe J.O. (2023). BIOCHEMICAL PROPERTIES OF ISOLATED YEAST FROM RAPHIA HOOKERI (RAPHIA PALM WINE AND ELIASE GUINENSIS (OIL PALM WINE). </w:t>
      </w:r>
      <w:r w:rsidRPr="00137968">
        <w:rPr>
          <w:rFonts w:ascii="Arial" w:hAnsi="Arial" w:cs="Arial"/>
          <w:i/>
          <w:iCs/>
          <w:sz w:val="20"/>
          <w:szCs w:val="20"/>
        </w:rPr>
        <w:t>International Journal of Agriculture and Environmental Research</w:t>
      </w:r>
      <w:r w:rsidRPr="00137968">
        <w:rPr>
          <w:rFonts w:ascii="Arial" w:hAnsi="Arial" w:cs="Arial"/>
          <w:sz w:val="20"/>
          <w:szCs w:val="20"/>
        </w:rPr>
        <w:t xml:space="preserve">, 09(04), 733–749. </w:t>
      </w:r>
      <w:hyperlink r:id="rId25" w:history="1">
        <w:r w:rsidRPr="00137968">
          <w:rPr>
            <w:rStyle w:val="Hyperlink"/>
            <w:rFonts w:ascii="Arial" w:hAnsi="Arial" w:cs="Arial"/>
            <w:sz w:val="20"/>
            <w:szCs w:val="20"/>
          </w:rPr>
          <w:t>https://doi.org/10.51193/ijaer.2023.9415</w:t>
        </w:r>
      </w:hyperlink>
    </w:p>
    <w:p w14:paraId="27580152" w14:textId="77777777" w:rsidR="00286733" w:rsidRPr="00137968" w:rsidRDefault="00286733" w:rsidP="00286733">
      <w:pPr>
        <w:spacing w:line="360" w:lineRule="auto"/>
        <w:ind w:left="720" w:hanging="720"/>
        <w:rPr>
          <w:rFonts w:ascii="Arial" w:hAnsi="Arial" w:cs="Arial"/>
          <w:sz w:val="20"/>
          <w:szCs w:val="20"/>
        </w:rPr>
      </w:pPr>
      <w:r w:rsidRPr="00137968">
        <w:rPr>
          <w:rFonts w:ascii="Arial" w:hAnsi="Arial" w:cs="Arial"/>
          <w:sz w:val="20"/>
          <w:szCs w:val="20"/>
        </w:rPr>
        <w:t>Park, I. S., Han, Y., Jo, H., Lee, K. W.</w:t>
      </w:r>
      <w:r>
        <w:rPr>
          <w:rFonts w:ascii="Arial" w:hAnsi="Arial" w:cs="Arial"/>
          <w:sz w:val="20"/>
          <w:szCs w:val="20"/>
        </w:rPr>
        <w:t xml:space="preserve"> &amp;</w:t>
      </w:r>
      <w:r w:rsidRPr="00137968">
        <w:rPr>
          <w:rFonts w:ascii="Arial" w:hAnsi="Arial" w:cs="Arial"/>
          <w:sz w:val="20"/>
          <w:szCs w:val="20"/>
        </w:rPr>
        <w:t xml:space="preserve"> Song, Y. S. (2021). Piceatannol Is Superior to Resveratrol at Suppressing Adipogenesis in Human Visceral Adipose-Derived Stem Cells. </w:t>
      </w:r>
      <w:r w:rsidRPr="00137968">
        <w:rPr>
          <w:rFonts w:ascii="Arial" w:hAnsi="Arial" w:cs="Arial"/>
          <w:i/>
          <w:iCs/>
          <w:sz w:val="20"/>
          <w:szCs w:val="20"/>
        </w:rPr>
        <w:t>Plants</w:t>
      </w:r>
      <w:r w:rsidRPr="00137968">
        <w:rPr>
          <w:rFonts w:ascii="Arial" w:hAnsi="Arial" w:cs="Arial"/>
          <w:sz w:val="20"/>
          <w:szCs w:val="20"/>
        </w:rPr>
        <w:t xml:space="preserve">, 10(2), 366. </w:t>
      </w:r>
      <w:hyperlink r:id="rId26" w:history="1">
        <w:r w:rsidRPr="00137968">
          <w:rPr>
            <w:rStyle w:val="Hyperlink"/>
            <w:rFonts w:ascii="Arial" w:hAnsi="Arial" w:cs="Arial"/>
            <w:sz w:val="20"/>
            <w:szCs w:val="20"/>
          </w:rPr>
          <w:t>https://doi.org/10.3390/plants10020366</w:t>
        </w:r>
      </w:hyperlink>
    </w:p>
    <w:p w14:paraId="76377490" w14:textId="77777777" w:rsidR="00286733" w:rsidRPr="00137968" w:rsidRDefault="00286733" w:rsidP="00286733">
      <w:pPr>
        <w:spacing w:line="278" w:lineRule="auto"/>
        <w:ind w:left="720" w:hanging="720"/>
        <w:rPr>
          <w:rFonts w:ascii="Arial" w:hAnsi="Arial" w:cs="Arial"/>
          <w:sz w:val="20"/>
          <w:szCs w:val="20"/>
        </w:rPr>
      </w:pPr>
      <w:r w:rsidRPr="00137968">
        <w:rPr>
          <w:rFonts w:ascii="Arial" w:hAnsi="Arial" w:cs="Arial"/>
          <w:sz w:val="20"/>
          <w:szCs w:val="20"/>
        </w:rPr>
        <w:lastRenderedPageBreak/>
        <w:t xml:space="preserve">Pinto, T., </w:t>
      </w:r>
      <w:proofErr w:type="spellStart"/>
      <w:r w:rsidRPr="00137968">
        <w:rPr>
          <w:rFonts w:ascii="Arial" w:hAnsi="Arial" w:cs="Arial"/>
          <w:sz w:val="20"/>
          <w:szCs w:val="20"/>
        </w:rPr>
        <w:t>Vilela</w:t>
      </w:r>
      <w:proofErr w:type="spellEnd"/>
      <w:r w:rsidRPr="00137968">
        <w:rPr>
          <w:rFonts w:ascii="Arial" w:hAnsi="Arial" w:cs="Arial"/>
          <w:sz w:val="20"/>
          <w:szCs w:val="20"/>
        </w:rPr>
        <w:t>, A.</w:t>
      </w:r>
      <w:r w:rsidRPr="00137968">
        <w:rPr>
          <w:rFonts w:ascii="Arial" w:hAnsi="Arial" w:cs="Arial"/>
          <w:i/>
          <w:iCs/>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Cosme</w:t>
      </w:r>
      <w:proofErr w:type="spellEnd"/>
      <w:r w:rsidRPr="00137968">
        <w:rPr>
          <w:rFonts w:ascii="Arial" w:hAnsi="Arial" w:cs="Arial"/>
          <w:sz w:val="20"/>
          <w:szCs w:val="20"/>
        </w:rPr>
        <w:t>, F. (2022). Chemical and Sensory Characteristics of Fruit Juice and Fruit Fermented Beverages and Their Consumer Acceptance. Beverages, 8(2), 33. https://doi.org/10.3390/beverages8020033</w:t>
      </w:r>
    </w:p>
    <w:p w14:paraId="487FA6FB"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Rippe</w:t>
      </w:r>
      <w:proofErr w:type="spellEnd"/>
      <w:r w:rsidRPr="00137968">
        <w:rPr>
          <w:rFonts w:ascii="Arial" w:hAnsi="Arial" w:cs="Arial"/>
          <w:sz w:val="20"/>
          <w:szCs w:val="20"/>
        </w:rPr>
        <w:t xml:space="preserve">, J. M. (2024). Lifestyle Habits and Practices to Reduce Risk Factors for Heart Disease, Diabetes, Obesity, Metabolic Syndrome, Dementia, and Cancer. </w:t>
      </w:r>
      <w:r w:rsidRPr="00137968">
        <w:rPr>
          <w:rFonts w:ascii="Arial" w:hAnsi="Arial" w:cs="Arial"/>
          <w:i/>
          <w:iCs/>
          <w:sz w:val="20"/>
          <w:szCs w:val="20"/>
        </w:rPr>
        <w:t>Lifestyle Nutrition</w:t>
      </w:r>
      <w:r w:rsidRPr="00137968">
        <w:rPr>
          <w:rFonts w:ascii="Arial" w:hAnsi="Arial" w:cs="Arial"/>
          <w:sz w:val="20"/>
          <w:szCs w:val="20"/>
        </w:rPr>
        <w:t>, 313–323. https://doi.org/10.1201/9781003452607-25</w:t>
      </w:r>
    </w:p>
    <w:p w14:paraId="6435CFF6"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Shahrajabian</w:t>
      </w:r>
      <w:proofErr w:type="spellEnd"/>
      <w:r w:rsidRPr="00137968">
        <w:rPr>
          <w:rFonts w:ascii="Arial" w:hAnsi="Arial" w:cs="Arial"/>
          <w:sz w:val="20"/>
          <w:szCs w:val="20"/>
        </w:rPr>
        <w:t>, M. H.</w:t>
      </w:r>
      <w:r>
        <w:rPr>
          <w:rFonts w:ascii="Arial" w:hAnsi="Arial" w:cs="Arial"/>
          <w:sz w:val="20"/>
          <w:szCs w:val="20"/>
        </w:rPr>
        <w:t xml:space="preserve"> &amp;</w:t>
      </w:r>
      <w:r w:rsidRPr="00137968">
        <w:rPr>
          <w:rFonts w:ascii="Arial" w:hAnsi="Arial" w:cs="Arial"/>
          <w:sz w:val="20"/>
          <w:szCs w:val="20"/>
        </w:rPr>
        <w:t xml:space="preserve"> Sun, W. (2024). Assessment of Wine Quality, Traceability and Detection of Grapes Wine, Detection of Harmful Substances in Alcohol and Liquor Composition Analysis. Letters in Drug Design &amp;amp; Discovery, 21(8), 1377–1399. https://doi.org/10.2174/1570180820666230228115450</w:t>
      </w:r>
    </w:p>
    <w:p w14:paraId="7F77F5F7" w14:textId="77777777" w:rsidR="00286733" w:rsidRPr="00137968" w:rsidRDefault="00286733" w:rsidP="00286733">
      <w:pPr>
        <w:spacing w:line="360" w:lineRule="auto"/>
        <w:ind w:left="720" w:hanging="720"/>
        <w:rPr>
          <w:rFonts w:ascii="Arial" w:hAnsi="Arial" w:cs="Arial"/>
          <w:sz w:val="20"/>
          <w:szCs w:val="20"/>
        </w:rPr>
      </w:pPr>
      <w:r w:rsidRPr="00137968">
        <w:rPr>
          <w:rFonts w:ascii="Arial" w:hAnsi="Arial" w:cs="Arial"/>
          <w:sz w:val="20"/>
          <w:szCs w:val="20"/>
        </w:rPr>
        <w:t>Song, X., Ju, Y., Chen, L.</w:t>
      </w:r>
      <w:r>
        <w:rPr>
          <w:rFonts w:ascii="Arial" w:hAnsi="Arial" w:cs="Arial"/>
          <w:sz w:val="20"/>
          <w:szCs w:val="20"/>
        </w:rPr>
        <w:t xml:space="preserve"> &amp;</w:t>
      </w:r>
      <w:r w:rsidRPr="00137968">
        <w:rPr>
          <w:rFonts w:ascii="Arial" w:hAnsi="Arial" w:cs="Arial"/>
          <w:sz w:val="20"/>
          <w:szCs w:val="20"/>
        </w:rPr>
        <w:t xml:space="preserve"> Zhang, W. (2024). Construction of Xylose-Utilizing Cyanobacterial Chassis for Bioproduction Under </w:t>
      </w:r>
      <w:proofErr w:type="spellStart"/>
      <w:r w:rsidRPr="00137968">
        <w:rPr>
          <w:rFonts w:ascii="Arial" w:hAnsi="Arial" w:cs="Arial"/>
          <w:sz w:val="20"/>
          <w:szCs w:val="20"/>
        </w:rPr>
        <w:t>Photomixotrophic</w:t>
      </w:r>
      <w:proofErr w:type="spellEnd"/>
      <w:r w:rsidRPr="00137968">
        <w:rPr>
          <w:rFonts w:ascii="Arial" w:hAnsi="Arial" w:cs="Arial"/>
          <w:sz w:val="20"/>
          <w:szCs w:val="20"/>
        </w:rPr>
        <w:t xml:space="preserve"> Conditions. </w:t>
      </w:r>
      <w:r w:rsidRPr="00137968">
        <w:rPr>
          <w:rFonts w:ascii="Arial" w:hAnsi="Arial" w:cs="Arial"/>
          <w:i/>
          <w:iCs/>
          <w:sz w:val="20"/>
          <w:szCs w:val="20"/>
        </w:rPr>
        <w:t>Synthetic Biology</w:t>
      </w:r>
      <w:r w:rsidRPr="00137968">
        <w:rPr>
          <w:rFonts w:ascii="Arial" w:hAnsi="Arial" w:cs="Arial"/>
          <w:sz w:val="20"/>
          <w:szCs w:val="20"/>
        </w:rPr>
        <w:t xml:space="preserve">, 57–75. </w:t>
      </w:r>
      <w:hyperlink r:id="rId27" w:history="1">
        <w:r w:rsidRPr="00137968">
          <w:rPr>
            <w:rStyle w:val="Hyperlink"/>
            <w:rFonts w:ascii="Arial" w:hAnsi="Arial" w:cs="Arial"/>
            <w:sz w:val="20"/>
            <w:szCs w:val="20"/>
          </w:rPr>
          <w:t>https://doi.org/10.1007/978-1-0716-3658-9_4</w:t>
        </w:r>
      </w:hyperlink>
    </w:p>
    <w:p w14:paraId="3824109F"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Staszak</w:t>
      </w:r>
      <w:proofErr w:type="spellEnd"/>
      <w:r w:rsidRPr="00137968">
        <w:rPr>
          <w:rFonts w:ascii="Arial" w:hAnsi="Arial" w:cs="Arial"/>
          <w:sz w:val="20"/>
          <w:szCs w:val="20"/>
        </w:rPr>
        <w:t>, K.</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Wieszczycka</w:t>
      </w:r>
      <w:proofErr w:type="spellEnd"/>
      <w:r w:rsidRPr="00137968">
        <w:rPr>
          <w:rFonts w:ascii="Arial" w:hAnsi="Arial" w:cs="Arial"/>
          <w:sz w:val="20"/>
          <w:szCs w:val="20"/>
        </w:rPr>
        <w:t xml:space="preserve">, K. (2022). Membrane techniques in the production of beverages. </w:t>
      </w:r>
      <w:r w:rsidRPr="00137968">
        <w:rPr>
          <w:rFonts w:ascii="Arial" w:hAnsi="Arial" w:cs="Arial"/>
          <w:i/>
          <w:iCs/>
          <w:sz w:val="20"/>
          <w:szCs w:val="20"/>
        </w:rPr>
        <w:t>Physical Sciences Reviews</w:t>
      </w:r>
      <w:r w:rsidRPr="00137968">
        <w:rPr>
          <w:rFonts w:ascii="Arial" w:hAnsi="Arial" w:cs="Arial"/>
          <w:sz w:val="20"/>
          <w:szCs w:val="20"/>
        </w:rPr>
        <w:t>, 8(9), 2679–2709. https://doi.org/10.1515/psr-2021-0051</w:t>
      </w:r>
    </w:p>
    <w:p w14:paraId="5A9E8265" w14:textId="77777777" w:rsidR="00286733" w:rsidRPr="00137968" w:rsidRDefault="00286733" w:rsidP="00286733">
      <w:pPr>
        <w:spacing w:line="360" w:lineRule="auto"/>
        <w:ind w:left="720" w:hanging="720"/>
        <w:rPr>
          <w:rFonts w:ascii="Arial" w:hAnsi="Arial" w:cs="Arial"/>
          <w:sz w:val="20"/>
          <w:szCs w:val="20"/>
        </w:rPr>
      </w:pPr>
      <w:r w:rsidRPr="00137968">
        <w:rPr>
          <w:rFonts w:ascii="Arial" w:hAnsi="Arial" w:cs="Arial"/>
          <w:sz w:val="20"/>
          <w:szCs w:val="20"/>
        </w:rPr>
        <w:t>Sun, Q., Ebersole, C., Wong, D. P.</w:t>
      </w:r>
      <w:r>
        <w:rPr>
          <w:rFonts w:ascii="Arial" w:hAnsi="Arial" w:cs="Arial"/>
          <w:sz w:val="20"/>
          <w:szCs w:val="20"/>
        </w:rPr>
        <w:t xml:space="preserve"> &amp;</w:t>
      </w:r>
      <w:r w:rsidRPr="00137968">
        <w:rPr>
          <w:rFonts w:ascii="Arial" w:hAnsi="Arial" w:cs="Arial"/>
          <w:sz w:val="20"/>
          <w:szCs w:val="20"/>
        </w:rPr>
        <w:t xml:space="preserve"> Curtis, K. (2022). The Impact of Vineyard Mechanization on Grape and Wine Phenolics, Aroma Compounds, and Sensory Properties. </w:t>
      </w:r>
      <w:r w:rsidRPr="00137968">
        <w:rPr>
          <w:rFonts w:ascii="Arial" w:hAnsi="Arial" w:cs="Arial"/>
          <w:i/>
          <w:iCs/>
          <w:sz w:val="20"/>
          <w:szCs w:val="20"/>
        </w:rPr>
        <w:t>Fermentation</w:t>
      </w:r>
      <w:r w:rsidRPr="00137968">
        <w:rPr>
          <w:rFonts w:ascii="Arial" w:hAnsi="Arial" w:cs="Arial"/>
          <w:sz w:val="20"/>
          <w:szCs w:val="20"/>
        </w:rPr>
        <w:t xml:space="preserve">, 8(7), 318. </w:t>
      </w:r>
      <w:hyperlink r:id="rId28" w:history="1">
        <w:r w:rsidRPr="00137968">
          <w:rPr>
            <w:rStyle w:val="Hyperlink"/>
            <w:rFonts w:ascii="Arial" w:hAnsi="Arial" w:cs="Arial"/>
            <w:sz w:val="20"/>
            <w:szCs w:val="20"/>
          </w:rPr>
          <w:t>https://doi.org/10.3390/fermentation8070318</w:t>
        </w:r>
      </w:hyperlink>
    </w:p>
    <w:p w14:paraId="0DFD4658"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Tzachristas</w:t>
      </w:r>
      <w:proofErr w:type="spellEnd"/>
      <w:r w:rsidRPr="00137968">
        <w:rPr>
          <w:rFonts w:ascii="Arial" w:hAnsi="Arial" w:cs="Arial"/>
          <w:sz w:val="20"/>
          <w:szCs w:val="20"/>
        </w:rPr>
        <w:t xml:space="preserve">, A., </w:t>
      </w:r>
      <w:proofErr w:type="spellStart"/>
      <w:r w:rsidRPr="00137968">
        <w:rPr>
          <w:rFonts w:ascii="Arial" w:hAnsi="Arial" w:cs="Arial"/>
          <w:sz w:val="20"/>
          <w:szCs w:val="20"/>
        </w:rPr>
        <w:t>Pasvanka</w:t>
      </w:r>
      <w:proofErr w:type="spellEnd"/>
      <w:r w:rsidRPr="00137968">
        <w:rPr>
          <w:rFonts w:ascii="Arial" w:hAnsi="Arial" w:cs="Arial"/>
          <w:sz w:val="20"/>
          <w:szCs w:val="20"/>
        </w:rPr>
        <w:t xml:space="preserve">, K., </w:t>
      </w:r>
      <w:proofErr w:type="spellStart"/>
      <w:r w:rsidRPr="00137968">
        <w:rPr>
          <w:rFonts w:ascii="Arial" w:hAnsi="Arial" w:cs="Arial"/>
          <w:sz w:val="20"/>
          <w:szCs w:val="20"/>
        </w:rPr>
        <w:t>Calokerinos</w:t>
      </w:r>
      <w:proofErr w:type="spellEnd"/>
      <w:r w:rsidRPr="00137968">
        <w:rPr>
          <w:rFonts w:ascii="Arial" w:hAnsi="Arial" w:cs="Arial"/>
          <w:sz w:val="20"/>
          <w:szCs w:val="20"/>
        </w:rPr>
        <w:t>, A.</w:t>
      </w:r>
      <w:r>
        <w:rPr>
          <w:rFonts w:ascii="Arial" w:hAnsi="Arial" w:cs="Arial"/>
          <w:sz w:val="20"/>
          <w:szCs w:val="20"/>
        </w:rPr>
        <w:t xml:space="preserve"> &amp;</w:t>
      </w:r>
      <w:r w:rsidRPr="00137968">
        <w:rPr>
          <w:rFonts w:ascii="Arial" w:hAnsi="Arial" w:cs="Arial"/>
          <w:sz w:val="20"/>
          <w:szCs w:val="20"/>
        </w:rPr>
        <w:t xml:space="preserve"> </w:t>
      </w:r>
      <w:proofErr w:type="spellStart"/>
      <w:r w:rsidRPr="00137968">
        <w:rPr>
          <w:rFonts w:ascii="Arial" w:hAnsi="Arial" w:cs="Arial"/>
          <w:sz w:val="20"/>
          <w:szCs w:val="20"/>
        </w:rPr>
        <w:t>Proestos</w:t>
      </w:r>
      <w:proofErr w:type="spellEnd"/>
      <w:r w:rsidRPr="00137968">
        <w:rPr>
          <w:rFonts w:ascii="Arial" w:hAnsi="Arial" w:cs="Arial"/>
          <w:sz w:val="20"/>
          <w:szCs w:val="20"/>
        </w:rPr>
        <w:t xml:space="preserve">, C. (2020). Polyphenols: Natural Antioxidants to Be Used as a Quality Tool in Wine Authenticity. </w:t>
      </w:r>
      <w:r w:rsidRPr="00137968">
        <w:rPr>
          <w:rFonts w:ascii="Arial" w:hAnsi="Arial" w:cs="Arial"/>
          <w:i/>
          <w:iCs/>
          <w:sz w:val="20"/>
          <w:szCs w:val="20"/>
        </w:rPr>
        <w:t>Applied Sciences</w:t>
      </w:r>
      <w:r w:rsidRPr="00137968">
        <w:rPr>
          <w:rFonts w:ascii="Arial" w:hAnsi="Arial" w:cs="Arial"/>
          <w:sz w:val="20"/>
          <w:szCs w:val="20"/>
        </w:rPr>
        <w:t xml:space="preserve">, 10(17), 5908. </w:t>
      </w:r>
      <w:hyperlink r:id="rId29" w:history="1">
        <w:r w:rsidRPr="00137968">
          <w:rPr>
            <w:rStyle w:val="Hyperlink"/>
            <w:rFonts w:ascii="Arial" w:hAnsi="Arial" w:cs="Arial"/>
            <w:sz w:val="20"/>
            <w:szCs w:val="20"/>
          </w:rPr>
          <w:t>https://doi.org/10.3390/app10175908</w:t>
        </w:r>
      </w:hyperlink>
    </w:p>
    <w:p w14:paraId="488055CA" w14:textId="77777777" w:rsidR="00286733" w:rsidRPr="00137968" w:rsidRDefault="00286733" w:rsidP="00286733">
      <w:pPr>
        <w:spacing w:line="360" w:lineRule="auto"/>
        <w:ind w:left="720" w:hanging="720"/>
        <w:rPr>
          <w:rFonts w:ascii="Arial" w:hAnsi="Arial" w:cs="Arial"/>
          <w:sz w:val="20"/>
          <w:szCs w:val="20"/>
        </w:rPr>
      </w:pPr>
      <w:r w:rsidRPr="00137968">
        <w:rPr>
          <w:rFonts w:ascii="Arial" w:hAnsi="Arial" w:cs="Arial"/>
          <w:sz w:val="20"/>
          <w:szCs w:val="20"/>
        </w:rPr>
        <w:t xml:space="preserve">Vicente, J., Baran, Y., </w:t>
      </w:r>
      <w:proofErr w:type="spellStart"/>
      <w:r w:rsidRPr="00137968">
        <w:rPr>
          <w:rFonts w:ascii="Arial" w:hAnsi="Arial" w:cs="Arial"/>
          <w:sz w:val="20"/>
          <w:szCs w:val="20"/>
        </w:rPr>
        <w:t>Navascués</w:t>
      </w:r>
      <w:proofErr w:type="spellEnd"/>
      <w:r w:rsidRPr="00137968">
        <w:rPr>
          <w:rFonts w:ascii="Arial" w:hAnsi="Arial" w:cs="Arial"/>
          <w:sz w:val="20"/>
          <w:szCs w:val="20"/>
        </w:rPr>
        <w:t xml:space="preserve">, E., Santos, A., Calderón, F., </w:t>
      </w:r>
      <w:proofErr w:type="spellStart"/>
      <w:r w:rsidRPr="00137968">
        <w:rPr>
          <w:rFonts w:ascii="Arial" w:hAnsi="Arial" w:cs="Arial"/>
          <w:sz w:val="20"/>
          <w:szCs w:val="20"/>
        </w:rPr>
        <w:t>Marquina</w:t>
      </w:r>
      <w:proofErr w:type="spellEnd"/>
      <w:r w:rsidRPr="00137968">
        <w:rPr>
          <w:rFonts w:ascii="Arial" w:hAnsi="Arial" w:cs="Arial"/>
          <w:sz w:val="20"/>
          <w:szCs w:val="20"/>
        </w:rPr>
        <w:t xml:space="preserve">, D., </w:t>
      </w:r>
      <w:proofErr w:type="spellStart"/>
      <w:r w:rsidRPr="00137968">
        <w:rPr>
          <w:rFonts w:ascii="Arial" w:hAnsi="Arial" w:cs="Arial"/>
          <w:sz w:val="20"/>
          <w:szCs w:val="20"/>
        </w:rPr>
        <w:t>Rauhut</w:t>
      </w:r>
      <w:proofErr w:type="spellEnd"/>
      <w:r w:rsidRPr="00137968">
        <w:rPr>
          <w:rFonts w:ascii="Arial" w:hAnsi="Arial" w:cs="Arial"/>
          <w:sz w:val="20"/>
          <w:szCs w:val="20"/>
        </w:rPr>
        <w:t>, D.</w:t>
      </w:r>
      <w:r>
        <w:rPr>
          <w:rFonts w:ascii="Arial" w:hAnsi="Arial" w:cs="Arial"/>
          <w:sz w:val="20"/>
          <w:szCs w:val="20"/>
        </w:rPr>
        <w:t xml:space="preserve"> &amp;</w:t>
      </w:r>
      <w:r w:rsidRPr="00137968">
        <w:rPr>
          <w:rFonts w:ascii="Arial" w:hAnsi="Arial" w:cs="Arial"/>
          <w:sz w:val="20"/>
          <w:szCs w:val="20"/>
        </w:rPr>
        <w:t xml:space="preserve"> Benito, S. (2022). Biological management of acidity in wine industry: A review. </w:t>
      </w:r>
      <w:r w:rsidRPr="00137968">
        <w:rPr>
          <w:rFonts w:ascii="Arial" w:hAnsi="Arial" w:cs="Arial"/>
          <w:i/>
          <w:iCs/>
          <w:sz w:val="20"/>
          <w:szCs w:val="20"/>
        </w:rPr>
        <w:t>International Journal of Food Microbiology</w:t>
      </w:r>
      <w:r w:rsidRPr="00137968">
        <w:rPr>
          <w:rFonts w:ascii="Arial" w:hAnsi="Arial" w:cs="Arial"/>
          <w:sz w:val="20"/>
          <w:szCs w:val="20"/>
        </w:rPr>
        <w:t xml:space="preserve">, 375, 109726. </w:t>
      </w:r>
      <w:hyperlink r:id="rId30" w:history="1">
        <w:r w:rsidRPr="00137968">
          <w:rPr>
            <w:rStyle w:val="Hyperlink"/>
            <w:rFonts w:ascii="Arial" w:hAnsi="Arial" w:cs="Arial"/>
            <w:sz w:val="20"/>
            <w:szCs w:val="20"/>
          </w:rPr>
          <w:t>https://doi.org/10.1016/j.ijfoodmicro.2022.109726</w:t>
        </w:r>
      </w:hyperlink>
    </w:p>
    <w:p w14:paraId="7E680C95" w14:textId="55AC95D2" w:rsidR="00286733" w:rsidRPr="00137968" w:rsidRDefault="00286733" w:rsidP="00286733">
      <w:pPr>
        <w:spacing w:line="360" w:lineRule="auto"/>
        <w:ind w:left="720" w:hanging="720"/>
        <w:rPr>
          <w:rFonts w:ascii="Arial" w:hAnsi="Arial" w:cs="Arial"/>
          <w:sz w:val="20"/>
          <w:szCs w:val="20"/>
        </w:rPr>
      </w:pPr>
      <w:r w:rsidRPr="00137968">
        <w:rPr>
          <w:rFonts w:ascii="Arial" w:hAnsi="Arial" w:cs="Arial"/>
          <w:sz w:val="20"/>
          <w:szCs w:val="20"/>
        </w:rPr>
        <w:t>Wang, Y.-P., Wei, X.-Q., Guo, X.-W.</w:t>
      </w:r>
      <w:r>
        <w:rPr>
          <w:rFonts w:ascii="Arial" w:hAnsi="Arial" w:cs="Arial"/>
          <w:sz w:val="20"/>
          <w:szCs w:val="20"/>
        </w:rPr>
        <w:t xml:space="preserve"> &amp;</w:t>
      </w:r>
      <w:r w:rsidRPr="00137968">
        <w:rPr>
          <w:rFonts w:ascii="Arial" w:hAnsi="Arial" w:cs="Arial"/>
          <w:sz w:val="20"/>
          <w:szCs w:val="20"/>
        </w:rPr>
        <w:t xml:space="preserve"> Xiao, D.-G. (2020). Effect of the Deletion of Genes Related to Amino Acid Metabolism on the Production of Higher Alcohols by </w:t>
      </w:r>
      <w:r w:rsidR="00C67D93" w:rsidRPr="00C67D93">
        <w:rPr>
          <w:rFonts w:ascii="Arial" w:hAnsi="Arial" w:cs="Arial"/>
          <w:i/>
          <w:iCs/>
          <w:sz w:val="20"/>
          <w:szCs w:val="20"/>
        </w:rPr>
        <w:t>Saccharomyces cerevisiae</w:t>
      </w:r>
      <w:r w:rsidRPr="00137968">
        <w:rPr>
          <w:rFonts w:ascii="Arial" w:hAnsi="Arial" w:cs="Arial"/>
          <w:sz w:val="20"/>
          <w:szCs w:val="20"/>
        </w:rPr>
        <w:t xml:space="preserve">. BioMed Research International, 2020(1). </w:t>
      </w:r>
      <w:r w:rsidRPr="00137968">
        <w:rPr>
          <w:rFonts w:ascii="Arial" w:hAnsi="Arial" w:cs="Arial"/>
          <w:i/>
          <w:iCs/>
          <w:sz w:val="20"/>
          <w:szCs w:val="20"/>
        </w:rPr>
        <w:t>Portico</w:t>
      </w:r>
      <w:r w:rsidRPr="00137968">
        <w:rPr>
          <w:rFonts w:ascii="Arial" w:hAnsi="Arial" w:cs="Arial"/>
          <w:sz w:val="20"/>
          <w:szCs w:val="20"/>
        </w:rPr>
        <w:t>. https://doi.org/10.1155/2020/6802512</w:t>
      </w:r>
    </w:p>
    <w:p w14:paraId="78B7A709" w14:textId="77777777" w:rsidR="00286733" w:rsidRPr="00137968" w:rsidRDefault="00286733" w:rsidP="00286733">
      <w:pPr>
        <w:spacing w:line="360" w:lineRule="auto"/>
        <w:ind w:left="720" w:hanging="720"/>
        <w:rPr>
          <w:rFonts w:ascii="Arial" w:hAnsi="Arial" w:cs="Arial"/>
          <w:sz w:val="20"/>
          <w:szCs w:val="20"/>
        </w:rPr>
      </w:pPr>
      <w:proofErr w:type="spellStart"/>
      <w:r w:rsidRPr="00137968">
        <w:rPr>
          <w:rFonts w:ascii="Arial" w:hAnsi="Arial" w:cs="Arial"/>
          <w:sz w:val="20"/>
          <w:szCs w:val="20"/>
        </w:rPr>
        <w:t>Wojtowicz</w:t>
      </w:r>
      <w:proofErr w:type="spellEnd"/>
      <w:r w:rsidRPr="00137968">
        <w:rPr>
          <w:rFonts w:ascii="Arial" w:hAnsi="Arial" w:cs="Arial"/>
          <w:sz w:val="20"/>
          <w:szCs w:val="20"/>
        </w:rPr>
        <w:t xml:space="preserve">, J. S. (2023). Long-Term Health Outcomes of Regular, Moderate Red Wine Consumption. </w:t>
      </w:r>
      <w:proofErr w:type="spellStart"/>
      <w:r w:rsidRPr="00137968">
        <w:rPr>
          <w:rFonts w:ascii="Arial" w:hAnsi="Arial" w:cs="Arial"/>
          <w:i/>
          <w:iCs/>
          <w:sz w:val="20"/>
          <w:szCs w:val="20"/>
        </w:rPr>
        <w:t>Cureus</w:t>
      </w:r>
      <w:proofErr w:type="spellEnd"/>
      <w:r w:rsidRPr="00137968">
        <w:rPr>
          <w:rFonts w:ascii="Arial" w:hAnsi="Arial" w:cs="Arial"/>
          <w:sz w:val="20"/>
          <w:szCs w:val="20"/>
        </w:rPr>
        <w:t xml:space="preserve">. </w:t>
      </w:r>
      <w:hyperlink r:id="rId31" w:history="1">
        <w:r w:rsidRPr="00137968">
          <w:rPr>
            <w:rStyle w:val="Hyperlink"/>
            <w:rFonts w:ascii="Arial" w:hAnsi="Arial" w:cs="Arial"/>
            <w:sz w:val="20"/>
            <w:szCs w:val="20"/>
          </w:rPr>
          <w:t>https://doi.org/10.7759/cureus.46786</w:t>
        </w:r>
      </w:hyperlink>
    </w:p>
    <w:p w14:paraId="38900EAA" w14:textId="77777777" w:rsidR="00286733" w:rsidRPr="00137968" w:rsidRDefault="00286733" w:rsidP="00286733">
      <w:pPr>
        <w:spacing w:line="360" w:lineRule="auto"/>
        <w:ind w:left="720" w:hanging="720"/>
        <w:rPr>
          <w:rFonts w:ascii="Arial" w:hAnsi="Arial" w:cs="Arial"/>
          <w:sz w:val="20"/>
          <w:szCs w:val="20"/>
        </w:rPr>
      </w:pPr>
      <w:r w:rsidRPr="00137968">
        <w:rPr>
          <w:rFonts w:ascii="Arial" w:hAnsi="Arial" w:cs="Arial"/>
          <w:sz w:val="20"/>
          <w:szCs w:val="20"/>
        </w:rPr>
        <w:t xml:space="preserve">Xiao, Z., Fang, L., </w:t>
      </w:r>
      <w:proofErr w:type="spellStart"/>
      <w:r w:rsidRPr="00137968">
        <w:rPr>
          <w:rFonts w:ascii="Arial" w:hAnsi="Arial" w:cs="Arial"/>
          <w:sz w:val="20"/>
          <w:szCs w:val="20"/>
        </w:rPr>
        <w:t>Niu</w:t>
      </w:r>
      <w:proofErr w:type="spellEnd"/>
      <w:r w:rsidRPr="00137968">
        <w:rPr>
          <w:rFonts w:ascii="Arial" w:hAnsi="Arial" w:cs="Arial"/>
          <w:sz w:val="20"/>
          <w:szCs w:val="20"/>
        </w:rPr>
        <w:t>, Y.</w:t>
      </w:r>
      <w:r>
        <w:rPr>
          <w:rFonts w:ascii="Arial" w:hAnsi="Arial" w:cs="Arial"/>
          <w:sz w:val="20"/>
          <w:szCs w:val="20"/>
        </w:rPr>
        <w:t xml:space="preserve"> &amp;</w:t>
      </w:r>
      <w:r w:rsidRPr="00137968">
        <w:rPr>
          <w:rFonts w:ascii="Arial" w:hAnsi="Arial" w:cs="Arial"/>
          <w:sz w:val="20"/>
          <w:szCs w:val="20"/>
        </w:rPr>
        <w:t xml:space="preserve"> Yu, H. (2015). Effect of cultivar and variety on phenolic compounds and antioxidant activity of cherry wine. </w:t>
      </w:r>
      <w:r w:rsidRPr="00137968">
        <w:rPr>
          <w:rFonts w:ascii="Arial" w:hAnsi="Arial" w:cs="Arial"/>
          <w:i/>
          <w:iCs/>
          <w:sz w:val="20"/>
          <w:szCs w:val="20"/>
        </w:rPr>
        <w:t>Food Chemistry</w:t>
      </w:r>
      <w:r w:rsidRPr="00137968">
        <w:rPr>
          <w:rFonts w:ascii="Arial" w:hAnsi="Arial" w:cs="Arial"/>
          <w:sz w:val="20"/>
          <w:szCs w:val="20"/>
        </w:rPr>
        <w:t>, 186, 69–73. https://doi.org/10.1016/j.foodchem.2015.01.050</w:t>
      </w:r>
    </w:p>
    <w:p w14:paraId="098F561E" w14:textId="77777777" w:rsidR="00286733" w:rsidRPr="00137968" w:rsidRDefault="00286733" w:rsidP="00286733">
      <w:pPr>
        <w:spacing w:line="360" w:lineRule="auto"/>
        <w:ind w:left="720" w:hanging="720"/>
        <w:rPr>
          <w:rFonts w:ascii="Arial" w:hAnsi="Arial" w:cs="Arial"/>
          <w:sz w:val="20"/>
          <w:szCs w:val="20"/>
        </w:rPr>
      </w:pPr>
      <w:r w:rsidRPr="00137968">
        <w:rPr>
          <w:rFonts w:ascii="Arial" w:hAnsi="Arial" w:cs="Arial"/>
          <w:sz w:val="20"/>
          <w:szCs w:val="20"/>
        </w:rPr>
        <w:lastRenderedPageBreak/>
        <w:t>Yang, H., Cai, G., Lu, J.</w:t>
      </w:r>
      <w:r>
        <w:rPr>
          <w:rFonts w:ascii="Arial" w:hAnsi="Arial" w:cs="Arial"/>
          <w:sz w:val="20"/>
          <w:szCs w:val="20"/>
        </w:rPr>
        <w:t xml:space="preserve"> &amp;</w:t>
      </w:r>
      <w:r w:rsidRPr="00137968">
        <w:rPr>
          <w:rFonts w:ascii="Arial" w:hAnsi="Arial" w:cs="Arial"/>
          <w:sz w:val="20"/>
          <w:szCs w:val="20"/>
        </w:rPr>
        <w:t xml:space="preserve"> Gómez Plaza, E. (2020). The production and application of enzymes related to the quality of fruit wine. Critical Reviews in Food Science and Nutrition, 61(10), 1605–1615. </w:t>
      </w:r>
      <w:hyperlink r:id="rId32" w:history="1">
        <w:r w:rsidRPr="00137968">
          <w:rPr>
            <w:rStyle w:val="Hyperlink"/>
            <w:rFonts w:ascii="Arial" w:hAnsi="Arial" w:cs="Arial"/>
            <w:sz w:val="20"/>
            <w:szCs w:val="20"/>
          </w:rPr>
          <w:t>https://doi.org/10.1080/10408398.2020.1763251</w:t>
        </w:r>
      </w:hyperlink>
    </w:p>
    <w:p w14:paraId="5AE785E1" w14:textId="77777777" w:rsidR="00286733" w:rsidRPr="00137968" w:rsidRDefault="00286733" w:rsidP="00286733">
      <w:pPr>
        <w:spacing w:line="360" w:lineRule="auto"/>
        <w:ind w:left="720" w:hanging="720"/>
        <w:rPr>
          <w:rFonts w:ascii="Arial" w:hAnsi="Arial" w:cs="Arial"/>
          <w:sz w:val="20"/>
          <w:szCs w:val="20"/>
        </w:rPr>
      </w:pPr>
      <w:r w:rsidRPr="00137968">
        <w:rPr>
          <w:rFonts w:ascii="Arial" w:hAnsi="Arial" w:cs="Arial"/>
          <w:sz w:val="20"/>
          <w:szCs w:val="20"/>
        </w:rPr>
        <w:t xml:space="preserve">Yuan, X., Wang, T., Sun, L., </w:t>
      </w:r>
      <w:proofErr w:type="spellStart"/>
      <w:r w:rsidRPr="00137968">
        <w:rPr>
          <w:rFonts w:ascii="Arial" w:hAnsi="Arial" w:cs="Arial"/>
          <w:sz w:val="20"/>
          <w:szCs w:val="20"/>
        </w:rPr>
        <w:t>Qiao</w:t>
      </w:r>
      <w:proofErr w:type="spellEnd"/>
      <w:r w:rsidRPr="00137968">
        <w:rPr>
          <w:rFonts w:ascii="Arial" w:hAnsi="Arial" w:cs="Arial"/>
          <w:sz w:val="20"/>
          <w:szCs w:val="20"/>
        </w:rPr>
        <w:t>, Z., Pan, H., Zhong, Y.</w:t>
      </w:r>
      <w:r>
        <w:rPr>
          <w:rFonts w:ascii="Arial" w:hAnsi="Arial" w:cs="Arial"/>
          <w:sz w:val="20"/>
          <w:szCs w:val="20"/>
        </w:rPr>
        <w:t xml:space="preserve"> &amp;</w:t>
      </w:r>
      <w:r w:rsidRPr="00137968">
        <w:rPr>
          <w:rFonts w:ascii="Arial" w:hAnsi="Arial" w:cs="Arial"/>
          <w:sz w:val="20"/>
          <w:szCs w:val="20"/>
        </w:rPr>
        <w:t xml:space="preserve"> Zhuang, Y. (2024). Recent advances of fermented fruits: A review on strains, fermentation strategies, and functional activities. </w:t>
      </w:r>
      <w:r w:rsidRPr="00137968">
        <w:rPr>
          <w:rFonts w:ascii="Arial" w:hAnsi="Arial" w:cs="Arial"/>
          <w:i/>
          <w:iCs/>
          <w:sz w:val="20"/>
          <w:szCs w:val="20"/>
        </w:rPr>
        <w:t>Food Chemistry: X</w:t>
      </w:r>
      <w:r w:rsidRPr="00137968">
        <w:rPr>
          <w:rFonts w:ascii="Arial" w:hAnsi="Arial" w:cs="Arial"/>
          <w:sz w:val="20"/>
          <w:szCs w:val="20"/>
        </w:rPr>
        <w:t>, 101482.</w:t>
      </w:r>
    </w:p>
    <w:p w14:paraId="2A29AD0F" w14:textId="77777777" w:rsidR="00286733" w:rsidRPr="00286733" w:rsidRDefault="00286733" w:rsidP="00286733"/>
    <w:p w14:paraId="6CB4A0D9" w14:textId="77777777" w:rsidR="00A94BEF" w:rsidRPr="009F0B35" w:rsidRDefault="00A94BEF" w:rsidP="00A94BEF">
      <w:pPr>
        <w:spacing w:line="240" w:lineRule="auto"/>
        <w:rPr>
          <w:rFonts w:ascii="Arial" w:hAnsi="Arial" w:cs="Arial"/>
          <w:b/>
          <w:sz w:val="20"/>
          <w:szCs w:val="20"/>
        </w:rPr>
      </w:pPr>
    </w:p>
    <w:sectPr w:rsidR="00A94BEF" w:rsidRPr="009F0B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53180" w14:textId="77777777" w:rsidR="003638B0" w:rsidRDefault="003638B0" w:rsidP="008C1D73">
      <w:pPr>
        <w:spacing w:after="0" w:line="240" w:lineRule="auto"/>
      </w:pPr>
      <w:r>
        <w:separator/>
      </w:r>
    </w:p>
  </w:endnote>
  <w:endnote w:type="continuationSeparator" w:id="0">
    <w:p w14:paraId="754F999D" w14:textId="77777777" w:rsidR="003638B0" w:rsidRDefault="003638B0" w:rsidP="008C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39F0" w14:textId="77777777" w:rsidR="008C1D73" w:rsidRDefault="008C1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8A51B" w14:textId="77777777" w:rsidR="008C1D73" w:rsidRDefault="008C1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8D57" w14:textId="77777777" w:rsidR="008C1D73" w:rsidRDefault="008C1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C33DB" w14:textId="77777777" w:rsidR="003638B0" w:rsidRDefault="003638B0" w:rsidP="008C1D73">
      <w:pPr>
        <w:spacing w:after="0" w:line="240" w:lineRule="auto"/>
      </w:pPr>
      <w:r>
        <w:separator/>
      </w:r>
    </w:p>
  </w:footnote>
  <w:footnote w:type="continuationSeparator" w:id="0">
    <w:p w14:paraId="05D8F312" w14:textId="77777777" w:rsidR="003638B0" w:rsidRDefault="003638B0" w:rsidP="008C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7E1BC" w14:textId="0E46C4D4" w:rsidR="008C1D73" w:rsidRDefault="008C1D73">
    <w:pPr>
      <w:pStyle w:val="Header"/>
    </w:pPr>
    <w:r>
      <w:rPr>
        <w:noProof/>
      </w:rPr>
      <w:pict w14:anchorId="2D6EC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718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2978D" w14:textId="002F22C1" w:rsidR="008C1D73" w:rsidRDefault="008C1D73">
    <w:pPr>
      <w:pStyle w:val="Header"/>
    </w:pPr>
    <w:r>
      <w:rPr>
        <w:noProof/>
      </w:rPr>
      <w:pict w14:anchorId="72FD7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718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8CE5" w14:textId="05DD6F10" w:rsidR="008C1D73" w:rsidRDefault="008C1D73">
    <w:pPr>
      <w:pStyle w:val="Header"/>
    </w:pPr>
    <w:r>
      <w:rPr>
        <w:noProof/>
      </w:rPr>
      <w:pict w14:anchorId="1E142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718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01"/>
    <w:rsid w:val="00002C60"/>
    <w:rsid w:val="00005303"/>
    <w:rsid w:val="000168D2"/>
    <w:rsid w:val="000220D3"/>
    <w:rsid w:val="000222AE"/>
    <w:rsid w:val="00025D7F"/>
    <w:rsid w:val="0002787D"/>
    <w:rsid w:val="00035ACA"/>
    <w:rsid w:val="00036CC9"/>
    <w:rsid w:val="00036D02"/>
    <w:rsid w:val="000457C4"/>
    <w:rsid w:val="00050774"/>
    <w:rsid w:val="00055A71"/>
    <w:rsid w:val="00070AA0"/>
    <w:rsid w:val="00077271"/>
    <w:rsid w:val="00085C26"/>
    <w:rsid w:val="0009154E"/>
    <w:rsid w:val="000939EE"/>
    <w:rsid w:val="00097EE1"/>
    <w:rsid w:val="000A1D78"/>
    <w:rsid w:val="000A37AE"/>
    <w:rsid w:val="000A3FB0"/>
    <w:rsid w:val="000B27B5"/>
    <w:rsid w:val="000B5648"/>
    <w:rsid w:val="000C0ED1"/>
    <w:rsid w:val="000C537D"/>
    <w:rsid w:val="000C78D1"/>
    <w:rsid w:val="000D41F0"/>
    <w:rsid w:val="000D4965"/>
    <w:rsid w:val="000E2AC3"/>
    <w:rsid w:val="001038DF"/>
    <w:rsid w:val="0011447F"/>
    <w:rsid w:val="0011517F"/>
    <w:rsid w:val="001225A4"/>
    <w:rsid w:val="00135E9A"/>
    <w:rsid w:val="00136168"/>
    <w:rsid w:val="00141259"/>
    <w:rsid w:val="001412B9"/>
    <w:rsid w:val="0014348C"/>
    <w:rsid w:val="00145A52"/>
    <w:rsid w:val="001531BC"/>
    <w:rsid w:val="00166BDD"/>
    <w:rsid w:val="00167D89"/>
    <w:rsid w:val="001750C8"/>
    <w:rsid w:val="0017631E"/>
    <w:rsid w:val="00180419"/>
    <w:rsid w:val="00180434"/>
    <w:rsid w:val="0018238B"/>
    <w:rsid w:val="00185EE0"/>
    <w:rsid w:val="001B05EB"/>
    <w:rsid w:val="001B5B8B"/>
    <w:rsid w:val="001B5E24"/>
    <w:rsid w:val="001B64B2"/>
    <w:rsid w:val="001C6CA7"/>
    <w:rsid w:val="001D0AE2"/>
    <w:rsid w:val="001D276A"/>
    <w:rsid w:val="001E640B"/>
    <w:rsid w:val="001F32A1"/>
    <w:rsid w:val="001F597E"/>
    <w:rsid w:val="001F744D"/>
    <w:rsid w:val="002001CB"/>
    <w:rsid w:val="0020611F"/>
    <w:rsid w:val="00206931"/>
    <w:rsid w:val="00214B26"/>
    <w:rsid w:val="00216D45"/>
    <w:rsid w:val="00217762"/>
    <w:rsid w:val="00223502"/>
    <w:rsid w:val="002248BF"/>
    <w:rsid w:val="00224930"/>
    <w:rsid w:val="00235D7D"/>
    <w:rsid w:val="002424BC"/>
    <w:rsid w:val="00242CFE"/>
    <w:rsid w:val="00284ED2"/>
    <w:rsid w:val="00286733"/>
    <w:rsid w:val="00294217"/>
    <w:rsid w:val="002A25E7"/>
    <w:rsid w:val="002A444E"/>
    <w:rsid w:val="002A4886"/>
    <w:rsid w:val="002A6052"/>
    <w:rsid w:val="002A6B22"/>
    <w:rsid w:val="002B7A3B"/>
    <w:rsid w:val="002C1233"/>
    <w:rsid w:val="002F3F0E"/>
    <w:rsid w:val="002F4869"/>
    <w:rsid w:val="003150D9"/>
    <w:rsid w:val="003204A2"/>
    <w:rsid w:val="00325DEE"/>
    <w:rsid w:val="00326BCB"/>
    <w:rsid w:val="0033235C"/>
    <w:rsid w:val="00332FC9"/>
    <w:rsid w:val="00333645"/>
    <w:rsid w:val="0033433F"/>
    <w:rsid w:val="0034241B"/>
    <w:rsid w:val="003638B0"/>
    <w:rsid w:val="00370849"/>
    <w:rsid w:val="00375765"/>
    <w:rsid w:val="00377137"/>
    <w:rsid w:val="00395399"/>
    <w:rsid w:val="003B3D86"/>
    <w:rsid w:val="003B4D28"/>
    <w:rsid w:val="003B6E3D"/>
    <w:rsid w:val="003C5EB4"/>
    <w:rsid w:val="003C7BB5"/>
    <w:rsid w:val="003D0CB3"/>
    <w:rsid w:val="003D27B6"/>
    <w:rsid w:val="003D3AB3"/>
    <w:rsid w:val="003D5408"/>
    <w:rsid w:val="003E01FA"/>
    <w:rsid w:val="003F22BB"/>
    <w:rsid w:val="003F63B1"/>
    <w:rsid w:val="00402D2C"/>
    <w:rsid w:val="004047AA"/>
    <w:rsid w:val="00406124"/>
    <w:rsid w:val="0041358D"/>
    <w:rsid w:val="00413C25"/>
    <w:rsid w:val="0041669D"/>
    <w:rsid w:val="004176D3"/>
    <w:rsid w:val="004312ED"/>
    <w:rsid w:val="00457ADD"/>
    <w:rsid w:val="00460E1B"/>
    <w:rsid w:val="00461460"/>
    <w:rsid w:val="00472B4B"/>
    <w:rsid w:val="00474026"/>
    <w:rsid w:val="0047759C"/>
    <w:rsid w:val="00487026"/>
    <w:rsid w:val="0049328C"/>
    <w:rsid w:val="00496F2F"/>
    <w:rsid w:val="004A5F3B"/>
    <w:rsid w:val="004A799E"/>
    <w:rsid w:val="004B1D04"/>
    <w:rsid w:val="004C1D83"/>
    <w:rsid w:val="004C46AD"/>
    <w:rsid w:val="004D5AA0"/>
    <w:rsid w:val="004D5BFF"/>
    <w:rsid w:val="004D708B"/>
    <w:rsid w:val="004E05E8"/>
    <w:rsid w:val="004E153C"/>
    <w:rsid w:val="004E4173"/>
    <w:rsid w:val="004E615D"/>
    <w:rsid w:val="004F11F3"/>
    <w:rsid w:val="004F62B7"/>
    <w:rsid w:val="00504A7B"/>
    <w:rsid w:val="005075E4"/>
    <w:rsid w:val="005137DA"/>
    <w:rsid w:val="00517C84"/>
    <w:rsid w:val="00525FB8"/>
    <w:rsid w:val="0053717A"/>
    <w:rsid w:val="005436A7"/>
    <w:rsid w:val="00556EF6"/>
    <w:rsid w:val="00563475"/>
    <w:rsid w:val="0057794F"/>
    <w:rsid w:val="00586332"/>
    <w:rsid w:val="005940B5"/>
    <w:rsid w:val="005A181A"/>
    <w:rsid w:val="005A263D"/>
    <w:rsid w:val="005A74F2"/>
    <w:rsid w:val="005D0140"/>
    <w:rsid w:val="005E45AA"/>
    <w:rsid w:val="005F1A19"/>
    <w:rsid w:val="006033BD"/>
    <w:rsid w:val="00617771"/>
    <w:rsid w:val="00621A49"/>
    <w:rsid w:val="006349CA"/>
    <w:rsid w:val="0063742D"/>
    <w:rsid w:val="0064656A"/>
    <w:rsid w:val="00646EC0"/>
    <w:rsid w:val="00650698"/>
    <w:rsid w:val="00651EA2"/>
    <w:rsid w:val="0065281A"/>
    <w:rsid w:val="006550A8"/>
    <w:rsid w:val="00656BAA"/>
    <w:rsid w:val="006606FE"/>
    <w:rsid w:val="00660E40"/>
    <w:rsid w:val="00667B1B"/>
    <w:rsid w:val="006702AF"/>
    <w:rsid w:val="00675BE5"/>
    <w:rsid w:val="00692580"/>
    <w:rsid w:val="0069713B"/>
    <w:rsid w:val="006A4818"/>
    <w:rsid w:val="006A528B"/>
    <w:rsid w:val="006C235D"/>
    <w:rsid w:val="006D1754"/>
    <w:rsid w:val="006D3B6C"/>
    <w:rsid w:val="006D44FC"/>
    <w:rsid w:val="006E036F"/>
    <w:rsid w:val="006F1C08"/>
    <w:rsid w:val="006F1ED8"/>
    <w:rsid w:val="006F49B6"/>
    <w:rsid w:val="0070289E"/>
    <w:rsid w:val="007116F1"/>
    <w:rsid w:val="00712328"/>
    <w:rsid w:val="007130E5"/>
    <w:rsid w:val="00713C75"/>
    <w:rsid w:val="00714DC1"/>
    <w:rsid w:val="0074667A"/>
    <w:rsid w:val="00746CFE"/>
    <w:rsid w:val="0077085E"/>
    <w:rsid w:val="0078064C"/>
    <w:rsid w:val="00781F2E"/>
    <w:rsid w:val="00784346"/>
    <w:rsid w:val="007928C4"/>
    <w:rsid w:val="00797EC8"/>
    <w:rsid w:val="007A1032"/>
    <w:rsid w:val="007B02E3"/>
    <w:rsid w:val="007C09F6"/>
    <w:rsid w:val="007D062A"/>
    <w:rsid w:val="007D4A77"/>
    <w:rsid w:val="007D5269"/>
    <w:rsid w:val="007E2096"/>
    <w:rsid w:val="00800664"/>
    <w:rsid w:val="00807D60"/>
    <w:rsid w:val="008232F8"/>
    <w:rsid w:val="00824BC8"/>
    <w:rsid w:val="00825EBF"/>
    <w:rsid w:val="0082727A"/>
    <w:rsid w:val="00836248"/>
    <w:rsid w:val="00840D49"/>
    <w:rsid w:val="00850225"/>
    <w:rsid w:val="00864490"/>
    <w:rsid w:val="008857C0"/>
    <w:rsid w:val="00885F43"/>
    <w:rsid w:val="00897084"/>
    <w:rsid w:val="008C1D73"/>
    <w:rsid w:val="008D056B"/>
    <w:rsid w:val="008D553F"/>
    <w:rsid w:val="008D6494"/>
    <w:rsid w:val="008D7650"/>
    <w:rsid w:val="008E055A"/>
    <w:rsid w:val="008E0E89"/>
    <w:rsid w:val="008E644E"/>
    <w:rsid w:val="008E6C84"/>
    <w:rsid w:val="008F73C8"/>
    <w:rsid w:val="009022F4"/>
    <w:rsid w:val="009064F7"/>
    <w:rsid w:val="0092520F"/>
    <w:rsid w:val="00930EDF"/>
    <w:rsid w:val="0093355F"/>
    <w:rsid w:val="00934BEF"/>
    <w:rsid w:val="00937C86"/>
    <w:rsid w:val="009457FA"/>
    <w:rsid w:val="00954AF4"/>
    <w:rsid w:val="00956698"/>
    <w:rsid w:val="00964752"/>
    <w:rsid w:val="00964F30"/>
    <w:rsid w:val="0096667F"/>
    <w:rsid w:val="00970B93"/>
    <w:rsid w:val="0097466F"/>
    <w:rsid w:val="00987388"/>
    <w:rsid w:val="009875E0"/>
    <w:rsid w:val="00996CC3"/>
    <w:rsid w:val="009A6B6C"/>
    <w:rsid w:val="009B4E10"/>
    <w:rsid w:val="009C0788"/>
    <w:rsid w:val="009D3302"/>
    <w:rsid w:val="009E57A9"/>
    <w:rsid w:val="009E7CB7"/>
    <w:rsid w:val="009F0B35"/>
    <w:rsid w:val="009F184E"/>
    <w:rsid w:val="009F4229"/>
    <w:rsid w:val="009F4CD5"/>
    <w:rsid w:val="00A1461F"/>
    <w:rsid w:val="00A223D0"/>
    <w:rsid w:val="00A224A8"/>
    <w:rsid w:val="00A25146"/>
    <w:rsid w:val="00A343C1"/>
    <w:rsid w:val="00A35FC4"/>
    <w:rsid w:val="00A4669C"/>
    <w:rsid w:val="00A56532"/>
    <w:rsid w:val="00A65912"/>
    <w:rsid w:val="00A74147"/>
    <w:rsid w:val="00A758A0"/>
    <w:rsid w:val="00A82849"/>
    <w:rsid w:val="00A866C4"/>
    <w:rsid w:val="00A8703E"/>
    <w:rsid w:val="00A937C2"/>
    <w:rsid w:val="00A94BEF"/>
    <w:rsid w:val="00A963C2"/>
    <w:rsid w:val="00AA3824"/>
    <w:rsid w:val="00AA3CE5"/>
    <w:rsid w:val="00AA433A"/>
    <w:rsid w:val="00AA7355"/>
    <w:rsid w:val="00AB5D22"/>
    <w:rsid w:val="00AD4F7F"/>
    <w:rsid w:val="00AE2683"/>
    <w:rsid w:val="00AF297C"/>
    <w:rsid w:val="00B034A6"/>
    <w:rsid w:val="00B03A1D"/>
    <w:rsid w:val="00B06131"/>
    <w:rsid w:val="00B133DA"/>
    <w:rsid w:val="00B32336"/>
    <w:rsid w:val="00B35F0F"/>
    <w:rsid w:val="00B41798"/>
    <w:rsid w:val="00B42C1D"/>
    <w:rsid w:val="00B557B3"/>
    <w:rsid w:val="00B56012"/>
    <w:rsid w:val="00B62203"/>
    <w:rsid w:val="00B64300"/>
    <w:rsid w:val="00B66EF5"/>
    <w:rsid w:val="00B67120"/>
    <w:rsid w:val="00B766F1"/>
    <w:rsid w:val="00B76BC5"/>
    <w:rsid w:val="00B80776"/>
    <w:rsid w:val="00B8633F"/>
    <w:rsid w:val="00B93BB4"/>
    <w:rsid w:val="00B949C3"/>
    <w:rsid w:val="00BB23BE"/>
    <w:rsid w:val="00BB2463"/>
    <w:rsid w:val="00BB2D17"/>
    <w:rsid w:val="00BB7870"/>
    <w:rsid w:val="00BC246C"/>
    <w:rsid w:val="00BD1EDD"/>
    <w:rsid w:val="00BE5042"/>
    <w:rsid w:val="00BF0E4C"/>
    <w:rsid w:val="00BF1C23"/>
    <w:rsid w:val="00BF4ACD"/>
    <w:rsid w:val="00C02269"/>
    <w:rsid w:val="00C14DB6"/>
    <w:rsid w:val="00C3705A"/>
    <w:rsid w:val="00C3781E"/>
    <w:rsid w:val="00C407A4"/>
    <w:rsid w:val="00C50ACC"/>
    <w:rsid w:val="00C61FD0"/>
    <w:rsid w:val="00C67D93"/>
    <w:rsid w:val="00C71153"/>
    <w:rsid w:val="00C83265"/>
    <w:rsid w:val="00C83387"/>
    <w:rsid w:val="00C915EA"/>
    <w:rsid w:val="00C924B1"/>
    <w:rsid w:val="00C9750E"/>
    <w:rsid w:val="00C97841"/>
    <w:rsid w:val="00CB09C9"/>
    <w:rsid w:val="00CB6880"/>
    <w:rsid w:val="00CB7B6D"/>
    <w:rsid w:val="00CC131C"/>
    <w:rsid w:val="00CD3BF0"/>
    <w:rsid w:val="00CD7986"/>
    <w:rsid w:val="00CE29B0"/>
    <w:rsid w:val="00CE45A1"/>
    <w:rsid w:val="00CF1AC3"/>
    <w:rsid w:val="00CF796C"/>
    <w:rsid w:val="00D00B31"/>
    <w:rsid w:val="00D10439"/>
    <w:rsid w:val="00D137AC"/>
    <w:rsid w:val="00D15150"/>
    <w:rsid w:val="00D16D6C"/>
    <w:rsid w:val="00D22484"/>
    <w:rsid w:val="00D30E88"/>
    <w:rsid w:val="00D31B44"/>
    <w:rsid w:val="00D37AEA"/>
    <w:rsid w:val="00D417CF"/>
    <w:rsid w:val="00D436AF"/>
    <w:rsid w:val="00D44E2D"/>
    <w:rsid w:val="00D4652F"/>
    <w:rsid w:val="00D81573"/>
    <w:rsid w:val="00D86C65"/>
    <w:rsid w:val="00D970A4"/>
    <w:rsid w:val="00DA0910"/>
    <w:rsid w:val="00DA2402"/>
    <w:rsid w:val="00DB46AA"/>
    <w:rsid w:val="00DC0F5F"/>
    <w:rsid w:val="00DC1306"/>
    <w:rsid w:val="00DC1CF4"/>
    <w:rsid w:val="00DC2D6F"/>
    <w:rsid w:val="00DC7C8D"/>
    <w:rsid w:val="00DD3D63"/>
    <w:rsid w:val="00DE5A47"/>
    <w:rsid w:val="00DF33AE"/>
    <w:rsid w:val="00DF514A"/>
    <w:rsid w:val="00DF7B70"/>
    <w:rsid w:val="00E1684C"/>
    <w:rsid w:val="00E2315E"/>
    <w:rsid w:val="00E2524F"/>
    <w:rsid w:val="00E25572"/>
    <w:rsid w:val="00E26140"/>
    <w:rsid w:val="00E27089"/>
    <w:rsid w:val="00E311BB"/>
    <w:rsid w:val="00E32A15"/>
    <w:rsid w:val="00E37765"/>
    <w:rsid w:val="00E5431C"/>
    <w:rsid w:val="00E54C3A"/>
    <w:rsid w:val="00E64172"/>
    <w:rsid w:val="00E6418F"/>
    <w:rsid w:val="00E64D1D"/>
    <w:rsid w:val="00E81C9F"/>
    <w:rsid w:val="00E84162"/>
    <w:rsid w:val="00E877C9"/>
    <w:rsid w:val="00E87A19"/>
    <w:rsid w:val="00E972E7"/>
    <w:rsid w:val="00EA1D01"/>
    <w:rsid w:val="00EB69F6"/>
    <w:rsid w:val="00EB780E"/>
    <w:rsid w:val="00EE09EE"/>
    <w:rsid w:val="00EE167E"/>
    <w:rsid w:val="00EE21DB"/>
    <w:rsid w:val="00EE5BFB"/>
    <w:rsid w:val="00EF4991"/>
    <w:rsid w:val="00EF6E8D"/>
    <w:rsid w:val="00EF72E5"/>
    <w:rsid w:val="00F00094"/>
    <w:rsid w:val="00F0145F"/>
    <w:rsid w:val="00F10F2D"/>
    <w:rsid w:val="00F13DC4"/>
    <w:rsid w:val="00F17C29"/>
    <w:rsid w:val="00F25922"/>
    <w:rsid w:val="00F26F29"/>
    <w:rsid w:val="00F315E0"/>
    <w:rsid w:val="00F4484C"/>
    <w:rsid w:val="00F475E0"/>
    <w:rsid w:val="00F55424"/>
    <w:rsid w:val="00F56DAC"/>
    <w:rsid w:val="00F5790E"/>
    <w:rsid w:val="00F67D09"/>
    <w:rsid w:val="00F7143E"/>
    <w:rsid w:val="00F758F4"/>
    <w:rsid w:val="00F836D8"/>
    <w:rsid w:val="00F92C51"/>
    <w:rsid w:val="00FB2DC7"/>
    <w:rsid w:val="00FD4611"/>
    <w:rsid w:val="00FD72BA"/>
    <w:rsid w:val="00FE148C"/>
    <w:rsid w:val="00FE30B4"/>
    <w:rsid w:val="00FE599C"/>
    <w:rsid w:val="00FF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2D2E6B"/>
  <w15:chartTrackingRefBased/>
  <w15:docId w15:val="{37C3A404-2C46-474E-ABCB-73A55AD9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D01"/>
    <w:pPr>
      <w:spacing w:line="480" w:lineRule="auto"/>
    </w:pPr>
    <w:rPr>
      <w:rFonts w:ascii="Times New Roman" w:hAnsi="Times New Roman"/>
      <w:sz w:val="24"/>
    </w:rPr>
  </w:style>
  <w:style w:type="paragraph" w:styleId="Heading1">
    <w:name w:val="heading 1"/>
    <w:basedOn w:val="Normal"/>
    <w:next w:val="Normal"/>
    <w:link w:val="Heading1Char"/>
    <w:autoRedefine/>
    <w:uiPriority w:val="9"/>
    <w:qFormat/>
    <w:rsid w:val="001412B9"/>
    <w:pPr>
      <w:keepNext/>
      <w:keepLines/>
      <w:shd w:val="clear" w:color="auto" w:fill="FFFFFF" w:themeFill="background1"/>
      <w:spacing w:before="240" w:after="0" w:line="360" w:lineRule="auto"/>
      <w:outlineLvl w:val="0"/>
    </w:pPr>
    <w:rPr>
      <w:rFonts w:ascii="Arial" w:eastAsia="Times New Roman" w:hAnsi="Arial" w:cs="Arial"/>
      <w:b/>
      <w:color w:val="000000" w:themeColor="text1"/>
      <w:sz w:val="22"/>
      <w:szCs w:val="20"/>
    </w:rPr>
  </w:style>
  <w:style w:type="paragraph" w:styleId="Heading2">
    <w:name w:val="heading 2"/>
    <w:basedOn w:val="Normal"/>
    <w:link w:val="Heading2Char"/>
    <w:autoRedefine/>
    <w:uiPriority w:val="9"/>
    <w:qFormat/>
    <w:rsid w:val="001412B9"/>
    <w:pPr>
      <w:spacing w:before="100" w:beforeAutospacing="1" w:after="100" w:afterAutospacing="1" w:line="360" w:lineRule="auto"/>
      <w:outlineLvl w:val="1"/>
    </w:pPr>
    <w:rPr>
      <w:rFonts w:ascii="Arial" w:hAnsi="Arial" w:cs="Times New Roman"/>
      <w:b/>
      <w:bCs/>
      <w:sz w:val="20"/>
      <w:szCs w:val="24"/>
    </w:rPr>
  </w:style>
  <w:style w:type="paragraph" w:styleId="Heading3">
    <w:name w:val="heading 3"/>
    <w:basedOn w:val="Normal"/>
    <w:next w:val="Normal"/>
    <w:link w:val="Heading3Char"/>
    <w:uiPriority w:val="9"/>
    <w:semiHidden/>
    <w:unhideWhenUsed/>
    <w:qFormat/>
    <w:rsid w:val="00D31B44"/>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1038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A1D01"/>
    <w:pPr>
      <w:spacing w:after="240" w:line="240" w:lineRule="auto"/>
      <w:jc w:val="both"/>
    </w:pPr>
    <w:rPr>
      <w:rFonts w:ascii="Helvetica" w:eastAsia="Times New Roman" w:hAnsi="Helvetica" w:cs="Times New Roman"/>
      <w:sz w:val="20"/>
      <w:szCs w:val="20"/>
    </w:rPr>
  </w:style>
  <w:style w:type="character" w:styleId="Emphasis">
    <w:name w:val="Emphasis"/>
    <w:basedOn w:val="DefaultParagraphFont"/>
    <w:uiPriority w:val="20"/>
    <w:qFormat/>
    <w:rsid w:val="00A94BEF"/>
    <w:rPr>
      <w:i/>
      <w:iCs/>
    </w:rPr>
  </w:style>
  <w:style w:type="character" w:customStyle="1" w:styleId="Heading2Char">
    <w:name w:val="Heading 2 Char"/>
    <w:basedOn w:val="DefaultParagraphFont"/>
    <w:link w:val="Heading2"/>
    <w:uiPriority w:val="9"/>
    <w:rsid w:val="001412B9"/>
    <w:rPr>
      <w:rFonts w:ascii="Arial" w:hAnsi="Arial" w:cs="Times New Roman"/>
      <w:b/>
      <w:bCs/>
      <w:sz w:val="20"/>
      <w:szCs w:val="24"/>
    </w:rPr>
  </w:style>
  <w:style w:type="character" w:customStyle="1" w:styleId="Heading1Char">
    <w:name w:val="Heading 1 Char"/>
    <w:basedOn w:val="DefaultParagraphFont"/>
    <w:link w:val="Heading1"/>
    <w:uiPriority w:val="9"/>
    <w:rsid w:val="001412B9"/>
    <w:rPr>
      <w:rFonts w:ascii="Arial" w:eastAsia="Times New Roman" w:hAnsi="Arial" w:cs="Arial"/>
      <w:b/>
      <w:color w:val="000000" w:themeColor="text1"/>
      <w:szCs w:val="20"/>
      <w:shd w:val="clear" w:color="auto" w:fill="FFFFFF" w:themeFill="background1"/>
    </w:rPr>
  </w:style>
  <w:style w:type="character" w:customStyle="1" w:styleId="Heading3Char">
    <w:name w:val="Heading 3 Char"/>
    <w:basedOn w:val="DefaultParagraphFont"/>
    <w:link w:val="Heading3"/>
    <w:uiPriority w:val="9"/>
    <w:semiHidden/>
    <w:rsid w:val="00D31B44"/>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D31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AA0"/>
    <w:rPr>
      <w:color w:val="0000FF"/>
      <w:u w:val="single"/>
    </w:rPr>
  </w:style>
  <w:style w:type="character" w:customStyle="1" w:styleId="heading">
    <w:name w:val="heading"/>
    <w:basedOn w:val="DefaultParagraphFont"/>
    <w:rsid w:val="00070AA0"/>
  </w:style>
  <w:style w:type="character" w:customStyle="1" w:styleId="label">
    <w:name w:val="label"/>
    <w:basedOn w:val="DefaultParagraphFont"/>
    <w:rsid w:val="00070AA0"/>
  </w:style>
  <w:style w:type="character" w:customStyle="1" w:styleId="value">
    <w:name w:val="value"/>
    <w:basedOn w:val="DefaultParagraphFont"/>
    <w:rsid w:val="00070AA0"/>
  </w:style>
  <w:style w:type="character" w:customStyle="1" w:styleId="anchor-text">
    <w:name w:val="anchor-text"/>
    <w:basedOn w:val="DefaultParagraphFont"/>
    <w:rsid w:val="00070AA0"/>
  </w:style>
  <w:style w:type="paragraph" w:customStyle="1" w:styleId="c-bibliographic-informationcitation">
    <w:name w:val="c-bibliographic-information__citation"/>
    <w:basedOn w:val="Normal"/>
    <w:rsid w:val="00070AA0"/>
    <w:pPr>
      <w:spacing w:before="100" w:beforeAutospacing="1" w:after="100" w:afterAutospacing="1" w:line="240" w:lineRule="auto"/>
    </w:pPr>
    <w:rPr>
      <w:rFonts w:eastAsia="Times New Roman" w:cs="Times New Roman"/>
      <w:szCs w:val="24"/>
    </w:rPr>
  </w:style>
  <w:style w:type="character" w:styleId="PlaceholderText">
    <w:name w:val="Placeholder Text"/>
    <w:basedOn w:val="DefaultParagraphFont"/>
    <w:uiPriority w:val="99"/>
    <w:semiHidden/>
    <w:rsid w:val="00BF4ACD"/>
    <w:rPr>
      <w:color w:val="808080"/>
    </w:rPr>
  </w:style>
  <w:style w:type="paragraph" w:styleId="NormalWeb">
    <w:name w:val="Normal (Web)"/>
    <w:basedOn w:val="Normal"/>
    <w:uiPriority w:val="99"/>
    <w:unhideWhenUsed/>
    <w:rsid w:val="00097EE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8238B"/>
    <w:rPr>
      <w:b/>
      <w:bCs/>
    </w:rPr>
  </w:style>
  <w:style w:type="character" w:customStyle="1" w:styleId="Heading4Char">
    <w:name w:val="Heading 4 Char"/>
    <w:basedOn w:val="DefaultParagraphFont"/>
    <w:link w:val="Heading4"/>
    <w:uiPriority w:val="9"/>
    <w:semiHidden/>
    <w:rsid w:val="001038DF"/>
    <w:rPr>
      <w:rFonts w:asciiTheme="majorHAnsi" w:eastAsiaTheme="majorEastAsia" w:hAnsiTheme="majorHAnsi" w:cstheme="majorBidi"/>
      <w:i/>
      <w:iCs/>
      <w:color w:val="2E74B5" w:themeColor="accent1" w:themeShade="BF"/>
      <w:sz w:val="24"/>
    </w:rPr>
  </w:style>
  <w:style w:type="character" w:customStyle="1" w:styleId="inline-equationlabel">
    <w:name w:val="inline-equation__label"/>
    <w:basedOn w:val="DefaultParagraphFont"/>
    <w:rsid w:val="001038DF"/>
  </w:style>
  <w:style w:type="paragraph" w:styleId="ListParagraph">
    <w:name w:val="List Paragraph"/>
    <w:basedOn w:val="Normal"/>
    <w:uiPriority w:val="34"/>
    <w:qFormat/>
    <w:rsid w:val="008E6C84"/>
    <w:pPr>
      <w:ind w:left="720"/>
      <w:contextualSpacing/>
    </w:pPr>
  </w:style>
  <w:style w:type="character" w:styleId="FollowedHyperlink">
    <w:name w:val="FollowedHyperlink"/>
    <w:basedOn w:val="DefaultParagraphFont"/>
    <w:uiPriority w:val="99"/>
    <w:semiHidden/>
    <w:unhideWhenUsed/>
    <w:rsid w:val="00395399"/>
    <w:rPr>
      <w:color w:val="954F72" w:themeColor="followedHyperlink"/>
      <w:u w:val="single"/>
    </w:rPr>
  </w:style>
  <w:style w:type="character" w:styleId="UnresolvedMention">
    <w:name w:val="Unresolved Mention"/>
    <w:basedOn w:val="DefaultParagraphFont"/>
    <w:uiPriority w:val="99"/>
    <w:semiHidden/>
    <w:unhideWhenUsed/>
    <w:rsid w:val="008E644E"/>
    <w:rPr>
      <w:color w:val="605E5C"/>
      <w:shd w:val="clear" w:color="auto" w:fill="E1DFDD"/>
    </w:rPr>
  </w:style>
  <w:style w:type="paragraph" w:styleId="Header">
    <w:name w:val="header"/>
    <w:basedOn w:val="Normal"/>
    <w:link w:val="HeaderChar"/>
    <w:uiPriority w:val="99"/>
    <w:unhideWhenUsed/>
    <w:rsid w:val="008C1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D73"/>
    <w:rPr>
      <w:rFonts w:ascii="Times New Roman" w:hAnsi="Times New Roman"/>
      <w:sz w:val="24"/>
    </w:rPr>
  </w:style>
  <w:style w:type="paragraph" w:styleId="Footer">
    <w:name w:val="footer"/>
    <w:basedOn w:val="Normal"/>
    <w:link w:val="FooterChar"/>
    <w:uiPriority w:val="99"/>
    <w:unhideWhenUsed/>
    <w:rsid w:val="008C1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D7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7002">
      <w:bodyDiv w:val="1"/>
      <w:marLeft w:val="0"/>
      <w:marRight w:val="0"/>
      <w:marTop w:val="0"/>
      <w:marBottom w:val="0"/>
      <w:divBdr>
        <w:top w:val="none" w:sz="0" w:space="0" w:color="auto"/>
        <w:left w:val="none" w:sz="0" w:space="0" w:color="auto"/>
        <w:bottom w:val="none" w:sz="0" w:space="0" w:color="auto"/>
        <w:right w:val="none" w:sz="0" w:space="0" w:color="auto"/>
      </w:divBdr>
    </w:div>
    <w:div w:id="243220000">
      <w:bodyDiv w:val="1"/>
      <w:marLeft w:val="0"/>
      <w:marRight w:val="0"/>
      <w:marTop w:val="0"/>
      <w:marBottom w:val="0"/>
      <w:divBdr>
        <w:top w:val="none" w:sz="0" w:space="0" w:color="auto"/>
        <w:left w:val="none" w:sz="0" w:space="0" w:color="auto"/>
        <w:bottom w:val="none" w:sz="0" w:space="0" w:color="auto"/>
        <w:right w:val="none" w:sz="0" w:space="0" w:color="auto"/>
      </w:divBdr>
    </w:div>
    <w:div w:id="277487646">
      <w:bodyDiv w:val="1"/>
      <w:marLeft w:val="0"/>
      <w:marRight w:val="0"/>
      <w:marTop w:val="0"/>
      <w:marBottom w:val="0"/>
      <w:divBdr>
        <w:top w:val="none" w:sz="0" w:space="0" w:color="auto"/>
        <w:left w:val="none" w:sz="0" w:space="0" w:color="auto"/>
        <w:bottom w:val="none" w:sz="0" w:space="0" w:color="auto"/>
        <w:right w:val="none" w:sz="0" w:space="0" w:color="auto"/>
      </w:divBdr>
    </w:div>
    <w:div w:id="302583282">
      <w:bodyDiv w:val="1"/>
      <w:marLeft w:val="0"/>
      <w:marRight w:val="0"/>
      <w:marTop w:val="0"/>
      <w:marBottom w:val="0"/>
      <w:divBdr>
        <w:top w:val="none" w:sz="0" w:space="0" w:color="auto"/>
        <w:left w:val="none" w:sz="0" w:space="0" w:color="auto"/>
        <w:bottom w:val="none" w:sz="0" w:space="0" w:color="auto"/>
        <w:right w:val="none" w:sz="0" w:space="0" w:color="auto"/>
      </w:divBdr>
    </w:div>
    <w:div w:id="319427764">
      <w:bodyDiv w:val="1"/>
      <w:marLeft w:val="0"/>
      <w:marRight w:val="0"/>
      <w:marTop w:val="0"/>
      <w:marBottom w:val="0"/>
      <w:divBdr>
        <w:top w:val="none" w:sz="0" w:space="0" w:color="auto"/>
        <w:left w:val="none" w:sz="0" w:space="0" w:color="auto"/>
        <w:bottom w:val="none" w:sz="0" w:space="0" w:color="auto"/>
        <w:right w:val="none" w:sz="0" w:space="0" w:color="auto"/>
      </w:divBdr>
      <w:divsChild>
        <w:div w:id="983852216">
          <w:marLeft w:val="0"/>
          <w:marRight w:val="0"/>
          <w:marTop w:val="0"/>
          <w:marBottom w:val="0"/>
          <w:divBdr>
            <w:top w:val="none" w:sz="0" w:space="0" w:color="auto"/>
            <w:left w:val="none" w:sz="0" w:space="0" w:color="auto"/>
            <w:bottom w:val="none" w:sz="0" w:space="0" w:color="auto"/>
            <w:right w:val="none" w:sz="0" w:space="0" w:color="auto"/>
          </w:divBdr>
          <w:divsChild>
            <w:div w:id="1386026821">
              <w:marLeft w:val="0"/>
              <w:marRight w:val="0"/>
              <w:marTop w:val="0"/>
              <w:marBottom w:val="0"/>
              <w:divBdr>
                <w:top w:val="none" w:sz="0" w:space="0" w:color="auto"/>
                <w:left w:val="none" w:sz="0" w:space="0" w:color="auto"/>
                <w:bottom w:val="none" w:sz="0" w:space="0" w:color="auto"/>
                <w:right w:val="none" w:sz="0" w:space="0" w:color="auto"/>
              </w:divBdr>
              <w:divsChild>
                <w:div w:id="952978129">
                  <w:marLeft w:val="0"/>
                  <w:marRight w:val="0"/>
                  <w:marTop w:val="0"/>
                  <w:marBottom w:val="0"/>
                  <w:divBdr>
                    <w:top w:val="none" w:sz="0" w:space="0" w:color="auto"/>
                    <w:left w:val="none" w:sz="0" w:space="0" w:color="auto"/>
                    <w:bottom w:val="none" w:sz="0" w:space="0" w:color="auto"/>
                    <w:right w:val="none" w:sz="0" w:space="0" w:color="auto"/>
                  </w:divBdr>
                  <w:divsChild>
                    <w:div w:id="1014385357">
                      <w:marLeft w:val="0"/>
                      <w:marRight w:val="0"/>
                      <w:marTop w:val="0"/>
                      <w:marBottom w:val="0"/>
                      <w:divBdr>
                        <w:top w:val="none" w:sz="0" w:space="0" w:color="auto"/>
                        <w:left w:val="none" w:sz="0" w:space="0" w:color="auto"/>
                        <w:bottom w:val="none" w:sz="0" w:space="0" w:color="auto"/>
                        <w:right w:val="none" w:sz="0" w:space="0" w:color="auto"/>
                      </w:divBdr>
                      <w:divsChild>
                        <w:div w:id="159808726">
                          <w:marLeft w:val="0"/>
                          <w:marRight w:val="0"/>
                          <w:marTop w:val="0"/>
                          <w:marBottom w:val="0"/>
                          <w:divBdr>
                            <w:top w:val="none" w:sz="0" w:space="0" w:color="auto"/>
                            <w:left w:val="none" w:sz="0" w:space="0" w:color="auto"/>
                            <w:bottom w:val="none" w:sz="0" w:space="0" w:color="auto"/>
                            <w:right w:val="none" w:sz="0" w:space="0" w:color="auto"/>
                          </w:divBdr>
                          <w:divsChild>
                            <w:div w:id="1230772082">
                              <w:marLeft w:val="0"/>
                              <w:marRight w:val="0"/>
                              <w:marTop w:val="0"/>
                              <w:marBottom w:val="0"/>
                              <w:divBdr>
                                <w:top w:val="none" w:sz="0" w:space="0" w:color="auto"/>
                                <w:left w:val="none" w:sz="0" w:space="0" w:color="auto"/>
                                <w:bottom w:val="none" w:sz="0" w:space="0" w:color="auto"/>
                                <w:right w:val="none" w:sz="0" w:space="0" w:color="auto"/>
                              </w:divBdr>
                              <w:divsChild>
                                <w:div w:id="157231285">
                                  <w:marLeft w:val="0"/>
                                  <w:marRight w:val="0"/>
                                  <w:marTop w:val="0"/>
                                  <w:marBottom w:val="0"/>
                                  <w:divBdr>
                                    <w:top w:val="none" w:sz="0" w:space="0" w:color="auto"/>
                                    <w:left w:val="none" w:sz="0" w:space="0" w:color="auto"/>
                                    <w:bottom w:val="none" w:sz="0" w:space="0" w:color="auto"/>
                                    <w:right w:val="none" w:sz="0" w:space="0" w:color="auto"/>
                                  </w:divBdr>
                                  <w:divsChild>
                                    <w:div w:id="10225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1606">
                          <w:marLeft w:val="0"/>
                          <w:marRight w:val="0"/>
                          <w:marTop w:val="0"/>
                          <w:marBottom w:val="0"/>
                          <w:divBdr>
                            <w:top w:val="none" w:sz="0" w:space="0" w:color="auto"/>
                            <w:left w:val="none" w:sz="0" w:space="0" w:color="auto"/>
                            <w:bottom w:val="none" w:sz="0" w:space="0" w:color="auto"/>
                            <w:right w:val="none" w:sz="0" w:space="0" w:color="auto"/>
                          </w:divBdr>
                          <w:divsChild>
                            <w:div w:id="38944109">
                              <w:marLeft w:val="0"/>
                              <w:marRight w:val="0"/>
                              <w:marTop w:val="0"/>
                              <w:marBottom w:val="0"/>
                              <w:divBdr>
                                <w:top w:val="none" w:sz="0" w:space="0" w:color="auto"/>
                                <w:left w:val="none" w:sz="0" w:space="0" w:color="auto"/>
                                <w:bottom w:val="none" w:sz="0" w:space="0" w:color="auto"/>
                                <w:right w:val="none" w:sz="0" w:space="0" w:color="auto"/>
                              </w:divBdr>
                              <w:divsChild>
                                <w:div w:id="12377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846304">
      <w:bodyDiv w:val="1"/>
      <w:marLeft w:val="0"/>
      <w:marRight w:val="0"/>
      <w:marTop w:val="0"/>
      <w:marBottom w:val="0"/>
      <w:divBdr>
        <w:top w:val="none" w:sz="0" w:space="0" w:color="auto"/>
        <w:left w:val="none" w:sz="0" w:space="0" w:color="auto"/>
        <w:bottom w:val="none" w:sz="0" w:space="0" w:color="auto"/>
        <w:right w:val="none" w:sz="0" w:space="0" w:color="auto"/>
      </w:divBdr>
    </w:div>
    <w:div w:id="379983797">
      <w:bodyDiv w:val="1"/>
      <w:marLeft w:val="0"/>
      <w:marRight w:val="0"/>
      <w:marTop w:val="0"/>
      <w:marBottom w:val="0"/>
      <w:divBdr>
        <w:top w:val="none" w:sz="0" w:space="0" w:color="auto"/>
        <w:left w:val="none" w:sz="0" w:space="0" w:color="auto"/>
        <w:bottom w:val="none" w:sz="0" w:space="0" w:color="auto"/>
        <w:right w:val="none" w:sz="0" w:space="0" w:color="auto"/>
      </w:divBdr>
    </w:div>
    <w:div w:id="445200122">
      <w:bodyDiv w:val="1"/>
      <w:marLeft w:val="0"/>
      <w:marRight w:val="0"/>
      <w:marTop w:val="0"/>
      <w:marBottom w:val="0"/>
      <w:divBdr>
        <w:top w:val="none" w:sz="0" w:space="0" w:color="auto"/>
        <w:left w:val="none" w:sz="0" w:space="0" w:color="auto"/>
        <w:bottom w:val="none" w:sz="0" w:space="0" w:color="auto"/>
        <w:right w:val="none" w:sz="0" w:space="0" w:color="auto"/>
      </w:divBdr>
      <w:divsChild>
        <w:div w:id="1393623414">
          <w:marLeft w:val="0"/>
          <w:marRight w:val="0"/>
          <w:marTop w:val="0"/>
          <w:marBottom w:val="0"/>
          <w:divBdr>
            <w:top w:val="none" w:sz="0" w:space="0" w:color="auto"/>
            <w:left w:val="none" w:sz="0" w:space="0" w:color="auto"/>
            <w:bottom w:val="none" w:sz="0" w:space="0" w:color="auto"/>
            <w:right w:val="none" w:sz="0" w:space="0" w:color="auto"/>
          </w:divBdr>
          <w:divsChild>
            <w:div w:id="1713727637">
              <w:marLeft w:val="0"/>
              <w:marRight w:val="0"/>
              <w:marTop w:val="0"/>
              <w:marBottom w:val="0"/>
              <w:divBdr>
                <w:top w:val="none" w:sz="0" w:space="0" w:color="auto"/>
                <w:left w:val="none" w:sz="0" w:space="0" w:color="auto"/>
                <w:bottom w:val="none" w:sz="0" w:space="0" w:color="auto"/>
                <w:right w:val="none" w:sz="0" w:space="0" w:color="auto"/>
              </w:divBdr>
              <w:divsChild>
                <w:div w:id="957955502">
                  <w:marLeft w:val="0"/>
                  <w:marRight w:val="0"/>
                  <w:marTop w:val="0"/>
                  <w:marBottom w:val="0"/>
                  <w:divBdr>
                    <w:top w:val="none" w:sz="0" w:space="0" w:color="auto"/>
                    <w:left w:val="none" w:sz="0" w:space="0" w:color="auto"/>
                    <w:bottom w:val="none" w:sz="0" w:space="0" w:color="auto"/>
                    <w:right w:val="none" w:sz="0" w:space="0" w:color="auto"/>
                  </w:divBdr>
                  <w:divsChild>
                    <w:div w:id="1381708661">
                      <w:marLeft w:val="0"/>
                      <w:marRight w:val="0"/>
                      <w:marTop w:val="0"/>
                      <w:marBottom w:val="0"/>
                      <w:divBdr>
                        <w:top w:val="none" w:sz="0" w:space="0" w:color="auto"/>
                        <w:left w:val="none" w:sz="0" w:space="0" w:color="auto"/>
                        <w:bottom w:val="none" w:sz="0" w:space="0" w:color="auto"/>
                        <w:right w:val="none" w:sz="0" w:space="0" w:color="auto"/>
                      </w:divBdr>
                      <w:divsChild>
                        <w:div w:id="1489520814">
                          <w:marLeft w:val="0"/>
                          <w:marRight w:val="0"/>
                          <w:marTop w:val="0"/>
                          <w:marBottom w:val="0"/>
                          <w:divBdr>
                            <w:top w:val="none" w:sz="0" w:space="0" w:color="auto"/>
                            <w:left w:val="none" w:sz="0" w:space="0" w:color="auto"/>
                            <w:bottom w:val="none" w:sz="0" w:space="0" w:color="auto"/>
                            <w:right w:val="none" w:sz="0" w:space="0" w:color="auto"/>
                          </w:divBdr>
                          <w:divsChild>
                            <w:div w:id="1865824069">
                              <w:marLeft w:val="0"/>
                              <w:marRight w:val="0"/>
                              <w:marTop w:val="0"/>
                              <w:marBottom w:val="0"/>
                              <w:divBdr>
                                <w:top w:val="none" w:sz="0" w:space="0" w:color="auto"/>
                                <w:left w:val="none" w:sz="0" w:space="0" w:color="auto"/>
                                <w:bottom w:val="none" w:sz="0" w:space="0" w:color="auto"/>
                                <w:right w:val="none" w:sz="0" w:space="0" w:color="auto"/>
                              </w:divBdr>
                              <w:divsChild>
                                <w:div w:id="1769812037">
                                  <w:marLeft w:val="0"/>
                                  <w:marRight w:val="0"/>
                                  <w:marTop w:val="0"/>
                                  <w:marBottom w:val="0"/>
                                  <w:divBdr>
                                    <w:top w:val="none" w:sz="0" w:space="0" w:color="auto"/>
                                    <w:left w:val="none" w:sz="0" w:space="0" w:color="auto"/>
                                    <w:bottom w:val="none" w:sz="0" w:space="0" w:color="auto"/>
                                    <w:right w:val="none" w:sz="0" w:space="0" w:color="auto"/>
                                  </w:divBdr>
                                  <w:divsChild>
                                    <w:div w:id="9865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3241">
                          <w:marLeft w:val="0"/>
                          <w:marRight w:val="0"/>
                          <w:marTop w:val="0"/>
                          <w:marBottom w:val="0"/>
                          <w:divBdr>
                            <w:top w:val="none" w:sz="0" w:space="0" w:color="auto"/>
                            <w:left w:val="none" w:sz="0" w:space="0" w:color="auto"/>
                            <w:bottom w:val="none" w:sz="0" w:space="0" w:color="auto"/>
                            <w:right w:val="none" w:sz="0" w:space="0" w:color="auto"/>
                          </w:divBdr>
                          <w:divsChild>
                            <w:div w:id="2125423162">
                              <w:marLeft w:val="0"/>
                              <w:marRight w:val="0"/>
                              <w:marTop w:val="0"/>
                              <w:marBottom w:val="0"/>
                              <w:divBdr>
                                <w:top w:val="none" w:sz="0" w:space="0" w:color="auto"/>
                                <w:left w:val="none" w:sz="0" w:space="0" w:color="auto"/>
                                <w:bottom w:val="none" w:sz="0" w:space="0" w:color="auto"/>
                                <w:right w:val="none" w:sz="0" w:space="0" w:color="auto"/>
                              </w:divBdr>
                              <w:divsChild>
                                <w:div w:id="12227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849038">
      <w:bodyDiv w:val="1"/>
      <w:marLeft w:val="0"/>
      <w:marRight w:val="0"/>
      <w:marTop w:val="0"/>
      <w:marBottom w:val="0"/>
      <w:divBdr>
        <w:top w:val="none" w:sz="0" w:space="0" w:color="auto"/>
        <w:left w:val="none" w:sz="0" w:space="0" w:color="auto"/>
        <w:bottom w:val="none" w:sz="0" w:space="0" w:color="auto"/>
        <w:right w:val="none" w:sz="0" w:space="0" w:color="auto"/>
      </w:divBdr>
    </w:div>
    <w:div w:id="540022762">
      <w:bodyDiv w:val="1"/>
      <w:marLeft w:val="0"/>
      <w:marRight w:val="0"/>
      <w:marTop w:val="0"/>
      <w:marBottom w:val="0"/>
      <w:divBdr>
        <w:top w:val="none" w:sz="0" w:space="0" w:color="auto"/>
        <w:left w:val="none" w:sz="0" w:space="0" w:color="auto"/>
        <w:bottom w:val="none" w:sz="0" w:space="0" w:color="auto"/>
        <w:right w:val="none" w:sz="0" w:space="0" w:color="auto"/>
      </w:divBdr>
    </w:div>
    <w:div w:id="560024560">
      <w:bodyDiv w:val="1"/>
      <w:marLeft w:val="0"/>
      <w:marRight w:val="0"/>
      <w:marTop w:val="0"/>
      <w:marBottom w:val="0"/>
      <w:divBdr>
        <w:top w:val="none" w:sz="0" w:space="0" w:color="auto"/>
        <w:left w:val="none" w:sz="0" w:space="0" w:color="auto"/>
        <w:bottom w:val="none" w:sz="0" w:space="0" w:color="auto"/>
        <w:right w:val="none" w:sz="0" w:space="0" w:color="auto"/>
      </w:divBdr>
    </w:div>
    <w:div w:id="648293016">
      <w:bodyDiv w:val="1"/>
      <w:marLeft w:val="0"/>
      <w:marRight w:val="0"/>
      <w:marTop w:val="0"/>
      <w:marBottom w:val="0"/>
      <w:divBdr>
        <w:top w:val="none" w:sz="0" w:space="0" w:color="auto"/>
        <w:left w:val="none" w:sz="0" w:space="0" w:color="auto"/>
        <w:bottom w:val="none" w:sz="0" w:space="0" w:color="auto"/>
        <w:right w:val="none" w:sz="0" w:space="0" w:color="auto"/>
      </w:divBdr>
      <w:divsChild>
        <w:div w:id="1404182131">
          <w:marLeft w:val="0"/>
          <w:marRight w:val="0"/>
          <w:marTop w:val="0"/>
          <w:marBottom w:val="0"/>
          <w:divBdr>
            <w:top w:val="none" w:sz="0" w:space="0" w:color="auto"/>
            <w:left w:val="none" w:sz="0" w:space="0" w:color="auto"/>
            <w:bottom w:val="none" w:sz="0" w:space="0" w:color="auto"/>
            <w:right w:val="none" w:sz="0" w:space="0" w:color="auto"/>
          </w:divBdr>
          <w:divsChild>
            <w:div w:id="1188325158">
              <w:marLeft w:val="0"/>
              <w:marRight w:val="0"/>
              <w:marTop w:val="0"/>
              <w:marBottom w:val="0"/>
              <w:divBdr>
                <w:top w:val="none" w:sz="0" w:space="0" w:color="auto"/>
                <w:left w:val="none" w:sz="0" w:space="0" w:color="auto"/>
                <w:bottom w:val="none" w:sz="0" w:space="0" w:color="auto"/>
                <w:right w:val="none" w:sz="0" w:space="0" w:color="auto"/>
              </w:divBdr>
              <w:divsChild>
                <w:div w:id="422187855">
                  <w:marLeft w:val="0"/>
                  <w:marRight w:val="0"/>
                  <w:marTop w:val="0"/>
                  <w:marBottom w:val="0"/>
                  <w:divBdr>
                    <w:top w:val="none" w:sz="0" w:space="0" w:color="auto"/>
                    <w:left w:val="none" w:sz="0" w:space="0" w:color="auto"/>
                    <w:bottom w:val="none" w:sz="0" w:space="0" w:color="auto"/>
                    <w:right w:val="none" w:sz="0" w:space="0" w:color="auto"/>
                  </w:divBdr>
                  <w:divsChild>
                    <w:div w:id="168835323">
                      <w:marLeft w:val="0"/>
                      <w:marRight w:val="0"/>
                      <w:marTop w:val="0"/>
                      <w:marBottom w:val="0"/>
                      <w:divBdr>
                        <w:top w:val="none" w:sz="0" w:space="0" w:color="auto"/>
                        <w:left w:val="none" w:sz="0" w:space="0" w:color="auto"/>
                        <w:bottom w:val="none" w:sz="0" w:space="0" w:color="auto"/>
                        <w:right w:val="none" w:sz="0" w:space="0" w:color="auto"/>
                      </w:divBdr>
                      <w:divsChild>
                        <w:div w:id="15231993">
                          <w:marLeft w:val="0"/>
                          <w:marRight w:val="0"/>
                          <w:marTop w:val="0"/>
                          <w:marBottom w:val="0"/>
                          <w:divBdr>
                            <w:top w:val="none" w:sz="0" w:space="0" w:color="auto"/>
                            <w:left w:val="none" w:sz="0" w:space="0" w:color="auto"/>
                            <w:bottom w:val="none" w:sz="0" w:space="0" w:color="auto"/>
                            <w:right w:val="none" w:sz="0" w:space="0" w:color="auto"/>
                          </w:divBdr>
                          <w:divsChild>
                            <w:div w:id="1835950143">
                              <w:marLeft w:val="0"/>
                              <w:marRight w:val="0"/>
                              <w:marTop w:val="0"/>
                              <w:marBottom w:val="0"/>
                              <w:divBdr>
                                <w:top w:val="none" w:sz="0" w:space="0" w:color="auto"/>
                                <w:left w:val="none" w:sz="0" w:space="0" w:color="auto"/>
                                <w:bottom w:val="none" w:sz="0" w:space="0" w:color="auto"/>
                                <w:right w:val="none" w:sz="0" w:space="0" w:color="auto"/>
                              </w:divBdr>
                              <w:divsChild>
                                <w:div w:id="1759910343">
                                  <w:marLeft w:val="0"/>
                                  <w:marRight w:val="0"/>
                                  <w:marTop w:val="0"/>
                                  <w:marBottom w:val="0"/>
                                  <w:divBdr>
                                    <w:top w:val="none" w:sz="0" w:space="0" w:color="auto"/>
                                    <w:left w:val="none" w:sz="0" w:space="0" w:color="auto"/>
                                    <w:bottom w:val="none" w:sz="0" w:space="0" w:color="auto"/>
                                    <w:right w:val="none" w:sz="0" w:space="0" w:color="auto"/>
                                  </w:divBdr>
                                  <w:divsChild>
                                    <w:div w:id="13919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66688">
                          <w:marLeft w:val="0"/>
                          <w:marRight w:val="0"/>
                          <w:marTop w:val="0"/>
                          <w:marBottom w:val="0"/>
                          <w:divBdr>
                            <w:top w:val="none" w:sz="0" w:space="0" w:color="auto"/>
                            <w:left w:val="none" w:sz="0" w:space="0" w:color="auto"/>
                            <w:bottom w:val="none" w:sz="0" w:space="0" w:color="auto"/>
                            <w:right w:val="none" w:sz="0" w:space="0" w:color="auto"/>
                          </w:divBdr>
                          <w:divsChild>
                            <w:div w:id="79570627">
                              <w:marLeft w:val="0"/>
                              <w:marRight w:val="0"/>
                              <w:marTop w:val="0"/>
                              <w:marBottom w:val="0"/>
                              <w:divBdr>
                                <w:top w:val="none" w:sz="0" w:space="0" w:color="auto"/>
                                <w:left w:val="none" w:sz="0" w:space="0" w:color="auto"/>
                                <w:bottom w:val="none" w:sz="0" w:space="0" w:color="auto"/>
                                <w:right w:val="none" w:sz="0" w:space="0" w:color="auto"/>
                              </w:divBdr>
                              <w:divsChild>
                                <w:div w:id="16690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534359">
      <w:bodyDiv w:val="1"/>
      <w:marLeft w:val="0"/>
      <w:marRight w:val="0"/>
      <w:marTop w:val="0"/>
      <w:marBottom w:val="0"/>
      <w:divBdr>
        <w:top w:val="none" w:sz="0" w:space="0" w:color="auto"/>
        <w:left w:val="none" w:sz="0" w:space="0" w:color="auto"/>
        <w:bottom w:val="none" w:sz="0" w:space="0" w:color="auto"/>
        <w:right w:val="none" w:sz="0" w:space="0" w:color="auto"/>
      </w:divBdr>
    </w:div>
    <w:div w:id="699165628">
      <w:bodyDiv w:val="1"/>
      <w:marLeft w:val="0"/>
      <w:marRight w:val="0"/>
      <w:marTop w:val="0"/>
      <w:marBottom w:val="0"/>
      <w:divBdr>
        <w:top w:val="none" w:sz="0" w:space="0" w:color="auto"/>
        <w:left w:val="none" w:sz="0" w:space="0" w:color="auto"/>
        <w:bottom w:val="none" w:sz="0" w:space="0" w:color="auto"/>
        <w:right w:val="none" w:sz="0" w:space="0" w:color="auto"/>
      </w:divBdr>
    </w:div>
    <w:div w:id="737093409">
      <w:bodyDiv w:val="1"/>
      <w:marLeft w:val="0"/>
      <w:marRight w:val="0"/>
      <w:marTop w:val="0"/>
      <w:marBottom w:val="0"/>
      <w:divBdr>
        <w:top w:val="none" w:sz="0" w:space="0" w:color="auto"/>
        <w:left w:val="none" w:sz="0" w:space="0" w:color="auto"/>
        <w:bottom w:val="none" w:sz="0" w:space="0" w:color="auto"/>
        <w:right w:val="none" w:sz="0" w:space="0" w:color="auto"/>
      </w:divBdr>
    </w:div>
    <w:div w:id="793986182">
      <w:bodyDiv w:val="1"/>
      <w:marLeft w:val="0"/>
      <w:marRight w:val="0"/>
      <w:marTop w:val="0"/>
      <w:marBottom w:val="0"/>
      <w:divBdr>
        <w:top w:val="none" w:sz="0" w:space="0" w:color="auto"/>
        <w:left w:val="none" w:sz="0" w:space="0" w:color="auto"/>
        <w:bottom w:val="none" w:sz="0" w:space="0" w:color="auto"/>
        <w:right w:val="none" w:sz="0" w:space="0" w:color="auto"/>
      </w:divBdr>
    </w:div>
    <w:div w:id="814567598">
      <w:bodyDiv w:val="1"/>
      <w:marLeft w:val="0"/>
      <w:marRight w:val="0"/>
      <w:marTop w:val="0"/>
      <w:marBottom w:val="0"/>
      <w:divBdr>
        <w:top w:val="none" w:sz="0" w:space="0" w:color="auto"/>
        <w:left w:val="none" w:sz="0" w:space="0" w:color="auto"/>
        <w:bottom w:val="none" w:sz="0" w:space="0" w:color="auto"/>
        <w:right w:val="none" w:sz="0" w:space="0" w:color="auto"/>
      </w:divBdr>
    </w:div>
    <w:div w:id="837816637">
      <w:bodyDiv w:val="1"/>
      <w:marLeft w:val="0"/>
      <w:marRight w:val="0"/>
      <w:marTop w:val="0"/>
      <w:marBottom w:val="0"/>
      <w:divBdr>
        <w:top w:val="none" w:sz="0" w:space="0" w:color="auto"/>
        <w:left w:val="none" w:sz="0" w:space="0" w:color="auto"/>
        <w:bottom w:val="none" w:sz="0" w:space="0" w:color="auto"/>
        <w:right w:val="none" w:sz="0" w:space="0" w:color="auto"/>
      </w:divBdr>
    </w:div>
    <w:div w:id="963461388">
      <w:bodyDiv w:val="1"/>
      <w:marLeft w:val="0"/>
      <w:marRight w:val="0"/>
      <w:marTop w:val="0"/>
      <w:marBottom w:val="0"/>
      <w:divBdr>
        <w:top w:val="none" w:sz="0" w:space="0" w:color="auto"/>
        <w:left w:val="none" w:sz="0" w:space="0" w:color="auto"/>
        <w:bottom w:val="none" w:sz="0" w:space="0" w:color="auto"/>
        <w:right w:val="none" w:sz="0" w:space="0" w:color="auto"/>
      </w:divBdr>
      <w:divsChild>
        <w:div w:id="1676609715">
          <w:marLeft w:val="0"/>
          <w:marRight w:val="0"/>
          <w:marTop w:val="0"/>
          <w:marBottom w:val="0"/>
          <w:divBdr>
            <w:top w:val="none" w:sz="0" w:space="0" w:color="auto"/>
            <w:left w:val="none" w:sz="0" w:space="0" w:color="auto"/>
            <w:bottom w:val="none" w:sz="0" w:space="0" w:color="auto"/>
            <w:right w:val="none" w:sz="0" w:space="0" w:color="auto"/>
          </w:divBdr>
          <w:divsChild>
            <w:div w:id="1147552789">
              <w:marLeft w:val="0"/>
              <w:marRight w:val="0"/>
              <w:marTop w:val="0"/>
              <w:marBottom w:val="0"/>
              <w:divBdr>
                <w:top w:val="none" w:sz="0" w:space="0" w:color="auto"/>
                <w:left w:val="none" w:sz="0" w:space="0" w:color="auto"/>
                <w:bottom w:val="none" w:sz="0" w:space="0" w:color="auto"/>
                <w:right w:val="none" w:sz="0" w:space="0" w:color="auto"/>
              </w:divBdr>
              <w:divsChild>
                <w:div w:id="978337738">
                  <w:marLeft w:val="0"/>
                  <w:marRight w:val="0"/>
                  <w:marTop w:val="0"/>
                  <w:marBottom w:val="0"/>
                  <w:divBdr>
                    <w:top w:val="none" w:sz="0" w:space="0" w:color="auto"/>
                    <w:left w:val="none" w:sz="0" w:space="0" w:color="auto"/>
                    <w:bottom w:val="none" w:sz="0" w:space="0" w:color="auto"/>
                    <w:right w:val="none" w:sz="0" w:space="0" w:color="auto"/>
                  </w:divBdr>
                  <w:divsChild>
                    <w:div w:id="929851234">
                      <w:marLeft w:val="0"/>
                      <w:marRight w:val="0"/>
                      <w:marTop w:val="0"/>
                      <w:marBottom w:val="0"/>
                      <w:divBdr>
                        <w:top w:val="none" w:sz="0" w:space="0" w:color="auto"/>
                        <w:left w:val="none" w:sz="0" w:space="0" w:color="auto"/>
                        <w:bottom w:val="none" w:sz="0" w:space="0" w:color="auto"/>
                        <w:right w:val="none" w:sz="0" w:space="0" w:color="auto"/>
                      </w:divBdr>
                      <w:divsChild>
                        <w:div w:id="1884440828">
                          <w:marLeft w:val="0"/>
                          <w:marRight w:val="0"/>
                          <w:marTop w:val="0"/>
                          <w:marBottom w:val="0"/>
                          <w:divBdr>
                            <w:top w:val="none" w:sz="0" w:space="0" w:color="auto"/>
                            <w:left w:val="none" w:sz="0" w:space="0" w:color="auto"/>
                            <w:bottom w:val="none" w:sz="0" w:space="0" w:color="auto"/>
                            <w:right w:val="none" w:sz="0" w:space="0" w:color="auto"/>
                          </w:divBdr>
                          <w:divsChild>
                            <w:div w:id="982613387">
                              <w:marLeft w:val="0"/>
                              <w:marRight w:val="0"/>
                              <w:marTop w:val="0"/>
                              <w:marBottom w:val="0"/>
                              <w:divBdr>
                                <w:top w:val="none" w:sz="0" w:space="0" w:color="auto"/>
                                <w:left w:val="none" w:sz="0" w:space="0" w:color="auto"/>
                                <w:bottom w:val="none" w:sz="0" w:space="0" w:color="auto"/>
                                <w:right w:val="none" w:sz="0" w:space="0" w:color="auto"/>
                              </w:divBdr>
                              <w:divsChild>
                                <w:div w:id="246575680">
                                  <w:marLeft w:val="0"/>
                                  <w:marRight w:val="0"/>
                                  <w:marTop w:val="0"/>
                                  <w:marBottom w:val="0"/>
                                  <w:divBdr>
                                    <w:top w:val="none" w:sz="0" w:space="0" w:color="auto"/>
                                    <w:left w:val="none" w:sz="0" w:space="0" w:color="auto"/>
                                    <w:bottom w:val="none" w:sz="0" w:space="0" w:color="auto"/>
                                    <w:right w:val="none" w:sz="0" w:space="0" w:color="auto"/>
                                  </w:divBdr>
                                  <w:divsChild>
                                    <w:div w:id="5044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69345">
                          <w:marLeft w:val="0"/>
                          <w:marRight w:val="0"/>
                          <w:marTop w:val="0"/>
                          <w:marBottom w:val="0"/>
                          <w:divBdr>
                            <w:top w:val="none" w:sz="0" w:space="0" w:color="auto"/>
                            <w:left w:val="none" w:sz="0" w:space="0" w:color="auto"/>
                            <w:bottom w:val="none" w:sz="0" w:space="0" w:color="auto"/>
                            <w:right w:val="none" w:sz="0" w:space="0" w:color="auto"/>
                          </w:divBdr>
                          <w:divsChild>
                            <w:div w:id="76022635">
                              <w:marLeft w:val="0"/>
                              <w:marRight w:val="0"/>
                              <w:marTop w:val="0"/>
                              <w:marBottom w:val="0"/>
                              <w:divBdr>
                                <w:top w:val="none" w:sz="0" w:space="0" w:color="auto"/>
                                <w:left w:val="none" w:sz="0" w:space="0" w:color="auto"/>
                                <w:bottom w:val="none" w:sz="0" w:space="0" w:color="auto"/>
                                <w:right w:val="none" w:sz="0" w:space="0" w:color="auto"/>
                              </w:divBdr>
                              <w:divsChild>
                                <w:div w:id="1009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036752">
      <w:bodyDiv w:val="1"/>
      <w:marLeft w:val="0"/>
      <w:marRight w:val="0"/>
      <w:marTop w:val="0"/>
      <w:marBottom w:val="0"/>
      <w:divBdr>
        <w:top w:val="none" w:sz="0" w:space="0" w:color="auto"/>
        <w:left w:val="none" w:sz="0" w:space="0" w:color="auto"/>
        <w:bottom w:val="none" w:sz="0" w:space="0" w:color="auto"/>
        <w:right w:val="none" w:sz="0" w:space="0" w:color="auto"/>
      </w:divBdr>
    </w:div>
    <w:div w:id="999886601">
      <w:bodyDiv w:val="1"/>
      <w:marLeft w:val="0"/>
      <w:marRight w:val="0"/>
      <w:marTop w:val="0"/>
      <w:marBottom w:val="0"/>
      <w:divBdr>
        <w:top w:val="none" w:sz="0" w:space="0" w:color="auto"/>
        <w:left w:val="none" w:sz="0" w:space="0" w:color="auto"/>
        <w:bottom w:val="none" w:sz="0" w:space="0" w:color="auto"/>
        <w:right w:val="none" w:sz="0" w:space="0" w:color="auto"/>
      </w:divBdr>
    </w:div>
    <w:div w:id="1092169706">
      <w:bodyDiv w:val="1"/>
      <w:marLeft w:val="0"/>
      <w:marRight w:val="0"/>
      <w:marTop w:val="0"/>
      <w:marBottom w:val="0"/>
      <w:divBdr>
        <w:top w:val="none" w:sz="0" w:space="0" w:color="auto"/>
        <w:left w:val="none" w:sz="0" w:space="0" w:color="auto"/>
        <w:bottom w:val="none" w:sz="0" w:space="0" w:color="auto"/>
        <w:right w:val="none" w:sz="0" w:space="0" w:color="auto"/>
      </w:divBdr>
      <w:divsChild>
        <w:div w:id="856777546">
          <w:marLeft w:val="0"/>
          <w:marRight w:val="0"/>
          <w:marTop w:val="0"/>
          <w:marBottom w:val="0"/>
          <w:divBdr>
            <w:top w:val="none" w:sz="0" w:space="0" w:color="auto"/>
            <w:left w:val="none" w:sz="0" w:space="0" w:color="auto"/>
            <w:bottom w:val="none" w:sz="0" w:space="0" w:color="auto"/>
            <w:right w:val="none" w:sz="0" w:space="0" w:color="auto"/>
          </w:divBdr>
        </w:div>
      </w:divsChild>
    </w:div>
    <w:div w:id="1399397401">
      <w:bodyDiv w:val="1"/>
      <w:marLeft w:val="0"/>
      <w:marRight w:val="0"/>
      <w:marTop w:val="0"/>
      <w:marBottom w:val="0"/>
      <w:divBdr>
        <w:top w:val="none" w:sz="0" w:space="0" w:color="auto"/>
        <w:left w:val="none" w:sz="0" w:space="0" w:color="auto"/>
        <w:bottom w:val="none" w:sz="0" w:space="0" w:color="auto"/>
        <w:right w:val="none" w:sz="0" w:space="0" w:color="auto"/>
      </w:divBdr>
    </w:div>
    <w:div w:id="1416055858">
      <w:bodyDiv w:val="1"/>
      <w:marLeft w:val="0"/>
      <w:marRight w:val="0"/>
      <w:marTop w:val="0"/>
      <w:marBottom w:val="0"/>
      <w:divBdr>
        <w:top w:val="none" w:sz="0" w:space="0" w:color="auto"/>
        <w:left w:val="none" w:sz="0" w:space="0" w:color="auto"/>
        <w:bottom w:val="none" w:sz="0" w:space="0" w:color="auto"/>
        <w:right w:val="none" w:sz="0" w:space="0" w:color="auto"/>
      </w:divBdr>
    </w:div>
    <w:div w:id="1421677019">
      <w:bodyDiv w:val="1"/>
      <w:marLeft w:val="0"/>
      <w:marRight w:val="0"/>
      <w:marTop w:val="0"/>
      <w:marBottom w:val="0"/>
      <w:divBdr>
        <w:top w:val="none" w:sz="0" w:space="0" w:color="auto"/>
        <w:left w:val="none" w:sz="0" w:space="0" w:color="auto"/>
        <w:bottom w:val="none" w:sz="0" w:space="0" w:color="auto"/>
        <w:right w:val="none" w:sz="0" w:space="0" w:color="auto"/>
      </w:divBdr>
    </w:div>
    <w:div w:id="1427187068">
      <w:bodyDiv w:val="1"/>
      <w:marLeft w:val="0"/>
      <w:marRight w:val="0"/>
      <w:marTop w:val="0"/>
      <w:marBottom w:val="0"/>
      <w:divBdr>
        <w:top w:val="none" w:sz="0" w:space="0" w:color="auto"/>
        <w:left w:val="none" w:sz="0" w:space="0" w:color="auto"/>
        <w:bottom w:val="none" w:sz="0" w:space="0" w:color="auto"/>
        <w:right w:val="none" w:sz="0" w:space="0" w:color="auto"/>
      </w:divBdr>
    </w:div>
    <w:div w:id="1428237406">
      <w:bodyDiv w:val="1"/>
      <w:marLeft w:val="0"/>
      <w:marRight w:val="0"/>
      <w:marTop w:val="0"/>
      <w:marBottom w:val="0"/>
      <w:divBdr>
        <w:top w:val="none" w:sz="0" w:space="0" w:color="auto"/>
        <w:left w:val="none" w:sz="0" w:space="0" w:color="auto"/>
        <w:bottom w:val="none" w:sz="0" w:space="0" w:color="auto"/>
        <w:right w:val="none" w:sz="0" w:space="0" w:color="auto"/>
      </w:divBdr>
    </w:div>
    <w:div w:id="1434478237">
      <w:bodyDiv w:val="1"/>
      <w:marLeft w:val="0"/>
      <w:marRight w:val="0"/>
      <w:marTop w:val="0"/>
      <w:marBottom w:val="0"/>
      <w:divBdr>
        <w:top w:val="none" w:sz="0" w:space="0" w:color="auto"/>
        <w:left w:val="none" w:sz="0" w:space="0" w:color="auto"/>
        <w:bottom w:val="none" w:sz="0" w:space="0" w:color="auto"/>
        <w:right w:val="none" w:sz="0" w:space="0" w:color="auto"/>
      </w:divBdr>
    </w:div>
    <w:div w:id="1470437184">
      <w:bodyDiv w:val="1"/>
      <w:marLeft w:val="0"/>
      <w:marRight w:val="0"/>
      <w:marTop w:val="0"/>
      <w:marBottom w:val="0"/>
      <w:divBdr>
        <w:top w:val="none" w:sz="0" w:space="0" w:color="auto"/>
        <w:left w:val="none" w:sz="0" w:space="0" w:color="auto"/>
        <w:bottom w:val="none" w:sz="0" w:space="0" w:color="auto"/>
        <w:right w:val="none" w:sz="0" w:space="0" w:color="auto"/>
      </w:divBdr>
    </w:div>
    <w:div w:id="1481927237">
      <w:bodyDiv w:val="1"/>
      <w:marLeft w:val="0"/>
      <w:marRight w:val="0"/>
      <w:marTop w:val="0"/>
      <w:marBottom w:val="0"/>
      <w:divBdr>
        <w:top w:val="none" w:sz="0" w:space="0" w:color="auto"/>
        <w:left w:val="none" w:sz="0" w:space="0" w:color="auto"/>
        <w:bottom w:val="none" w:sz="0" w:space="0" w:color="auto"/>
        <w:right w:val="none" w:sz="0" w:space="0" w:color="auto"/>
      </w:divBdr>
      <w:divsChild>
        <w:div w:id="895894098">
          <w:marLeft w:val="0"/>
          <w:marRight w:val="0"/>
          <w:marTop w:val="0"/>
          <w:marBottom w:val="0"/>
          <w:divBdr>
            <w:top w:val="none" w:sz="0" w:space="0" w:color="auto"/>
            <w:left w:val="none" w:sz="0" w:space="0" w:color="auto"/>
            <w:bottom w:val="none" w:sz="0" w:space="0" w:color="auto"/>
            <w:right w:val="none" w:sz="0" w:space="0" w:color="auto"/>
          </w:divBdr>
          <w:divsChild>
            <w:div w:id="299071975">
              <w:marLeft w:val="0"/>
              <w:marRight w:val="0"/>
              <w:marTop w:val="0"/>
              <w:marBottom w:val="0"/>
              <w:divBdr>
                <w:top w:val="none" w:sz="0" w:space="0" w:color="auto"/>
                <w:left w:val="none" w:sz="0" w:space="0" w:color="auto"/>
                <w:bottom w:val="none" w:sz="0" w:space="0" w:color="auto"/>
                <w:right w:val="none" w:sz="0" w:space="0" w:color="auto"/>
              </w:divBdr>
              <w:divsChild>
                <w:div w:id="193344569">
                  <w:marLeft w:val="0"/>
                  <w:marRight w:val="0"/>
                  <w:marTop w:val="0"/>
                  <w:marBottom w:val="0"/>
                  <w:divBdr>
                    <w:top w:val="none" w:sz="0" w:space="0" w:color="auto"/>
                    <w:left w:val="none" w:sz="0" w:space="0" w:color="auto"/>
                    <w:bottom w:val="none" w:sz="0" w:space="0" w:color="auto"/>
                    <w:right w:val="none" w:sz="0" w:space="0" w:color="auto"/>
                  </w:divBdr>
                  <w:divsChild>
                    <w:div w:id="192039474">
                      <w:marLeft w:val="0"/>
                      <w:marRight w:val="0"/>
                      <w:marTop w:val="0"/>
                      <w:marBottom w:val="0"/>
                      <w:divBdr>
                        <w:top w:val="none" w:sz="0" w:space="0" w:color="auto"/>
                        <w:left w:val="none" w:sz="0" w:space="0" w:color="auto"/>
                        <w:bottom w:val="none" w:sz="0" w:space="0" w:color="auto"/>
                        <w:right w:val="none" w:sz="0" w:space="0" w:color="auto"/>
                      </w:divBdr>
                      <w:divsChild>
                        <w:div w:id="675032862">
                          <w:marLeft w:val="0"/>
                          <w:marRight w:val="0"/>
                          <w:marTop w:val="0"/>
                          <w:marBottom w:val="0"/>
                          <w:divBdr>
                            <w:top w:val="none" w:sz="0" w:space="0" w:color="auto"/>
                            <w:left w:val="none" w:sz="0" w:space="0" w:color="auto"/>
                            <w:bottom w:val="none" w:sz="0" w:space="0" w:color="auto"/>
                            <w:right w:val="none" w:sz="0" w:space="0" w:color="auto"/>
                          </w:divBdr>
                          <w:divsChild>
                            <w:div w:id="687023528">
                              <w:marLeft w:val="0"/>
                              <w:marRight w:val="0"/>
                              <w:marTop w:val="0"/>
                              <w:marBottom w:val="0"/>
                              <w:divBdr>
                                <w:top w:val="none" w:sz="0" w:space="0" w:color="auto"/>
                                <w:left w:val="none" w:sz="0" w:space="0" w:color="auto"/>
                                <w:bottom w:val="none" w:sz="0" w:space="0" w:color="auto"/>
                                <w:right w:val="none" w:sz="0" w:space="0" w:color="auto"/>
                              </w:divBdr>
                              <w:divsChild>
                                <w:div w:id="383330828">
                                  <w:marLeft w:val="0"/>
                                  <w:marRight w:val="0"/>
                                  <w:marTop w:val="0"/>
                                  <w:marBottom w:val="0"/>
                                  <w:divBdr>
                                    <w:top w:val="none" w:sz="0" w:space="0" w:color="auto"/>
                                    <w:left w:val="none" w:sz="0" w:space="0" w:color="auto"/>
                                    <w:bottom w:val="none" w:sz="0" w:space="0" w:color="auto"/>
                                    <w:right w:val="none" w:sz="0" w:space="0" w:color="auto"/>
                                  </w:divBdr>
                                  <w:divsChild>
                                    <w:div w:id="8814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3310">
                          <w:marLeft w:val="0"/>
                          <w:marRight w:val="0"/>
                          <w:marTop w:val="0"/>
                          <w:marBottom w:val="0"/>
                          <w:divBdr>
                            <w:top w:val="none" w:sz="0" w:space="0" w:color="auto"/>
                            <w:left w:val="none" w:sz="0" w:space="0" w:color="auto"/>
                            <w:bottom w:val="none" w:sz="0" w:space="0" w:color="auto"/>
                            <w:right w:val="none" w:sz="0" w:space="0" w:color="auto"/>
                          </w:divBdr>
                          <w:divsChild>
                            <w:div w:id="164243904">
                              <w:marLeft w:val="0"/>
                              <w:marRight w:val="0"/>
                              <w:marTop w:val="0"/>
                              <w:marBottom w:val="0"/>
                              <w:divBdr>
                                <w:top w:val="none" w:sz="0" w:space="0" w:color="auto"/>
                                <w:left w:val="none" w:sz="0" w:space="0" w:color="auto"/>
                                <w:bottom w:val="none" w:sz="0" w:space="0" w:color="auto"/>
                                <w:right w:val="none" w:sz="0" w:space="0" w:color="auto"/>
                              </w:divBdr>
                              <w:divsChild>
                                <w:div w:id="9559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270753">
      <w:bodyDiv w:val="1"/>
      <w:marLeft w:val="0"/>
      <w:marRight w:val="0"/>
      <w:marTop w:val="0"/>
      <w:marBottom w:val="0"/>
      <w:divBdr>
        <w:top w:val="none" w:sz="0" w:space="0" w:color="auto"/>
        <w:left w:val="none" w:sz="0" w:space="0" w:color="auto"/>
        <w:bottom w:val="none" w:sz="0" w:space="0" w:color="auto"/>
        <w:right w:val="none" w:sz="0" w:space="0" w:color="auto"/>
      </w:divBdr>
      <w:divsChild>
        <w:div w:id="1143699513">
          <w:marLeft w:val="0"/>
          <w:marRight w:val="0"/>
          <w:marTop w:val="0"/>
          <w:marBottom w:val="0"/>
          <w:divBdr>
            <w:top w:val="none" w:sz="0" w:space="0" w:color="auto"/>
            <w:left w:val="none" w:sz="0" w:space="0" w:color="auto"/>
            <w:bottom w:val="none" w:sz="0" w:space="0" w:color="auto"/>
            <w:right w:val="none" w:sz="0" w:space="0" w:color="auto"/>
          </w:divBdr>
          <w:divsChild>
            <w:div w:id="1722165813">
              <w:marLeft w:val="0"/>
              <w:marRight w:val="0"/>
              <w:marTop w:val="0"/>
              <w:marBottom w:val="0"/>
              <w:divBdr>
                <w:top w:val="none" w:sz="0" w:space="0" w:color="auto"/>
                <w:left w:val="none" w:sz="0" w:space="0" w:color="auto"/>
                <w:bottom w:val="none" w:sz="0" w:space="0" w:color="auto"/>
                <w:right w:val="none" w:sz="0" w:space="0" w:color="auto"/>
              </w:divBdr>
              <w:divsChild>
                <w:div w:id="498739966">
                  <w:marLeft w:val="0"/>
                  <w:marRight w:val="0"/>
                  <w:marTop w:val="0"/>
                  <w:marBottom w:val="0"/>
                  <w:divBdr>
                    <w:top w:val="none" w:sz="0" w:space="0" w:color="auto"/>
                    <w:left w:val="none" w:sz="0" w:space="0" w:color="auto"/>
                    <w:bottom w:val="none" w:sz="0" w:space="0" w:color="auto"/>
                    <w:right w:val="none" w:sz="0" w:space="0" w:color="auto"/>
                  </w:divBdr>
                  <w:divsChild>
                    <w:div w:id="926771515">
                      <w:marLeft w:val="0"/>
                      <w:marRight w:val="0"/>
                      <w:marTop w:val="0"/>
                      <w:marBottom w:val="0"/>
                      <w:divBdr>
                        <w:top w:val="none" w:sz="0" w:space="0" w:color="auto"/>
                        <w:left w:val="none" w:sz="0" w:space="0" w:color="auto"/>
                        <w:bottom w:val="none" w:sz="0" w:space="0" w:color="auto"/>
                        <w:right w:val="none" w:sz="0" w:space="0" w:color="auto"/>
                      </w:divBdr>
                      <w:divsChild>
                        <w:div w:id="1229926690">
                          <w:marLeft w:val="0"/>
                          <w:marRight w:val="0"/>
                          <w:marTop w:val="0"/>
                          <w:marBottom w:val="0"/>
                          <w:divBdr>
                            <w:top w:val="none" w:sz="0" w:space="0" w:color="auto"/>
                            <w:left w:val="none" w:sz="0" w:space="0" w:color="auto"/>
                            <w:bottom w:val="none" w:sz="0" w:space="0" w:color="auto"/>
                            <w:right w:val="none" w:sz="0" w:space="0" w:color="auto"/>
                          </w:divBdr>
                          <w:divsChild>
                            <w:div w:id="519323067">
                              <w:marLeft w:val="0"/>
                              <w:marRight w:val="0"/>
                              <w:marTop w:val="0"/>
                              <w:marBottom w:val="0"/>
                              <w:divBdr>
                                <w:top w:val="none" w:sz="0" w:space="0" w:color="auto"/>
                                <w:left w:val="none" w:sz="0" w:space="0" w:color="auto"/>
                                <w:bottom w:val="none" w:sz="0" w:space="0" w:color="auto"/>
                                <w:right w:val="none" w:sz="0" w:space="0" w:color="auto"/>
                              </w:divBdr>
                              <w:divsChild>
                                <w:div w:id="976644404">
                                  <w:marLeft w:val="0"/>
                                  <w:marRight w:val="0"/>
                                  <w:marTop w:val="0"/>
                                  <w:marBottom w:val="0"/>
                                  <w:divBdr>
                                    <w:top w:val="none" w:sz="0" w:space="0" w:color="auto"/>
                                    <w:left w:val="none" w:sz="0" w:space="0" w:color="auto"/>
                                    <w:bottom w:val="none" w:sz="0" w:space="0" w:color="auto"/>
                                    <w:right w:val="none" w:sz="0" w:space="0" w:color="auto"/>
                                  </w:divBdr>
                                  <w:divsChild>
                                    <w:div w:id="21407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98744">
                          <w:marLeft w:val="0"/>
                          <w:marRight w:val="0"/>
                          <w:marTop w:val="0"/>
                          <w:marBottom w:val="0"/>
                          <w:divBdr>
                            <w:top w:val="none" w:sz="0" w:space="0" w:color="auto"/>
                            <w:left w:val="none" w:sz="0" w:space="0" w:color="auto"/>
                            <w:bottom w:val="none" w:sz="0" w:space="0" w:color="auto"/>
                            <w:right w:val="none" w:sz="0" w:space="0" w:color="auto"/>
                          </w:divBdr>
                          <w:divsChild>
                            <w:div w:id="409811575">
                              <w:marLeft w:val="0"/>
                              <w:marRight w:val="0"/>
                              <w:marTop w:val="0"/>
                              <w:marBottom w:val="0"/>
                              <w:divBdr>
                                <w:top w:val="none" w:sz="0" w:space="0" w:color="auto"/>
                                <w:left w:val="none" w:sz="0" w:space="0" w:color="auto"/>
                                <w:bottom w:val="none" w:sz="0" w:space="0" w:color="auto"/>
                                <w:right w:val="none" w:sz="0" w:space="0" w:color="auto"/>
                              </w:divBdr>
                              <w:divsChild>
                                <w:div w:id="21273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787818">
      <w:bodyDiv w:val="1"/>
      <w:marLeft w:val="0"/>
      <w:marRight w:val="0"/>
      <w:marTop w:val="0"/>
      <w:marBottom w:val="0"/>
      <w:divBdr>
        <w:top w:val="none" w:sz="0" w:space="0" w:color="auto"/>
        <w:left w:val="none" w:sz="0" w:space="0" w:color="auto"/>
        <w:bottom w:val="none" w:sz="0" w:space="0" w:color="auto"/>
        <w:right w:val="none" w:sz="0" w:space="0" w:color="auto"/>
      </w:divBdr>
    </w:div>
    <w:div w:id="1565095527">
      <w:bodyDiv w:val="1"/>
      <w:marLeft w:val="0"/>
      <w:marRight w:val="0"/>
      <w:marTop w:val="0"/>
      <w:marBottom w:val="0"/>
      <w:divBdr>
        <w:top w:val="none" w:sz="0" w:space="0" w:color="auto"/>
        <w:left w:val="none" w:sz="0" w:space="0" w:color="auto"/>
        <w:bottom w:val="none" w:sz="0" w:space="0" w:color="auto"/>
        <w:right w:val="none" w:sz="0" w:space="0" w:color="auto"/>
      </w:divBdr>
    </w:div>
    <w:div w:id="1597639476">
      <w:bodyDiv w:val="1"/>
      <w:marLeft w:val="0"/>
      <w:marRight w:val="0"/>
      <w:marTop w:val="0"/>
      <w:marBottom w:val="0"/>
      <w:divBdr>
        <w:top w:val="none" w:sz="0" w:space="0" w:color="auto"/>
        <w:left w:val="none" w:sz="0" w:space="0" w:color="auto"/>
        <w:bottom w:val="none" w:sz="0" w:space="0" w:color="auto"/>
        <w:right w:val="none" w:sz="0" w:space="0" w:color="auto"/>
      </w:divBdr>
    </w:div>
    <w:div w:id="1632055524">
      <w:bodyDiv w:val="1"/>
      <w:marLeft w:val="0"/>
      <w:marRight w:val="0"/>
      <w:marTop w:val="0"/>
      <w:marBottom w:val="0"/>
      <w:divBdr>
        <w:top w:val="none" w:sz="0" w:space="0" w:color="auto"/>
        <w:left w:val="none" w:sz="0" w:space="0" w:color="auto"/>
        <w:bottom w:val="none" w:sz="0" w:space="0" w:color="auto"/>
        <w:right w:val="none" w:sz="0" w:space="0" w:color="auto"/>
      </w:divBdr>
    </w:div>
    <w:div w:id="1681393577">
      <w:bodyDiv w:val="1"/>
      <w:marLeft w:val="0"/>
      <w:marRight w:val="0"/>
      <w:marTop w:val="0"/>
      <w:marBottom w:val="0"/>
      <w:divBdr>
        <w:top w:val="none" w:sz="0" w:space="0" w:color="auto"/>
        <w:left w:val="none" w:sz="0" w:space="0" w:color="auto"/>
        <w:bottom w:val="none" w:sz="0" w:space="0" w:color="auto"/>
        <w:right w:val="none" w:sz="0" w:space="0" w:color="auto"/>
      </w:divBdr>
    </w:div>
    <w:div w:id="1728869802">
      <w:bodyDiv w:val="1"/>
      <w:marLeft w:val="0"/>
      <w:marRight w:val="0"/>
      <w:marTop w:val="0"/>
      <w:marBottom w:val="0"/>
      <w:divBdr>
        <w:top w:val="none" w:sz="0" w:space="0" w:color="auto"/>
        <w:left w:val="none" w:sz="0" w:space="0" w:color="auto"/>
        <w:bottom w:val="none" w:sz="0" w:space="0" w:color="auto"/>
        <w:right w:val="none" w:sz="0" w:space="0" w:color="auto"/>
      </w:divBdr>
    </w:div>
    <w:div w:id="1756628376">
      <w:bodyDiv w:val="1"/>
      <w:marLeft w:val="0"/>
      <w:marRight w:val="0"/>
      <w:marTop w:val="0"/>
      <w:marBottom w:val="0"/>
      <w:divBdr>
        <w:top w:val="none" w:sz="0" w:space="0" w:color="auto"/>
        <w:left w:val="none" w:sz="0" w:space="0" w:color="auto"/>
        <w:bottom w:val="none" w:sz="0" w:space="0" w:color="auto"/>
        <w:right w:val="none" w:sz="0" w:space="0" w:color="auto"/>
      </w:divBdr>
    </w:div>
    <w:div w:id="1764960241">
      <w:bodyDiv w:val="1"/>
      <w:marLeft w:val="0"/>
      <w:marRight w:val="0"/>
      <w:marTop w:val="0"/>
      <w:marBottom w:val="0"/>
      <w:divBdr>
        <w:top w:val="none" w:sz="0" w:space="0" w:color="auto"/>
        <w:left w:val="none" w:sz="0" w:space="0" w:color="auto"/>
        <w:bottom w:val="none" w:sz="0" w:space="0" w:color="auto"/>
        <w:right w:val="none" w:sz="0" w:space="0" w:color="auto"/>
      </w:divBdr>
    </w:div>
    <w:div w:id="1777478148">
      <w:bodyDiv w:val="1"/>
      <w:marLeft w:val="0"/>
      <w:marRight w:val="0"/>
      <w:marTop w:val="0"/>
      <w:marBottom w:val="0"/>
      <w:divBdr>
        <w:top w:val="none" w:sz="0" w:space="0" w:color="auto"/>
        <w:left w:val="none" w:sz="0" w:space="0" w:color="auto"/>
        <w:bottom w:val="none" w:sz="0" w:space="0" w:color="auto"/>
        <w:right w:val="none" w:sz="0" w:space="0" w:color="auto"/>
      </w:divBdr>
    </w:div>
    <w:div w:id="1891259695">
      <w:bodyDiv w:val="1"/>
      <w:marLeft w:val="0"/>
      <w:marRight w:val="0"/>
      <w:marTop w:val="0"/>
      <w:marBottom w:val="0"/>
      <w:divBdr>
        <w:top w:val="none" w:sz="0" w:space="0" w:color="auto"/>
        <w:left w:val="none" w:sz="0" w:space="0" w:color="auto"/>
        <w:bottom w:val="none" w:sz="0" w:space="0" w:color="auto"/>
        <w:right w:val="none" w:sz="0" w:space="0" w:color="auto"/>
      </w:divBdr>
    </w:div>
    <w:div w:id="1956058203">
      <w:bodyDiv w:val="1"/>
      <w:marLeft w:val="0"/>
      <w:marRight w:val="0"/>
      <w:marTop w:val="0"/>
      <w:marBottom w:val="0"/>
      <w:divBdr>
        <w:top w:val="none" w:sz="0" w:space="0" w:color="auto"/>
        <w:left w:val="none" w:sz="0" w:space="0" w:color="auto"/>
        <w:bottom w:val="none" w:sz="0" w:space="0" w:color="auto"/>
        <w:right w:val="none" w:sz="0" w:space="0" w:color="auto"/>
      </w:divBdr>
    </w:div>
    <w:div w:id="1960381588">
      <w:bodyDiv w:val="1"/>
      <w:marLeft w:val="0"/>
      <w:marRight w:val="0"/>
      <w:marTop w:val="0"/>
      <w:marBottom w:val="0"/>
      <w:divBdr>
        <w:top w:val="none" w:sz="0" w:space="0" w:color="auto"/>
        <w:left w:val="none" w:sz="0" w:space="0" w:color="auto"/>
        <w:bottom w:val="none" w:sz="0" w:space="0" w:color="auto"/>
        <w:right w:val="none" w:sz="0" w:space="0" w:color="auto"/>
      </w:divBdr>
    </w:div>
    <w:div w:id="1968507724">
      <w:bodyDiv w:val="1"/>
      <w:marLeft w:val="0"/>
      <w:marRight w:val="0"/>
      <w:marTop w:val="0"/>
      <w:marBottom w:val="0"/>
      <w:divBdr>
        <w:top w:val="none" w:sz="0" w:space="0" w:color="auto"/>
        <w:left w:val="none" w:sz="0" w:space="0" w:color="auto"/>
        <w:bottom w:val="none" w:sz="0" w:space="0" w:color="auto"/>
        <w:right w:val="none" w:sz="0" w:space="0" w:color="auto"/>
      </w:divBdr>
    </w:div>
    <w:div w:id="1978030157">
      <w:bodyDiv w:val="1"/>
      <w:marLeft w:val="0"/>
      <w:marRight w:val="0"/>
      <w:marTop w:val="0"/>
      <w:marBottom w:val="0"/>
      <w:divBdr>
        <w:top w:val="none" w:sz="0" w:space="0" w:color="auto"/>
        <w:left w:val="none" w:sz="0" w:space="0" w:color="auto"/>
        <w:bottom w:val="none" w:sz="0" w:space="0" w:color="auto"/>
        <w:right w:val="none" w:sz="0" w:space="0" w:color="auto"/>
      </w:divBdr>
    </w:div>
    <w:div w:id="1987082036">
      <w:bodyDiv w:val="1"/>
      <w:marLeft w:val="0"/>
      <w:marRight w:val="0"/>
      <w:marTop w:val="0"/>
      <w:marBottom w:val="0"/>
      <w:divBdr>
        <w:top w:val="none" w:sz="0" w:space="0" w:color="auto"/>
        <w:left w:val="none" w:sz="0" w:space="0" w:color="auto"/>
        <w:bottom w:val="none" w:sz="0" w:space="0" w:color="auto"/>
        <w:right w:val="none" w:sz="0" w:space="0" w:color="auto"/>
      </w:divBdr>
    </w:div>
    <w:div w:id="2055303351">
      <w:bodyDiv w:val="1"/>
      <w:marLeft w:val="0"/>
      <w:marRight w:val="0"/>
      <w:marTop w:val="0"/>
      <w:marBottom w:val="0"/>
      <w:divBdr>
        <w:top w:val="none" w:sz="0" w:space="0" w:color="auto"/>
        <w:left w:val="none" w:sz="0" w:space="0" w:color="auto"/>
        <w:bottom w:val="none" w:sz="0" w:space="0" w:color="auto"/>
        <w:right w:val="none" w:sz="0" w:space="0" w:color="auto"/>
      </w:divBdr>
      <w:divsChild>
        <w:div w:id="1271475823">
          <w:marLeft w:val="0"/>
          <w:marRight w:val="0"/>
          <w:marTop w:val="0"/>
          <w:marBottom w:val="0"/>
          <w:divBdr>
            <w:top w:val="none" w:sz="0" w:space="0" w:color="auto"/>
            <w:left w:val="none" w:sz="0" w:space="0" w:color="auto"/>
            <w:bottom w:val="none" w:sz="0" w:space="0" w:color="auto"/>
            <w:right w:val="none" w:sz="0" w:space="0" w:color="auto"/>
          </w:divBdr>
          <w:divsChild>
            <w:div w:id="482699373">
              <w:marLeft w:val="0"/>
              <w:marRight w:val="0"/>
              <w:marTop w:val="0"/>
              <w:marBottom w:val="0"/>
              <w:divBdr>
                <w:top w:val="none" w:sz="0" w:space="0" w:color="auto"/>
                <w:left w:val="none" w:sz="0" w:space="0" w:color="auto"/>
                <w:bottom w:val="none" w:sz="0" w:space="0" w:color="auto"/>
                <w:right w:val="none" w:sz="0" w:space="0" w:color="auto"/>
              </w:divBdr>
              <w:divsChild>
                <w:div w:id="1131049092">
                  <w:marLeft w:val="0"/>
                  <w:marRight w:val="0"/>
                  <w:marTop w:val="0"/>
                  <w:marBottom w:val="0"/>
                  <w:divBdr>
                    <w:top w:val="none" w:sz="0" w:space="0" w:color="auto"/>
                    <w:left w:val="none" w:sz="0" w:space="0" w:color="auto"/>
                    <w:bottom w:val="none" w:sz="0" w:space="0" w:color="auto"/>
                    <w:right w:val="none" w:sz="0" w:space="0" w:color="auto"/>
                  </w:divBdr>
                  <w:divsChild>
                    <w:div w:id="667639169">
                      <w:marLeft w:val="0"/>
                      <w:marRight w:val="0"/>
                      <w:marTop w:val="0"/>
                      <w:marBottom w:val="0"/>
                      <w:divBdr>
                        <w:top w:val="none" w:sz="0" w:space="0" w:color="auto"/>
                        <w:left w:val="none" w:sz="0" w:space="0" w:color="auto"/>
                        <w:bottom w:val="none" w:sz="0" w:space="0" w:color="auto"/>
                        <w:right w:val="none" w:sz="0" w:space="0" w:color="auto"/>
                      </w:divBdr>
                      <w:divsChild>
                        <w:div w:id="202795066">
                          <w:marLeft w:val="0"/>
                          <w:marRight w:val="0"/>
                          <w:marTop w:val="0"/>
                          <w:marBottom w:val="0"/>
                          <w:divBdr>
                            <w:top w:val="none" w:sz="0" w:space="0" w:color="auto"/>
                            <w:left w:val="none" w:sz="0" w:space="0" w:color="auto"/>
                            <w:bottom w:val="none" w:sz="0" w:space="0" w:color="auto"/>
                            <w:right w:val="none" w:sz="0" w:space="0" w:color="auto"/>
                          </w:divBdr>
                          <w:divsChild>
                            <w:div w:id="1022852679">
                              <w:marLeft w:val="0"/>
                              <w:marRight w:val="0"/>
                              <w:marTop w:val="0"/>
                              <w:marBottom w:val="0"/>
                              <w:divBdr>
                                <w:top w:val="none" w:sz="0" w:space="0" w:color="auto"/>
                                <w:left w:val="none" w:sz="0" w:space="0" w:color="auto"/>
                                <w:bottom w:val="none" w:sz="0" w:space="0" w:color="auto"/>
                                <w:right w:val="none" w:sz="0" w:space="0" w:color="auto"/>
                              </w:divBdr>
                              <w:divsChild>
                                <w:div w:id="1100223231">
                                  <w:marLeft w:val="0"/>
                                  <w:marRight w:val="0"/>
                                  <w:marTop w:val="0"/>
                                  <w:marBottom w:val="0"/>
                                  <w:divBdr>
                                    <w:top w:val="none" w:sz="0" w:space="0" w:color="auto"/>
                                    <w:left w:val="none" w:sz="0" w:space="0" w:color="auto"/>
                                    <w:bottom w:val="none" w:sz="0" w:space="0" w:color="auto"/>
                                    <w:right w:val="none" w:sz="0" w:space="0" w:color="auto"/>
                                  </w:divBdr>
                                  <w:divsChild>
                                    <w:div w:id="2269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39697">
                          <w:marLeft w:val="0"/>
                          <w:marRight w:val="0"/>
                          <w:marTop w:val="0"/>
                          <w:marBottom w:val="0"/>
                          <w:divBdr>
                            <w:top w:val="none" w:sz="0" w:space="0" w:color="auto"/>
                            <w:left w:val="none" w:sz="0" w:space="0" w:color="auto"/>
                            <w:bottom w:val="none" w:sz="0" w:space="0" w:color="auto"/>
                            <w:right w:val="none" w:sz="0" w:space="0" w:color="auto"/>
                          </w:divBdr>
                          <w:divsChild>
                            <w:div w:id="1034305902">
                              <w:marLeft w:val="0"/>
                              <w:marRight w:val="0"/>
                              <w:marTop w:val="0"/>
                              <w:marBottom w:val="0"/>
                              <w:divBdr>
                                <w:top w:val="none" w:sz="0" w:space="0" w:color="auto"/>
                                <w:left w:val="none" w:sz="0" w:space="0" w:color="auto"/>
                                <w:bottom w:val="none" w:sz="0" w:space="0" w:color="auto"/>
                                <w:right w:val="none" w:sz="0" w:space="0" w:color="auto"/>
                              </w:divBdr>
                              <w:divsChild>
                                <w:div w:id="4630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97462">
      <w:bodyDiv w:val="1"/>
      <w:marLeft w:val="0"/>
      <w:marRight w:val="0"/>
      <w:marTop w:val="0"/>
      <w:marBottom w:val="0"/>
      <w:divBdr>
        <w:top w:val="none" w:sz="0" w:space="0" w:color="auto"/>
        <w:left w:val="none" w:sz="0" w:space="0" w:color="auto"/>
        <w:bottom w:val="none" w:sz="0" w:space="0" w:color="auto"/>
        <w:right w:val="none" w:sz="0" w:space="0" w:color="auto"/>
      </w:divBdr>
      <w:divsChild>
        <w:div w:id="1949894216">
          <w:marLeft w:val="0"/>
          <w:marRight w:val="0"/>
          <w:marTop w:val="0"/>
          <w:marBottom w:val="0"/>
          <w:divBdr>
            <w:top w:val="none" w:sz="0" w:space="0" w:color="auto"/>
            <w:left w:val="none" w:sz="0" w:space="0" w:color="auto"/>
            <w:bottom w:val="none" w:sz="0" w:space="0" w:color="auto"/>
            <w:right w:val="none" w:sz="0" w:space="0" w:color="auto"/>
          </w:divBdr>
          <w:divsChild>
            <w:div w:id="1729374407">
              <w:marLeft w:val="0"/>
              <w:marRight w:val="0"/>
              <w:marTop w:val="0"/>
              <w:marBottom w:val="0"/>
              <w:divBdr>
                <w:top w:val="none" w:sz="0" w:space="0" w:color="auto"/>
                <w:left w:val="none" w:sz="0" w:space="0" w:color="auto"/>
                <w:bottom w:val="none" w:sz="0" w:space="0" w:color="auto"/>
                <w:right w:val="none" w:sz="0" w:space="0" w:color="auto"/>
              </w:divBdr>
              <w:divsChild>
                <w:div w:id="1012343596">
                  <w:marLeft w:val="0"/>
                  <w:marRight w:val="0"/>
                  <w:marTop w:val="0"/>
                  <w:marBottom w:val="0"/>
                  <w:divBdr>
                    <w:top w:val="none" w:sz="0" w:space="0" w:color="auto"/>
                    <w:left w:val="none" w:sz="0" w:space="0" w:color="auto"/>
                    <w:bottom w:val="none" w:sz="0" w:space="0" w:color="auto"/>
                    <w:right w:val="none" w:sz="0" w:space="0" w:color="auto"/>
                  </w:divBdr>
                  <w:divsChild>
                    <w:div w:id="1497184515">
                      <w:marLeft w:val="0"/>
                      <w:marRight w:val="0"/>
                      <w:marTop w:val="0"/>
                      <w:marBottom w:val="0"/>
                      <w:divBdr>
                        <w:top w:val="none" w:sz="0" w:space="0" w:color="auto"/>
                        <w:left w:val="none" w:sz="0" w:space="0" w:color="auto"/>
                        <w:bottom w:val="none" w:sz="0" w:space="0" w:color="auto"/>
                        <w:right w:val="none" w:sz="0" w:space="0" w:color="auto"/>
                      </w:divBdr>
                      <w:divsChild>
                        <w:div w:id="1761948222">
                          <w:marLeft w:val="0"/>
                          <w:marRight w:val="0"/>
                          <w:marTop w:val="0"/>
                          <w:marBottom w:val="0"/>
                          <w:divBdr>
                            <w:top w:val="none" w:sz="0" w:space="0" w:color="auto"/>
                            <w:left w:val="none" w:sz="0" w:space="0" w:color="auto"/>
                            <w:bottom w:val="none" w:sz="0" w:space="0" w:color="auto"/>
                            <w:right w:val="none" w:sz="0" w:space="0" w:color="auto"/>
                          </w:divBdr>
                          <w:divsChild>
                            <w:div w:id="628631831">
                              <w:marLeft w:val="0"/>
                              <w:marRight w:val="0"/>
                              <w:marTop w:val="0"/>
                              <w:marBottom w:val="0"/>
                              <w:divBdr>
                                <w:top w:val="none" w:sz="0" w:space="0" w:color="auto"/>
                                <w:left w:val="none" w:sz="0" w:space="0" w:color="auto"/>
                                <w:bottom w:val="none" w:sz="0" w:space="0" w:color="auto"/>
                                <w:right w:val="none" w:sz="0" w:space="0" w:color="auto"/>
                              </w:divBdr>
                              <w:divsChild>
                                <w:div w:id="838161148">
                                  <w:marLeft w:val="0"/>
                                  <w:marRight w:val="0"/>
                                  <w:marTop w:val="0"/>
                                  <w:marBottom w:val="0"/>
                                  <w:divBdr>
                                    <w:top w:val="none" w:sz="0" w:space="0" w:color="auto"/>
                                    <w:left w:val="none" w:sz="0" w:space="0" w:color="auto"/>
                                    <w:bottom w:val="none" w:sz="0" w:space="0" w:color="auto"/>
                                    <w:right w:val="none" w:sz="0" w:space="0" w:color="auto"/>
                                  </w:divBdr>
                                  <w:divsChild>
                                    <w:div w:id="12417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0997">
                          <w:marLeft w:val="0"/>
                          <w:marRight w:val="0"/>
                          <w:marTop w:val="0"/>
                          <w:marBottom w:val="0"/>
                          <w:divBdr>
                            <w:top w:val="none" w:sz="0" w:space="0" w:color="auto"/>
                            <w:left w:val="none" w:sz="0" w:space="0" w:color="auto"/>
                            <w:bottom w:val="none" w:sz="0" w:space="0" w:color="auto"/>
                            <w:right w:val="none" w:sz="0" w:space="0" w:color="auto"/>
                          </w:divBdr>
                          <w:divsChild>
                            <w:div w:id="1738088550">
                              <w:marLeft w:val="0"/>
                              <w:marRight w:val="0"/>
                              <w:marTop w:val="0"/>
                              <w:marBottom w:val="0"/>
                              <w:divBdr>
                                <w:top w:val="none" w:sz="0" w:space="0" w:color="auto"/>
                                <w:left w:val="none" w:sz="0" w:space="0" w:color="auto"/>
                                <w:bottom w:val="none" w:sz="0" w:space="0" w:color="auto"/>
                                <w:right w:val="none" w:sz="0" w:space="0" w:color="auto"/>
                              </w:divBdr>
                              <w:divsChild>
                                <w:div w:id="1250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3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lwt.2024.116543" TargetMode="External"/><Relationship Id="rId18" Type="http://schemas.openxmlformats.org/officeDocument/2006/relationships/hyperlink" Target="https://doi.org/10.1111/jfpp.15223" TargetMode="External"/><Relationship Id="rId26" Type="http://schemas.openxmlformats.org/officeDocument/2006/relationships/hyperlink" Target="https://doi.org/10.3390/plants10020366" TargetMode="External"/><Relationship Id="rId3" Type="http://schemas.openxmlformats.org/officeDocument/2006/relationships/webSettings" Target="webSettings.xml"/><Relationship Id="rId21" Type="http://schemas.openxmlformats.org/officeDocument/2006/relationships/hyperlink" Target="https://doi.org/10.3390/pr10091706" TargetMode="External"/><Relationship Id="rId34"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hyperlink" Target="https://doi.org/10.3390/nutraceuticals5020012" TargetMode="External"/><Relationship Id="rId25" Type="http://schemas.openxmlformats.org/officeDocument/2006/relationships/hyperlink" Target="https://doi.org/10.51193/ijaer.2023.9415"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3390/cimb45020052" TargetMode="External"/><Relationship Id="rId20" Type="http://schemas.openxmlformats.org/officeDocument/2006/relationships/hyperlink" Target="https://doi.org/10.1128/aem.00440-21" TargetMode="External"/><Relationship Id="rId29" Type="http://schemas.openxmlformats.org/officeDocument/2006/relationships/hyperlink" Target="https://doi.org/10.3390/app10175908"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155/2022/8368992" TargetMode="External"/><Relationship Id="rId32" Type="http://schemas.openxmlformats.org/officeDocument/2006/relationships/hyperlink" Target="https://doi.org/10.1080/10408398.2020.1763251" TargetMode="External"/><Relationship Id="rId5" Type="http://schemas.openxmlformats.org/officeDocument/2006/relationships/endnotes" Target="endnotes.xml"/><Relationship Id="rId15" Type="http://schemas.openxmlformats.org/officeDocument/2006/relationships/hyperlink" Target="https://doi.org/10.3390/fermentation7010034" TargetMode="External"/><Relationship Id="rId23" Type="http://schemas.openxmlformats.org/officeDocument/2006/relationships/hyperlink" Target="https://ir.library.oregonstate.edu/concern/graduate_thesis_or_dissertations/xg94hz47n" TargetMode="External"/><Relationship Id="rId28" Type="http://schemas.openxmlformats.org/officeDocument/2006/relationships/hyperlink" Target="https://doi.org/10.3390/fermentation8070318" TargetMode="External"/><Relationship Id="rId10" Type="http://schemas.openxmlformats.org/officeDocument/2006/relationships/header" Target="header3.xml"/><Relationship Id="rId19" Type="http://schemas.openxmlformats.org/officeDocument/2006/relationships/hyperlink" Target="https://doi.org/10.1007/s11157-023-09665-0" TargetMode="External"/><Relationship Id="rId31" Type="http://schemas.openxmlformats.org/officeDocument/2006/relationships/hyperlink" Target="https://doi.org/10.7759/cureus.46786"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1016/j.appet.2022.105945" TargetMode="External"/><Relationship Id="rId22" Type="http://schemas.openxmlformats.org/officeDocument/2006/relationships/hyperlink" Target="https://doi.org/10.1080/10408398.2021.1960476" TargetMode="External"/><Relationship Id="rId27" Type="http://schemas.openxmlformats.org/officeDocument/2006/relationships/hyperlink" Target="https://doi.org/10.1007/978-1-0716-3658-9_4" TargetMode="External"/><Relationship Id="rId30" Type="http://schemas.openxmlformats.org/officeDocument/2006/relationships/hyperlink" Target="https://doi.org/10.1016/j.ijfoodmicro.2022.109726" TargetMode="External"/><Relationship Id="rId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Antioxidant Activities of Cherry Wine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Sheet1!$E$5:$E$6</c:f>
              <c:strCache>
                <c:ptCount val="2"/>
                <c:pt idx="0">
                  <c:v>Antioxidant Activities of Cherry Wine</c:v>
                </c:pt>
                <c:pt idx="1">
                  <c:v>%</c:v>
                </c:pt>
              </c:strCache>
            </c:strRef>
          </c:tx>
          <c:spPr>
            <a:solidFill>
              <a:schemeClr val="accent1"/>
            </a:solidFill>
            <a:ln>
              <a:noFill/>
            </a:ln>
            <a:effectLst/>
          </c:spPr>
          <c:invertIfNegative val="0"/>
          <c:cat>
            <c:strRef>
              <c:f>Sheet1!$D$7:$D$10</c:f>
              <c:strCache>
                <c:ptCount val="4"/>
                <c:pt idx="0">
                  <c:v>DPPH</c:v>
                </c:pt>
                <c:pt idx="1">
                  <c:v>Ferric reducing activity</c:v>
                </c:pt>
                <c:pt idx="2">
                  <c:v>Nitric oxide</c:v>
                </c:pt>
                <c:pt idx="3">
                  <c:v>H2SO2</c:v>
                </c:pt>
              </c:strCache>
            </c:strRef>
          </c:cat>
          <c:val>
            <c:numRef>
              <c:f>Sheet1!$E$7:$E$10</c:f>
              <c:numCache>
                <c:formatCode>0.00%</c:formatCode>
                <c:ptCount val="4"/>
                <c:pt idx="0">
                  <c:v>0.55979999999999996</c:v>
                </c:pt>
                <c:pt idx="1">
                  <c:v>0.58540000000000003</c:v>
                </c:pt>
                <c:pt idx="2">
                  <c:v>0.50619999999999998</c:v>
                </c:pt>
                <c:pt idx="3">
                  <c:v>0.54330000000000001</c:v>
                </c:pt>
              </c:numCache>
            </c:numRef>
          </c:val>
          <c:extLst>
            <c:ext xmlns:c16="http://schemas.microsoft.com/office/drawing/2014/chart" uri="{C3380CC4-5D6E-409C-BE32-E72D297353CC}">
              <c16:uniqueId val="{00000000-E306-4E0A-B618-641ECE043218}"/>
            </c:ext>
          </c:extLst>
        </c:ser>
        <c:ser>
          <c:idx val="1"/>
          <c:order val="1"/>
          <c:tx>
            <c:strRef>
              <c:f>Sheet1!$F$5:$F$6</c:f>
              <c:strCache>
                <c:ptCount val="2"/>
                <c:pt idx="0">
                  <c:v>Antioxidant Activities of Cherry Wine</c:v>
                </c:pt>
                <c:pt idx="1">
                  <c:v>Standard</c:v>
                </c:pt>
              </c:strCache>
            </c:strRef>
          </c:tx>
          <c:spPr>
            <a:solidFill>
              <a:schemeClr val="accent2"/>
            </a:solidFill>
            <a:ln>
              <a:noFill/>
            </a:ln>
            <a:effectLst/>
          </c:spPr>
          <c:invertIfNegative val="0"/>
          <c:cat>
            <c:strRef>
              <c:f>Sheet1!$D$7:$D$10</c:f>
              <c:strCache>
                <c:ptCount val="4"/>
                <c:pt idx="0">
                  <c:v>DPPH</c:v>
                </c:pt>
                <c:pt idx="1">
                  <c:v>Ferric reducing activity</c:v>
                </c:pt>
                <c:pt idx="2">
                  <c:v>Nitric oxide</c:v>
                </c:pt>
                <c:pt idx="3">
                  <c:v>H2SO2</c:v>
                </c:pt>
              </c:strCache>
            </c:strRef>
          </c:cat>
          <c:val>
            <c:numRef>
              <c:f>Sheet1!$F$7:$F$10</c:f>
              <c:numCache>
                <c:formatCode>0.00%</c:formatCode>
                <c:ptCount val="4"/>
                <c:pt idx="0">
                  <c:v>0.77939999999999998</c:v>
                </c:pt>
                <c:pt idx="1">
                  <c:v>0.81440000000000001</c:v>
                </c:pt>
                <c:pt idx="2">
                  <c:v>0.81110000000000004</c:v>
                </c:pt>
                <c:pt idx="3">
                  <c:v>0.7238</c:v>
                </c:pt>
              </c:numCache>
            </c:numRef>
          </c:val>
          <c:extLst>
            <c:ext xmlns:c16="http://schemas.microsoft.com/office/drawing/2014/chart" uri="{C3380CC4-5D6E-409C-BE32-E72D297353CC}">
              <c16:uniqueId val="{00000001-E306-4E0A-B618-641ECE043218}"/>
            </c:ext>
          </c:extLst>
        </c:ser>
        <c:dLbls>
          <c:showLegendKey val="0"/>
          <c:showVal val="0"/>
          <c:showCatName val="0"/>
          <c:showSerName val="0"/>
          <c:showPercent val="0"/>
          <c:showBubbleSize val="0"/>
        </c:dLbls>
        <c:gapWidth val="219"/>
        <c:overlap val="-27"/>
        <c:axId val="1426146623"/>
        <c:axId val="1426165823"/>
      </c:barChart>
      <c:catAx>
        <c:axId val="1426146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165823"/>
        <c:crosses val="autoZero"/>
        <c:auto val="1"/>
        <c:lblAlgn val="ctr"/>
        <c:lblOffset val="100"/>
        <c:noMultiLvlLbl val="0"/>
      </c:catAx>
      <c:valAx>
        <c:axId val="142616582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1466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20</Pages>
  <Words>7376</Words>
  <Characters>42048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12</cp:revision>
  <dcterms:created xsi:type="dcterms:W3CDTF">2025-05-19T00:03:00Z</dcterms:created>
  <dcterms:modified xsi:type="dcterms:W3CDTF">2025-05-21T07:45:00Z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fc222e089927653fd8a8c9f0561aca92f18c5ff010ca422e4cf2a05fb2bd775b</vt:lpwstr>
  </property>
</Properties>
</file>