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9779" w14:textId="77777777" w:rsidR="000E3B61" w:rsidRDefault="000E3B61" w:rsidP="00E075DB">
      <w:pPr>
        <w:pStyle w:val="NormalWeb"/>
        <w:rPr>
          <w:rFonts w:ascii="Arial" w:hAnsi="Arial" w:cs="Arial"/>
          <w:b/>
          <w:bCs/>
          <w:color w:val="000000" w:themeColor="text1"/>
        </w:rPr>
      </w:pPr>
    </w:p>
    <w:p w14:paraId="57EB61AB" w14:textId="3BECA527" w:rsidR="0032262E" w:rsidRPr="000E3B61" w:rsidRDefault="000E3B61" w:rsidP="000E3B61">
      <w:pPr>
        <w:pStyle w:val="NormalWeb"/>
        <w:jc w:val="center"/>
        <w:rPr>
          <w:rFonts w:ascii="Arial" w:hAnsi="Arial" w:cs="Arial"/>
          <w:b/>
          <w:bCs/>
          <w:color w:val="000000" w:themeColor="text1"/>
          <w:sz w:val="28"/>
          <w:szCs w:val="28"/>
        </w:rPr>
      </w:pPr>
      <w:r w:rsidRPr="000E3B61">
        <w:rPr>
          <w:rFonts w:ascii="Arial" w:hAnsi="Arial" w:cs="Arial"/>
          <w:b/>
          <w:bCs/>
          <w:color w:val="000000" w:themeColor="text1"/>
          <w:sz w:val="28"/>
          <w:szCs w:val="28"/>
        </w:rPr>
        <w:t xml:space="preserve">Emergence of Multidrug-Resistant </w:t>
      </w:r>
      <w:r w:rsidRPr="00990048">
        <w:rPr>
          <w:rFonts w:ascii="Arial" w:hAnsi="Arial" w:cs="Arial"/>
          <w:b/>
          <w:bCs/>
          <w:i/>
          <w:iCs/>
          <w:color w:val="000000" w:themeColor="text1"/>
          <w:sz w:val="28"/>
          <w:szCs w:val="28"/>
        </w:rPr>
        <w:t>Shigella flexneri</w:t>
      </w:r>
      <w:r w:rsidRPr="000E3B61">
        <w:rPr>
          <w:rFonts w:ascii="Arial" w:hAnsi="Arial" w:cs="Arial"/>
          <w:b/>
          <w:bCs/>
          <w:color w:val="000000" w:themeColor="text1"/>
          <w:sz w:val="28"/>
          <w:szCs w:val="28"/>
        </w:rPr>
        <w:t xml:space="preserve"> in Captive Elephant Foot Lesions: Implications for Wildlife Health Management</w:t>
      </w:r>
    </w:p>
    <w:p w14:paraId="378E737B" w14:textId="26647DDB" w:rsidR="00C77610" w:rsidRDefault="00C77610" w:rsidP="00BD1687">
      <w:pPr>
        <w:pStyle w:val="NormalWeb"/>
        <w:jc w:val="center"/>
        <w:rPr>
          <w:rFonts w:ascii="Arial" w:hAnsi="Arial" w:cs="Arial"/>
          <w:b/>
          <w:bCs/>
          <w:color w:val="000000" w:themeColor="text1"/>
        </w:rPr>
      </w:pPr>
    </w:p>
    <w:p w14:paraId="783D057C" w14:textId="77777777" w:rsidR="004A503E" w:rsidRDefault="004A503E" w:rsidP="00BD1687">
      <w:pPr>
        <w:pStyle w:val="NormalWeb"/>
        <w:jc w:val="center"/>
        <w:rPr>
          <w:rFonts w:ascii="Arial" w:hAnsi="Arial" w:cs="Arial"/>
          <w:b/>
          <w:bCs/>
          <w:color w:val="000000" w:themeColor="text1"/>
        </w:rPr>
      </w:pPr>
      <w:bookmarkStart w:id="0" w:name="_GoBack"/>
      <w:bookmarkEnd w:id="0"/>
    </w:p>
    <w:p w14:paraId="1A8DD4A8" w14:textId="4A1C33DE" w:rsidR="00AA10DC" w:rsidRPr="00423370" w:rsidRDefault="0032262E" w:rsidP="00AA10DC">
      <w:pPr>
        <w:pStyle w:val="NormalWeb"/>
        <w:rPr>
          <w:rFonts w:ascii="Arial" w:hAnsi="Arial" w:cs="Arial"/>
        </w:rPr>
      </w:pPr>
      <w:r w:rsidRPr="00423370">
        <w:rPr>
          <w:rStyle w:val="Strong"/>
          <w:rFonts w:ascii="Arial" w:eastAsiaTheme="majorEastAsia" w:hAnsi="Arial" w:cs="Arial"/>
        </w:rPr>
        <w:t>ABSTRACT</w:t>
      </w:r>
    </w:p>
    <w:p w14:paraId="3F457FE3" w14:textId="10F2EEF6" w:rsidR="00AA10DC" w:rsidRPr="00423370" w:rsidRDefault="00AA10DC" w:rsidP="00A04F54">
      <w:pPr>
        <w:pStyle w:val="NormalWeb"/>
        <w:spacing w:line="360" w:lineRule="auto"/>
        <w:ind w:firstLine="720"/>
        <w:jc w:val="both"/>
        <w:rPr>
          <w:rFonts w:ascii="Arial" w:hAnsi="Arial" w:cs="Arial"/>
        </w:rPr>
      </w:pPr>
      <w:r w:rsidRPr="00423370">
        <w:rPr>
          <w:rFonts w:ascii="Arial" w:hAnsi="Arial" w:cs="Arial"/>
        </w:rPr>
        <w:t>The Asiatic elephant (</w:t>
      </w:r>
      <w:r w:rsidRPr="00423370">
        <w:rPr>
          <w:rStyle w:val="Emphasis"/>
          <w:rFonts w:ascii="Arial" w:eastAsiaTheme="majorEastAsia" w:hAnsi="Arial" w:cs="Arial"/>
        </w:rPr>
        <w:t>Elephas maximus indicus</w:t>
      </w:r>
      <w:r w:rsidRPr="00423370">
        <w:rPr>
          <w:rFonts w:ascii="Arial" w:hAnsi="Arial" w:cs="Arial"/>
        </w:rPr>
        <w:t xml:space="preserve">) is an endangered species playing a vital role in wildlife conservation and management across India. Captive elephants are especially important for patrolling, eco-tourism, conflict mitigation and forest operations. However, foot disorders remain one of the most common health challenges affecting their welfare and working efficiency. Despite extensive use of captive elephants in Madhya Pradesh’s protected areas, no systematic scientific study had been conducted on foot affections. Therefore, the present study screened 59 captive Asiatic elephants across </w:t>
      </w:r>
      <w:proofErr w:type="spellStart"/>
      <w:r w:rsidRPr="00423370">
        <w:rPr>
          <w:rFonts w:ascii="Arial" w:hAnsi="Arial" w:cs="Arial"/>
        </w:rPr>
        <w:t>Kanha</w:t>
      </w:r>
      <w:proofErr w:type="spellEnd"/>
      <w:r w:rsidRPr="00423370">
        <w:rPr>
          <w:rFonts w:ascii="Arial" w:hAnsi="Arial" w:cs="Arial"/>
        </w:rPr>
        <w:t xml:space="preserve">, </w:t>
      </w:r>
      <w:proofErr w:type="spellStart"/>
      <w:r w:rsidRPr="00423370">
        <w:rPr>
          <w:rFonts w:ascii="Arial" w:hAnsi="Arial" w:cs="Arial"/>
        </w:rPr>
        <w:t>Bandhavgarh</w:t>
      </w:r>
      <w:proofErr w:type="spellEnd"/>
      <w:r w:rsidRPr="00423370">
        <w:rPr>
          <w:rFonts w:ascii="Arial" w:hAnsi="Arial" w:cs="Arial"/>
        </w:rPr>
        <w:t xml:space="preserve">, Panna, </w:t>
      </w:r>
      <w:proofErr w:type="spellStart"/>
      <w:r w:rsidRPr="00423370">
        <w:rPr>
          <w:rFonts w:ascii="Arial" w:hAnsi="Arial" w:cs="Arial"/>
        </w:rPr>
        <w:t>Pench</w:t>
      </w:r>
      <w:proofErr w:type="spellEnd"/>
      <w:r w:rsidRPr="00423370">
        <w:rPr>
          <w:rFonts w:ascii="Arial" w:hAnsi="Arial" w:cs="Arial"/>
        </w:rPr>
        <w:t xml:space="preserve"> and </w:t>
      </w:r>
      <w:proofErr w:type="spellStart"/>
      <w:r w:rsidRPr="00423370">
        <w:rPr>
          <w:rFonts w:ascii="Arial" w:hAnsi="Arial" w:cs="Arial"/>
        </w:rPr>
        <w:t>Satpura</w:t>
      </w:r>
      <w:proofErr w:type="spellEnd"/>
      <w:r w:rsidRPr="00423370">
        <w:rPr>
          <w:rFonts w:ascii="Arial" w:hAnsi="Arial" w:cs="Arial"/>
        </w:rPr>
        <w:t xml:space="preserve"> Tiger Reserves to assess foot health and associated pathogens over one year (April 2024–March 2025). During the investigation, </w:t>
      </w:r>
      <w:r w:rsidRPr="00423370">
        <w:rPr>
          <w:rStyle w:val="Strong"/>
          <w:rFonts w:ascii="Arial" w:eastAsiaTheme="majorEastAsia" w:hAnsi="Arial" w:cs="Arial"/>
          <w:b w:val="0"/>
          <w:bCs w:val="0"/>
          <w:i/>
          <w:iCs/>
        </w:rPr>
        <w:t>Shigella flexneri</w:t>
      </w:r>
      <w:r w:rsidRPr="00423370">
        <w:rPr>
          <w:rFonts w:ascii="Arial" w:hAnsi="Arial" w:cs="Arial"/>
        </w:rPr>
        <w:t xml:space="preserve"> was isolated from four foot-wound samples, predominantly from Bandhavgarh Tiger Reserve. The isolates were gram-negative, non-motile rods showing multidrug-resistant patterns, with resistance to Clindamycin, Penicillin-G, Gentamicin, Cefazolin and Cefoxitin, while remaining sensitive to Ciprofloxacin, Ceftriaxone, Imipenem, Meropenem and several other antibiotics. The MAR index (0.129) indicated notable antimicrobial exposure. This is the first documented report of </w:t>
      </w:r>
      <w:r w:rsidRPr="00423370">
        <w:rPr>
          <w:rStyle w:val="Emphasis"/>
          <w:rFonts w:ascii="Arial" w:eastAsiaTheme="majorEastAsia" w:hAnsi="Arial" w:cs="Arial"/>
        </w:rPr>
        <w:t>Shigella flexneri</w:t>
      </w:r>
      <w:r w:rsidRPr="00423370">
        <w:rPr>
          <w:rFonts w:ascii="Arial" w:hAnsi="Arial" w:cs="Arial"/>
        </w:rPr>
        <w:t xml:space="preserve"> isolated from foot wounds of captive Asiatic elephants, highlighting its pathogenic potential in causing inflammation, tissue destruction and delayed healing. </w:t>
      </w:r>
    </w:p>
    <w:p w14:paraId="753EDA6F" w14:textId="7C0EC63E" w:rsidR="00AA10DC" w:rsidRPr="00423370" w:rsidRDefault="00AA10DC" w:rsidP="00AA10DC">
      <w:pPr>
        <w:pStyle w:val="NormalWeb"/>
        <w:jc w:val="both"/>
        <w:rPr>
          <w:rFonts w:ascii="Arial" w:hAnsi="Arial" w:cs="Arial"/>
        </w:rPr>
      </w:pPr>
      <w:r w:rsidRPr="00423370">
        <w:rPr>
          <w:rFonts w:ascii="Arial" w:hAnsi="Arial" w:cs="Arial"/>
          <w:b/>
          <w:bCs/>
        </w:rPr>
        <w:t>Keywords-</w:t>
      </w:r>
      <w:r w:rsidRPr="00423370">
        <w:rPr>
          <w:rFonts w:ascii="Arial" w:hAnsi="Arial" w:cs="Arial"/>
        </w:rPr>
        <w:t xml:space="preserve"> Asiatic elephant, Conservation, Clindamycin, Penicillin-G, Madhya Pradesh. </w:t>
      </w:r>
    </w:p>
    <w:p w14:paraId="372F253A" w14:textId="49CFADA5" w:rsidR="004E6A1E" w:rsidRPr="00423370" w:rsidRDefault="004E6A1E" w:rsidP="000150E0">
      <w:pPr>
        <w:pStyle w:val="Heading3"/>
        <w:spacing w:before="0" w:after="120" w:line="360" w:lineRule="auto"/>
        <w:rPr>
          <w:rFonts w:ascii="Arial" w:hAnsi="Arial" w:cs="Arial"/>
          <w:b/>
          <w:bCs/>
          <w:color w:val="000000" w:themeColor="text1"/>
          <w:sz w:val="24"/>
          <w:szCs w:val="24"/>
        </w:rPr>
      </w:pPr>
      <w:r w:rsidRPr="00423370">
        <w:rPr>
          <w:rFonts w:ascii="Arial" w:hAnsi="Arial" w:cs="Arial"/>
          <w:b/>
          <w:bCs/>
          <w:color w:val="000000" w:themeColor="text1"/>
          <w:sz w:val="24"/>
          <w:szCs w:val="24"/>
        </w:rPr>
        <w:lastRenderedPageBreak/>
        <w:t>INTRODUCTION</w:t>
      </w:r>
    </w:p>
    <w:p w14:paraId="53244668" w14:textId="41402566" w:rsidR="0044678A" w:rsidRPr="00423370"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44678A">
        <w:rPr>
          <w:rFonts w:ascii="Arial" w:eastAsia="Times New Roman" w:hAnsi="Arial" w:cs="Arial"/>
          <w:kern w:val="0"/>
          <w:sz w:val="24"/>
          <w:szCs w:val="24"/>
          <w:lang w:eastAsia="en-IN"/>
          <w14:ligatures w14:val="none"/>
        </w:rPr>
        <w:t xml:space="preserve">The Asiatic elephant is recognized as the largest living land animal in Asia (Shoshani and Eisenberg, 1982). The subspecies native to the Central Indian landscape is </w:t>
      </w:r>
      <w:r w:rsidRPr="0044678A">
        <w:rPr>
          <w:rFonts w:ascii="Arial" w:eastAsia="Times New Roman" w:hAnsi="Arial" w:cs="Arial"/>
          <w:i/>
          <w:iCs/>
          <w:kern w:val="0"/>
          <w:sz w:val="24"/>
          <w:szCs w:val="24"/>
          <w:lang w:eastAsia="en-IN"/>
          <w14:ligatures w14:val="none"/>
        </w:rPr>
        <w:t>Elephas maximus indicus</w:t>
      </w:r>
      <w:r w:rsidRPr="0044678A">
        <w:rPr>
          <w:rFonts w:ascii="Arial" w:eastAsia="Times New Roman" w:hAnsi="Arial" w:cs="Arial"/>
          <w:kern w:val="0"/>
          <w:sz w:val="24"/>
          <w:szCs w:val="24"/>
          <w:lang w:eastAsia="en-IN"/>
          <w14:ligatures w14:val="none"/>
        </w:rPr>
        <w:t>. Due to significant population decline, the species has been listed as Endangered on the International Union for Conservation of Nature (IUCN) Red List since 1986. Furthermore, it holds the status of a Schedule-I species under the Indian Wildlife (Protection) Act, 1972, which severely restricts commercial trade and limits ownership to those legally documented before the law's enactment.</w:t>
      </w:r>
      <w:r w:rsidR="00F515F3">
        <w:rPr>
          <w:rFonts w:ascii="Arial" w:eastAsia="Times New Roman" w:hAnsi="Arial" w:cs="Arial"/>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Despite these protections, captive elephants remain an indispensable component of modern wildlife management and conservation efforts in India. </w:t>
      </w:r>
    </w:p>
    <w:p w14:paraId="7694A900" w14:textId="5A7BBA14" w:rsidR="0044678A" w:rsidRPr="00423370"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44678A">
        <w:rPr>
          <w:rFonts w:ascii="Arial" w:eastAsia="Times New Roman" w:hAnsi="Arial" w:cs="Arial"/>
          <w:kern w:val="0"/>
          <w:sz w:val="24"/>
          <w:szCs w:val="24"/>
          <w:lang w:eastAsia="en-IN"/>
          <w14:ligatures w14:val="none"/>
        </w:rPr>
        <w:t>They are extensively deployed for crucial tasks that directly support the in</w:t>
      </w:r>
      <w:r w:rsidR="00BD1687">
        <w:rPr>
          <w:rFonts w:ascii="Arial" w:eastAsia="Times New Roman" w:hAnsi="Arial" w:cs="Arial"/>
          <w:kern w:val="0"/>
          <w:sz w:val="24"/>
          <w:szCs w:val="24"/>
          <w:lang w:eastAsia="en-IN"/>
          <w14:ligatures w14:val="none"/>
        </w:rPr>
        <w:t>-</w:t>
      </w:r>
      <w:r w:rsidRPr="0044678A">
        <w:rPr>
          <w:rFonts w:ascii="Arial" w:eastAsia="Times New Roman" w:hAnsi="Arial" w:cs="Arial"/>
          <w:kern w:val="0"/>
          <w:sz w:val="24"/>
          <w:szCs w:val="24"/>
          <w:lang w:eastAsia="en-IN"/>
          <w14:ligatures w14:val="none"/>
        </w:rPr>
        <w:t>situ conservation of tigers, including anti-poaching patrols, essential transportation in remote areas, communication support, and eco-tourism operations. A contemporary and vital role for trained captive elephants, known as koonkies, is in mitigating human-elephant conflict. They are strategically utilized for driving away crop-raiding wild herds from human settlements, offering a promising, non-lethal method of conflict resolution (Sarma et al., 2012).</w:t>
      </w:r>
      <w:r w:rsidR="00423370" w:rsidRPr="00423370">
        <w:rPr>
          <w:rFonts w:ascii="Arial" w:eastAsia="Times New Roman" w:hAnsi="Arial" w:cs="Arial"/>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Elephants are massive animals, with body weights ranging from 2,000 to 3,500 kg, and possess proportionally heavy legs engineered to bear this immense load. A distinctive feature of elephant skeletal anatomy is the absence of a true marrow cavity in their bones. Instead, the central space is occupied by a network of dense cancellous (spongy) bone. While this tissue provides the site for </w:t>
      </w:r>
      <w:r w:rsidRPr="00423370">
        <w:rPr>
          <w:rFonts w:ascii="Arial" w:eastAsia="Times New Roman" w:hAnsi="Arial" w:cs="Arial"/>
          <w:kern w:val="0"/>
          <w:sz w:val="24"/>
          <w:szCs w:val="24"/>
          <w:lang w:eastAsia="en-IN"/>
          <w14:ligatures w14:val="none"/>
        </w:rPr>
        <w:t>haematopoiesis</w:t>
      </w:r>
      <w:r w:rsidRPr="0044678A">
        <w:rPr>
          <w:rFonts w:ascii="Arial" w:eastAsia="Times New Roman" w:hAnsi="Arial" w:cs="Arial"/>
          <w:kern w:val="0"/>
          <w:sz w:val="24"/>
          <w:szCs w:val="24"/>
          <w:lang w:eastAsia="en-IN"/>
          <w14:ligatures w14:val="none"/>
        </w:rPr>
        <w:t xml:space="preserve"> (blood cell formation), its dense structure also serves to remould the bone, making it significantly stronger for weight support compared to bones with a hollow marrow cavity (Csuti et al., 2001).</w:t>
      </w:r>
    </w:p>
    <w:p w14:paraId="5F26CB97" w14:textId="6D2D1A6A" w:rsidR="0044678A" w:rsidRPr="0044678A"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44678A">
        <w:rPr>
          <w:rFonts w:ascii="Arial" w:eastAsia="Times New Roman" w:hAnsi="Arial" w:cs="Arial"/>
          <w:kern w:val="0"/>
          <w:sz w:val="24"/>
          <w:szCs w:val="24"/>
          <w:lang w:eastAsia="en-IN"/>
          <w14:ligatures w14:val="none"/>
        </w:rPr>
        <w:t>The elephant foot features a specialized integumentary covering that includes skin, toenails, and a cornified but flexible sole, often referred to as a "slipper." This structure is highly adapted for cushioning and weight distribution. Research by Fowler and Mikota (2006) demonstrated the remarkable plasticity of the elephant foot under load: as weight is applied, the digital cushion inside the foot compresses and pushes peripherally, causing the circumference of the foot just above the nails to increase by 7.0–9.7% (a change of 5.0–11.4 cm). This peripheral expansion simultaneously compresses the veins in the foot, aiding circulation.</w:t>
      </w:r>
      <w:r w:rsidRPr="00423370">
        <w:rPr>
          <w:rFonts w:ascii="Arial" w:eastAsia="Times New Roman" w:hAnsi="Arial" w:cs="Arial"/>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Given the substantial </w:t>
      </w:r>
      <w:r w:rsidRPr="0044678A">
        <w:rPr>
          <w:rFonts w:ascii="Arial" w:eastAsia="Times New Roman" w:hAnsi="Arial" w:cs="Arial"/>
          <w:kern w:val="0"/>
          <w:sz w:val="24"/>
          <w:szCs w:val="24"/>
          <w:lang w:eastAsia="en-IN"/>
          <w14:ligatures w14:val="none"/>
        </w:rPr>
        <w:lastRenderedPageBreak/>
        <w:t>and constant biomechanical stress involved in supporting thousands of kilograms, the elephant foot is extremely vulnerable to health issues. A lack of ability to flex the foot is a major clinical sign indicating underlying pain or ankylosis (stiffening of the joint) within the structure. Consequently, foot affections represent one of the most serious and common health challenges faced by elephants in captivity, posing a significant management issue across all National Parks and Tiger Reserves where they are actively used.</w:t>
      </w:r>
    </w:p>
    <w:p w14:paraId="4EB812E3" w14:textId="152C75FE" w:rsidR="00554935" w:rsidRPr="00423370" w:rsidRDefault="00554935" w:rsidP="00990048">
      <w:pPr>
        <w:pStyle w:val="Heading3"/>
        <w:spacing w:before="0" w:after="120" w:line="360" w:lineRule="auto"/>
        <w:rPr>
          <w:rFonts w:ascii="Arial" w:hAnsi="Arial" w:cs="Arial"/>
          <w:b/>
          <w:bCs/>
          <w:color w:val="000000" w:themeColor="text1"/>
          <w:sz w:val="24"/>
          <w:szCs w:val="24"/>
        </w:rPr>
      </w:pPr>
      <w:r w:rsidRPr="00423370">
        <w:rPr>
          <w:rFonts w:ascii="Arial" w:hAnsi="Arial" w:cs="Arial"/>
          <w:b/>
          <w:bCs/>
          <w:color w:val="000000" w:themeColor="text1"/>
          <w:sz w:val="24"/>
          <w:szCs w:val="24"/>
        </w:rPr>
        <w:t>MATERIALS</w:t>
      </w:r>
      <w:r w:rsidRPr="00423370">
        <w:rPr>
          <w:rFonts w:ascii="Arial" w:hAnsi="Arial" w:cs="Arial"/>
          <w:b/>
          <w:bCs/>
          <w:color w:val="000000" w:themeColor="text1"/>
          <w:spacing w:val="-1"/>
          <w:sz w:val="24"/>
          <w:szCs w:val="24"/>
        </w:rPr>
        <w:t xml:space="preserve"> </w:t>
      </w:r>
      <w:r w:rsidRPr="00423370">
        <w:rPr>
          <w:rFonts w:ascii="Arial" w:hAnsi="Arial" w:cs="Arial"/>
          <w:b/>
          <w:bCs/>
          <w:color w:val="000000" w:themeColor="text1"/>
          <w:sz w:val="24"/>
          <w:szCs w:val="24"/>
        </w:rPr>
        <w:t>AND</w:t>
      </w:r>
      <w:r w:rsidRPr="00423370">
        <w:rPr>
          <w:rFonts w:ascii="Arial" w:hAnsi="Arial" w:cs="Arial"/>
          <w:b/>
          <w:bCs/>
          <w:color w:val="000000" w:themeColor="text1"/>
          <w:spacing w:val="-4"/>
          <w:sz w:val="24"/>
          <w:szCs w:val="24"/>
        </w:rPr>
        <w:t xml:space="preserve"> </w:t>
      </w:r>
      <w:r w:rsidRPr="00423370">
        <w:rPr>
          <w:rFonts w:ascii="Arial" w:hAnsi="Arial" w:cs="Arial"/>
          <w:b/>
          <w:bCs/>
          <w:color w:val="000000" w:themeColor="text1"/>
          <w:sz w:val="24"/>
          <w:szCs w:val="24"/>
        </w:rPr>
        <w:t>METHODS</w:t>
      </w:r>
    </w:p>
    <w:p w14:paraId="05F117E5" w14:textId="77777777" w:rsidR="00990048" w:rsidRPr="00990048" w:rsidRDefault="00990048" w:rsidP="00F515F3">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t xml:space="preserve">The proposed research on foot affections in captive Asiatic elephants was carried out over a period of one year, spanning from April 2024 to March 2025. The laboratory and diagnostic components of the work were executed at the School of Wildlife Forensic and Health, N.D.V.S.U., Jabalpur (M.P.). Field operations, including the selection and screening of animals, were conducted across five major protected areas in Madhya Pradesh, namely the Kanha Tiger Reserve (n=14), Bandhavgarh Tiger Reserve (n=15), Panna Tiger Reserve (n=15), Pench Tiger Reserve (n=8), and </w:t>
      </w:r>
      <w:proofErr w:type="spellStart"/>
      <w:r w:rsidRPr="00990048">
        <w:rPr>
          <w:rFonts w:ascii="Arial" w:eastAsia="Times New Roman" w:hAnsi="Arial" w:cs="Arial"/>
          <w:kern w:val="0"/>
          <w:sz w:val="24"/>
          <w:szCs w:val="24"/>
          <w:lang w:eastAsia="en-IN"/>
          <w14:ligatures w14:val="none"/>
        </w:rPr>
        <w:t>Satpura</w:t>
      </w:r>
      <w:proofErr w:type="spellEnd"/>
      <w:r w:rsidRPr="00990048">
        <w:rPr>
          <w:rFonts w:ascii="Arial" w:eastAsia="Times New Roman" w:hAnsi="Arial" w:cs="Arial"/>
          <w:kern w:val="0"/>
          <w:sz w:val="24"/>
          <w:szCs w:val="24"/>
          <w:lang w:eastAsia="en-IN"/>
          <w14:ligatures w14:val="none"/>
        </w:rPr>
        <w:t xml:space="preserve"> Tiger Reserve (n=7).</w:t>
      </w:r>
    </w:p>
    <w:p w14:paraId="0D2E5A33" w14:textId="77777777"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14:ligatures w14:val="none"/>
        </w:rPr>
      </w:pPr>
      <w:r w:rsidRPr="00990048">
        <w:rPr>
          <w:rFonts w:ascii="Arial" w:eastAsia="Times New Roman" w:hAnsi="Arial" w:cs="Arial"/>
          <w:b/>
          <w:bCs/>
          <w:kern w:val="0"/>
          <w:sz w:val="24"/>
          <w:szCs w:val="24"/>
          <w:lang w:eastAsia="en-IN"/>
          <w14:ligatures w14:val="none"/>
        </w:rPr>
        <w:t>Selection of Animals and Screening</w:t>
      </w:r>
    </w:p>
    <w:p w14:paraId="46471E3C" w14:textId="77777777" w:rsidR="00990048" w:rsidRPr="00990048" w:rsidRDefault="00990048"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t>A total of 59 captive Asiatic elephants (</w:t>
      </w:r>
      <w:r w:rsidRPr="00990048">
        <w:rPr>
          <w:rFonts w:ascii="Arial" w:eastAsia="Times New Roman" w:hAnsi="Arial" w:cs="Arial"/>
          <w:i/>
          <w:iCs/>
          <w:kern w:val="0"/>
          <w:sz w:val="24"/>
          <w:szCs w:val="24"/>
          <w:lang w:eastAsia="en-IN"/>
          <w14:ligatures w14:val="none"/>
        </w:rPr>
        <w:t>Elephas maximus indicus</w:t>
      </w:r>
      <w:r w:rsidRPr="00990048">
        <w:rPr>
          <w:rFonts w:ascii="Arial" w:eastAsia="Times New Roman" w:hAnsi="Arial" w:cs="Arial"/>
          <w:kern w:val="0"/>
          <w:sz w:val="24"/>
          <w:szCs w:val="24"/>
          <w:lang w:eastAsia="en-IN"/>
          <w14:ligatures w14:val="none"/>
        </w:rPr>
        <w:t>) of either sex (30 male and 29 female) were selected for screening based on the presence of foot affections. The screening process involved a thorough physical examination of all elephants for evidence of foot lesions, including wounds, nail cracks, abscesses, podo-dermatitis, foot rot, split nails, and nail overgrowth, with all findings documented using a digital camera. Crucially, detailed historical data was collected from animal caretakers, treatment registers, and Wildlife Health Officers of the respective parks. This historical information covered key aspects of elephant management practices, such specifically the use and replacement schedule of leg chains, housing conditions, flooring type of enclosures and tethering sites, general hygiene and sanitation, and documented foot care and wound treatment protocols.</w:t>
      </w:r>
    </w:p>
    <w:p w14:paraId="315FB71E" w14:textId="77777777"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14:ligatures w14:val="none"/>
        </w:rPr>
      </w:pPr>
      <w:r w:rsidRPr="00990048">
        <w:rPr>
          <w:rFonts w:ascii="Arial" w:eastAsia="Times New Roman" w:hAnsi="Arial" w:cs="Arial"/>
          <w:b/>
          <w:bCs/>
          <w:kern w:val="0"/>
          <w:sz w:val="24"/>
          <w:szCs w:val="24"/>
          <w:lang w:eastAsia="en-IN"/>
          <w14:ligatures w14:val="none"/>
        </w:rPr>
        <w:t>Categorization of Foot Affections</w:t>
      </w:r>
    </w:p>
    <w:p w14:paraId="4000D323" w14:textId="55C99414" w:rsidR="00990048" w:rsidRPr="00990048" w:rsidRDefault="00990048"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lastRenderedPageBreak/>
        <w:t>Foot affections were systematically categorized to ensure consistent assessment. They were broadly classified by the presence of a wound, abnormal cuticle growth, and nail cracks (major and minor). The severity of nail lesions was categorized into three levels</w:t>
      </w:r>
      <w:r w:rsidR="0044678A" w:rsidRPr="00423370">
        <w:rPr>
          <w:rFonts w:ascii="Arial" w:eastAsia="Times New Roman" w:hAnsi="Arial" w:cs="Arial"/>
          <w:kern w:val="0"/>
          <w:sz w:val="24"/>
          <w:szCs w:val="24"/>
          <w:lang w:eastAsia="en-IN"/>
          <w14:ligatures w14:val="none"/>
        </w:rPr>
        <w:t xml:space="preserve"> </w:t>
      </w:r>
      <w:r w:rsidRPr="00990048">
        <w:rPr>
          <w:rFonts w:ascii="Arial" w:eastAsia="Times New Roman" w:hAnsi="Arial" w:cs="Arial"/>
          <w:kern w:val="0"/>
          <w:sz w:val="24"/>
          <w:szCs w:val="24"/>
          <w:lang w:eastAsia="en-IN"/>
          <w14:ligatures w14:val="none"/>
        </w:rPr>
        <w:t>mild, moderate, and severe—based on established veterinary welfare descriptions (Rutkowski et al., 2001; West, 2001; Wendler et al., 2019). Mild lesions included nail cracks that did not extend to the cuticles or expose underlying tissues, as well as overgrown cuticles attached to the nail. Minor issues like frayed cuticles, superficially fissured nail soles, abnormal nail surfaces, or narrow inter-nail spaces were categorized as care issues. Moderate pathological lesions were characterized by defects exposing underlying soft tissues, major nail cracks reaching the cuticles with inflammation, and fluid pockets in the soft tissue area. Severe lesions were defined by conditions such as "split nails" (major cracks from sole to cuticles, potentially damaging germinal tissue), the development of abscesses, purulent discharge, altered tissue beneath the cuticles, and substantial apical nail lesions exposing underlying tissue.</w:t>
      </w:r>
    </w:p>
    <w:p w14:paraId="7AB0CC5D" w14:textId="77777777"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14:ligatures w14:val="none"/>
        </w:rPr>
      </w:pPr>
      <w:r w:rsidRPr="00990048">
        <w:rPr>
          <w:rFonts w:ascii="Arial" w:eastAsia="Times New Roman" w:hAnsi="Arial" w:cs="Arial"/>
          <w:b/>
          <w:bCs/>
          <w:kern w:val="0"/>
          <w:sz w:val="24"/>
          <w:szCs w:val="24"/>
          <w:lang w:eastAsia="en-IN"/>
          <w14:ligatures w14:val="none"/>
        </w:rPr>
        <w:t>Materials and Sample Collection</w:t>
      </w:r>
    </w:p>
    <w:p w14:paraId="38808257" w14:textId="36C0D9BC" w:rsidR="00F515F3" w:rsidRPr="001B7BFF" w:rsidRDefault="00990048" w:rsidP="001B7BFF">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t>A diverse array of materials was utilized for microbial isolation and identification. The required chemicals, reagents, and media</w:t>
      </w:r>
      <w:r w:rsidR="0044678A" w:rsidRPr="00423370">
        <w:rPr>
          <w:rFonts w:ascii="Arial" w:eastAsia="Times New Roman" w:hAnsi="Arial" w:cs="Arial"/>
          <w:kern w:val="0"/>
          <w:sz w:val="24"/>
          <w:szCs w:val="24"/>
          <w:lang w:eastAsia="en-IN"/>
          <w14:ligatures w14:val="none"/>
        </w:rPr>
        <w:t xml:space="preserve"> </w:t>
      </w:r>
      <w:r w:rsidRPr="00990048">
        <w:rPr>
          <w:rFonts w:ascii="Arial" w:eastAsia="Times New Roman" w:hAnsi="Arial" w:cs="Arial"/>
          <w:kern w:val="0"/>
          <w:sz w:val="24"/>
          <w:szCs w:val="24"/>
          <w:lang w:eastAsia="en-IN"/>
          <w14:ligatures w14:val="none"/>
        </w:rPr>
        <w:t xml:space="preserve">predominantly supplied by </w:t>
      </w:r>
      <w:r w:rsidR="0044678A" w:rsidRPr="00423370">
        <w:rPr>
          <w:rFonts w:ascii="Arial" w:eastAsia="Times New Roman" w:hAnsi="Arial" w:cs="Arial"/>
          <w:kern w:val="0"/>
          <w:sz w:val="24"/>
          <w:szCs w:val="24"/>
          <w:lang w:eastAsia="en-IN"/>
          <w14:ligatures w14:val="none"/>
        </w:rPr>
        <w:t>HI Media</w:t>
      </w:r>
      <w:r w:rsidRPr="00990048">
        <w:rPr>
          <w:rFonts w:ascii="Arial" w:eastAsia="Times New Roman" w:hAnsi="Arial" w:cs="Arial"/>
          <w:kern w:val="0"/>
          <w:sz w:val="24"/>
          <w:szCs w:val="24"/>
          <w:lang w:eastAsia="en-IN"/>
          <w14:ligatures w14:val="none"/>
        </w:rPr>
        <w:t xml:space="preserve">—included Blood agar, Brain Heart Infusion Broth/Agar, Nutrient Agar/Broth, MacConkey Lactose Agar, Mueller Hinton Agar No. 2, specialized selective media like Eosin Methylene Blue agar, Xylose Lysine Deoxycholate agar, Cystine Lactose Electrolyte Deficient agar, and Baird Parker agar, along with </w:t>
      </w:r>
      <w:r w:rsidR="00423370" w:rsidRPr="00423370">
        <w:rPr>
          <w:rFonts w:ascii="Arial" w:eastAsia="Times New Roman" w:hAnsi="Arial" w:cs="Arial"/>
          <w:kern w:val="0"/>
          <w:sz w:val="24"/>
          <w:szCs w:val="24"/>
          <w:lang w:eastAsia="en-IN"/>
          <w14:ligatures w14:val="none"/>
        </w:rPr>
        <w:t>antimicrobial</w:t>
      </w:r>
      <w:r w:rsidRPr="00990048">
        <w:rPr>
          <w:rFonts w:ascii="Arial" w:eastAsia="Times New Roman" w:hAnsi="Arial" w:cs="Arial"/>
          <w:kern w:val="0"/>
          <w:sz w:val="24"/>
          <w:szCs w:val="24"/>
          <w:lang w:eastAsia="en-IN"/>
          <w14:ligatures w14:val="none"/>
        </w:rPr>
        <w:t xml:space="preserve"> discs and a Gram Staining Kit. The instruments used encompassed a deep freezer, various brands of microscopes (Magnus, Olympus), a refrigerated centrifuge (Remi Lab World), an incubator, a Vertical Laminar Flow hood (Esco, Secor), and the advanced BD Phoenix™ M50 automated system (Becton, Dickinson and Company) along with its associated NMIC/ID &amp; PMIC/ID Panels and Nephelometer for automated bacterial identification and susceptibility testing. Samples were collected from all affected elephants, resulting in a total of 83 samples being taken, primarily consisting of swabs from pus, fluids, and wounds present on the foot lesions.</w:t>
      </w:r>
    </w:p>
    <w:p w14:paraId="0403A804" w14:textId="1967E951" w:rsidR="00F515F3" w:rsidRPr="00F515F3" w:rsidRDefault="00F14F94" w:rsidP="00F515F3">
      <w:pPr>
        <w:spacing w:before="100" w:beforeAutospacing="1" w:after="100" w:afterAutospacing="1" w:line="360" w:lineRule="auto"/>
        <w:ind w:hanging="180"/>
        <w:jc w:val="both"/>
        <w:rPr>
          <w:rFonts w:ascii="Arial" w:eastAsia="Times New Roman" w:hAnsi="Arial" w:cs="Arial"/>
          <w:b/>
          <w:bCs/>
          <w:kern w:val="0"/>
          <w:sz w:val="24"/>
          <w:szCs w:val="24"/>
          <w:lang w:eastAsia="en-IN"/>
          <w14:ligatures w14:val="none"/>
        </w:rPr>
      </w:pPr>
      <w:r w:rsidRPr="00423370">
        <w:rPr>
          <w:rFonts w:ascii="Arial" w:eastAsia="Times New Roman" w:hAnsi="Arial" w:cs="Arial"/>
          <w:b/>
          <w:bCs/>
          <w:kern w:val="0"/>
          <w:sz w:val="24"/>
          <w:szCs w:val="24"/>
          <w:lang w:eastAsia="en-IN"/>
          <w14:ligatures w14:val="none"/>
        </w:rPr>
        <w:t>Result and Discussion</w:t>
      </w:r>
    </w:p>
    <w:p w14:paraId="3A60404E" w14:textId="38BCBB04" w:rsidR="0044678A" w:rsidRPr="00423370" w:rsidRDefault="00F14F94" w:rsidP="00F14F94">
      <w:pPr>
        <w:pStyle w:val="NormalWeb"/>
        <w:spacing w:before="0" w:beforeAutospacing="0" w:line="360" w:lineRule="auto"/>
        <w:ind w:firstLine="720"/>
        <w:jc w:val="both"/>
        <w:rPr>
          <w:rFonts w:ascii="Arial" w:hAnsi="Arial" w:cs="Arial"/>
        </w:rPr>
      </w:pPr>
      <w:r w:rsidRPr="00423370">
        <w:rPr>
          <w:rFonts w:ascii="Arial" w:hAnsi="Arial" w:cs="Arial"/>
        </w:rPr>
        <w:lastRenderedPageBreak/>
        <w:t xml:space="preserve">The present study uniquely reports the isolation of </w:t>
      </w:r>
      <w:r w:rsidRPr="00423370">
        <w:rPr>
          <w:rStyle w:val="math-inline"/>
          <w:rFonts w:ascii="Arial" w:eastAsiaTheme="majorEastAsia" w:hAnsi="Arial" w:cs="Arial"/>
          <w:i/>
          <w:iCs/>
        </w:rPr>
        <w:t>Shigella flexneri</w:t>
      </w:r>
      <w:r w:rsidRPr="00423370">
        <w:rPr>
          <w:rFonts w:ascii="Arial" w:hAnsi="Arial" w:cs="Arial"/>
        </w:rPr>
        <w:t xml:space="preserve"> from foot wounds of captive Asiatic elephants, a finding for which no prior documentation exists in this species. A total of four isolates of </w:t>
      </w:r>
      <w:r w:rsidRPr="00423370">
        <w:rPr>
          <w:rStyle w:val="math-inline"/>
          <w:rFonts w:ascii="Arial" w:eastAsiaTheme="majorEastAsia" w:hAnsi="Arial" w:cs="Arial"/>
          <w:i/>
          <w:iCs/>
        </w:rPr>
        <w:t>Shigella flexneri</w:t>
      </w:r>
      <w:r w:rsidRPr="00423370">
        <w:rPr>
          <w:rFonts w:ascii="Arial" w:hAnsi="Arial" w:cs="Arial"/>
        </w:rPr>
        <w:t xml:space="preserve"> were successfully obtained from the elephant population screened. The distribution of these isolates across the affected limbs included two from the right forelimb, one from the left hindlimb, and one from the right hindlimb. Geographically, the highest incidence was noted in the Bandhavgarh Tiger Reserve (n=03), with one additional isolate obtained from the Pench Tiger Reserve (n=01). All four isolates were directly linked to foot wounds of the captive Asiatic elephants.</w:t>
      </w:r>
      <w:r w:rsidR="0044678A" w:rsidRPr="00423370">
        <w:rPr>
          <w:rFonts w:ascii="Arial" w:hAnsi="Arial" w:cs="Arial"/>
        </w:rPr>
        <w:t xml:space="preserve"> </w:t>
      </w:r>
      <w:r w:rsidRPr="00423370">
        <w:rPr>
          <w:rFonts w:ascii="Arial" w:hAnsi="Arial" w:cs="Arial"/>
        </w:rPr>
        <w:t xml:space="preserve">The initial identification of the isolates was based on characteristic colony morphology and microscopic features (Plate 02). Presumptive </w:t>
      </w:r>
      <w:r w:rsidRPr="00423370">
        <w:rPr>
          <w:rStyle w:val="math-inline"/>
          <w:rFonts w:ascii="Arial" w:eastAsiaTheme="majorEastAsia" w:hAnsi="Arial" w:cs="Arial"/>
          <w:i/>
          <w:iCs/>
        </w:rPr>
        <w:t>Shigella flexneri</w:t>
      </w:r>
      <w:r w:rsidRPr="00423370">
        <w:rPr>
          <w:rFonts w:ascii="Arial" w:hAnsi="Arial" w:cs="Arial"/>
        </w:rPr>
        <w:t xml:space="preserve"> was observed as Gram-negative straight rods, confirmed to be non-motile, and classified as facultative anaerobic bacteria. Culturing on Eosin Methylene Blue (EMB) agar revealed colonies ranging in </w:t>
      </w:r>
      <w:proofErr w:type="spellStart"/>
      <w:r w:rsidRPr="00423370">
        <w:rPr>
          <w:rFonts w:ascii="Arial" w:hAnsi="Arial" w:cs="Arial"/>
        </w:rPr>
        <w:t>color</w:t>
      </w:r>
      <w:proofErr w:type="spellEnd"/>
      <w:r w:rsidRPr="00423370">
        <w:rPr>
          <w:rFonts w:ascii="Arial" w:hAnsi="Arial" w:cs="Arial"/>
        </w:rPr>
        <w:t xml:space="preserve"> from light pink to dark pink, with small to medium size (Plate 03), which is typical for lactose-non-fermenting organisms or weak fermenters like </w:t>
      </w:r>
      <w:r w:rsidRPr="00423370">
        <w:rPr>
          <w:rStyle w:val="math-inline"/>
          <w:rFonts w:ascii="Arial" w:eastAsiaTheme="majorEastAsia" w:hAnsi="Arial" w:cs="Arial"/>
          <w:i/>
          <w:iCs/>
        </w:rPr>
        <w:t>Shigella flexneri</w:t>
      </w:r>
      <w:r w:rsidRPr="00423370">
        <w:rPr>
          <w:rFonts w:ascii="Arial" w:hAnsi="Arial" w:cs="Arial"/>
        </w:rPr>
        <w:t xml:space="preserve"> A critical finding of this research is the determined antimicrobial resistance profile of these novel isolates. The four </w:t>
      </w:r>
      <w:r w:rsidRPr="00423370">
        <w:rPr>
          <w:rStyle w:val="math-inline"/>
          <w:rFonts w:ascii="Arial" w:eastAsiaTheme="majorEastAsia" w:hAnsi="Arial" w:cs="Arial"/>
          <w:i/>
          <w:iCs/>
        </w:rPr>
        <w:t>Shigella flexneri</w:t>
      </w:r>
      <w:r w:rsidRPr="00423370">
        <w:rPr>
          <w:rFonts w:ascii="Arial" w:hAnsi="Arial" w:cs="Arial"/>
        </w:rPr>
        <w:t xml:space="preserve"> isolates demonstrated resistance to several clinically important antibiotics: Clindamycin, Penicillin-G, Amikacin, Gentamicin, Cefazolin, Cefoxitin, and Ceftazidime (Table 04). </w:t>
      </w:r>
    </w:p>
    <w:p w14:paraId="08E25D07" w14:textId="7DA4B5B7" w:rsidR="00F14F94" w:rsidRDefault="00F14F94" w:rsidP="0044678A">
      <w:pPr>
        <w:pStyle w:val="NormalWeb"/>
        <w:spacing w:before="0" w:beforeAutospacing="0" w:line="360" w:lineRule="auto"/>
        <w:ind w:firstLine="720"/>
        <w:jc w:val="both"/>
        <w:rPr>
          <w:rFonts w:ascii="Arial" w:hAnsi="Arial" w:cs="Arial"/>
        </w:rPr>
      </w:pPr>
      <w:r w:rsidRPr="00423370">
        <w:rPr>
          <w:rFonts w:ascii="Arial" w:hAnsi="Arial" w:cs="Arial"/>
        </w:rPr>
        <w:t xml:space="preserve">The Multi-Antibiotic Resistance (MAR) index calculated for these </w:t>
      </w:r>
      <w:r w:rsidRPr="00423370">
        <w:rPr>
          <w:rStyle w:val="math-inline"/>
          <w:rFonts w:ascii="Arial" w:eastAsiaTheme="majorEastAsia" w:hAnsi="Arial" w:cs="Arial"/>
          <w:i/>
          <w:iCs/>
        </w:rPr>
        <w:t>Shigella flexneri</w:t>
      </w:r>
      <w:r w:rsidRPr="00423370">
        <w:rPr>
          <w:rFonts w:ascii="Arial" w:hAnsi="Arial" w:cs="Arial"/>
        </w:rPr>
        <w:t xml:space="preserve"> isolates was 0.129, suggesting a significant level of resistance within the tested panel. This multidrug-resistant nature raises significant concerns for therapeutic intervention and zoonotic potential, particularly given the close contact between captive elephants and human caretakers. In contrast, the isolates exhibited sensitivity to a wide spectrum of other antibiotics, including Cefoxitin, Piperacillin-Tazobactam, Ciprofloxacin, Ceftriaxone, Gentamycin, Cotrimoxazole, Tetracycline, Cefepime, Ceftizoxime, Cefotaxime, Imipenem, Amikacin, Meropenem, and Ampicillin (Table 01 and 02). It is important to note the conflicting sensitivity data where Cefoxitin, Amikacin, and Gentamicin appear in both the resistant and sensitive lists</w:t>
      </w:r>
      <w:r w:rsidR="00071632" w:rsidRPr="00423370">
        <w:rPr>
          <w:rFonts w:ascii="Arial" w:hAnsi="Arial" w:cs="Arial"/>
        </w:rPr>
        <w:t xml:space="preserve"> </w:t>
      </w:r>
      <w:r w:rsidRPr="00423370">
        <w:rPr>
          <w:rFonts w:ascii="Arial" w:hAnsi="Arial" w:cs="Arial"/>
        </w:rPr>
        <w:t xml:space="preserve">this suggests that the data in Table 04 may reflect the specific resistance pattern of the four novel isolates, overriding the general sensitivity pattern listed elsewhere. Furthermore, Levofloxacin was the only antibiotic found to have an intermediate level of efficacy. The presence of </w:t>
      </w:r>
      <w:r w:rsidRPr="00423370">
        <w:rPr>
          <w:rStyle w:val="math-inline"/>
          <w:rFonts w:ascii="Arial" w:eastAsiaTheme="majorEastAsia" w:hAnsi="Arial" w:cs="Arial"/>
          <w:i/>
          <w:iCs/>
        </w:rPr>
        <w:t>Shigella flexneri</w:t>
      </w:r>
      <w:r w:rsidRPr="00423370">
        <w:rPr>
          <w:rFonts w:ascii="Arial" w:hAnsi="Arial" w:cs="Arial"/>
        </w:rPr>
        <w:t xml:space="preserve"> is pathologically significant. As reported by Rudel (2012), this bacterium is known to replicate within infected cells, a process that triggers inflammation, extensive tissue destruction, and necrosis. </w:t>
      </w:r>
      <w:r w:rsidRPr="00423370">
        <w:rPr>
          <w:rFonts w:ascii="Arial" w:hAnsi="Arial" w:cs="Arial"/>
        </w:rPr>
        <w:lastRenderedPageBreak/>
        <w:t xml:space="preserve">Furthermore, </w:t>
      </w:r>
      <w:r w:rsidRPr="00423370">
        <w:rPr>
          <w:rStyle w:val="math-inline"/>
          <w:rFonts w:ascii="Arial" w:eastAsiaTheme="majorEastAsia" w:hAnsi="Arial" w:cs="Arial"/>
          <w:i/>
          <w:iCs/>
        </w:rPr>
        <w:t>Shigella flexneri</w:t>
      </w:r>
      <w:r w:rsidRPr="00423370">
        <w:rPr>
          <w:rFonts w:ascii="Arial" w:hAnsi="Arial" w:cs="Arial"/>
        </w:rPr>
        <w:t xml:space="preserve"> possesses mechanisms to evade host </w:t>
      </w:r>
      <w:proofErr w:type="spellStart"/>
      <w:r w:rsidRPr="00423370">
        <w:rPr>
          <w:rFonts w:ascii="Arial" w:hAnsi="Arial" w:cs="Arial"/>
        </w:rPr>
        <w:t>defenses</w:t>
      </w:r>
      <w:proofErr w:type="spellEnd"/>
      <w:r w:rsidRPr="00423370">
        <w:rPr>
          <w:rFonts w:ascii="Arial" w:hAnsi="Arial" w:cs="Arial"/>
        </w:rPr>
        <w:t xml:space="preserve">; </w:t>
      </w:r>
      <w:proofErr w:type="spellStart"/>
      <w:r w:rsidRPr="00423370">
        <w:rPr>
          <w:rFonts w:ascii="Arial" w:hAnsi="Arial" w:cs="Arial"/>
        </w:rPr>
        <w:t>Bergounioux</w:t>
      </w:r>
      <w:proofErr w:type="spellEnd"/>
      <w:r w:rsidRPr="00423370">
        <w:rPr>
          <w:rFonts w:ascii="Arial" w:hAnsi="Arial" w:cs="Arial"/>
        </w:rPr>
        <w:t xml:space="preserve"> et al. (2012) described how </w:t>
      </w:r>
      <w:r w:rsidRPr="00423370">
        <w:rPr>
          <w:rStyle w:val="math-inline"/>
          <w:rFonts w:ascii="Arial" w:eastAsiaTheme="majorEastAsia" w:hAnsi="Arial" w:cs="Arial"/>
          <w:i/>
          <w:iCs/>
        </w:rPr>
        <w:t>Shigella flexneri</w:t>
      </w:r>
      <w:r w:rsidRPr="00423370">
        <w:rPr>
          <w:rFonts w:ascii="Arial" w:hAnsi="Arial" w:cs="Arial"/>
        </w:rPr>
        <w:t xml:space="preserve"> interferes with apoptosis and DNA repair by inhibiting the p53 </w:t>
      </w:r>
      <w:proofErr w:type="spellStart"/>
      <w:r w:rsidRPr="00423370">
        <w:rPr>
          <w:rFonts w:ascii="Arial" w:hAnsi="Arial" w:cs="Arial"/>
        </w:rPr>
        <w:t>tumor</w:t>
      </w:r>
      <w:proofErr w:type="spellEnd"/>
      <w:r w:rsidRPr="00423370">
        <w:rPr>
          <w:rFonts w:ascii="Arial" w:hAnsi="Arial" w:cs="Arial"/>
        </w:rPr>
        <w:t xml:space="preserve"> suppressor protein through </w:t>
      </w:r>
      <w:proofErr w:type="spellStart"/>
      <w:r w:rsidRPr="00423370">
        <w:rPr>
          <w:rFonts w:ascii="Arial" w:hAnsi="Arial" w:cs="Arial"/>
        </w:rPr>
        <w:t>VirA</w:t>
      </w:r>
      <w:proofErr w:type="spellEnd"/>
      <w:r w:rsidRPr="00423370">
        <w:rPr>
          <w:rFonts w:ascii="Arial" w:hAnsi="Arial" w:cs="Arial"/>
        </w:rPr>
        <w:t xml:space="preserve">-mediated degradation of calpain p53. The isolation of this potent pathogen from the foot wounds of Asiatic elephants indicates a potential source of severe, necrotizing infection contributing to the complex </w:t>
      </w:r>
      <w:proofErr w:type="spellStart"/>
      <w:r w:rsidRPr="00423370">
        <w:rPr>
          <w:rFonts w:ascii="Arial" w:hAnsi="Arial" w:cs="Arial"/>
        </w:rPr>
        <w:t>etiology</w:t>
      </w:r>
      <w:proofErr w:type="spellEnd"/>
      <w:r w:rsidRPr="00423370">
        <w:rPr>
          <w:rFonts w:ascii="Arial" w:hAnsi="Arial" w:cs="Arial"/>
        </w:rPr>
        <w:t xml:space="preserve"> of foot affections in these captive animals. Given the zoonotic nature of </w:t>
      </w:r>
      <w:r w:rsidRPr="00423370">
        <w:rPr>
          <w:rStyle w:val="math-inline"/>
          <w:rFonts w:ascii="Arial" w:eastAsiaTheme="majorEastAsia" w:hAnsi="Arial" w:cs="Arial"/>
          <w:i/>
          <w:iCs/>
        </w:rPr>
        <w:t>Shigella flexneri</w:t>
      </w:r>
      <w:r w:rsidRPr="00423370">
        <w:rPr>
          <w:rFonts w:ascii="Arial" w:hAnsi="Arial" w:cs="Arial"/>
        </w:rPr>
        <w:t xml:space="preserve"> this discovery warrants further investigation into transmission routes and immediate revisions to the current foot care and biosecurity protocols in the tiger reserves.</w:t>
      </w:r>
    </w:p>
    <w:p w14:paraId="2108DB59" w14:textId="2B296AF7" w:rsidR="001946B2" w:rsidRPr="001946B2" w:rsidRDefault="001946B2" w:rsidP="0013361E">
      <w:pPr>
        <w:pStyle w:val="NormalWeb"/>
        <w:spacing w:before="0" w:beforeAutospacing="0" w:line="360" w:lineRule="auto"/>
        <w:jc w:val="both"/>
        <w:rPr>
          <w:rFonts w:ascii="Arial" w:hAnsi="Arial" w:cs="Arial"/>
          <w:b/>
          <w:bCs/>
        </w:rPr>
      </w:pPr>
      <w:r w:rsidRPr="001946B2">
        <w:rPr>
          <w:rFonts w:ascii="Arial" w:hAnsi="Arial" w:cs="Arial"/>
          <w:b/>
          <w:bCs/>
        </w:rPr>
        <w:t>Conclusion</w:t>
      </w:r>
    </w:p>
    <w:p w14:paraId="41C2F05F" w14:textId="28FD2C58" w:rsidR="005E1E9A" w:rsidRPr="00903C8D" w:rsidRDefault="001946B2" w:rsidP="00903C8D">
      <w:pPr>
        <w:spacing w:after="0" w:line="360" w:lineRule="auto"/>
        <w:ind w:firstLine="720"/>
        <w:jc w:val="both"/>
        <w:rPr>
          <w:rFonts w:ascii="Arial" w:eastAsia="Times New Roman" w:hAnsi="Arial" w:cs="Arial"/>
          <w:color w:val="1F1F1F"/>
          <w:kern w:val="0"/>
          <w:sz w:val="24"/>
          <w:szCs w:val="24"/>
          <w:lang w:eastAsia="en-IN"/>
          <w14:ligatures w14:val="none"/>
        </w:rPr>
      </w:pPr>
      <w:r w:rsidRPr="001946B2">
        <w:rPr>
          <w:rFonts w:ascii="Arial" w:eastAsia="Times New Roman" w:hAnsi="Arial" w:cs="Arial"/>
          <w:color w:val="1F1F1F"/>
          <w:kern w:val="0"/>
          <w:sz w:val="24"/>
          <w:szCs w:val="24"/>
          <w:lang w:eastAsia="en-IN"/>
          <w14:ligatures w14:val="none"/>
        </w:rPr>
        <w:t xml:space="preserve">This study successfully documented the prevalence and characteristics of foot affections in </w:t>
      </w:r>
      <w:r w:rsidRPr="001946B2">
        <w:rPr>
          <w:rFonts w:ascii="Arial" w:eastAsia="Times New Roman" w:hAnsi="Arial" w:cs="Arial"/>
          <w:color w:val="1F1F1F"/>
          <w:kern w:val="0"/>
          <w:sz w:val="24"/>
          <w:szCs w:val="24"/>
          <w:bdr w:val="none" w:sz="0" w:space="0" w:color="auto" w:frame="1"/>
          <w:lang w:eastAsia="en-IN"/>
          <w14:ligatures w14:val="none"/>
        </w:rPr>
        <w:t>59 captive Asiatic elephants</w:t>
      </w:r>
      <w:r w:rsidRPr="001946B2">
        <w:rPr>
          <w:rFonts w:ascii="Arial" w:eastAsia="Times New Roman" w:hAnsi="Arial" w:cs="Arial"/>
          <w:color w:val="1F1F1F"/>
          <w:kern w:val="0"/>
          <w:sz w:val="24"/>
          <w:szCs w:val="24"/>
          <w:lang w:eastAsia="en-IN"/>
          <w14:ligatures w14:val="none"/>
        </w:rPr>
        <w:t xml:space="preserve"> across five major Tiger Reserves in Madhya Pradesh, highlighting these conditions as a critical management issue due to the elephants' unique biomechanics and intensive use in conservation efforts. The most significant finding is the </w:t>
      </w:r>
      <w:r w:rsidRPr="001946B2">
        <w:rPr>
          <w:rFonts w:ascii="Arial" w:eastAsia="Times New Roman" w:hAnsi="Arial" w:cs="Arial"/>
          <w:color w:val="1F1F1F"/>
          <w:kern w:val="0"/>
          <w:sz w:val="24"/>
          <w:szCs w:val="24"/>
          <w:bdr w:val="none" w:sz="0" w:space="0" w:color="auto" w:frame="1"/>
          <w:lang w:eastAsia="en-IN"/>
          <w14:ligatures w14:val="none"/>
        </w:rPr>
        <w:t>first-ever isolation of Shigella flexneri}</w:t>
      </w:r>
      <w:r w:rsidRPr="001946B2">
        <w:rPr>
          <w:rFonts w:ascii="Arial" w:eastAsia="Times New Roman" w:hAnsi="Arial" w:cs="Arial"/>
          <w:color w:val="1F1F1F"/>
          <w:kern w:val="0"/>
          <w:sz w:val="24"/>
          <w:szCs w:val="24"/>
          <w:lang w:eastAsia="en-IN"/>
          <w14:ligatures w14:val="none"/>
        </w:rPr>
        <w:t xml:space="preserve"> from the foot wounds of these elephants. Four isolates were identified, predominantly from Bandhavgarh Tiger Reserve, which demonstrated features of </w:t>
      </w:r>
      <w:r w:rsidRPr="001946B2">
        <w:rPr>
          <w:rFonts w:ascii="Arial" w:eastAsia="Times New Roman" w:hAnsi="Arial" w:cs="Arial"/>
          <w:color w:val="1F1F1F"/>
          <w:kern w:val="0"/>
          <w:sz w:val="24"/>
          <w:szCs w:val="24"/>
          <w:bdr w:val="none" w:sz="0" w:space="0" w:color="auto" w:frame="1"/>
          <w:lang w:eastAsia="en-IN"/>
          <w14:ligatures w14:val="none"/>
        </w:rPr>
        <w:t>Gram-negative, non-motile rods</w:t>
      </w:r>
      <w:r w:rsidRPr="001946B2">
        <w:rPr>
          <w:rFonts w:ascii="Arial" w:eastAsia="Times New Roman" w:hAnsi="Arial" w:cs="Arial"/>
          <w:color w:val="1F1F1F"/>
          <w:kern w:val="0"/>
          <w:sz w:val="24"/>
          <w:szCs w:val="24"/>
          <w:lang w:eastAsia="en-IN"/>
          <w14:ligatures w14:val="none"/>
        </w:rPr>
        <w:t xml:space="preserve"> on microscopy and culture. Alarmingly, these isolates showed a </w:t>
      </w:r>
      <w:r w:rsidRPr="001946B2">
        <w:rPr>
          <w:rFonts w:ascii="Arial" w:eastAsia="Times New Roman" w:hAnsi="Arial" w:cs="Arial"/>
          <w:color w:val="1F1F1F"/>
          <w:kern w:val="0"/>
          <w:sz w:val="24"/>
          <w:szCs w:val="24"/>
          <w:bdr w:val="none" w:sz="0" w:space="0" w:color="auto" w:frame="1"/>
          <w:lang w:eastAsia="en-IN"/>
          <w14:ligatures w14:val="none"/>
        </w:rPr>
        <w:t>multidrug-resistant (MDR)</w:t>
      </w:r>
      <w:r w:rsidRPr="001946B2">
        <w:rPr>
          <w:rFonts w:ascii="Arial" w:eastAsia="Times New Roman" w:hAnsi="Arial" w:cs="Arial"/>
          <w:color w:val="1F1F1F"/>
          <w:kern w:val="0"/>
          <w:sz w:val="24"/>
          <w:szCs w:val="24"/>
          <w:lang w:eastAsia="en-IN"/>
          <w14:ligatures w14:val="none"/>
        </w:rPr>
        <w:t xml:space="preserve"> profile with resistance to clinically important antibiotics, including Clindamycin, Penicillin-G, Amikacin, Gentamicin, Cefazolin, Cefoxitin, and Ceftazidime. This MDR finding, coupled with the known </w:t>
      </w:r>
      <w:r w:rsidRPr="001946B2">
        <w:rPr>
          <w:rFonts w:ascii="Arial" w:eastAsia="Times New Roman" w:hAnsi="Arial" w:cs="Arial"/>
          <w:color w:val="1F1F1F"/>
          <w:kern w:val="0"/>
          <w:sz w:val="24"/>
          <w:szCs w:val="24"/>
          <w:bdr w:val="none" w:sz="0" w:space="0" w:color="auto" w:frame="1"/>
          <w:lang w:eastAsia="en-IN"/>
          <w14:ligatures w14:val="none"/>
        </w:rPr>
        <w:t xml:space="preserve">pathogenicity of </w:t>
      </w:r>
      <w:r w:rsidRPr="001946B2">
        <w:rPr>
          <w:rFonts w:ascii="Arial" w:eastAsia="Times New Roman" w:hAnsi="Arial" w:cs="Arial"/>
          <w:i/>
          <w:iCs/>
          <w:color w:val="1F1F1F"/>
          <w:kern w:val="0"/>
          <w:sz w:val="24"/>
          <w:szCs w:val="24"/>
          <w:bdr w:val="none" w:sz="0" w:space="0" w:color="auto" w:frame="1"/>
          <w:lang w:eastAsia="en-IN"/>
          <w14:ligatures w14:val="none"/>
        </w:rPr>
        <w:t>S. flexneri</w:t>
      </w:r>
      <w:r>
        <w:rPr>
          <w:rFonts w:ascii="Arial" w:eastAsia="Times New Roman" w:hAnsi="Arial" w:cs="Arial"/>
          <w:b/>
          <w:bCs/>
          <w:color w:val="1F1F1F"/>
          <w:kern w:val="0"/>
          <w:sz w:val="24"/>
          <w:szCs w:val="24"/>
          <w:bdr w:val="none" w:sz="0" w:space="0" w:color="auto" w:frame="1"/>
          <w:lang w:eastAsia="en-IN"/>
          <w14:ligatures w14:val="none"/>
        </w:rPr>
        <w:t xml:space="preserve"> </w:t>
      </w:r>
      <w:r w:rsidRPr="001946B2">
        <w:rPr>
          <w:rFonts w:ascii="Arial" w:eastAsia="Times New Roman" w:hAnsi="Arial" w:cs="Arial"/>
          <w:color w:val="1F1F1F"/>
          <w:kern w:val="0"/>
          <w:sz w:val="24"/>
          <w:szCs w:val="24"/>
          <w:lang w:eastAsia="en-IN"/>
          <w14:ligatures w14:val="none"/>
        </w:rPr>
        <w:t>its ability to cause tissue destruction, necrosis, and evasion of host defences</w:t>
      </w:r>
      <w:r>
        <w:rPr>
          <w:rFonts w:ascii="Arial" w:eastAsia="Times New Roman" w:hAnsi="Arial" w:cs="Arial"/>
          <w:color w:val="1F1F1F"/>
          <w:kern w:val="0"/>
          <w:sz w:val="24"/>
          <w:szCs w:val="24"/>
          <w:lang w:eastAsia="en-IN"/>
          <w14:ligatures w14:val="none"/>
        </w:rPr>
        <w:t xml:space="preserve"> </w:t>
      </w:r>
      <w:r w:rsidRPr="001946B2">
        <w:rPr>
          <w:rFonts w:ascii="Arial" w:eastAsia="Times New Roman" w:hAnsi="Arial" w:cs="Arial"/>
          <w:color w:val="1F1F1F"/>
          <w:kern w:val="0"/>
          <w:sz w:val="24"/>
          <w:szCs w:val="24"/>
          <w:lang w:eastAsia="en-IN"/>
          <w14:ligatures w14:val="none"/>
        </w:rPr>
        <w:t xml:space="preserve">suggests a severe and complicating factor in the chronic nature of captive elephant foot disease. </w:t>
      </w:r>
    </w:p>
    <w:p w14:paraId="14A9F104" w14:textId="50EE9E01" w:rsidR="004E6A1E" w:rsidRPr="005E1E9A" w:rsidRDefault="004E6A1E" w:rsidP="004E6A1E">
      <w:pPr>
        <w:widowControl w:val="0"/>
        <w:autoSpaceDE w:val="0"/>
        <w:autoSpaceDN w:val="0"/>
        <w:spacing w:after="120" w:line="240" w:lineRule="auto"/>
        <w:jc w:val="both"/>
        <w:rPr>
          <w:rFonts w:ascii="Times New Roman" w:eastAsia="Arial MT" w:hAnsi="Times New Roman" w:cs="Times New Roman"/>
          <w:b/>
          <w:bCs/>
          <w:kern w:val="0"/>
          <w14:ligatures w14:val="none"/>
        </w:rPr>
      </w:pPr>
      <w:r w:rsidRPr="005E1E9A">
        <w:rPr>
          <w:rFonts w:ascii="Times New Roman" w:eastAsia="Arial MT" w:hAnsi="Times New Roman" w:cs="Times New Roman"/>
          <w:b/>
          <w:bCs/>
          <w:kern w:val="0"/>
          <w14:ligatures w14:val="none"/>
        </w:rPr>
        <w:t xml:space="preserve">Table </w:t>
      </w:r>
      <w:r w:rsidR="006613B7" w:rsidRPr="005E1E9A">
        <w:rPr>
          <w:rFonts w:ascii="Times New Roman" w:eastAsia="Arial MT" w:hAnsi="Times New Roman" w:cs="Times New Roman"/>
          <w:b/>
          <w:bCs/>
          <w:kern w:val="0"/>
          <w14:ligatures w14:val="none"/>
        </w:rPr>
        <w:t>0</w:t>
      </w:r>
      <w:r w:rsidR="0064568D" w:rsidRPr="005E1E9A">
        <w:rPr>
          <w:rFonts w:ascii="Times New Roman" w:eastAsia="Arial MT" w:hAnsi="Times New Roman" w:cs="Times New Roman"/>
          <w:b/>
          <w:bCs/>
          <w:kern w:val="0"/>
          <w14:ligatures w14:val="none"/>
        </w:rPr>
        <w:t>1</w:t>
      </w:r>
      <w:r w:rsidRPr="005E1E9A">
        <w:rPr>
          <w:rFonts w:ascii="Times New Roman" w:eastAsia="Arial MT" w:hAnsi="Times New Roman" w:cs="Times New Roman"/>
          <w:b/>
          <w:bCs/>
          <w:kern w:val="0"/>
          <w14:ligatures w14:val="none"/>
        </w:rPr>
        <w:t xml:space="preserve">: </w:t>
      </w:r>
      <w:r w:rsidRPr="005E1E9A">
        <w:rPr>
          <w:rFonts w:ascii="Times New Roman" w:eastAsia="Calibri" w:hAnsi="Times New Roman" w:cs="Times New Roman"/>
          <w:b/>
          <w:bCs/>
          <w:lang w:val="en-US"/>
          <w14:ligatures w14:val="none"/>
        </w:rPr>
        <w:t xml:space="preserve">Zone size interpretative chart for antibiotic sensitivity assay for </w:t>
      </w:r>
      <w:r w:rsidRPr="005E1E9A">
        <w:rPr>
          <w:rFonts w:ascii="Times New Roman" w:eastAsia="Arial MT" w:hAnsi="Times New Roman" w:cs="Times New Roman"/>
          <w:b/>
          <w:i/>
          <w:iCs/>
          <w:kern w:val="0"/>
          <w14:ligatures w14:val="none"/>
        </w:rPr>
        <w:t xml:space="preserve">Shigella </w:t>
      </w:r>
      <w:proofErr w:type="spellStart"/>
      <w:r w:rsidRPr="005E1E9A">
        <w:rPr>
          <w:rFonts w:ascii="Times New Roman" w:eastAsia="Arial MT" w:hAnsi="Times New Roman" w:cs="Times New Roman"/>
          <w:b/>
          <w:i/>
          <w:iCs/>
          <w:kern w:val="0"/>
          <w14:ligatures w14:val="none"/>
        </w:rPr>
        <w:t>flexneri</w:t>
      </w:r>
      <w:proofErr w:type="spellEnd"/>
      <w:r w:rsidRPr="005E1E9A">
        <w:rPr>
          <w:rFonts w:ascii="Times New Roman" w:eastAsia="Arial MT" w:hAnsi="Times New Roman" w:cs="Times New Roman"/>
          <w:b/>
          <w:i/>
          <w:iCs/>
          <w:kern w:val="0"/>
          <w14:ligatures w14:val="none"/>
        </w:rPr>
        <w:t xml:space="preserve"> </w:t>
      </w:r>
      <w:bookmarkStart w:id="1" w:name="_Hlk211160278"/>
      <w:r w:rsidRPr="005E1E9A">
        <w:rPr>
          <w:rFonts w:ascii="Times New Roman" w:eastAsia="Arial MT" w:hAnsi="Times New Roman" w:cs="Times New Roman"/>
          <w:b/>
          <w:kern w:val="0"/>
          <w:lang w:val="en-US"/>
          <w14:ligatures w14:val="none"/>
        </w:rPr>
        <w:t>(manually</w:t>
      </w:r>
      <w:r w:rsidRPr="005E1E9A">
        <w:rPr>
          <w:rFonts w:ascii="Times New Roman" w:eastAsia="Arial MT" w:hAnsi="Times New Roman" w:cs="Times New Roman"/>
          <w:b/>
          <w:bCs/>
          <w:color w:val="000000"/>
          <w:w w:val="90"/>
          <w:kern w:val="0"/>
          <w:lang w:val="en-US"/>
          <w14:ligatures w14:val="none"/>
        </w:rPr>
        <w:t xml:space="preserve"> </w:t>
      </w:r>
      <w:r w:rsidRPr="005E1E9A">
        <w:rPr>
          <w:rFonts w:ascii="Times New Roman" w:eastAsia="Arial MT" w:hAnsi="Times New Roman" w:cs="Times New Roman"/>
          <w:b/>
          <w:bCs/>
          <w:color w:val="000000"/>
          <w:w w:val="90"/>
          <w:kern w:val="0"/>
          <w:lang w:val="en-GB"/>
          <w14:ligatures w14:val="none"/>
        </w:rPr>
        <w:t>d</w:t>
      </w:r>
      <w:proofErr w:type="spellStart"/>
      <w:r w:rsidRPr="005E1E9A">
        <w:rPr>
          <w:rFonts w:ascii="Times New Roman" w:eastAsia="Arial MT" w:hAnsi="Times New Roman" w:cs="Times New Roman"/>
          <w:b/>
          <w:bCs/>
          <w:color w:val="000000"/>
          <w:w w:val="90"/>
          <w:kern w:val="0"/>
          <w:lang w:val="en-US"/>
          <w14:ligatures w14:val="none"/>
        </w:rPr>
        <w:t>isc</w:t>
      </w:r>
      <w:proofErr w:type="spellEnd"/>
      <w:r w:rsidRPr="005E1E9A">
        <w:rPr>
          <w:rFonts w:ascii="Times New Roman" w:eastAsia="Arial MT" w:hAnsi="Times New Roman" w:cs="Times New Roman"/>
          <w:b/>
          <w:bCs/>
          <w:color w:val="000000"/>
          <w:w w:val="90"/>
          <w:kern w:val="0"/>
          <w:lang w:val="en-US"/>
          <w14:ligatures w14:val="none"/>
        </w:rPr>
        <w:t xml:space="preserve"> </w:t>
      </w:r>
      <w:r w:rsidRPr="005E1E9A">
        <w:rPr>
          <w:rFonts w:ascii="Times New Roman" w:eastAsia="Arial MT" w:hAnsi="Times New Roman" w:cs="Times New Roman"/>
          <w:b/>
          <w:bCs/>
          <w:color w:val="000000"/>
          <w:w w:val="80"/>
          <w:kern w:val="0"/>
          <w:lang w:val="en-US"/>
          <w14:ligatures w14:val="none"/>
        </w:rPr>
        <w:t xml:space="preserve">diffusion </w:t>
      </w:r>
      <w:r w:rsidRPr="005E1E9A">
        <w:rPr>
          <w:rFonts w:ascii="Times New Roman" w:eastAsia="Arial MT" w:hAnsi="Times New Roman" w:cs="Times New Roman"/>
          <w:b/>
          <w:bCs/>
          <w:color w:val="000000"/>
          <w:w w:val="90"/>
          <w:kern w:val="0"/>
          <w:lang w:val="en-US"/>
          <w14:ligatures w14:val="none"/>
        </w:rPr>
        <w:t>method</w:t>
      </w:r>
      <w:r w:rsidRPr="005E1E9A">
        <w:rPr>
          <w:rFonts w:ascii="Times New Roman" w:eastAsia="Arial MT" w:hAnsi="Times New Roman" w:cs="Times New Roman"/>
          <w:b/>
          <w:kern w:val="0"/>
          <w:lang w:val="en-US"/>
          <w14:ligatures w14:val="none"/>
        </w:rPr>
        <w:t>)</w:t>
      </w:r>
      <w:bookmarkEnd w:id="1"/>
    </w:p>
    <w:tbl>
      <w:tblPr>
        <w:tblStyle w:val="TableGrid"/>
        <w:tblpPr w:leftFromText="180" w:rightFromText="180" w:vertAnchor="text" w:horzAnchor="page" w:tblpXSpec="center" w:tblpY="214"/>
        <w:tblW w:w="13727" w:type="dxa"/>
        <w:tblLook w:val="04A0" w:firstRow="1" w:lastRow="0" w:firstColumn="1" w:lastColumn="0" w:noHBand="0" w:noVBand="1"/>
      </w:tblPr>
      <w:tblGrid>
        <w:gridCol w:w="637"/>
        <w:gridCol w:w="2532"/>
        <w:gridCol w:w="1070"/>
        <w:gridCol w:w="1573"/>
        <w:gridCol w:w="1498"/>
        <w:gridCol w:w="1438"/>
        <w:gridCol w:w="1332"/>
        <w:gridCol w:w="2086"/>
        <w:gridCol w:w="1561"/>
      </w:tblGrid>
      <w:tr w:rsidR="004E6A1E" w:rsidRPr="005E1E9A" w14:paraId="11EB43CE" w14:textId="77777777" w:rsidTr="00844813">
        <w:trPr>
          <w:trHeight w:val="20"/>
        </w:trPr>
        <w:tc>
          <w:tcPr>
            <w:tcW w:w="648" w:type="dxa"/>
            <w:vAlign w:val="center"/>
          </w:tcPr>
          <w:p w14:paraId="568FD941" w14:textId="77777777" w:rsidR="004E6A1E" w:rsidRPr="005E1E9A" w:rsidRDefault="004E6A1E" w:rsidP="00844813">
            <w:pPr>
              <w:widowControl w:val="0"/>
              <w:autoSpaceDE w:val="0"/>
              <w:autoSpaceDN w:val="0"/>
              <w:spacing w:before="40" w:after="40"/>
              <w:jc w:val="center"/>
              <w:rPr>
                <w:rFonts w:eastAsia="Arial MT"/>
                <w:b/>
                <w:bCs/>
                <w:iCs/>
                <w:sz w:val="22"/>
                <w:szCs w:val="22"/>
              </w:rPr>
            </w:pPr>
            <w:r w:rsidRPr="005E1E9A">
              <w:rPr>
                <w:rFonts w:eastAsia="Arial MT"/>
                <w:b/>
                <w:bCs/>
                <w:iCs/>
                <w:sz w:val="22"/>
                <w:szCs w:val="22"/>
              </w:rPr>
              <w:t>S. No</w:t>
            </w:r>
          </w:p>
        </w:tc>
        <w:tc>
          <w:tcPr>
            <w:tcW w:w="2610" w:type="dxa"/>
            <w:vAlign w:val="center"/>
          </w:tcPr>
          <w:p w14:paraId="678E724B"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Antibiotics</w:t>
            </w:r>
          </w:p>
        </w:tc>
        <w:tc>
          <w:tcPr>
            <w:tcW w:w="1080" w:type="dxa"/>
            <w:vAlign w:val="center"/>
          </w:tcPr>
          <w:p w14:paraId="5EC3A5B9"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b/>
                <w:bCs/>
                <w:sz w:val="22"/>
                <w:szCs w:val="22"/>
              </w:rPr>
              <w:t>Symbol</w:t>
            </w:r>
          </w:p>
        </w:tc>
        <w:tc>
          <w:tcPr>
            <w:tcW w:w="1440" w:type="dxa"/>
            <w:vAlign w:val="center"/>
          </w:tcPr>
          <w:p w14:paraId="12B99B6D"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Concentration of disc</w:t>
            </w:r>
          </w:p>
        </w:tc>
        <w:tc>
          <w:tcPr>
            <w:tcW w:w="1530" w:type="dxa"/>
            <w:vAlign w:val="center"/>
          </w:tcPr>
          <w:p w14:paraId="758C69AE" w14:textId="77777777" w:rsidR="004E6A1E" w:rsidRPr="005E1E9A" w:rsidRDefault="004E6A1E" w:rsidP="00844813">
            <w:pPr>
              <w:widowControl w:val="0"/>
              <w:autoSpaceDE w:val="0"/>
              <w:autoSpaceDN w:val="0"/>
              <w:spacing w:before="40" w:after="40"/>
              <w:jc w:val="center"/>
              <w:rPr>
                <w:b/>
                <w:bCs/>
                <w:sz w:val="22"/>
                <w:szCs w:val="22"/>
              </w:rPr>
            </w:pPr>
            <w:r w:rsidRPr="005E1E9A">
              <w:rPr>
                <w:b/>
                <w:bCs/>
                <w:sz w:val="22"/>
                <w:szCs w:val="22"/>
              </w:rPr>
              <w:t xml:space="preserve">Sensitive </w:t>
            </w:r>
          </w:p>
          <w:p w14:paraId="26BF242F"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(mm or more)</w:t>
            </w:r>
          </w:p>
        </w:tc>
        <w:tc>
          <w:tcPr>
            <w:tcW w:w="1350" w:type="dxa"/>
            <w:vAlign w:val="center"/>
          </w:tcPr>
          <w:p w14:paraId="0DDBEF2D"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Intermediate (mm)</w:t>
            </w:r>
          </w:p>
        </w:tc>
        <w:tc>
          <w:tcPr>
            <w:tcW w:w="1350" w:type="dxa"/>
            <w:vAlign w:val="center"/>
          </w:tcPr>
          <w:p w14:paraId="49734B7E" w14:textId="77777777" w:rsidR="004E6A1E" w:rsidRPr="005E1E9A" w:rsidRDefault="004E6A1E" w:rsidP="00844813">
            <w:pPr>
              <w:widowControl w:val="0"/>
              <w:autoSpaceDE w:val="0"/>
              <w:autoSpaceDN w:val="0"/>
              <w:spacing w:before="40" w:after="40"/>
              <w:jc w:val="center"/>
              <w:rPr>
                <w:b/>
                <w:bCs/>
                <w:sz w:val="22"/>
                <w:szCs w:val="22"/>
              </w:rPr>
            </w:pPr>
            <w:r w:rsidRPr="005E1E9A">
              <w:rPr>
                <w:b/>
                <w:bCs/>
                <w:sz w:val="22"/>
                <w:szCs w:val="22"/>
              </w:rPr>
              <w:t>Resistant</w:t>
            </w:r>
          </w:p>
          <w:p w14:paraId="6723F8D0"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(mm or less)</w:t>
            </w:r>
          </w:p>
        </w:tc>
        <w:tc>
          <w:tcPr>
            <w:tcW w:w="2160" w:type="dxa"/>
            <w:vAlign w:val="center"/>
          </w:tcPr>
          <w:p w14:paraId="6A0D2DCF"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Disc diffusion method (mm)</w:t>
            </w:r>
          </w:p>
        </w:tc>
        <w:tc>
          <w:tcPr>
            <w:tcW w:w="1559" w:type="dxa"/>
            <w:vAlign w:val="center"/>
          </w:tcPr>
          <w:p w14:paraId="16A34DC5"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Interpretation</w:t>
            </w:r>
          </w:p>
        </w:tc>
      </w:tr>
      <w:tr w:rsidR="004E6A1E" w:rsidRPr="005E1E9A" w14:paraId="131DA564" w14:textId="77777777" w:rsidTr="00844813">
        <w:trPr>
          <w:trHeight w:val="20"/>
        </w:trPr>
        <w:tc>
          <w:tcPr>
            <w:tcW w:w="648" w:type="dxa"/>
            <w:vAlign w:val="center"/>
          </w:tcPr>
          <w:p w14:paraId="0994E30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w:t>
            </w:r>
          </w:p>
        </w:tc>
        <w:tc>
          <w:tcPr>
            <w:tcW w:w="2610" w:type="dxa"/>
            <w:vAlign w:val="center"/>
          </w:tcPr>
          <w:p w14:paraId="2FD5FE99"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Cefoxitin</w:t>
            </w:r>
          </w:p>
        </w:tc>
        <w:tc>
          <w:tcPr>
            <w:tcW w:w="1080" w:type="dxa"/>
            <w:vAlign w:val="center"/>
          </w:tcPr>
          <w:p w14:paraId="3F950DDF"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(CX)</w:t>
            </w:r>
          </w:p>
        </w:tc>
        <w:tc>
          <w:tcPr>
            <w:tcW w:w="1440" w:type="dxa"/>
            <w:vAlign w:val="center"/>
          </w:tcPr>
          <w:p w14:paraId="5441F921"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01FF4E0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14:paraId="3A60BFE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15-17</w:t>
            </w:r>
          </w:p>
        </w:tc>
        <w:tc>
          <w:tcPr>
            <w:tcW w:w="1350" w:type="dxa"/>
            <w:vAlign w:val="center"/>
          </w:tcPr>
          <w:p w14:paraId="2CAFC41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160" w:type="dxa"/>
            <w:vAlign w:val="center"/>
          </w:tcPr>
          <w:p w14:paraId="6E025A6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24</w:t>
            </w:r>
          </w:p>
        </w:tc>
        <w:tc>
          <w:tcPr>
            <w:tcW w:w="1559" w:type="dxa"/>
            <w:vAlign w:val="center"/>
          </w:tcPr>
          <w:p w14:paraId="6B541104"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40180556" w14:textId="77777777" w:rsidTr="00844813">
        <w:trPr>
          <w:trHeight w:val="20"/>
        </w:trPr>
        <w:tc>
          <w:tcPr>
            <w:tcW w:w="648" w:type="dxa"/>
            <w:vAlign w:val="center"/>
          </w:tcPr>
          <w:p w14:paraId="735EA63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w:t>
            </w:r>
          </w:p>
        </w:tc>
        <w:tc>
          <w:tcPr>
            <w:tcW w:w="2610" w:type="dxa"/>
            <w:vAlign w:val="center"/>
          </w:tcPr>
          <w:p w14:paraId="111AC733"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Piperacillin Tazobactam</w:t>
            </w:r>
          </w:p>
        </w:tc>
        <w:tc>
          <w:tcPr>
            <w:tcW w:w="1080" w:type="dxa"/>
            <w:vAlign w:val="center"/>
          </w:tcPr>
          <w:p w14:paraId="4B58ACE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(PIT)</w:t>
            </w:r>
          </w:p>
        </w:tc>
        <w:tc>
          <w:tcPr>
            <w:tcW w:w="1440" w:type="dxa"/>
            <w:vAlign w:val="center"/>
          </w:tcPr>
          <w:p w14:paraId="23ED9DF7"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100 mcg</w:t>
            </w:r>
          </w:p>
        </w:tc>
        <w:tc>
          <w:tcPr>
            <w:tcW w:w="1530" w:type="dxa"/>
            <w:vAlign w:val="center"/>
          </w:tcPr>
          <w:p w14:paraId="6DD1DF3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25</w:t>
            </w:r>
          </w:p>
        </w:tc>
        <w:tc>
          <w:tcPr>
            <w:tcW w:w="1350" w:type="dxa"/>
            <w:vAlign w:val="center"/>
          </w:tcPr>
          <w:p w14:paraId="276D8D6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21-24</w:t>
            </w:r>
          </w:p>
        </w:tc>
        <w:tc>
          <w:tcPr>
            <w:tcW w:w="1350" w:type="dxa"/>
            <w:vAlign w:val="center"/>
          </w:tcPr>
          <w:p w14:paraId="30D5D63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20</w:t>
            </w:r>
          </w:p>
        </w:tc>
        <w:tc>
          <w:tcPr>
            <w:tcW w:w="2160" w:type="dxa"/>
            <w:vAlign w:val="center"/>
          </w:tcPr>
          <w:p w14:paraId="1688189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32</w:t>
            </w:r>
          </w:p>
        </w:tc>
        <w:tc>
          <w:tcPr>
            <w:tcW w:w="1559" w:type="dxa"/>
            <w:vAlign w:val="center"/>
          </w:tcPr>
          <w:p w14:paraId="7E23D7BA"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067A8626" w14:textId="77777777" w:rsidTr="00844813">
        <w:trPr>
          <w:trHeight w:val="20"/>
        </w:trPr>
        <w:tc>
          <w:tcPr>
            <w:tcW w:w="648" w:type="dxa"/>
            <w:vAlign w:val="center"/>
          </w:tcPr>
          <w:p w14:paraId="74919D5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lastRenderedPageBreak/>
              <w:t>3</w:t>
            </w:r>
          </w:p>
        </w:tc>
        <w:tc>
          <w:tcPr>
            <w:tcW w:w="2610" w:type="dxa"/>
            <w:vAlign w:val="center"/>
          </w:tcPr>
          <w:p w14:paraId="114EF2EC"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Ciprofloxacin</w:t>
            </w:r>
          </w:p>
        </w:tc>
        <w:tc>
          <w:tcPr>
            <w:tcW w:w="1080" w:type="dxa"/>
            <w:vAlign w:val="center"/>
          </w:tcPr>
          <w:p w14:paraId="1CC9FE36"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(CIP)</w:t>
            </w:r>
          </w:p>
        </w:tc>
        <w:tc>
          <w:tcPr>
            <w:tcW w:w="1440" w:type="dxa"/>
            <w:vAlign w:val="center"/>
          </w:tcPr>
          <w:p w14:paraId="0C2A131F"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5mcg</w:t>
            </w:r>
          </w:p>
        </w:tc>
        <w:tc>
          <w:tcPr>
            <w:tcW w:w="1530" w:type="dxa"/>
            <w:vAlign w:val="center"/>
          </w:tcPr>
          <w:p w14:paraId="452C33E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1350" w:type="dxa"/>
            <w:vAlign w:val="center"/>
          </w:tcPr>
          <w:p w14:paraId="4BCFDBC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18-20</w:t>
            </w:r>
          </w:p>
        </w:tc>
        <w:tc>
          <w:tcPr>
            <w:tcW w:w="1350" w:type="dxa"/>
            <w:vAlign w:val="center"/>
          </w:tcPr>
          <w:p w14:paraId="002EC68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160" w:type="dxa"/>
            <w:vAlign w:val="center"/>
          </w:tcPr>
          <w:p w14:paraId="1D83A24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14:paraId="5DF476B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56E41281" w14:textId="77777777" w:rsidTr="00844813">
        <w:trPr>
          <w:trHeight w:val="20"/>
        </w:trPr>
        <w:tc>
          <w:tcPr>
            <w:tcW w:w="648" w:type="dxa"/>
            <w:vAlign w:val="center"/>
          </w:tcPr>
          <w:p w14:paraId="2579207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4</w:t>
            </w:r>
          </w:p>
        </w:tc>
        <w:tc>
          <w:tcPr>
            <w:tcW w:w="2610" w:type="dxa"/>
            <w:vAlign w:val="center"/>
          </w:tcPr>
          <w:p w14:paraId="32DF6C1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Ceftriaxone</w:t>
            </w:r>
          </w:p>
        </w:tc>
        <w:tc>
          <w:tcPr>
            <w:tcW w:w="1080" w:type="dxa"/>
            <w:vAlign w:val="center"/>
          </w:tcPr>
          <w:p w14:paraId="4041A529"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(CTR)</w:t>
            </w:r>
          </w:p>
        </w:tc>
        <w:tc>
          <w:tcPr>
            <w:tcW w:w="1440" w:type="dxa"/>
            <w:vAlign w:val="center"/>
          </w:tcPr>
          <w:p w14:paraId="3169FFB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4A83156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350" w:type="dxa"/>
            <w:vAlign w:val="center"/>
          </w:tcPr>
          <w:p w14:paraId="21D9AE3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20-22</w:t>
            </w:r>
          </w:p>
        </w:tc>
        <w:tc>
          <w:tcPr>
            <w:tcW w:w="1350" w:type="dxa"/>
            <w:vAlign w:val="center"/>
          </w:tcPr>
          <w:p w14:paraId="36FC857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160" w:type="dxa"/>
            <w:vAlign w:val="center"/>
          </w:tcPr>
          <w:p w14:paraId="1098DCC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559" w:type="dxa"/>
            <w:vAlign w:val="center"/>
          </w:tcPr>
          <w:p w14:paraId="535AA11F"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2EA64F61" w14:textId="77777777" w:rsidTr="00844813">
        <w:trPr>
          <w:trHeight w:val="20"/>
        </w:trPr>
        <w:tc>
          <w:tcPr>
            <w:tcW w:w="648" w:type="dxa"/>
            <w:vAlign w:val="center"/>
          </w:tcPr>
          <w:p w14:paraId="06A6BC7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5</w:t>
            </w:r>
          </w:p>
        </w:tc>
        <w:tc>
          <w:tcPr>
            <w:tcW w:w="2610" w:type="dxa"/>
            <w:vAlign w:val="center"/>
          </w:tcPr>
          <w:p w14:paraId="45985C99"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Gentamicin</w:t>
            </w:r>
          </w:p>
        </w:tc>
        <w:tc>
          <w:tcPr>
            <w:tcW w:w="1080" w:type="dxa"/>
            <w:vAlign w:val="center"/>
          </w:tcPr>
          <w:p w14:paraId="012524BD"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(GEN)</w:t>
            </w:r>
          </w:p>
        </w:tc>
        <w:tc>
          <w:tcPr>
            <w:tcW w:w="1440" w:type="dxa"/>
            <w:vAlign w:val="center"/>
          </w:tcPr>
          <w:p w14:paraId="08FF214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3EAB961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14:paraId="57AA407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15-17</w:t>
            </w:r>
          </w:p>
        </w:tc>
        <w:tc>
          <w:tcPr>
            <w:tcW w:w="1350" w:type="dxa"/>
            <w:vAlign w:val="center"/>
          </w:tcPr>
          <w:p w14:paraId="397815A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2160" w:type="dxa"/>
            <w:vAlign w:val="center"/>
          </w:tcPr>
          <w:p w14:paraId="4EE3B49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559" w:type="dxa"/>
            <w:vAlign w:val="center"/>
          </w:tcPr>
          <w:p w14:paraId="109491B4"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112BC2A5" w14:textId="77777777" w:rsidTr="00844813">
        <w:trPr>
          <w:trHeight w:val="20"/>
        </w:trPr>
        <w:tc>
          <w:tcPr>
            <w:tcW w:w="648" w:type="dxa"/>
            <w:vAlign w:val="center"/>
          </w:tcPr>
          <w:p w14:paraId="3D3FFD6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6</w:t>
            </w:r>
          </w:p>
        </w:tc>
        <w:tc>
          <w:tcPr>
            <w:tcW w:w="2610" w:type="dxa"/>
            <w:vAlign w:val="center"/>
          </w:tcPr>
          <w:p w14:paraId="5AEA197C"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Levofloxacin</w:t>
            </w:r>
          </w:p>
        </w:tc>
        <w:tc>
          <w:tcPr>
            <w:tcW w:w="1080" w:type="dxa"/>
            <w:vAlign w:val="center"/>
          </w:tcPr>
          <w:p w14:paraId="61E0908C"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(LE)</w:t>
            </w:r>
          </w:p>
        </w:tc>
        <w:tc>
          <w:tcPr>
            <w:tcW w:w="1440" w:type="dxa"/>
            <w:vAlign w:val="center"/>
          </w:tcPr>
          <w:p w14:paraId="7F163747"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5 mcg</w:t>
            </w:r>
          </w:p>
        </w:tc>
        <w:tc>
          <w:tcPr>
            <w:tcW w:w="1530" w:type="dxa"/>
            <w:vAlign w:val="center"/>
          </w:tcPr>
          <w:p w14:paraId="125398A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w:t>
            </w:r>
          </w:p>
        </w:tc>
        <w:tc>
          <w:tcPr>
            <w:tcW w:w="1350" w:type="dxa"/>
            <w:vAlign w:val="center"/>
          </w:tcPr>
          <w:p w14:paraId="2C13197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17-20</w:t>
            </w:r>
          </w:p>
        </w:tc>
        <w:tc>
          <w:tcPr>
            <w:tcW w:w="1350" w:type="dxa"/>
            <w:vAlign w:val="center"/>
          </w:tcPr>
          <w:p w14:paraId="73C43D1F"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2160" w:type="dxa"/>
            <w:vAlign w:val="center"/>
          </w:tcPr>
          <w:p w14:paraId="4A69C120"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559" w:type="dxa"/>
            <w:vAlign w:val="center"/>
          </w:tcPr>
          <w:p w14:paraId="5622D3FF"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IM</w:t>
            </w:r>
          </w:p>
        </w:tc>
      </w:tr>
      <w:tr w:rsidR="004E6A1E" w:rsidRPr="005E1E9A" w14:paraId="5E0D27CA" w14:textId="77777777" w:rsidTr="00844813">
        <w:trPr>
          <w:trHeight w:val="20"/>
        </w:trPr>
        <w:tc>
          <w:tcPr>
            <w:tcW w:w="648" w:type="dxa"/>
            <w:vAlign w:val="center"/>
          </w:tcPr>
          <w:p w14:paraId="56D6E1B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7</w:t>
            </w:r>
          </w:p>
        </w:tc>
        <w:tc>
          <w:tcPr>
            <w:tcW w:w="2610" w:type="dxa"/>
            <w:vAlign w:val="center"/>
          </w:tcPr>
          <w:p w14:paraId="0C9E4F60"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Co-Trimoxazole</w:t>
            </w:r>
          </w:p>
        </w:tc>
        <w:tc>
          <w:tcPr>
            <w:tcW w:w="1080" w:type="dxa"/>
            <w:vAlign w:val="center"/>
          </w:tcPr>
          <w:p w14:paraId="3057CF3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(COT)</w:t>
            </w:r>
          </w:p>
        </w:tc>
        <w:tc>
          <w:tcPr>
            <w:tcW w:w="1440" w:type="dxa"/>
            <w:vAlign w:val="center"/>
          </w:tcPr>
          <w:p w14:paraId="33B48948"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25 mcg</w:t>
            </w:r>
          </w:p>
        </w:tc>
        <w:tc>
          <w:tcPr>
            <w:tcW w:w="1530" w:type="dxa"/>
            <w:vAlign w:val="center"/>
          </w:tcPr>
          <w:p w14:paraId="30035A0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1350" w:type="dxa"/>
            <w:vAlign w:val="center"/>
          </w:tcPr>
          <w:p w14:paraId="0BA0EA2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11-15</w:t>
            </w:r>
          </w:p>
        </w:tc>
        <w:tc>
          <w:tcPr>
            <w:tcW w:w="1350" w:type="dxa"/>
            <w:vAlign w:val="center"/>
          </w:tcPr>
          <w:p w14:paraId="374485F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10</w:t>
            </w:r>
          </w:p>
        </w:tc>
        <w:tc>
          <w:tcPr>
            <w:tcW w:w="2160" w:type="dxa"/>
            <w:vAlign w:val="center"/>
          </w:tcPr>
          <w:p w14:paraId="5AD3D80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14:paraId="0C135E16"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3110583F" w14:textId="77777777" w:rsidTr="00844813">
        <w:trPr>
          <w:trHeight w:val="20"/>
        </w:trPr>
        <w:tc>
          <w:tcPr>
            <w:tcW w:w="648" w:type="dxa"/>
            <w:vAlign w:val="center"/>
          </w:tcPr>
          <w:p w14:paraId="39BC5A4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8</w:t>
            </w:r>
          </w:p>
        </w:tc>
        <w:tc>
          <w:tcPr>
            <w:tcW w:w="2610" w:type="dxa"/>
            <w:vAlign w:val="center"/>
          </w:tcPr>
          <w:p w14:paraId="09DF62B5"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Clindamycin</w:t>
            </w:r>
          </w:p>
        </w:tc>
        <w:tc>
          <w:tcPr>
            <w:tcW w:w="1080" w:type="dxa"/>
            <w:vAlign w:val="center"/>
          </w:tcPr>
          <w:p w14:paraId="59DA6D3A"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(CD)</w:t>
            </w:r>
          </w:p>
        </w:tc>
        <w:tc>
          <w:tcPr>
            <w:tcW w:w="1440" w:type="dxa"/>
            <w:vAlign w:val="center"/>
          </w:tcPr>
          <w:p w14:paraId="2B9D421B"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2 mcg</w:t>
            </w:r>
          </w:p>
        </w:tc>
        <w:tc>
          <w:tcPr>
            <w:tcW w:w="1530" w:type="dxa"/>
            <w:vAlign w:val="center"/>
          </w:tcPr>
          <w:p w14:paraId="4AFDDF3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1350" w:type="dxa"/>
            <w:vAlign w:val="center"/>
          </w:tcPr>
          <w:p w14:paraId="086875C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15-20</w:t>
            </w:r>
          </w:p>
        </w:tc>
        <w:tc>
          <w:tcPr>
            <w:tcW w:w="1350" w:type="dxa"/>
            <w:vAlign w:val="center"/>
          </w:tcPr>
          <w:p w14:paraId="2A7A38D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2160" w:type="dxa"/>
            <w:vAlign w:val="center"/>
          </w:tcPr>
          <w:p w14:paraId="2DE468A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&lt;10</w:t>
            </w:r>
          </w:p>
        </w:tc>
        <w:tc>
          <w:tcPr>
            <w:tcW w:w="1559" w:type="dxa"/>
            <w:vAlign w:val="center"/>
          </w:tcPr>
          <w:p w14:paraId="2E8EA30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14:paraId="4F5585F5" w14:textId="77777777" w:rsidTr="00844813">
        <w:trPr>
          <w:trHeight w:val="20"/>
        </w:trPr>
        <w:tc>
          <w:tcPr>
            <w:tcW w:w="648" w:type="dxa"/>
            <w:vAlign w:val="center"/>
          </w:tcPr>
          <w:p w14:paraId="5B163E8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9</w:t>
            </w:r>
          </w:p>
        </w:tc>
        <w:tc>
          <w:tcPr>
            <w:tcW w:w="2610" w:type="dxa"/>
            <w:vAlign w:val="center"/>
          </w:tcPr>
          <w:p w14:paraId="7F69B27B"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Tetracycline</w:t>
            </w:r>
          </w:p>
        </w:tc>
        <w:tc>
          <w:tcPr>
            <w:tcW w:w="1080" w:type="dxa"/>
            <w:vAlign w:val="center"/>
          </w:tcPr>
          <w:p w14:paraId="14F1190A"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(TE)</w:t>
            </w:r>
          </w:p>
        </w:tc>
        <w:tc>
          <w:tcPr>
            <w:tcW w:w="1440" w:type="dxa"/>
            <w:vAlign w:val="center"/>
          </w:tcPr>
          <w:p w14:paraId="005A4DF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236D61C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w:t>
            </w:r>
          </w:p>
        </w:tc>
        <w:tc>
          <w:tcPr>
            <w:tcW w:w="1350" w:type="dxa"/>
            <w:vAlign w:val="center"/>
          </w:tcPr>
          <w:p w14:paraId="364C1A5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12-14</w:t>
            </w:r>
          </w:p>
        </w:tc>
        <w:tc>
          <w:tcPr>
            <w:tcW w:w="1350" w:type="dxa"/>
            <w:vAlign w:val="center"/>
          </w:tcPr>
          <w:p w14:paraId="209B025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11</w:t>
            </w:r>
          </w:p>
        </w:tc>
        <w:tc>
          <w:tcPr>
            <w:tcW w:w="2160" w:type="dxa"/>
            <w:vAlign w:val="center"/>
          </w:tcPr>
          <w:p w14:paraId="75B5F78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25</w:t>
            </w:r>
          </w:p>
        </w:tc>
        <w:tc>
          <w:tcPr>
            <w:tcW w:w="1559" w:type="dxa"/>
            <w:vAlign w:val="center"/>
          </w:tcPr>
          <w:p w14:paraId="60E514A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15063571" w14:textId="77777777" w:rsidTr="00844813">
        <w:trPr>
          <w:trHeight w:val="20"/>
        </w:trPr>
        <w:tc>
          <w:tcPr>
            <w:tcW w:w="648" w:type="dxa"/>
            <w:vAlign w:val="center"/>
          </w:tcPr>
          <w:p w14:paraId="1F00F28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10</w:t>
            </w:r>
          </w:p>
        </w:tc>
        <w:tc>
          <w:tcPr>
            <w:tcW w:w="2610" w:type="dxa"/>
            <w:vAlign w:val="center"/>
          </w:tcPr>
          <w:p w14:paraId="0265F04E"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Cefepime</w:t>
            </w:r>
          </w:p>
        </w:tc>
        <w:tc>
          <w:tcPr>
            <w:tcW w:w="1080" w:type="dxa"/>
            <w:vAlign w:val="center"/>
          </w:tcPr>
          <w:p w14:paraId="1BC09517"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(CPM)</w:t>
            </w:r>
          </w:p>
        </w:tc>
        <w:tc>
          <w:tcPr>
            <w:tcW w:w="1440" w:type="dxa"/>
            <w:vAlign w:val="center"/>
          </w:tcPr>
          <w:p w14:paraId="4624420A"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78064A5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25</w:t>
            </w:r>
          </w:p>
        </w:tc>
        <w:tc>
          <w:tcPr>
            <w:tcW w:w="1350" w:type="dxa"/>
            <w:vAlign w:val="center"/>
          </w:tcPr>
          <w:p w14:paraId="245E6A6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19-24</w:t>
            </w:r>
          </w:p>
        </w:tc>
        <w:tc>
          <w:tcPr>
            <w:tcW w:w="1350" w:type="dxa"/>
            <w:vAlign w:val="center"/>
          </w:tcPr>
          <w:p w14:paraId="5524F53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2160" w:type="dxa"/>
            <w:vAlign w:val="center"/>
          </w:tcPr>
          <w:p w14:paraId="05E02C3B"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30</w:t>
            </w:r>
          </w:p>
        </w:tc>
        <w:tc>
          <w:tcPr>
            <w:tcW w:w="1559" w:type="dxa"/>
            <w:vAlign w:val="center"/>
          </w:tcPr>
          <w:p w14:paraId="040D8078"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2DF84D1A" w14:textId="77777777" w:rsidTr="00844813">
        <w:trPr>
          <w:trHeight w:val="20"/>
        </w:trPr>
        <w:tc>
          <w:tcPr>
            <w:tcW w:w="648" w:type="dxa"/>
            <w:vAlign w:val="center"/>
          </w:tcPr>
          <w:p w14:paraId="2A3CEC3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w:t>
            </w:r>
          </w:p>
        </w:tc>
        <w:tc>
          <w:tcPr>
            <w:tcW w:w="2610" w:type="dxa"/>
            <w:vAlign w:val="center"/>
          </w:tcPr>
          <w:p w14:paraId="7E3EF4B6"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Ceftizoxime</w:t>
            </w:r>
          </w:p>
        </w:tc>
        <w:tc>
          <w:tcPr>
            <w:tcW w:w="1080" w:type="dxa"/>
            <w:vAlign w:val="center"/>
          </w:tcPr>
          <w:p w14:paraId="503ED830"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(CZX)</w:t>
            </w:r>
          </w:p>
        </w:tc>
        <w:tc>
          <w:tcPr>
            <w:tcW w:w="1440" w:type="dxa"/>
            <w:vAlign w:val="center"/>
          </w:tcPr>
          <w:p w14:paraId="15F87CD6"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78D9D79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25</w:t>
            </w:r>
          </w:p>
        </w:tc>
        <w:tc>
          <w:tcPr>
            <w:tcW w:w="1350" w:type="dxa"/>
            <w:vAlign w:val="center"/>
          </w:tcPr>
          <w:p w14:paraId="5830780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22-24</w:t>
            </w:r>
          </w:p>
        </w:tc>
        <w:tc>
          <w:tcPr>
            <w:tcW w:w="1350" w:type="dxa"/>
            <w:vAlign w:val="center"/>
          </w:tcPr>
          <w:p w14:paraId="5679529F"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2160" w:type="dxa"/>
            <w:vAlign w:val="center"/>
          </w:tcPr>
          <w:p w14:paraId="076392C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32</w:t>
            </w:r>
          </w:p>
        </w:tc>
        <w:tc>
          <w:tcPr>
            <w:tcW w:w="1559" w:type="dxa"/>
            <w:vAlign w:val="center"/>
          </w:tcPr>
          <w:p w14:paraId="120391AD"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318EBFF0" w14:textId="77777777" w:rsidTr="00844813">
        <w:trPr>
          <w:trHeight w:val="20"/>
        </w:trPr>
        <w:tc>
          <w:tcPr>
            <w:tcW w:w="648" w:type="dxa"/>
            <w:vAlign w:val="center"/>
          </w:tcPr>
          <w:p w14:paraId="29B29B3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w:t>
            </w:r>
          </w:p>
        </w:tc>
        <w:tc>
          <w:tcPr>
            <w:tcW w:w="2610" w:type="dxa"/>
            <w:vAlign w:val="center"/>
          </w:tcPr>
          <w:p w14:paraId="43F94C5F"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rFonts w:eastAsia="Calibri"/>
                <w:bCs/>
                <w:sz w:val="22"/>
                <w:szCs w:val="22"/>
              </w:rPr>
              <w:t>Amoxicillin Clavulanate</w:t>
            </w:r>
          </w:p>
        </w:tc>
        <w:tc>
          <w:tcPr>
            <w:tcW w:w="1080" w:type="dxa"/>
            <w:vAlign w:val="center"/>
          </w:tcPr>
          <w:p w14:paraId="4DF3A59D"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(AMC)</w:t>
            </w:r>
          </w:p>
        </w:tc>
        <w:tc>
          <w:tcPr>
            <w:tcW w:w="1440" w:type="dxa"/>
            <w:vAlign w:val="center"/>
          </w:tcPr>
          <w:p w14:paraId="17254E5B"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0D3BB62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14:paraId="46C6C4E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14-17</w:t>
            </w:r>
          </w:p>
        </w:tc>
        <w:tc>
          <w:tcPr>
            <w:tcW w:w="1350" w:type="dxa"/>
            <w:vAlign w:val="center"/>
          </w:tcPr>
          <w:p w14:paraId="527C1B7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13</w:t>
            </w:r>
          </w:p>
        </w:tc>
        <w:tc>
          <w:tcPr>
            <w:tcW w:w="2160" w:type="dxa"/>
            <w:vAlign w:val="center"/>
          </w:tcPr>
          <w:p w14:paraId="7E35BC3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1559" w:type="dxa"/>
            <w:vAlign w:val="center"/>
          </w:tcPr>
          <w:p w14:paraId="6E82F8C6"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IM</w:t>
            </w:r>
          </w:p>
        </w:tc>
      </w:tr>
      <w:tr w:rsidR="004E6A1E" w:rsidRPr="005E1E9A" w14:paraId="072E56EB" w14:textId="77777777" w:rsidTr="00844813">
        <w:trPr>
          <w:trHeight w:val="20"/>
        </w:trPr>
        <w:tc>
          <w:tcPr>
            <w:tcW w:w="648" w:type="dxa"/>
            <w:vAlign w:val="center"/>
          </w:tcPr>
          <w:p w14:paraId="4C66255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13</w:t>
            </w:r>
          </w:p>
        </w:tc>
        <w:tc>
          <w:tcPr>
            <w:tcW w:w="2610" w:type="dxa"/>
            <w:vAlign w:val="center"/>
          </w:tcPr>
          <w:p w14:paraId="05B35B9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 xml:space="preserve">Cefotaxime </w:t>
            </w:r>
          </w:p>
        </w:tc>
        <w:tc>
          <w:tcPr>
            <w:tcW w:w="1080" w:type="dxa"/>
            <w:vAlign w:val="center"/>
          </w:tcPr>
          <w:p w14:paraId="4CCC7ECD"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(CTX)</w:t>
            </w:r>
          </w:p>
        </w:tc>
        <w:tc>
          <w:tcPr>
            <w:tcW w:w="1440" w:type="dxa"/>
            <w:vAlign w:val="center"/>
          </w:tcPr>
          <w:p w14:paraId="5C294FFE"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37EEB51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350" w:type="dxa"/>
            <w:vAlign w:val="center"/>
          </w:tcPr>
          <w:p w14:paraId="5BA609D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15-22</w:t>
            </w:r>
          </w:p>
        </w:tc>
        <w:tc>
          <w:tcPr>
            <w:tcW w:w="1350" w:type="dxa"/>
            <w:vAlign w:val="center"/>
          </w:tcPr>
          <w:p w14:paraId="0BD3AEA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w:t>
            </w:r>
          </w:p>
        </w:tc>
        <w:tc>
          <w:tcPr>
            <w:tcW w:w="2160" w:type="dxa"/>
            <w:vAlign w:val="center"/>
          </w:tcPr>
          <w:p w14:paraId="52E0360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26</w:t>
            </w:r>
          </w:p>
        </w:tc>
        <w:tc>
          <w:tcPr>
            <w:tcW w:w="1559" w:type="dxa"/>
            <w:vAlign w:val="center"/>
          </w:tcPr>
          <w:p w14:paraId="7E867473"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7E3E70FD" w14:textId="77777777" w:rsidTr="00844813">
        <w:trPr>
          <w:trHeight w:val="20"/>
        </w:trPr>
        <w:tc>
          <w:tcPr>
            <w:tcW w:w="648" w:type="dxa"/>
            <w:vAlign w:val="center"/>
          </w:tcPr>
          <w:p w14:paraId="17C921A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610" w:type="dxa"/>
            <w:vAlign w:val="center"/>
          </w:tcPr>
          <w:p w14:paraId="1A1CEAEC"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Penicillin -G</w:t>
            </w:r>
          </w:p>
        </w:tc>
        <w:tc>
          <w:tcPr>
            <w:tcW w:w="1080" w:type="dxa"/>
            <w:vAlign w:val="center"/>
          </w:tcPr>
          <w:p w14:paraId="626D1EBF"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(P)</w:t>
            </w:r>
          </w:p>
        </w:tc>
        <w:tc>
          <w:tcPr>
            <w:tcW w:w="1440" w:type="dxa"/>
            <w:vAlign w:val="center"/>
          </w:tcPr>
          <w:p w14:paraId="0F417C60"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10unit</w:t>
            </w:r>
          </w:p>
        </w:tc>
        <w:tc>
          <w:tcPr>
            <w:tcW w:w="1530" w:type="dxa"/>
            <w:vAlign w:val="center"/>
          </w:tcPr>
          <w:p w14:paraId="5E4D336F"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29</w:t>
            </w:r>
          </w:p>
        </w:tc>
        <w:tc>
          <w:tcPr>
            <w:tcW w:w="1350" w:type="dxa"/>
            <w:vAlign w:val="center"/>
          </w:tcPr>
          <w:p w14:paraId="52BB0AE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w:t>
            </w:r>
          </w:p>
        </w:tc>
        <w:tc>
          <w:tcPr>
            <w:tcW w:w="1350" w:type="dxa"/>
            <w:vAlign w:val="center"/>
          </w:tcPr>
          <w:p w14:paraId="6C9D469B"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28</w:t>
            </w:r>
          </w:p>
        </w:tc>
        <w:tc>
          <w:tcPr>
            <w:tcW w:w="2160" w:type="dxa"/>
            <w:vAlign w:val="center"/>
          </w:tcPr>
          <w:p w14:paraId="68AAA59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&lt;10</w:t>
            </w:r>
          </w:p>
        </w:tc>
        <w:tc>
          <w:tcPr>
            <w:tcW w:w="1559" w:type="dxa"/>
            <w:vAlign w:val="center"/>
          </w:tcPr>
          <w:p w14:paraId="759F604D"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14:paraId="6B5F00CD" w14:textId="77777777" w:rsidTr="00844813">
        <w:trPr>
          <w:trHeight w:val="20"/>
        </w:trPr>
        <w:tc>
          <w:tcPr>
            <w:tcW w:w="648" w:type="dxa"/>
            <w:vAlign w:val="center"/>
          </w:tcPr>
          <w:p w14:paraId="3C81A66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w:t>
            </w:r>
          </w:p>
        </w:tc>
        <w:tc>
          <w:tcPr>
            <w:tcW w:w="2610" w:type="dxa"/>
            <w:vAlign w:val="center"/>
          </w:tcPr>
          <w:p w14:paraId="54D98712"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Ceftazidime</w:t>
            </w:r>
          </w:p>
        </w:tc>
        <w:tc>
          <w:tcPr>
            <w:tcW w:w="1080" w:type="dxa"/>
            <w:vAlign w:val="center"/>
          </w:tcPr>
          <w:p w14:paraId="381FAC9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(CAZ)</w:t>
            </w:r>
          </w:p>
        </w:tc>
        <w:tc>
          <w:tcPr>
            <w:tcW w:w="1440" w:type="dxa"/>
            <w:vAlign w:val="center"/>
          </w:tcPr>
          <w:p w14:paraId="322CB150"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779B141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w:t>
            </w:r>
          </w:p>
        </w:tc>
        <w:tc>
          <w:tcPr>
            <w:tcW w:w="1350" w:type="dxa"/>
            <w:vAlign w:val="center"/>
          </w:tcPr>
          <w:p w14:paraId="135EA1E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18-20</w:t>
            </w:r>
          </w:p>
        </w:tc>
        <w:tc>
          <w:tcPr>
            <w:tcW w:w="1350" w:type="dxa"/>
            <w:vAlign w:val="center"/>
          </w:tcPr>
          <w:p w14:paraId="3075016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160" w:type="dxa"/>
            <w:vAlign w:val="center"/>
          </w:tcPr>
          <w:p w14:paraId="13C32C3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1559" w:type="dxa"/>
            <w:vAlign w:val="center"/>
          </w:tcPr>
          <w:p w14:paraId="4183765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14:paraId="10332BCF" w14:textId="77777777" w:rsidTr="00844813">
        <w:trPr>
          <w:trHeight w:val="20"/>
        </w:trPr>
        <w:tc>
          <w:tcPr>
            <w:tcW w:w="648" w:type="dxa"/>
            <w:vAlign w:val="center"/>
          </w:tcPr>
          <w:p w14:paraId="36AEB09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16</w:t>
            </w:r>
          </w:p>
        </w:tc>
        <w:tc>
          <w:tcPr>
            <w:tcW w:w="2610" w:type="dxa"/>
            <w:vAlign w:val="center"/>
          </w:tcPr>
          <w:p w14:paraId="66B9248F"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Imipenem</w:t>
            </w:r>
          </w:p>
        </w:tc>
        <w:tc>
          <w:tcPr>
            <w:tcW w:w="1080" w:type="dxa"/>
            <w:vAlign w:val="center"/>
          </w:tcPr>
          <w:p w14:paraId="67BC796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(IPM)</w:t>
            </w:r>
          </w:p>
        </w:tc>
        <w:tc>
          <w:tcPr>
            <w:tcW w:w="1440" w:type="dxa"/>
            <w:vAlign w:val="center"/>
          </w:tcPr>
          <w:p w14:paraId="448992F9"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6CD8234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23</w:t>
            </w:r>
          </w:p>
        </w:tc>
        <w:tc>
          <w:tcPr>
            <w:tcW w:w="1350" w:type="dxa"/>
            <w:vAlign w:val="center"/>
          </w:tcPr>
          <w:p w14:paraId="3ACE96A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20-22</w:t>
            </w:r>
          </w:p>
        </w:tc>
        <w:tc>
          <w:tcPr>
            <w:tcW w:w="1350" w:type="dxa"/>
            <w:vAlign w:val="center"/>
          </w:tcPr>
          <w:p w14:paraId="2275D37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160" w:type="dxa"/>
            <w:vAlign w:val="center"/>
          </w:tcPr>
          <w:p w14:paraId="1D3D62E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28</w:t>
            </w:r>
          </w:p>
        </w:tc>
        <w:tc>
          <w:tcPr>
            <w:tcW w:w="1559" w:type="dxa"/>
            <w:vAlign w:val="center"/>
          </w:tcPr>
          <w:p w14:paraId="570905DF"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3322AE75" w14:textId="77777777" w:rsidTr="00844813">
        <w:trPr>
          <w:trHeight w:val="20"/>
        </w:trPr>
        <w:tc>
          <w:tcPr>
            <w:tcW w:w="648" w:type="dxa"/>
            <w:vAlign w:val="center"/>
          </w:tcPr>
          <w:p w14:paraId="162457F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610" w:type="dxa"/>
            <w:vAlign w:val="center"/>
          </w:tcPr>
          <w:p w14:paraId="0B4FD90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Amikacin</w:t>
            </w:r>
          </w:p>
        </w:tc>
        <w:tc>
          <w:tcPr>
            <w:tcW w:w="1080" w:type="dxa"/>
            <w:vAlign w:val="center"/>
          </w:tcPr>
          <w:p w14:paraId="1144C446"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(AK)</w:t>
            </w:r>
          </w:p>
        </w:tc>
        <w:tc>
          <w:tcPr>
            <w:tcW w:w="1440" w:type="dxa"/>
            <w:vAlign w:val="center"/>
          </w:tcPr>
          <w:p w14:paraId="162A5ACB"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71E9DB6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350" w:type="dxa"/>
            <w:vAlign w:val="center"/>
          </w:tcPr>
          <w:p w14:paraId="339337CB"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15-17</w:t>
            </w:r>
          </w:p>
        </w:tc>
        <w:tc>
          <w:tcPr>
            <w:tcW w:w="1350" w:type="dxa"/>
            <w:vAlign w:val="center"/>
          </w:tcPr>
          <w:p w14:paraId="31D028E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160" w:type="dxa"/>
            <w:vAlign w:val="center"/>
          </w:tcPr>
          <w:p w14:paraId="19BE350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14:paraId="31054B33"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7A423C50" w14:textId="77777777" w:rsidTr="00844813">
        <w:trPr>
          <w:trHeight w:val="20"/>
        </w:trPr>
        <w:tc>
          <w:tcPr>
            <w:tcW w:w="648" w:type="dxa"/>
            <w:vAlign w:val="center"/>
          </w:tcPr>
          <w:p w14:paraId="548B8A8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2610" w:type="dxa"/>
            <w:vAlign w:val="center"/>
          </w:tcPr>
          <w:p w14:paraId="084F517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Meropenem</w:t>
            </w:r>
          </w:p>
        </w:tc>
        <w:tc>
          <w:tcPr>
            <w:tcW w:w="1080" w:type="dxa"/>
            <w:vAlign w:val="center"/>
          </w:tcPr>
          <w:p w14:paraId="65F4061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(MRP)</w:t>
            </w:r>
          </w:p>
        </w:tc>
        <w:tc>
          <w:tcPr>
            <w:tcW w:w="1440" w:type="dxa"/>
            <w:vAlign w:val="center"/>
          </w:tcPr>
          <w:p w14:paraId="5D9A500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03FC4AA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w:t>
            </w:r>
          </w:p>
        </w:tc>
        <w:tc>
          <w:tcPr>
            <w:tcW w:w="1350" w:type="dxa"/>
            <w:vAlign w:val="center"/>
          </w:tcPr>
          <w:p w14:paraId="00C887B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19-21</w:t>
            </w:r>
          </w:p>
        </w:tc>
        <w:tc>
          <w:tcPr>
            <w:tcW w:w="1350" w:type="dxa"/>
            <w:vAlign w:val="center"/>
          </w:tcPr>
          <w:p w14:paraId="280A4C6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2160" w:type="dxa"/>
            <w:vAlign w:val="center"/>
          </w:tcPr>
          <w:p w14:paraId="2E228AC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28</w:t>
            </w:r>
          </w:p>
        </w:tc>
        <w:tc>
          <w:tcPr>
            <w:tcW w:w="1559" w:type="dxa"/>
            <w:vAlign w:val="center"/>
          </w:tcPr>
          <w:p w14:paraId="7E32B477"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6923280A" w14:textId="77777777" w:rsidTr="00844813">
        <w:trPr>
          <w:trHeight w:val="20"/>
        </w:trPr>
        <w:tc>
          <w:tcPr>
            <w:tcW w:w="648" w:type="dxa"/>
            <w:vAlign w:val="center"/>
          </w:tcPr>
          <w:p w14:paraId="5A10D40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610" w:type="dxa"/>
            <w:vAlign w:val="center"/>
          </w:tcPr>
          <w:p w14:paraId="52A3F4D3"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Ampicillin</w:t>
            </w:r>
          </w:p>
        </w:tc>
        <w:tc>
          <w:tcPr>
            <w:tcW w:w="1080" w:type="dxa"/>
            <w:vAlign w:val="center"/>
          </w:tcPr>
          <w:p w14:paraId="76F43763"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(AMP)</w:t>
            </w:r>
          </w:p>
        </w:tc>
        <w:tc>
          <w:tcPr>
            <w:tcW w:w="1440" w:type="dxa"/>
            <w:vAlign w:val="center"/>
          </w:tcPr>
          <w:p w14:paraId="11FDD10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514870A0"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16</w:t>
            </w:r>
          </w:p>
        </w:tc>
        <w:tc>
          <w:tcPr>
            <w:tcW w:w="1350" w:type="dxa"/>
            <w:vAlign w:val="center"/>
          </w:tcPr>
          <w:p w14:paraId="631592B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12-15</w:t>
            </w:r>
          </w:p>
        </w:tc>
        <w:tc>
          <w:tcPr>
            <w:tcW w:w="1350" w:type="dxa"/>
            <w:vAlign w:val="center"/>
          </w:tcPr>
          <w:p w14:paraId="4DAAB2E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w:t>
            </w:r>
          </w:p>
        </w:tc>
        <w:tc>
          <w:tcPr>
            <w:tcW w:w="2160" w:type="dxa"/>
            <w:vAlign w:val="center"/>
          </w:tcPr>
          <w:p w14:paraId="289F014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1559" w:type="dxa"/>
            <w:vAlign w:val="center"/>
          </w:tcPr>
          <w:p w14:paraId="77007F5E"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bl>
    <w:p w14:paraId="5953B48B" w14:textId="2EFD0073" w:rsidR="004C5D93" w:rsidRPr="005E1E9A" w:rsidRDefault="004E6A1E" w:rsidP="005E1E9A">
      <w:pPr>
        <w:widowControl w:val="0"/>
        <w:autoSpaceDE w:val="0"/>
        <w:autoSpaceDN w:val="0"/>
        <w:spacing w:after="120" w:line="360" w:lineRule="auto"/>
        <w:rPr>
          <w:rFonts w:ascii="Times New Roman" w:eastAsia="Arial" w:hAnsi="Times New Roman" w:cs="Times New Roman"/>
          <w:color w:val="000000" w:themeColor="text1"/>
          <w:kern w:val="0"/>
          <w:lang w:val="en-US"/>
          <w14:ligatures w14:val="none"/>
        </w:rPr>
      </w:pPr>
      <w:r w:rsidRPr="005E1E9A">
        <w:rPr>
          <w:rFonts w:ascii="Times New Roman" w:eastAsia="Arial" w:hAnsi="Times New Roman" w:cs="Times New Roman"/>
          <w:color w:val="000000" w:themeColor="text1"/>
          <w:kern w:val="0"/>
          <w:lang w:val="en-US"/>
          <w14:ligatures w14:val="none"/>
        </w:rPr>
        <w:t xml:space="preserve">   (S=Sensitive, R=Resistance and IM=Intermediate)</w:t>
      </w:r>
    </w:p>
    <w:p w14:paraId="6038FE69" w14:textId="77777777" w:rsidR="00260653" w:rsidRDefault="00260653" w:rsidP="0064568D">
      <w:pPr>
        <w:widowControl w:val="0"/>
        <w:autoSpaceDE w:val="0"/>
        <w:autoSpaceDN w:val="0"/>
        <w:spacing w:after="120" w:line="360" w:lineRule="auto"/>
        <w:rPr>
          <w:rFonts w:ascii="Times New Roman" w:eastAsia="Arial MT" w:hAnsi="Times New Roman" w:cs="Times New Roman"/>
          <w:b/>
          <w:bCs/>
          <w:kern w:val="0"/>
          <w14:ligatures w14:val="none"/>
        </w:rPr>
      </w:pPr>
    </w:p>
    <w:p w14:paraId="5800414D" w14:textId="77777777" w:rsidR="00260653" w:rsidRDefault="00260653" w:rsidP="0064568D">
      <w:pPr>
        <w:widowControl w:val="0"/>
        <w:autoSpaceDE w:val="0"/>
        <w:autoSpaceDN w:val="0"/>
        <w:spacing w:after="120" w:line="360" w:lineRule="auto"/>
        <w:rPr>
          <w:rFonts w:ascii="Times New Roman" w:eastAsia="Arial MT" w:hAnsi="Times New Roman" w:cs="Times New Roman"/>
          <w:b/>
          <w:bCs/>
          <w:kern w:val="0"/>
          <w:lang w:val="en-US"/>
          <w14:ligatures w14:val="none"/>
        </w:rPr>
      </w:pPr>
    </w:p>
    <w:p w14:paraId="7A914342" w14:textId="0584F038" w:rsidR="0064568D" w:rsidRPr="005E1E9A" w:rsidRDefault="0064568D" w:rsidP="0064568D">
      <w:pPr>
        <w:widowControl w:val="0"/>
        <w:autoSpaceDE w:val="0"/>
        <w:autoSpaceDN w:val="0"/>
        <w:spacing w:after="120" w:line="360" w:lineRule="auto"/>
        <w:rPr>
          <w:rFonts w:ascii="Times New Roman" w:eastAsia="Arial MT" w:hAnsi="Times New Roman" w:cs="Times New Roman"/>
          <w:b/>
          <w:i/>
          <w:iCs/>
          <w:kern w:val="0"/>
          <w:lang w:val="en-US"/>
          <w14:ligatures w14:val="none"/>
        </w:rPr>
      </w:pPr>
      <w:r w:rsidRPr="005E1E9A">
        <w:rPr>
          <w:rFonts w:ascii="Times New Roman" w:eastAsia="Arial MT" w:hAnsi="Times New Roman" w:cs="Times New Roman"/>
          <w:b/>
          <w:bCs/>
          <w:kern w:val="0"/>
          <w14:ligatures w14:val="none"/>
        </w:rPr>
        <w:t>Table 02</w:t>
      </w:r>
      <w:r w:rsidRPr="005E1E9A">
        <w:rPr>
          <w:rFonts w:ascii="Times New Roman" w:eastAsia="Arial MT" w:hAnsi="Times New Roman" w:cs="Times New Roman"/>
          <w:b/>
          <w:bCs/>
          <w:kern w:val="0"/>
          <w:lang w:val="en-US"/>
          <w14:ligatures w14:val="none"/>
        </w:rPr>
        <w:t>:</w:t>
      </w:r>
      <w:r w:rsidRPr="005E1E9A">
        <w:rPr>
          <w:rFonts w:ascii="Times New Roman" w:eastAsia="Arial MT" w:hAnsi="Times New Roman" w:cs="Times New Roman"/>
          <w:b/>
          <w:bCs/>
          <w:kern w:val="0"/>
          <w14:ligatures w14:val="none"/>
        </w:rPr>
        <w:t xml:space="preserve"> Antimicrobial resistance against </w:t>
      </w:r>
      <w:r w:rsidRPr="005E1E9A">
        <w:rPr>
          <w:rFonts w:ascii="Times New Roman" w:eastAsia="Arial MT" w:hAnsi="Times New Roman" w:cs="Times New Roman"/>
          <w:b/>
          <w:i/>
          <w:iCs/>
          <w:kern w:val="0"/>
          <w14:ligatures w14:val="none"/>
        </w:rPr>
        <w:t>Shigella flexneri</w:t>
      </w:r>
    </w:p>
    <w:tbl>
      <w:tblPr>
        <w:tblW w:w="8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53"/>
        <w:gridCol w:w="2467"/>
        <w:gridCol w:w="2701"/>
        <w:gridCol w:w="9"/>
      </w:tblGrid>
      <w:tr w:rsidR="0064568D" w:rsidRPr="005E1E9A" w14:paraId="4CEFA5D8" w14:textId="77777777" w:rsidTr="008A4E71">
        <w:trPr>
          <w:trHeight w:val="85"/>
          <w:jc w:val="center"/>
        </w:trPr>
        <w:tc>
          <w:tcPr>
            <w:tcW w:w="8130" w:type="dxa"/>
            <w:gridSpan w:val="4"/>
            <w:tcBorders>
              <w:bottom w:val="single" w:sz="4" w:space="0" w:color="auto"/>
            </w:tcBorders>
            <w:vAlign w:val="center"/>
          </w:tcPr>
          <w:p w14:paraId="31CE2860" w14:textId="77777777" w:rsidR="0064568D" w:rsidRPr="005E1E9A" w:rsidRDefault="0064568D" w:rsidP="008A4E71">
            <w:pPr>
              <w:widowControl w:val="0"/>
              <w:autoSpaceDE w:val="0"/>
              <w:autoSpaceDN w:val="0"/>
              <w:spacing w:before="100" w:after="100" w:line="240" w:lineRule="auto"/>
              <w:ind w:left="231"/>
              <w:jc w:val="center"/>
              <w:rPr>
                <w:rFonts w:ascii="Times New Roman" w:eastAsia="Arial MT" w:hAnsi="Times New Roman" w:cs="Times New Roman"/>
                <w:b/>
                <w:bCs/>
                <w:i/>
                <w:iCs/>
                <w:color w:val="000000"/>
                <w:kern w:val="0"/>
                <w:lang w:val="en-US"/>
                <w14:ligatures w14:val="none"/>
              </w:rPr>
            </w:pPr>
            <w:r w:rsidRPr="005E1E9A">
              <w:rPr>
                <w:rFonts w:ascii="Times New Roman" w:eastAsia="Arial MT" w:hAnsi="Times New Roman" w:cs="Times New Roman"/>
                <w:b/>
                <w:i/>
                <w:iCs/>
                <w:kern w:val="0"/>
                <w14:ligatures w14:val="none"/>
              </w:rPr>
              <w:t>Shigella flexneri</w:t>
            </w:r>
          </w:p>
        </w:tc>
      </w:tr>
      <w:tr w:rsidR="0064568D" w:rsidRPr="005E1E9A" w14:paraId="57BEED13" w14:textId="77777777" w:rsidTr="008A4E71">
        <w:trPr>
          <w:gridAfter w:val="1"/>
          <w:wAfter w:w="9" w:type="dxa"/>
          <w:trHeight w:val="85"/>
          <w:jc w:val="center"/>
        </w:trPr>
        <w:tc>
          <w:tcPr>
            <w:tcW w:w="2953" w:type="dxa"/>
            <w:tcBorders>
              <w:top w:val="single" w:sz="4" w:space="0" w:color="auto"/>
              <w:bottom w:val="single" w:sz="4" w:space="0" w:color="000000"/>
            </w:tcBorders>
            <w:vAlign w:val="center"/>
          </w:tcPr>
          <w:p w14:paraId="20BA2770" w14:textId="77777777" w:rsidR="0064568D" w:rsidRPr="005E1E9A" w:rsidRDefault="0064568D" w:rsidP="008A4E71">
            <w:pPr>
              <w:spacing w:before="100" w:after="100" w:line="240" w:lineRule="auto"/>
              <w:jc w:val="center"/>
              <w:rPr>
                <w:rFonts w:ascii="Times New Roman" w:eastAsia="Calibri" w:hAnsi="Times New Roman" w:cs="Times New Roman"/>
                <w:b/>
                <w:bCs/>
                <w:color w:val="000000"/>
                <w:lang w:val="en-US"/>
                <w14:ligatures w14:val="none"/>
              </w:rPr>
            </w:pPr>
            <w:r w:rsidRPr="005E1E9A">
              <w:rPr>
                <w:rFonts w:ascii="Times New Roman" w:eastAsia="Calibri" w:hAnsi="Times New Roman" w:cs="Times New Roman"/>
                <w:b/>
                <w:bCs/>
                <w:color w:val="000000"/>
                <w:lang w:val="en-US"/>
                <w14:ligatures w14:val="none"/>
              </w:rPr>
              <w:t>Antibiotics</w:t>
            </w:r>
          </w:p>
        </w:tc>
        <w:tc>
          <w:tcPr>
            <w:tcW w:w="2467" w:type="dxa"/>
            <w:tcBorders>
              <w:right w:val="single" w:sz="4" w:space="0" w:color="auto"/>
            </w:tcBorders>
            <w:vAlign w:val="center"/>
          </w:tcPr>
          <w:p w14:paraId="2087B09B" w14:textId="77777777" w:rsidR="0064568D" w:rsidRPr="005E1E9A" w:rsidRDefault="0064568D" w:rsidP="008A4E71">
            <w:pPr>
              <w:widowControl w:val="0"/>
              <w:autoSpaceDE w:val="0"/>
              <w:autoSpaceDN w:val="0"/>
              <w:spacing w:before="100" w:after="100" w:line="240" w:lineRule="auto"/>
              <w:ind w:left="108"/>
              <w:jc w:val="center"/>
              <w:rPr>
                <w:rFonts w:ascii="Times New Roman" w:eastAsia="Arial MT" w:hAnsi="Times New Roman" w:cs="Times New Roman"/>
                <w:b/>
                <w:bCs/>
                <w:color w:val="000000"/>
                <w:kern w:val="0"/>
                <w:lang w:val="en-US"/>
                <w14:ligatures w14:val="none"/>
              </w:rPr>
            </w:pPr>
            <w:r w:rsidRPr="005E1E9A">
              <w:rPr>
                <w:rFonts w:ascii="Times New Roman" w:eastAsia="Arial MT" w:hAnsi="Times New Roman" w:cs="Times New Roman"/>
                <w:b/>
                <w:bCs/>
                <w:color w:val="000000"/>
                <w:kern w:val="0"/>
                <w:lang w:val="en-US"/>
                <w14:ligatures w14:val="none"/>
              </w:rPr>
              <w:t>MIC</w:t>
            </w:r>
          </w:p>
        </w:tc>
        <w:tc>
          <w:tcPr>
            <w:tcW w:w="2701" w:type="dxa"/>
            <w:tcBorders>
              <w:left w:val="single" w:sz="4" w:space="0" w:color="auto"/>
            </w:tcBorders>
            <w:vAlign w:val="center"/>
          </w:tcPr>
          <w:p w14:paraId="108EF7A3" w14:textId="77777777" w:rsidR="0064568D" w:rsidRPr="005E1E9A" w:rsidRDefault="0064568D" w:rsidP="008A4E71">
            <w:pPr>
              <w:widowControl w:val="0"/>
              <w:autoSpaceDE w:val="0"/>
              <w:autoSpaceDN w:val="0"/>
              <w:spacing w:before="100" w:after="100" w:line="240" w:lineRule="auto"/>
              <w:ind w:left="109"/>
              <w:jc w:val="center"/>
              <w:rPr>
                <w:rFonts w:ascii="Times New Roman" w:eastAsia="Arial MT" w:hAnsi="Times New Roman" w:cs="Times New Roman"/>
                <w:b/>
                <w:bCs/>
                <w:color w:val="000000"/>
                <w:kern w:val="0"/>
                <w:lang w:val="en-US"/>
                <w14:ligatures w14:val="none"/>
              </w:rPr>
            </w:pPr>
            <w:r w:rsidRPr="005E1E9A">
              <w:rPr>
                <w:rFonts w:ascii="Times New Roman" w:eastAsia="Arial MT" w:hAnsi="Times New Roman" w:cs="Times New Roman"/>
                <w:b/>
                <w:bCs/>
                <w:color w:val="000000"/>
                <w:kern w:val="0"/>
                <w:lang w:val="en-US"/>
                <w14:ligatures w14:val="none"/>
              </w:rPr>
              <w:t>Interpretation</w:t>
            </w:r>
          </w:p>
        </w:tc>
      </w:tr>
      <w:tr w:rsidR="0064568D" w:rsidRPr="005E1E9A" w14:paraId="75ED0ECE" w14:textId="77777777" w:rsidTr="008A4E71">
        <w:trPr>
          <w:gridAfter w:val="1"/>
          <w:wAfter w:w="9" w:type="dxa"/>
          <w:trHeight w:val="23"/>
          <w:jc w:val="center"/>
        </w:trPr>
        <w:tc>
          <w:tcPr>
            <w:tcW w:w="2953" w:type="dxa"/>
          </w:tcPr>
          <w:p w14:paraId="5299C8F8"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bookmarkStart w:id="2" w:name="_Hlk198307126"/>
            <w:r w:rsidRPr="005E1E9A">
              <w:rPr>
                <w:rFonts w:ascii="Times New Roman" w:eastAsia="Calibri" w:hAnsi="Times New Roman" w:cs="Times New Roman"/>
                <w:bCs/>
                <w:lang w:val="en-US"/>
                <w14:ligatures w14:val="none"/>
              </w:rPr>
              <w:t>Amikacin</w:t>
            </w:r>
          </w:p>
        </w:tc>
        <w:tc>
          <w:tcPr>
            <w:tcW w:w="2467" w:type="dxa"/>
            <w:vAlign w:val="center"/>
          </w:tcPr>
          <w:p w14:paraId="70BFAE7A" w14:textId="77777777"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4957D1A"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66B65B9E" w14:textId="77777777" w:rsidTr="008A4E71">
        <w:trPr>
          <w:gridAfter w:val="1"/>
          <w:wAfter w:w="9" w:type="dxa"/>
          <w:trHeight w:val="23"/>
          <w:jc w:val="center"/>
        </w:trPr>
        <w:tc>
          <w:tcPr>
            <w:tcW w:w="2953" w:type="dxa"/>
          </w:tcPr>
          <w:p w14:paraId="225DF62A"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lastRenderedPageBreak/>
              <w:t>Gentamicin</w:t>
            </w:r>
          </w:p>
        </w:tc>
        <w:tc>
          <w:tcPr>
            <w:tcW w:w="2467" w:type="dxa"/>
            <w:vAlign w:val="center"/>
          </w:tcPr>
          <w:p w14:paraId="09B97085"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2A1E47D4"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255ADF41" w14:textId="77777777" w:rsidTr="008A4E71">
        <w:trPr>
          <w:gridAfter w:val="1"/>
          <w:wAfter w:w="9" w:type="dxa"/>
          <w:trHeight w:val="23"/>
          <w:jc w:val="center"/>
        </w:trPr>
        <w:tc>
          <w:tcPr>
            <w:tcW w:w="2953" w:type="dxa"/>
          </w:tcPr>
          <w:p w14:paraId="7CE5A0CD"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Imipenem</w:t>
            </w:r>
          </w:p>
        </w:tc>
        <w:tc>
          <w:tcPr>
            <w:tcW w:w="2467" w:type="dxa"/>
            <w:vAlign w:val="center"/>
          </w:tcPr>
          <w:p w14:paraId="1056C19A"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6B4DDE6D"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C4374E0" w14:textId="77777777" w:rsidTr="008A4E71">
        <w:trPr>
          <w:gridAfter w:val="1"/>
          <w:wAfter w:w="9" w:type="dxa"/>
          <w:trHeight w:val="23"/>
          <w:jc w:val="center"/>
        </w:trPr>
        <w:tc>
          <w:tcPr>
            <w:tcW w:w="2953" w:type="dxa"/>
          </w:tcPr>
          <w:p w14:paraId="2A338A92"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Meropenem</w:t>
            </w:r>
          </w:p>
        </w:tc>
        <w:tc>
          <w:tcPr>
            <w:tcW w:w="2467" w:type="dxa"/>
            <w:vAlign w:val="center"/>
          </w:tcPr>
          <w:p w14:paraId="1657C13B" w14:textId="77777777"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3F9CC52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020DB1D" w14:textId="77777777" w:rsidTr="008A4E71">
        <w:trPr>
          <w:gridAfter w:val="1"/>
          <w:wAfter w:w="9" w:type="dxa"/>
          <w:trHeight w:val="23"/>
          <w:jc w:val="center"/>
        </w:trPr>
        <w:tc>
          <w:tcPr>
            <w:tcW w:w="2953" w:type="dxa"/>
          </w:tcPr>
          <w:p w14:paraId="42E7B92D"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Cefazolin</w:t>
            </w:r>
          </w:p>
        </w:tc>
        <w:tc>
          <w:tcPr>
            <w:tcW w:w="2467" w:type="dxa"/>
            <w:vAlign w:val="center"/>
          </w:tcPr>
          <w:p w14:paraId="4EB7BA4E"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79731CB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674C3B36" w14:textId="77777777" w:rsidTr="008A4E71">
        <w:trPr>
          <w:gridAfter w:val="1"/>
          <w:wAfter w:w="9" w:type="dxa"/>
          <w:trHeight w:val="23"/>
          <w:jc w:val="center"/>
        </w:trPr>
        <w:tc>
          <w:tcPr>
            <w:tcW w:w="2953" w:type="dxa"/>
          </w:tcPr>
          <w:p w14:paraId="1782CA85"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Cefoxitin</w:t>
            </w:r>
          </w:p>
        </w:tc>
        <w:tc>
          <w:tcPr>
            <w:tcW w:w="2467" w:type="dxa"/>
            <w:vAlign w:val="center"/>
          </w:tcPr>
          <w:p w14:paraId="0FA001C6"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870B7EA"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76CF12F9" w14:textId="77777777" w:rsidTr="008A4E71">
        <w:trPr>
          <w:gridAfter w:val="1"/>
          <w:wAfter w:w="9" w:type="dxa"/>
          <w:trHeight w:val="23"/>
          <w:jc w:val="center"/>
        </w:trPr>
        <w:tc>
          <w:tcPr>
            <w:tcW w:w="2953" w:type="dxa"/>
          </w:tcPr>
          <w:p w14:paraId="72887116"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Ceftazidime</w:t>
            </w:r>
          </w:p>
        </w:tc>
        <w:tc>
          <w:tcPr>
            <w:tcW w:w="2467" w:type="dxa"/>
            <w:vAlign w:val="center"/>
          </w:tcPr>
          <w:p w14:paraId="77675D76"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53797D7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4729DD96" w14:textId="77777777" w:rsidTr="008A4E71">
        <w:trPr>
          <w:gridAfter w:val="1"/>
          <w:wAfter w:w="9" w:type="dxa"/>
          <w:trHeight w:val="23"/>
          <w:jc w:val="center"/>
        </w:trPr>
        <w:tc>
          <w:tcPr>
            <w:tcW w:w="2953" w:type="dxa"/>
          </w:tcPr>
          <w:p w14:paraId="0117C502"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Cefotaxime</w:t>
            </w:r>
          </w:p>
        </w:tc>
        <w:tc>
          <w:tcPr>
            <w:tcW w:w="2467" w:type="dxa"/>
            <w:vAlign w:val="center"/>
          </w:tcPr>
          <w:p w14:paraId="07ED9C98"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419D35E8"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276DD90C" w14:textId="77777777" w:rsidTr="008A4E71">
        <w:trPr>
          <w:gridAfter w:val="1"/>
          <w:wAfter w:w="9" w:type="dxa"/>
          <w:trHeight w:val="23"/>
          <w:jc w:val="center"/>
        </w:trPr>
        <w:tc>
          <w:tcPr>
            <w:tcW w:w="2953" w:type="dxa"/>
          </w:tcPr>
          <w:p w14:paraId="2C268CA0"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Cefepime</w:t>
            </w:r>
          </w:p>
        </w:tc>
        <w:tc>
          <w:tcPr>
            <w:tcW w:w="2467" w:type="dxa"/>
            <w:vAlign w:val="center"/>
          </w:tcPr>
          <w:p w14:paraId="5DED9464"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7E6297FE"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4BCCFEBB" w14:textId="77777777" w:rsidTr="008A4E71">
        <w:trPr>
          <w:gridAfter w:val="1"/>
          <w:wAfter w:w="9" w:type="dxa"/>
          <w:trHeight w:val="23"/>
          <w:jc w:val="center"/>
        </w:trPr>
        <w:tc>
          <w:tcPr>
            <w:tcW w:w="2953" w:type="dxa"/>
          </w:tcPr>
          <w:p w14:paraId="3C2C58E2"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proofErr w:type="spellStart"/>
            <w:r w:rsidRPr="005E1E9A">
              <w:rPr>
                <w:rFonts w:ascii="Times New Roman" w:eastAsia="Calibri" w:hAnsi="Times New Roman" w:cs="Times New Roman"/>
                <w:bCs/>
                <w:lang w:val="en-US"/>
                <w14:ligatures w14:val="none"/>
              </w:rPr>
              <w:t>Cefoperazone</w:t>
            </w:r>
            <w:proofErr w:type="spellEnd"/>
            <w:r w:rsidRPr="005E1E9A">
              <w:rPr>
                <w:rFonts w:ascii="Times New Roman" w:eastAsia="Calibri" w:hAnsi="Times New Roman" w:cs="Times New Roman"/>
                <w:bCs/>
                <w:lang w:val="en-US"/>
                <w14:ligatures w14:val="none"/>
              </w:rPr>
              <w:t>- Sulbactam</w:t>
            </w:r>
          </w:p>
        </w:tc>
        <w:tc>
          <w:tcPr>
            <w:tcW w:w="2467" w:type="dxa"/>
            <w:vAlign w:val="center"/>
          </w:tcPr>
          <w:p w14:paraId="0C5AA06F"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BC97CFF" w14:textId="77777777"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E0FA6CE" w14:textId="77777777" w:rsidTr="008A4E71">
        <w:trPr>
          <w:gridAfter w:val="1"/>
          <w:wAfter w:w="9" w:type="dxa"/>
          <w:trHeight w:val="23"/>
          <w:jc w:val="center"/>
        </w:trPr>
        <w:tc>
          <w:tcPr>
            <w:tcW w:w="2953" w:type="dxa"/>
          </w:tcPr>
          <w:p w14:paraId="12551956"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Aztreonam</w:t>
            </w:r>
          </w:p>
        </w:tc>
        <w:tc>
          <w:tcPr>
            <w:tcW w:w="2467" w:type="dxa"/>
            <w:vAlign w:val="center"/>
          </w:tcPr>
          <w:p w14:paraId="65B9C411" w14:textId="77777777"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22A3B97D"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CB0A94D" w14:textId="77777777" w:rsidTr="008A4E71">
        <w:trPr>
          <w:gridAfter w:val="1"/>
          <w:wAfter w:w="9" w:type="dxa"/>
          <w:trHeight w:val="23"/>
          <w:jc w:val="center"/>
        </w:trPr>
        <w:tc>
          <w:tcPr>
            <w:tcW w:w="2953" w:type="dxa"/>
          </w:tcPr>
          <w:p w14:paraId="397F2818"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Ampicillin</w:t>
            </w:r>
          </w:p>
        </w:tc>
        <w:tc>
          <w:tcPr>
            <w:tcW w:w="2467" w:type="dxa"/>
            <w:vAlign w:val="center"/>
          </w:tcPr>
          <w:p w14:paraId="5E31F2EA"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3D40DED0"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6CDBF43C" w14:textId="77777777" w:rsidTr="008A4E71">
        <w:trPr>
          <w:gridAfter w:val="1"/>
          <w:wAfter w:w="9" w:type="dxa"/>
          <w:trHeight w:val="23"/>
          <w:jc w:val="center"/>
        </w:trPr>
        <w:tc>
          <w:tcPr>
            <w:tcW w:w="2953" w:type="dxa"/>
          </w:tcPr>
          <w:p w14:paraId="205BE3B7"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Piperacillin</w:t>
            </w:r>
          </w:p>
        </w:tc>
        <w:tc>
          <w:tcPr>
            <w:tcW w:w="2467" w:type="dxa"/>
            <w:vAlign w:val="center"/>
          </w:tcPr>
          <w:p w14:paraId="003B96F6"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91B06AE" w14:textId="77777777"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2199DF27" w14:textId="77777777" w:rsidTr="008A4E71">
        <w:trPr>
          <w:gridAfter w:val="1"/>
          <w:wAfter w:w="9" w:type="dxa"/>
          <w:trHeight w:val="23"/>
          <w:jc w:val="center"/>
        </w:trPr>
        <w:tc>
          <w:tcPr>
            <w:tcW w:w="2953" w:type="dxa"/>
          </w:tcPr>
          <w:p w14:paraId="4D35A4C3"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Amoxicillin Clavulanate</w:t>
            </w:r>
          </w:p>
        </w:tc>
        <w:tc>
          <w:tcPr>
            <w:tcW w:w="2467" w:type="dxa"/>
            <w:vAlign w:val="center"/>
          </w:tcPr>
          <w:p w14:paraId="1DFEAB07"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4DF3EB6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24383833" w14:textId="77777777" w:rsidTr="008A4E71">
        <w:trPr>
          <w:gridAfter w:val="1"/>
          <w:wAfter w:w="9" w:type="dxa"/>
          <w:trHeight w:val="23"/>
          <w:jc w:val="center"/>
        </w:trPr>
        <w:tc>
          <w:tcPr>
            <w:tcW w:w="2953" w:type="dxa"/>
          </w:tcPr>
          <w:p w14:paraId="271298C3"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Piperacillin- Tazobactam</w:t>
            </w:r>
          </w:p>
        </w:tc>
        <w:tc>
          <w:tcPr>
            <w:tcW w:w="2467" w:type="dxa"/>
            <w:vAlign w:val="center"/>
          </w:tcPr>
          <w:p w14:paraId="0F7B3028"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3F334AB" w14:textId="77777777"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1D3EFC90" w14:textId="77777777" w:rsidTr="008A4E71">
        <w:trPr>
          <w:gridAfter w:val="1"/>
          <w:wAfter w:w="9" w:type="dxa"/>
          <w:trHeight w:val="23"/>
          <w:jc w:val="center"/>
        </w:trPr>
        <w:tc>
          <w:tcPr>
            <w:tcW w:w="2953" w:type="dxa"/>
          </w:tcPr>
          <w:p w14:paraId="1BD0B939"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Colistin</w:t>
            </w:r>
          </w:p>
        </w:tc>
        <w:tc>
          <w:tcPr>
            <w:tcW w:w="2467" w:type="dxa"/>
            <w:vAlign w:val="center"/>
          </w:tcPr>
          <w:p w14:paraId="315E7821"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10335B3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42670208" w14:textId="77777777" w:rsidTr="008A4E71">
        <w:trPr>
          <w:gridAfter w:val="1"/>
          <w:wAfter w:w="9" w:type="dxa"/>
          <w:trHeight w:val="23"/>
          <w:jc w:val="center"/>
        </w:trPr>
        <w:tc>
          <w:tcPr>
            <w:tcW w:w="2953" w:type="dxa"/>
          </w:tcPr>
          <w:p w14:paraId="146BE0E7"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Trimethoprim-</w:t>
            </w:r>
            <w:proofErr w:type="spellStart"/>
            <w:r w:rsidRPr="005E1E9A">
              <w:rPr>
                <w:rFonts w:ascii="Times New Roman" w:eastAsia="Calibri" w:hAnsi="Times New Roman" w:cs="Times New Roman"/>
                <w:bCs/>
                <w:lang w:val="en-US"/>
                <w14:ligatures w14:val="none"/>
              </w:rPr>
              <w:t>Sulfamethazole</w:t>
            </w:r>
            <w:proofErr w:type="spellEnd"/>
          </w:p>
        </w:tc>
        <w:tc>
          <w:tcPr>
            <w:tcW w:w="2467" w:type="dxa"/>
            <w:vAlign w:val="center"/>
          </w:tcPr>
          <w:p w14:paraId="099FC76D"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51B25B5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BDB1885" w14:textId="77777777" w:rsidTr="008A4E71">
        <w:trPr>
          <w:gridAfter w:val="1"/>
          <w:wAfter w:w="9" w:type="dxa"/>
          <w:trHeight w:val="23"/>
          <w:jc w:val="center"/>
        </w:trPr>
        <w:tc>
          <w:tcPr>
            <w:tcW w:w="2953" w:type="dxa"/>
          </w:tcPr>
          <w:p w14:paraId="04C5B631"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Chloramphenicol</w:t>
            </w:r>
          </w:p>
        </w:tc>
        <w:tc>
          <w:tcPr>
            <w:tcW w:w="2467" w:type="dxa"/>
            <w:vAlign w:val="center"/>
          </w:tcPr>
          <w:p w14:paraId="2FEB1BA4"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69903200"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07903F0" w14:textId="77777777" w:rsidTr="008A4E71">
        <w:trPr>
          <w:gridAfter w:val="1"/>
          <w:wAfter w:w="9" w:type="dxa"/>
          <w:trHeight w:val="23"/>
          <w:jc w:val="center"/>
        </w:trPr>
        <w:tc>
          <w:tcPr>
            <w:tcW w:w="2953" w:type="dxa"/>
          </w:tcPr>
          <w:p w14:paraId="7F487D14"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Ciprofloxacin</w:t>
            </w:r>
          </w:p>
        </w:tc>
        <w:tc>
          <w:tcPr>
            <w:tcW w:w="2467" w:type="dxa"/>
            <w:vAlign w:val="center"/>
          </w:tcPr>
          <w:p w14:paraId="1AF37582"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8EFBED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79BE382" w14:textId="77777777" w:rsidTr="008A4E71">
        <w:trPr>
          <w:gridAfter w:val="1"/>
          <w:wAfter w:w="9" w:type="dxa"/>
          <w:trHeight w:val="23"/>
          <w:jc w:val="center"/>
        </w:trPr>
        <w:tc>
          <w:tcPr>
            <w:tcW w:w="2953" w:type="dxa"/>
          </w:tcPr>
          <w:p w14:paraId="6D98F31D"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Levofloxacin</w:t>
            </w:r>
          </w:p>
        </w:tc>
        <w:tc>
          <w:tcPr>
            <w:tcW w:w="2467" w:type="dxa"/>
            <w:vAlign w:val="center"/>
          </w:tcPr>
          <w:p w14:paraId="1FB39327"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4720FD2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2205ABC" w14:textId="77777777" w:rsidTr="008A4E71">
        <w:trPr>
          <w:gridAfter w:val="1"/>
          <w:wAfter w:w="9" w:type="dxa"/>
          <w:trHeight w:val="23"/>
          <w:jc w:val="center"/>
        </w:trPr>
        <w:tc>
          <w:tcPr>
            <w:tcW w:w="2953" w:type="dxa"/>
          </w:tcPr>
          <w:p w14:paraId="1273CA1F"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Tetracycline</w:t>
            </w:r>
          </w:p>
        </w:tc>
        <w:tc>
          <w:tcPr>
            <w:tcW w:w="2467" w:type="dxa"/>
            <w:vAlign w:val="center"/>
          </w:tcPr>
          <w:p w14:paraId="7F1DBD35"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32F09211"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bl>
    <w:bookmarkEnd w:id="2"/>
    <w:p w14:paraId="3E45BFDB" w14:textId="77777777" w:rsidR="0064568D" w:rsidRPr="005E1E9A" w:rsidRDefault="0064568D" w:rsidP="0064568D">
      <w:pPr>
        <w:widowControl w:val="0"/>
        <w:autoSpaceDE w:val="0"/>
        <w:autoSpaceDN w:val="0"/>
        <w:spacing w:after="120" w:line="360" w:lineRule="auto"/>
        <w:ind w:left="2160" w:firstLine="720"/>
        <w:rPr>
          <w:rFonts w:ascii="Times New Roman" w:eastAsia="Arial" w:hAnsi="Times New Roman" w:cs="Times New Roman"/>
          <w:color w:val="000000" w:themeColor="text1"/>
          <w:kern w:val="0"/>
          <w:lang w:val="en-US"/>
          <w14:ligatures w14:val="none"/>
        </w:rPr>
      </w:pPr>
      <w:r w:rsidRPr="005E1E9A">
        <w:rPr>
          <w:rFonts w:ascii="Times New Roman" w:eastAsia="Arial" w:hAnsi="Times New Roman" w:cs="Times New Roman"/>
          <w:color w:val="000000" w:themeColor="text1"/>
          <w:kern w:val="0"/>
          <w:lang w:val="en-US"/>
          <w14:ligatures w14:val="none"/>
        </w:rPr>
        <w:lastRenderedPageBreak/>
        <w:t>(S=Sensitive, R=Resistance and IM=Intermediate)</w:t>
      </w:r>
    </w:p>
    <w:p w14:paraId="6ACEB77E"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2EC48C20"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5374C947"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25833054"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5397AC36"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7DFC4E63"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78BA3E55"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4D819C1A"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149C5194" w14:textId="77777777" w:rsidR="005E1E9A" w:rsidRDefault="005E1E9A" w:rsidP="0064568D">
      <w:pPr>
        <w:widowControl w:val="0"/>
        <w:autoSpaceDE w:val="0"/>
        <w:autoSpaceDN w:val="0"/>
        <w:spacing w:after="120" w:line="240" w:lineRule="auto"/>
        <w:ind w:left="1170" w:hanging="1170"/>
        <w:jc w:val="both"/>
        <w:rPr>
          <w:rFonts w:ascii="Times New Roman" w:hAnsi="Times New Roman" w:cs="Times New Roman"/>
          <w:b/>
          <w:sz w:val="24"/>
          <w:szCs w:val="24"/>
          <w:shd w:val="clear" w:color="auto" w:fill="FFFFFF"/>
        </w:rPr>
      </w:pPr>
    </w:p>
    <w:p w14:paraId="2D3149D9" w14:textId="77777777" w:rsidR="005E1E9A" w:rsidRDefault="005E1E9A" w:rsidP="0064568D">
      <w:pPr>
        <w:widowControl w:val="0"/>
        <w:autoSpaceDE w:val="0"/>
        <w:autoSpaceDN w:val="0"/>
        <w:spacing w:after="120" w:line="240" w:lineRule="auto"/>
        <w:ind w:left="1170" w:hanging="1170"/>
        <w:jc w:val="both"/>
        <w:rPr>
          <w:rFonts w:ascii="Times New Roman" w:hAnsi="Times New Roman" w:cs="Times New Roman"/>
          <w:b/>
          <w:sz w:val="24"/>
          <w:szCs w:val="24"/>
          <w:shd w:val="clear" w:color="auto" w:fill="FFFFFF"/>
          <w:lang w:val="en-US"/>
        </w:rPr>
      </w:pPr>
    </w:p>
    <w:p w14:paraId="6A7D855E" w14:textId="4BF2659E" w:rsidR="0064568D" w:rsidRPr="000E3401" w:rsidRDefault="0064568D" w:rsidP="0064568D">
      <w:pPr>
        <w:widowControl w:val="0"/>
        <w:autoSpaceDE w:val="0"/>
        <w:autoSpaceDN w:val="0"/>
        <w:spacing w:after="120" w:line="240" w:lineRule="auto"/>
        <w:ind w:left="1170" w:hanging="1170"/>
        <w:jc w:val="both"/>
        <w:rPr>
          <w:rFonts w:ascii="Times New Roman" w:eastAsiaTheme="minorEastAsia" w:hAnsi="Times New Roman" w:cs="Times New Roman"/>
          <w:b/>
          <w:bCs/>
          <w:color w:val="000000" w:themeColor="text1"/>
          <w:kern w:val="24"/>
        </w:rPr>
      </w:pPr>
      <w:r w:rsidRPr="000E3401">
        <w:rPr>
          <w:rFonts w:ascii="Times New Roman" w:hAnsi="Times New Roman" w:cs="Times New Roman"/>
          <w:b/>
          <w:shd w:val="clear" w:color="auto" w:fill="FFFFFF"/>
        </w:rPr>
        <w:t xml:space="preserve">Table 03: Multidrug resistance pattern in </w:t>
      </w:r>
      <w:r w:rsidRPr="000E3401">
        <w:rPr>
          <w:rFonts w:ascii="Times New Roman" w:eastAsiaTheme="minorEastAsia" w:hAnsi="Times New Roman" w:cs="Times New Roman"/>
          <w:b/>
          <w:bCs/>
          <w:i/>
          <w:iCs/>
          <w:color w:val="000000" w:themeColor="text1"/>
          <w:kern w:val="24"/>
        </w:rPr>
        <w:t xml:space="preserve">Shigella flexneri </w:t>
      </w:r>
      <w:r w:rsidRPr="000E3401">
        <w:rPr>
          <w:rFonts w:ascii="Times New Roman" w:eastAsiaTheme="minorEastAsia" w:hAnsi="Times New Roman" w:cs="Times New Roman"/>
          <w:b/>
          <w:bCs/>
          <w:color w:val="000000" w:themeColor="text1"/>
          <w:kern w:val="24"/>
        </w:rPr>
        <w:t>isolates</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452"/>
        <w:gridCol w:w="1635"/>
        <w:gridCol w:w="1724"/>
        <w:gridCol w:w="1544"/>
        <w:gridCol w:w="1635"/>
        <w:gridCol w:w="1404"/>
        <w:gridCol w:w="1229"/>
        <w:gridCol w:w="1345"/>
      </w:tblGrid>
      <w:tr w:rsidR="0064568D" w:rsidRPr="000E3401" w14:paraId="619209E8" w14:textId="77777777" w:rsidTr="008A4E71">
        <w:trPr>
          <w:trHeight w:val="20"/>
          <w:jc w:val="center"/>
        </w:trPr>
        <w:tc>
          <w:tcPr>
            <w:tcW w:w="1906" w:type="dxa"/>
            <w:vAlign w:val="center"/>
          </w:tcPr>
          <w:p w14:paraId="6C724508"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 xml:space="preserve">No. of </w:t>
            </w:r>
            <w:r w:rsidRPr="000E3401">
              <w:rPr>
                <w:rFonts w:ascii="Times New Roman" w:eastAsiaTheme="minorEastAsia" w:hAnsi="Times New Roman" w:cs="Times New Roman"/>
                <w:b/>
                <w:bCs/>
                <w:i/>
                <w:iCs/>
                <w:color w:val="000000" w:themeColor="text1"/>
                <w:kern w:val="24"/>
              </w:rPr>
              <w:t>Shigella flexneri</w:t>
            </w:r>
            <w:r w:rsidRPr="000E3401">
              <w:rPr>
                <w:rFonts w:ascii="Times New Roman" w:hAnsi="Times New Roman" w:cs="Times New Roman"/>
                <w:b/>
                <w:bCs/>
              </w:rPr>
              <w:t xml:space="preserve"> resistance</w:t>
            </w:r>
          </w:p>
        </w:tc>
        <w:tc>
          <w:tcPr>
            <w:tcW w:w="1452" w:type="dxa"/>
            <w:vAlign w:val="center"/>
          </w:tcPr>
          <w:p w14:paraId="76CF3498"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Cefoxitin</w:t>
            </w:r>
          </w:p>
        </w:tc>
        <w:tc>
          <w:tcPr>
            <w:tcW w:w="1635" w:type="dxa"/>
            <w:vAlign w:val="center"/>
          </w:tcPr>
          <w:p w14:paraId="0621B29E"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Piperacillin Tazobactam</w:t>
            </w:r>
          </w:p>
        </w:tc>
        <w:tc>
          <w:tcPr>
            <w:tcW w:w="1724" w:type="dxa"/>
            <w:vAlign w:val="center"/>
          </w:tcPr>
          <w:p w14:paraId="55CE1391"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Clindamycin</w:t>
            </w:r>
          </w:p>
        </w:tc>
        <w:tc>
          <w:tcPr>
            <w:tcW w:w="1544" w:type="dxa"/>
            <w:vAlign w:val="center"/>
          </w:tcPr>
          <w:p w14:paraId="5DD1760B" w14:textId="77777777" w:rsidR="0064568D" w:rsidRPr="000E3401" w:rsidRDefault="0064568D" w:rsidP="008A4E71">
            <w:pPr>
              <w:spacing w:before="120" w:after="120" w:line="240" w:lineRule="auto"/>
              <w:jc w:val="center"/>
              <w:rPr>
                <w:rFonts w:ascii="Times New Roman" w:hAnsi="Times New Roman" w:cs="Times New Roman"/>
                <w:b/>
                <w:bCs/>
              </w:rPr>
            </w:pPr>
            <w:proofErr w:type="spellStart"/>
            <w:r w:rsidRPr="000E3401">
              <w:rPr>
                <w:rFonts w:ascii="Times New Roman" w:hAnsi="Times New Roman" w:cs="Times New Roman"/>
                <w:b/>
                <w:bCs/>
              </w:rPr>
              <w:t>Amoxyclav</w:t>
            </w:r>
            <w:proofErr w:type="spellEnd"/>
            <w:r w:rsidRPr="000E3401">
              <w:rPr>
                <w:rFonts w:ascii="Times New Roman" w:hAnsi="Times New Roman" w:cs="Times New Roman"/>
                <w:b/>
                <w:bCs/>
              </w:rPr>
              <w:t xml:space="preserve"> </w:t>
            </w:r>
            <w:proofErr w:type="spellStart"/>
            <w:r w:rsidRPr="000E3401">
              <w:rPr>
                <w:rFonts w:ascii="Times New Roman" w:hAnsi="Times New Roman" w:cs="Times New Roman"/>
                <w:b/>
                <w:bCs/>
              </w:rPr>
              <w:t>Clavunic</w:t>
            </w:r>
            <w:proofErr w:type="spellEnd"/>
            <w:r w:rsidRPr="000E3401">
              <w:rPr>
                <w:rFonts w:ascii="Times New Roman" w:hAnsi="Times New Roman" w:cs="Times New Roman"/>
                <w:b/>
                <w:bCs/>
              </w:rPr>
              <w:t xml:space="preserve"> Acid</w:t>
            </w:r>
          </w:p>
        </w:tc>
        <w:tc>
          <w:tcPr>
            <w:tcW w:w="1635" w:type="dxa"/>
            <w:vAlign w:val="center"/>
          </w:tcPr>
          <w:p w14:paraId="47AA7211"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Penicillin -G</w:t>
            </w:r>
          </w:p>
        </w:tc>
        <w:tc>
          <w:tcPr>
            <w:tcW w:w="1404" w:type="dxa"/>
            <w:vAlign w:val="center"/>
          </w:tcPr>
          <w:p w14:paraId="70E6C97E"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Ampicillin</w:t>
            </w:r>
          </w:p>
        </w:tc>
        <w:tc>
          <w:tcPr>
            <w:tcW w:w="1229" w:type="dxa"/>
            <w:vAlign w:val="center"/>
          </w:tcPr>
          <w:p w14:paraId="60CCE660"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lang w:val="en-US"/>
              </w:rPr>
              <w:t>Gentamicin</w:t>
            </w:r>
          </w:p>
        </w:tc>
        <w:tc>
          <w:tcPr>
            <w:tcW w:w="1345" w:type="dxa"/>
            <w:vAlign w:val="center"/>
          </w:tcPr>
          <w:p w14:paraId="2FAED79A"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lang w:val="en-US"/>
              </w:rPr>
              <w:t>Cefazolin</w:t>
            </w:r>
          </w:p>
        </w:tc>
      </w:tr>
      <w:tr w:rsidR="0064568D" w:rsidRPr="000E3401" w14:paraId="3239E75F" w14:textId="77777777" w:rsidTr="008A4E71">
        <w:trPr>
          <w:trHeight w:val="20"/>
          <w:jc w:val="center"/>
        </w:trPr>
        <w:tc>
          <w:tcPr>
            <w:tcW w:w="1906" w:type="dxa"/>
            <w:vAlign w:val="center"/>
          </w:tcPr>
          <w:p w14:paraId="3A92F6C1"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Cefoxitin</w:t>
            </w:r>
          </w:p>
        </w:tc>
        <w:tc>
          <w:tcPr>
            <w:tcW w:w="1452" w:type="dxa"/>
            <w:vAlign w:val="center"/>
          </w:tcPr>
          <w:p w14:paraId="33110C0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635" w:type="dxa"/>
            <w:vAlign w:val="center"/>
          </w:tcPr>
          <w:p w14:paraId="3008229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14:paraId="4322F855"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544" w:type="dxa"/>
            <w:vAlign w:val="center"/>
          </w:tcPr>
          <w:p w14:paraId="2F9D9EA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4CDD763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14:paraId="670C0EB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549E59C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59E7F1F3"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r>
      <w:tr w:rsidR="0064568D" w:rsidRPr="000E3401" w14:paraId="02BC373F" w14:textId="77777777" w:rsidTr="008A4E71">
        <w:trPr>
          <w:trHeight w:val="20"/>
          <w:jc w:val="center"/>
        </w:trPr>
        <w:tc>
          <w:tcPr>
            <w:tcW w:w="1906" w:type="dxa"/>
            <w:vAlign w:val="center"/>
          </w:tcPr>
          <w:p w14:paraId="726DF728"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Piperacillin Tazobactam</w:t>
            </w:r>
          </w:p>
        </w:tc>
        <w:tc>
          <w:tcPr>
            <w:tcW w:w="1452" w:type="dxa"/>
            <w:vAlign w:val="center"/>
          </w:tcPr>
          <w:p w14:paraId="7FAFBCF4"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635" w:type="dxa"/>
            <w:vAlign w:val="center"/>
          </w:tcPr>
          <w:p w14:paraId="13F0CD9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14:paraId="180AB69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544" w:type="dxa"/>
            <w:vAlign w:val="center"/>
          </w:tcPr>
          <w:p w14:paraId="6E0BE8A4"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59E8CC58"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14:paraId="52F4340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7D7D6F4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345" w:type="dxa"/>
            <w:vAlign w:val="center"/>
          </w:tcPr>
          <w:p w14:paraId="5023A6A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14:paraId="64EC0D9B" w14:textId="77777777" w:rsidTr="008A4E71">
        <w:trPr>
          <w:trHeight w:val="20"/>
          <w:jc w:val="center"/>
        </w:trPr>
        <w:tc>
          <w:tcPr>
            <w:tcW w:w="1906" w:type="dxa"/>
            <w:vAlign w:val="center"/>
          </w:tcPr>
          <w:p w14:paraId="09A02DAD"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Clindamycin</w:t>
            </w:r>
          </w:p>
        </w:tc>
        <w:tc>
          <w:tcPr>
            <w:tcW w:w="1452" w:type="dxa"/>
            <w:vAlign w:val="center"/>
          </w:tcPr>
          <w:p w14:paraId="61050BC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19A0EE0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14:paraId="4DD7736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544" w:type="dxa"/>
            <w:vAlign w:val="center"/>
          </w:tcPr>
          <w:p w14:paraId="5D741F59"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4AE371B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404" w:type="dxa"/>
            <w:vAlign w:val="center"/>
          </w:tcPr>
          <w:p w14:paraId="128F931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290B9A8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3D32E79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14:paraId="0186F4FB" w14:textId="77777777" w:rsidTr="008A4E71">
        <w:trPr>
          <w:trHeight w:val="20"/>
          <w:jc w:val="center"/>
        </w:trPr>
        <w:tc>
          <w:tcPr>
            <w:tcW w:w="1906" w:type="dxa"/>
            <w:vAlign w:val="center"/>
          </w:tcPr>
          <w:p w14:paraId="4ED2ED84" w14:textId="77777777" w:rsidR="0064568D" w:rsidRPr="000E3401" w:rsidRDefault="0064568D" w:rsidP="008A4E71">
            <w:pPr>
              <w:spacing w:before="120" w:after="120" w:line="240" w:lineRule="auto"/>
              <w:rPr>
                <w:rFonts w:ascii="Times New Roman" w:hAnsi="Times New Roman" w:cs="Times New Roman"/>
                <w:b/>
              </w:rPr>
            </w:pPr>
            <w:proofErr w:type="spellStart"/>
            <w:r w:rsidRPr="000E3401">
              <w:rPr>
                <w:rFonts w:ascii="Times New Roman" w:hAnsi="Times New Roman" w:cs="Times New Roman"/>
                <w:b/>
              </w:rPr>
              <w:t>Amoxyclav</w:t>
            </w:r>
            <w:proofErr w:type="spellEnd"/>
            <w:r w:rsidRPr="000E3401">
              <w:rPr>
                <w:rFonts w:ascii="Times New Roman" w:hAnsi="Times New Roman" w:cs="Times New Roman"/>
                <w:b/>
              </w:rPr>
              <w:t xml:space="preserve"> </w:t>
            </w:r>
            <w:proofErr w:type="spellStart"/>
            <w:r w:rsidRPr="000E3401">
              <w:rPr>
                <w:rFonts w:ascii="Times New Roman" w:hAnsi="Times New Roman" w:cs="Times New Roman"/>
                <w:b/>
              </w:rPr>
              <w:t>Clavunic</w:t>
            </w:r>
            <w:proofErr w:type="spellEnd"/>
            <w:r w:rsidRPr="000E3401">
              <w:rPr>
                <w:rFonts w:ascii="Times New Roman" w:hAnsi="Times New Roman" w:cs="Times New Roman"/>
                <w:b/>
              </w:rPr>
              <w:t xml:space="preserve"> Acid</w:t>
            </w:r>
          </w:p>
        </w:tc>
        <w:tc>
          <w:tcPr>
            <w:tcW w:w="1452" w:type="dxa"/>
            <w:vAlign w:val="center"/>
          </w:tcPr>
          <w:p w14:paraId="0CEEC49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3EF95E7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14:paraId="7FAA44E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544" w:type="dxa"/>
            <w:vAlign w:val="center"/>
          </w:tcPr>
          <w:p w14:paraId="4223842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6790B0D7"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404" w:type="dxa"/>
            <w:vAlign w:val="center"/>
          </w:tcPr>
          <w:p w14:paraId="34DD138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2043F43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345" w:type="dxa"/>
            <w:vAlign w:val="center"/>
          </w:tcPr>
          <w:p w14:paraId="69FBF22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r>
      <w:tr w:rsidR="0064568D" w:rsidRPr="000E3401" w14:paraId="6286B58D" w14:textId="77777777" w:rsidTr="008A4E71">
        <w:trPr>
          <w:trHeight w:val="20"/>
          <w:jc w:val="center"/>
        </w:trPr>
        <w:tc>
          <w:tcPr>
            <w:tcW w:w="1906" w:type="dxa"/>
            <w:vAlign w:val="center"/>
          </w:tcPr>
          <w:p w14:paraId="3170F6FC"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lastRenderedPageBreak/>
              <w:t>Penicillin -G</w:t>
            </w:r>
          </w:p>
        </w:tc>
        <w:tc>
          <w:tcPr>
            <w:tcW w:w="1452" w:type="dxa"/>
            <w:vAlign w:val="center"/>
          </w:tcPr>
          <w:p w14:paraId="55BFE50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635" w:type="dxa"/>
            <w:vAlign w:val="center"/>
          </w:tcPr>
          <w:p w14:paraId="3DC348A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14:paraId="07C7FD4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14:paraId="1E4D2E65"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11F98DB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14:paraId="2DBF7C94"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261B0957"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764224B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r>
      <w:tr w:rsidR="0064568D" w:rsidRPr="000E3401" w14:paraId="45819FF7" w14:textId="77777777" w:rsidTr="008A4E71">
        <w:trPr>
          <w:trHeight w:val="20"/>
          <w:jc w:val="center"/>
        </w:trPr>
        <w:tc>
          <w:tcPr>
            <w:tcW w:w="1906" w:type="dxa"/>
            <w:vAlign w:val="center"/>
          </w:tcPr>
          <w:p w14:paraId="64EFC9D9"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Ampicillin</w:t>
            </w:r>
          </w:p>
        </w:tc>
        <w:tc>
          <w:tcPr>
            <w:tcW w:w="1452" w:type="dxa"/>
            <w:vAlign w:val="center"/>
          </w:tcPr>
          <w:p w14:paraId="5E1F6BB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7673215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724" w:type="dxa"/>
            <w:vAlign w:val="center"/>
          </w:tcPr>
          <w:p w14:paraId="39D20D39"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14:paraId="4A5213A8"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49C8E69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14:paraId="3B43823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229" w:type="dxa"/>
            <w:vAlign w:val="center"/>
          </w:tcPr>
          <w:p w14:paraId="27E7D49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03D2B54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r>
      <w:tr w:rsidR="0064568D" w:rsidRPr="000E3401" w14:paraId="74D66442" w14:textId="77777777" w:rsidTr="008A4E71">
        <w:trPr>
          <w:trHeight w:val="20"/>
          <w:jc w:val="center"/>
        </w:trPr>
        <w:tc>
          <w:tcPr>
            <w:tcW w:w="1906" w:type="dxa"/>
            <w:vAlign w:val="center"/>
          </w:tcPr>
          <w:p w14:paraId="18E29688"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lang w:val="en-US"/>
              </w:rPr>
              <w:t>Gentamicin</w:t>
            </w:r>
          </w:p>
        </w:tc>
        <w:tc>
          <w:tcPr>
            <w:tcW w:w="1452" w:type="dxa"/>
            <w:vAlign w:val="center"/>
          </w:tcPr>
          <w:p w14:paraId="47B5A40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1E62FC29"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724" w:type="dxa"/>
            <w:vAlign w:val="center"/>
          </w:tcPr>
          <w:p w14:paraId="56707348"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14:paraId="33036873"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24CACEB5"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14:paraId="1368C1C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34DFE3B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345" w:type="dxa"/>
            <w:vAlign w:val="center"/>
          </w:tcPr>
          <w:p w14:paraId="0C2EA757"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14:paraId="5C23953E" w14:textId="77777777" w:rsidTr="008A4E71">
        <w:trPr>
          <w:trHeight w:val="20"/>
          <w:jc w:val="center"/>
        </w:trPr>
        <w:tc>
          <w:tcPr>
            <w:tcW w:w="1906" w:type="dxa"/>
            <w:vAlign w:val="center"/>
          </w:tcPr>
          <w:p w14:paraId="5FD125E5"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lang w:val="en-US"/>
              </w:rPr>
              <w:t>Cefazolin</w:t>
            </w:r>
          </w:p>
        </w:tc>
        <w:tc>
          <w:tcPr>
            <w:tcW w:w="1452" w:type="dxa"/>
            <w:vAlign w:val="center"/>
          </w:tcPr>
          <w:p w14:paraId="75A7AE03"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3CCB918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14:paraId="689B3D1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544" w:type="dxa"/>
            <w:vAlign w:val="center"/>
          </w:tcPr>
          <w:p w14:paraId="2682782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7648A59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14:paraId="5C04A25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38D598D6"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7555156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r>
    </w:tbl>
    <w:p w14:paraId="6E7079CB" w14:textId="5DE50BAB" w:rsidR="00A553B3" w:rsidRPr="000E3401" w:rsidRDefault="0064568D" w:rsidP="0064568D">
      <w:pPr>
        <w:widowControl w:val="0"/>
        <w:autoSpaceDE w:val="0"/>
        <w:autoSpaceDN w:val="0"/>
        <w:spacing w:after="120" w:line="360" w:lineRule="auto"/>
        <w:rPr>
          <w:rFonts w:ascii="Times New Roman" w:eastAsia="Arial" w:hAnsi="Times New Roman" w:cs="Times New Roman"/>
          <w:color w:val="000000" w:themeColor="text1"/>
          <w:kern w:val="0"/>
          <w:lang w:val="en-US"/>
          <w14:ligatures w14:val="none"/>
        </w:rPr>
        <w:sectPr w:rsidR="00A553B3" w:rsidRPr="000E3401" w:rsidSect="00E075DB">
          <w:headerReference w:type="even" r:id="rId7"/>
          <w:headerReference w:type="default" r:id="rId8"/>
          <w:footerReference w:type="even" r:id="rId9"/>
          <w:footerReference w:type="default" r:id="rId10"/>
          <w:headerReference w:type="first" r:id="rId11"/>
          <w:footerReference w:type="first" r:id="rId12"/>
          <w:pgSz w:w="16834" w:h="11909" w:orient="landscape"/>
          <w:pgMar w:top="720" w:right="1440" w:bottom="1530" w:left="1440" w:header="706" w:footer="706" w:gutter="0"/>
          <w:cols w:space="708"/>
          <w:docGrid w:linePitch="360"/>
        </w:sectPr>
      </w:pPr>
      <w:r w:rsidRPr="000E3401">
        <w:rPr>
          <w:rFonts w:ascii="Times New Roman" w:eastAsia="Arial" w:hAnsi="Times New Roman" w:cs="Times New Roman"/>
          <w:color w:val="000000" w:themeColor="text1"/>
          <w:kern w:val="0"/>
          <w:lang w:val="en-US"/>
          <w14:ligatures w14:val="none"/>
        </w:rPr>
        <w:t xml:space="preserve"> (S=Sensitive, R=Resistance and IM=Intermediate)</w:t>
      </w:r>
    </w:p>
    <w:p w14:paraId="2FDD05F1" w14:textId="77777777" w:rsidR="004E6A1E" w:rsidRPr="00E40D98" w:rsidRDefault="004E6A1E" w:rsidP="0064568D">
      <w:pPr>
        <w:spacing w:after="120" w:line="360" w:lineRule="auto"/>
        <w:rPr>
          <w:rFonts w:ascii="Times New Roman" w:hAnsi="Times New Roman" w:cs="Times New Roman"/>
          <w:b/>
          <w:sz w:val="24"/>
          <w:szCs w:val="24"/>
          <w:shd w:val="clear" w:color="auto" w:fill="FFFFFF"/>
          <w:lang w:val="en-US"/>
        </w:rPr>
        <w:sectPr w:rsidR="004E6A1E" w:rsidRPr="00E40D98" w:rsidSect="004E6A1E">
          <w:pgSz w:w="11909" w:h="16834"/>
          <w:pgMar w:top="1440" w:right="1872" w:bottom="1440" w:left="1872" w:header="708" w:footer="708" w:gutter="0"/>
          <w:cols w:space="708"/>
          <w:docGrid w:linePitch="360"/>
        </w:sectPr>
      </w:pPr>
    </w:p>
    <w:p w14:paraId="5CA5E3EA" w14:textId="4E288CD2" w:rsidR="00092A91" w:rsidRDefault="00B14AD9" w:rsidP="00B14AD9">
      <w:pPr>
        <w:widowControl w:val="0"/>
        <w:autoSpaceDE w:val="0"/>
        <w:autoSpaceDN w:val="0"/>
        <w:spacing w:after="120" w:line="240" w:lineRule="auto"/>
        <w:ind w:left="1170" w:hanging="1170"/>
        <w:jc w:val="center"/>
        <w:rPr>
          <w:lang w:val="en-US"/>
        </w:rPr>
      </w:pPr>
      <w:r>
        <w:rPr>
          <w:noProof/>
          <w:lang w:val="en-US"/>
        </w:rPr>
        <w:lastRenderedPageBreak/>
        <w:drawing>
          <wp:inline distT="0" distB="0" distL="0" distR="0" wp14:anchorId="6D71F68B" wp14:editId="03D6C588">
            <wp:extent cx="2487295" cy="3048000"/>
            <wp:effectExtent l="0" t="0" r="8255" b="0"/>
            <wp:docPr id="122024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295" cy="3048000"/>
                    </a:xfrm>
                    <a:prstGeom prst="rect">
                      <a:avLst/>
                    </a:prstGeom>
                    <a:noFill/>
                  </pic:spPr>
                </pic:pic>
              </a:graphicData>
            </a:graphic>
          </wp:inline>
        </w:drawing>
      </w:r>
    </w:p>
    <w:p w14:paraId="0796A49C" w14:textId="76C8E06B" w:rsidR="00B14AD9" w:rsidRDefault="00B14AD9" w:rsidP="00B14AD9">
      <w:pPr>
        <w:spacing w:line="240" w:lineRule="auto"/>
        <w:ind w:left="1170" w:hanging="1170"/>
        <w:jc w:val="both"/>
        <w:rPr>
          <w:rFonts w:ascii="Arial" w:hAnsi="Arial"/>
          <w:b/>
          <w:bCs/>
          <w:sz w:val="24"/>
          <w:lang w:val="en-GB"/>
        </w:rPr>
      </w:pPr>
      <w:r>
        <w:rPr>
          <w:rFonts w:ascii="Arial" w:hAnsi="Arial"/>
          <w:b/>
          <w:bCs/>
          <w:sz w:val="24"/>
        </w:rPr>
        <w:t xml:space="preserve">Plate 01: </w:t>
      </w:r>
      <w:r>
        <w:rPr>
          <w:rFonts w:ascii="Arial" w:hAnsi="Arial"/>
          <w:b/>
          <w:bCs/>
          <w:sz w:val="24"/>
        </w:rPr>
        <w:tab/>
        <w:t>Foot examination of captive Asiatic elephant;</w:t>
      </w:r>
      <w:r w:rsidR="006613B7">
        <w:rPr>
          <w:rFonts w:ascii="Arial" w:hAnsi="Arial"/>
          <w:b/>
          <w:bCs/>
          <w:sz w:val="24"/>
        </w:rPr>
        <w:t xml:space="preserve"> </w:t>
      </w:r>
      <w:r>
        <w:rPr>
          <w:rFonts w:ascii="Arial" w:hAnsi="Arial"/>
          <w:b/>
          <w:bCs/>
          <w:sz w:val="24"/>
        </w:rPr>
        <w:t>collection of bacteriological swab sample from wound in sterilized swab from foot of captive Asian elephant</w:t>
      </w:r>
      <w:r>
        <w:rPr>
          <w:rFonts w:ascii="Arial" w:hAnsi="Arial"/>
          <w:b/>
          <w:bCs/>
          <w:sz w:val="24"/>
          <w:lang w:val="en-GB"/>
        </w:rPr>
        <w:t xml:space="preserve"> </w:t>
      </w:r>
    </w:p>
    <w:p w14:paraId="41BF2AF0" w14:textId="77777777" w:rsidR="00B14AD9" w:rsidRDefault="00B14AD9" w:rsidP="00B14AD9">
      <w:pPr>
        <w:spacing w:line="240" w:lineRule="auto"/>
        <w:ind w:left="1170" w:hanging="1170"/>
        <w:jc w:val="both"/>
        <w:rPr>
          <w:rFonts w:ascii="Arial" w:hAnsi="Arial"/>
          <w:b/>
          <w:bCs/>
          <w:sz w:val="24"/>
          <w:lang w:val="en-GB"/>
        </w:rPr>
      </w:pPr>
    </w:p>
    <w:p w14:paraId="4F0146B6" w14:textId="77777777" w:rsidR="00B14AD9" w:rsidRDefault="00B14AD9" w:rsidP="00B14AD9">
      <w:pPr>
        <w:spacing w:line="240" w:lineRule="auto"/>
        <w:ind w:left="1170" w:hanging="1170"/>
        <w:jc w:val="both"/>
        <w:rPr>
          <w:rFonts w:ascii="Arial" w:hAnsi="Arial"/>
          <w:b/>
          <w:bCs/>
          <w:sz w:val="24"/>
        </w:rPr>
      </w:pPr>
    </w:p>
    <w:p w14:paraId="3ED34CFB" w14:textId="77777777" w:rsidR="00B14AD9" w:rsidRDefault="00B14AD9" w:rsidP="00B14AD9">
      <w:pPr>
        <w:rPr>
          <w:rFonts w:ascii="Arial" w:hAnsi="Arial"/>
          <w:sz w:val="24"/>
          <w:lang w:val="en-GB"/>
        </w:rPr>
      </w:pPr>
    </w:p>
    <w:p w14:paraId="4B3D1173" w14:textId="77777777" w:rsidR="00B14AD9" w:rsidRDefault="00B14AD9" w:rsidP="00B14AD9">
      <w:pPr>
        <w:rPr>
          <w:rFonts w:ascii="Arial" w:hAnsi="Arial"/>
          <w:sz w:val="24"/>
          <w:lang w:val="en-GB"/>
        </w:rPr>
      </w:pPr>
    </w:p>
    <w:p w14:paraId="00D34192" w14:textId="77777777" w:rsidR="00B14AD9" w:rsidRDefault="00B14AD9" w:rsidP="00B14AD9">
      <w:pPr>
        <w:rPr>
          <w:rFonts w:ascii="Arial" w:hAnsi="Arial"/>
          <w:sz w:val="24"/>
          <w:lang w:val="en-GB"/>
        </w:rPr>
      </w:pPr>
      <w:r>
        <w:rPr>
          <w:rFonts w:ascii="Arial" w:hAnsi="Arial"/>
          <w:noProof/>
          <w:sz w:val="24"/>
        </w:rPr>
        <w:drawing>
          <wp:anchor distT="0" distB="0" distL="114300" distR="114300" simplePos="0" relativeHeight="251659264" behindDoc="0" locked="0" layoutInCell="1" allowOverlap="1" wp14:anchorId="591192AF" wp14:editId="12351AB8">
            <wp:simplePos x="0" y="0"/>
            <wp:positionH relativeFrom="column">
              <wp:posOffset>31750</wp:posOffset>
            </wp:positionH>
            <wp:positionV relativeFrom="paragraph">
              <wp:posOffset>134782</wp:posOffset>
            </wp:positionV>
            <wp:extent cx="5092700" cy="2710815"/>
            <wp:effectExtent l="19050" t="19050" r="0" b="0"/>
            <wp:wrapNone/>
            <wp:docPr id="22" name="Picture 22" descr="WhatsApp Image 2025-09-21 at 16.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WhatsApp Image 2025-09-21 at 16.13.25"/>
                    <pic:cNvPicPr>
                      <a:picLocks noChangeAspect="1"/>
                    </pic:cNvPicPr>
                  </pic:nvPicPr>
                  <pic:blipFill>
                    <a:blip r:embed="rId14">
                      <a:extLst>
                        <a:ext uri="{28A0092B-C50C-407E-A947-70E740481C1C}">
                          <a14:useLocalDpi xmlns:a14="http://schemas.microsoft.com/office/drawing/2010/main" val="0"/>
                        </a:ext>
                      </a:extLst>
                    </a:blip>
                    <a:srcRect l="5483" t="33441" r="29542" b="38762"/>
                    <a:stretch>
                      <a:fillRect/>
                    </a:stretch>
                  </pic:blipFill>
                  <pic:spPr>
                    <a:xfrm>
                      <a:off x="0" y="0"/>
                      <a:ext cx="5092700" cy="2710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3873AE2" w14:textId="77777777" w:rsidR="00B14AD9" w:rsidRDefault="00B14AD9" w:rsidP="00B14AD9">
      <w:pPr>
        <w:rPr>
          <w:rFonts w:ascii="Arial" w:hAnsi="Arial"/>
          <w:sz w:val="24"/>
          <w:lang w:val="en-GB"/>
        </w:rPr>
      </w:pPr>
    </w:p>
    <w:p w14:paraId="35EAB676" w14:textId="77777777" w:rsidR="00B14AD9" w:rsidRDefault="00B14AD9" w:rsidP="00B14AD9">
      <w:pPr>
        <w:rPr>
          <w:rFonts w:ascii="Arial" w:hAnsi="Arial"/>
          <w:sz w:val="24"/>
          <w:lang w:val="en-GB"/>
        </w:rPr>
      </w:pPr>
    </w:p>
    <w:p w14:paraId="0866A151" w14:textId="77777777" w:rsidR="00B14AD9" w:rsidRDefault="00B14AD9" w:rsidP="00B14AD9">
      <w:pPr>
        <w:rPr>
          <w:rFonts w:ascii="Arial" w:hAnsi="Arial"/>
          <w:sz w:val="24"/>
          <w:lang w:val="en-GB"/>
        </w:rPr>
      </w:pPr>
    </w:p>
    <w:p w14:paraId="644748BC" w14:textId="77777777" w:rsidR="00B14AD9" w:rsidRDefault="00B14AD9" w:rsidP="00B14AD9">
      <w:pPr>
        <w:rPr>
          <w:rFonts w:ascii="Arial" w:hAnsi="Arial"/>
          <w:sz w:val="24"/>
          <w:lang w:val="en-GB"/>
        </w:rPr>
      </w:pPr>
    </w:p>
    <w:p w14:paraId="1DBE49DD" w14:textId="77777777" w:rsidR="00B14AD9" w:rsidRDefault="00B14AD9" w:rsidP="00B14AD9">
      <w:pPr>
        <w:rPr>
          <w:rFonts w:ascii="Arial" w:hAnsi="Arial"/>
          <w:sz w:val="24"/>
          <w:lang w:val="en-GB"/>
        </w:rPr>
      </w:pPr>
    </w:p>
    <w:p w14:paraId="2824568A" w14:textId="77777777" w:rsidR="00B14AD9" w:rsidRDefault="00B14AD9" w:rsidP="00B14AD9">
      <w:pPr>
        <w:rPr>
          <w:rFonts w:ascii="Arial" w:hAnsi="Arial"/>
          <w:sz w:val="24"/>
          <w:lang w:val="en-GB"/>
        </w:rPr>
      </w:pPr>
    </w:p>
    <w:p w14:paraId="1518A8E7" w14:textId="77777777" w:rsidR="00B14AD9" w:rsidRDefault="00B14AD9" w:rsidP="00B14AD9">
      <w:pPr>
        <w:rPr>
          <w:rFonts w:ascii="Arial" w:hAnsi="Arial"/>
          <w:sz w:val="24"/>
          <w:lang w:val="en-GB"/>
        </w:rPr>
      </w:pPr>
    </w:p>
    <w:p w14:paraId="6E14654E" w14:textId="77777777" w:rsidR="00B14AD9" w:rsidRDefault="00B14AD9" w:rsidP="00B14AD9">
      <w:pPr>
        <w:rPr>
          <w:rFonts w:ascii="Arial" w:hAnsi="Arial"/>
          <w:sz w:val="24"/>
        </w:rPr>
      </w:pPr>
    </w:p>
    <w:p w14:paraId="1F7F54CE" w14:textId="77777777" w:rsidR="00B14AD9" w:rsidRDefault="00B14AD9" w:rsidP="00B14AD9">
      <w:pPr>
        <w:spacing w:line="240" w:lineRule="auto"/>
        <w:ind w:left="1170" w:hanging="1170"/>
        <w:jc w:val="both"/>
        <w:rPr>
          <w:rFonts w:ascii="Arial" w:hAnsi="Arial"/>
          <w:sz w:val="24"/>
        </w:rPr>
      </w:pPr>
      <w:r>
        <w:rPr>
          <w:rFonts w:ascii="Arial" w:hAnsi="Arial"/>
          <w:b/>
          <w:bCs/>
          <w:sz w:val="24"/>
        </w:rPr>
        <w:t xml:space="preserve">Plate </w:t>
      </w:r>
      <w:r>
        <w:rPr>
          <w:rFonts w:ascii="Arial" w:hAnsi="Arial"/>
          <w:b/>
          <w:bCs/>
          <w:sz w:val="24"/>
          <w:lang w:val="en-GB"/>
        </w:rPr>
        <w:t>12</w:t>
      </w:r>
      <w:r>
        <w:rPr>
          <w:rFonts w:ascii="Arial" w:hAnsi="Arial"/>
          <w:b/>
          <w:bCs/>
          <w:sz w:val="24"/>
        </w:rPr>
        <w:t xml:space="preserve">: Gram negative rods suspected for </w:t>
      </w:r>
      <w:r>
        <w:rPr>
          <w:rFonts w:ascii="Arial" w:hAnsi="Arial"/>
          <w:b/>
          <w:bCs/>
          <w:i/>
          <w:iCs/>
          <w:sz w:val="24"/>
        </w:rPr>
        <w:t>Shigella flexneri</w:t>
      </w:r>
      <w:r>
        <w:rPr>
          <w:rFonts w:ascii="Arial" w:hAnsi="Arial"/>
          <w:b/>
          <w:bCs/>
          <w:sz w:val="24"/>
        </w:rPr>
        <w:t xml:space="preserve"> (1000X)</w:t>
      </w:r>
    </w:p>
    <w:p w14:paraId="72E512DD" w14:textId="77777777" w:rsidR="00B14AD9" w:rsidRDefault="00B14AD9" w:rsidP="00B14AD9">
      <w:pPr>
        <w:rPr>
          <w:rFonts w:ascii="Arial" w:hAnsi="Arial"/>
          <w:sz w:val="24"/>
        </w:rPr>
      </w:pPr>
    </w:p>
    <w:p w14:paraId="0D2F44F4" w14:textId="77777777" w:rsidR="00B14AD9" w:rsidRDefault="00B14AD9" w:rsidP="00B14AD9">
      <w:pPr>
        <w:rPr>
          <w:rFonts w:ascii="Arial" w:hAnsi="Arial"/>
          <w:sz w:val="24"/>
        </w:rPr>
      </w:pPr>
    </w:p>
    <w:p w14:paraId="45AC91AB" w14:textId="67AF758C" w:rsidR="00B14AD9" w:rsidRDefault="00B14AD9" w:rsidP="00B14AD9">
      <w:pPr>
        <w:spacing w:line="240" w:lineRule="auto"/>
        <w:ind w:left="1170" w:hanging="1170"/>
        <w:jc w:val="both"/>
        <w:rPr>
          <w:rFonts w:ascii="Arial" w:hAnsi="Arial"/>
          <w:sz w:val="24"/>
        </w:rPr>
      </w:pPr>
      <w:r>
        <w:rPr>
          <w:rFonts w:ascii="Arial" w:hAnsi="Arial"/>
          <w:b/>
          <w:bCs/>
          <w:sz w:val="24"/>
        </w:rPr>
        <w:t>Plate 02: Gram negative rods</w:t>
      </w:r>
      <w:r w:rsidR="006613B7">
        <w:rPr>
          <w:rFonts w:ascii="Arial" w:hAnsi="Arial"/>
          <w:b/>
          <w:bCs/>
          <w:sz w:val="24"/>
        </w:rPr>
        <w:t xml:space="preserve"> bacteria is</w:t>
      </w:r>
      <w:r>
        <w:rPr>
          <w:rFonts w:ascii="Arial" w:hAnsi="Arial"/>
          <w:b/>
          <w:bCs/>
          <w:sz w:val="24"/>
        </w:rPr>
        <w:t xml:space="preserve"> </w:t>
      </w:r>
      <w:r>
        <w:rPr>
          <w:rFonts w:ascii="Arial" w:hAnsi="Arial"/>
          <w:b/>
          <w:bCs/>
          <w:i/>
          <w:iCs/>
          <w:sz w:val="24"/>
        </w:rPr>
        <w:t>Shigella flexneri</w:t>
      </w:r>
      <w:r>
        <w:rPr>
          <w:rFonts w:ascii="Arial" w:hAnsi="Arial"/>
          <w:b/>
          <w:bCs/>
          <w:sz w:val="24"/>
        </w:rPr>
        <w:t xml:space="preserve"> (1000X)</w:t>
      </w:r>
    </w:p>
    <w:p w14:paraId="67CEE791" w14:textId="281FD2DE" w:rsidR="00B14AD9" w:rsidRDefault="00B14AD9" w:rsidP="00B14AD9">
      <w:pPr>
        <w:widowControl w:val="0"/>
        <w:autoSpaceDE w:val="0"/>
        <w:autoSpaceDN w:val="0"/>
        <w:spacing w:after="120" w:line="240" w:lineRule="auto"/>
        <w:ind w:left="1170" w:hanging="1170"/>
        <w:jc w:val="center"/>
        <w:rPr>
          <w:lang w:val="en-GB"/>
        </w:rPr>
      </w:pPr>
      <w:r>
        <w:rPr>
          <w:noProof/>
          <w:lang w:val="en-GB"/>
        </w:rPr>
        <w:lastRenderedPageBreak/>
        <w:drawing>
          <wp:inline distT="0" distB="0" distL="0" distR="0" wp14:anchorId="1EF5EE39" wp14:editId="1EB530DA">
            <wp:extent cx="2798445" cy="2773680"/>
            <wp:effectExtent l="0" t="0" r="1905" b="7620"/>
            <wp:docPr id="1876235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8445" cy="2773680"/>
                    </a:xfrm>
                    <a:prstGeom prst="rect">
                      <a:avLst/>
                    </a:prstGeom>
                    <a:noFill/>
                  </pic:spPr>
                </pic:pic>
              </a:graphicData>
            </a:graphic>
          </wp:inline>
        </w:drawing>
      </w:r>
    </w:p>
    <w:p w14:paraId="07A6FBB5" w14:textId="77777777" w:rsidR="00B14AD9" w:rsidRDefault="00B14AD9" w:rsidP="00B14AD9">
      <w:pPr>
        <w:rPr>
          <w:rFonts w:ascii="Arial" w:hAnsi="Arial"/>
          <w:sz w:val="24"/>
        </w:rPr>
      </w:pPr>
    </w:p>
    <w:p w14:paraId="2C12F14C" w14:textId="569D2B37" w:rsidR="00B14AD9" w:rsidRDefault="00B14AD9" w:rsidP="00B14AD9">
      <w:pPr>
        <w:spacing w:after="0" w:line="240" w:lineRule="auto"/>
        <w:ind w:left="1080" w:hanging="1080"/>
        <w:jc w:val="both"/>
        <w:rPr>
          <w:rFonts w:ascii="Arial" w:hAnsi="Arial"/>
          <w:b/>
          <w:sz w:val="24"/>
          <w:lang w:val="en-GB"/>
        </w:rPr>
      </w:pPr>
      <w:r>
        <w:rPr>
          <w:rFonts w:ascii="Arial" w:hAnsi="Arial"/>
          <w:b/>
          <w:sz w:val="24"/>
        </w:rPr>
        <w:t xml:space="preserve">Plate 03: Growth </w:t>
      </w:r>
      <w:bookmarkStart w:id="3" w:name="_Hlk214215839"/>
      <w:r>
        <w:rPr>
          <w:rFonts w:ascii="Arial" w:hAnsi="Arial"/>
          <w:b/>
          <w:sz w:val="24"/>
        </w:rPr>
        <w:t>of</w:t>
      </w:r>
      <w:r>
        <w:rPr>
          <w:rFonts w:ascii="Arial" w:hAnsi="Arial"/>
          <w:b/>
          <w:i/>
          <w:iCs/>
          <w:sz w:val="24"/>
        </w:rPr>
        <w:t xml:space="preserve"> </w:t>
      </w:r>
      <w:r>
        <w:rPr>
          <w:rFonts w:ascii="Arial" w:hAnsi="Arial"/>
          <w:b/>
          <w:bCs/>
          <w:i/>
          <w:iCs/>
          <w:sz w:val="24"/>
        </w:rPr>
        <w:t>Shigella flexneri</w:t>
      </w:r>
      <w:r>
        <w:rPr>
          <w:rFonts w:ascii="Arial" w:hAnsi="Arial"/>
          <w:b/>
          <w:i/>
          <w:iCs/>
          <w:sz w:val="24"/>
        </w:rPr>
        <w:t xml:space="preserve"> </w:t>
      </w:r>
      <w:bookmarkEnd w:id="3"/>
      <w:r>
        <w:rPr>
          <w:rFonts w:ascii="Arial" w:hAnsi="Arial"/>
          <w:b/>
          <w:sz w:val="24"/>
        </w:rPr>
        <w:t>in</w:t>
      </w:r>
      <w:r>
        <w:rPr>
          <w:rFonts w:ascii="Arial" w:hAnsi="Arial"/>
          <w:b/>
          <w:sz w:val="24"/>
          <w:lang w:val="en-GB"/>
        </w:rPr>
        <w:t xml:space="preserve"> </w:t>
      </w:r>
      <w:r>
        <w:rPr>
          <w:rFonts w:ascii="Arial" w:hAnsi="Arial"/>
          <w:b/>
          <w:sz w:val="24"/>
        </w:rPr>
        <w:t xml:space="preserve">Eosin Methylene Blue agar </w:t>
      </w:r>
      <w:r>
        <w:rPr>
          <w:rFonts w:ascii="Arial" w:hAnsi="Arial"/>
          <w:b/>
          <w:sz w:val="24"/>
          <w:lang w:val="en-GB"/>
        </w:rPr>
        <w:t xml:space="preserve"> </w:t>
      </w:r>
    </w:p>
    <w:p w14:paraId="11986406" w14:textId="77777777" w:rsidR="00A553B3" w:rsidRDefault="00A553B3" w:rsidP="00B14AD9">
      <w:pPr>
        <w:spacing w:after="0" w:line="240" w:lineRule="auto"/>
        <w:ind w:left="1080" w:hanging="1080"/>
        <w:jc w:val="both"/>
        <w:rPr>
          <w:rFonts w:ascii="Arial" w:hAnsi="Arial"/>
          <w:b/>
          <w:sz w:val="24"/>
          <w:lang w:val="en-GB"/>
        </w:rPr>
      </w:pPr>
    </w:p>
    <w:p w14:paraId="6DBFC055" w14:textId="0E7D0AC0" w:rsidR="00B14AD9" w:rsidRDefault="00A553B3" w:rsidP="00A553B3">
      <w:pPr>
        <w:jc w:val="center"/>
        <w:rPr>
          <w:rFonts w:ascii="Arial" w:hAnsi="Arial"/>
          <w:sz w:val="24"/>
          <w:lang w:val="en-GB"/>
        </w:rPr>
      </w:pPr>
      <w:r>
        <w:rPr>
          <w:rFonts w:ascii="Arial" w:hAnsi="Arial"/>
          <w:noProof/>
          <w:sz w:val="24"/>
          <w:lang w:val="en-GB"/>
        </w:rPr>
        <w:drawing>
          <wp:inline distT="0" distB="0" distL="0" distR="0" wp14:anchorId="316C0369" wp14:editId="3143BB81">
            <wp:extent cx="2524125" cy="2487295"/>
            <wp:effectExtent l="0" t="0" r="9525" b="8255"/>
            <wp:docPr id="102274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125" cy="2487295"/>
                    </a:xfrm>
                    <a:prstGeom prst="rect">
                      <a:avLst/>
                    </a:prstGeom>
                    <a:noFill/>
                  </pic:spPr>
                </pic:pic>
              </a:graphicData>
            </a:graphic>
          </wp:inline>
        </w:drawing>
      </w:r>
    </w:p>
    <w:p w14:paraId="33BEF0E3" w14:textId="19475999" w:rsidR="00B14AD9" w:rsidRDefault="00B14AD9" w:rsidP="00B14AD9">
      <w:pPr>
        <w:widowControl w:val="0"/>
        <w:autoSpaceDE w:val="0"/>
        <w:autoSpaceDN w:val="0"/>
        <w:spacing w:after="120" w:line="240" w:lineRule="auto"/>
        <w:ind w:left="1170" w:hanging="1170"/>
        <w:jc w:val="center"/>
        <w:rPr>
          <w:lang w:val="en-GB"/>
        </w:rPr>
      </w:pPr>
    </w:p>
    <w:p w14:paraId="505CBDFB" w14:textId="6FEF233E" w:rsidR="00A553B3" w:rsidRPr="00C2313F" w:rsidRDefault="00A553B3" w:rsidP="00A553B3">
      <w:pPr>
        <w:spacing w:line="240" w:lineRule="auto"/>
        <w:ind w:left="990" w:hanging="990"/>
        <w:jc w:val="both"/>
        <w:rPr>
          <w:rFonts w:ascii="Arial" w:hAnsi="Arial"/>
          <w:b/>
          <w:bCs/>
          <w:sz w:val="24"/>
          <w:szCs w:val="24"/>
        </w:rPr>
      </w:pPr>
      <w:r w:rsidRPr="00C2313F">
        <w:rPr>
          <w:rFonts w:ascii="Arial" w:hAnsi="Arial"/>
          <w:b/>
          <w:sz w:val="24"/>
          <w:szCs w:val="24"/>
        </w:rPr>
        <w:t xml:space="preserve">Plate </w:t>
      </w:r>
      <w:r w:rsidR="0064568D">
        <w:rPr>
          <w:rFonts w:ascii="Arial" w:hAnsi="Arial"/>
          <w:b/>
          <w:sz w:val="24"/>
          <w:szCs w:val="24"/>
        </w:rPr>
        <w:t>04</w:t>
      </w:r>
      <w:r w:rsidRPr="00C2313F">
        <w:rPr>
          <w:rFonts w:ascii="Arial" w:hAnsi="Arial"/>
          <w:b/>
          <w:sz w:val="24"/>
          <w:szCs w:val="24"/>
        </w:rPr>
        <w:t>:</w:t>
      </w:r>
      <w:r w:rsidRPr="00C2313F">
        <w:rPr>
          <w:rFonts w:ascii="Arial" w:hAnsi="Arial"/>
          <w:b/>
          <w:sz w:val="24"/>
          <w:szCs w:val="24"/>
        </w:rPr>
        <w:tab/>
        <w:t>Multidrug susceptibility profile of</w:t>
      </w:r>
      <w:r>
        <w:rPr>
          <w:rFonts w:ascii="Arial" w:hAnsi="Arial"/>
          <w:b/>
          <w:i/>
          <w:iCs/>
          <w:sz w:val="24"/>
        </w:rPr>
        <w:t xml:space="preserve"> </w:t>
      </w:r>
      <w:r>
        <w:rPr>
          <w:rFonts w:ascii="Arial" w:hAnsi="Arial"/>
          <w:b/>
          <w:bCs/>
          <w:i/>
          <w:iCs/>
          <w:sz w:val="24"/>
        </w:rPr>
        <w:t>Shigella flexneri</w:t>
      </w:r>
    </w:p>
    <w:p w14:paraId="69E100FE" w14:textId="77777777" w:rsidR="000E3401" w:rsidRPr="00E40D98" w:rsidRDefault="000E3401" w:rsidP="000E3401">
      <w:pPr>
        <w:widowControl w:val="0"/>
        <w:autoSpaceDE w:val="0"/>
        <w:autoSpaceDN w:val="0"/>
        <w:spacing w:after="120" w:line="360" w:lineRule="auto"/>
        <w:rPr>
          <w:rFonts w:ascii="Times New Roman" w:eastAsia="Arial MT" w:hAnsi="Times New Roman" w:cs="Times New Roman"/>
          <w:b/>
          <w:kern w:val="0"/>
          <w:sz w:val="24"/>
          <w:szCs w:val="24"/>
          <w:lang w:val="en-US"/>
          <w14:ligatures w14:val="none"/>
        </w:rPr>
      </w:pPr>
      <w:r w:rsidRPr="00E40D98">
        <w:rPr>
          <w:rFonts w:ascii="Times New Roman" w:eastAsia="Arial MT" w:hAnsi="Times New Roman" w:cs="Times New Roman"/>
          <w:b/>
          <w:kern w:val="0"/>
          <w:sz w:val="24"/>
          <w:szCs w:val="24"/>
          <w:lang w:val="en-US"/>
          <w14:ligatures w14:val="none"/>
        </w:rPr>
        <w:t>Reference</w:t>
      </w:r>
    </w:p>
    <w:p w14:paraId="77EFFFC3" w14:textId="2B74FD3F" w:rsidR="000E3401" w:rsidRPr="005B1F4F" w:rsidRDefault="00F50A6C" w:rsidP="005B1F4F">
      <w:pPr>
        <w:widowControl w:val="0"/>
        <w:autoSpaceDE w:val="0"/>
        <w:autoSpaceDN w:val="0"/>
        <w:spacing w:before="120" w:after="120" w:line="240" w:lineRule="auto"/>
        <w:ind w:right="-25"/>
        <w:jc w:val="both"/>
        <w:rPr>
          <w:rFonts w:ascii="Times New Roman" w:hAnsi="Times New Roman" w:cs="Times New Roman"/>
          <w:color w:val="000000" w:themeColor="text1"/>
          <w:sz w:val="24"/>
          <w:szCs w:val="24"/>
        </w:rPr>
      </w:pPr>
      <w:proofErr w:type="spellStart"/>
      <w:r w:rsidRPr="005B1F4F">
        <w:rPr>
          <w:rFonts w:ascii="Times New Roman" w:hAnsi="Times New Roman" w:cs="Times New Roman"/>
          <w:color w:val="000000" w:themeColor="text1"/>
          <w:sz w:val="24"/>
          <w:szCs w:val="24"/>
        </w:rPr>
        <w:t>Bergounioux</w:t>
      </w:r>
      <w:proofErr w:type="spellEnd"/>
      <w:r w:rsidRPr="005B1F4F">
        <w:rPr>
          <w:rFonts w:ascii="Times New Roman" w:hAnsi="Times New Roman" w:cs="Times New Roman"/>
          <w:color w:val="000000" w:themeColor="text1"/>
          <w:sz w:val="24"/>
          <w:szCs w:val="24"/>
        </w:rPr>
        <w:t xml:space="preserve">, J., </w:t>
      </w:r>
      <w:proofErr w:type="spellStart"/>
      <w:r w:rsidRPr="005B1F4F">
        <w:rPr>
          <w:rFonts w:ascii="Times New Roman" w:hAnsi="Times New Roman" w:cs="Times New Roman"/>
          <w:color w:val="000000" w:themeColor="text1"/>
          <w:sz w:val="24"/>
          <w:szCs w:val="24"/>
        </w:rPr>
        <w:t>Faudry</w:t>
      </w:r>
      <w:proofErr w:type="spellEnd"/>
      <w:r w:rsidRPr="005B1F4F">
        <w:rPr>
          <w:rFonts w:ascii="Times New Roman" w:hAnsi="Times New Roman" w:cs="Times New Roman"/>
          <w:color w:val="000000" w:themeColor="text1"/>
          <w:sz w:val="24"/>
          <w:szCs w:val="24"/>
        </w:rPr>
        <w:t>, E., Sola-</w:t>
      </w:r>
      <w:proofErr w:type="spellStart"/>
      <w:r w:rsidRPr="005B1F4F">
        <w:rPr>
          <w:rFonts w:ascii="Times New Roman" w:hAnsi="Times New Roman" w:cs="Times New Roman"/>
          <w:color w:val="000000" w:themeColor="text1"/>
          <w:sz w:val="24"/>
          <w:szCs w:val="24"/>
        </w:rPr>
        <w:t>Landa</w:t>
      </w:r>
      <w:proofErr w:type="spellEnd"/>
      <w:r w:rsidRPr="005B1F4F">
        <w:rPr>
          <w:rFonts w:ascii="Times New Roman" w:hAnsi="Times New Roman" w:cs="Times New Roman"/>
          <w:color w:val="000000" w:themeColor="text1"/>
          <w:sz w:val="24"/>
          <w:szCs w:val="24"/>
        </w:rPr>
        <w:t xml:space="preserve">, A., </w:t>
      </w:r>
      <w:proofErr w:type="spellStart"/>
      <w:r w:rsidRPr="005B1F4F">
        <w:rPr>
          <w:rFonts w:ascii="Times New Roman" w:hAnsi="Times New Roman" w:cs="Times New Roman"/>
          <w:color w:val="000000" w:themeColor="text1"/>
          <w:sz w:val="24"/>
          <w:szCs w:val="24"/>
        </w:rPr>
        <w:t>Mounier</w:t>
      </w:r>
      <w:proofErr w:type="spellEnd"/>
      <w:r w:rsidRPr="005B1F4F">
        <w:rPr>
          <w:rFonts w:ascii="Times New Roman" w:hAnsi="Times New Roman" w:cs="Times New Roman"/>
          <w:color w:val="000000" w:themeColor="text1"/>
          <w:sz w:val="24"/>
          <w:szCs w:val="24"/>
        </w:rPr>
        <w:t xml:space="preserve">, J., Joly, B., &amp; </w:t>
      </w:r>
      <w:proofErr w:type="spellStart"/>
      <w:r w:rsidRPr="005B1F4F">
        <w:rPr>
          <w:rFonts w:ascii="Times New Roman" w:hAnsi="Times New Roman" w:cs="Times New Roman"/>
          <w:color w:val="000000" w:themeColor="text1"/>
          <w:sz w:val="24"/>
          <w:szCs w:val="24"/>
        </w:rPr>
        <w:t>Dautry-Varsat</w:t>
      </w:r>
      <w:proofErr w:type="spellEnd"/>
      <w:r w:rsidRPr="005B1F4F">
        <w:rPr>
          <w:rFonts w:ascii="Times New Roman" w:hAnsi="Times New Roman" w:cs="Times New Roman"/>
          <w:color w:val="000000" w:themeColor="text1"/>
          <w:sz w:val="24"/>
          <w:szCs w:val="24"/>
        </w:rPr>
        <w:t xml:space="preserve">, A. (2012). Calpain activation by the Shigella </w:t>
      </w:r>
      <w:proofErr w:type="spellStart"/>
      <w:r w:rsidRPr="005B1F4F">
        <w:rPr>
          <w:rFonts w:ascii="Times New Roman" w:hAnsi="Times New Roman" w:cs="Times New Roman"/>
          <w:color w:val="000000" w:themeColor="text1"/>
          <w:sz w:val="24"/>
          <w:szCs w:val="24"/>
        </w:rPr>
        <w:t>flexneri</w:t>
      </w:r>
      <w:proofErr w:type="spellEnd"/>
      <w:r w:rsidRPr="005B1F4F">
        <w:rPr>
          <w:rFonts w:ascii="Times New Roman" w:hAnsi="Times New Roman" w:cs="Times New Roman"/>
          <w:color w:val="000000" w:themeColor="text1"/>
          <w:sz w:val="24"/>
          <w:szCs w:val="24"/>
        </w:rPr>
        <w:t xml:space="preserve"> effector </w:t>
      </w:r>
      <w:proofErr w:type="spellStart"/>
      <w:r w:rsidRPr="005B1F4F">
        <w:rPr>
          <w:rFonts w:ascii="Times New Roman" w:hAnsi="Times New Roman" w:cs="Times New Roman"/>
          <w:color w:val="000000" w:themeColor="text1"/>
          <w:sz w:val="24"/>
          <w:szCs w:val="24"/>
        </w:rPr>
        <w:t>VirA</w:t>
      </w:r>
      <w:proofErr w:type="spellEnd"/>
      <w:r w:rsidRPr="005B1F4F">
        <w:rPr>
          <w:rFonts w:ascii="Times New Roman" w:hAnsi="Times New Roman" w:cs="Times New Roman"/>
          <w:color w:val="000000" w:themeColor="text1"/>
          <w:sz w:val="24"/>
          <w:szCs w:val="24"/>
        </w:rPr>
        <w:t xml:space="preserve"> regulates key steps in the formation and life of the bacterium’s epithelial niche. Cell Host &amp; Microbe, 11(3), 240–252. </w:t>
      </w:r>
      <w:hyperlink r:id="rId17" w:history="1">
        <w:r w:rsidRPr="005B1F4F">
          <w:rPr>
            <w:rStyle w:val="Hyperlink"/>
            <w:rFonts w:ascii="Times New Roman" w:hAnsi="Times New Roman" w:cs="Times New Roman"/>
            <w:sz w:val="24"/>
            <w:szCs w:val="24"/>
          </w:rPr>
          <w:t>https://doi.org/10.1016/j.chom.2012.01.013</w:t>
        </w:r>
      </w:hyperlink>
      <w:r w:rsidRPr="005B1F4F">
        <w:rPr>
          <w:rFonts w:ascii="Times New Roman" w:hAnsi="Times New Roman" w:cs="Times New Roman"/>
          <w:color w:val="000000" w:themeColor="text1"/>
          <w:sz w:val="24"/>
          <w:szCs w:val="24"/>
        </w:rPr>
        <w:t xml:space="preserve"> </w:t>
      </w:r>
      <w:r w:rsidR="000E3401" w:rsidRPr="005B1F4F">
        <w:rPr>
          <w:rFonts w:ascii="Times New Roman" w:hAnsi="Times New Roman" w:cs="Times New Roman"/>
          <w:color w:val="000000" w:themeColor="text1"/>
          <w:sz w:val="24"/>
          <w:szCs w:val="24"/>
        </w:rPr>
        <w:t xml:space="preserve">. </w:t>
      </w:r>
    </w:p>
    <w:p w14:paraId="4D33E6D5" w14:textId="11663976" w:rsidR="000E3401" w:rsidRPr="005B1F4F" w:rsidRDefault="00B32FB8" w:rsidP="005B1F4F">
      <w:pPr>
        <w:widowControl w:val="0"/>
        <w:autoSpaceDE w:val="0"/>
        <w:autoSpaceDN w:val="0"/>
        <w:spacing w:before="120" w:after="120" w:line="240" w:lineRule="auto"/>
        <w:ind w:right="-25"/>
        <w:jc w:val="both"/>
        <w:rPr>
          <w:rFonts w:ascii="Times New Roman" w:eastAsia="Arial MT" w:hAnsi="Times New Roman" w:cs="Times New Roman"/>
          <w:color w:val="000000" w:themeColor="text1"/>
          <w:kern w:val="0"/>
          <w:sz w:val="24"/>
          <w:szCs w:val="24"/>
          <w:lang w:val="en-US"/>
          <w14:ligatures w14:val="none"/>
        </w:rPr>
      </w:pPr>
      <w:proofErr w:type="spellStart"/>
      <w:r w:rsidRPr="005B1F4F">
        <w:rPr>
          <w:rFonts w:ascii="Times New Roman" w:hAnsi="Times New Roman" w:cs="Times New Roman"/>
          <w:color w:val="000000" w:themeColor="text1"/>
          <w:sz w:val="24"/>
          <w:szCs w:val="24"/>
        </w:rPr>
        <w:t>Schiffmann</w:t>
      </w:r>
      <w:proofErr w:type="spellEnd"/>
      <w:r w:rsidRPr="005B1F4F">
        <w:rPr>
          <w:rFonts w:ascii="Times New Roman" w:hAnsi="Times New Roman" w:cs="Times New Roman"/>
          <w:color w:val="000000" w:themeColor="text1"/>
          <w:sz w:val="24"/>
          <w:szCs w:val="24"/>
        </w:rPr>
        <w:t xml:space="preserve">, C. (2021). Posture abnormalities as indicators of musculoskeletal disorders in 12 zoo elephants – A visual guide. *Gajah*, *53*, 20–29. </w:t>
      </w:r>
      <w:hyperlink r:id="rId18" w:history="1">
        <w:r w:rsidRPr="005B1F4F">
          <w:rPr>
            <w:rStyle w:val="Hyperlink"/>
            <w:rFonts w:ascii="Times New Roman" w:hAnsi="Times New Roman" w:cs="Times New Roman"/>
            <w:sz w:val="24"/>
            <w:szCs w:val="24"/>
          </w:rPr>
          <w:t>https://www.asesg.org/gajah/Gajah%2053/Gajah%2053%20(2021)%2020-29%20Schiffmann.pdf</w:t>
        </w:r>
      </w:hyperlink>
      <w:r w:rsidRPr="005B1F4F">
        <w:rPr>
          <w:rFonts w:ascii="Times New Roman" w:hAnsi="Times New Roman" w:cs="Times New Roman"/>
          <w:color w:val="000000" w:themeColor="text1"/>
          <w:sz w:val="24"/>
          <w:szCs w:val="24"/>
        </w:rPr>
        <w:t xml:space="preserve"> </w:t>
      </w:r>
      <w:r w:rsidR="000E3401" w:rsidRPr="005B1F4F">
        <w:rPr>
          <w:rFonts w:ascii="Times New Roman" w:hAnsi="Times New Roman" w:cs="Times New Roman"/>
          <w:color w:val="000000" w:themeColor="text1"/>
          <w:sz w:val="24"/>
          <w:szCs w:val="24"/>
        </w:rPr>
        <w:t>.</w:t>
      </w:r>
    </w:p>
    <w:p w14:paraId="5B2B511E" w14:textId="50338F6F" w:rsidR="000E3401" w:rsidRPr="005B1F4F" w:rsidRDefault="00E80690" w:rsidP="005B1F4F">
      <w:pPr>
        <w:widowControl w:val="0"/>
        <w:autoSpaceDE w:val="0"/>
        <w:autoSpaceDN w:val="0"/>
        <w:spacing w:before="120" w:after="120" w:line="240" w:lineRule="auto"/>
        <w:ind w:right="-25"/>
        <w:jc w:val="both"/>
        <w:rPr>
          <w:rFonts w:ascii="Times New Roman" w:eastAsia="Arial MT" w:hAnsi="Times New Roman" w:cs="Times New Roman"/>
          <w:color w:val="000000" w:themeColor="text1"/>
          <w:kern w:val="0"/>
          <w:sz w:val="24"/>
          <w:szCs w:val="24"/>
          <w:lang w:val="en-US"/>
          <w14:ligatures w14:val="none"/>
        </w:rPr>
      </w:pPr>
      <w:proofErr w:type="spellStart"/>
      <w:r w:rsidRPr="005B1F4F">
        <w:rPr>
          <w:rFonts w:ascii="Times New Roman" w:eastAsia="Arial MT" w:hAnsi="Times New Roman" w:cs="Times New Roman"/>
          <w:color w:val="000000" w:themeColor="text1"/>
          <w:kern w:val="0"/>
          <w:sz w:val="24"/>
          <w:szCs w:val="24"/>
          <w:lang w:val="en-US"/>
          <w14:ligatures w14:val="none"/>
        </w:rPr>
        <w:t>Csuti</w:t>
      </w:r>
      <w:proofErr w:type="spellEnd"/>
      <w:r w:rsidRPr="005B1F4F">
        <w:rPr>
          <w:rFonts w:ascii="Times New Roman" w:eastAsia="Arial MT" w:hAnsi="Times New Roman" w:cs="Times New Roman"/>
          <w:color w:val="000000" w:themeColor="text1"/>
          <w:kern w:val="0"/>
          <w:sz w:val="24"/>
          <w:szCs w:val="24"/>
          <w:lang w:val="en-US"/>
          <w14:ligatures w14:val="none"/>
        </w:rPr>
        <w:t xml:space="preserve">, B., Sargent, E. L., &amp; </w:t>
      </w:r>
      <w:proofErr w:type="spellStart"/>
      <w:r w:rsidRPr="005B1F4F">
        <w:rPr>
          <w:rFonts w:ascii="Times New Roman" w:eastAsia="Arial MT" w:hAnsi="Times New Roman" w:cs="Times New Roman"/>
          <w:color w:val="000000" w:themeColor="text1"/>
          <w:kern w:val="0"/>
          <w:sz w:val="24"/>
          <w:szCs w:val="24"/>
          <w:lang w:val="en-US"/>
          <w14:ligatures w14:val="none"/>
        </w:rPr>
        <w:t>Bechert</w:t>
      </w:r>
      <w:proofErr w:type="spellEnd"/>
      <w:r w:rsidRPr="005B1F4F">
        <w:rPr>
          <w:rFonts w:ascii="Times New Roman" w:eastAsia="Arial MT" w:hAnsi="Times New Roman" w:cs="Times New Roman"/>
          <w:color w:val="000000" w:themeColor="text1"/>
          <w:kern w:val="0"/>
          <w:sz w:val="24"/>
          <w:szCs w:val="24"/>
          <w:lang w:val="en-US"/>
          <w14:ligatures w14:val="none"/>
        </w:rPr>
        <w:t xml:space="preserve">, U. S. (2001). The elephant's foot: Prevention and care of </w:t>
      </w:r>
      <w:r w:rsidRPr="005B1F4F">
        <w:rPr>
          <w:rFonts w:ascii="Times New Roman" w:eastAsia="Arial MT" w:hAnsi="Times New Roman" w:cs="Times New Roman"/>
          <w:color w:val="000000" w:themeColor="text1"/>
          <w:kern w:val="0"/>
          <w:sz w:val="24"/>
          <w:szCs w:val="24"/>
          <w:lang w:val="en-US"/>
          <w14:ligatures w14:val="none"/>
        </w:rPr>
        <w:lastRenderedPageBreak/>
        <w:t xml:space="preserve">foot conditions in captive Asian and African elephants. Iowa State University Press. </w:t>
      </w:r>
      <w:hyperlink r:id="rId19" w:history="1">
        <w:r w:rsidRPr="005B1F4F">
          <w:rPr>
            <w:rStyle w:val="Hyperlink"/>
            <w:rFonts w:ascii="Times New Roman" w:eastAsia="Arial MT" w:hAnsi="Times New Roman" w:cs="Times New Roman"/>
            <w:kern w:val="0"/>
            <w:sz w:val="24"/>
            <w:szCs w:val="24"/>
            <w:lang w:val="en-US"/>
            <w14:ligatures w14:val="none"/>
          </w:rPr>
          <w:t>https://www.wiley.com/en-us/The+Elephant%27s+Foot%3A+Prevention+and+Care+of+Foot+Conditions+in+Captive+Asian+and+African+Elephants-p-9780813828206</w:t>
        </w:r>
      </w:hyperlink>
      <w:r w:rsidRPr="005B1F4F">
        <w:rPr>
          <w:rFonts w:ascii="Times New Roman" w:eastAsia="Arial MT" w:hAnsi="Times New Roman" w:cs="Times New Roman"/>
          <w:color w:val="000000" w:themeColor="text1"/>
          <w:kern w:val="0"/>
          <w:sz w:val="24"/>
          <w:szCs w:val="24"/>
          <w:lang w:val="en-US"/>
          <w14:ligatures w14:val="none"/>
        </w:rPr>
        <w:t xml:space="preserve"> </w:t>
      </w:r>
      <w:r w:rsidR="000E3401" w:rsidRPr="005B1F4F">
        <w:rPr>
          <w:rFonts w:ascii="Times New Roman" w:eastAsia="Arial MT" w:hAnsi="Times New Roman" w:cs="Times New Roman"/>
          <w:color w:val="000000" w:themeColor="text1"/>
          <w:kern w:val="0"/>
          <w:sz w:val="24"/>
          <w:szCs w:val="24"/>
          <w:lang w:val="en-US"/>
          <w14:ligatures w14:val="none"/>
        </w:rPr>
        <w:t>.</w:t>
      </w:r>
    </w:p>
    <w:p w14:paraId="27D3E0A3" w14:textId="64C7A3CA" w:rsidR="000E3401" w:rsidRPr="005B1F4F" w:rsidRDefault="006C5B27" w:rsidP="005B1F4F">
      <w:pPr>
        <w:spacing w:before="120" w:after="120" w:line="240" w:lineRule="auto"/>
        <w:ind w:right="-25"/>
        <w:jc w:val="both"/>
        <w:rPr>
          <w:rFonts w:ascii="Times New Roman" w:hAnsi="Times New Roman" w:cs="Times New Roman"/>
          <w:color w:val="000000" w:themeColor="text1"/>
          <w:sz w:val="24"/>
          <w:szCs w:val="24"/>
        </w:rPr>
      </w:pPr>
      <w:proofErr w:type="spellStart"/>
      <w:r w:rsidRPr="005B1F4F">
        <w:rPr>
          <w:rFonts w:ascii="Times New Roman" w:eastAsia="Arial MT" w:hAnsi="Times New Roman" w:cs="Times New Roman"/>
          <w:color w:val="000000" w:themeColor="text1"/>
          <w:kern w:val="0"/>
          <w:sz w:val="24"/>
          <w:szCs w:val="24"/>
          <w:lang w:val="en-US"/>
          <w14:ligatures w14:val="none"/>
        </w:rPr>
        <w:t>Mikota</w:t>
      </w:r>
      <w:proofErr w:type="spellEnd"/>
      <w:r w:rsidRPr="005B1F4F">
        <w:rPr>
          <w:rFonts w:ascii="Times New Roman" w:eastAsia="Arial MT" w:hAnsi="Times New Roman" w:cs="Times New Roman"/>
          <w:color w:val="000000" w:themeColor="text1"/>
          <w:kern w:val="0"/>
          <w:sz w:val="24"/>
          <w:szCs w:val="24"/>
          <w:lang w:val="en-US"/>
          <w14:ligatures w14:val="none"/>
        </w:rPr>
        <w:t xml:space="preserve">, S. K., Sargent, E. L., &amp; </w:t>
      </w:r>
      <w:proofErr w:type="spellStart"/>
      <w:r w:rsidRPr="005B1F4F">
        <w:rPr>
          <w:rFonts w:ascii="Times New Roman" w:eastAsia="Arial MT" w:hAnsi="Times New Roman" w:cs="Times New Roman"/>
          <w:color w:val="000000" w:themeColor="text1"/>
          <w:kern w:val="0"/>
          <w:sz w:val="24"/>
          <w:szCs w:val="24"/>
          <w:lang w:val="en-US"/>
          <w14:ligatures w14:val="none"/>
        </w:rPr>
        <w:t>Ranglack</w:t>
      </w:r>
      <w:proofErr w:type="spellEnd"/>
      <w:r w:rsidRPr="005B1F4F">
        <w:rPr>
          <w:rFonts w:ascii="Times New Roman" w:eastAsia="Arial MT" w:hAnsi="Times New Roman" w:cs="Times New Roman"/>
          <w:color w:val="000000" w:themeColor="text1"/>
          <w:kern w:val="0"/>
          <w:sz w:val="24"/>
          <w:szCs w:val="24"/>
          <w:lang w:val="en-US"/>
          <w14:ligatures w14:val="none"/>
        </w:rPr>
        <w:t xml:space="preserve">, G. S. (1994). Medical management of the elephant. Indira Publishing House. </w:t>
      </w:r>
      <w:hyperlink r:id="rId20" w:history="1">
        <w:r w:rsidRPr="005B1F4F">
          <w:rPr>
            <w:rStyle w:val="Hyperlink"/>
            <w:rFonts w:ascii="Times New Roman" w:eastAsia="Arial MT" w:hAnsi="Times New Roman" w:cs="Times New Roman"/>
            <w:kern w:val="0"/>
            <w:sz w:val="24"/>
            <w:szCs w:val="24"/>
            <w:lang w:val="en-US"/>
            <w14:ligatures w14:val="none"/>
          </w:rPr>
          <w:t>https://books.google.com/books/about/Medical_Management_of_the_Elephant.html?id=2_4tAAAACAAJ</w:t>
        </w:r>
      </w:hyperlink>
      <w:r w:rsidRPr="005B1F4F">
        <w:rPr>
          <w:rFonts w:ascii="Times New Roman" w:eastAsia="Arial MT" w:hAnsi="Times New Roman" w:cs="Times New Roman"/>
          <w:color w:val="000000" w:themeColor="text1"/>
          <w:kern w:val="0"/>
          <w:sz w:val="24"/>
          <w:szCs w:val="24"/>
          <w:lang w:val="en-US"/>
          <w14:ligatures w14:val="none"/>
        </w:rPr>
        <w:t xml:space="preserve"> </w:t>
      </w:r>
      <w:r w:rsidR="000E3401" w:rsidRPr="005B1F4F">
        <w:rPr>
          <w:rFonts w:ascii="Times New Roman" w:eastAsia="Arial MT" w:hAnsi="Times New Roman" w:cs="Times New Roman"/>
          <w:color w:val="000000" w:themeColor="text1"/>
          <w:kern w:val="0"/>
          <w:sz w:val="24"/>
          <w:szCs w:val="24"/>
          <w:lang w:val="en-US"/>
          <w14:ligatures w14:val="none"/>
        </w:rPr>
        <w:t>.</w:t>
      </w:r>
    </w:p>
    <w:p w14:paraId="065DA6E8" w14:textId="1B13DDF9" w:rsidR="000E3401" w:rsidRPr="005B1F4F" w:rsidRDefault="00A30613" w:rsidP="005B1F4F">
      <w:pPr>
        <w:spacing w:before="120" w:after="120" w:line="240" w:lineRule="auto"/>
        <w:ind w:right="-25"/>
        <w:jc w:val="both"/>
        <w:rPr>
          <w:rFonts w:ascii="Times New Roman" w:hAnsi="Times New Roman" w:cs="Times New Roman"/>
          <w:color w:val="000000" w:themeColor="text1"/>
          <w:sz w:val="24"/>
          <w:szCs w:val="24"/>
        </w:rPr>
      </w:pPr>
      <w:proofErr w:type="spellStart"/>
      <w:r w:rsidRPr="005B1F4F">
        <w:rPr>
          <w:rFonts w:ascii="Times New Roman" w:hAnsi="Times New Roman" w:cs="Times New Roman"/>
          <w:color w:val="000000" w:themeColor="text1"/>
          <w:sz w:val="24"/>
          <w:szCs w:val="24"/>
        </w:rPr>
        <w:t>Sarma</w:t>
      </w:r>
      <w:proofErr w:type="spellEnd"/>
      <w:r w:rsidRPr="005B1F4F">
        <w:rPr>
          <w:rFonts w:ascii="Times New Roman" w:hAnsi="Times New Roman" w:cs="Times New Roman"/>
          <w:color w:val="000000" w:themeColor="text1"/>
          <w:sz w:val="24"/>
          <w:szCs w:val="24"/>
        </w:rPr>
        <w:t xml:space="preserve">, K. K., Thomas, S., </w:t>
      </w:r>
      <w:proofErr w:type="spellStart"/>
      <w:r w:rsidRPr="005B1F4F">
        <w:rPr>
          <w:rFonts w:ascii="Times New Roman" w:hAnsi="Times New Roman" w:cs="Times New Roman"/>
          <w:color w:val="000000" w:themeColor="text1"/>
          <w:sz w:val="24"/>
          <w:szCs w:val="24"/>
        </w:rPr>
        <w:t>Gogoi</w:t>
      </w:r>
      <w:proofErr w:type="spellEnd"/>
      <w:r w:rsidRPr="005B1F4F">
        <w:rPr>
          <w:rFonts w:ascii="Times New Roman" w:hAnsi="Times New Roman" w:cs="Times New Roman"/>
          <w:color w:val="000000" w:themeColor="text1"/>
          <w:sz w:val="24"/>
          <w:szCs w:val="24"/>
        </w:rPr>
        <w:t xml:space="preserve">, D., </w:t>
      </w:r>
      <w:proofErr w:type="spellStart"/>
      <w:r w:rsidRPr="005B1F4F">
        <w:rPr>
          <w:rFonts w:ascii="Times New Roman" w:hAnsi="Times New Roman" w:cs="Times New Roman"/>
          <w:color w:val="000000" w:themeColor="text1"/>
          <w:sz w:val="24"/>
          <w:szCs w:val="24"/>
        </w:rPr>
        <w:t>Sarma</w:t>
      </w:r>
      <w:proofErr w:type="spellEnd"/>
      <w:r w:rsidRPr="005B1F4F">
        <w:rPr>
          <w:rFonts w:ascii="Times New Roman" w:hAnsi="Times New Roman" w:cs="Times New Roman"/>
          <w:color w:val="000000" w:themeColor="text1"/>
          <w:sz w:val="24"/>
          <w:szCs w:val="24"/>
        </w:rPr>
        <w:t xml:space="preserve">, M., &amp; </w:t>
      </w:r>
      <w:proofErr w:type="spellStart"/>
      <w:r w:rsidRPr="005B1F4F">
        <w:rPr>
          <w:rFonts w:ascii="Times New Roman" w:hAnsi="Times New Roman" w:cs="Times New Roman"/>
          <w:color w:val="000000" w:themeColor="text1"/>
          <w:sz w:val="24"/>
          <w:szCs w:val="24"/>
        </w:rPr>
        <w:t>Sarma</w:t>
      </w:r>
      <w:proofErr w:type="spellEnd"/>
      <w:r w:rsidRPr="005B1F4F">
        <w:rPr>
          <w:rFonts w:ascii="Times New Roman" w:hAnsi="Times New Roman" w:cs="Times New Roman"/>
          <w:color w:val="000000" w:themeColor="text1"/>
          <w:sz w:val="24"/>
          <w:szCs w:val="24"/>
        </w:rPr>
        <w:t xml:space="preserve">, D. K. (2012). Foot diseases in captive elephant. </w:t>
      </w:r>
      <w:proofErr w:type="spellStart"/>
      <w:r w:rsidRPr="005B1F4F">
        <w:rPr>
          <w:rFonts w:ascii="Times New Roman" w:hAnsi="Times New Roman" w:cs="Times New Roman"/>
          <w:color w:val="000000" w:themeColor="text1"/>
          <w:sz w:val="24"/>
          <w:szCs w:val="24"/>
        </w:rPr>
        <w:t>Intas</w:t>
      </w:r>
      <w:proofErr w:type="spellEnd"/>
      <w:r w:rsidRPr="005B1F4F">
        <w:rPr>
          <w:rFonts w:ascii="Times New Roman" w:hAnsi="Times New Roman" w:cs="Times New Roman"/>
          <w:color w:val="000000" w:themeColor="text1"/>
          <w:sz w:val="24"/>
          <w:szCs w:val="24"/>
        </w:rPr>
        <w:t xml:space="preserve"> </w:t>
      </w:r>
      <w:proofErr w:type="spellStart"/>
      <w:r w:rsidRPr="005B1F4F">
        <w:rPr>
          <w:rFonts w:ascii="Times New Roman" w:hAnsi="Times New Roman" w:cs="Times New Roman"/>
          <w:color w:val="000000" w:themeColor="text1"/>
          <w:sz w:val="24"/>
          <w:szCs w:val="24"/>
        </w:rPr>
        <w:t>Polivet</w:t>
      </w:r>
      <w:proofErr w:type="spellEnd"/>
      <w:r w:rsidRPr="005B1F4F">
        <w:rPr>
          <w:rFonts w:ascii="Times New Roman" w:hAnsi="Times New Roman" w:cs="Times New Roman"/>
          <w:color w:val="000000" w:themeColor="text1"/>
          <w:sz w:val="24"/>
          <w:szCs w:val="24"/>
        </w:rPr>
        <w:t xml:space="preserve">, 13(2), 221-227. </w:t>
      </w:r>
      <w:hyperlink r:id="rId21" w:history="1">
        <w:r w:rsidRPr="005B1F4F">
          <w:rPr>
            <w:rStyle w:val="Hyperlink"/>
            <w:rFonts w:ascii="Times New Roman" w:hAnsi="Times New Roman" w:cs="Times New Roman"/>
            <w:sz w:val="24"/>
            <w:szCs w:val="24"/>
          </w:rPr>
          <w:t>https://doi.org/10.1079/PV20120034</w:t>
        </w:r>
      </w:hyperlink>
      <w:r w:rsidR="000E3401" w:rsidRPr="005B1F4F">
        <w:rPr>
          <w:rFonts w:ascii="Times New Roman" w:hAnsi="Times New Roman" w:cs="Times New Roman"/>
          <w:color w:val="000000" w:themeColor="text1"/>
          <w:sz w:val="24"/>
          <w:szCs w:val="24"/>
        </w:rPr>
        <w:t>.</w:t>
      </w:r>
    </w:p>
    <w:p w14:paraId="51D8D604" w14:textId="243BBC8E" w:rsidR="000E3401" w:rsidRPr="005B1F4F" w:rsidRDefault="00DF3406" w:rsidP="005B1F4F">
      <w:pPr>
        <w:spacing w:before="120" w:after="120" w:line="240" w:lineRule="auto"/>
        <w:ind w:right="-25"/>
        <w:jc w:val="both"/>
        <w:rPr>
          <w:rFonts w:ascii="Times New Roman" w:hAnsi="Times New Roman" w:cs="Times New Roman"/>
          <w:color w:val="000000" w:themeColor="text1"/>
          <w:sz w:val="24"/>
          <w:szCs w:val="24"/>
          <w:lang w:val="de-DE"/>
        </w:rPr>
      </w:pPr>
      <w:proofErr w:type="spellStart"/>
      <w:r w:rsidRPr="005B1F4F">
        <w:rPr>
          <w:rFonts w:ascii="Times New Roman" w:hAnsi="Times New Roman" w:cs="Times New Roman"/>
          <w:color w:val="000000" w:themeColor="text1"/>
          <w:sz w:val="24"/>
          <w:szCs w:val="24"/>
        </w:rPr>
        <w:t>Shoshani</w:t>
      </w:r>
      <w:proofErr w:type="spellEnd"/>
      <w:r w:rsidRPr="005B1F4F">
        <w:rPr>
          <w:rFonts w:ascii="Times New Roman" w:hAnsi="Times New Roman" w:cs="Times New Roman"/>
          <w:color w:val="000000" w:themeColor="text1"/>
          <w:sz w:val="24"/>
          <w:szCs w:val="24"/>
        </w:rPr>
        <w:t xml:space="preserve">, J., &amp; Eisenberg, J. F. (1982). Elephas maximus. Mammalian Species, 182(18), 1–8. </w:t>
      </w:r>
      <w:hyperlink r:id="rId22" w:history="1">
        <w:r w:rsidRPr="005B1F4F">
          <w:rPr>
            <w:rStyle w:val="Hyperlink"/>
            <w:rFonts w:ascii="Times New Roman" w:hAnsi="Times New Roman" w:cs="Times New Roman"/>
            <w:sz w:val="24"/>
            <w:szCs w:val="24"/>
          </w:rPr>
          <w:t>https://doi.org/10.2307/3504045</w:t>
        </w:r>
      </w:hyperlink>
      <w:r w:rsidRPr="005B1F4F">
        <w:rPr>
          <w:rFonts w:ascii="Times New Roman" w:hAnsi="Times New Roman" w:cs="Times New Roman"/>
          <w:color w:val="000000" w:themeColor="text1"/>
          <w:sz w:val="24"/>
          <w:szCs w:val="24"/>
        </w:rPr>
        <w:t xml:space="preserve"> </w:t>
      </w:r>
      <w:r w:rsidR="000E3401" w:rsidRPr="005B1F4F">
        <w:rPr>
          <w:rFonts w:ascii="Times New Roman" w:hAnsi="Times New Roman" w:cs="Times New Roman"/>
          <w:color w:val="000000" w:themeColor="text1"/>
          <w:sz w:val="24"/>
          <w:szCs w:val="24"/>
          <w:lang w:val="de-DE"/>
        </w:rPr>
        <w:t>.</w:t>
      </w:r>
    </w:p>
    <w:p w14:paraId="06973917" w14:textId="77777777" w:rsidR="000E3401" w:rsidRDefault="000E3401" w:rsidP="000E3401">
      <w:pPr>
        <w:widowControl w:val="0"/>
        <w:autoSpaceDE w:val="0"/>
        <w:autoSpaceDN w:val="0"/>
        <w:spacing w:after="120" w:line="360" w:lineRule="auto"/>
        <w:ind w:firstLine="1440"/>
        <w:jc w:val="both"/>
        <w:rPr>
          <w:rFonts w:ascii="Arial" w:eastAsia="Arial MT" w:hAnsi="Arial" w:cs="Arial"/>
          <w:bCs/>
          <w:kern w:val="0"/>
          <w:sz w:val="24"/>
          <w:szCs w:val="24"/>
          <w:lang w:val="en-US"/>
          <w14:ligatures w14:val="none"/>
        </w:rPr>
      </w:pPr>
    </w:p>
    <w:p w14:paraId="184776D9" w14:textId="77777777" w:rsidR="00B14AD9" w:rsidRPr="00A553B3" w:rsidRDefault="00B14AD9" w:rsidP="00B14AD9">
      <w:pPr>
        <w:widowControl w:val="0"/>
        <w:autoSpaceDE w:val="0"/>
        <w:autoSpaceDN w:val="0"/>
        <w:spacing w:after="120" w:line="240" w:lineRule="auto"/>
        <w:ind w:left="1170" w:hanging="1170"/>
        <w:jc w:val="center"/>
      </w:pPr>
    </w:p>
    <w:sectPr w:rsidR="00B14AD9" w:rsidRPr="00A553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700A" w14:textId="77777777" w:rsidR="00065A10" w:rsidRDefault="00065A10" w:rsidP="004A503E">
      <w:pPr>
        <w:spacing w:after="0" w:line="240" w:lineRule="auto"/>
      </w:pPr>
      <w:r>
        <w:separator/>
      </w:r>
    </w:p>
  </w:endnote>
  <w:endnote w:type="continuationSeparator" w:id="0">
    <w:p w14:paraId="22C4509D" w14:textId="77777777" w:rsidR="00065A10" w:rsidRDefault="00065A10" w:rsidP="004A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9C1B" w14:textId="77777777" w:rsidR="004A503E" w:rsidRDefault="004A5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3BBF" w14:textId="77777777" w:rsidR="004A503E" w:rsidRDefault="004A5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3C58" w14:textId="77777777" w:rsidR="004A503E" w:rsidRDefault="004A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9DA5" w14:textId="77777777" w:rsidR="00065A10" w:rsidRDefault="00065A10" w:rsidP="004A503E">
      <w:pPr>
        <w:spacing w:after="0" w:line="240" w:lineRule="auto"/>
      </w:pPr>
      <w:r>
        <w:separator/>
      </w:r>
    </w:p>
  </w:footnote>
  <w:footnote w:type="continuationSeparator" w:id="0">
    <w:p w14:paraId="5D170A9D" w14:textId="77777777" w:rsidR="00065A10" w:rsidRDefault="00065A10" w:rsidP="004A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F452" w14:textId="7DC4F05C" w:rsidR="004A503E" w:rsidRDefault="004A503E">
    <w:pPr>
      <w:pStyle w:val="Header"/>
    </w:pPr>
    <w:r>
      <w:rPr>
        <w:noProof/>
      </w:rPr>
      <w:pict w14:anchorId="50699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69" o:spid="_x0000_s2050" type="#_x0000_t136" style="position:absolute;margin-left:0;margin-top:0;width:572.85pt;height:1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1D15" w14:textId="42AB5960" w:rsidR="004A503E" w:rsidRDefault="004A503E">
    <w:pPr>
      <w:pStyle w:val="Header"/>
    </w:pPr>
    <w:r>
      <w:rPr>
        <w:noProof/>
      </w:rPr>
      <w:pict w14:anchorId="22481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70" o:spid="_x0000_s2051" type="#_x0000_t136" style="position:absolute;margin-left:0;margin-top:0;width:572.85pt;height:1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98E9" w14:textId="13AD2EB0" w:rsidR="004A503E" w:rsidRDefault="004A503E">
    <w:pPr>
      <w:pStyle w:val="Header"/>
    </w:pPr>
    <w:r>
      <w:rPr>
        <w:noProof/>
      </w:rPr>
      <w:pict w14:anchorId="64E3D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68" o:spid="_x0000_s2049" type="#_x0000_t136" style="position:absolute;margin-left:0;margin-top:0;width:572.85pt;height:1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E20EC"/>
    <w:multiLevelType w:val="multilevel"/>
    <w:tmpl w:val="0524794C"/>
    <w:lvl w:ilvl="0">
      <w:start w:val="1"/>
      <w:numFmt w:val="decimal"/>
      <w:lvlText w:val="%1."/>
      <w:lvlJc w:val="left"/>
      <w:pPr>
        <w:ind w:left="360" w:hanging="360"/>
      </w:pPr>
      <w:rPr>
        <w:rFonts w:ascii="Arial MT" w:eastAsia="Arial MT" w:hAnsi="Arial MT" w:cs="Arial MT" w:hint="default"/>
        <w:spacing w:val="-1"/>
        <w:w w:val="99"/>
        <w:sz w:val="20"/>
        <w:szCs w:val="20"/>
        <w:lang w:val="en-US" w:eastAsia="en-US" w:bidi="ar-SA"/>
      </w:rPr>
    </w:lvl>
    <w:lvl w:ilvl="1">
      <w:start w:val="1"/>
      <w:numFmt w:val="lowerLetter"/>
      <w:lvlText w:val="%2."/>
      <w:lvlJc w:val="left"/>
      <w:pPr>
        <w:ind w:left="1080" w:hanging="360"/>
      </w:pPr>
    </w:lvl>
    <w:lvl w:ilvl="2">
      <w:start w:val="1"/>
      <w:numFmt w:val="lowerRoman"/>
      <w:lvlText w:val="%3."/>
      <w:lvlJc w:val="right"/>
      <w:pPr>
        <w:ind w:left="63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F0D2186"/>
    <w:multiLevelType w:val="multilevel"/>
    <w:tmpl w:val="FDB6E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B602F9"/>
    <w:multiLevelType w:val="hybridMultilevel"/>
    <w:tmpl w:val="7A4C4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1E"/>
    <w:rsid w:val="000150E0"/>
    <w:rsid w:val="00065A10"/>
    <w:rsid w:val="00071632"/>
    <w:rsid w:val="00092A91"/>
    <w:rsid w:val="000E3401"/>
    <w:rsid w:val="000E3B61"/>
    <w:rsid w:val="000F56CA"/>
    <w:rsid w:val="0013361E"/>
    <w:rsid w:val="00146EA6"/>
    <w:rsid w:val="001946B2"/>
    <w:rsid w:val="001B7BFF"/>
    <w:rsid w:val="00260653"/>
    <w:rsid w:val="0032262E"/>
    <w:rsid w:val="00422501"/>
    <w:rsid w:val="00423370"/>
    <w:rsid w:val="00437AF6"/>
    <w:rsid w:val="0044678A"/>
    <w:rsid w:val="004A503E"/>
    <w:rsid w:val="004C5D93"/>
    <w:rsid w:val="004E0B5D"/>
    <w:rsid w:val="004E2C22"/>
    <w:rsid w:val="004E6A1E"/>
    <w:rsid w:val="00554935"/>
    <w:rsid w:val="005B1F4F"/>
    <w:rsid w:val="005E1E9A"/>
    <w:rsid w:val="00617D1E"/>
    <w:rsid w:val="0064568D"/>
    <w:rsid w:val="006613B7"/>
    <w:rsid w:val="006C5B27"/>
    <w:rsid w:val="006E3B3A"/>
    <w:rsid w:val="007867EB"/>
    <w:rsid w:val="007D6D1B"/>
    <w:rsid w:val="00851803"/>
    <w:rsid w:val="00903C8D"/>
    <w:rsid w:val="00935FD4"/>
    <w:rsid w:val="00990048"/>
    <w:rsid w:val="00A04F54"/>
    <w:rsid w:val="00A30613"/>
    <w:rsid w:val="00A553B3"/>
    <w:rsid w:val="00AA10DC"/>
    <w:rsid w:val="00AB50DE"/>
    <w:rsid w:val="00B11884"/>
    <w:rsid w:val="00B14AD9"/>
    <w:rsid w:val="00B32FB8"/>
    <w:rsid w:val="00BD1687"/>
    <w:rsid w:val="00C074D9"/>
    <w:rsid w:val="00C33440"/>
    <w:rsid w:val="00C77610"/>
    <w:rsid w:val="00DF3406"/>
    <w:rsid w:val="00E075DB"/>
    <w:rsid w:val="00E40D98"/>
    <w:rsid w:val="00E80690"/>
    <w:rsid w:val="00EF03F3"/>
    <w:rsid w:val="00F14F94"/>
    <w:rsid w:val="00F50A6C"/>
    <w:rsid w:val="00F515F3"/>
    <w:rsid w:val="00F938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B0388"/>
  <w15:chartTrackingRefBased/>
  <w15:docId w15:val="{8B329136-179D-40B5-88B9-F7B1BE06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6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4E6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A1E"/>
    <w:rPr>
      <w:rFonts w:eastAsiaTheme="majorEastAsia" w:cstheme="majorBidi"/>
      <w:color w:val="272727" w:themeColor="text1" w:themeTint="D8"/>
    </w:rPr>
  </w:style>
  <w:style w:type="paragraph" w:styleId="Title">
    <w:name w:val="Title"/>
    <w:basedOn w:val="Normal"/>
    <w:next w:val="Normal"/>
    <w:link w:val="TitleChar"/>
    <w:uiPriority w:val="10"/>
    <w:qFormat/>
    <w:rsid w:val="004E6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A1E"/>
    <w:pPr>
      <w:spacing w:before="160"/>
      <w:jc w:val="center"/>
    </w:pPr>
    <w:rPr>
      <w:i/>
      <w:iCs/>
      <w:color w:val="404040" w:themeColor="text1" w:themeTint="BF"/>
    </w:rPr>
  </w:style>
  <w:style w:type="character" w:customStyle="1" w:styleId="QuoteChar">
    <w:name w:val="Quote Char"/>
    <w:basedOn w:val="DefaultParagraphFont"/>
    <w:link w:val="Quote"/>
    <w:uiPriority w:val="29"/>
    <w:rsid w:val="004E6A1E"/>
    <w:rPr>
      <w:i/>
      <w:iCs/>
      <w:color w:val="404040" w:themeColor="text1" w:themeTint="BF"/>
    </w:rPr>
  </w:style>
  <w:style w:type="paragraph" w:styleId="ListParagraph">
    <w:name w:val="List Paragraph"/>
    <w:basedOn w:val="Normal"/>
    <w:uiPriority w:val="34"/>
    <w:qFormat/>
    <w:rsid w:val="004E6A1E"/>
    <w:pPr>
      <w:ind w:left="720"/>
      <w:contextualSpacing/>
    </w:pPr>
  </w:style>
  <w:style w:type="character" w:styleId="IntenseEmphasis">
    <w:name w:val="Intense Emphasis"/>
    <w:basedOn w:val="DefaultParagraphFont"/>
    <w:uiPriority w:val="21"/>
    <w:qFormat/>
    <w:rsid w:val="004E6A1E"/>
    <w:rPr>
      <w:i/>
      <w:iCs/>
      <w:color w:val="2F5496" w:themeColor="accent1" w:themeShade="BF"/>
    </w:rPr>
  </w:style>
  <w:style w:type="paragraph" w:styleId="IntenseQuote">
    <w:name w:val="Intense Quote"/>
    <w:basedOn w:val="Normal"/>
    <w:next w:val="Normal"/>
    <w:link w:val="IntenseQuoteChar"/>
    <w:uiPriority w:val="30"/>
    <w:qFormat/>
    <w:rsid w:val="004E6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A1E"/>
    <w:rPr>
      <w:i/>
      <w:iCs/>
      <w:color w:val="2F5496" w:themeColor="accent1" w:themeShade="BF"/>
    </w:rPr>
  </w:style>
  <w:style w:type="character" w:styleId="IntenseReference">
    <w:name w:val="Intense Reference"/>
    <w:basedOn w:val="DefaultParagraphFont"/>
    <w:uiPriority w:val="32"/>
    <w:qFormat/>
    <w:rsid w:val="004E6A1E"/>
    <w:rPr>
      <w:b/>
      <w:bCs/>
      <w:smallCaps/>
      <w:color w:val="2F5496" w:themeColor="accent1" w:themeShade="BF"/>
      <w:spacing w:val="5"/>
    </w:rPr>
  </w:style>
  <w:style w:type="paragraph" w:styleId="BodyText">
    <w:name w:val="Body Text"/>
    <w:basedOn w:val="Normal"/>
    <w:link w:val="BodyTextChar"/>
    <w:uiPriority w:val="1"/>
    <w:unhideWhenUsed/>
    <w:qFormat/>
    <w:rsid w:val="004E6A1E"/>
    <w:pPr>
      <w:widowControl w:val="0"/>
      <w:autoSpaceDE w:val="0"/>
      <w:autoSpaceDN w:val="0"/>
      <w:spacing w:after="0" w:line="240" w:lineRule="auto"/>
      <w:jc w:val="both"/>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qFormat/>
    <w:rsid w:val="004E6A1E"/>
    <w:rPr>
      <w:rFonts w:ascii="Arial MT" w:eastAsia="Arial MT" w:hAnsi="Arial MT" w:cs="Arial MT"/>
      <w:kern w:val="0"/>
      <w:sz w:val="20"/>
      <w:szCs w:val="20"/>
      <w:lang w:val="en-US"/>
      <w14:ligatures w14:val="none"/>
    </w:rPr>
  </w:style>
  <w:style w:type="character" w:styleId="Hyperlink">
    <w:name w:val="Hyperlink"/>
    <w:basedOn w:val="DefaultParagraphFont"/>
    <w:uiPriority w:val="99"/>
    <w:unhideWhenUsed/>
    <w:qFormat/>
    <w:rsid w:val="004E6A1E"/>
    <w:rPr>
      <w:color w:val="0000FF"/>
      <w:u w:val="single"/>
    </w:rPr>
  </w:style>
  <w:style w:type="character" w:styleId="Strong">
    <w:name w:val="Strong"/>
    <w:basedOn w:val="DefaultParagraphFont"/>
    <w:uiPriority w:val="22"/>
    <w:qFormat/>
    <w:rsid w:val="004E6A1E"/>
    <w:rPr>
      <w:b/>
      <w:bCs/>
    </w:rPr>
  </w:style>
  <w:style w:type="table" w:styleId="TableGrid">
    <w:name w:val="Table Grid"/>
    <w:basedOn w:val="TableNormal"/>
    <w:uiPriority w:val="39"/>
    <w:qFormat/>
    <w:rsid w:val="004E6A1E"/>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14AD9"/>
    <w:rPr>
      <w:i/>
      <w:iCs/>
    </w:rPr>
  </w:style>
  <w:style w:type="paragraph" w:styleId="NormalWeb">
    <w:name w:val="Normal (Web)"/>
    <w:basedOn w:val="Normal"/>
    <w:uiPriority w:val="99"/>
    <w:unhideWhenUsed/>
    <w:rsid w:val="00AA10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math-inline">
    <w:name w:val="math-inline"/>
    <w:basedOn w:val="DefaultParagraphFont"/>
    <w:rsid w:val="00F14F94"/>
  </w:style>
  <w:style w:type="character" w:styleId="UnresolvedMention">
    <w:name w:val="Unresolved Mention"/>
    <w:basedOn w:val="DefaultParagraphFont"/>
    <w:uiPriority w:val="99"/>
    <w:semiHidden/>
    <w:unhideWhenUsed/>
    <w:rsid w:val="00C77610"/>
    <w:rPr>
      <w:color w:val="605E5C"/>
      <w:shd w:val="clear" w:color="auto" w:fill="E1DFDD"/>
    </w:rPr>
  </w:style>
  <w:style w:type="paragraph" w:styleId="Header">
    <w:name w:val="header"/>
    <w:basedOn w:val="Normal"/>
    <w:link w:val="HeaderChar"/>
    <w:uiPriority w:val="99"/>
    <w:unhideWhenUsed/>
    <w:rsid w:val="004A5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03E"/>
  </w:style>
  <w:style w:type="paragraph" w:styleId="Footer">
    <w:name w:val="footer"/>
    <w:basedOn w:val="Normal"/>
    <w:link w:val="FooterChar"/>
    <w:uiPriority w:val="99"/>
    <w:unhideWhenUsed/>
    <w:rsid w:val="004A5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asesg.org/gajah/Gajah%2053/Gajah%2053%20(2021)%2020-29%20Schiffmann.pdf" TargetMode="External"/><Relationship Id="rId3" Type="http://schemas.openxmlformats.org/officeDocument/2006/relationships/settings" Target="settings.xml"/><Relationship Id="rId21" Type="http://schemas.openxmlformats.org/officeDocument/2006/relationships/hyperlink" Target="https://doi.org/10.1079/PV2012003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chom.2012.01.01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books.google.com/books/about/Medical_Management_of_the_Elephant.html?id=2_4tAAAACA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wiley.com/en-us/The+Elephant%27s+Foot%3A+Prevention+and+Care+of+Foot+Conditions+in+Captive+Asian+and+African+Elephants-p-97808138282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2307/3504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14</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Diksha Lade</dc:creator>
  <cp:keywords/>
  <dc:description/>
  <cp:lastModifiedBy>SDI 1084</cp:lastModifiedBy>
  <cp:revision>117</cp:revision>
  <dcterms:created xsi:type="dcterms:W3CDTF">2025-11-12T16:27:00Z</dcterms:created>
  <dcterms:modified xsi:type="dcterms:W3CDTF">2025-12-08T07:22:00Z</dcterms:modified>
</cp:coreProperties>
</file>