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8961F" w14:textId="6ACAEB35" w:rsidR="005742DF" w:rsidRDefault="005742DF" w:rsidP="005742DF">
      <w:pPr>
        <w:jc w:val="center"/>
        <w:rPr>
          <w:rFonts w:ascii="Arial" w:hAnsi="Arial" w:cs="Arial"/>
          <w:b/>
          <w:bCs/>
          <w:sz w:val="24"/>
          <w:szCs w:val="24"/>
        </w:rPr>
      </w:pPr>
      <w:r w:rsidRPr="005742DF">
        <w:rPr>
          <w:rFonts w:ascii="Arial" w:hAnsi="Arial" w:cs="Arial"/>
          <w:b/>
          <w:bCs/>
          <w:sz w:val="24"/>
          <w:szCs w:val="24"/>
        </w:rPr>
        <w:t>NATURAL LANGUAGE PROCESSING APPROACH TO ASSESS TECHNOLOGICAL ADOPTION IN INDIAN VETERINARY EDUCATION</w:t>
      </w:r>
    </w:p>
    <w:p w14:paraId="371F8D37" w14:textId="77777777" w:rsidR="007951A6" w:rsidRPr="005742DF" w:rsidRDefault="007951A6" w:rsidP="005742DF">
      <w:pPr>
        <w:jc w:val="center"/>
        <w:rPr>
          <w:rFonts w:ascii="Arial" w:hAnsi="Arial" w:cs="Arial"/>
          <w:b/>
          <w:bCs/>
          <w:sz w:val="24"/>
          <w:szCs w:val="24"/>
        </w:rPr>
      </w:pPr>
    </w:p>
    <w:p w14:paraId="6BC4AF45" w14:textId="77777777" w:rsidR="00C70483" w:rsidRDefault="00C70483" w:rsidP="00106281">
      <w:pPr>
        <w:jc w:val="both"/>
        <w:rPr>
          <w:rFonts w:ascii="Arial" w:hAnsi="Arial" w:cs="Arial"/>
          <w:b/>
          <w:bCs/>
        </w:rPr>
      </w:pPr>
    </w:p>
    <w:p w14:paraId="73ACCA85" w14:textId="0296BC5B" w:rsidR="00745AF3" w:rsidRPr="00DD47E5" w:rsidRDefault="00D06AA4" w:rsidP="00106281">
      <w:pPr>
        <w:jc w:val="both"/>
        <w:rPr>
          <w:rFonts w:ascii="Arial" w:hAnsi="Arial" w:cs="Arial"/>
          <w:b/>
          <w:bCs/>
        </w:rPr>
      </w:pPr>
      <w:r w:rsidRPr="00DD47E5">
        <w:rPr>
          <w:rFonts w:ascii="Arial" w:hAnsi="Arial" w:cs="Arial"/>
          <w:b/>
          <w:bCs/>
        </w:rPr>
        <w:t>ABSTRACT</w:t>
      </w:r>
    </w:p>
    <w:p w14:paraId="1FE5BA75" w14:textId="2DF39160" w:rsidR="00174F1E" w:rsidRPr="00DD47E5" w:rsidRDefault="00174F1E" w:rsidP="00FE04B2">
      <w:pPr>
        <w:jc w:val="both"/>
        <w:rPr>
          <w:rFonts w:ascii="Arial" w:hAnsi="Arial" w:cs="Arial"/>
        </w:rPr>
      </w:pPr>
      <w:r w:rsidRPr="00DD47E5">
        <w:rPr>
          <w:rFonts w:ascii="Arial" w:hAnsi="Arial" w:cs="Arial"/>
        </w:rPr>
        <w:tab/>
      </w:r>
      <w:r w:rsidR="00F60ABA" w:rsidRPr="00DD47E5">
        <w:rPr>
          <w:rFonts w:ascii="Arial" w:hAnsi="Arial" w:cs="Arial"/>
        </w:rPr>
        <w:t xml:space="preserve">This study </w:t>
      </w:r>
      <w:r w:rsidR="00EC1F4E" w:rsidRPr="00DD47E5">
        <w:rPr>
          <w:rFonts w:ascii="Arial" w:hAnsi="Arial" w:cs="Arial"/>
        </w:rPr>
        <w:t>analyzes</w:t>
      </w:r>
      <w:r w:rsidR="00F60ABA" w:rsidRPr="00DD47E5">
        <w:rPr>
          <w:rFonts w:ascii="Arial" w:hAnsi="Arial" w:cs="Arial"/>
        </w:rPr>
        <w:t xml:space="preserve"> the extent and variety of advanced technological tools employed in veterinary classroom teaching across Indian universities. A total of </w:t>
      </w:r>
      <w:r w:rsidR="00372A36" w:rsidRPr="00DD47E5">
        <w:rPr>
          <w:rFonts w:ascii="Arial" w:hAnsi="Arial" w:cs="Arial"/>
        </w:rPr>
        <w:t>1</w:t>
      </w:r>
      <w:r w:rsidR="00AC6964" w:rsidRPr="00DD47E5">
        <w:rPr>
          <w:rFonts w:ascii="Arial" w:hAnsi="Arial" w:cs="Arial"/>
        </w:rPr>
        <w:t>1</w:t>
      </w:r>
      <w:r w:rsidR="00372A36" w:rsidRPr="00DD47E5">
        <w:rPr>
          <w:rFonts w:ascii="Arial" w:hAnsi="Arial" w:cs="Arial"/>
        </w:rPr>
        <w:t>2</w:t>
      </w:r>
      <w:r w:rsidR="00F60ABA" w:rsidRPr="00DD47E5">
        <w:rPr>
          <w:rFonts w:ascii="Arial" w:hAnsi="Arial" w:cs="Arial"/>
        </w:rPr>
        <w:t xml:space="preserve"> </w:t>
      </w:r>
      <w:r w:rsidR="00AC263F" w:rsidRPr="00DD47E5">
        <w:rPr>
          <w:rFonts w:ascii="Arial" w:hAnsi="Arial" w:cs="Arial"/>
        </w:rPr>
        <w:t xml:space="preserve">final year </w:t>
      </w:r>
      <w:proofErr w:type="spellStart"/>
      <w:r w:rsidR="00AC263F" w:rsidRPr="00DD47E5">
        <w:rPr>
          <w:rFonts w:ascii="Arial" w:hAnsi="Arial" w:cs="Arial"/>
        </w:rPr>
        <w:t>B.</w:t>
      </w:r>
      <w:proofErr w:type="gramStart"/>
      <w:r w:rsidR="00AC263F" w:rsidRPr="00DD47E5">
        <w:rPr>
          <w:rFonts w:ascii="Arial" w:hAnsi="Arial" w:cs="Arial"/>
        </w:rPr>
        <w:t>V.Sc</w:t>
      </w:r>
      <w:proofErr w:type="spellEnd"/>
      <w:proofErr w:type="gramEnd"/>
      <w:r w:rsidR="00AC263F" w:rsidRPr="00DD47E5">
        <w:rPr>
          <w:rFonts w:ascii="Arial" w:hAnsi="Arial" w:cs="Arial"/>
        </w:rPr>
        <w:t xml:space="preserve"> and A.H </w:t>
      </w:r>
      <w:r w:rsidR="00F60ABA" w:rsidRPr="00DD47E5">
        <w:rPr>
          <w:rFonts w:ascii="Arial" w:hAnsi="Arial" w:cs="Arial"/>
        </w:rPr>
        <w:t xml:space="preserve">students, randomly selected to represent </w:t>
      </w:r>
      <w:r w:rsidR="005607F3" w:rsidRPr="00DD47E5">
        <w:rPr>
          <w:rFonts w:ascii="Arial" w:hAnsi="Arial" w:cs="Arial"/>
        </w:rPr>
        <w:t>4</w:t>
      </w:r>
      <w:r w:rsidR="00F60ABA" w:rsidRPr="00DD47E5">
        <w:rPr>
          <w:rFonts w:ascii="Arial" w:hAnsi="Arial" w:cs="Arial"/>
        </w:rPr>
        <w:t xml:space="preserve"> students from each of </w:t>
      </w:r>
      <w:r w:rsidR="00EC1F4E" w:rsidRPr="00DD47E5">
        <w:rPr>
          <w:rFonts w:ascii="Arial" w:hAnsi="Arial" w:cs="Arial"/>
        </w:rPr>
        <w:t xml:space="preserve">the </w:t>
      </w:r>
      <w:r w:rsidR="00532D39" w:rsidRPr="00DD47E5">
        <w:rPr>
          <w:rFonts w:ascii="Arial" w:hAnsi="Arial" w:cs="Arial"/>
        </w:rPr>
        <w:t>2</w:t>
      </w:r>
      <w:r w:rsidR="00AC6964" w:rsidRPr="00DD47E5">
        <w:rPr>
          <w:rFonts w:ascii="Arial" w:hAnsi="Arial" w:cs="Arial"/>
        </w:rPr>
        <w:t>8</w:t>
      </w:r>
      <w:r w:rsidR="00F60ABA" w:rsidRPr="00DD47E5">
        <w:rPr>
          <w:rFonts w:ascii="Arial" w:hAnsi="Arial" w:cs="Arial"/>
        </w:rPr>
        <w:t xml:space="preserve"> universities, participated in a survey designed to capture detailed insights into the technological landscape of veterinary education. The survey focused on identifying the types of technologies </w:t>
      </w:r>
      <w:proofErr w:type="gramStart"/>
      <w:r w:rsidR="00F60ABA" w:rsidRPr="00DD47E5">
        <w:rPr>
          <w:rFonts w:ascii="Arial" w:hAnsi="Arial" w:cs="Arial"/>
        </w:rPr>
        <w:t>utilized,.</w:t>
      </w:r>
      <w:proofErr w:type="gramEnd"/>
      <w:r w:rsidR="00F60ABA" w:rsidRPr="00DD47E5">
        <w:rPr>
          <w:rFonts w:ascii="Arial" w:hAnsi="Arial" w:cs="Arial"/>
        </w:rPr>
        <w:t xml:space="preserve"> By employing natural language processing techniques to analyze the responses, this research provides a comprehensive evaluation of current technology integration trends within veterinary teaching environments across India. This study not only highlights the diversity of educational technologies in use but also sets the stage for further discussions on optimizing technology integration to enhance educational effectiveness in veterinary sciences.</w:t>
      </w:r>
    </w:p>
    <w:p w14:paraId="44AEF71A" w14:textId="5A79D713" w:rsidR="00525836" w:rsidRPr="00DD47E5" w:rsidRDefault="000D7C66" w:rsidP="00FE04B2">
      <w:pPr>
        <w:pBdr>
          <w:bottom w:val="single" w:sz="6" w:space="1" w:color="auto"/>
        </w:pBdr>
        <w:jc w:val="both"/>
        <w:rPr>
          <w:rFonts w:ascii="Arial" w:hAnsi="Arial" w:cs="Arial"/>
        </w:rPr>
      </w:pPr>
      <w:r w:rsidRPr="00DD47E5">
        <w:rPr>
          <w:rFonts w:ascii="Arial" w:hAnsi="Arial" w:cs="Arial"/>
        </w:rPr>
        <w:tab/>
        <w:t>The Indian Veterinary Research Institute (IVRI) serves as a hub for first-year postgraduate veterinary students from across India, representing diverse geographic and academic backgrounds. For the academic year 2022-2023, the IVRI compiled a list of students, sorting them based on the universities where they obtained their undergraduate degrees. To ensure a focused and meaningful evaluation of educational technology, the selection process targeted students from the main campuses of their respective universities, where resources are typically more abundant. From this list, two students from each state were chosen, totaling participants from 28 universities</w:t>
      </w:r>
      <w:r w:rsidR="003A3B6A" w:rsidRPr="00DD47E5">
        <w:rPr>
          <w:rFonts w:ascii="Arial" w:hAnsi="Arial" w:cs="Arial"/>
        </w:rPr>
        <w:t>,</w:t>
      </w:r>
      <w:r w:rsidRPr="00DD47E5">
        <w:rPr>
          <w:rFonts w:ascii="Arial" w:hAnsi="Arial" w:cs="Arial"/>
        </w:rPr>
        <w:t xml:space="preserve"> including three central universities. This selective, purposeful sampling strategy is designed to provide insightful data on the integration and impact of advanced technologies in veterinary education across these prominent institutions.</w:t>
      </w:r>
    </w:p>
    <w:p w14:paraId="699EC47E" w14:textId="77777777" w:rsidR="00D06AA4" w:rsidRPr="00DD47E5" w:rsidRDefault="00D06AA4" w:rsidP="001205FF">
      <w:pPr>
        <w:spacing w:line="240" w:lineRule="auto"/>
        <w:rPr>
          <w:rFonts w:ascii="Arial" w:hAnsi="Arial" w:cs="Arial"/>
        </w:rPr>
      </w:pPr>
    </w:p>
    <w:p w14:paraId="032A5F6C" w14:textId="45DE5876" w:rsidR="00D06AA4" w:rsidRPr="00DD47E5" w:rsidRDefault="00D06AA4" w:rsidP="00D06AA4">
      <w:pPr>
        <w:pStyle w:val="ListParagraph"/>
        <w:numPr>
          <w:ilvl w:val="0"/>
          <w:numId w:val="5"/>
        </w:numPr>
        <w:spacing w:line="240" w:lineRule="auto"/>
        <w:rPr>
          <w:rFonts w:ascii="Arial" w:hAnsi="Arial" w:cs="Arial"/>
          <w:b/>
          <w:bCs/>
        </w:rPr>
      </w:pPr>
      <w:r w:rsidRPr="00DD47E5">
        <w:rPr>
          <w:rFonts w:ascii="Arial" w:hAnsi="Arial" w:cs="Arial"/>
          <w:b/>
          <w:bCs/>
        </w:rPr>
        <w:t>INTRODUCTION</w:t>
      </w:r>
    </w:p>
    <w:p w14:paraId="30D54C27" w14:textId="5F3A539F" w:rsidR="001205FF" w:rsidRPr="00DD47E5" w:rsidRDefault="001205FF" w:rsidP="00D06AA4">
      <w:pPr>
        <w:pStyle w:val="ListParagraph"/>
        <w:numPr>
          <w:ilvl w:val="1"/>
          <w:numId w:val="5"/>
        </w:numPr>
        <w:spacing w:line="240" w:lineRule="auto"/>
        <w:rPr>
          <w:rFonts w:ascii="Arial" w:hAnsi="Arial" w:cs="Arial"/>
          <w:b/>
          <w:bCs/>
        </w:rPr>
      </w:pPr>
      <w:r w:rsidRPr="00DD47E5">
        <w:rPr>
          <w:rFonts w:ascii="Arial" w:hAnsi="Arial" w:cs="Arial"/>
          <w:b/>
          <w:bCs/>
        </w:rPr>
        <w:t xml:space="preserve">CURRENT STATUS OF VETERINARY </w:t>
      </w:r>
      <w:r w:rsidR="004864B4" w:rsidRPr="00DD47E5">
        <w:rPr>
          <w:rFonts w:ascii="Arial" w:hAnsi="Arial" w:cs="Arial"/>
          <w:b/>
          <w:bCs/>
        </w:rPr>
        <w:t>UNDERGRADUATE</w:t>
      </w:r>
      <w:r w:rsidRPr="00DD47E5">
        <w:rPr>
          <w:rFonts w:ascii="Arial" w:hAnsi="Arial" w:cs="Arial"/>
          <w:b/>
          <w:bCs/>
        </w:rPr>
        <w:t xml:space="preserve"> EDUCATION IN INDIA</w:t>
      </w:r>
    </w:p>
    <w:p w14:paraId="687EB30D" w14:textId="1E3690D5" w:rsidR="00F04578" w:rsidRPr="00DD47E5" w:rsidRDefault="00194264" w:rsidP="00F04578">
      <w:pPr>
        <w:spacing w:line="240" w:lineRule="auto"/>
        <w:ind w:firstLine="720"/>
        <w:jc w:val="both"/>
        <w:rPr>
          <w:rFonts w:ascii="Arial" w:hAnsi="Arial" w:cs="Arial"/>
        </w:rPr>
      </w:pPr>
      <w:r w:rsidRPr="00DD47E5">
        <w:rPr>
          <w:rFonts w:ascii="Arial" w:hAnsi="Arial" w:cs="Arial"/>
        </w:rPr>
        <w:t>In India t</w:t>
      </w:r>
      <w:r w:rsidR="00F04578" w:rsidRPr="00DD47E5">
        <w:rPr>
          <w:rFonts w:ascii="Arial" w:hAnsi="Arial" w:cs="Arial"/>
        </w:rPr>
        <w:t xml:space="preserve">here are 28 </w:t>
      </w:r>
      <w:r w:rsidR="000E1FA4" w:rsidRPr="00DD47E5">
        <w:rPr>
          <w:rFonts w:ascii="Arial" w:hAnsi="Arial" w:cs="Arial"/>
        </w:rPr>
        <w:t xml:space="preserve">Universities offering </w:t>
      </w:r>
      <w:r w:rsidR="004864B4" w:rsidRPr="00DD47E5">
        <w:rPr>
          <w:rFonts w:ascii="Arial" w:hAnsi="Arial" w:cs="Arial"/>
        </w:rPr>
        <w:t xml:space="preserve">the </w:t>
      </w:r>
      <w:r w:rsidR="000E1FA4" w:rsidRPr="00DD47E5">
        <w:rPr>
          <w:rFonts w:ascii="Arial" w:hAnsi="Arial" w:cs="Arial"/>
        </w:rPr>
        <w:t xml:space="preserve">Undergraduate </w:t>
      </w:r>
      <w:r w:rsidRPr="00DD47E5">
        <w:rPr>
          <w:rFonts w:ascii="Arial" w:hAnsi="Arial" w:cs="Arial"/>
        </w:rPr>
        <w:t xml:space="preserve">Veterinary </w:t>
      </w:r>
      <w:r w:rsidR="000E1FA4" w:rsidRPr="00DD47E5">
        <w:rPr>
          <w:rFonts w:ascii="Arial" w:hAnsi="Arial" w:cs="Arial"/>
        </w:rPr>
        <w:t xml:space="preserve">science degree </w:t>
      </w:r>
      <w:proofErr w:type="spellStart"/>
      <w:r w:rsidR="000E1FA4" w:rsidRPr="00DD47E5">
        <w:rPr>
          <w:rFonts w:ascii="Arial" w:hAnsi="Arial" w:cs="Arial"/>
        </w:rPr>
        <w:t>B.</w:t>
      </w:r>
      <w:proofErr w:type="gramStart"/>
      <w:r w:rsidR="000E1FA4" w:rsidRPr="00DD47E5">
        <w:rPr>
          <w:rFonts w:ascii="Arial" w:hAnsi="Arial" w:cs="Arial"/>
        </w:rPr>
        <w:t>V.Sc</w:t>
      </w:r>
      <w:proofErr w:type="spellEnd"/>
      <w:proofErr w:type="gramEnd"/>
      <w:r w:rsidR="000E1FA4" w:rsidRPr="00DD47E5">
        <w:rPr>
          <w:rFonts w:ascii="Arial" w:hAnsi="Arial" w:cs="Arial"/>
        </w:rPr>
        <w:t xml:space="preserve"> and A.H,</w:t>
      </w:r>
      <w:r w:rsidR="00F04578" w:rsidRPr="00DD47E5">
        <w:rPr>
          <w:rFonts w:ascii="Arial" w:hAnsi="Arial" w:cs="Arial"/>
        </w:rPr>
        <w:t xml:space="preserve"> under which 56 Veterinary Colleges are functional with an annual intake of approximately 5043 students, accounting for an average rough estimate of 20,000 Veterinary Undergraduate Students in all the years on current enrolment (2022-2023).    </w:t>
      </w:r>
    </w:p>
    <w:p w14:paraId="4123916E" w14:textId="428C5F7F" w:rsidR="00B22BB7" w:rsidRPr="00DD47E5" w:rsidRDefault="00B22BB7" w:rsidP="004170AE">
      <w:pPr>
        <w:spacing w:line="240" w:lineRule="auto"/>
        <w:ind w:firstLine="720"/>
        <w:jc w:val="both"/>
        <w:rPr>
          <w:rFonts w:ascii="Arial" w:hAnsi="Arial" w:cs="Arial"/>
        </w:rPr>
      </w:pPr>
      <w:r w:rsidRPr="00DD47E5">
        <w:rPr>
          <w:rFonts w:ascii="Arial" w:hAnsi="Arial" w:cs="Arial"/>
        </w:rPr>
        <w:t xml:space="preserve">Veterinary Institutions in India strictly follow a combination of Theory and Practical curricula for all the disciplines based </w:t>
      </w:r>
      <w:r w:rsidR="00A30FD3" w:rsidRPr="00DD47E5">
        <w:rPr>
          <w:rFonts w:ascii="Arial" w:hAnsi="Arial" w:cs="Arial"/>
        </w:rPr>
        <w:t xml:space="preserve">on </w:t>
      </w:r>
      <w:r w:rsidR="00BC35EE" w:rsidRPr="00DD47E5">
        <w:rPr>
          <w:rFonts w:ascii="Arial" w:hAnsi="Arial" w:cs="Arial"/>
        </w:rPr>
        <w:t>MSVE</w:t>
      </w:r>
      <w:r w:rsidR="0067275C" w:rsidRPr="00DD47E5">
        <w:rPr>
          <w:rFonts w:ascii="Arial" w:hAnsi="Arial" w:cs="Arial"/>
        </w:rPr>
        <w:t xml:space="preserve"> </w:t>
      </w:r>
      <w:r w:rsidR="002E115C" w:rsidRPr="00DD47E5">
        <w:rPr>
          <w:rFonts w:ascii="Arial" w:hAnsi="Arial" w:cs="Arial"/>
        </w:rPr>
        <w:t>(Minimum standards for veterinary education)</w:t>
      </w:r>
      <w:r w:rsidR="00BC35EE" w:rsidRPr="00DD47E5">
        <w:rPr>
          <w:rFonts w:ascii="Arial" w:hAnsi="Arial" w:cs="Arial"/>
        </w:rPr>
        <w:t xml:space="preserve"> regulations</w:t>
      </w:r>
      <w:r w:rsidR="002E115C" w:rsidRPr="00DD47E5">
        <w:rPr>
          <w:rFonts w:ascii="Arial" w:hAnsi="Arial" w:cs="Arial"/>
        </w:rPr>
        <w:t xml:space="preserve"> ensure</w:t>
      </w:r>
      <w:r w:rsidR="00F3414D" w:rsidRPr="00DD47E5">
        <w:rPr>
          <w:rFonts w:ascii="Arial" w:hAnsi="Arial" w:cs="Arial"/>
        </w:rPr>
        <w:t xml:space="preserve"> mandatory</w:t>
      </w:r>
      <w:r w:rsidR="00BC35EE" w:rsidRPr="00DD47E5">
        <w:rPr>
          <w:rFonts w:ascii="Arial" w:hAnsi="Arial" w:cs="Arial"/>
        </w:rPr>
        <w:t xml:space="preserve"> </w:t>
      </w:r>
      <w:r w:rsidR="00F3414D" w:rsidRPr="00DD47E5">
        <w:rPr>
          <w:rFonts w:ascii="Arial" w:hAnsi="Arial" w:cs="Arial"/>
        </w:rPr>
        <w:t xml:space="preserve">facilities as </w:t>
      </w:r>
      <w:r w:rsidR="008C11B2" w:rsidRPr="00DD47E5">
        <w:rPr>
          <w:rFonts w:ascii="Arial" w:hAnsi="Arial" w:cs="Arial"/>
        </w:rPr>
        <w:t xml:space="preserve">proposed for accreditation of Universities. </w:t>
      </w:r>
      <w:r w:rsidR="0067275C" w:rsidRPr="00DD47E5">
        <w:rPr>
          <w:rFonts w:ascii="Arial" w:hAnsi="Arial" w:cs="Arial"/>
        </w:rPr>
        <w:t>C</w:t>
      </w:r>
      <w:r w:rsidRPr="00DD47E5">
        <w:rPr>
          <w:rFonts w:ascii="Arial" w:hAnsi="Arial" w:cs="Arial"/>
        </w:rPr>
        <w:t xml:space="preserve">lassroom teaching aids like Projection technologies, </w:t>
      </w:r>
      <w:r w:rsidR="0067275C" w:rsidRPr="00DD47E5">
        <w:rPr>
          <w:rFonts w:ascii="Arial" w:hAnsi="Arial" w:cs="Arial"/>
        </w:rPr>
        <w:t xml:space="preserve">Smart boards, Model classrooms, </w:t>
      </w:r>
      <w:r w:rsidR="008B28E0" w:rsidRPr="00DD47E5">
        <w:rPr>
          <w:rFonts w:ascii="Arial" w:hAnsi="Arial" w:cs="Arial"/>
        </w:rPr>
        <w:t xml:space="preserve">Smart podiums, </w:t>
      </w:r>
      <w:r w:rsidRPr="00DD47E5">
        <w:rPr>
          <w:rFonts w:ascii="Arial" w:hAnsi="Arial" w:cs="Arial"/>
        </w:rPr>
        <w:t xml:space="preserve">Visual aids like Models and specimens are markedly evolved and used in teaching. Online/Web resources for Veterinary Sciences </w:t>
      </w:r>
      <w:r w:rsidR="00160D1E" w:rsidRPr="00DD47E5">
        <w:rPr>
          <w:rFonts w:ascii="Arial" w:hAnsi="Arial" w:cs="Arial"/>
        </w:rPr>
        <w:t xml:space="preserve">like </w:t>
      </w:r>
      <w:proofErr w:type="spellStart"/>
      <w:r w:rsidR="00160D1E" w:rsidRPr="00DD47E5">
        <w:rPr>
          <w:rFonts w:ascii="Arial" w:hAnsi="Arial" w:cs="Arial"/>
        </w:rPr>
        <w:t>Krishikosh</w:t>
      </w:r>
      <w:proofErr w:type="spellEnd"/>
      <w:r w:rsidR="00160D1E" w:rsidRPr="00DD47E5">
        <w:rPr>
          <w:rFonts w:ascii="Arial" w:hAnsi="Arial" w:cs="Arial"/>
        </w:rPr>
        <w:t>,</w:t>
      </w:r>
      <w:r w:rsidR="006F2440" w:rsidRPr="00DD47E5">
        <w:rPr>
          <w:rFonts w:ascii="Arial" w:hAnsi="Arial" w:cs="Arial"/>
        </w:rPr>
        <w:t xml:space="preserve"> </w:t>
      </w:r>
      <w:proofErr w:type="gramStart"/>
      <w:r w:rsidR="006F2440" w:rsidRPr="00DD47E5">
        <w:rPr>
          <w:rFonts w:ascii="Arial" w:hAnsi="Arial" w:cs="Arial"/>
        </w:rPr>
        <w:t>As</w:t>
      </w:r>
      <w:proofErr w:type="gramEnd"/>
      <w:r w:rsidR="006F2440" w:rsidRPr="00DD47E5">
        <w:rPr>
          <w:rFonts w:ascii="Arial" w:hAnsi="Arial" w:cs="Arial"/>
        </w:rPr>
        <w:t xml:space="preserve"> a result of the National Agricultural Innovation </w:t>
      </w:r>
      <w:proofErr w:type="spellStart"/>
      <w:r w:rsidR="006F2440" w:rsidRPr="00DD47E5">
        <w:rPr>
          <w:rFonts w:ascii="Arial" w:hAnsi="Arial" w:cs="Arial"/>
        </w:rPr>
        <w:t>Programme</w:t>
      </w:r>
      <w:proofErr w:type="spellEnd"/>
      <w:r w:rsidR="006F2440" w:rsidRPr="00DD47E5">
        <w:rPr>
          <w:rFonts w:ascii="Arial" w:hAnsi="Arial" w:cs="Arial"/>
        </w:rPr>
        <w:t xml:space="preserve"> (NAIP) framework, </w:t>
      </w:r>
      <w:proofErr w:type="spellStart"/>
      <w:r w:rsidR="006F2440" w:rsidRPr="00DD47E5">
        <w:rPr>
          <w:rFonts w:ascii="Arial" w:hAnsi="Arial" w:cs="Arial"/>
        </w:rPr>
        <w:t>Krishikosh</w:t>
      </w:r>
      <w:proofErr w:type="spellEnd"/>
      <w:r w:rsidR="006F2440" w:rsidRPr="00DD47E5">
        <w:rPr>
          <w:rFonts w:ascii="Arial" w:hAnsi="Arial" w:cs="Arial"/>
        </w:rPr>
        <w:t xml:space="preserve"> has emerged as a digital archive.</w:t>
      </w:r>
      <w:r w:rsidR="00160D1E" w:rsidRPr="00DD47E5">
        <w:rPr>
          <w:rFonts w:ascii="Arial" w:hAnsi="Arial" w:cs="Arial"/>
        </w:rPr>
        <w:t xml:space="preserve"> </w:t>
      </w:r>
      <w:proofErr w:type="spellStart"/>
      <w:r w:rsidR="00160D1E" w:rsidRPr="00DD47E5">
        <w:rPr>
          <w:rFonts w:ascii="Arial" w:hAnsi="Arial" w:cs="Arial"/>
        </w:rPr>
        <w:t>Vikaspedia</w:t>
      </w:r>
      <w:proofErr w:type="spellEnd"/>
      <w:r w:rsidR="00160D1E" w:rsidRPr="00DD47E5">
        <w:rPr>
          <w:rFonts w:ascii="Arial" w:hAnsi="Arial" w:cs="Arial"/>
        </w:rPr>
        <w:t>,</w:t>
      </w:r>
      <w:r w:rsidR="0064274D" w:rsidRPr="00DD47E5">
        <w:rPr>
          <w:rFonts w:ascii="Arial" w:hAnsi="Arial" w:cs="Arial"/>
        </w:rPr>
        <w:t xml:space="preserve"> </w:t>
      </w:r>
      <w:r w:rsidR="00941C0C" w:rsidRPr="00DD47E5">
        <w:rPr>
          <w:rFonts w:ascii="Arial" w:hAnsi="Arial" w:cs="Arial"/>
        </w:rPr>
        <w:t>INFLIBNET</w:t>
      </w:r>
      <w:r w:rsidR="0064274D" w:rsidRPr="00DD47E5">
        <w:rPr>
          <w:rFonts w:ascii="Arial" w:hAnsi="Arial" w:cs="Arial"/>
        </w:rPr>
        <w:t xml:space="preserve"> </w:t>
      </w:r>
      <w:r w:rsidRPr="00DD47E5">
        <w:rPr>
          <w:rFonts w:ascii="Arial" w:hAnsi="Arial" w:cs="Arial"/>
        </w:rPr>
        <w:t>are widely available and streamlined</w:t>
      </w:r>
      <w:r w:rsidR="00E442FF" w:rsidRPr="00DD47E5">
        <w:rPr>
          <w:rFonts w:ascii="Arial" w:hAnsi="Arial" w:cs="Arial"/>
        </w:rPr>
        <w:t>,</w:t>
      </w:r>
      <w:r w:rsidR="00941C0C" w:rsidRPr="00DD47E5">
        <w:rPr>
          <w:rFonts w:ascii="Arial" w:hAnsi="Arial" w:cs="Arial"/>
        </w:rPr>
        <w:t xml:space="preserve"> </w:t>
      </w:r>
      <w:r w:rsidR="00E442FF" w:rsidRPr="00DD47E5">
        <w:rPr>
          <w:rFonts w:ascii="Arial" w:hAnsi="Arial" w:cs="Arial"/>
        </w:rPr>
        <w:t>s</w:t>
      </w:r>
      <w:r w:rsidR="00F218ED" w:rsidRPr="00DD47E5">
        <w:rPr>
          <w:rFonts w:ascii="Arial" w:hAnsi="Arial" w:cs="Arial"/>
        </w:rPr>
        <w:t>till</w:t>
      </w:r>
      <w:r w:rsidRPr="00DD47E5">
        <w:rPr>
          <w:rFonts w:ascii="Arial" w:hAnsi="Arial" w:cs="Arial"/>
        </w:rPr>
        <w:t xml:space="preserve"> ‘Lecture’ like in any other country is a widely followed technique along with teaching aids</w:t>
      </w:r>
      <w:r w:rsidR="0064274D" w:rsidRPr="00DD47E5">
        <w:rPr>
          <w:rFonts w:ascii="Arial" w:hAnsi="Arial" w:cs="Arial"/>
        </w:rPr>
        <w:t xml:space="preserve"> in Indian Veterinary Universities</w:t>
      </w:r>
      <w:r w:rsidRPr="00DD47E5">
        <w:rPr>
          <w:rFonts w:ascii="Arial" w:hAnsi="Arial" w:cs="Arial"/>
        </w:rPr>
        <w:t>.</w:t>
      </w:r>
    </w:p>
    <w:p w14:paraId="24361A72" w14:textId="51CC0C03" w:rsidR="004229AA" w:rsidRPr="00DD47E5" w:rsidRDefault="004229AA" w:rsidP="004229AA">
      <w:pPr>
        <w:spacing w:line="240" w:lineRule="auto"/>
        <w:ind w:firstLine="720"/>
        <w:jc w:val="both"/>
        <w:rPr>
          <w:rFonts w:ascii="Arial" w:hAnsi="Arial" w:cs="Arial"/>
        </w:rPr>
      </w:pPr>
      <w:r w:rsidRPr="00DD47E5">
        <w:rPr>
          <w:rFonts w:ascii="Arial" w:hAnsi="Arial" w:cs="Arial"/>
        </w:rPr>
        <w:lastRenderedPageBreak/>
        <w:t>Lecture as a classroom teaching method is effective only when the right balance between the art and science of teaching is maintained</w:t>
      </w:r>
      <w:r w:rsidR="0068742E" w:rsidRPr="00DD47E5">
        <w:rPr>
          <w:rFonts w:ascii="Arial" w:hAnsi="Arial" w:cs="Arial"/>
        </w:rPr>
        <w:t>,</w:t>
      </w:r>
      <w:r w:rsidRPr="00DD47E5">
        <w:rPr>
          <w:rFonts w:ascii="Arial" w:hAnsi="Arial" w:cs="Arial"/>
        </w:rPr>
        <w:t xml:space="preserve"> there are only a few who can rise to this level in Teaching. Technology fills this crucial gap enhancing the capabilities of a teacher to convey the concepts clearly. The current challenge is that the lecture format is usually linear in terms of presentation, supported by the almost exclusive use of PowerPoint. Many of the lectures were too full of information, </w:t>
      </w:r>
      <w:proofErr w:type="gramStart"/>
      <w:r w:rsidRPr="00DD47E5">
        <w:rPr>
          <w:rFonts w:ascii="Arial" w:hAnsi="Arial" w:cs="Arial"/>
        </w:rPr>
        <w:t>It</w:t>
      </w:r>
      <w:proofErr w:type="gramEnd"/>
      <w:r w:rsidRPr="00DD47E5">
        <w:rPr>
          <w:rFonts w:ascii="Arial" w:hAnsi="Arial" w:cs="Arial"/>
        </w:rPr>
        <w:t xml:space="preserve"> is noted that during a lecture, students will not listen to approximately 40% of the material delivered (Pollio HR, 1984). </w:t>
      </w:r>
    </w:p>
    <w:p w14:paraId="049D5AA9" w14:textId="77777777" w:rsidR="00CF74DF" w:rsidRPr="00DD47E5" w:rsidRDefault="00CF74DF" w:rsidP="00CF74DF">
      <w:pPr>
        <w:spacing w:line="240" w:lineRule="auto"/>
        <w:ind w:firstLine="720"/>
        <w:jc w:val="both"/>
        <w:rPr>
          <w:rFonts w:ascii="Arial" w:hAnsi="Arial" w:cs="Arial"/>
        </w:rPr>
      </w:pPr>
      <w:r w:rsidRPr="00DD47E5">
        <w:rPr>
          <w:rFonts w:ascii="Arial" w:hAnsi="Arial" w:cs="Arial"/>
        </w:rPr>
        <w:t>(Lawrence Stenhouse, 1975) in his book, A Curriculum to Research and Development presents a view that teachers</w:t>
      </w:r>
      <w:r w:rsidRPr="00DD47E5">
        <w:rPr>
          <w:rFonts w:ascii="Arial" w:hAnsi="Arial" w:cs="Arial"/>
          <w:spacing w:val="1"/>
        </w:rPr>
        <w:t xml:space="preserve"> need to be research-informed and </w:t>
      </w:r>
      <w:r w:rsidRPr="00DD47E5">
        <w:rPr>
          <w:rFonts w:ascii="Arial" w:hAnsi="Arial" w:cs="Arial"/>
        </w:rPr>
        <w:t>should</w:t>
      </w:r>
      <w:r w:rsidRPr="00DD47E5">
        <w:rPr>
          <w:rFonts w:ascii="Arial" w:hAnsi="Arial" w:cs="Arial"/>
          <w:spacing w:val="1"/>
        </w:rPr>
        <w:t xml:space="preserve"> act as education </w:t>
      </w:r>
      <w:r w:rsidRPr="00DD47E5">
        <w:rPr>
          <w:rFonts w:ascii="Arial" w:hAnsi="Arial" w:cs="Arial"/>
        </w:rPr>
        <w:t>researchers</w:t>
      </w:r>
      <w:r w:rsidRPr="00DD47E5">
        <w:rPr>
          <w:rFonts w:ascii="Arial" w:hAnsi="Arial" w:cs="Arial"/>
          <w:spacing w:val="1"/>
        </w:rPr>
        <w:t xml:space="preserve"> </w:t>
      </w:r>
      <w:r w:rsidRPr="00DD47E5">
        <w:rPr>
          <w:rFonts w:ascii="Arial" w:hAnsi="Arial" w:cs="Arial"/>
        </w:rPr>
        <w:t>and</w:t>
      </w:r>
      <w:r w:rsidRPr="00DD47E5">
        <w:rPr>
          <w:rFonts w:ascii="Arial" w:hAnsi="Arial" w:cs="Arial"/>
          <w:spacing w:val="1"/>
        </w:rPr>
        <w:t xml:space="preserve"> </w:t>
      </w:r>
      <w:r w:rsidRPr="00DD47E5">
        <w:rPr>
          <w:rFonts w:ascii="Arial" w:hAnsi="Arial" w:cs="Arial"/>
        </w:rPr>
        <w:t>test</w:t>
      </w:r>
      <w:r w:rsidRPr="00DD47E5">
        <w:rPr>
          <w:rFonts w:ascii="Arial" w:hAnsi="Arial" w:cs="Arial"/>
          <w:spacing w:val="1"/>
        </w:rPr>
        <w:t xml:space="preserve"> </w:t>
      </w:r>
      <w:r w:rsidRPr="00DD47E5">
        <w:rPr>
          <w:rFonts w:ascii="Arial" w:hAnsi="Arial" w:cs="Arial"/>
        </w:rPr>
        <w:t>out</w:t>
      </w:r>
      <w:r w:rsidRPr="00DD47E5">
        <w:rPr>
          <w:rFonts w:ascii="Arial" w:hAnsi="Arial" w:cs="Arial"/>
          <w:spacing w:val="1"/>
        </w:rPr>
        <w:t xml:space="preserve"> </w:t>
      </w:r>
      <w:r w:rsidRPr="00DD47E5">
        <w:rPr>
          <w:rFonts w:ascii="Arial" w:hAnsi="Arial" w:cs="Arial"/>
        </w:rPr>
        <w:t>ideas</w:t>
      </w:r>
      <w:r w:rsidRPr="00DD47E5">
        <w:rPr>
          <w:rFonts w:ascii="Arial" w:hAnsi="Arial" w:cs="Arial"/>
          <w:spacing w:val="1"/>
        </w:rPr>
        <w:t xml:space="preserve"> </w:t>
      </w:r>
      <w:r w:rsidRPr="00DD47E5">
        <w:rPr>
          <w:rFonts w:ascii="Arial" w:hAnsi="Arial" w:cs="Arial"/>
        </w:rPr>
        <w:t>in</w:t>
      </w:r>
      <w:r w:rsidRPr="00DD47E5">
        <w:rPr>
          <w:rFonts w:ascii="Arial" w:hAnsi="Arial" w:cs="Arial"/>
          <w:spacing w:val="1"/>
        </w:rPr>
        <w:t xml:space="preserve"> </w:t>
      </w:r>
      <w:r w:rsidRPr="00DD47E5">
        <w:rPr>
          <w:rFonts w:ascii="Arial" w:hAnsi="Arial" w:cs="Arial"/>
        </w:rPr>
        <w:t xml:space="preserve">practice. </w:t>
      </w:r>
    </w:p>
    <w:p w14:paraId="23ABBDF8" w14:textId="77777777" w:rsidR="00CF74DF" w:rsidRPr="00DD47E5" w:rsidRDefault="00CF74DF" w:rsidP="00CF74DF">
      <w:pPr>
        <w:spacing w:line="240" w:lineRule="auto"/>
        <w:jc w:val="center"/>
        <w:rPr>
          <w:rFonts w:ascii="Arial" w:hAnsi="Arial" w:cs="Arial"/>
        </w:rPr>
      </w:pPr>
      <w:r w:rsidRPr="00DD47E5">
        <w:rPr>
          <w:rFonts w:ascii="Arial" w:hAnsi="Arial" w:cs="Arial"/>
        </w:rPr>
        <w:t xml:space="preserve">How concepts are understood and relayed from Teacher to student in a standard lecture </w:t>
      </w:r>
      <w:r w:rsidRPr="00DD47E5">
        <w:rPr>
          <w:rFonts w:ascii="Arial" w:hAnsi="Arial" w:cs="Arial"/>
          <w:noProof/>
        </w:rPr>
        <w:drawing>
          <wp:inline distT="0" distB="0" distL="0" distR="0" wp14:anchorId="333A7788" wp14:editId="65085DBE">
            <wp:extent cx="3833558" cy="23072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t="7944"/>
                    <a:stretch/>
                  </pic:blipFill>
                  <pic:spPr bwMode="auto">
                    <a:xfrm>
                      <a:off x="0" y="0"/>
                      <a:ext cx="3858883" cy="2322484"/>
                    </a:xfrm>
                    <a:prstGeom prst="rect">
                      <a:avLst/>
                    </a:prstGeom>
                    <a:ln>
                      <a:noFill/>
                    </a:ln>
                    <a:extLst>
                      <a:ext uri="{53640926-AAD7-44D8-BBD7-CCE9431645EC}">
                        <a14:shadowObscured xmlns:a14="http://schemas.microsoft.com/office/drawing/2010/main"/>
                      </a:ext>
                    </a:extLst>
                  </pic:spPr>
                </pic:pic>
              </a:graphicData>
            </a:graphic>
          </wp:inline>
        </w:drawing>
      </w:r>
    </w:p>
    <w:p w14:paraId="0EA38BE5" w14:textId="77777777" w:rsidR="00CF74DF" w:rsidRPr="00DD47E5" w:rsidRDefault="00CF74DF" w:rsidP="00CF74DF">
      <w:pPr>
        <w:spacing w:line="240" w:lineRule="auto"/>
        <w:ind w:firstLine="720"/>
        <w:jc w:val="center"/>
        <w:rPr>
          <w:rFonts w:ascii="Arial" w:hAnsi="Arial" w:cs="Arial"/>
        </w:rPr>
      </w:pPr>
      <w:proofErr w:type="gramStart"/>
      <w:r w:rsidRPr="00DD47E5">
        <w:rPr>
          <w:rFonts w:ascii="Arial" w:hAnsi="Arial" w:cs="Arial"/>
        </w:rPr>
        <w:t>Fig :</w:t>
      </w:r>
      <w:proofErr w:type="gramEnd"/>
      <w:r w:rsidRPr="00DD47E5">
        <w:rPr>
          <w:rFonts w:ascii="Arial" w:hAnsi="Arial" w:cs="Arial"/>
        </w:rPr>
        <w:t xml:space="preserve"> 1 Concepts Understanding by Stenhouse </w:t>
      </w:r>
    </w:p>
    <w:p w14:paraId="4E986BD1" w14:textId="10ED0F1E" w:rsidR="0064274D" w:rsidRPr="00DD47E5" w:rsidRDefault="0064274D" w:rsidP="0064274D">
      <w:pPr>
        <w:spacing w:line="240" w:lineRule="auto"/>
        <w:ind w:firstLine="720"/>
        <w:jc w:val="both"/>
        <w:rPr>
          <w:rFonts w:ascii="Arial" w:hAnsi="Arial" w:cs="Arial"/>
        </w:rPr>
      </w:pPr>
      <w:r w:rsidRPr="00DD47E5">
        <w:rPr>
          <w:rFonts w:ascii="Arial" w:hAnsi="Arial" w:cs="Arial"/>
        </w:rPr>
        <w:t xml:space="preserve">HRD India with the intention to provide quality education throughout India developed Virtual labs under the co-ordination of IIT-Delhi, way back in 2009 under the aegis of the National Mission on Education through Information and Communication Technology (NMEICT), </w:t>
      </w:r>
      <w:r w:rsidR="00D25A98" w:rsidRPr="00DD47E5">
        <w:rPr>
          <w:rFonts w:ascii="Arial" w:hAnsi="Arial" w:cs="Arial"/>
        </w:rPr>
        <w:t>involves a consortium of twelve institutes, a first</w:t>
      </w:r>
      <w:r w:rsidR="00202F02" w:rsidRPr="00DD47E5">
        <w:rPr>
          <w:rFonts w:ascii="Arial" w:hAnsi="Arial" w:cs="Arial"/>
        </w:rPr>
        <w:t xml:space="preserve"> of its kind</w:t>
      </w:r>
      <w:r w:rsidR="00D25A98" w:rsidRPr="00DD47E5">
        <w:rPr>
          <w:rFonts w:ascii="Arial" w:hAnsi="Arial" w:cs="Arial"/>
        </w:rPr>
        <w:t xml:space="preserve"> in remote experimentation, features over 100 virtual labs and 700+ web-enabled experiments for remote operation and </w:t>
      </w:r>
      <w:proofErr w:type="spellStart"/>
      <w:r w:rsidR="00D25A98" w:rsidRPr="00DD47E5">
        <w:rPr>
          <w:rFonts w:ascii="Arial" w:hAnsi="Arial" w:cs="Arial"/>
        </w:rPr>
        <w:t>viewing.</w:t>
      </w:r>
      <w:r w:rsidRPr="00DD47E5">
        <w:rPr>
          <w:rFonts w:ascii="Arial" w:hAnsi="Arial" w:cs="Arial"/>
        </w:rPr>
        <w:t>they</w:t>
      </w:r>
      <w:proofErr w:type="spellEnd"/>
      <w:r w:rsidRPr="00DD47E5">
        <w:rPr>
          <w:rFonts w:ascii="Arial" w:hAnsi="Arial" w:cs="Arial"/>
        </w:rPr>
        <w:t xml:space="preserve"> were successfully explored by many STEM students </w:t>
      </w:r>
      <w:hyperlink r:id="rId9" w:history="1">
        <w:r w:rsidRPr="00DD47E5">
          <w:rPr>
            <w:rStyle w:val="Hyperlink"/>
            <w:rFonts w:ascii="Arial" w:hAnsi="Arial" w:cs="Arial"/>
          </w:rPr>
          <w:t>https://www.vlab.co.in/</w:t>
        </w:r>
      </w:hyperlink>
      <w:r w:rsidRPr="00DD47E5">
        <w:rPr>
          <w:rFonts w:ascii="Arial" w:hAnsi="Arial" w:cs="Arial"/>
        </w:rPr>
        <w:t xml:space="preserve">. India is sharing free-of-cost Virtual laboratory facilities with developing countries like Africa. </w:t>
      </w:r>
    </w:p>
    <w:p w14:paraId="697FA075" w14:textId="6E7A19C6" w:rsidR="005D2F3F" w:rsidRPr="00DD47E5" w:rsidRDefault="005D2F3F" w:rsidP="005D2F3F">
      <w:pPr>
        <w:spacing w:line="240" w:lineRule="auto"/>
        <w:ind w:firstLine="720"/>
        <w:jc w:val="both"/>
        <w:rPr>
          <w:rFonts w:ascii="Arial" w:hAnsi="Arial" w:cs="Arial"/>
        </w:rPr>
      </w:pPr>
      <w:r w:rsidRPr="00DD47E5">
        <w:rPr>
          <w:rFonts w:ascii="Arial" w:hAnsi="Arial" w:cs="Arial"/>
        </w:rPr>
        <w:t xml:space="preserve">The "Learning and Assessment Centre (T-LAC)" at </w:t>
      </w:r>
      <w:r w:rsidR="004E31A6" w:rsidRPr="00DD47E5">
        <w:rPr>
          <w:rFonts w:ascii="Arial" w:hAnsi="Arial" w:cs="Arial"/>
        </w:rPr>
        <w:t>Tamil Nadu xxx TANUVAS</w:t>
      </w:r>
      <w:r w:rsidRPr="00DD47E5">
        <w:rPr>
          <w:rFonts w:ascii="Arial" w:hAnsi="Arial" w:cs="Arial"/>
        </w:rPr>
        <w:t xml:space="preserve"> is a pioneering facility equipped with AI-powered robotic systems and simulators across various stations, including Animal Handling, Anatomy, Medicine, Obstetrics and </w:t>
      </w:r>
      <w:proofErr w:type="spellStart"/>
      <w:r w:rsidRPr="00DD47E5">
        <w:rPr>
          <w:rFonts w:ascii="Arial" w:hAnsi="Arial" w:cs="Arial"/>
        </w:rPr>
        <w:t>Gynaecology</w:t>
      </w:r>
      <w:proofErr w:type="spellEnd"/>
      <w:r w:rsidRPr="00DD47E5">
        <w:rPr>
          <w:rFonts w:ascii="Arial" w:hAnsi="Arial" w:cs="Arial"/>
        </w:rPr>
        <w:t>, and Surgery. It offers students hands-on experience with anatomical models, surgical practice pads, and specialized simulators like the Haptic cow and Dystocia stimulator for veterinary procedures. Additional features include 3-D printers and a virtual lab with VR and AR capabilities to enhance learning. T-LAC aims to provide continuous, accessible, skill-based learning opportunities, reducing reliance on live animals and overcoming logistical limitations in clinical training.</w:t>
      </w:r>
    </w:p>
    <w:p w14:paraId="08D7F0F0" w14:textId="70B17B88" w:rsidR="004502E7" w:rsidRPr="00DD47E5" w:rsidRDefault="004502E7" w:rsidP="004502E7">
      <w:pPr>
        <w:spacing w:line="240" w:lineRule="auto"/>
        <w:ind w:firstLine="720"/>
        <w:jc w:val="both"/>
        <w:rPr>
          <w:rFonts w:ascii="Arial" w:hAnsi="Arial" w:cs="Arial"/>
        </w:rPr>
      </w:pPr>
      <w:r w:rsidRPr="00DD47E5">
        <w:rPr>
          <w:rFonts w:ascii="Arial" w:hAnsi="Arial" w:cs="Arial"/>
        </w:rPr>
        <w:t>The National Agricultural Higher Education Project (NAHEP) represents a significant leap forward in enhancing the educational framework within India, particularly through its investment in technology and focus on student-centric competency development. Component II of NAHEP has embraced A</w:t>
      </w:r>
      <w:r w:rsidR="00913E14" w:rsidRPr="00DD47E5">
        <w:rPr>
          <w:rFonts w:ascii="Arial" w:hAnsi="Arial" w:cs="Arial"/>
        </w:rPr>
        <w:t>R</w:t>
      </w:r>
      <w:r w:rsidRPr="00DD47E5">
        <w:rPr>
          <w:rFonts w:ascii="Arial" w:hAnsi="Arial" w:cs="Arial"/>
        </w:rPr>
        <w:t xml:space="preserve"> and VR technologies, </w:t>
      </w:r>
      <w:r w:rsidR="00652374" w:rsidRPr="00DD47E5">
        <w:rPr>
          <w:rFonts w:ascii="Arial" w:hAnsi="Arial" w:cs="Arial"/>
        </w:rPr>
        <w:t>showing</w:t>
      </w:r>
      <w:r w:rsidRPr="00DD47E5">
        <w:rPr>
          <w:rFonts w:ascii="Arial" w:hAnsi="Arial" w:cs="Arial"/>
        </w:rPr>
        <w:t xml:space="preserve"> a progressive move towards integrating </w:t>
      </w:r>
      <w:r w:rsidR="00652374" w:rsidRPr="00DD47E5">
        <w:rPr>
          <w:rFonts w:ascii="Arial" w:hAnsi="Arial" w:cs="Arial"/>
        </w:rPr>
        <w:t>advanced aids</w:t>
      </w:r>
      <w:r w:rsidRPr="00DD47E5">
        <w:rPr>
          <w:rFonts w:ascii="Arial" w:hAnsi="Arial" w:cs="Arial"/>
        </w:rPr>
        <w:t xml:space="preserve"> in educational processes. </w:t>
      </w:r>
      <w:proofErr w:type="gramStart"/>
      <w:r w:rsidRPr="00DD47E5">
        <w:rPr>
          <w:rFonts w:ascii="Arial" w:hAnsi="Arial" w:cs="Arial"/>
        </w:rPr>
        <w:t>The  outputs</w:t>
      </w:r>
      <w:proofErr w:type="gramEnd"/>
      <w:r w:rsidRPr="00DD47E5">
        <w:rPr>
          <w:rFonts w:ascii="Arial" w:hAnsi="Arial" w:cs="Arial"/>
        </w:rPr>
        <w:t xml:space="preserve"> of this initiative are prominently displayed through the DIKSHA portal, material related to agricultural, veterinary, and dairy sciences</w:t>
      </w:r>
      <w:r w:rsidR="000408A7" w:rsidRPr="00DD47E5">
        <w:rPr>
          <w:rFonts w:ascii="Arial" w:hAnsi="Arial" w:cs="Arial"/>
        </w:rPr>
        <w:t xml:space="preserve"> are </w:t>
      </w:r>
      <w:r w:rsidR="000408A7" w:rsidRPr="00DD47E5">
        <w:rPr>
          <w:rFonts w:ascii="Arial" w:hAnsi="Arial" w:cs="Arial"/>
        </w:rPr>
        <w:lastRenderedPageBreak/>
        <w:t>available</w:t>
      </w:r>
      <w:r w:rsidR="006E0017" w:rsidRPr="00DD47E5">
        <w:rPr>
          <w:rFonts w:ascii="Arial" w:hAnsi="Arial" w:cs="Arial"/>
        </w:rPr>
        <w:t xml:space="preserve"> under free access</w:t>
      </w:r>
      <w:r w:rsidRPr="00DD47E5">
        <w:rPr>
          <w:rFonts w:ascii="Arial" w:hAnsi="Arial" w:cs="Arial"/>
        </w:rPr>
        <w:t xml:space="preserve">. </w:t>
      </w:r>
      <w:r w:rsidR="00551AB5" w:rsidRPr="00DD47E5">
        <w:rPr>
          <w:rFonts w:ascii="Arial" w:hAnsi="Arial" w:cs="Arial"/>
        </w:rPr>
        <w:t>Every University has been provided with</w:t>
      </w:r>
      <w:r w:rsidRPr="00DD47E5">
        <w:rPr>
          <w:rFonts w:ascii="Arial" w:hAnsi="Arial" w:cs="Arial"/>
        </w:rPr>
        <w:t xml:space="preserve"> AR/VR gadgets across India</w:t>
      </w:r>
      <w:r w:rsidR="00DC3C40" w:rsidRPr="00DD47E5">
        <w:rPr>
          <w:rFonts w:ascii="Arial" w:hAnsi="Arial" w:cs="Arial"/>
        </w:rPr>
        <w:t>.</w:t>
      </w:r>
    </w:p>
    <w:p w14:paraId="74E3ADB9" w14:textId="4BF9C087" w:rsidR="00D01FA4" w:rsidRPr="00DD47E5" w:rsidRDefault="00D06AA4" w:rsidP="00D01FA4">
      <w:pPr>
        <w:jc w:val="both"/>
        <w:rPr>
          <w:rFonts w:ascii="Arial" w:hAnsi="Arial" w:cs="Arial"/>
        </w:rPr>
      </w:pPr>
      <w:r w:rsidRPr="00DD47E5">
        <w:rPr>
          <w:rFonts w:ascii="Arial" w:hAnsi="Arial" w:cs="Arial"/>
          <w:b/>
          <w:bCs/>
        </w:rPr>
        <w:t>1.2. DATA LOG FOR NLP-</w:t>
      </w:r>
      <w:r w:rsidR="00D01FA4" w:rsidRPr="00DD47E5">
        <w:rPr>
          <w:rFonts w:ascii="Arial" w:hAnsi="Arial" w:cs="Arial"/>
        </w:rPr>
        <w:t xml:space="preserve">Following is the list of technologies that are being included in Veterinary science teaching institutions around the world. </w:t>
      </w:r>
    </w:p>
    <w:p w14:paraId="5D8C987A" w14:textId="72B2F9D2" w:rsidR="00D01FA4" w:rsidRPr="00DD47E5" w:rsidRDefault="00D01FA4" w:rsidP="00D01FA4">
      <w:pPr>
        <w:jc w:val="both"/>
        <w:rPr>
          <w:rFonts w:ascii="Arial" w:hAnsi="Arial" w:cs="Arial"/>
        </w:rPr>
      </w:pPr>
      <w:r w:rsidRPr="00DD47E5">
        <w:rPr>
          <w:rFonts w:ascii="Arial" w:hAnsi="Arial" w:cs="Arial"/>
        </w:rPr>
        <w:t xml:space="preserve">1. Smart Projectors: </w:t>
      </w:r>
      <w:r w:rsidR="00D5003C" w:rsidRPr="00DD47E5">
        <w:rPr>
          <w:rFonts w:ascii="Arial" w:hAnsi="Arial" w:cs="Arial"/>
        </w:rPr>
        <w:t>Smart projector</w:t>
      </w:r>
      <w:r w:rsidR="00B103AA" w:rsidRPr="00DD47E5">
        <w:rPr>
          <w:rFonts w:ascii="Arial" w:hAnsi="Arial" w:cs="Arial"/>
        </w:rPr>
        <w:t xml:space="preserve"> technologies </w:t>
      </w:r>
      <w:r w:rsidR="00EE73EF" w:rsidRPr="00DD47E5">
        <w:rPr>
          <w:rFonts w:ascii="Arial" w:hAnsi="Arial" w:cs="Arial"/>
        </w:rPr>
        <w:t>are</w:t>
      </w:r>
      <w:r w:rsidR="004C413B" w:rsidRPr="00DD47E5">
        <w:rPr>
          <w:rFonts w:ascii="Arial" w:hAnsi="Arial" w:cs="Arial"/>
        </w:rPr>
        <w:t xml:space="preserve"> a widely used technology that enhances</w:t>
      </w:r>
      <w:r w:rsidR="00D5003C" w:rsidRPr="00DD47E5">
        <w:rPr>
          <w:rFonts w:ascii="Arial" w:hAnsi="Arial" w:cs="Arial"/>
        </w:rPr>
        <w:t xml:space="preserve"> visual learning by enabling interactive, high-resolution demonstrations of complex </w:t>
      </w:r>
      <w:r w:rsidR="0023743C" w:rsidRPr="00DD47E5">
        <w:rPr>
          <w:rFonts w:ascii="Arial" w:hAnsi="Arial" w:cs="Arial"/>
        </w:rPr>
        <w:t xml:space="preserve">theoretical </w:t>
      </w:r>
      <w:r w:rsidR="002A0B53" w:rsidRPr="00DD47E5">
        <w:rPr>
          <w:rFonts w:ascii="Arial" w:hAnsi="Arial" w:cs="Arial"/>
        </w:rPr>
        <w:t>concepts. They provide im</w:t>
      </w:r>
      <w:r w:rsidR="00D5003C" w:rsidRPr="00DD47E5">
        <w:rPr>
          <w:rFonts w:ascii="Arial" w:hAnsi="Arial" w:cs="Arial"/>
        </w:rPr>
        <w:t xml:space="preserve">mersive and engaging educational </w:t>
      </w:r>
      <w:r w:rsidR="002A0B53" w:rsidRPr="00DD47E5">
        <w:rPr>
          <w:rFonts w:ascii="Arial" w:hAnsi="Arial" w:cs="Arial"/>
        </w:rPr>
        <w:t>experiences</w:t>
      </w:r>
      <w:r w:rsidR="00503B2B" w:rsidRPr="00DD47E5">
        <w:rPr>
          <w:rFonts w:ascii="Arial" w:hAnsi="Arial" w:cs="Arial"/>
        </w:rPr>
        <w:t xml:space="preserve"> in every </w:t>
      </w:r>
      <w:r w:rsidR="005C7D63" w:rsidRPr="00DD47E5">
        <w:rPr>
          <w:rFonts w:ascii="Arial" w:hAnsi="Arial" w:cs="Arial"/>
        </w:rPr>
        <w:t xml:space="preserve">teaching </w:t>
      </w:r>
      <w:r w:rsidR="00503B2B" w:rsidRPr="00DD47E5">
        <w:rPr>
          <w:rFonts w:ascii="Arial" w:hAnsi="Arial" w:cs="Arial"/>
        </w:rPr>
        <w:t>discipline of veterinary science</w:t>
      </w:r>
      <w:r w:rsidR="00D5003C" w:rsidRPr="00DD47E5">
        <w:rPr>
          <w:rFonts w:ascii="Arial" w:hAnsi="Arial" w:cs="Arial"/>
        </w:rPr>
        <w:t>, helping students visualize and understand intricate details</w:t>
      </w:r>
    </w:p>
    <w:p w14:paraId="275CBE5D" w14:textId="31653E80" w:rsidR="00EE73EF" w:rsidRPr="00DD47E5" w:rsidRDefault="00EE73EF" w:rsidP="00BA4305">
      <w:pPr>
        <w:jc w:val="both"/>
        <w:rPr>
          <w:rFonts w:ascii="Arial" w:hAnsi="Arial" w:cs="Arial"/>
        </w:rPr>
      </w:pPr>
      <w:r w:rsidRPr="00DD47E5">
        <w:rPr>
          <w:rFonts w:ascii="Arial" w:hAnsi="Arial" w:cs="Arial"/>
        </w:rPr>
        <w:t>2. Simulation Software/Techniques</w:t>
      </w:r>
      <w:r w:rsidR="00BA4305" w:rsidRPr="00DD47E5">
        <w:rPr>
          <w:rFonts w:ascii="Arial" w:hAnsi="Arial" w:cs="Arial"/>
        </w:rPr>
        <w:t xml:space="preserve">: </w:t>
      </w:r>
      <w:r w:rsidRPr="00DD47E5">
        <w:rPr>
          <w:rFonts w:ascii="Arial" w:hAnsi="Arial" w:cs="Arial"/>
        </w:rPr>
        <w:t>Simulator software is considered an alternative for animal experiments and ethical learning aids. These simulate real scenarios and surgeries, providing hands-on practice without involving live animals. (</w:t>
      </w:r>
      <w:proofErr w:type="spellStart"/>
      <w:r w:rsidRPr="00DD47E5">
        <w:rPr>
          <w:rFonts w:ascii="Arial" w:hAnsi="Arial" w:cs="Arial"/>
        </w:rPr>
        <w:t>Bossaert</w:t>
      </w:r>
      <w:proofErr w:type="spellEnd"/>
      <w:r w:rsidRPr="00DD47E5">
        <w:rPr>
          <w:rFonts w:ascii="Arial" w:hAnsi="Arial" w:cs="Arial"/>
        </w:rPr>
        <w:t>, 2009), (</w:t>
      </w:r>
      <w:proofErr w:type="spellStart"/>
      <w:r w:rsidRPr="00DD47E5">
        <w:rPr>
          <w:rFonts w:ascii="Arial" w:hAnsi="Arial" w:cs="Arial"/>
        </w:rPr>
        <w:t>Kustritz</w:t>
      </w:r>
      <w:proofErr w:type="spellEnd"/>
      <w:r w:rsidRPr="00DD47E5">
        <w:rPr>
          <w:rFonts w:ascii="Arial" w:hAnsi="Arial" w:cs="Arial"/>
        </w:rPr>
        <w:t xml:space="preserve">, 2010), (Baillie, 2010), (Kinnison,2016), (Zolhavarieh,2016), (Annandale, 2018), (Braid HR, 2022), through their studies, have established bovine simulator procedures that can be used in regular teaching. Students are being trained with Equine simulators like I/V and I/M administration of the injection, </w:t>
      </w:r>
      <w:r w:rsidRPr="00DD47E5">
        <w:rPr>
          <w:rFonts w:ascii="Arial" w:hAnsi="Arial" w:cs="Arial"/>
          <w:color w:val="333333"/>
          <w:shd w:val="clear" w:color="auto" w:fill="FFFFFF"/>
        </w:rPr>
        <w:t>laparoscopic ovariectomy, cardiac dissection methods, etc. </w:t>
      </w:r>
      <w:r w:rsidR="00FA21A9" w:rsidRPr="00DD47E5">
        <w:rPr>
          <w:rFonts w:ascii="Arial" w:hAnsi="Arial" w:cs="Arial"/>
          <w:color w:val="333333"/>
          <w:shd w:val="clear" w:color="auto" w:fill="FFFFFF"/>
        </w:rPr>
        <w:t xml:space="preserve">UK’s </w:t>
      </w:r>
      <w:hyperlink r:id="rId10" w:history="1">
        <w:r w:rsidR="00FA21A9" w:rsidRPr="00DD47E5">
          <w:rPr>
            <w:rStyle w:val="Hyperlink"/>
            <w:rFonts w:ascii="Arial" w:hAnsi="Arial" w:cs="Arial"/>
            <w:shd w:val="clear" w:color="auto" w:fill="FFFFFF"/>
          </w:rPr>
          <w:t>https://www.virtalis.com/haptic-cow/</w:t>
        </w:r>
      </w:hyperlink>
      <w:r w:rsidR="00DE4B90" w:rsidRPr="00DD47E5">
        <w:rPr>
          <w:rFonts w:ascii="Arial" w:hAnsi="Arial" w:cs="Arial"/>
        </w:rPr>
        <w:t xml:space="preserve"> </w:t>
      </w:r>
      <w:r w:rsidRPr="00DD47E5">
        <w:rPr>
          <w:rFonts w:ascii="Arial" w:hAnsi="Arial" w:cs="Arial"/>
          <w:color w:val="333333"/>
          <w:shd w:val="clear" w:color="auto" w:fill="FFFFFF"/>
        </w:rPr>
        <w:t>or Australia</w:t>
      </w:r>
      <w:r w:rsidR="00041716" w:rsidRPr="00DD47E5">
        <w:rPr>
          <w:rFonts w:ascii="Arial" w:hAnsi="Arial" w:cs="Arial"/>
          <w:color w:val="333333"/>
          <w:shd w:val="clear" w:color="auto" w:fill="FFFFFF"/>
        </w:rPr>
        <w:t>’s</w:t>
      </w:r>
      <w:r w:rsidRPr="00DD47E5">
        <w:rPr>
          <w:rFonts w:ascii="Arial" w:hAnsi="Arial" w:cs="Arial"/>
          <w:color w:val="333333"/>
          <w:shd w:val="clear" w:color="auto" w:fill="FFFFFF"/>
        </w:rPr>
        <w:t>; </w:t>
      </w:r>
      <w:hyperlink r:id="rId11" w:history="1">
        <w:r w:rsidRPr="00DD47E5">
          <w:rPr>
            <w:rStyle w:val="Hyperlink"/>
            <w:rFonts w:ascii="Arial" w:hAnsi="Arial" w:cs="Arial"/>
            <w:color w:val="006ACC"/>
            <w:shd w:val="clear" w:color="auto" w:fill="FFFFFF"/>
          </w:rPr>
          <w:t>http://www.breednbetsy.com.au/</w:t>
        </w:r>
      </w:hyperlink>
      <w:r w:rsidRPr="00DD47E5">
        <w:rPr>
          <w:rFonts w:ascii="Arial" w:hAnsi="Arial" w:cs="Arial"/>
          <w:color w:val="333333"/>
          <w:shd w:val="clear" w:color="auto" w:fill="FFFFFF"/>
        </w:rPr>
        <w:t>). Hundreds of such simulation implementations are being put to use</w:t>
      </w:r>
      <w:r w:rsidR="00FA21A9" w:rsidRPr="00DD47E5">
        <w:rPr>
          <w:rFonts w:ascii="Arial" w:hAnsi="Arial" w:cs="Arial"/>
          <w:color w:val="333333"/>
          <w:shd w:val="clear" w:color="auto" w:fill="FFFFFF"/>
        </w:rPr>
        <w:t xml:space="preserve"> in academic </w:t>
      </w:r>
      <w:r w:rsidR="00544BA5" w:rsidRPr="00DD47E5">
        <w:rPr>
          <w:rFonts w:ascii="Arial" w:hAnsi="Arial" w:cs="Arial"/>
          <w:color w:val="333333"/>
          <w:shd w:val="clear" w:color="auto" w:fill="FFFFFF"/>
        </w:rPr>
        <w:t>veterinary training</w:t>
      </w:r>
      <w:r w:rsidRPr="00DD47E5">
        <w:rPr>
          <w:rFonts w:ascii="Arial" w:hAnsi="Arial" w:cs="Arial"/>
          <w:color w:val="333333"/>
          <w:shd w:val="clear" w:color="auto" w:fill="FFFFFF"/>
        </w:rPr>
        <w:t xml:space="preserve">. </w:t>
      </w:r>
    </w:p>
    <w:p w14:paraId="453F573A" w14:textId="52DD4D96" w:rsidR="00CA4132" w:rsidRPr="00DD47E5" w:rsidRDefault="00EE73EF" w:rsidP="00CA4132">
      <w:pPr>
        <w:jc w:val="both"/>
        <w:rPr>
          <w:rFonts w:ascii="Arial" w:hAnsi="Arial" w:cs="Arial"/>
        </w:rPr>
      </w:pPr>
      <w:r w:rsidRPr="00DD47E5">
        <w:rPr>
          <w:rFonts w:ascii="Arial" w:hAnsi="Arial" w:cs="Arial"/>
        </w:rPr>
        <w:t>3.</w:t>
      </w:r>
      <w:r w:rsidR="00C61013" w:rsidRPr="00DD47E5">
        <w:rPr>
          <w:rFonts w:ascii="Arial" w:hAnsi="Arial" w:cs="Arial"/>
        </w:rPr>
        <w:t xml:space="preserve"> </w:t>
      </w:r>
      <w:r w:rsidR="000B1D40" w:rsidRPr="00DD47E5">
        <w:rPr>
          <w:rFonts w:ascii="Arial" w:hAnsi="Arial" w:cs="Arial"/>
        </w:rPr>
        <w:t>M</w:t>
      </w:r>
      <w:r w:rsidR="00CA4132" w:rsidRPr="00DD47E5">
        <w:rPr>
          <w:rFonts w:ascii="Arial" w:hAnsi="Arial" w:cs="Arial"/>
        </w:rPr>
        <w:t xml:space="preserve">odels and </w:t>
      </w:r>
      <w:r w:rsidR="00842B02" w:rsidRPr="00DD47E5">
        <w:rPr>
          <w:rFonts w:ascii="Arial" w:hAnsi="Arial" w:cs="Arial"/>
        </w:rPr>
        <w:t>Manikins</w:t>
      </w:r>
      <w:r w:rsidR="004C413B" w:rsidRPr="00DD47E5">
        <w:rPr>
          <w:rFonts w:ascii="Arial" w:hAnsi="Arial" w:cs="Arial"/>
        </w:rPr>
        <w:t xml:space="preserve">: </w:t>
      </w:r>
      <w:r w:rsidR="00DC1D0D" w:rsidRPr="00DD47E5">
        <w:rPr>
          <w:rFonts w:ascii="Arial" w:hAnsi="Arial" w:cs="Arial"/>
        </w:rPr>
        <w:t>Non-Academic</w:t>
      </w:r>
      <w:r w:rsidR="004C4C1A" w:rsidRPr="00DD47E5">
        <w:rPr>
          <w:rFonts w:ascii="Arial" w:hAnsi="Arial" w:cs="Arial"/>
        </w:rPr>
        <w:t xml:space="preserve"> players </w:t>
      </w:r>
      <w:r w:rsidR="001E42F8" w:rsidRPr="00DD47E5">
        <w:rPr>
          <w:rFonts w:ascii="Arial" w:hAnsi="Arial" w:cs="Arial"/>
        </w:rPr>
        <w:t xml:space="preserve">offer </w:t>
      </w:r>
      <w:r w:rsidR="00DC1D0D" w:rsidRPr="00DD47E5">
        <w:rPr>
          <w:rFonts w:ascii="Arial" w:hAnsi="Arial" w:cs="Arial"/>
        </w:rPr>
        <w:t>third-party</w:t>
      </w:r>
      <w:r w:rsidR="001E42F8" w:rsidRPr="00DD47E5">
        <w:rPr>
          <w:rFonts w:ascii="Arial" w:hAnsi="Arial" w:cs="Arial"/>
        </w:rPr>
        <w:t xml:space="preserve"> support in developing educational content that can be accessed by students</w:t>
      </w:r>
      <w:r w:rsidR="00EF137F" w:rsidRPr="00DD47E5">
        <w:rPr>
          <w:rFonts w:ascii="Arial" w:hAnsi="Arial" w:cs="Arial"/>
        </w:rPr>
        <w:t>,</w:t>
      </w:r>
      <w:r w:rsidR="001E42F8" w:rsidRPr="00DD47E5">
        <w:rPr>
          <w:rFonts w:ascii="Arial" w:hAnsi="Arial" w:cs="Arial"/>
        </w:rPr>
        <w:t xml:space="preserve"> several university libraries offer them free of cost for the students. </w:t>
      </w:r>
      <w:r w:rsidR="00DC1D0D" w:rsidRPr="00DD47E5">
        <w:rPr>
          <w:rFonts w:ascii="Arial" w:hAnsi="Arial" w:cs="Arial"/>
        </w:rPr>
        <w:t xml:space="preserve">These resources can be utilized remotely and form major learning sources for the students, </w:t>
      </w:r>
      <w:r w:rsidR="005E09E3" w:rsidRPr="00DD47E5">
        <w:rPr>
          <w:rFonts w:ascii="Arial" w:hAnsi="Arial" w:cs="Arial"/>
        </w:rPr>
        <w:t xml:space="preserve">Ex: </w:t>
      </w:r>
      <w:r w:rsidR="00CA4132" w:rsidRPr="00DD47E5">
        <w:rPr>
          <w:rFonts w:ascii="Arial" w:hAnsi="Arial" w:cs="Arial"/>
        </w:rPr>
        <w:t>Ward's Natural Science offers a wide range of anatomical models and manikins,</w:t>
      </w:r>
      <w:r w:rsidR="0059505D" w:rsidRPr="00DD47E5">
        <w:rPr>
          <w:rFonts w:ascii="Arial" w:hAnsi="Arial" w:cs="Arial"/>
        </w:rPr>
        <w:t xml:space="preserve"> </w:t>
      </w:r>
      <w:hyperlink r:id="rId12" w:history="1">
        <w:r w:rsidR="0059505D" w:rsidRPr="00DD47E5">
          <w:rPr>
            <w:rStyle w:val="Hyperlink"/>
            <w:rFonts w:ascii="Arial" w:hAnsi="Arial" w:cs="Arial"/>
          </w:rPr>
          <w:t>http://wardsci.com</w:t>
        </w:r>
      </w:hyperlink>
      <w:r w:rsidR="0059505D" w:rsidRPr="00DD47E5">
        <w:rPr>
          <w:rFonts w:ascii="Arial" w:hAnsi="Arial" w:cs="Arial"/>
        </w:rPr>
        <w:t xml:space="preserve">, </w:t>
      </w:r>
      <w:r w:rsidR="00CA4132" w:rsidRPr="00DD47E5">
        <w:rPr>
          <w:rFonts w:ascii="Arial" w:hAnsi="Arial" w:cs="Arial"/>
        </w:rPr>
        <w:t xml:space="preserve">Anatomy in Clay provides interactive clay models for assembling anatomical structures, enhancing the learning experience with </w:t>
      </w:r>
      <w:r w:rsidR="005B550E" w:rsidRPr="00DD47E5">
        <w:rPr>
          <w:rFonts w:ascii="Arial" w:hAnsi="Arial" w:cs="Arial"/>
        </w:rPr>
        <w:t xml:space="preserve">a </w:t>
      </w:r>
      <w:r w:rsidR="00CA4132" w:rsidRPr="00DD47E5">
        <w:rPr>
          <w:rFonts w:ascii="Arial" w:hAnsi="Arial" w:cs="Arial"/>
        </w:rPr>
        <w:t xml:space="preserve">hands-on approach; </w:t>
      </w:r>
      <w:hyperlink r:id="rId13" w:history="1">
        <w:r w:rsidR="0059505D" w:rsidRPr="00DD47E5">
          <w:rPr>
            <w:rStyle w:val="Hyperlink"/>
            <w:rFonts w:ascii="Arial" w:hAnsi="Arial" w:cs="Arial"/>
          </w:rPr>
          <w:t>http://www.anatomyinclay.com</w:t>
        </w:r>
      </w:hyperlink>
      <w:r w:rsidR="0059505D" w:rsidRPr="00DD47E5">
        <w:rPr>
          <w:rFonts w:ascii="Arial" w:hAnsi="Arial" w:cs="Arial"/>
        </w:rPr>
        <w:t xml:space="preserve"> </w:t>
      </w:r>
      <w:r w:rsidR="00CA4132" w:rsidRPr="00DD47E5">
        <w:rPr>
          <w:rFonts w:ascii="Arial" w:hAnsi="Arial" w:cs="Arial"/>
        </w:rPr>
        <w:t xml:space="preserve"> Rescue Critters</w:t>
      </w:r>
      <w:r w:rsidR="007C1EE2" w:rsidRPr="00DD47E5">
        <w:rPr>
          <w:rFonts w:ascii="Arial" w:hAnsi="Arial" w:cs="Arial"/>
        </w:rPr>
        <w:t xml:space="preserve"> is a </w:t>
      </w:r>
      <w:r w:rsidR="00CA4132" w:rsidRPr="00DD47E5">
        <w:rPr>
          <w:rFonts w:ascii="Arial" w:hAnsi="Arial" w:cs="Arial"/>
        </w:rPr>
        <w:t>speciali</w:t>
      </w:r>
      <w:r w:rsidR="007C1EE2" w:rsidRPr="00DD47E5">
        <w:rPr>
          <w:rFonts w:ascii="Arial" w:hAnsi="Arial" w:cs="Arial"/>
        </w:rPr>
        <w:t>zed</w:t>
      </w:r>
      <w:r w:rsidR="00CA4132" w:rsidRPr="00DD47E5">
        <w:rPr>
          <w:rFonts w:ascii="Arial" w:hAnsi="Arial" w:cs="Arial"/>
        </w:rPr>
        <w:t xml:space="preserve"> training</w:t>
      </w:r>
      <w:r w:rsidR="007C1EE2" w:rsidRPr="00DD47E5">
        <w:rPr>
          <w:rFonts w:ascii="Arial" w:hAnsi="Arial" w:cs="Arial"/>
        </w:rPr>
        <w:t xml:space="preserve"> aid</w:t>
      </w:r>
      <w:r w:rsidR="00CA4132" w:rsidRPr="00DD47E5">
        <w:rPr>
          <w:rFonts w:ascii="Arial" w:hAnsi="Arial" w:cs="Arial"/>
        </w:rPr>
        <w:t xml:space="preserve"> that </w:t>
      </w:r>
      <w:r w:rsidR="004740F5" w:rsidRPr="00DD47E5">
        <w:rPr>
          <w:rFonts w:ascii="Arial" w:hAnsi="Arial" w:cs="Arial"/>
        </w:rPr>
        <w:t>simulates</w:t>
      </w:r>
      <w:r w:rsidR="00CA4132" w:rsidRPr="00DD47E5">
        <w:rPr>
          <w:rFonts w:ascii="Arial" w:hAnsi="Arial" w:cs="Arial"/>
        </w:rPr>
        <w:t xml:space="preserve"> various emergency scenarios, </w:t>
      </w:r>
      <w:hyperlink r:id="rId14" w:history="1">
        <w:r w:rsidR="00D37E0B" w:rsidRPr="00DD47E5">
          <w:rPr>
            <w:rStyle w:val="Hyperlink"/>
            <w:rFonts w:ascii="Arial" w:hAnsi="Arial" w:cs="Arial"/>
          </w:rPr>
          <w:t>http://www.rescuecritters.com</w:t>
        </w:r>
      </w:hyperlink>
      <w:r w:rsidR="00CA4132" w:rsidRPr="00DD47E5">
        <w:rPr>
          <w:rFonts w:ascii="Arial" w:hAnsi="Arial" w:cs="Arial"/>
        </w:rPr>
        <w:t>, Advanced Sanitary CPR Dog Manikin</w:t>
      </w:r>
      <w:r w:rsidR="00EF137F" w:rsidRPr="00DD47E5">
        <w:rPr>
          <w:rFonts w:ascii="Arial" w:hAnsi="Arial" w:cs="Arial"/>
        </w:rPr>
        <w:t xml:space="preserve"> is</w:t>
      </w:r>
      <w:r w:rsidR="008729BD" w:rsidRPr="00DD47E5">
        <w:rPr>
          <w:rFonts w:ascii="Arial" w:hAnsi="Arial" w:cs="Arial"/>
        </w:rPr>
        <w:t xml:space="preserve"> engaged in </w:t>
      </w:r>
      <w:r w:rsidR="00CA4132" w:rsidRPr="00DD47E5">
        <w:rPr>
          <w:rFonts w:ascii="Arial" w:hAnsi="Arial" w:cs="Arial"/>
        </w:rPr>
        <w:t>critical care training</w:t>
      </w:r>
      <w:r w:rsidR="004C4C1A" w:rsidRPr="00DD47E5">
        <w:rPr>
          <w:rFonts w:ascii="Arial" w:hAnsi="Arial" w:cs="Arial"/>
        </w:rPr>
        <w:t xml:space="preserve"> </w:t>
      </w:r>
      <w:hyperlink r:id="rId15" w:history="1">
        <w:r w:rsidR="004C4C1A" w:rsidRPr="00DD47E5">
          <w:rPr>
            <w:rStyle w:val="Hyperlink"/>
            <w:rFonts w:ascii="Arial" w:hAnsi="Arial" w:cs="Arial"/>
          </w:rPr>
          <w:t>http://www.enasco.com</w:t>
        </w:r>
      </w:hyperlink>
      <w:r w:rsidR="00CA4132" w:rsidRPr="00DD47E5">
        <w:rPr>
          <w:rFonts w:ascii="Arial" w:hAnsi="Arial" w:cs="Arial"/>
        </w:rPr>
        <w:t xml:space="preserve">. </w:t>
      </w:r>
      <w:r w:rsidR="001D7BD0" w:rsidRPr="00DD47E5">
        <w:rPr>
          <w:rFonts w:ascii="Arial" w:hAnsi="Arial" w:cs="Arial"/>
        </w:rPr>
        <w:t xml:space="preserve">Several Indian </w:t>
      </w:r>
      <w:r w:rsidR="007C6075" w:rsidRPr="00DD47E5">
        <w:rPr>
          <w:rFonts w:ascii="Arial" w:hAnsi="Arial" w:cs="Arial"/>
        </w:rPr>
        <w:t>Veterinary</w:t>
      </w:r>
      <w:r w:rsidR="001D7BD0" w:rsidRPr="00DD47E5">
        <w:rPr>
          <w:rFonts w:ascii="Arial" w:hAnsi="Arial" w:cs="Arial"/>
        </w:rPr>
        <w:t xml:space="preserve"> </w:t>
      </w:r>
      <w:r w:rsidR="007C6075" w:rsidRPr="00DD47E5">
        <w:rPr>
          <w:rFonts w:ascii="Arial" w:hAnsi="Arial" w:cs="Arial"/>
        </w:rPr>
        <w:t>Universities</w:t>
      </w:r>
      <w:r w:rsidR="001D7BD0" w:rsidRPr="00DD47E5">
        <w:rPr>
          <w:rFonts w:ascii="Arial" w:hAnsi="Arial" w:cs="Arial"/>
        </w:rPr>
        <w:t xml:space="preserve"> use clay, Prosthetic, </w:t>
      </w:r>
      <w:r w:rsidR="00AB2161" w:rsidRPr="00DD47E5">
        <w:rPr>
          <w:rFonts w:ascii="Arial" w:hAnsi="Arial" w:cs="Arial"/>
        </w:rPr>
        <w:t xml:space="preserve">and </w:t>
      </w:r>
      <w:r w:rsidR="00CF4FCF" w:rsidRPr="00DD47E5">
        <w:rPr>
          <w:rFonts w:ascii="Arial" w:hAnsi="Arial" w:cs="Arial"/>
        </w:rPr>
        <w:t>simulator models</w:t>
      </w:r>
      <w:r w:rsidR="00AB2161" w:rsidRPr="00DD47E5">
        <w:rPr>
          <w:rFonts w:ascii="Arial" w:hAnsi="Arial" w:cs="Arial"/>
        </w:rPr>
        <w:t xml:space="preserve"> as teaching aids.  </w:t>
      </w:r>
    </w:p>
    <w:p w14:paraId="1CDBC691" w14:textId="5E443041" w:rsidR="00187D0C" w:rsidRPr="00DD47E5" w:rsidRDefault="00D01FA4" w:rsidP="00AB2161">
      <w:pPr>
        <w:jc w:val="both"/>
        <w:rPr>
          <w:rFonts w:ascii="Arial" w:hAnsi="Arial" w:cs="Arial"/>
        </w:rPr>
      </w:pPr>
      <w:r w:rsidRPr="00DD47E5">
        <w:rPr>
          <w:rFonts w:ascii="Arial" w:hAnsi="Arial" w:cs="Arial"/>
        </w:rPr>
        <w:t>4.3D Visualization Software</w:t>
      </w:r>
      <w:r w:rsidR="00AB2161" w:rsidRPr="00DD47E5">
        <w:rPr>
          <w:rFonts w:ascii="Arial" w:hAnsi="Arial" w:cs="Arial"/>
        </w:rPr>
        <w:t xml:space="preserve">: </w:t>
      </w:r>
      <w:r w:rsidRPr="00DD47E5">
        <w:rPr>
          <w:rFonts w:ascii="Arial" w:hAnsi="Arial" w:cs="Arial"/>
        </w:rPr>
        <w:t>These tools offer detailed 3D views of animal anatomy, which are useful for teaching complex anatomical concepts.</w:t>
      </w:r>
      <w:r w:rsidR="00762101" w:rsidRPr="00DD47E5">
        <w:rPr>
          <w:rFonts w:ascii="Arial" w:hAnsi="Arial" w:cs="Arial"/>
        </w:rPr>
        <w:t xml:space="preserve"> </w:t>
      </w:r>
      <w:hyperlink r:id="rId16" w:history="1">
        <w:r w:rsidR="00762101" w:rsidRPr="00DD47E5">
          <w:rPr>
            <w:rStyle w:val="Hyperlink"/>
            <w:rFonts w:ascii="Arial" w:hAnsi="Arial" w:cs="Arial"/>
          </w:rPr>
          <w:t>https://www.ivalalearn.com/</w:t>
        </w:r>
      </w:hyperlink>
      <w:r w:rsidR="00762101" w:rsidRPr="00DD47E5">
        <w:rPr>
          <w:rFonts w:ascii="Arial" w:hAnsi="Arial" w:cs="Arial"/>
        </w:rPr>
        <w:t xml:space="preserve"> </w:t>
      </w:r>
      <w:r w:rsidR="002D1FD9" w:rsidRPr="00DD47E5">
        <w:rPr>
          <w:rFonts w:ascii="Arial" w:hAnsi="Arial" w:cs="Arial"/>
        </w:rPr>
        <w:t xml:space="preserve">repository of </w:t>
      </w:r>
      <w:r w:rsidR="00B62C9C" w:rsidRPr="00DD47E5">
        <w:rPr>
          <w:rFonts w:ascii="Arial" w:hAnsi="Arial" w:cs="Arial"/>
        </w:rPr>
        <w:t xml:space="preserve">quality Anatomy learning </w:t>
      </w:r>
      <w:r w:rsidR="00AB2161" w:rsidRPr="00DD47E5">
        <w:rPr>
          <w:rFonts w:ascii="Arial" w:hAnsi="Arial" w:cs="Arial"/>
        </w:rPr>
        <w:t>gamifying</w:t>
      </w:r>
      <w:r w:rsidR="00B62C9C" w:rsidRPr="00DD47E5">
        <w:rPr>
          <w:rFonts w:ascii="Arial" w:hAnsi="Arial" w:cs="Arial"/>
        </w:rPr>
        <w:t xml:space="preserve"> learning, </w:t>
      </w:r>
      <w:r w:rsidR="00022A80" w:rsidRPr="00DD47E5">
        <w:rPr>
          <w:rFonts w:ascii="Arial" w:hAnsi="Arial" w:cs="Arial"/>
        </w:rPr>
        <w:t>The Veterinary Anatomy Viewer at the Virginia Tech Library</w:t>
      </w:r>
      <w:r w:rsidR="007736BB" w:rsidRPr="00DD47E5">
        <w:rPr>
          <w:rFonts w:ascii="Arial" w:hAnsi="Arial" w:cs="Arial"/>
        </w:rPr>
        <w:t xml:space="preserve"> Maryland</w:t>
      </w:r>
      <w:r w:rsidR="00022A80" w:rsidRPr="00DD47E5">
        <w:rPr>
          <w:rFonts w:ascii="Arial" w:hAnsi="Arial" w:cs="Arial"/>
        </w:rPr>
        <w:t xml:space="preserve">, </w:t>
      </w:r>
      <w:hyperlink r:id="rId17" w:history="1">
        <w:r w:rsidR="00AB6BFD" w:rsidRPr="00DD47E5">
          <w:rPr>
            <w:rStyle w:val="Hyperlink"/>
            <w:rFonts w:ascii="Arial" w:hAnsi="Arial" w:cs="Arial"/>
          </w:rPr>
          <w:t>https://virtualanimalproject.vetmed.vt.edu/</w:t>
        </w:r>
      </w:hyperlink>
      <w:r w:rsidR="00AB6BFD" w:rsidRPr="00DD47E5">
        <w:rPr>
          <w:rFonts w:ascii="Arial" w:hAnsi="Arial" w:cs="Arial"/>
        </w:rPr>
        <w:t xml:space="preserve">, </w:t>
      </w:r>
      <w:r w:rsidR="00D66895" w:rsidRPr="00DD47E5">
        <w:rPr>
          <w:rFonts w:ascii="Arial" w:hAnsi="Arial" w:cs="Arial"/>
        </w:rPr>
        <w:t xml:space="preserve">or a repository by name </w:t>
      </w:r>
      <w:proofErr w:type="spellStart"/>
      <w:r w:rsidR="00A842FB" w:rsidRPr="00DD47E5">
        <w:rPr>
          <w:rFonts w:ascii="Arial" w:hAnsi="Arial" w:cs="Arial"/>
        </w:rPr>
        <w:t>A</w:t>
      </w:r>
      <w:r w:rsidR="00D66895" w:rsidRPr="00DD47E5">
        <w:rPr>
          <w:rFonts w:ascii="Arial" w:hAnsi="Arial" w:cs="Arial"/>
        </w:rPr>
        <w:t>natomage</w:t>
      </w:r>
      <w:proofErr w:type="spellEnd"/>
      <w:r w:rsidR="00AB6BFD" w:rsidRPr="00DD47E5">
        <w:rPr>
          <w:rFonts w:ascii="Arial" w:hAnsi="Arial" w:cs="Arial"/>
        </w:rPr>
        <w:t xml:space="preserve"> </w:t>
      </w:r>
      <w:hyperlink r:id="rId18" w:history="1">
        <w:r w:rsidR="00AB6BFD" w:rsidRPr="00DD47E5">
          <w:rPr>
            <w:rStyle w:val="Hyperlink"/>
            <w:rFonts w:ascii="Arial" w:hAnsi="Arial" w:cs="Arial"/>
          </w:rPr>
          <w:t>https://anatomage.com/table-vet/</w:t>
        </w:r>
      </w:hyperlink>
      <w:r w:rsidR="00AB6BFD" w:rsidRPr="00DD47E5">
        <w:rPr>
          <w:rFonts w:ascii="Arial" w:hAnsi="Arial" w:cs="Arial"/>
        </w:rPr>
        <w:t xml:space="preserve"> </w:t>
      </w:r>
      <w:r w:rsidR="00D66895" w:rsidRPr="00DD47E5">
        <w:rPr>
          <w:rFonts w:ascii="Arial" w:hAnsi="Arial" w:cs="Arial"/>
        </w:rPr>
        <w:t>offer</w:t>
      </w:r>
      <w:r w:rsidR="00187D0C" w:rsidRPr="00DD47E5">
        <w:rPr>
          <w:rFonts w:ascii="Arial" w:hAnsi="Arial" w:cs="Arial"/>
        </w:rPr>
        <w:t xml:space="preserve"> </w:t>
      </w:r>
      <w:r w:rsidR="00D66895" w:rsidRPr="00DD47E5">
        <w:rPr>
          <w:rFonts w:ascii="Arial" w:hAnsi="Arial" w:cs="Arial"/>
        </w:rPr>
        <w:t>c</w:t>
      </w:r>
      <w:r w:rsidR="00187D0C" w:rsidRPr="00DD47E5">
        <w:rPr>
          <w:rFonts w:ascii="Arial" w:hAnsi="Arial" w:cs="Arial"/>
        </w:rPr>
        <w:t>ustomizable 3D Organ Models</w:t>
      </w:r>
      <w:r w:rsidR="00D66895" w:rsidRPr="00DD47E5">
        <w:rPr>
          <w:rFonts w:ascii="Arial" w:hAnsi="Arial" w:cs="Arial"/>
        </w:rPr>
        <w:t xml:space="preserve">, </w:t>
      </w:r>
      <w:r w:rsidR="00187D0C" w:rsidRPr="00DD47E5">
        <w:rPr>
          <w:rFonts w:ascii="Arial" w:hAnsi="Arial" w:cs="Arial"/>
        </w:rPr>
        <w:t>Interactive 3D models of organ systems</w:t>
      </w:r>
      <w:r w:rsidR="00D66895" w:rsidRPr="00DD47E5">
        <w:rPr>
          <w:rFonts w:ascii="Arial" w:hAnsi="Arial" w:cs="Arial"/>
        </w:rPr>
        <w:t xml:space="preserve"> which can be</w:t>
      </w:r>
      <w:r w:rsidR="00187D0C" w:rsidRPr="00DD47E5">
        <w:rPr>
          <w:rFonts w:ascii="Arial" w:hAnsi="Arial" w:cs="Arial"/>
        </w:rPr>
        <w:t xml:space="preserve"> manipulated, sectioned, and explored individually or collaboratively in a metaverse veterinary laboratory.</w:t>
      </w:r>
      <w:r w:rsidR="00D14029" w:rsidRPr="00DD47E5">
        <w:rPr>
          <w:rFonts w:ascii="Arial" w:hAnsi="Arial" w:cs="Arial"/>
        </w:rPr>
        <w:t xml:space="preserve"> Taking a step higher </w:t>
      </w:r>
      <w:r w:rsidR="00A842FB" w:rsidRPr="00DD47E5">
        <w:rPr>
          <w:rFonts w:ascii="Arial" w:hAnsi="Arial" w:cs="Arial"/>
        </w:rPr>
        <w:t>in</w:t>
      </w:r>
      <w:r w:rsidR="00D14029" w:rsidRPr="00DD47E5">
        <w:rPr>
          <w:rFonts w:ascii="Arial" w:hAnsi="Arial" w:cs="Arial"/>
        </w:rPr>
        <w:t xml:space="preserve"> imagining a metaverse for veterinary education is a</w:t>
      </w:r>
      <w:r w:rsidR="00A842FB" w:rsidRPr="00DD47E5">
        <w:rPr>
          <w:rFonts w:ascii="Arial" w:hAnsi="Arial" w:cs="Arial"/>
        </w:rPr>
        <w:t xml:space="preserve">n advanced initiative towards engaging students and retaining attention and interest. </w:t>
      </w:r>
      <w:r w:rsidR="00CE2D92" w:rsidRPr="00DD47E5">
        <w:rPr>
          <w:rFonts w:ascii="Arial" w:hAnsi="Arial" w:cs="Arial"/>
        </w:rPr>
        <w:t>(Stoughton</w:t>
      </w:r>
      <w:r w:rsidR="00D14029" w:rsidRPr="00DD47E5">
        <w:rPr>
          <w:rFonts w:ascii="Arial" w:hAnsi="Arial" w:cs="Arial"/>
        </w:rPr>
        <w:t xml:space="preserve">   </w:t>
      </w:r>
    </w:p>
    <w:p w14:paraId="653A119F" w14:textId="6B52FE9B" w:rsidR="0045380C" w:rsidRPr="00DD47E5" w:rsidRDefault="00411758" w:rsidP="0045380C">
      <w:pPr>
        <w:jc w:val="both"/>
        <w:rPr>
          <w:rFonts w:ascii="Arial" w:hAnsi="Arial" w:cs="Arial"/>
        </w:rPr>
      </w:pPr>
      <w:r w:rsidRPr="00DD47E5">
        <w:rPr>
          <w:rFonts w:ascii="Arial" w:hAnsi="Arial" w:cs="Arial"/>
        </w:rPr>
        <w:t>5</w:t>
      </w:r>
      <w:r w:rsidR="00C61013" w:rsidRPr="00DD47E5">
        <w:rPr>
          <w:rFonts w:ascii="Arial" w:hAnsi="Arial" w:cs="Arial"/>
        </w:rPr>
        <w:t>. Digital Dissection Tools</w:t>
      </w:r>
      <w:r w:rsidR="0045380C" w:rsidRPr="00DD47E5">
        <w:rPr>
          <w:rFonts w:ascii="Arial" w:hAnsi="Arial" w:cs="Arial"/>
        </w:rPr>
        <w:t xml:space="preserve">: </w:t>
      </w:r>
      <w:r w:rsidR="00C61013" w:rsidRPr="00DD47E5">
        <w:rPr>
          <w:rFonts w:ascii="Arial" w:hAnsi="Arial" w:cs="Arial"/>
        </w:rPr>
        <w:t xml:space="preserve">These tools provide virtual dissection options, which are useful for ethical considerations and repeated practice. </w:t>
      </w:r>
      <w:r w:rsidR="0045380C" w:rsidRPr="00DD47E5">
        <w:rPr>
          <w:rFonts w:ascii="Arial" w:hAnsi="Arial" w:cs="Arial"/>
        </w:rPr>
        <w:t xml:space="preserve">Surgical </w:t>
      </w:r>
      <w:r w:rsidR="00BF616F" w:rsidRPr="00DD47E5">
        <w:rPr>
          <w:rFonts w:ascii="Arial" w:hAnsi="Arial" w:cs="Arial"/>
        </w:rPr>
        <w:t>p</w:t>
      </w:r>
      <w:r w:rsidR="0045380C" w:rsidRPr="00DD47E5">
        <w:rPr>
          <w:rFonts w:ascii="Arial" w:hAnsi="Arial" w:cs="Arial"/>
        </w:rPr>
        <w:t xml:space="preserve">rocedure </w:t>
      </w:r>
      <w:r w:rsidR="00BF616F" w:rsidRPr="00DD47E5">
        <w:rPr>
          <w:rFonts w:ascii="Arial" w:hAnsi="Arial" w:cs="Arial"/>
        </w:rPr>
        <w:t>s</w:t>
      </w:r>
      <w:r w:rsidR="0045380C" w:rsidRPr="00DD47E5">
        <w:rPr>
          <w:rFonts w:ascii="Arial" w:hAnsi="Arial" w:cs="Arial"/>
        </w:rPr>
        <w:t>imulat</w:t>
      </w:r>
      <w:r w:rsidR="00BF616F" w:rsidRPr="00DD47E5">
        <w:rPr>
          <w:rFonts w:ascii="Arial" w:hAnsi="Arial" w:cs="Arial"/>
        </w:rPr>
        <w:t>ors</w:t>
      </w:r>
      <w:r w:rsidR="0045380C" w:rsidRPr="00DD47E5">
        <w:rPr>
          <w:rFonts w:ascii="Arial" w:hAnsi="Arial" w:cs="Arial"/>
        </w:rPr>
        <w:t xml:space="preserve"> and tools </w:t>
      </w:r>
      <w:r w:rsidR="00B31DB0" w:rsidRPr="00DD47E5">
        <w:rPr>
          <w:rFonts w:ascii="Arial" w:hAnsi="Arial" w:cs="Arial"/>
        </w:rPr>
        <w:t xml:space="preserve">appear exactly similar in touch and feel like in real live animal surgery, </w:t>
      </w:r>
      <w:r w:rsidR="00C31AB4" w:rsidRPr="00DD47E5">
        <w:rPr>
          <w:rFonts w:ascii="Arial" w:hAnsi="Arial" w:cs="Arial"/>
        </w:rPr>
        <w:t>they offer s</w:t>
      </w:r>
      <w:r w:rsidR="0045380C" w:rsidRPr="00DD47E5">
        <w:rPr>
          <w:rFonts w:ascii="Arial" w:hAnsi="Arial" w:cs="Arial"/>
        </w:rPr>
        <w:t xml:space="preserve">tudents </w:t>
      </w:r>
      <w:r w:rsidR="00C31AB4" w:rsidRPr="00DD47E5">
        <w:rPr>
          <w:rFonts w:ascii="Arial" w:hAnsi="Arial" w:cs="Arial"/>
        </w:rPr>
        <w:t>to</w:t>
      </w:r>
      <w:r w:rsidR="00F07E1B" w:rsidRPr="00DD47E5">
        <w:rPr>
          <w:rFonts w:ascii="Arial" w:hAnsi="Arial" w:cs="Arial"/>
        </w:rPr>
        <w:t xml:space="preserve"> </w:t>
      </w:r>
      <w:r w:rsidR="0045380C" w:rsidRPr="00DD47E5">
        <w:rPr>
          <w:rFonts w:ascii="Arial" w:hAnsi="Arial" w:cs="Arial"/>
        </w:rPr>
        <w:t xml:space="preserve">practice full surgical interventions on virtual </w:t>
      </w:r>
      <w:r w:rsidR="00F07E1B" w:rsidRPr="00DD47E5">
        <w:rPr>
          <w:rFonts w:ascii="Arial" w:hAnsi="Arial" w:cs="Arial"/>
        </w:rPr>
        <w:t xml:space="preserve">animals, and they aid in </w:t>
      </w:r>
      <w:r w:rsidR="0045380C" w:rsidRPr="00DD47E5">
        <w:rPr>
          <w:rFonts w:ascii="Arial" w:hAnsi="Arial" w:cs="Arial"/>
        </w:rPr>
        <w:t>build</w:t>
      </w:r>
      <w:r w:rsidR="00F07E1B" w:rsidRPr="00DD47E5">
        <w:rPr>
          <w:rFonts w:ascii="Arial" w:hAnsi="Arial" w:cs="Arial"/>
        </w:rPr>
        <w:t>ing</w:t>
      </w:r>
      <w:r w:rsidR="0045380C" w:rsidRPr="00DD47E5">
        <w:rPr>
          <w:rFonts w:ascii="Arial" w:hAnsi="Arial" w:cs="Arial"/>
        </w:rPr>
        <w:t xml:space="preserve"> hand-eye coordination and muscle memory </w:t>
      </w:r>
      <w:r w:rsidR="00F07E1B" w:rsidRPr="00DD47E5">
        <w:rPr>
          <w:rFonts w:ascii="Arial" w:hAnsi="Arial" w:cs="Arial"/>
        </w:rPr>
        <w:t>before</w:t>
      </w:r>
      <w:r w:rsidR="0045380C" w:rsidRPr="00DD47E5">
        <w:rPr>
          <w:rFonts w:ascii="Arial" w:hAnsi="Arial" w:cs="Arial"/>
        </w:rPr>
        <w:t xml:space="preserve"> operating on live animals. </w:t>
      </w:r>
      <w:r w:rsidR="00FB594A" w:rsidRPr="00DD47E5">
        <w:rPr>
          <w:rFonts w:ascii="Arial" w:hAnsi="Arial" w:cs="Arial"/>
        </w:rPr>
        <w:t xml:space="preserve">These technologies are supported by </w:t>
      </w:r>
      <w:proofErr w:type="gramStart"/>
      <w:r w:rsidR="00FB594A" w:rsidRPr="00DD47E5">
        <w:rPr>
          <w:rFonts w:ascii="Arial" w:hAnsi="Arial" w:cs="Arial"/>
        </w:rPr>
        <w:t>AR,VR</w:t>
      </w:r>
      <w:proofErr w:type="gramEnd"/>
      <w:r w:rsidR="00FB594A" w:rsidRPr="00DD47E5">
        <w:rPr>
          <w:rFonts w:ascii="Arial" w:hAnsi="Arial" w:cs="Arial"/>
        </w:rPr>
        <w:t>,XR technologies and software</w:t>
      </w:r>
      <w:r w:rsidR="00DB7A8F" w:rsidRPr="00DD47E5">
        <w:rPr>
          <w:rFonts w:ascii="Arial" w:hAnsi="Arial" w:cs="Arial"/>
        </w:rPr>
        <w:t xml:space="preserve">. </w:t>
      </w:r>
      <w:r w:rsidR="00FB594A" w:rsidRPr="00DD47E5">
        <w:rPr>
          <w:rFonts w:ascii="Arial" w:hAnsi="Arial" w:cs="Arial"/>
        </w:rPr>
        <w:t xml:space="preserve"> </w:t>
      </w:r>
    </w:p>
    <w:p w14:paraId="17D7F6B0" w14:textId="05B48EE6" w:rsidR="00423C9D" w:rsidRPr="00DD47E5" w:rsidRDefault="00411758" w:rsidP="00D01FA4">
      <w:pPr>
        <w:jc w:val="both"/>
        <w:rPr>
          <w:rFonts w:ascii="Arial" w:hAnsi="Arial" w:cs="Arial"/>
          <w:color w:val="333333"/>
          <w:shd w:val="clear" w:color="auto" w:fill="FFFFFF"/>
        </w:rPr>
      </w:pPr>
      <w:r w:rsidRPr="00DD47E5">
        <w:rPr>
          <w:rFonts w:ascii="Arial" w:hAnsi="Arial" w:cs="Arial"/>
        </w:rPr>
        <w:lastRenderedPageBreak/>
        <w:t>6</w:t>
      </w:r>
      <w:r w:rsidR="00D01FA4" w:rsidRPr="00DD47E5">
        <w:rPr>
          <w:rFonts w:ascii="Arial" w:hAnsi="Arial" w:cs="Arial"/>
        </w:rPr>
        <w:t>. Virtual Reality (VR) and Augmented Reality (AR) Applications</w:t>
      </w:r>
      <w:r w:rsidR="00DB7A8F" w:rsidRPr="00DD47E5">
        <w:rPr>
          <w:rFonts w:ascii="Arial" w:hAnsi="Arial" w:cs="Arial"/>
        </w:rPr>
        <w:t xml:space="preserve">: </w:t>
      </w:r>
      <w:r w:rsidR="00B61121" w:rsidRPr="00DD47E5">
        <w:rPr>
          <w:rFonts w:ascii="Arial" w:hAnsi="Arial" w:cs="Arial"/>
        </w:rPr>
        <w:t xml:space="preserve">Veterinary students at the University of Guelph are provided with VR simulation tools, that involve dog and cow anatomy, </w:t>
      </w:r>
      <w:r w:rsidR="001A4E86" w:rsidRPr="00DD47E5">
        <w:rPr>
          <w:rFonts w:ascii="Arial" w:hAnsi="Arial" w:cs="Arial"/>
        </w:rPr>
        <w:t>v</w:t>
      </w:r>
      <w:r w:rsidR="00B61121" w:rsidRPr="00DD47E5">
        <w:rPr>
          <w:rFonts w:ascii="Arial" w:hAnsi="Arial" w:cs="Arial"/>
        </w:rPr>
        <w:t xml:space="preserve">irtual Anatomy of Bovine, Canine, Feline, and Equine species developed by Colorado State University is claimed as outstanding innovation by the members of the American Association of Veterinary Anatomists, equally received by students, and instructors all over the world (Linton et.al.2021). </w:t>
      </w:r>
      <w:r w:rsidR="003A3ED2" w:rsidRPr="00DD47E5">
        <w:rPr>
          <w:rFonts w:ascii="Arial" w:hAnsi="Arial" w:cs="Arial"/>
          <w:color w:val="333333"/>
          <w:shd w:val="clear" w:color="auto" w:fill="FFFFFF"/>
        </w:rPr>
        <w:t xml:space="preserve">Royal </w:t>
      </w:r>
      <w:r w:rsidR="00423C9D" w:rsidRPr="00DD47E5">
        <w:rPr>
          <w:rFonts w:ascii="Arial" w:hAnsi="Arial" w:cs="Arial"/>
          <w:color w:val="333333"/>
          <w:shd w:val="clear" w:color="auto" w:fill="FFFFFF"/>
        </w:rPr>
        <w:t>Veterinary</w:t>
      </w:r>
      <w:r w:rsidR="003A3ED2" w:rsidRPr="00DD47E5">
        <w:rPr>
          <w:rFonts w:ascii="Arial" w:hAnsi="Arial" w:cs="Arial"/>
          <w:color w:val="333333"/>
          <w:shd w:val="clear" w:color="auto" w:fill="FFFFFF"/>
        </w:rPr>
        <w:t xml:space="preserve"> College UK</w:t>
      </w:r>
      <w:r w:rsidR="00423C9D" w:rsidRPr="00DD47E5">
        <w:rPr>
          <w:rFonts w:ascii="Arial" w:hAnsi="Arial" w:cs="Arial"/>
          <w:color w:val="333333"/>
          <w:shd w:val="clear" w:color="auto" w:fill="FFFFFF"/>
        </w:rPr>
        <w:t xml:space="preserve"> has developed Virtual learning spaces for students</w:t>
      </w:r>
      <w:r w:rsidR="006B4419" w:rsidRPr="00DD47E5">
        <w:rPr>
          <w:rFonts w:ascii="Arial" w:hAnsi="Arial" w:cs="Arial"/>
          <w:color w:val="333333"/>
          <w:shd w:val="clear" w:color="auto" w:fill="FFFFFF"/>
        </w:rPr>
        <w:t xml:space="preserve"> </w:t>
      </w:r>
      <w:hyperlink r:id="rId19" w:history="1">
        <w:r w:rsidR="006B4419" w:rsidRPr="00DD47E5">
          <w:rPr>
            <w:rStyle w:val="Hyperlink"/>
            <w:rFonts w:ascii="Arial" w:hAnsi="Arial" w:cs="Arial"/>
            <w:shd w:val="clear" w:color="auto" w:fill="FFFFFF"/>
          </w:rPr>
          <w:t>https://www.rvc.ac.uk/e-anatomy</w:t>
        </w:r>
      </w:hyperlink>
      <w:r w:rsidR="008F3526" w:rsidRPr="00DD47E5">
        <w:rPr>
          <w:rFonts w:ascii="Arial" w:hAnsi="Arial" w:cs="Arial"/>
          <w:color w:val="333333"/>
          <w:shd w:val="clear" w:color="auto" w:fill="FFFFFF"/>
        </w:rPr>
        <w:t>.</w:t>
      </w:r>
      <w:r w:rsidR="00861A2A" w:rsidRPr="00DD47E5">
        <w:rPr>
          <w:rFonts w:ascii="Arial" w:hAnsi="Arial" w:cs="Arial"/>
          <w:color w:val="333333"/>
          <w:shd w:val="clear" w:color="auto" w:fill="FFFFFF"/>
        </w:rPr>
        <w:t xml:space="preserve"> </w:t>
      </w:r>
      <w:r w:rsidR="008F3526" w:rsidRPr="00DD47E5">
        <w:rPr>
          <w:rFonts w:ascii="Arial" w:hAnsi="Arial" w:cs="Arial"/>
          <w:color w:val="333333"/>
          <w:shd w:val="clear" w:color="auto" w:fill="FFFFFF"/>
        </w:rPr>
        <w:t xml:space="preserve"> </w:t>
      </w:r>
      <w:r w:rsidR="006B4419" w:rsidRPr="00DD47E5">
        <w:rPr>
          <w:rFonts w:ascii="Arial" w:hAnsi="Arial" w:cs="Arial"/>
          <w:color w:val="333333"/>
          <w:shd w:val="clear" w:color="auto" w:fill="FFFFFF"/>
        </w:rPr>
        <w:t xml:space="preserve"> </w:t>
      </w:r>
    </w:p>
    <w:p w14:paraId="640CCA45" w14:textId="05CE45C6" w:rsidR="00D01FA4" w:rsidRPr="00DD47E5" w:rsidRDefault="00D01FA4" w:rsidP="00D01FA4">
      <w:pPr>
        <w:jc w:val="both"/>
        <w:rPr>
          <w:rFonts w:ascii="Arial" w:hAnsi="Arial" w:cs="Arial"/>
        </w:rPr>
      </w:pPr>
      <w:r w:rsidRPr="00DD47E5">
        <w:rPr>
          <w:rFonts w:ascii="Arial" w:hAnsi="Arial" w:cs="Arial"/>
        </w:rPr>
        <w:t xml:space="preserve">7. Digital Cadavers and Virtual Dissection </w:t>
      </w:r>
      <w:r w:rsidR="00AE2E44" w:rsidRPr="00DD47E5">
        <w:rPr>
          <w:rFonts w:ascii="Arial" w:hAnsi="Arial" w:cs="Arial"/>
        </w:rPr>
        <w:t>t</w:t>
      </w:r>
      <w:r w:rsidRPr="00DD47E5">
        <w:rPr>
          <w:rFonts w:ascii="Arial" w:hAnsi="Arial" w:cs="Arial"/>
        </w:rPr>
        <w:t xml:space="preserve">ables: </w:t>
      </w:r>
      <w:r w:rsidR="007A5AF9" w:rsidRPr="00DD47E5">
        <w:rPr>
          <w:rFonts w:ascii="Arial" w:hAnsi="Arial" w:cs="Arial"/>
        </w:rPr>
        <w:t>Virtual dis</w:t>
      </w:r>
      <w:r w:rsidR="00CF7CF6" w:rsidRPr="00DD47E5">
        <w:rPr>
          <w:rFonts w:ascii="Arial" w:hAnsi="Arial" w:cs="Arial"/>
        </w:rPr>
        <w:t>section tables and digital cadaver</w:t>
      </w:r>
      <w:r w:rsidRPr="00DD47E5">
        <w:rPr>
          <w:rFonts w:ascii="Arial" w:hAnsi="Arial" w:cs="Arial"/>
        </w:rPr>
        <w:t xml:space="preserve"> tools offer highly detailed, realistic models of animal bodies that can be dissected virtually. This not only reduces the need for real animal cadavers but also allows repeated practice on the same specimen without </w:t>
      </w:r>
      <w:r w:rsidR="00BC4A31" w:rsidRPr="00DD47E5">
        <w:rPr>
          <w:rFonts w:ascii="Arial" w:hAnsi="Arial" w:cs="Arial"/>
        </w:rPr>
        <w:t xml:space="preserve">any need for </w:t>
      </w:r>
      <w:r w:rsidRPr="00DD47E5">
        <w:rPr>
          <w:rFonts w:ascii="Arial" w:hAnsi="Arial" w:cs="Arial"/>
        </w:rPr>
        <w:t>ethical concerns</w:t>
      </w:r>
      <w:r w:rsidR="006B4419" w:rsidRPr="00DD47E5">
        <w:rPr>
          <w:rFonts w:ascii="Arial" w:hAnsi="Arial" w:cs="Arial"/>
        </w:rPr>
        <w:t>.</w:t>
      </w:r>
      <w:r w:rsidR="00911CD5" w:rsidRPr="00DD47E5">
        <w:rPr>
          <w:rFonts w:ascii="Arial" w:hAnsi="Arial" w:cs="Arial"/>
        </w:rPr>
        <w:t xml:space="preserve"> </w:t>
      </w:r>
      <w:r w:rsidR="00745D06" w:rsidRPr="00DD47E5">
        <w:rPr>
          <w:rFonts w:ascii="Arial" w:hAnsi="Arial" w:cs="Arial"/>
        </w:rPr>
        <w:t xml:space="preserve">They are supported by </w:t>
      </w:r>
      <w:r w:rsidR="00784E3E" w:rsidRPr="00DD47E5">
        <w:rPr>
          <w:rFonts w:ascii="Arial" w:hAnsi="Arial" w:cs="Arial"/>
        </w:rPr>
        <w:t>Wearable technologies</w:t>
      </w:r>
      <w:r w:rsidR="00745D06" w:rsidRPr="00DD47E5">
        <w:rPr>
          <w:rFonts w:ascii="Arial" w:hAnsi="Arial" w:cs="Arial"/>
        </w:rPr>
        <w:t xml:space="preserve"> like Head </w:t>
      </w:r>
      <w:r w:rsidR="00D87077" w:rsidRPr="00DD47E5">
        <w:rPr>
          <w:rFonts w:ascii="Arial" w:hAnsi="Arial" w:cs="Arial"/>
        </w:rPr>
        <w:t>mounted</w:t>
      </w:r>
      <w:r w:rsidR="00745D06" w:rsidRPr="00DD47E5">
        <w:rPr>
          <w:rFonts w:ascii="Arial" w:hAnsi="Arial" w:cs="Arial"/>
        </w:rPr>
        <w:t xml:space="preserve"> devices, </w:t>
      </w:r>
      <w:r w:rsidR="00D87077" w:rsidRPr="00DD47E5">
        <w:rPr>
          <w:rFonts w:ascii="Arial" w:hAnsi="Arial" w:cs="Arial"/>
        </w:rPr>
        <w:t>Haptic feedback systems</w:t>
      </w:r>
      <w:r w:rsidR="000001CC" w:rsidRPr="00DD47E5">
        <w:rPr>
          <w:rFonts w:ascii="Arial" w:hAnsi="Arial" w:cs="Arial"/>
        </w:rPr>
        <w:t xml:space="preserve"> </w:t>
      </w:r>
      <w:r w:rsidR="0066645B" w:rsidRPr="00DD47E5">
        <w:rPr>
          <w:rFonts w:ascii="Arial" w:hAnsi="Arial" w:cs="Arial"/>
        </w:rPr>
        <w:t>which aid in</w:t>
      </w:r>
      <w:r w:rsidR="00714639" w:rsidRPr="00DD47E5">
        <w:rPr>
          <w:rFonts w:ascii="Arial" w:hAnsi="Arial" w:cs="Arial"/>
        </w:rPr>
        <w:t xml:space="preserve"> providing </w:t>
      </w:r>
      <w:r w:rsidR="00BC7D55" w:rsidRPr="00DD47E5">
        <w:rPr>
          <w:rFonts w:ascii="Arial" w:hAnsi="Arial" w:cs="Arial"/>
        </w:rPr>
        <w:t>real experiences.</w:t>
      </w:r>
      <w:r w:rsidR="00162F92" w:rsidRPr="00DD47E5">
        <w:rPr>
          <w:rFonts w:ascii="Arial" w:hAnsi="Arial" w:cs="Arial"/>
        </w:rPr>
        <w:t xml:space="preserve"> </w:t>
      </w:r>
      <w:r w:rsidR="000B5CED" w:rsidRPr="00DD47E5">
        <w:rPr>
          <w:rFonts w:ascii="Arial" w:hAnsi="Arial" w:cs="Arial"/>
        </w:rPr>
        <w:t xml:space="preserve"> </w:t>
      </w:r>
      <w:r w:rsidR="00BC7D55" w:rsidRPr="00DD47E5">
        <w:rPr>
          <w:rFonts w:ascii="Arial" w:hAnsi="Arial" w:cs="Arial"/>
        </w:rPr>
        <w:t xml:space="preserve"> </w:t>
      </w:r>
      <w:r w:rsidR="007F0A91" w:rsidRPr="00DD47E5">
        <w:rPr>
          <w:rFonts w:ascii="Arial" w:hAnsi="Arial" w:cs="Arial"/>
        </w:rPr>
        <w:t xml:space="preserve"> </w:t>
      </w:r>
      <w:r w:rsidR="004D441F" w:rsidRPr="00DD47E5">
        <w:rPr>
          <w:rFonts w:ascii="Arial" w:hAnsi="Arial" w:cs="Arial"/>
        </w:rPr>
        <w:t xml:space="preserve"> </w:t>
      </w:r>
      <w:r w:rsidR="0066645B" w:rsidRPr="00DD47E5">
        <w:rPr>
          <w:rFonts w:ascii="Arial" w:hAnsi="Arial" w:cs="Arial"/>
        </w:rPr>
        <w:t xml:space="preserve"> </w:t>
      </w:r>
      <w:r w:rsidR="00D87077" w:rsidRPr="00DD47E5">
        <w:rPr>
          <w:rFonts w:ascii="Arial" w:hAnsi="Arial" w:cs="Arial"/>
        </w:rPr>
        <w:t xml:space="preserve"> </w:t>
      </w:r>
      <w:r w:rsidR="00784E3E" w:rsidRPr="00DD47E5">
        <w:rPr>
          <w:rFonts w:ascii="Arial" w:hAnsi="Arial" w:cs="Arial"/>
        </w:rPr>
        <w:t xml:space="preserve">  </w:t>
      </w:r>
    </w:p>
    <w:p w14:paraId="59B8A2A4" w14:textId="45217C65" w:rsidR="00D01FA4" w:rsidRPr="00DD47E5" w:rsidRDefault="00D01FA4" w:rsidP="00D01FA4">
      <w:pPr>
        <w:jc w:val="both"/>
        <w:rPr>
          <w:rFonts w:ascii="Arial" w:hAnsi="Arial" w:cs="Arial"/>
        </w:rPr>
      </w:pPr>
      <w:r w:rsidRPr="00DD47E5">
        <w:rPr>
          <w:rFonts w:ascii="Arial" w:hAnsi="Arial" w:cs="Arial"/>
        </w:rPr>
        <w:t>8. Haptic Feedback Devices: These devices simulate the sense of touch and resistance, providing tactile feedback to students practicing surgical or diagnostic procedures.</w:t>
      </w:r>
      <w:r w:rsidR="006E4F35" w:rsidRPr="00DD47E5">
        <w:rPr>
          <w:rFonts w:ascii="Arial" w:hAnsi="Arial" w:cs="Arial"/>
        </w:rPr>
        <w:t xml:space="preserve"> </w:t>
      </w:r>
      <w:r w:rsidRPr="00DD47E5">
        <w:rPr>
          <w:rFonts w:ascii="Arial" w:hAnsi="Arial" w:cs="Arial"/>
        </w:rPr>
        <w:t xml:space="preserve">This technology is particularly beneficial in surgical </w:t>
      </w:r>
      <w:r w:rsidR="00464022" w:rsidRPr="00DD47E5">
        <w:rPr>
          <w:rFonts w:ascii="Arial" w:hAnsi="Arial" w:cs="Arial"/>
        </w:rPr>
        <w:t>and</w:t>
      </w:r>
      <w:r w:rsidRPr="00DD47E5">
        <w:rPr>
          <w:rFonts w:ascii="Arial" w:hAnsi="Arial" w:cs="Arial"/>
        </w:rPr>
        <w:t xml:space="preserve"> </w:t>
      </w:r>
      <w:r w:rsidR="006134BA" w:rsidRPr="00DD47E5">
        <w:rPr>
          <w:rFonts w:ascii="Arial" w:hAnsi="Arial" w:cs="Arial"/>
        </w:rPr>
        <w:t>Gynecological</w:t>
      </w:r>
      <w:r w:rsidR="00B62D45" w:rsidRPr="00DD47E5">
        <w:rPr>
          <w:rFonts w:ascii="Arial" w:hAnsi="Arial" w:cs="Arial"/>
        </w:rPr>
        <w:t xml:space="preserve"> training, </w:t>
      </w:r>
      <w:r w:rsidRPr="00DD47E5">
        <w:rPr>
          <w:rFonts w:ascii="Arial" w:hAnsi="Arial" w:cs="Arial"/>
        </w:rPr>
        <w:t xml:space="preserve">allowing students to gain </w:t>
      </w:r>
      <w:r w:rsidR="00004B5D" w:rsidRPr="00DD47E5">
        <w:rPr>
          <w:rFonts w:ascii="Arial" w:hAnsi="Arial" w:cs="Arial"/>
        </w:rPr>
        <w:t xml:space="preserve">finger memory </w:t>
      </w:r>
      <w:r w:rsidR="00464022" w:rsidRPr="00DD47E5">
        <w:rPr>
          <w:rFonts w:ascii="Arial" w:hAnsi="Arial" w:cs="Arial"/>
        </w:rPr>
        <w:t xml:space="preserve">and </w:t>
      </w:r>
      <w:r w:rsidRPr="00DD47E5">
        <w:rPr>
          <w:rFonts w:ascii="Arial" w:hAnsi="Arial" w:cs="Arial"/>
        </w:rPr>
        <w:t xml:space="preserve">muscle memory </w:t>
      </w:r>
      <w:r w:rsidR="00464022" w:rsidRPr="00DD47E5">
        <w:rPr>
          <w:rFonts w:ascii="Arial" w:hAnsi="Arial" w:cs="Arial"/>
        </w:rPr>
        <w:t>to create</w:t>
      </w:r>
      <w:r w:rsidRPr="00DD47E5">
        <w:rPr>
          <w:rFonts w:ascii="Arial" w:hAnsi="Arial" w:cs="Arial"/>
        </w:rPr>
        <w:t xml:space="preserve"> a more realistic sense of animal anatomy and surgical textures without actual surgery</w:t>
      </w:r>
      <w:r w:rsidR="00440699" w:rsidRPr="00DD47E5">
        <w:rPr>
          <w:rFonts w:ascii="Arial" w:hAnsi="Arial" w:cs="Arial"/>
        </w:rPr>
        <w:t xml:space="preserve"> or gynecological palpation</w:t>
      </w:r>
      <w:r w:rsidRPr="00DD47E5">
        <w:rPr>
          <w:rFonts w:ascii="Arial" w:hAnsi="Arial" w:cs="Arial"/>
        </w:rPr>
        <w:t>.</w:t>
      </w:r>
      <w:r w:rsidR="00AA3A28" w:rsidRPr="00DD47E5">
        <w:rPr>
          <w:rFonts w:ascii="Arial" w:hAnsi="Arial" w:cs="Arial"/>
        </w:rPr>
        <w:t xml:space="preserve"> </w:t>
      </w:r>
      <w:r w:rsidR="003A1469" w:rsidRPr="00DD47E5">
        <w:rPr>
          <w:rFonts w:ascii="Arial" w:hAnsi="Arial" w:cs="Arial"/>
        </w:rPr>
        <w:t xml:space="preserve"> </w:t>
      </w:r>
    </w:p>
    <w:p w14:paraId="1978E52B" w14:textId="318609CD" w:rsidR="00A06FA7" w:rsidRPr="00DD47E5" w:rsidRDefault="00D01FA4" w:rsidP="00A06FA7">
      <w:pPr>
        <w:jc w:val="both"/>
        <w:rPr>
          <w:rFonts w:ascii="Arial" w:hAnsi="Arial" w:cs="Arial"/>
        </w:rPr>
      </w:pPr>
      <w:r w:rsidRPr="00DD47E5">
        <w:rPr>
          <w:rFonts w:ascii="Arial" w:hAnsi="Arial" w:cs="Arial"/>
        </w:rPr>
        <w:t xml:space="preserve">9. Extended Reality (XR): </w:t>
      </w:r>
      <w:r w:rsidR="00147112" w:rsidRPr="00DD47E5">
        <w:rPr>
          <w:rFonts w:ascii="Arial" w:hAnsi="Arial" w:cs="Arial"/>
        </w:rPr>
        <w:t>Extended reality is a</w:t>
      </w:r>
      <w:r w:rsidRPr="00DD47E5">
        <w:rPr>
          <w:rFonts w:ascii="Arial" w:hAnsi="Arial" w:cs="Arial"/>
        </w:rPr>
        <w:t xml:space="preserve"> blend of AR, VR, and mixed reality (MR), XR can provide more immersive experiences </w:t>
      </w:r>
      <w:r w:rsidR="00360596" w:rsidRPr="00DD47E5">
        <w:rPr>
          <w:rFonts w:ascii="Arial" w:hAnsi="Arial" w:cs="Arial"/>
        </w:rPr>
        <w:t>that</w:t>
      </w:r>
      <w:r w:rsidRPr="00DD47E5">
        <w:rPr>
          <w:rFonts w:ascii="Arial" w:hAnsi="Arial" w:cs="Arial"/>
        </w:rPr>
        <w:t xml:space="preserve"> VR or AR</w:t>
      </w:r>
      <w:r w:rsidR="00360596" w:rsidRPr="00DD47E5">
        <w:rPr>
          <w:rFonts w:ascii="Arial" w:hAnsi="Arial" w:cs="Arial"/>
        </w:rPr>
        <w:t xml:space="preserve"> alone cannot provide</w:t>
      </w:r>
      <w:r w:rsidRPr="00DD47E5">
        <w:rPr>
          <w:rFonts w:ascii="Arial" w:hAnsi="Arial" w:cs="Arial"/>
        </w:rPr>
        <w:t xml:space="preserve">, </w:t>
      </w:r>
      <w:r w:rsidR="00360596" w:rsidRPr="00DD47E5">
        <w:rPr>
          <w:rFonts w:ascii="Arial" w:hAnsi="Arial" w:cs="Arial"/>
        </w:rPr>
        <w:t>it provides</w:t>
      </w:r>
      <w:r w:rsidRPr="00DD47E5">
        <w:rPr>
          <w:rFonts w:ascii="Arial" w:hAnsi="Arial" w:cs="Arial"/>
        </w:rPr>
        <w:t xml:space="preserve"> highly interactive and engaging educational environments that can simulate almost any scenario encountered by a veterinary professional</w:t>
      </w:r>
      <w:r w:rsidR="00A06FA7" w:rsidRPr="00DD47E5">
        <w:rPr>
          <w:rFonts w:ascii="Arial" w:hAnsi="Arial" w:cs="Arial"/>
        </w:rPr>
        <w:t xml:space="preserve">. </w:t>
      </w:r>
      <w:r w:rsidR="002F2483" w:rsidRPr="00DD47E5">
        <w:rPr>
          <w:rFonts w:ascii="Arial" w:hAnsi="Arial" w:cs="Arial"/>
        </w:rPr>
        <w:t>A</w:t>
      </w:r>
      <w:r w:rsidR="00A06FA7" w:rsidRPr="00DD47E5">
        <w:rPr>
          <w:rFonts w:ascii="Arial" w:hAnsi="Arial" w:cs="Arial"/>
        </w:rPr>
        <w:t>cross the globe to enhance educational programs</w:t>
      </w:r>
      <w:r w:rsidR="002F2483" w:rsidRPr="00DD47E5">
        <w:rPr>
          <w:rFonts w:ascii="Arial" w:hAnsi="Arial" w:cs="Arial"/>
        </w:rPr>
        <w:t xml:space="preserve"> XR is used </w:t>
      </w:r>
      <w:r w:rsidR="00D61540" w:rsidRPr="00DD47E5">
        <w:rPr>
          <w:rFonts w:ascii="Arial" w:hAnsi="Arial" w:cs="Arial"/>
        </w:rPr>
        <w:t>for instance</w:t>
      </w:r>
      <w:r w:rsidR="00A06FA7" w:rsidRPr="00DD47E5">
        <w:rPr>
          <w:rFonts w:ascii="Arial" w:hAnsi="Arial" w:cs="Arial"/>
        </w:rPr>
        <w:t xml:space="preserve"> In North America, the University of Pennsylvania (Penn Vet) and Cornell University College of Veterinary Medicine both use </w:t>
      </w:r>
      <w:r w:rsidR="00D61540" w:rsidRPr="00DD47E5">
        <w:rPr>
          <w:rFonts w:ascii="Arial" w:hAnsi="Arial" w:cs="Arial"/>
        </w:rPr>
        <w:t>X</w:t>
      </w:r>
      <w:r w:rsidR="00A06FA7" w:rsidRPr="00DD47E5">
        <w:rPr>
          <w:rFonts w:ascii="Arial" w:hAnsi="Arial" w:cs="Arial"/>
        </w:rPr>
        <w:t xml:space="preserve">R to simulate surgical training and realistic veterinary practice scenarios. The Royal Veterinary College in London, UK, and Seoul National University in South Korea incorporate AR to teach anatomy and surgical procedures and provide detailed anatomical views, respectively. The Tokyo University of Agriculture and Technology in Japan utilizes MR to blend digital images with real-world objects, enhancing learning in animal anatomy. The University of Sydney in Australia and the University of Pretoria in South Africa </w:t>
      </w:r>
      <w:r w:rsidR="000F1D59" w:rsidRPr="00DD47E5">
        <w:rPr>
          <w:rFonts w:ascii="Arial" w:hAnsi="Arial" w:cs="Arial"/>
        </w:rPr>
        <w:t>implement</w:t>
      </w:r>
      <w:r w:rsidR="00A06FA7" w:rsidRPr="00DD47E5">
        <w:rPr>
          <w:rFonts w:ascii="Arial" w:hAnsi="Arial" w:cs="Arial"/>
        </w:rPr>
        <w:t xml:space="preserve"> VR to help students practice surgical procedures and train in various diagnostic techniques. Universidad Nacional </w:t>
      </w:r>
      <w:proofErr w:type="spellStart"/>
      <w:r w:rsidR="00A06FA7" w:rsidRPr="00DD47E5">
        <w:rPr>
          <w:rFonts w:ascii="Arial" w:hAnsi="Arial" w:cs="Arial"/>
        </w:rPr>
        <w:t>Autónoma</w:t>
      </w:r>
      <w:proofErr w:type="spellEnd"/>
      <w:r w:rsidR="00A06FA7" w:rsidRPr="00DD47E5">
        <w:rPr>
          <w:rFonts w:ascii="Arial" w:hAnsi="Arial" w:cs="Arial"/>
        </w:rPr>
        <w:t xml:space="preserve"> de México uses AR for enhanced visualization </w:t>
      </w:r>
      <w:r w:rsidR="00D86966" w:rsidRPr="00DD47E5">
        <w:rPr>
          <w:rFonts w:ascii="Arial" w:hAnsi="Arial" w:cs="Arial"/>
        </w:rPr>
        <w:t>in classroom teaching</w:t>
      </w:r>
      <w:r w:rsidR="00A06FA7" w:rsidRPr="00DD47E5">
        <w:rPr>
          <w:rFonts w:ascii="Arial" w:hAnsi="Arial" w:cs="Arial"/>
        </w:rPr>
        <w:t xml:space="preserve">. The University of Veterinary Medicine Vienna in Austria employs </w:t>
      </w:r>
      <w:r w:rsidR="00D86966" w:rsidRPr="00DD47E5">
        <w:rPr>
          <w:rFonts w:ascii="Arial" w:hAnsi="Arial" w:cs="Arial"/>
        </w:rPr>
        <w:t>X</w:t>
      </w:r>
      <w:r w:rsidR="00A06FA7" w:rsidRPr="00DD47E5">
        <w:rPr>
          <w:rFonts w:ascii="Arial" w:hAnsi="Arial" w:cs="Arial"/>
        </w:rPr>
        <w:t xml:space="preserve">R for </w:t>
      </w:r>
      <w:r w:rsidR="0064214F" w:rsidRPr="00DD47E5">
        <w:rPr>
          <w:rFonts w:ascii="Arial" w:hAnsi="Arial" w:cs="Arial"/>
        </w:rPr>
        <w:t>different</w:t>
      </w:r>
      <w:r w:rsidR="00A06FA7" w:rsidRPr="00DD47E5">
        <w:rPr>
          <w:rFonts w:ascii="Arial" w:hAnsi="Arial" w:cs="Arial"/>
        </w:rPr>
        <w:t xml:space="preserve"> veterinary procedures, while the University of California, Davis, integrates MR for a comprehensive real and virtual learning experience in surgical training. </w:t>
      </w:r>
      <w:r w:rsidR="00CA4ABB" w:rsidRPr="00DD47E5">
        <w:rPr>
          <w:rFonts w:ascii="Arial" w:hAnsi="Arial" w:cs="Arial"/>
        </w:rPr>
        <w:t>The committed international integration of technology</w:t>
      </w:r>
      <w:r w:rsidR="00A06FA7" w:rsidRPr="00DD47E5">
        <w:rPr>
          <w:rFonts w:ascii="Arial" w:hAnsi="Arial" w:cs="Arial"/>
        </w:rPr>
        <w:t xml:space="preserve"> </w:t>
      </w:r>
      <w:r w:rsidR="00811B9A" w:rsidRPr="00DD47E5">
        <w:rPr>
          <w:rFonts w:ascii="Arial" w:hAnsi="Arial" w:cs="Arial"/>
        </w:rPr>
        <w:t xml:space="preserve">is because of the </w:t>
      </w:r>
      <w:r w:rsidR="00A06FA7" w:rsidRPr="00DD47E5">
        <w:rPr>
          <w:rFonts w:ascii="Arial" w:hAnsi="Arial" w:cs="Arial"/>
        </w:rPr>
        <w:t>commitment</w:t>
      </w:r>
      <w:r w:rsidR="00D21F2B" w:rsidRPr="00DD47E5">
        <w:rPr>
          <w:rFonts w:ascii="Arial" w:hAnsi="Arial" w:cs="Arial"/>
        </w:rPr>
        <w:t xml:space="preserve"> to Undergraduate teaching</w:t>
      </w:r>
      <w:r w:rsidR="00A06FA7" w:rsidRPr="00DD47E5">
        <w:rPr>
          <w:rFonts w:ascii="Arial" w:hAnsi="Arial" w:cs="Arial"/>
        </w:rPr>
        <w:t xml:space="preserve"> </w:t>
      </w:r>
      <w:r w:rsidR="0030553E" w:rsidRPr="00DD47E5">
        <w:rPr>
          <w:rFonts w:ascii="Arial" w:hAnsi="Arial" w:cs="Arial"/>
        </w:rPr>
        <w:t>enhancement through</w:t>
      </w:r>
      <w:r w:rsidR="00A06FA7" w:rsidRPr="00DD47E5">
        <w:rPr>
          <w:rFonts w:ascii="Arial" w:hAnsi="Arial" w:cs="Arial"/>
        </w:rPr>
        <w:t xml:space="preserve"> </w:t>
      </w:r>
      <w:r w:rsidR="0030553E" w:rsidRPr="00DD47E5">
        <w:rPr>
          <w:rFonts w:ascii="Arial" w:hAnsi="Arial" w:cs="Arial"/>
        </w:rPr>
        <w:t>engaging</w:t>
      </w:r>
      <w:r w:rsidR="00A06FA7" w:rsidRPr="00DD47E5">
        <w:rPr>
          <w:rFonts w:ascii="Arial" w:hAnsi="Arial" w:cs="Arial"/>
        </w:rPr>
        <w:t xml:space="preserve"> advanced technologies to improve veterinary education, making complex concepts more accessible and engaging for students</w:t>
      </w:r>
      <w:r w:rsidR="0064214F" w:rsidRPr="00DD47E5">
        <w:rPr>
          <w:rFonts w:ascii="Arial" w:hAnsi="Arial" w:cs="Arial"/>
        </w:rPr>
        <w:t>.</w:t>
      </w:r>
    </w:p>
    <w:p w14:paraId="28A0DA81" w14:textId="02E3D212" w:rsidR="00411758" w:rsidRPr="00DD47E5" w:rsidRDefault="00411758" w:rsidP="001C120A">
      <w:pPr>
        <w:jc w:val="both"/>
        <w:rPr>
          <w:rFonts w:ascii="Arial" w:hAnsi="Arial" w:cs="Arial"/>
        </w:rPr>
      </w:pPr>
      <w:r w:rsidRPr="00DD47E5">
        <w:rPr>
          <w:rFonts w:ascii="Arial" w:hAnsi="Arial" w:cs="Arial"/>
        </w:rPr>
        <w:t xml:space="preserve">10. Wearable technologies: </w:t>
      </w:r>
      <w:r w:rsidR="00727AEA" w:rsidRPr="00DD47E5">
        <w:rPr>
          <w:rFonts w:ascii="Arial" w:hAnsi="Arial" w:cs="Arial"/>
        </w:rPr>
        <w:t xml:space="preserve"> </w:t>
      </w:r>
      <w:r w:rsidR="008D6D4D" w:rsidRPr="00DD47E5">
        <w:rPr>
          <w:rFonts w:ascii="Arial" w:hAnsi="Arial" w:cs="Arial"/>
        </w:rPr>
        <w:t xml:space="preserve">Wearable technologies are broadly the gadgets used to support the </w:t>
      </w:r>
      <w:r w:rsidR="00F23CEB" w:rsidRPr="00DD47E5">
        <w:rPr>
          <w:rFonts w:ascii="Arial" w:hAnsi="Arial" w:cs="Arial"/>
        </w:rPr>
        <w:t xml:space="preserve">software and </w:t>
      </w:r>
      <w:r w:rsidR="00635E7B" w:rsidRPr="00DD47E5">
        <w:rPr>
          <w:rFonts w:ascii="Arial" w:hAnsi="Arial" w:cs="Arial"/>
        </w:rPr>
        <w:t>computer</w:t>
      </w:r>
      <w:r w:rsidR="00F23CEB" w:rsidRPr="00DD47E5">
        <w:rPr>
          <w:rFonts w:ascii="Arial" w:hAnsi="Arial" w:cs="Arial"/>
        </w:rPr>
        <w:t xml:space="preserve"> aided programs, they aid in </w:t>
      </w:r>
      <w:r w:rsidR="00635E7B" w:rsidRPr="00DD47E5">
        <w:rPr>
          <w:rFonts w:ascii="Arial" w:hAnsi="Arial" w:cs="Arial"/>
        </w:rPr>
        <w:t>enhanced</w:t>
      </w:r>
      <w:r w:rsidR="00F23CEB" w:rsidRPr="00DD47E5">
        <w:rPr>
          <w:rFonts w:ascii="Arial" w:hAnsi="Arial" w:cs="Arial"/>
        </w:rPr>
        <w:t xml:space="preserve"> visualization and learning through gamifying</w:t>
      </w:r>
      <w:r w:rsidR="003C0583" w:rsidRPr="00DD47E5">
        <w:rPr>
          <w:rFonts w:ascii="Arial" w:hAnsi="Arial" w:cs="Arial"/>
        </w:rPr>
        <w:t xml:space="preserve">. </w:t>
      </w:r>
      <w:r w:rsidR="001C120A" w:rsidRPr="00DD47E5">
        <w:rPr>
          <w:rFonts w:ascii="Arial" w:hAnsi="Arial" w:cs="Arial"/>
        </w:rPr>
        <w:t xml:space="preserve">University of Pennsylvania (Penn Vet) and Cornell University College of Veterinary Medicine both </w:t>
      </w:r>
      <w:r w:rsidR="005C5572" w:rsidRPr="00DD47E5">
        <w:rPr>
          <w:rFonts w:ascii="Arial" w:hAnsi="Arial" w:cs="Arial"/>
        </w:rPr>
        <w:t>are engaging Head mounted device</w:t>
      </w:r>
      <w:r w:rsidR="001C120A" w:rsidRPr="00DD47E5">
        <w:rPr>
          <w:rFonts w:ascii="Arial" w:hAnsi="Arial" w:cs="Arial"/>
        </w:rPr>
        <w:t xml:space="preserve"> to simulate surgical training and clinical scenarios</w:t>
      </w:r>
      <w:r w:rsidR="00024208" w:rsidRPr="00DD47E5">
        <w:rPr>
          <w:rFonts w:ascii="Arial" w:hAnsi="Arial" w:cs="Arial"/>
        </w:rPr>
        <w:t xml:space="preserve"> in laboratory training.</w:t>
      </w:r>
      <w:r w:rsidR="001C120A" w:rsidRPr="00DD47E5">
        <w:rPr>
          <w:rFonts w:ascii="Arial" w:hAnsi="Arial" w:cs="Arial"/>
        </w:rPr>
        <w:t xml:space="preserve"> </w:t>
      </w:r>
      <w:r w:rsidR="0043554C" w:rsidRPr="00DD47E5">
        <w:rPr>
          <w:rFonts w:ascii="Arial" w:hAnsi="Arial" w:cs="Arial"/>
        </w:rPr>
        <w:t xml:space="preserve">The website </w:t>
      </w:r>
      <w:r w:rsidR="00CC0BE1" w:rsidRPr="00DD47E5">
        <w:rPr>
          <w:rFonts w:ascii="Arial" w:hAnsi="Arial" w:cs="Arial"/>
        </w:rPr>
        <w:t>published information of t</w:t>
      </w:r>
      <w:r w:rsidR="001C120A" w:rsidRPr="00DD47E5">
        <w:rPr>
          <w:rFonts w:ascii="Arial" w:hAnsi="Arial" w:cs="Arial"/>
        </w:rPr>
        <w:t xml:space="preserve">he Royal Veterinary College London </w:t>
      </w:r>
      <w:r w:rsidR="00CC0BE1" w:rsidRPr="00DD47E5">
        <w:rPr>
          <w:rFonts w:ascii="Arial" w:hAnsi="Arial" w:cs="Arial"/>
        </w:rPr>
        <w:t xml:space="preserve">speaks about </w:t>
      </w:r>
      <w:r w:rsidR="002A1E72" w:rsidRPr="00DD47E5">
        <w:rPr>
          <w:rFonts w:ascii="Arial" w:hAnsi="Arial" w:cs="Arial"/>
        </w:rPr>
        <w:t>Eye gear/</w:t>
      </w:r>
      <w:r w:rsidR="001C120A" w:rsidRPr="00DD47E5">
        <w:rPr>
          <w:rFonts w:ascii="Arial" w:hAnsi="Arial" w:cs="Arial"/>
        </w:rPr>
        <w:t xml:space="preserve">glasses to teach anatomy and surgical techniques, allowing students to see layered, interactive information in </w:t>
      </w:r>
      <w:r w:rsidR="00A963C1" w:rsidRPr="00DD47E5">
        <w:rPr>
          <w:rFonts w:ascii="Arial" w:hAnsi="Arial" w:cs="Arial"/>
        </w:rPr>
        <w:t>real time</w:t>
      </w:r>
      <w:r w:rsidR="001C120A" w:rsidRPr="00DD47E5">
        <w:rPr>
          <w:rFonts w:ascii="Arial" w:hAnsi="Arial" w:cs="Arial"/>
        </w:rPr>
        <w:t xml:space="preserve">. </w:t>
      </w:r>
      <w:r w:rsidR="002F1BD9" w:rsidRPr="00DD47E5">
        <w:rPr>
          <w:rFonts w:ascii="Arial" w:hAnsi="Arial" w:cs="Arial"/>
        </w:rPr>
        <w:t>T</w:t>
      </w:r>
      <w:r w:rsidR="001C120A" w:rsidRPr="00DD47E5">
        <w:rPr>
          <w:rFonts w:ascii="Arial" w:hAnsi="Arial" w:cs="Arial"/>
        </w:rPr>
        <w:t>he</w:t>
      </w:r>
      <w:r w:rsidR="002F1BD9" w:rsidRPr="00DD47E5">
        <w:rPr>
          <w:rFonts w:ascii="Arial" w:hAnsi="Arial" w:cs="Arial"/>
        </w:rPr>
        <w:t xml:space="preserve"> website of </w:t>
      </w:r>
      <w:r w:rsidR="001C120A" w:rsidRPr="00DD47E5">
        <w:rPr>
          <w:rFonts w:ascii="Arial" w:hAnsi="Arial" w:cs="Arial"/>
        </w:rPr>
        <w:t xml:space="preserve">University of California, Davis, School of Veterinary Medicine </w:t>
      </w:r>
      <w:r w:rsidR="001B6E68" w:rsidRPr="00DD47E5">
        <w:rPr>
          <w:rFonts w:ascii="Arial" w:hAnsi="Arial" w:cs="Arial"/>
        </w:rPr>
        <w:t>talks about</w:t>
      </w:r>
      <w:r w:rsidR="001C120A" w:rsidRPr="00DD47E5">
        <w:rPr>
          <w:rFonts w:ascii="Arial" w:hAnsi="Arial" w:cs="Arial"/>
        </w:rPr>
        <w:t xml:space="preserve"> body cameras to provide a first-</w:t>
      </w:r>
      <w:r w:rsidR="001C120A" w:rsidRPr="00DD47E5">
        <w:rPr>
          <w:rFonts w:ascii="Arial" w:hAnsi="Arial" w:cs="Arial"/>
        </w:rPr>
        <w:lastRenderedPageBreak/>
        <w:t xml:space="preserve">person perspective on veterinary procedures, enhancing student understanding and feedback through direct observation. </w:t>
      </w:r>
    </w:p>
    <w:p w14:paraId="31EE3E15" w14:textId="10E16C39" w:rsidR="00B22BB7" w:rsidRPr="00DD47E5" w:rsidRDefault="00D06AA4" w:rsidP="00B22BB7">
      <w:pPr>
        <w:spacing w:line="240" w:lineRule="auto"/>
        <w:jc w:val="both"/>
        <w:rPr>
          <w:rFonts w:ascii="Arial" w:hAnsi="Arial" w:cs="Arial"/>
          <w:b/>
          <w:bCs/>
        </w:rPr>
      </w:pPr>
      <w:r w:rsidRPr="00DD47E5">
        <w:rPr>
          <w:rFonts w:ascii="Arial" w:hAnsi="Arial" w:cs="Arial"/>
          <w:b/>
          <w:bCs/>
        </w:rPr>
        <w:t xml:space="preserve">2. </w:t>
      </w:r>
      <w:r w:rsidR="00FE5EFB" w:rsidRPr="00DD47E5">
        <w:rPr>
          <w:rFonts w:ascii="Arial" w:hAnsi="Arial" w:cs="Arial"/>
          <w:b/>
          <w:bCs/>
        </w:rPr>
        <w:t xml:space="preserve">RESEARCH </w:t>
      </w:r>
      <w:r w:rsidR="00B22BB7" w:rsidRPr="00DD47E5">
        <w:rPr>
          <w:rFonts w:ascii="Arial" w:hAnsi="Arial" w:cs="Arial"/>
          <w:b/>
          <w:bCs/>
        </w:rPr>
        <w:t>STUDY</w:t>
      </w:r>
    </w:p>
    <w:p w14:paraId="1BD067E0" w14:textId="13BE6E12" w:rsidR="00B22BB7" w:rsidRPr="00DD47E5" w:rsidRDefault="00B22BB7" w:rsidP="00B22BB7">
      <w:pPr>
        <w:spacing w:line="240" w:lineRule="auto"/>
        <w:ind w:firstLine="720"/>
        <w:jc w:val="both"/>
        <w:rPr>
          <w:rFonts w:ascii="Arial" w:hAnsi="Arial" w:cs="Arial"/>
        </w:rPr>
      </w:pPr>
      <w:r w:rsidRPr="00DD47E5">
        <w:rPr>
          <w:rFonts w:ascii="Arial" w:hAnsi="Arial" w:cs="Arial"/>
        </w:rPr>
        <w:t xml:space="preserve">A pilot study was conducted to know the status of Advanced teaching technologies used all over the Indian Veterinary Universities. A sample of </w:t>
      </w:r>
      <w:r w:rsidR="00533C47" w:rsidRPr="00DD47E5">
        <w:rPr>
          <w:rFonts w:ascii="Arial" w:hAnsi="Arial" w:cs="Arial"/>
        </w:rPr>
        <w:t>Four</w:t>
      </w:r>
      <w:r w:rsidRPr="00DD47E5">
        <w:rPr>
          <w:rFonts w:ascii="Arial" w:hAnsi="Arial" w:cs="Arial"/>
        </w:rPr>
        <w:t xml:space="preserve"> final-year students from each Veterinary University was asked about the advanced technologies in classroom teaching that were used during their undergraduate studies. A basic status of all the State’s information on technology advancements in Veterinary </w:t>
      </w:r>
      <w:r w:rsidR="00746DAC" w:rsidRPr="00DD47E5">
        <w:rPr>
          <w:rFonts w:ascii="Arial" w:hAnsi="Arial" w:cs="Arial"/>
        </w:rPr>
        <w:t>teaching</w:t>
      </w:r>
      <w:r w:rsidRPr="00DD47E5">
        <w:rPr>
          <w:rFonts w:ascii="Arial" w:hAnsi="Arial" w:cs="Arial"/>
        </w:rPr>
        <w:t xml:space="preserve"> was collected through Personal Interviews and questionnaires with the following components and the results are as follows.   </w:t>
      </w:r>
      <w:r w:rsidR="00C840FE" w:rsidRPr="00DD47E5">
        <w:rPr>
          <w:rFonts w:ascii="Arial" w:hAnsi="Arial" w:cs="Arial"/>
        </w:rPr>
        <w:t>Ex-post facto, and Exploratory research designs</w:t>
      </w:r>
    </w:p>
    <w:p w14:paraId="7E772C73" w14:textId="5BE43493" w:rsidR="007E550F" w:rsidRPr="00DD47E5" w:rsidRDefault="00D06AA4" w:rsidP="007E550F">
      <w:pPr>
        <w:spacing w:line="240" w:lineRule="auto"/>
        <w:jc w:val="both"/>
        <w:rPr>
          <w:rFonts w:ascii="Arial" w:hAnsi="Arial" w:cs="Arial"/>
          <w:b/>
          <w:bCs/>
        </w:rPr>
      </w:pPr>
      <w:r w:rsidRPr="00DD47E5">
        <w:rPr>
          <w:rFonts w:ascii="Arial" w:hAnsi="Arial" w:cs="Arial"/>
          <w:b/>
          <w:bCs/>
        </w:rPr>
        <w:t xml:space="preserve">3. </w:t>
      </w:r>
      <w:r w:rsidR="007E550F" w:rsidRPr="00DD47E5">
        <w:rPr>
          <w:rFonts w:ascii="Arial" w:hAnsi="Arial" w:cs="Arial"/>
          <w:b/>
          <w:bCs/>
        </w:rPr>
        <w:t>RESEARCH METHODOLOGY</w:t>
      </w:r>
    </w:p>
    <w:p w14:paraId="401460B7" w14:textId="483719F0" w:rsidR="00084F50" w:rsidRPr="00DD47E5" w:rsidRDefault="00AD0C2E" w:rsidP="007E550F">
      <w:pPr>
        <w:spacing w:line="240" w:lineRule="auto"/>
        <w:jc w:val="both"/>
        <w:rPr>
          <w:rFonts w:ascii="Arial" w:hAnsi="Arial" w:cs="Arial"/>
        </w:rPr>
      </w:pPr>
      <w:r w:rsidRPr="00DD47E5">
        <w:rPr>
          <w:rFonts w:ascii="Arial" w:hAnsi="Arial" w:cs="Arial"/>
        </w:rPr>
        <w:tab/>
      </w:r>
      <w:r w:rsidR="00FE5EFB" w:rsidRPr="00DD47E5">
        <w:rPr>
          <w:rFonts w:ascii="Arial" w:hAnsi="Arial" w:cs="Arial"/>
        </w:rPr>
        <w:t>The research methodology for evaluating the integration of technology in veterinary education in India involves a mixed-methods approach. A questionnaire containing six distinct questions will be administered to students across various veterinary colleges, capturing data on the types and effectiveness of technological tools used in their education. To ensure the validity of the questionnaire, it will undergo a pilot test and be reviewed by experts in veterinary education. Data will be analyzed both quantitatively for trends and qualitatively for in-depth insights. The results are expected to highlight areas of strength and opportunities for improvement in the technology used, guiding future educational enhancements and policy formulation. This methodology combines rigorous data collection with comprehensive analysis to inform actionable outcomes.</w:t>
      </w:r>
    </w:p>
    <w:p w14:paraId="643B295C" w14:textId="0087FCDF" w:rsidR="00103FC6" w:rsidRPr="00DD47E5" w:rsidRDefault="00D06AA4" w:rsidP="007E550F">
      <w:pPr>
        <w:spacing w:line="240" w:lineRule="auto"/>
        <w:jc w:val="both"/>
        <w:rPr>
          <w:rFonts w:ascii="Arial" w:hAnsi="Arial" w:cs="Arial"/>
          <w:b/>
          <w:bCs/>
        </w:rPr>
      </w:pPr>
      <w:r w:rsidRPr="00DD47E5">
        <w:rPr>
          <w:rFonts w:ascii="Arial" w:hAnsi="Arial" w:cs="Arial"/>
        </w:rPr>
        <w:t xml:space="preserve">4. </w:t>
      </w:r>
      <w:r w:rsidR="00886EDA" w:rsidRPr="00DD47E5">
        <w:rPr>
          <w:rFonts w:ascii="Arial" w:hAnsi="Arial" w:cs="Arial"/>
          <w:b/>
          <w:bCs/>
        </w:rPr>
        <w:t>RESULTS AND DISCUSSION</w:t>
      </w:r>
    </w:p>
    <w:p w14:paraId="79EFB908" w14:textId="77777777" w:rsidR="00D6580C" w:rsidRDefault="00D6580C" w:rsidP="00D6580C">
      <w:pPr>
        <w:ind w:firstLine="720"/>
        <w:jc w:val="both"/>
        <w:rPr>
          <w:rFonts w:ascii="Arial" w:hAnsi="Arial" w:cs="Arial"/>
        </w:rPr>
      </w:pPr>
      <w:r w:rsidRPr="00DD47E5">
        <w:rPr>
          <w:rFonts w:ascii="Arial" w:hAnsi="Arial" w:cs="Arial"/>
        </w:rPr>
        <w:tab/>
        <w:t xml:space="preserve">Exploratory Data Analysis (EDA) was done to understand the distribution of words, common topics, and trends within responses generated. These involved techniques of word frequency analysis, topic modeling and sentiment analysis. Pandas, </w:t>
      </w:r>
      <w:proofErr w:type="spellStart"/>
      <w:proofErr w:type="gramStart"/>
      <w:r w:rsidRPr="00DD47E5">
        <w:rPr>
          <w:rFonts w:ascii="Arial" w:hAnsi="Arial" w:cs="Arial"/>
        </w:rPr>
        <w:t>matplotlib.pyplot</w:t>
      </w:r>
      <w:proofErr w:type="spellEnd"/>
      <w:proofErr w:type="gramEnd"/>
      <w:r w:rsidRPr="00DD47E5">
        <w:rPr>
          <w:rFonts w:ascii="Arial" w:hAnsi="Arial" w:cs="Arial"/>
        </w:rPr>
        <w:t xml:space="preserve">, </w:t>
      </w:r>
      <w:proofErr w:type="spellStart"/>
      <w:r w:rsidRPr="00DD47E5">
        <w:rPr>
          <w:rFonts w:ascii="Arial" w:hAnsi="Arial" w:cs="Arial"/>
        </w:rPr>
        <w:t>wordcloud</w:t>
      </w:r>
      <w:proofErr w:type="spellEnd"/>
      <w:r w:rsidRPr="00DD47E5">
        <w:rPr>
          <w:rFonts w:ascii="Arial" w:hAnsi="Arial" w:cs="Arial"/>
        </w:rPr>
        <w:t xml:space="preserve"> from open-source libraries are used, The outputs from feature extraction were used as inputs.</w:t>
      </w:r>
    </w:p>
    <w:p w14:paraId="6E6AAB1C" w14:textId="731AB7BC" w:rsidR="0028106A" w:rsidRPr="00DD47E5" w:rsidRDefault="0028106A" w:rsidP="00D6580C">
      <w:pPr>
        <w:ind w:firstLine="720"/>
        <w:jc w:val="both"/>
        <w:rPr>
          <w:rFonts w:ascii="Arial" w:hAnsi="Arial" w:cs="Arial"/>
        </w:rPr>
      </w:pPr>
      <w:r>
        <w:rPr>
          <w:rFonts w:ascii="Arial" w:hAnsi="Arial" w:cs="Arial"/>
        </w:rPr>
        <w:t xml:space="preserve">Fig 2. </w:t>
      </w:r>
      <w:r w:rsidRPr="0028106A">
        <w:rPr>
          <w:rFonts w:ascii="Arial" w:hAnsi="Arial" w:cs="Arial"/>
        </w:rPr>
        <w:t>Sentiment Analysis</w:t>
      </w:r>
    </w:p>
    <w:p w14:paraId="421E5455" w14:textId="494C51B2" w:rsidR="00A5591B" w:rsidRPr="00DD47E5" w:rsidRDefault="00624A36" w:rsidP="00624A36">
      <w:pPr>
        <w:pStyle w:val="NormalWeb"/>
        <w:rPr>
          <w:rFonts w:ascii="Arial" w:hAnsi="Arial" w:cs="Arial"/>
          <w:sz w:val="22"/>
          <w:szCs w:val="22"/>
        </w:rPr>
      </w:pPr>
      <w:r w:rsidRPr="00DD47E5">
        <w:rPr>
          <w:rFonts w:ascii="Arial" w:hAnsi="Arial" w:cs="Arial"/>
          <w:noProof/>
          <w:sz w:val="22"/>
          <w:szCs w:val="22"/>
        </w:rPr>
        <w:drawing>
          <wp:inline distT="0" distB="0" distL="0" distR="0" wp14:anchorId="31DEB46B" wp14:editId="4BFA0712">
            <wp:extent cx="2765588" cy="1493300"/>
            <wp:effectExtent l="0" t="0" r="0" b="0"/>
            <wp:docPr id="1340372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71042" cy="1496245"/>
                    </a:xfrm>
                    <a:prstGeom prst="rect">
                      <a:avLst/>
                    </a:prstGeom>
                    <a:noFill/>
                    <a:ln>
                      <a:noFill/>
                    </a:ln>
                  </pic:spPr>
                </pic:pic>
              </a:graphicData>
            </a:graphic>
          </wp:inline>
        </w:drawing>
      </w:r>
      <w:r w:rsidR="00407BA5" w:rsidRPr="00DD47E5">
        <w:rPr>
          <w:rFonts w:ascii="Arial" w:hAnsi="Arial" w:cs="Arial"/>
          <w:sz w:val="22"/>
          <w:szCs w:val="22"/>
        </w:rPr>
        <w:t xml:space="preserve">     </w:t>
      </w:r>
      <w:r w:rsidR="00A5591B" w:rsidRPr="00DD47E5">
        <w:rPr>
          <w:rFonts w:ascii="Arial" w:hAnsi="Arial" w:cs="Arial"/>
          <w:noProof/>
          <w:sz w:val="22"/>
          <w:szCs w:val="22"/>
        </w:rPr>
        <w:drawing>
          <wp:inline distT="0" distB="0" distL="0" distR="0" wp14:anchorId="66B88DDD" wp14:editId="048126E1">
            <wp:extent cx="2137986" cy="1763016"/>
            <wp:effectExtent l="0" t="0" r="15240" b="8890"/>
            <wp:docPr id="1108539867" name="Chart 1">
              <a:extLst xmlns:a="http://schemas.openxmlformats.org/drawingml/2006/main">
                <a:ext uri="{FF2B5EF4-FFF2-40B4-BE49-F238E27FC236}">
                  <a16:creationId xmlns:a16="http://schemas.microsoft.com/office/drawing/2014/main" id="{03875559-5333-B430-E5FD-A0BB8AA834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4157655" w14:textId="77777777" w:rsidR="0095240D" w:rsidRPr="0095240D" w:rsidRDefault="0095240D" w:rsidP="0095240D">
      <w:pPr>
        <w:jc w:val="both"/>
        <w:rPr>
          <w:rFonts w:ascii="Arial" w:hAnsi="Arial" w:cs="Arial"/>
          <w:b/>
          <w:bCs/>
        </w:rPr>
      </w:pPr>
      <w:r w:rsidRPr="0095240D">
        <w:rPr>
          <w:rFonts w:ascii="Arial" w:hAnsi="Arial" w:cs="Arial"/>
          <w:b/>
          <w:bCs/>
        </w:rPr>
        <w:t>4.1 Exploratory Data Analysis (EDA)</w:t>
      </w:r>
    </w:p>
    <w:p w14:paraId="66695AF1" w14:textId="77777777" w:rsidR="0095240D" w:rsidRDefault="0095240D" w:rsidP="0095240D">
      <w:pPr>
        <w:jc w:val="both"/>
        <w:rPr>
          <w:rFonts w:ascii="Arial" w:hAnsi="Arial" w:cs="Arial"/>
        </w:rPr>
      </w:pPr>
      <w:r w:rsidRPr="0095240D">
        <w:rPr>
          <w:rFonts w:ascii="Arial" w:hAnsi="Arial" w:cs="Arial"/>
        </w:rPr>
        <w:t>The NLP-driven exploratory data analysis revealed a total of 13,842 unique word tokens across 112 student responses. After preprocessing, 987 key terms were identified as technology-related. The five most frequent categories of technological tools referenced by respondents were:</w:t>
      </w:r>
    </w:p>
    <w:p w14:paraId="3E4DC145" w14:textId="3501ECF1" w:rsidR="0028106A" w:rsidRPr="0095240D" w:rsidRDefault="0028106A" w:rsidP="0095240D">
      <w:pPr>
        <w:jc w:val="both"/>
        <w:rPr>
          <w:rFonts w:ascii="Arial" w:hAnsi="Arial" w:cs="Arial"/>
        </w:rPr>
      </w:pPr>
      <w:r>
        <w:rPr>
          <w:rFonts w:ascii="Arial" w:hAnsi="Arial" w:cs="Arial"/>
        </w:rPr>
        <w:lastRenderedPageBreak/>
        <w:t xml:space="preserve">Table </w:t>
      </w:r>
      <w:r w:rsidR="007578CC">
        <w:rPr>
          <w:rFonts w:ascii="Arial" w:hAnsi="Arial" w:cs="Arial"/>
        </w:rPr>
        <w:t>1.</w:t>
      </w:r>
      <w:r w:rsidR="00BB266A">
        <w:rPr>
          <w:rFonts w:ascii="Arial" w:hAnsi="Arial" w:cs="Arial"/>
        </w:rPr>
        <w:t xml:space="preserve"> </w:t>
      </w:r>
      <w:r w:rsidR="00BB266A" w:rsidRPr="00BB266A">
        <w:rPr>
          <w:rFonts w:ascii="Arial" w:hAnsi="Arial" w:cs="Arial"/>
          <w:b/>
          <w:bCs/>
        </w:rPr>
        <w:t>Frequency of Use of Emerging Educational Technologies</w:t>
      </w:r>
    </w:p>
    <w:tbl>
      <w:tblPr>
        <w:tblStyle w:val="TableGrid"/>
        <w:tblW w:w="0" w:type="auto"/>
        <w:jc w:val="center"/>
        <w:tblLook w:val="04A0" w:firstRow="1" w:lastRow="0" w:firstColumn="1" w:lastColumn="0" w:noHBand="0" w:noVBand="1"/>
      </w:tblPr>
      <w:tblGrid>
        <w:gridCol w:w="730"/>
        <w:gridCol w:w="3722"/>
        <w:gridCol w:w="1659"/>
      </w:tblGrid>
      <w:tr w:rsidR="0095240D" w:rsidRPr="0095240D" w14:paraId="50A0A56C" w14:textId="77777777" w:rsidTr="0095240D">
        <w:trPr>
          <w:jc w:val="center"/>
        </w:trPr>
        <w:tc>
          <w:tcPr>
            <w:tcW w:w="0" w:type="auto"/>
            <w:hideMark/>
          </w:tcPr>
          <w:p w14:paraId="72D2B500" w14:textId="77777777" w:rsidR="0095240D" w:rsidRPr="0095240D" w:rsidRDefault="0095240D" w:rsidP="0095240D">
            <w:pPr>
              <w:spacing w:after="160" w:line="259" w:lineRule="auto"/>
              <w:jc w:val="center"/>
              <w:rPr>
                <w:rFonts w:ascii="Arial" w:hAnsi="Arial" w:cs="Arial"/>
              </w:rPr>
            </w:pPr>
            <w:r w:rsidRPr="0095240D">
              <w:rPr>
                <w:rFonts w:ascii="Arial" w:hAnsi="Arial" w:cs="Arial"/>
              </w:rPr>
              <w:t>Rank</w:t>
            </w:r>
          </w:p>
        </w:tc>
        <w:tc>
          <w:tcPr>
            <w:tcW w:w="0" w:type="auto"/>
            <w:hideMark/>
          </w:tcPr>
          <w:p w14:paraId="1876BEF5" w14:textId="77777777" w:rsidR="0095240D" w:rsidRPr="0095240D" w:rsidRDefault="0095240D" w:rsidP="0095240D">
            <w:pPr>
              <w:spacing w:after="160" w:line="259" w:lineRule="auto"/>
              <w:jc w:val="center"/>
              <w:rPr>
                <w:rFonts w:ascii="Arial" w:hAnsi="Arial" w:cs="Arial"/>
              </w:rPr>
            </w:pPr>
            <w:r w:rsidRPr="0095240D">
              <w:rPr>
                <w:rFonts w:ascii="Arial" w:hAnsi="Arial" w:cs="Arial"/>
              </w:rPr>
              <w:t>Technology Type</w:t>
            </w:r>
          </w:p>
        </w:tc>
        <w:tc>
          <w:tcPr>
            <w:tcW w:w="0" w:type="auto"/>
            <w:hideMark/>
          </w:tcPr>
          <w:p w14:paraId="1E887D85" w14:textId="77777777" w:rsidR="0095240D" w:rsidRPr="0095240D" w:rsidRDefault="0095240D" w:rsidP="0095240D">
            <w:pPr>
              <w:spacing w:after="160" w:line="259" w:lineRule="auto"/>
              <w:jc w:val="center"/>
              <w:rPr>
                <w:rFonts w:ascii="Arial" w:hAnsi="Arial" w:cs="Arial"/>
              </w:rPr>
            </w:pPr>
            <w:r w:rsidRPr="0095240D">
              <w:rPr>
                <w:rFonts w:ascii="Arial" w:hAnsi="Arial" w:cs="Arial"/>
              </w:rPr>
              <w:t>Frequency (%)</w:t>
            </w:r>
          </w:p>
        </w:tc>
      </w:tr>
      <w:tr w:rsidR="0095240D" w:rsidRPr="0095240D" w14:paraId="719FBC7B" w14:textId="77777777" w:rsidTr="0095240D">
        <w:trPr>
          <w:jc w:val="center"/>
        </w:trPr>
        <w:tc>
          <w:tcPr>
            <w:tcW w:w="0" w:type="auto"/>
            <w:hideMark/>
          </w:tcPr>
          <w:p w14:paraId="3DF7095C" w14:textId="77777777" w:rsidR="0095240D" w:rsidRPr="0095240D" w:rsidRDefault="0095240D" w:rsidP="0095240D">
            <w:pPr>
              <w:spacing w:after="160" w:line="259" w:lineRule="auto"/>
              <w:jc w:val="both"/>
              <w:rPr>
                <w:rFonts w:ascii="Arial" w:hAnsi="Arial" w:cs="Arial"/>
              </w:rPr>
            </w:pPr>
            <w:r w:rsidRPr="0095240D">
              <w:rPr>
                <w:rFonts w:ascii="Arial" w:hAnsi="Arial" w:cs="Arial"/>
              </w:rPr>
              <w:t>1</w:t>
            </w:r>
          </w:p>
        </w:tc>
        <w:tc>
          <w:tcPr>
            <w:tcW w:w="0" w:type="auto"/>
            <w:hideMark/>
          </w:tcPr>
          <w:p w14:paraId="492EE231" w14:textId="77777777" w:rsidR="0095240D" w:rsidRPr="0095240D" w:rsidRDefault="0095240D" w:rsidP="0095240D">
            <w:pPr>
              <w:spacing w:after="160" w:line="259" w:lineRule="auto"/>
              <w:rPr>
                <w:rFonts w:ascii="Arial" w:hAnsi="Arial" w:cs="Arial"/>
              </w:rPr>
            </w:pPr>
            <w:r w:rsidRPr="0095240D">
              <w:rPr>
                <w:rFonts w:ascii="Arial" w:hAnsi="Arial" w:cs="Arial"/>
              </w:rPr>
              <w:t>Smart Projectors &amp; Smart Boards</w:t>
            </w:r>
          </w:p>
        </w:tc>
        <w:tc>
          <w:tcPr>
            <w:tcW w:w="0" w:type="auto"/>
            <w:hideMark/>
          </w:tcPr>
          <w:p w14:paraId="26A84E7D" w14:textId="77777777" w:rsidR="0095240D" w:rsidRPr="0095240D" w:rsidRDefault="0095240D" w:rsidP="0095240D">
            <w:pPr>
              <w:spacing w:after="160" w:line="259" w:lineRule="auto"/>
              <w:jc w:val="both"/>
              <w:rPr>
                <w:rFonts w:ascii="Arial" w:hAnsi="Arial" w:cs="Arial"/>
              </w:rPr>
            </w:pPr>
            <w:r w:rsidRPr="0095240D">
              <w:rPr>
                <w:rFonts w:ascii="Arial" w:hAnsi="Arial" w:cs="Arial"/>
              </w:rPr>
              <w:t>23.5</w:t>
            </w:r>
          </w:p>
        </w:tc>
      </w:tr>
      <w:tr w:rsidR="0095240D" w:rsidRPr="0095240D" w14:paraId="36024958" w14:textId="77777777" w:rsidTr="0095240D">
        <w:trPr>
          <w:jc w:val="center"/>
        </w:trPr>
        <w:tc>
          <w:tcPr>
            <w:tcW w:w="0" w:type="auto"/>
            <w:hideMark/>
          </w:tcPr>
          <w:p w14:paraId="180EBD83" w14:textId="77777777" w:rsidR="0095240D" w:rsidRPr="0095240D" w:rsidRDefault="0095240D" w:rsidP="0095240D">
            <w:pPr>
              <w:spacing w:after="160" w:line="259" w:lineRule="auto"/>
              <w:jc w:val="both"/>
              <w:rPr>
                <w:rFonts w:ascii="Arial" w:hAnsi="Arial" w:cs="Arial"/>
              </w:rPr>
            </w:pPr>
            <w:r w:rsidRPr="0095240D">
              <w:rPr>
                <w:rFonts w:ascii="Arial" w:hAnsi="Arial" w:cs="Arial"/>
              </w:rPr>
              <w:t>2</w:t>
            </w:r>
          </w:p>
        </w:tc>
        <w:tc>
          <w:tcPr>
            <w:tcW w:w="0" w:type="auto"/>
            <w:hideMark/>
          </w:tcPr>
          <w:p w14:paraId="088903C4" w14:textId="77777777" w:rsidR="0095240D" w:rsidRPr="0095240D" w:rsidRDefault="0095240D" w:rsidP="0095240D">
            <w:pPr>
              <w:spacing w:after="160" w:line="259" w:lineRule="auto"/>
              <w:rPr>
                <w:rFonts w:ascii="Arial" w:hAnsi="Arial" w:cs="Arial"/>
              </w:rPr>
            </w:pPr>
            <w:r w:rsidRPr="0095240D">
              <w:rPr>
                <w:rFonts w:ascii="Arial" w:hAnsi="Arial" w:cs="Arial"/>
              </w:rPr>
              <w:t>Simulation Software &amp; Manikins</w:t>
            </w:r>
          </w:p>
        </w:tc>
        <w:tc>
          <w:tcPr>
            <w:tcW w:w="0" w:type="auto"/>
            <w:hideMark/>
          </w:tcPr>
          <w:p w14:paraId="0B621A06" w14:textId="77777777" w:rsidR="0095240D" w:rsidRPr="0095240D" w:rsidRDefault="0095240D" w:rsidP="0095240D">
            <w:pPr>
              <w:spacing w:after="160" w:line="259" w:lineRule="auto"/>
              <w:jc w:val="both"/>
              <w:rPr>
                <w:rFonts w:ascii="Arial" w:hAnsi="Arial" w:cs="Arial"/>
              </w:rPr>
            </w:pPr>
            <w:r w:rsidRPr="0095240D">
              <w:rPr>
                <w:rFonts w:ascii="Arial" w:hAnsi="Arial" w:cs="Arial"/>
              </w:rPr>
              <w:t>19.8</w:t>
            </w:r>
          </w:p>
        </w:tc>
      </w:tr>
      <w:tr w:rsidR="0095240D" w:rsidRPr="0095240D" w14:paraId="010E1DC1" w14:textId="77777777" w:rsidTr="0095240D">
        <w:trPr>
          <w:jc w:val="center"/>
        </w:trPr>
        <w:tc>
          <w:tcPr>
            <w:tcW w:w="0" w:type="auto"/>
            <w:hideMark/>
          </w:tcPr>
          <w:p w14:paraId="10C481A0" w14:textId="77777777" w:rsidR="0095240D" w:rsidRPr="0095240D" w:rsidRDefault="0095240D" w:rsidP="0095240D">
            <w:pPr>
              <w:spacing w:after="160" w:line="259" w:lineRule="auto"/>
              <w:jc w:val="both"/>
              <w:rPr>
                <w:rFonts w:ascii="Arial" w:hAnsi="Arial" w:cs="Arial"/>
              </w:rPr>
            </w:pPr>
            <w:r w:rsidRPr="0095240D">
              <w:rPr>
                <w:rFonts w:ascii="Arial" w:hAnsi="Arial" w:cs="Arial"/>
              </w:rPr>
              <w:t>3</w:t>
            </w:r>
          </w:p>
        </w:tc>
        <w:tc>
          <w:tcPr>
            <w:tcW w:w="0" w:type="auto"/>
            <w:hideMark/>
          </w:tcPr>
          <w:p w14:paraId="5DAD83A2" w14:textId="77777777" w:rsidR="0095240D" w:rsidRPr="0095240D" w:rsidRDefault="0095240D" w:rsidP="0095240D">
            <w:pPr>
              <w:spacing w:after="160" w:line="259" w:lineRule="auto"/>
              <w:rPr>
                <w:rFonts w:ascii="Arial" w:hAnsi="Arial" w:cs="Arial"/>
              </w:rPr>
            </w:pPr>
            <w:r w:rsidRPr="0095240D">
              <w:rPr>
                <w:rFonts w:ascii="Arial" w:hAnsi="Arial" w:cs="Arial"/>
              </w:rPr>
              <w:t>3D Visualization &amp; AR/VR Tools</w:t>
            </w:r>
          </w:p>
        </w:tc>
        <w:tc>
          <w:tcPr>
            <w:tcW w:w="0" w:type="auto"/>
            <w:hideMark/>
          </w:tcPr>
          <w:p w14:paraId="649FB3A4" w14:textId="77777777" w:rsidR="0095240D" w:rsidRPr="0095240D" w:rsidRDefault="0095240D" w:rsidP="0095240D">
            <w:pPr>
              <w:spacing w:after="160" w:line="259" w:lineRule="auto"/>
              <w:jc w:val="both"/>
              <w:rPr>
                <w:rFonts w:ascii="Arial" w:hAnsi="Arial" w:cs="Arial"/>
              </w:rPr>
            </w:pPr>
            <w:r w:rsidRPr="0095240D">
              <w:rPr>
                <w:rFonts w:ascii="Arial" w:hAnsi="Arial" w:cs="Arial"/>
              </w:rPr>
              <w:t>17.2</w:t>
            </w:r>
          </w:p>
        </w:tc>
      </w:tr>
      <w:tr w:rsidR="0095240D" w:rsidRPr="0095240D" w14:paraId="6023E255" w14:textId="77777777" w:rsidTr="0095240D">
        <w:trPr>
          <w:jc w:val="center"/>
        </w:trPr>
        <w:tc>
          <w:tcPr>
            <w:tcW w:w="0" w:type="auto"/>
            <w:hideMark/>
          </w:tcPr>
          <w:p w14:paraId="15982F1C" w14:textId="77777777" w:rsidR="0095240D" w:rsidRPr="0095240D" w:rsidRDefault="0095240D" w:rsidP="0095240D">
            <w:pPr>
              <w:spacing w:after="160" w:line="259" w:lineRule="auto"/>
              <w:jc w:val="both"/>
              <w:rPr>
                <w:rFonts w:ascii="Arial" w:hAnsi="Arial" w:cs="Arial"/>
              </w:rPr>
            </w:pPr>
            <w:r w:rsidRPr="0095240D">
              <w:rPr>
                <w:rFonts w:ascii="Arial" w:hAnsi="Arial" w:cs="Arial"/>
              </w:rPr>
              <w:t>4</w:t>
            </w:r>
          </w:p>
        </w:tc>
        <w:tc>
          <w:tcPr>
            <w:tcW w:w="0" w:type="auto"/>
            <w:hideMark/>
          </w:tcPr>
          <w:p w14:paraId="0A540F48" w14:textId="77777777" w:rsidR="0095240D" w:rsidRPr="0095240D" w:rsidRDefault="0095240D" w:rsidP="0095240D">
            <w:pPr>
              <w:spacing w:after="160" w:line="259" w:lineRule="auto"/>
              <w:rPr>
                <w:rFonts w:ascii="Arial" w:hAnsi="Arial" w:cs="Arial"/>
              </w:rPr>
            </w:pPr>
            <w:r w:rsidRPr="0095240D">
              <w:rPr>
                <w:rFonts w:ascii="Arial" w:hAnsi="Arial" w:cs="Arial"/>
              </w:rPr>
              <w:t>Digital Learning Platforms</w:t>
            </w:r>
          </w:p>
        </w:tc>
        <w:tc>
          <w:tcPr>
            <w:tcW w:w="0" w:type="auto"/>
            <w:hideMark/>
          </w:tcPr>
          <w:p w14:paraId="55DAEE6C" w14:textId="77777777" w:rsidR="0095240D" w:rsidRPr="0095240D" w:rsidRDefault="0095240D" w:rsidP="0095240D">
            <w:pPr>
              <w:spacing w:after="160" w:line="259" w:lineRule="auto"/>
              <w:jc w:val="both"/>
              <w:rPr>
                <w:rFonts w:ascii="Arial" w:hAnsi="Arial" w:cs="Arial"/>
              </w:rPr>
            </w:pPr>
            <w:r w:rsidRPr="0095240D">
              <w:rPr>
                <w:rFonts w:ascii="Arial" w:hAnsi="Arial" w:cs="Arial"/>
              </w:rPr>
              <w:t>15.6</w:t>
            </w:r>
          </w:p>
        </w:tc>
      </w:tr>
      <w:tr w:rsidR="0095240D" w:rsidRPr="0095240D" w14:paraId="760C9CEA" w14:textId="77777777" w:rsidTr="0095240D">
        <w:trPr>
          <w:jc w:val="center"/>
        </w:trPr>
        <w:tc>
          <w:tcPr>
            <w:tcW w:w="0" w:type="auto"/>
            <w:hideMark/>
          </w:tcPr>
          <w:p w14:paraId="5BAEB0B7" w14:textId="77777777" w:rsidR="0095240D" w:rsidRPr="0095240D" w:rsidRDefault="0095240D" w:rsidP="0095240D">
            <w:pPr>
              <w:spacing w:after="160" w:line="259" w:lineRule="auto"/>
              <w:jc w:val="both"/>
              <w:rPr>
                <w:rFonts w:ascii="Arial" w:hAnsi="Arial" w:cs="Arial"/>
              </w:rPr>
            </w:pPr>
            <w:r w:rsidRPr="0095240D">
              <w:rPr>
                <w:rFonts w:ascii="Arial" w:hAnsi="Arial" w:cs="Arial"/>
              </w:rPr>
              <w:t>5</w:t>
            </w:r>
          </w:p>
        </w:tc>
        <w:tc>
          <w:tcPr>
            <w:tcW w:w="0" w:type="auto"/>
            <w:hideMark/>
          </w:tcPr>
          <w:p w14:paraId="57BE5484" w14:textId="77777777" w:rsidR="0095240D" w:rsidRPr="0095240D" w:rsidRDefault="0095240D" w:rsidP="0095240D">
            <w:pPr>
              <w:spacing w:after="160" w:line="259" w:lineRule="auto"/>
              <w:rPr>
                <w:rFonts w:ascii="Arial" w:hAnsi="Arial" w:cs="Arial"/>
              </w:rPr>
            </w:pPr>
            <w:r w:rsidRPr="0095240D">
              <w:rPr>
                <w:rFonts w:ascii="Arial" w:hAnsi="Arial" w:cs="Arial"/>
              </w:rPr>
              <w:t>Wearable/Extended Reality Devices</w:t>
            </w:r>
          </w:p>
        </w:tc>
        <w:tc>
          <w:tcPr>
            <w:tcW w:w="0" w:type="auto"/>
            <w:hideMark/>
          </w:tcPr>
          <w:p w14:paraId="3BBD2558" w14:textId="77777777" w:rsidR="0095240D" w:rsidRPr="0095240D" w:rsidRDefault="0095240D" w:rsidP="0095240D">
            <w:pPr>
              <w:spacing w:after="160" w:line="259" w:lineRule="auto"/>
              <w:jc w:val="both"/>
              <w:rPr>
                <w:rFonts w:ascii="Arial" w:hAnsi="Arial" w:cs="Arial"/>
              </w:rPr>
            </w:pPr>
            <w:r w:rsidRPr="0095240D">
              <w:rPr>
                <w:rFonts w:ascii="Arial" w:hAnsi="Arial" w:cs="Arial"/>
              </w:rPr>
              <w:t>9.3</w:t>
            </w:r>
          </w:p>
        </w:tc>
      </w:tr>
    </w:tbl>
    <w:p w14:paraId="5CECAF59" w14:textId="77777777" w:rsidR="0095240D" w:rsidRPr="0095240D" w:rsidRDefault="0095240D" w:rsidP="0095240D">
      <w:pPr>
        <w:jc w:val="both"/>
        <w:rPr>
          <w:rFonts w:ascii="Arial" w:hAnsi="Arial" w:cs="Arial"/>
        </w:rPr>
      </w:pPr>
      <w:r w:rsidRPr="0095240D">
        <w:rPr>
          <w:rFonts w:ascii="Arial" w:hAnsi="Arial" w:cs="Arial"/>
        </w:rPr>
        <w:t>Other minor mentions (below 5%) included AI-assisted diagnostic modules, cloud-based e-libraries, and mobile learning apps.</w:t>
      </w:r>
    </w:p>
    <w:p w14:paraId="7F0FCA5C" w14:textId="77777777" w:rsidR="0095240D" w:rsidRPr="0095240D" w:rsidRDefault="0095240D" w:rsidP="0095240D">
      <w:pPr>
        <w:jc w:val="both"/>
        <w:rPr>
          <w:rFonts w:ascii="Arial" w:hAnsi="Arial" w:cs="Arial"/>
          <w:b/>
          <w:bCs/>
        </w:rPr>
      </w:pPr>
      <w:r w:rsidRPr="0095240D">
        <w:rPr>
          <w:rFonts w:ascii="Arial" w:hAnsi="Arial" w:cs="Arial"/>
          <w:b/>
          <w:bCs/>
        </w:rPr>
        <w:t>4.2 Topic Modeling and Clustering</w:t>
      </w:r>
    </w:p>
    <w:p w14:paraId="1BD3343E" w14:textId="77777777" w:rsidR="0095240D" w:rsidRPr="0095240D" w:rsidRDefault="0095240D" w:rsidP="0095240D">
      <w:pPr>
        <w:rPr>
          <w:rFonts w:ascii="Arial" w:hAnsi="Arial" w:cs="Arial"/>
        </w:rPr>
      </w:pPr>
      <w:r w:rsidRPr="0095240D">
        <w:rPr>
          <w:rFonts w:ascii="Arial" w:hAnsi="Arial" w:cs="Arial"/>
        </w:rPr>
        <w:t>The LDA model (4-topic solution) showed the following major clusters:</w:t>
      </w:r>
    </w:p>
    <w:p w14:paraId="0DD6951D" w14:textId="09352594" w:rsidR="0095240D" w:rsidRPr="0095240D" w:rsidRDefault="0095240D" w:rsidP="005742DF">
      <w:pPr>
        <w:rPr>
          <w:rFonts w:ascii="Arial" w:hAnsi="Arial" w:cs="Arial"/>
        </w:rPr>
      </w:pPr>
      <w:r>
        <w:rPr>
          <w:rFonts w:ascii="Arial" w:hAnsi="Arial" w:cs="Arial"/>
        </w:rPr>
        <w:t xml:space="preserve">The majority of the </w:t>
      </w:r>
      <w:r w:rsidRPr="0095240D">
        <w:rPr>
          <w:rFonts w:ascii="Arial" w:hAnsi="Arial" w:cs="Arial"/>
        </w:rPr>
        <w:t>Simulation and Skill-Based Learning (34%)</w:t>
      </w:r>
      <w:r>
        <w:rPr>
          <w:rFonts w:ascii="Arial" w:hAnsi="Arial" w:cs="Arial"/>
        </w:rPr>
        <w:t xml:space="preserve"> f</w:t>
      </w:r>
      <w:r w:rsidRPr="0095240D">
        <w:rPr>
          <w:rFonts w:ascii="Arial" w:hAnsi="Arial" w:cs="Arial"/>
        </w:rPr>
        <w:t>ocused on bovine and equine simulators, CPR manikins, and prosthetic teaching aids.</w:t>
      </w:r>
      <w:r>
        <w:rPr>
          <w:rFonts w:ascii="Arial" w:hAnsi="Arial" w:cs="Arial"/>
        </w:rPr>
        <w:t xml:space="preserve"> Followed by </w:t>
      </w:r>
      <w:r w:rsidRPr="0095240D">
        <w:rPr>
          <w:rFonts w:ascii="Arial" w:hAnsi="Arial" w:cs="Arial"/>
        </w:rPr>
        <w:t>AR/VR and Immersive Learning (28%)</w:t>
      </w:r>
      <w:r w:rsidR="005742DF">
        <w:rPr>
          <w:rFonts w:ascii="Arial" w:hAnsi="Arial" w:cs="Arial"/>
        </w:rPr>
        <w:t xml:space="preserve">, which focused on </w:t>
      </w:r>
      <w:r w:rsidRPr="0095240D">
        <w:rPr>
          <w:rFonts w:ascii="Arial" w:hAnsi="Arial" w:cs="Arial"/>
        </w:rPr>
        <w:t>virtual anatomy, digital cadavers, and interactive metaverse laboratories.</w:t>
      </w:r>
      <w:r w:rsidR="005742DF">
        <w:rPr>
          <w:rFonts w:ascii="Arial" w:hAnsi="Arial" w:cs="Arial"/>
        </w:rPr>
        <w:t xml:space="preserve"> 22 percent was</w:t>
      </w:r>
      <w:r w:rsidRPr="0095240D">
        <w:rPr>
          <w:rFonts w:ascii="Arial" w:hAnsi="Arial" w:cs="Arial"/>
        </w:rPr>
        <w:t xml:space="preserve"> Smart Infrastructure and Projection Technologies </w:t>
      </w:r>
      <w:r w:rsidR="005742DF">
        <w:rPr>
          <w:rFonts w:ascii="Arial" w:hAnsi="Arial" w:cs="Arial"/>
        </w:rPr>
        <w:t>which included</w:t>
      </w:r>
      <w:r w:rsidRPr="0095240D">
        <w:rPr>
          <w:rFonts w:ascii="Arial" w:hAnsi="Arial" w:cs="Arial"/>
        </w:rPr>
        <w:t xml:space="preserve"> smart classrooms, podiums, and integrated digital display systems.</w:t>
      </w:r>
      <w:r w:rsidR="005742DF">
        <w:rPr>
          <w:rFonts w:ascii="Arial" w:hAnsi="Arial" w:cs="Arial"/>
        </w:rPr>
        <w:t xml:space="preserve"> The </w:t>
      </w:r>
      <w:r w:rsidRPr="0095240D">
        <w:rPr>
          <w:rFonts w:ascii="Arial" w:hAnsi="Arial" w:cs="Arial"/>
        </w:rPr>
        <w:t>Digital Resource Repositories (16%)</w:t>
      </w:r>
      <w:r w:rsidR="005742DF">
        <w:rPr>
          <w:rFonts w:ascii="Arial" w:hAnsi="Arial" w:cs="Arial"/>
        </w:rPr>
        <w:t>, mentioned</w:t>
      </w:r>
      <w:r w:rsidRPr="0095240D">
        <w:rPr>
          <w:rFonts w:ascii="Arial" w:hAnsi="Arial" w:cs="Arial"/>
        </w:rPr>
        <w:t xml:space="preserve"> DIKSHA, </w:t>
      </w:r>
      <w:proofErr w:type="spellStart"/>
      <w:r w:rsidRPr="0095240D">
        <w:rPr>
          <w:rFonts w:ascii="Arial" w:hAnsi="Arial" w:cs="Arial"/>
        </w:rPr>
        <w:t>Krishikosh</w:t>
      </w:r>
      <w:proofErr w:type="spellEnd"/>
      <w:r w:rsidRPr="0095240D">
        <w:rPr>
          <w:rFonts w:ascii="Arial" w:hAnsi="Arial" w:cs="Arial"/>
        </w:rPr>
        <w:t>, and INFLIBNET as online educational support systems.</w:t>
      </w:r>
      <w:r w:rsidR="005742DF">
        <w:rPr>
          <w:rFonts w:ascii="Arial" w:hAnsi="Arial" w:cs="Arial"/>
        </w:rPr>
        <w:t xml:space="preserve"> </w:t>
      </w:r>
      <w:r w:rsidR="005742DF" w:rsidRPr="005742DF">
        <w:rPr>
          <w:rFonts w:ascii="Arial" w:hAnsi="Arial" w:cs="Arial"/>
        </w:rPr>
        <w:t>It can be clearly interpreted that</w:t>
      </w:r>
      <w:r w:rsidRPr="0095240D">
        <w:rPr>
          <w:rFonts w:ascii="Arial" w:hAnsi="Arial" w:cs="Arial"/>
        </w:rPr>
        <w:t xml:space="preserve"> major technological emphasis (62%) in Indian veterinary education remains on </w:t>
      </w:r>
      <w:r w:rsidRPr="0095240D">
        <w:rPr>
          <w:rFonts w:ascii="Arial" w:hAnsi="Arial" w:cs="Arial"/>
          <w:i/>
          <w:iCs/>
        </w:rPr>
        <w:t>visual and simulation-based aids</w:t>
      </w:r>
      <w:r w:rsidRPr="0095240D">
        <w:rPr>
          <w:rFonts w:ascii="Arial" w:hAnsi="Arial" w:cs="Arial"/>
        </w:rPr>
        <w:t xml:space="preserve"> rather than on </w:t>
      </w:r>
      <w:r w:rsidRPr="0095240D">
        <w:rPr>
          <w:rFonts w:ascii="Arial" w:hAnsi="Arial" w:cs="Arial"/>
          <w:i/>
          <w:iCs/>
        </w:rPr>
        <w:t>AI-enabled adaptive learning systems.</w:t>
      </w:r>
    </w:p>
    <w:p w14:paraId="7C232271" w14:textId="77777777" w:rsidR="0095240D" w:rsidRPr="0095240D" w:rsidRDefault="0095240D" w:rsidP="0095240D">
      <w:pPr>
        <w:jc w:val="both"/>
        <w:rPr>
          <w:rFonts w:ascii="Arial" w:hAnsi="Arial" w:cs="Arial"/>
          <w:b/>
          <w:bCs/>
        </w:rPr>
      </w:pPr>
      <w:r w:rsidRPr="0095240D">
        <w:rPr>
          <w:rFonts w:ascii="Arial" w:hAnsi="Arial" w:cs="Arial"/>
          <w:b/>
          <w:bCs/>
        </w:rPr>
        <w:t>4.3 Sentiment Analysis</w:t>
      </w:r>
    </w:p>
    <w:p w14:paraId="2D22C8B9" w14:textId="606200C4" w:rsidR="0095240D" w:rsidRPr="0095240D" w:rsidRDefault="0095240D" w:rsidP="0095240D">
      <w:pPr>
        <w:jc w:val="both"/>
        <w:rPr>
          <w:rFonts w:ascii="Arial" w:hAnsi="Arial" w:cs="Arial"/>
          <w:b/>
          <w:bCs/>
        </w:rPr>
      </w:pPr>
      <w:r w:rsidRPr="0095240D">
        <w:rPr>
          <w:rFonts w:ascii="Arial" w:hAnsi="Arial" w:cs="Arial"/>
        </w:rPr>
        <w:t>Out of all responses, 68.4% expressed a positive sentiment, 21.5% neutral, and 10.1% negative.</w:t>
      </w:r>
      <w:r w:rsidRPr="0095240D">
        <w:rPr>
          <w:rFonts w:ascii="Arial" w:hAnsi="Arial" w:cs="Arial"/>
        </w:rPr>
        <w:br/>
      </w:r>
      <w:r w:rsidRPr="0095240D">
        <w:rPr>
          <w:rFonts w:ascii="Arial" w:hAnsi="Arial" w:cs="Arial"/>
          <w:b/>
          <w:bCs/>
        </w:rPr>
        <w:t xml:space="preserve">4.4 Comparative </w:t>
      </w:r>
      <w:r w:rsidR="005742DF">
        <w:rPr>
          <w:rFonts w:ascii="Arial" w:hAnsi="Arial" w:cs="Arial"/>
          <w:b/>
          <w:bCs/>
        </w:rPr>
        <w:t>analysis</w:t>
      </w:r>
    </w:p>
    <w:p w14:paraId="2A7B2804" w14:textId="0CEE7F06" w:rsidR="0095240D" w:rsidRPr="0095240D" w:rsidRDefault="005742DF" w:rsidP="0095240D">
      <w:pPr>
        <w:jc w:val="both"/>
        <w:rPr>
          <w:rFonts w:ascii="Arial" w:hAnsi="Arial" w:cs="Arial"/>
        </w:rPr>
      </w:pPr>
      <w:r>
        <w:rPr>
          <w:rFonts w:ascii="Arial" w:hAnsi="Arial" w:cs="Arial"/>
        </w:rPr>
        <w:t xml:space="preserve">When </w:t>
      </w:r>
      <w:r w:rsidR="0095240D" w:rsidRPr="0095240D">
        <w:rPr>
          <w:rFonts w:ascii="Arial" w:hAnsi="Arial" w:cs="Arial"/>
        </w:rPr>
        <w:t xml:space="preserve">Compared to Western </w:t>
      </w:r>
      <w:r>
        <w:rPr>
          <w:rFonts w:ascii="Arial" w:hAnsi="Arial" w:cs="Arial"/>
        </w:rPr>
        <w:t>countries</w:t>
      </w:r>
      <w:r w:rsidR="0095240D" w:rsidRPr="0095240D">
        <w:rPr>
          <w:rFonts w:ascii="Arial" w:hAnsi="Arial" w:cs="Arial"/>
        </w:rPr>
        <w:t xml:space="preserve"> like the Royal Veterinary College (UK) or Penn Vet (USA), Indian veterinary universities are still in the early</w:t>
      </w:r>
      <w:r w:rsidRPr="005742DF">
        <w:rPr>
          <w:rFonts w:ascii="Arial" w:hAnsi="Arial" w:cs="Arial"/>
        </w:rPr>
        <w:t xml:space="preserve"> </w:t>
      </w:r>
      <w:r w:rsidR="0095240D" w:rsidRPr="0095240D">
        <w:rPr>
          <w:rFonts w:ascii="Arial" w:hAnsi="Arial" w:cs="Arial"/>
        </w:rPr>
        <w:t xml:space="preserve">stage of immersive technology adoption. Institutions such as TANUVAS and IVRI are pioneering the shift with dedicated training labs (T-LAC, Virtual Anatomy facilities). However, the </w:t>
      </w:r>
      <w:r w:rsidR="0095240D" w:rsidRPr="0095240D">
        <w:rPr>
          <w:rFonts w:ascii="Arial" w:hAnsi="Arial" w:cs="Arial"/>
          <w:b/>
          <w:bCs/>
        </w:rPr>
        <w:t>diffusion of these technologies</w:t>
      </w:r>
      <w:r w:rsidR="0095240D" w:rsidRPr="0095240D">
        <w:rPr>
          <w:rFonts w:ascii="Arial" w:hAnsi="Arial" w:cs="Arial"/>
        </w:rPr>
        <w:t xml:space="preserve"> to state universities remains uneven, primarily due to cost constraints, faculty training gaps, and infrastructural limitations.</w:t>
      </w:r>
    </w:p>
    <w:p w14:paraId="16583DB3" w14:textId="77777777" w:rsidR="005742DF" w:rsidRDefault="0095240D" w:rsidP="0095240D">
      <w:pPr>
        <w:jc w:val="both"/>
        <w:rPr>
          <w:rFonts w:ascii="Arial" w:hAnsi="Arial" w:cs="Arial"/>
        </w:rPr>
      </w:pPr>
      <w:r w:rsidRPr="0095240D">
        <w:rPr>
          <w:rFonts w:ascii="Arial" w:hAnsi="Arial" w:cs="Arial"/>
        </w:rPr>
        <w:t>The NLP</w:t>
      </w:r>
      <w:r w:rsidR="005742DF">
        <w:rPr>
          <w:rFonts w:ascii="Arial" w:hAnsi="Arial" w:cs="Arial"/>
        </w:rPr>
        <w:t xml:space="preserve"> results</w:t>
      </w:r>
      <w:r w:rsidRPr="0095240D">
        <w:rPr>
          <w:rFonts w:ascii="Arial" w:hAnsi="Arial" w:cs="Arial"/>
        </w:rPr>
        <w:t xml:space="preserve"> correlate with earlier observations by Baillie (2010) and Braid (2022), </w:t>
      </w:r>
      <w:r w:rsidR="005742DF">
        <w:rPr>
          <w:rFonts w:ascii="Arial" w:hAnsi="Arial" w:cs="Arial"/>
        </w:rPr>
        <w:t>supporting</w:t>
      </w:r>
      <w:r w:rsidRPr="0095240D">
        <w:rPr>
          <w:rFonts w:ascii="Arial" w:hAnsi="Arial" w:cs="Arial"/>
        </w:rPr>
        <w:t xml:space="preserve"> the global trend of simulation replacing live-animal demonstrations. </w:t>
      </w:r>
    </w:p>
    <w:p w14:paraId="7B730A6C" w14:textId="502D3CC9" w:rsidR="00BE46DB" w:rsidRPr="00DD47E5" w:rsidRDefault="00D06AA4" w:rsidP="00441C87">
      <w:pPr>
        <w:jc w:val="both"/>
        <w:rPr>
          <w:rFonts w:ascii="Arial" w:hAnsi="Arial" w:cs="Arial"/>
          <w:b/>
          <w:bCs/>
        </w:rPr>
      </w:pPr>
      <w:r w:rsidRPr="00DD47E5">
        <w:rPr>
          <w:rFonts w:ascii="Arial" w:hAnsi="Arial" w:cs="Arial"/>
        </w:rPr>
        <w:t xml:space="preserve">5. </w:t>
      </w:r>
      <w:r w:rsidR="00886EDA" w:rsidRPr="00DD47E5">
        <w:rPr>
          <w:rFonts w:ascii="Arial" w:hAnsi="Arial" w:cs="Arial"/>
          <w:b/>
          <w:bCs/>
        </w:rPr>
        <w:t>CONCLUSION</w:t>
      </w:r>
    </w:p>
    <w:p w14:paraId="40DBF03B" w14:textId="47638BE5" w:rsidR="00084F50" w:rsidRPr="00DD47E5" w:rsidRDefault="00084F50" w:rsidP="00084F50">
      <w:pPr>
        <w:spacing w:after="0" w:line="240" w:lineRule="auto"/>
        <w:jc w:val="both"/>
        <w:rPr>
          <w:rFonts w:ascii="Arial" w:hAnsi="Arial" w:cs="Arial"/>
        </w:rPr>
      </w:pPr>
      <w:r w:rsidRPr="00DD47E5">
        <w:rPr>
          <w:rFonts w:ascii="Arial" w:hAnsi="Arial" w:cs="Arial"/>
        </w:rPr>
        <w:t>To further elaborate on the conclusion and provide a more comprehensive perspective:</w:t>
      </w:r>
    </w:p>
    <w:p w14:paraId="08C778F7" w14:textId="77777777" w:rsidR="00084F50" w:rsidRPr="00DD47E5" w:rsidRDefault="00084F50" w:rsidP="00084F50">
      <w:pPr>
        <w:spacing w:after="0" w:line="240" w:lineRule="auto"/>
        <w:ind w:firstLine="720"/>
        <w:jc w:val="both"/>
        <w:rPr>
          <w:rFonts w:ascii="Arial" w:hAnsi="Arial" w:cs="Arial"/>
        </w:rPr>
      </w:pPr>
      <w:r w:rsidRPr="00DD47E5">
        <w:rPr>
          <w:rFonts w:ascii="Arial" w:hAnsi="Arial" w:cs="Arial"/>
        </w:rPr>
        <w:t xml:space="preserve">While Indian veterinary institutions are making commendable efforts in integrating technology into their curriculum, there is an evident gap when compared to Western counterparts. This disparity not only influences the learning environment but also impacts the readiness of graduates to adopt new technologies in their professional practices. Enhancing technological integration could include more interactive and digital tools such as virtual reality (VR) simulations </w:t>
      </w:r>
      <w:r w:rsidRPr="00DD47E5">
        <w:rPr>
          <w:rFonts w:ascii="Arial" w:hAnsi="Arial" w:cs="Arial"/>
        </w:rPr>
        <w:lastRenderedPageBreak/>
        <w:t>for surgical training, online interactive case studies, and the use of artificial intelligence (AI) for diagnostic training. These technologies not only make learning more engaging but also closely simulate real-world challenges veterinarians will face.</w:t>
      </w:r>
    </w:p>
    <w:p w14:paraId="594BE670" w14:textId="0E07AFFB" w:rsidR="00084F50" w:rsidRPr="00DD47E5" w:rsidRDefault="00084F50" w:rsidP="00084F50">
      <w:pPr>
        <w:spacing w:after="0" w:line="240" w:lineRule="auto"/>
        <w:ind w:firstLine="720"/>
        <w:jc w:val="both"/>
        <w:rPr>
          <w:rFonts w:ascii="Arial" w:hAnsi="Arial" w:cs="Arial"/>
        </w:rPr>
      </w:pPr>
      <w:r w:rsidRPr="00DD47E5">
        <w:rPr>
          <w:rFonts w:ascii="Arial" w:hAnsi="Arial" w:cs="Arial"/>
        </w:rPr>
        <w:t>Moreover, the feedback from students indicates a nuanced perspective on technology use in education. While a majority are content, the significant proportion that advocates for improvement highlights an opportunity for educational leaders to rethink and redesign the technological framework. This could involve partnerships with technology firms, updating curricula to include more digital competency courses, and even exchanging knowledge and methodologies with international institutions. Such initiatives would not only enhance the educational experience but also ensure that Indian veterinary graduates are globally competitive and well-prepared for future challenges in the veterinary field.</w:t>
      </w:r>
      <w:r w:rsidR="00886EDA" w:rsidRPr="00DD47E5">
        <w:rPr>
          <w:rFonts w:ascii="Arial" w:hAnsi="Arial" w:cs="Arial"/>
        </w:rPr>
        <w:tab/>
      </w:r>
    </w:p>
    <w:p w14:paraId="46F3314F" w14:textId="7EC4A71C" w:rsidR="003B41A0" w:rsidRPr="00DD47E5" w:rsidRDefault="003B41A0" w:rsidP="00084F50">
      <w:pPr>
        <w:spacing w:after="0" w:line="240" w:lineRule="auto"/>
        <w:jc w:val="both"/>
        <w:rPr>
          <w:rFonts w:ascii="Arial" w:hAnsi="Arial" w:cs="Arial"/>
        </w:rPr>
      </w:pPr>
      <w:r w:rsidRPr="00DD47E5">
        <w:rPr>
          <w:rFonts w:ascii="Arial" w:hAnsi="Arial" w:cs="Arial"/>
        </w:rPr>
        <w:t>Certainly, the need for enhanced technological integration in Indian veterinary education not only highlights a gap but also opens up numerous opportunities for research, training, and policy initiatives. There is substantial scope for research into the effectiveness of different technological tools and teaching methods in veterinary education. Investigating how technologies such as VR, AI, and online platforms can best be utilized to improve learning outcomes is crucial. Such research can inform evidence-based decisions on curriculum changes and technology adoption.</w:t>
      </w:r>
    </w:p>
    <w:p w14:paraId="0BC22218" w14:textId="2FA58589" w:rsidR="003B41A0" w:rsidRPr="00DD47E5" w:rsidRDefault="003B41A0" w:rsidP="005742DF">
      <w:pPr>
        <w:spacing w:line="240" w:lineRule="auto"/>
        <w:ind w:firstLine="720"/>
        <w:jc w:val="both"/>
        <w:rPr>
          <w:rFonts w:ascii="Arial" w:hAnsi="Arial" w:cs="Arial"/>
        </w:rPr>
      </w:pPr>
      <w:r w:rsidRPr="00DD47E5">
        <w:rPr>
          <w:rFonts w:ascii="Arial" w:hAnsi="Arial" w:cs="Arial"/>
        </w:rPr>
        <w:t>Furthermore, training programs for faculty and administrators are essential to ensure that the technologies are used effectively. Professional development in the use of new technologies and teaching methods can empower educators, enabling them to integrate these tools seamlessly into their teaching practices.</w:t>
      </w:r>
      <w:r w:rsidR="00084F50" w:rsidRPr="00DD47E5">
        <w:rPr>
          <w:rFonts w:ascii="Arial" w:hAnsi="Arial" w:cs="Arial"/>
        </w:rPr>
        <w:tab/>
      </w:r>
      <w:r w:rsidR="007B1631" w:rsidRPr="00DD47E5">
        <w:rPr>
          <w:rFonts w:ascii="Arial" w:hAnsi="Arial" w:cs="Arial"/>
        </w:rPr>
        <w:t xml:space="preserve">In spite of globalized technology and having a huge technology innovation market, somehow Indian Veterinary science Scientists have had these technologies a skip till now. The question of this lag opens up a new area of research to dwell deep into the underlying factors for policy making. </w:t>
      </w:r>
    </w:p>
    <w:p w14:paraId="31A2AA77" w14:textId="77777777" w:rsidR="003B41A0" w:rsidRPr="00DD47E5" w:rsidRDefault="003B41A0" w:rsidP="00084F50">
      <w:pPr>
        <w:spacing w:after="0" w:line="240" w:lineRule="auto"/>
        <w:ind w:firstLine="720"/>
        <w:jc w:val="both"/>
        <w:rPr>
          <w:rFonts w:ascii="Arial" w:hAnsi="Arial" w:cs="Arial"/>
        </w:rPr>
      </w:pPr>
      <w:r w:rsidRPr="00DD47E5">
        <w:rPr>
          <w:rFonts w:ascii="Arial" w:hAnsi="Arial" w:cs="Arial"/>
        </w:rPr>
        <w:t>On the policy front, initiatives need to be developed that support the acquisition, implementation, and maintenance of advanced technologies in educational settings. This includes funding models that enable institutions to upgrade their technological infrastructure and guidelines that standardize technology use across veterinary schools to ensure a uniform standard of education. Collaborations between educational institutions, government, and the private sector could be particularly effective in fostering an environment that supports the continuous updating of technological tools and teaching methods.</w:t>
      </w:r>
    </w:p>
    <w:p w14:paraId="403AE9B7" w14:textId="6A3787E6" w:rsidR="00886EDA" w:rsidRPr="00DD47E5" w:rsidRDefault="003B41A0" w:rsidP="00084F50">
      <w:pPr>
        <w:spacing w:after="0" w:line="240" w:lineRule="auto"/>
        <w:ind w:firstLine="720"/>
        <w:jc w:val="both"/>
        <w:rPr>
          <w:rFonts w:ascii="Arial" w:hAnsi="Arial" w:cs="Arial"/>
        </w:rPr>
      </w:pPr>
      <w:r w:rsidRPr="00DD47E5">
        <w:rPr>
          <w:rFonts w:ascii="Arial" w:hAnsi="Arial" w:cs="Arial"/>
        </w:rPr>
        <w:t>Addressing these areas not only enhances the educational landscape but also ensures that veterinary professionals are well-equipped to meet the demands of modern veterinary practices.</w:t>
      </w:r>
    </w:p>
    <w:p w14:paraId="04D58331" w14:textId="61DE65D2" w:rsidR="00BF0C43" w:rsidRPr="00DD47E5" w:rsidRDefault="00BF0C43" w:rsidP="00084F50">
      <w:pPr>
        <w:spacing w:after="0" w:line="240" w:lineRule="auto"/>
        <w:ind w:firstLine="720"/>
        <w:jc w:val="both"/>
        <w:rPr>
          <w:rFonts w:ascii="Arial" w:hAnsi="Arial" w:cs="Arial"/>
          <w:color w:val="0D0D0D"/>
          <w:shd w:val="clear" w:color="auto" w:fill="FFFFFF"/>
        </w:rPr>
      </w:pPr>
      <w:r w:rsidRPr="00DD47E5">
        <w:rPr>
          <w:rFonts w:ascii="Arial" w:hAnsi="Arial" w:cs="Arial"/>
          <w:color w:val="0D0D0D"/>
          <w:shd w:val="clear" w:color="auto" w:fill="FFFFFF"/>
        </w:rPr>
        <w:t>The need for investments in new technologies and training the veterinary workforce in digital skills is stressed to ensure they remain at the forefront of digital innovation in animal health. This is considered essential for improving the delivery of animal health services and managing health systems more effectively in the future</w:t>
      </w:r>
    </w:p>
    <w:p w14:paraId="6499FC8B" w14:textId="77777777" w:rsidR="002074B1" w:rsidRPr="00DD47E5" w:rsidRDefault="002074B1" w:rsidP="002074B1">
      <w:pPr>
        <w:spacing w:after="0" w:line="240" w:lineRule="auto"/>
        <w:jc w:val="both"/>
        <w:rPr>
          <w:rFonts w:ascii="Arial" w:hAnsi="Arial" w:cs="Arial"/>
          <w:color w:val="0D0D0D"/>
          <w:shd w:val="clear" w:color="auto" w:fill="FFFFFF"/>
        </w:rPr>
      </w:pPr>
      <w:r w:rsidRPr="00DD47E5">
        <w:rPr>
          <w:rFonts w:ascii="Arial" w:hAnsi="Arial" w:cs="Arial"/>
          <w:color w:val="0D0D0D"/>
          <w:shd w:val="clear" w:color="auto" w:fill="FFFFFF"/>
        </w:rPr>
        <w:tab/>
        <w:t>The comparative scarcity of advanced technologies in Indian universities should not be interpreted as these institutions lagging behind their Western counterparts. Instead, this difference highlights the distinct approach to academic research and its integration within the educational system prevalent in India. Unlike many Western universities where research often focuses predominantly on student involvement and specific outcomes, Indian universities incorporate a tripartite model encompassing teaching, research, and extension activities. This model spreads the focus and resources across a broader spectrum of activities, contributing to the diversity and applicability of research efforts.</w:t>
      </w:r>
    </w:p>
    <w:p w14:paraId="027A5C0F" w14:textId="77777777" w:rsidR="002074B1" w:rsidRPr="00DD47E5" w:rsidRDefault="002074B1" w:rsidP="002074B1">
      <w:pPr>
        <w:spacing w:after="0" w:line="240" w:lineRule="auto"/>
        <w:jc w:val="both"/>
        <w:rPr>
          <w:rFonts w:ascii="Arial" w:hAnsi="Arial" w:cs="Arial"/>
          <w:color w:val="0D0D0D"/>
          <w:shd w:val="clear" w:color="auto" w:fill="FFFFFF"/>
        </w:rPr>
      </w:pPr>
    </w:p>
    <w:p w14:paraId="2B2A4CB8" w14:textId="77777777" w:rsidR="002074B1" w:rsidRPr="00DD47E5" w:rsidRDefault="002074B1" w:rsidP="002074B1">
      <w:pPr>
        <w:spacing w:after="0" w:line="240" w:lineRule="auto"/>
        <w:jc w:val="both"/>
        <w:rPr>
          <w:rFonts w:ascii="Arial" w:hAnsi="Arial" w:cs="Arial"/>
          <w:color w:val="0D0D0D"/>
          <w:shd w:val="clear" w:color="auto" w:fill="FFFFFF"/>
        </w:rPr>
      </w:pPr>
      <w:r w:rsidRPr="00DD47E5">
        <w:rPr>
          <w:rFonts w:ascii="Arial" w:hAnsi="Arial" w:cs="Arial"/>
          <w:color w:val="0D0D0D"/>
          <w:shd w:val="clear" w:color="auto" w:fill="FFFFFF"/>
        </w:rPr>
        <w:t xml:space="preserve">In India, researchers, who are often faculty members, are tasked with responsibilities that extend beyond the boundaries of pure research. They engage in teaching, guiding students, and extending their research findings to real-world applications that benefit the community and the </w:t>
      </w:r>
      <w:r w:rsidRPr="00DD47E5">
        <w:rPr>
          <w:rFonts w:ascii="Arial" w:hAnsi="Arial" w:cs="Arial"/>
          <w:color w:val="0D0D0D"/>
          <w:shd w:val="clear" w:color="auto" w:fill="FFFFFF"/>
        </w:rPr>
        <w:lastRenderedPageBreak/>
        <w:t>industry. This holistic approach, while enriching, also disperses the focus and possibly the intensity of research when compared to institutions where resources and personnel are dedicated solely to research pursuits.</w:t>
      </w:r>
    </w:p>
    <w:p w14:paraId="10CDFB34" w14:textId="77777777" w:rsidR="002074B1" w:rsidRPr="00DD47E5" w:rsidRDefault="002074B1" w:rsidP="002074B1">
      <w:pPr>
        <w:spacing w:after="0" w:line="240" w:lineRule="auto"/>
        <w:jc w:val="both"/>
        <w:rPr>
          <w:rFonts w:ascii="Arial" w:hAnsi="Arial" w:cs="Arial"/>
          <w:color w:val="0D0D0D"/>
          <w:shd w:val="clear" w:color="auto" w:fill="FFFFFF"/>
        </w:rPr>
      </w:pPr>
    </w:p>
    <w:p w14:paraId="492AA187" w14:textId="092CF7EC" w:rsidR="002074B1" w:rsidRPr="00DD47E5" w:rsidRDefault="002074B1" w:rsidP="002074B1">
      <w:pPr>
        <w:spacing w:after="0" w:line="240" w:lineRule="auto"/>
        <w:jc w:val="both"/>
        <w:rPr>
          <w:rFonts w:ascii="Arial" w:hAnsi="Arial" w:cs="Arial"/>
          <w:color w:val="0D0D0D"/>
          <w:shd w:val="clear" w:color="auto" w:fill="FFFFFF"/>
        </w:rPr>
      </w:pPr>
      <w:r w:rsidRPr="00DD47E5">
        <w:rPr>
          <w:rFonts w:ascii="Arial" w:hAnsi="Arial" w:cs="Arial"/>
          <w:color w:val="0D0D0D"/>
          <w:shd w:val="clear" w:color="auto" w:fill="FFFFFF"/>
        </w:rPr>
        <w:t xml:space="preserve">This broadened scope of academic duty in Indian institutions implies that the technology and resources might be distributed over a wider range of activities, potentially diluting the concentration of cutting-edge technology in any one area, such as student research projects. Evidence supporting the need for a more focused investment in student-led research can be found in the number of student works from agricultural streams across India, documented over the past five years. According to data from sources like </w:t>
      </w:r>
      <w:proofErr w:type="spellStart"/>
      <w:r w:rsidRPr="00DD47E5">
        <w:rPr>
          <w:rFonts w:ascii="Arial" w:hAnsi="Arial" w:cs="Arial"/>
          <w:color w:val="0D0D0D"/>
          <w:shd w:val="clear" w:color="auto" w:fill="FFFFFF"/>
        </w:rPr>
        <w:t>Vikaspedia</w:t>
      </w:r>
      <w:proofErr w:type="spellEnd"/>
      <w:r w:rsidRPr="00DD47E5">
        <w:rPr>
          <w:rFonts w:ascii="Arial" w:hAnsi="Arial" w:cs="Arial"/>
          <w:color w:val="0D0D0D"/>
          <w:shd w:val="clear" w:color="auto" w:fill="FFFFFF"/>
        </w:rPr>
        <w:t xml:space="preserve"> and INFLIBNET, only </w:t>
      </w:r>
      <w:r w:rsidR="00FB4471" w:rsidRPr="00DD47E5">
        <w:rPr>
          <w:rFonts w:ascii="Arial" w:hAnsi="Arial" w:cs="Arial"/>
          <w:color w:val="0D0D0D"/>
          <w:shd w:val="clear" w:color="auto" w:fill="FFFFFF"/>
        </w:rPr>
        <w:t>8</w:t>
      </w:r>
      <w:r w:rsidRPr="00DD47E5">
        <w:rPr>
          <w:rFonts w:ascii="Arial" w:hAnsi="Arial" w:cs="Arial"/>
          <w:color w:val="0D0D0D"/>
          <w:shd w:val="clear" w:color="auto" w:fill="FFFFFF"/>
        </w:rPr>
        <w:t xml:space="preserve"> significant </w:t>
      </w:r>
      <w:r w:rsidR="00FB4471" w:rsidRPr="00DD47E5">
        <w:rPr>
          <w:rFonts w:ascii="Arial" w:hAnsi="Arial" w:cs="Arial"/>
          <w:color w:val="0D0D0D"/>
          <w:shd w:val="clear" w:color="auto" w:fill="FFFFFF"/>
        </w:rPr>
        <w:t xml:space="preserve">studies on </w:t>
      </w:r>
      <w:r w:rsidRPr="00DD47E5">
        <w:rPr>
          <w:rFonts w:ascii="Arial" w:hAnsi="Arial" w:cs="Arial"/>
          <w:color w:val="0D0D0D"/>
          <w:shd w:val="clear" w:color="auto" w:fill="FFFFFF"/>
        </w:rPr>
        <w:t>student</w:t>
      </w:r>
      <w:r w:rsidR="00FB4471" w:rsidRPr="00DD47E5">
        <w:rPr>
          <w:rFonts w:ascii="Arial" w:hAnsi="Arial" w:cs="Arial"/>
          <w:color w:val="0D0D0D"/>
          <w:shd w:val="clear" w:color="auto" w:fill="FFFFFF"/>
        </w:rPr>
        <w:t>s</w:t>
      </w:r>
      <w:r w:rsidRPr="00DD47E5">
        <w:rPr>
          <w:rFonts w:ascii="Arial" w:hAnsi="Arial" w:cs="Arial"/>
          <w:color w:val="0D0D0D"/>
          <w:shd w:val="clear" w:color="auto" w:fill="FFFFFF"/>
        </w:rPr>
        <w:t xml:space="preserve"> have been recorded, underscoring a potential under</w:t>
      </w:r>
      <w:r w:rsidR="004F4827" w:rsidRPr="00DD47E5">
        <w:rPr>
          <w:rFonts w:ascii="Arial" w:hAnsi="Arial" w:cs="Arial"/>
          <w:color w:val="0D0D0D"/>
          <w:shd w:val="clear" w:color="auto" w:fill="FFFFFF"/>
        </w:rPr>
        <w:t>representation of</w:t>
      </w:r>
      <w:r w:rsidRPr="00DD47E5">
        <w:rPr>
          <w:rFonts w:ascii="Arial" w:hAnsi="Arial" w:cs="Arial"/>
          <w:color w:val="0D0D0D"/>
          <w:shd w:val="clear" w:color="auto" w:fill="FFFFFF"/>
        </w:rPr>
        <w:t xml:space="preserve"> student </w:t>
      </w:r>
      <w:r w:rsidR="004F4827" w:rsidRPr="00DD47E5">
        <w:rPr>
          <w:rFonts w:ascii="Arial" w:hAnsi="Arial" w:cs="Arial"/>
          <w:color w:val="0D0D0D"/>
          <w:shd w:val="clear" w:color="auto" w:fill="FFFFFF"/>
        </w:rPr>
        <w:t>needs and clear lack of feedback from students in policy making.</w:t>
      </w:r>
      <w:r w:rsidR="00160E5D" w:rsidRPr="00DD47E5">
        <w:rPr>
          <w:rFonts w:ascii="Arial" w:hAnsi="Arial" w:cs="Arial"/>
          <w:color w:val="0D0D0D"/>
          <w:shd w:val="clear" w:color="auto" w:fill="FFFFFF"/>
        </w:rPr>
        <w:t xml:space="preserve"> </w:t>
      </w:r>
      <w:r w:rsidRPr="00DD47E5">
        <w:rPr>
          <w:rFonts w:ascii="Arial" w:hAnsi="Arial" w:cs="Arial"/>
          <w:color w:val="0D0D0D"/>
          <w:shd w:val="clear" w:color="auto" w:fill="FFFFFF"/>
        </w:rPr>
        <w:t>capacity and creativity in academic research.</w:t>
      </w:r>
    </w:p>
    <w:p w14:paraId="03839542" w14:textId="77777777" w:rsidR="002074B1" w:rsidRPr="00DD47E5" w:rsidRDefault="002074B1" w:rsidP="002074B1">
      <w:pPr>
        <w:spacing w:after="0" w:line="240" w:lineRule="auto"/>
        <w:jc w:val="both"/>
        <w:rPr>
          <w:rFonts w:ascii="Arial" w:hAnsi="Arial" w:cs="Arial"/>
          <w:color w:val="0D0D0D"/>
          <w:shd w:val="clear" w:color="auto" w:fill="FFFFFF"/>
        </w:rPr>
      </w:pPr>
    </w:p>
    <w:p w14:paraId="05D829A7" w14:textId="6A01B6F4" w:rsidR="002074B1" w:rsidRDefault="002074B1" w:rsidP="002074B1">
      <w:pPr>
        <w:spacing w:after="0" w:line="240" w:lineRule="auto"/>
        <w:jc w:val="both"/>
        <w:rPr>
          <w:rFonts w:ascii="Arial" w:hAnsi="Arial" w:cs="Arial"/>
          <w:color w:val="0D0D0D"/>
          <w:shd w:val="clear" w:color="auto" w:fill="FFFFFF"/>
        </w:rPr>
      </w:pPr>
      <w:r w:rsidRPr="00DD47E5">
        <w:rPr>
          <w:rFonts w:ascii="Arial" w:hAnsi="Arial" w:cs="Arial"/>
          <w:color w:val="0D0D0D"/>
          <w:shd w:val="clear" w:color="auto" w:fill="FFFFFF"/>
        </w:rPr>
        <w:t>This scenario indicates a pressing need for enhancing student-oriented research and content development within Indian universities. By fostering a more research-intensive environment, particularly at the student level, institutions can not only enhance their technological standing but also enrich the educational experience and academic contributions of their students. Such initiatives would also align with global academic standards, promoting a more dynamic and innovative research culture within India's higher education system.</w:t>
      </w:r>
    </w:p>
    <w:p w14:paraId="410991C2" w14:textId="77777777" w:rsidR="0024085C" w:rsidRDefault="0024085C" w:rsidP="002074B1">
      <w:pPr>
        <w:spacing w:after="0" w:line="240" w:lineRule="auto"/>
        <w:jc w:val="both"/>
        <w:rPr>
          <w:rFonts w:ascii="Arial" w:hAnsi="Arial" w:cs="Arial"/>
          <w:color w:val="0D0D0D"/>
          <w:shd w:val="clear" w:color="auto" w:fill="FFFFFF"/>
        </w:rPr>
      </w:pPr>
    </w:p>
    <w:p w14:paraId="104CDFDF" w14:textId="77777777" w:rsidR="0024085C" w:rsidRPr="00DD47E5" w:rsidRDefault="0024085C" w:rsidP="0024085C">
      <w:pPr>
        <w:pStyle w:val="ReferHead"/>
        <w:spacing w:after="0"/>
        <w:jc w:val="both"/>
        <w:rPr>
          <w:rFonts w:ascii="Arial" w:hAnsi="Arial" w:cs="Arial"/>
          <w:bCs/>
          <w:szCs w:val="22"/>
        </w:rPr>
      </w:pPr>
      <w:bookmarkStart w:id="0" w:name="_GoBack"/>
      <w:bookmarkEnd w:id="0"/>
    </w:p>
    <w:p w14:paraId="70351B6A" w14:textId="77777777" w:rsidR="0024085C" w:rsidRPr="00DD47E5" w:rsidRDefault="0024085C" w:rsidP="0024085C">
      <w:pPr>
        <w:pStyle w:val="ReferHead"/>
        <w:spacing w:after="0"/>
        <w:jc w:val="both"/>
        <w:rPr>
          <w:rFonts w:ascii="Arial" w:hAnsi="Arial" w:cs="Arial"/>
          <w:bCs/>
          <w:szCs w:val="22"/>
        </w:rPr>
      </w:pPr>
      <w:r w:rsidRPr="00DD47E5">
        <w:rPr>
          <w:rFonts w:ascii="Arial" w:hAnsi="Arial" w:cs="Arial"/>
          <w:bCs/>
          <w:szCs w:val="22"/>
        </w:rPr>
        <w:t>Consent (NOT applicable)</w:t>
      </w:r>
    </w:p>
    <w:p w14:paraId="4069B48F" w14:textId="77777777" w:rsidR="0024085C" w:rsidRPr="00DD47E5" w:rsidRDefault="0024085C" w:rsidP="0024085C">
      <w:pPr>
        <w:pStyle w:val="ReferHead"/>
        <w:spacing w:after="0"/>
        <w:jc w:val="both"/>
        <w:rPr>
          <w:rFonts w:ascii="Arial" w:hAnsi="Arial" w:cs="Arial"/>
          <w:bCs/>
          <w:szCs w:val="22"/>
        </w:rPr>
      </w:pPr>
    </w:p>
    <w:p w14:paraId="32409FF3" w14:textId="77777777" w:rsidR="0024085C" w:rsidRPr="00DD47E5" w:rsidRDefault="0024085C" w:rsidP="0024085C">
      <w:pPr>
        <w:pStyle w:val="ReferHead"/>
        <w:spacing w:after="0"/>
        <w:jc w:val="both"/>
        <w:rPr>
          <w:rFonts w:ascii="Arial" w:hAnsi="Arial" w:cs="Arial"/>
          <w:szCs w:val="22"/>
        </w:rPr>
      </w:pPr>
      <w:r w:rsidRPr="00DD47E5">
        <w:rPr>
          <w:rFonts w:ascii="Arial" w:hAnsi="Arial" w:cs="Arial"/>
          <w:b w:val="0"/>
          <w:caps w:val="0"/>
          <w:szCs w:val="22"/>
        </w:rPr>
        <w:t xml:space="preserve">All authors declare that </w:t>
      </w:r>
      <w:proofErr w:type="gramStart"/>
      <w:r w:rsidRPr="00DD47E5">
        <w:rPr>
          <w:rFonts w:ascii="Arial" w:hAnsi="Arial" w:cs="Arial"/>
          <w:b w:val="0"/>
          <w:caps w:val="0"/>
          <w:szCs w:val="22"/>
        </w:rPr>
        <w:t>‘ there</w:t>
      </w:r>
      <w:proofErr w:type="gramEnd"/>
      <w:r w:rsidRPr="00DD47E5">
        <w:rPr>
          <w:rFonts w:ascii="Arial" w:hAnsi="Arial" w:cs="Arial"/>
          <w:b w:val="0"/>
          <w:caps w:val="0"/>
          <w:szCs w:val="22"/>
        </w:rPr>
        <w:t xml:space="preserve"> is no issue of IP in the manuscript and all the references are duly acknowledged. </w:t>
      </w:r>
    </w:p>
    <w:p w14:paraId="78858FAE" w14:textId="77777777" w:rsidR="0024085C" w:rsidRDefault="0024085C" w:rsidP="002074B1">
      <w:pPr>
        <w:spacing w:after="0" w:line="240" w:lineRule="auto"/>
        <w:jc w:val="both"/>
        <w:rPr>
          <w:rFonts w:ascii="Arial" w:hAnsi="Arial" w:cs="Arial"/>
          <w:color w:val="0D0D0D"/>
          <w:shd w:val="clear" w:color="auto" w:fill="FFFFFF"/>
        </w:rPr>
      </w:pPr>
    </w:p>
    <w:p w14:paraId="19A8DF43" w14:textId="77777777" w:rsidR="00A43725" w:rsidRDefault="00A43725" w:rsidP="002074B1">
      <w:pPr>
        <w:spacing w:after="0" w:line="240" w:lineRule="auto"/>
        <w:jc w:val="both"/>
        <w:rPr>
          <w:rFonts w:ascii="Arial" w:hAnsi="Arial" w:cs="Arial"/>
          <w:color w:val="0D0D0D"/>
          <w:shd w:val="clear" w:color="auto" w:fill="FFFFFF"/>
        </w:rPr>
      </w:pPr>
    </w:p>
    <w:p w14:paraId="2E265F01" w14:textId="77777777" w:rsidR="00A43725" w:rsidRDefault="00A43725" w:rsidP="002074B1">
      <w:pPr>
        <w:spacing w:after="0" w:line="240" w:lineRule="auto"/>
        <w:jc w:val="both"/>
        <w:rPr>
          <w:rFonts w:ascii="Arial" w:hAnsi="Arial" w:cs="Arial"/>
          <w:color w:val="0D0D0D"/>
          <w:shd w:val="clear" w:color="auto" w:fill="FFFFFF"/>
        </w:rPr>
      </w:pPr>
    </w:p>
    <w:p w14:paraId="01EBC62C" w14:textId="77777777" w:rsidR="00A43725" w:rsidRPr="00A43725" w:rsidRDefault="00A43725" w:rsidP="00A43725">
      <w:pPr>
        <w:spacing w:after="0" w:line="240" w:lineRule="auto"/>
        <w:jc w:val="both"/>
        <w:rPr>
          <w:rFonts w:ascii="Arial" w:hAnsi="Arial" w:cs="Arial"/>
        </w:rPr>
      </w:pPr>
      <w:r w:rsidRPr="00A43725">
        <w:rPr>
          <w:rFonts w:ascii="Arial" w:hAnsi="Arial" w:cs="Arial"/>
        </w:rPr>
        <w:t>COMPETING INTERESTS DISCLAIMER:</w:t>
      </w:r>
    </w:p>
    <w:p w14:paraId="4632754E" w14:textId="4D1E2FDE" w:rsidR="00A43725" w:rsidRPr="00DD47E5" w:rsidRDefault="00A43725" w:rsidP="00A43725">
      <w:pPr>
        <w:spacing w:after="0" w:line="240" w:lineRule="auto"/>
        <w:jc w:val="both"/>
        <w:rPr>
          <w:rFonts w:ascii="Arial" w:hAnsi="Arial" w:cs="Arial"/>
        </w:rPr>
      </w:pPr>
      <w:r w:rsidRPr="00A43725">
        <w:rPr>
          <w:rFonts w:ascii="Arial" w:hAnsi="Arial" w:cs="Arial"/>
        </w:rPr>
        <w:t>Authors have declared that they have no known competing financial interests OR non-financial interests OR personal relationships that could have appeared to influence the work reported in this paper.</w:t>
      </w:r>
    </w:p>
    <w:p w14:paraId="61F4ABB1" w14:textId="77777777" w:rsidR="00CA7BDA" w:rsidRPr="00DD47E5" w:rsidRDefault="00CA7BDA" w:rsidP="00CA7BDA">
      <w:pPr>
        <w:spacing w:after="0" w:line="240" w:lineRule="auto"/>
        <w:jc w:val="both"/>
        <w:rPr>
          <w:rFonts w:ascii="Arial" w:hAnsi="Arial" w:cs="Arial"/>
        </w:rPr>
      </w:pPr>
    </w:p>
    <w:p w14:paraId="6F31E722" w14:textId="7AFA9C1D" w:rsidR="00CA7BDA" w:rsidRPr="00DD47E5" w:rsidRDefault="00CA7BDA" w:rsidP="00CA7BDA">
      <w:pPr>
        <w:spacing w:after="0" w:line="240" w:lineRule="auto"/>
        <w:jc w:val="both"/>
        <w:rPr>
          <w:rFonts w:ascii="Arial" w:hAnsi="Arial" w:cs="Arial"/>
          <w:b/>
          <w:bCs/>
        </w:rPr>
      </w:pPr>
      <w:r w:rsidRPr="00DD47E5">
        <w:rPr>
          <w:rFonts w:ascii="Arial" w:hAnsi="Arial" w:cs="Arial"/>
          <w:b/>
          <w:bCs/>
        </w:rPr>
        <w:t>REFERENCES</w:t>
      </w:r>
    </w:p>
    <w:p w14:paraId="79FB297A" w14:textId="77777777" w:rsidR="00CA7BDA" w:rsidRPr="00DD47E5" w:rsidRDefault="00CA7BDA" w:rsidP="00CA7BDA">
      <w:pPr>
        <w:spacing w:after="0" w:line="240" w:lineRule="auto"/>
        <w:jc w:val="both"/>
        <w:rPr>
          <w:rFonts w:ascii="Arial" w:hAnsi="Arial" w:cs="Arial"/>
        </w:rPr>
      </w:pPr>
    </w:p>
    <w:p w14:paraId="74CD21F0" w14:textId="798AAAFA" w:rsidR="00F469EA" w:rsidRPr="00A43725" w:rsidRDefault="00F469EA" w:rsidP="00A43725">
      <w:pPr>
        <w:pStyle w:val="ListParagraph"/>
        <w:numPr>
          <w:ilvl w:val="0"/>
          <w:numId w:val="9"/>
        </w:numPr>
        <w:spacing w:after="0" w:line="240" w:lineRule="auto"/>
        <w:jc w:val="both"/>
        <w:rPr>
          <w:rFonts w:ascii="Arial" w:hAnsi="Arial" w:cs="Arial"/>
        </w:rPr>
      </w:pPr>
      <w:r w:rsidRPr="00A43725">
        <w:rPr>
          <w:rFonts w:ascii="Arial" w:hAnsi="Arial" w:cs="Arial"/>
        </w:rPr>
        <w:t>Braid HR. The Use of Simulators for Teaching Practical Clinical Skills to Veterinary Students — A Review. Alternatives to Laboratory Animals. 2022;50(3):184-194. doi:10.1177/02611929221098138</w:t>
      </w:r>
      <w:r w:rsidR="0079616A" w:rsidRPr="00A43725">
        <w:rPr>
          <w:rFonts w:ascii="Arial" w:hAnsi="Arial" w:cs="Arial"/>
        </w:rPr>
        <w:t xml:space="preserve"> </w:t>
      </w:r>
    </w:p>
    <w:p w14:paraId="5CC25AA1" w14:textId="77777777" w:rsidR="00B2032F" w:rsidRPr="00DD47E5" w:rsidRDefault="00B2032F" w:rsidP="00B2032F">
      <w:pPr>
        <w:spacing w:after="0" w:line="240" w:lineRule="auto"/>
        <w:jc w:val="both"/>
        <w:rPr>
          <w:rFonts w:ascii="Arial" w:hAnsi="Arial" w:cs="Arial"/>
        </w:rPr>
      </w:pPr>
    </w:p>
    <w:p w14:paraId="10907F01" w14:textId="736D52E2" w:rsidR="00526F74" w:rsidRPr="00A43725" w:rsidRDefault="00B2032F" w:rsidP="00A43725">
      <w:pPr>
        <w:pStyle w:val="ListParagraph"/>
        <w:numPr>
          <w:ilvl w:val="0"/>
          <w:numId w:val="9"/>
        </w:numPr>
        <w:spacing w:after="0" w:line="240" w:lineRule="auto"/>
        <w:jc w:val="both"/>
        <w:rPr>
          <w:rFonts w:ascii="Arial" w:hAnsi="Arial" w:cs="Arial"/>
        </w:rPr>
      </w:pPr>
      <w:proofErr w:type="spellStart"/>
      <w:r w:rsidRPr="00A43725">
        <w:rPr>
          <w:rFonts w:ascii="Arial" w:hAnsi="Arial" w:cs="Arial"/>
        </w:rPr>
        <w:t>Kustritz</w:t>
      </w:r>
      <w:proofErr w:type="spellEnd"/>
      <w:r w:rsidRPr="00A43725">
        <w:rPr>
          <w:rFonts w:ascii="Arial" w:hAnsi="Arial" w:cs="Arial"/>
        </w:rPr>
        <w:t xml:space="preserve"> M. Simulations in veterinary education. </w:t>
      </w:r>
      <w:r w:rsidRPr="00A43725">
        <w:rPr>
          <w:rFonts w:ascii="Arial" w:hAnsi="Arial" w:cs="Arial"/>
          <w:i/>
          <w:iCs/>
        </w:rPr>
        <w:t xml:space="preserve">Clin </w:t>
      </w:r>
      <w:proofErr w:type="spellStart"/>
      <w:r w:rsidRPr="00A43725">
        <w:rPr>
          <w:rFonts w:ascii="Arial" w:hAnsi="Arial" w:cs="Arial"/>
          <w:i/>
          <w:iCs/>
        </w:rPr>
        <w:t>Therio</w:t>
      </w:r>
      <w:proofErr w:type="spellEnd"/>
      <w:r w:rsidRPr="00A43725">
        <w:rPr>
          <w:rFonts w:ascii="Arial" w:hAnsi="Arial" w:cs="Arial"/>
        </w:rPr>
        <w:t> 2014; 6: 607–610.</w:t>
      </w:r>
      <w:r w:rsidR="00AD28F7" w:rsidRPr="00A43725">
        <w:rPr>
          <w:rFonts w:ascii="Arial" w:hAnsi="Arial" w:cs="Arial"/>
        </w:rPr>
        <w:t xml:space="preserve"> </w:t>
      </w:r>
    </w:p>
    <w:p w14:paraId="49D9B808" w14:textId="50D4A05B" w:rsidR="00526F74" w:rsidRPr="00A43725" w:rsidRDefault="00526F74" w:rsidP="00A43725">
      <w:pPr>
        <w:pStyle w:val="ListParagraph"/>
        <w:numPr>
          <w:ilvl w:val="0"/>
          <w:numId w:val="9"/>
        </w:numPr>
        <w:spacing w:after="0" w:line="240" w:lineRule="auto"/>
        <w:jc w:val="both"/>
        <w:rPr>
          <w:rFonts w:ascii="Arial" w:hAnsi="Arial" w:cs="Arial"/>
          <w:color w:val="333333"/>
          <w:shd w:val="clear" w:color="auto" w:fill="FFFFFF"/>
        </w:rPr>
      </w:pPr>
      <w:r w:rsidRPr="00A43725">
        <w:rPr>
          <w:rFonts w:ascii="Arial" w:hAnsi="Arial" w:cs="Arial"/>
          <w:color w:val="333333"/>
          <w:shd w:val="clear" w:color="auto" w:fill="FFFFFF"/>
        </w:rPr>
        <w:t>Scalese RJ, Issenberg SB. Effective use of simulations for the teaching and acquisition of veterinary professional and clinical skills. </w:t>
      </w:r>
      <w:r w:rsidRPr="00A43725">
        <w:rPr>
          <w:rStyle w:val="Emphasis"/>
          <w:rFonts w:ascii="Arial" w:hAnsi="Arial" w:cs="Arial"/>
          <w:color w:val="333333"/>
          <w:shd w:val="clear" w:color="auto" w:fill="FFFFFF"/>
        </w:rPr>
        <w:t>J Vet Med Educ</w:t>
      </w:r>
      <w:r w:rsidRPr="00A43725">
        <w:rPr>
          <w:rFonts w:ascii="Arial" w:hAnsi="Arial" w:cs="Arial"/>
          <w:color w:val="333333"/>
          <w:shd w:val="clear" w:color="auto" w:fill="FFFFFF"/>
        </w:rPr>
        <w:t> 2005; 32: 461–467</w:t>
      </w:r>
    </w:p>
    <w:p w14:paraId="6BBC3975" w14:textId="77777777" w:rsidR="00526F74" w:rsidRPr="00DD47E5" w:rsidRDefault="00526F74" w:rsidP="00B2032F">
      <w:pPr>
        <w:spacing w:after="0" w:line="240" w:lineRule="auto"/>
        <w:jc w:val="both"/>
        <w:rPr>
          <w:rFonts w:ascii="Arial" w:hAnsi="Arial" w:cs="Arial"/>
          <w:color w:val="333333"/>
          <w:shd w:val="clear" w:color="auto" w:fill="FFFFFF"/>
        </w:rPr>
      </w:pPr>
    </w:p>
    <w:p w14:paraId="53449E97" w14:textId="4CA17F31" w:rsidR="00C62D12" w:rsidRPr="00A43725" w:rsidRDefault="00C62D12" w:rsidP="00A43725">
      <w:pPr>
        <w:pStyle w:val="ListParagraph"/>
        <w:numPr>
          <w:ilvl w:val="0"/>
          <w:numId w:val="9"/>
        </w:numPr>
        <w:shd w:val="clear" w:color="auto" w:fill="FFFFFF"/>
        <w:spacing w:after="0" w:line="240" w:lineRule="auto"/>
        <w:rPr>
          <w:rFonts w:ascii="Arial" w:eastAsia="Times New Roman" w:hAnsi="Arial" w:cs="Arial"/>
          <w:color w:val="333333"/>
          <w:kern w:val="0"/>
          <w:lang w:val="it-IT"/>
          <w14:ligatures w14:val="none"/>
        </w:rPr>
      </w:pPr>
      <w:r w:rsidRPr="00A43725">
        <w:rPr>
          <w:rFonts w:ascii="Arial" w:eastAsia="Times New Roman" w:hAnsi="Arial" w:cs="Arial"/>
          <w:color w:val="333333"/>
          <w:kern w:val="0"/>
          <w14:ligatures w14:val="none"/>
        </w:rPr>
        <w:t>Baillie S, Crossan A, Brewster SA, et al. Evaluating an automated haptic simulator designed for veterinary students to learn bovine rectal palpation. </w:t>
      </w:r>
      <w:r w:rsidRPr="00A43725">
        <w:rPr>
          <w:rFonts w:ascii="Arial" w:eastAsia="Times New Roman" w:hAnsi="Arial" w:cs="Arial"/>
          <w:i/>
          <w:iCs/>
          <w:color w:val="333333"/>
          <w:kern w:val="0"/>
          <w:lang w:val="it-IT"/>
          <w14:ligatures w14:val="none"/>
        </w:rPr>
        <w:t>Simul Healthc</w:t>
      </w:r>
      <w:r w:rsidRPr="00A43725">
        <w:rPr>
          <w:rFonts w:ascii="Arial" w:eastAsia="Times New Roman" w:hAnsi="Arial" w:cs="Arial"/>
          <w:color w:val="333333"/>
          <w:kern w:val="0"/>
          <w:lang w:val="it-IT"/>
          <w14:ligatures w14:val="none"/>
        </w:rPr>
        <w:t> 2010; 5: 261–266.</w:t>
      </w:r>
      <w:r w:rsidR="00CF5910" w:rsidRPr="00A43725">
        <w:rPr>
          <w:rFonts w:ascii="Arial" w:eastAsia="Times New Roman" w:hAnsi="Arial" w:cs="Arial"/>
          <w:color w:val="333333"/>
          <w:kern w:val="0"/>
          <w:lang w:val="it-IT"/>
          <w14:ligatures w14:val="none"/>
        </w:rPr>
        <w:t xml:space="preserve"> </w:t>
      </w:r>
    </w:p>
    <w:p w14:paraId="0FF42A06" w14:textId="77777777" w:rsidR="00526F74" w:rsidRPr="00DD47E5" w:rsidRDefault="00526F74" w:rsidP="00B2032F">
      <w:pPr>
        <w:spacing w:after="0" w:line="240" w:lineRule="auto"/>
        <w:jc w:val="both"/>
        <w:rPr>
          <w:rFonts w:ascii="Arial" w:hAnsi="Arial" w:cs="Arial"/>
          <w:lang w:val="it-IT"/>
        </w:rPr>
      </w:pPr>
    </w:p>
    <w:p w14:paraId="1FD9CA2F" w14:textId="1FC257D4" w:rsidR="00CC3E37" w:rsidRPr="00A43725" w:rsidRDefault="00CC3E37" w:rsidP="00A43725">
      <w:pPr>
        <w:pStyle w:val="ListParagraph"/>
        <w:numPr>
          <w:ilvl w:val="0"/>
          <w:numId w:val="9"/>
        </w:numPr>
        <w:spacing w:after="0" w:line="240" w:lineRule="auto"/>
        <w:jc w:val="both"/>
        <w:rPr>
          <w:rFonts w:ascii="Arial" w:hAnsi="Arial" w:cs="Arial"/>
          <w:color w:val="333333"/>
          <w:shd w:val="clear" w:color="auto" w:fill="FFFFFF"/>
        </w:rPr>
      </w:pPr>
      <w:r w:rsidRPr="00A43725">
        <w:rPr>
          <w:rFonts w:ascii="Arial" w:hAnsi="Arial" w:cs="Arial"/>
          <w:color w:val="333333"/>
          <w:shd w:val="clear" w:color="auto" w:fill="FFFFFF"/>
          <w:lang w:val="it-IT"/>
        </w:rPr>
        <w:t xml:space="preserve">Annandale A, Annandale CH, Fosgate GT, et al. </w:t>
      </w:r>
      <w:r w:rsidRPr="00A43725">
        <w:rPr>
          <w:rFonts w:ascii="Arial" w:hAnsi="Arial" w:cs="Arial"/>
          <w:color w:val="333333"/>
          <w:shd w:val="clear" w:color="auto" w:fill="FFFFFF"/>
        </w:rPr>
        <w:t>Training method and other factors affecting student accuracy in bovine pregnancy diagnosis. </w:t>
      </w:r>
      <w:r w:rsidRPr="00A43725">
        <w:rPr>
          <w:rStyle w:val="Emphasis"/>
          <w:rFonts w:ascii="Arial" w:hAnsi="Arial" w:cs="Arial"/>
          <w:color w:val="333333"/>
          <w:shd w:val="clear" w:color="auto" w:fill="FFFFFF"/>
        </w:rPr>
        <w:t>J Vet Med Educ</w:t>
      </w:r>
      <w:r w:rsidRPr="00A43725">
        <w:rPr>
          <w:rFonts w:ascii="Arial" w:hAnsi="Arial" w:cs="Arial"/>
          <w:color w:val="333333"/>
          <w:shd w:val="clear" w:color="auto" w:fill="FFFFFF"/>
        </w:rPr>
        <w:t> 2018; 45: 224–231.</w:t>
      </w:r>
    </w:p>
    <w:p w14:paraId="76644D89" w14:textId="77777777" w:rsidR="0051347C" w:rsidRPr="00DD47E5" w:rsidRDefault="0051347C" w:rsidP="00B2032F">
      <w:pPr>
        <w:spacing w:after="0" w:line="240" w:lineRule="auto"/>
        <w:jc w:val="both"/>
        <w:rPr>
          <w:rFonts w:ascii="Arial" w:hAnsi="Arial" w:cs="Arial"/>
          <w:color w:val="333333"/>
          <w:shd w:val="clear" w:color="auto" w:fill="FFFFFF"/>
        </w:rPr>
      </w:pPr>
    </w:p>
    <w:p w14:paraId="5307DB6B" w14:textId="7B6C98BF" w:rsidR="00B65D69" w:rsidRPr="00A43725" w:rsidRDefault="00B65D69" w:rsidP="00A43725">
      <w:pPr>
        <w:pStyle w:val="ListParagraph"/>
        <w:numPr>
          <w:ilvl w:val="0"/>
          <w:numId w:val="9"/>
        </w:numPr>
        <w:shd w:val="clear" w:color="auto" w:fill="FFFFFF"/>
        <w:spacing w:after="0" w:line="240" w:lineRule="auto"/>
        <w:rPr>
          <w:rFonts w:ascii="Arial" w:eastAsia="Times New Roman" w:hAnsi="Arial" w:cs="Arial"/>
          <w:color w:val="333333"/>
          <w:kern w:val="0"/>
          <w14:ligatures w14:val="none"/>
        </w:rPr>
      </w:pPr>
      <w:r w:rsidRPr="00A43725">
        <w:rPr>
          <w:rFonts w:ascii="Arial" w:eastAsia="Times New Roman" w:hAnsi="Arial" w:cs="Arial"/>
          <w:color w:val="333333"/>
          <w:kern w:val="0"/>
          <w14:ligatures w14:val="none"/>
        </w:rPr>
        <w:t xml:space="preserve">Bossaert P, </w:t>
      </w:r>
      <w:proofErr w:type="spellStart"/>
      <w:r w:rsidRPr="00A43725">
        <w:rPr>
          <w:rFonts w:ascii="Arial" w:eastAsia="Times New Roman" w:hAnsi="Arial" w:cs="Arial"/>
          <w:color w:val="333333"/>
          <w:kern w:val="0"/>
          <w14:ligatures w14:val="none"/>
        </w:rPr>
        <w:t>Leterme</w:t>
      </w:r>
      <w:proofErr w:type="spellEnd"/>
      <w:r w:rsidRPr="00A43725">
        <w:rPr>
          <w:rFonts w:ascii="Arial" w:eastAsia="Times New Roman" w:hAnsi="Arial" w:cs="Arial"/>
          <w:color w:val="333333"/>
          <w:kern w:val="0"/>
          <w14:ligatures w14:val="none"/>
        </w:rPr>
        <w:t xml:space="preserve"> L, </w:t>
      </w:r>
      <w:proofErr w:type="spellStart"/>
      <w:r w:rsidRPr="00A43725">
        <w:rPr>
          <w:rFonts w:ascii="Arial" w:eastAsia="Times New Roman" w:hAnsi="Arial" w:cs="Arial"/>
          <w:color w:val="333333"/>
          <w:kern w:val="0"/>
          <w14:ligatures w14:val="none"/>
        </w:rPr>
        <w:t>Caluwaerts</w:t>
      </w:r>
      <w:proofErr w:type="spellEnd"/>
      <w:r w:rsidRPr="00A43725">
        <w:rPr>
          <w:rFonts w:ascii="Arial" w:eastAsia="Times New Roman" w:hAnsi="Arial" w:cs="Arial"/>
          <w:color w:val="333333"/>
          <w:kern w:val="0"/>
          <w14:ligatures w14:val="none"/>
        </w:rPr>
        <w:t xml:space="preserve"> T, et al. Teaching transrectal palpation of the internal genital organs in cattle. </w:t>
      </w:r>
      <w:r w:rsidRPr="00A43725">
        <w:rPr>
          <w:rFonts w:ascii="Arial" w:eastAsia="Times New Roman" w:hAnsi="Arial" w:cs="Arial"/>
          <w:i/>
          <w:iCs/>
          <w:color w:val="333333"/>
          <w:kern w:val="0"/>
          <w14:ligatures w14:val="none"/>
        </w:rPr>
        <w:t>J Vet Med Educ</w:t>
      </w:r>
      <w:r w:rsidRPr="00A43725">
        <w:rPr>
          <w:rFonts w:ascii="Arial" w:eastAsia="Times New Roman" w:hAnsi="Arial" w:cs="Arial"/>
          <w:color w:val="333333"/>
          <w:kern w:val="0"/>
          <w14:ligatures w14:val="none"/>
        </w:rPr>
        <w:t> 2009; 36: 451–460.</w:t>
      </w:r>
      <w:r w:rsidR="00F31294" w:rsidRPr="00A43725">
        <w:rPr>
          <w:rFonts w:ascii="Arial" w:eastAsia="Times New Roman" w:hAnsi="Arial" w:cs="Arial"/>
          <w:color w:val="333333"/>
          <w:kern w:val="0"/>
          <w14:ligatures w14:val="none"/>
        </w:rPr>
        <w:t xml:space="preserve"> </w:t>
      </w:r>
    </w:p>
    <w:p w14:paraId="653A3FD2" w14:textId="74EE7728" w:rsidR="0051347C" w:rsidRPr="00A43725" w:rsidRDefault="004F2CA6" w:rsidP="00A43725">
      <w:pPr>
        <w:pStyle w:val="ListParagraph"/>
        <w:numPr>
          <w:ilvl w:val="0"/>
          <w:numId w:val="9"/>
        </w:numPr>
        <w:spacing w:after="0" w:line="240" w:lineRule="auto"/>
        <w:jc w:val="both"/>
        <w:rPr>
          <w:rFonts w:ascii="Arial" w:hAnsi="Arial" w:cs="Arial"/>
          <w:color w:val="333333"/>
          <w:shd w:val="clear" w:color="auto" w:fill="FFFFFF"/>
        </w:rPr>
      </w:pPr>
      <w:hyperlink r:id="rId22" w:anchor="body-ref-bibr25-02611929221098138" w:history="1">
        <w:r w:rsidR="00B65D69" w:rsidRPr="00A43725">
          <w:rPr>
            <w:rFonts w:ascii="Arial" w:eastAsia="Times New Roman" w:hAnsi="Arial" w:cs="Arial"/>
            <w:caps/>
            <w:color w:val="14797B"/>
            <w:kern w:val="0"/>
            <w14:ligatures w14:val="none"/>
          </w:rPr>
          <w:br/>
        </w:r>
      </w:hyperlink>
      <w:r w:rsidR="00B65D69" w:rsidRPr="00A43725">
        <w:rPr>
          <w:rFonts w:ascii="Arial" w:hAnsi="Arial" w:cs="Arial"/>
          <w:color w:val="333333"/>
          <w:shd w:val="clear" w:color="auto" w:fill="FFFFFF"/>
        </w:rPr>
        <w:t>Kinnison T, Forrest ND, Frean SP, et al. Teaching bovine abdominal anatomy: Use of a haptic simulator. </w:t>
      </w:r>
      <w:r w:rsidR="00B65D69" w:rsidRPr="00A43725">
        <w:rPr>
          <w:rStyle w:val="Emphasis"/>
          <w:rFonts w:ascii="Arial" w:hAnsi="Arial" w:cs="Arial"/>
          <w:color w:val="333333"/>
          <w:shd w:val="clear" w:color="auto" w:fill="FFFFFF"/>
        </w:rPr>
        <w:t>Anat Sci Ed</w:t>
      </w:r>
      <w:r w:rsidR="00B65D69" w:rsidRPr="00A43725">
        <w:rPr>
          <w:rFonts w:ascii="Arial" w:hAnsi="Arial" w:cs="Arial"/>
          <w:color w:val="333333"/>
          <w:shd w:val="clear" w:color="auto" w:fill="FFFFFF"/>
        </w:rPr>
        <w:t> 2009; 2: 280–285.</w:t>
      </w:r>
      <w:r w:rsidR="00A64301" w:rsidRPr="00A43725">
        <w:rPr>
          <w:rFonts w:ascii="Arial" w:hAnsi="Arial" w:cs="Arial"/>
          <w:color w:val="333333"/>
          <w:shd w:val="clear" w:color="auto" w:fill="FFFFFF"/>
        </w:rPr>
        <w:t xml:space="preserve"> </w:t>
      </w:r>
    </w:p>
    <w:p w14:paraId="089145CE" w14:textId="77777777" w:rsidR="00B65D69" w:rsidRPr="00DD47E5" w:rsidRDefault="00B65D69" w:rsidP="00B65D69">
      <w:pPr>
        <w:spacing w:after="0" w:line="240" w:lineRule="auto"/>
        <w:jc w:val="both"/>
        <w:rPr>
          <w:rFonts w:ascii="Arial" w:hAnsi="Arial" w:cs="Arial"/>
          <w:color w:val="333333"/>
          <w:shd w:val="clear" w:color="auto" w:fill="FFFFFF"/>
        </w:rPr>
      </w:pPr>
    </w:p>
    <w:p w14:paraId="1C83E6FE" w14:textId="2584960C" w:rsidR="00A64301" w:rsidRPr="00A43725" w:rsidRDefault="00A64301" w:rsidP="00A43725">
      <w:pPr>
        <w:pStyle w:val="ListParagraph"/>
        <w:numPr>
          <w:ilvl w:val="0"/>
          <w:numId w:val="9"/>
        </w:numPr>
        <w:shd w:val="clear" w:color="auto" w:fill="FFFFFF"/>
        <w:spacing w:after="0" w:line="240" w:lineRule="auto"/>
        <w:rPr>
          <w:rFonts w:ascii="Arial" w:eastAsia="Times New Roman" w:hAnsi="Arial" w:cs="Arial"/>
          <w:color w:val="333333"/>
          <w:kern w:val="0"/>
          <w14:ligatures w14:val="none"/>
        </w:rPr>
      </w:pPr>
      <w:proofErr w:type="spellStart"/>
      <w:r w:rsidRPr="00A43725">
        <w:rPr>
          <w:rFonts w:ascii="Arial" w:eastAsia="Times New Roman" w:hAnsi="Arial" w:cs="Arial"/>
          <w:color w:val="333333"/>
          <w:kern w:val="0"/>
          <w14:ligatures w14:val="none"/>
        </w:rPr>
        <w:t>Zolhavarieh</w:t>
      </w:r>
      <w:proofErr w:type="spellEnd"/>
      <w:r w:rsidRPr="00A43725">
        <w:rPr>
          <w:rFonts w:ascii="Arial" w:eastAsia="Times New Roman" w:hAnsi="Arial" w:cs="Arial"/>
          <w:color w:val="333333"/>
          <w:kern w:val="0"/>
          <w14:ligatures w14:val="none"/>
        </w:rPr>
        <w:t xml:space="preserve"> S, Sadeghi-</w:t>
      </w:r>
      <w:proofErr w:type="spellStart"/>
      <w:r w:rsidRPr="00A43725">
        <w:rPr>
          <w:rFonts w:ascii="Arial" w:eastAsia="Times New Roman" w:hAnsi="Arial" w:cs="Arial"/>
          <w:color w:val="333333"/>
          <w:kern w:val="0"/>
          <w14:ligatures w14:val="none"/>
        </w:rPr>
        <w:t>nasab</w:t>
      </w:r>
      <w:proofErr w:type="spellEnd"/>
      <w:r w:rsidRPr="00A43725">
        <w:rPr>
          <w:rFonts w:ascii="Arial" w:eastAsia="Times New Roman" w:hAnsi="Arial" w:cs="Arial"/>
          <w:color w:val="333333"/>
          <w:kern w:val="0"/>
          <w14:ligatures w14:val="none"/>
        </w:rPr>
        <w:t xml:space="preserve"> A, Ghanbari S, et al. Preliminary evaluation of learning performance of the simplest bovine trans-rectal palpation phantom for training veterinary students. </w:t>
      </w:r>
      <w:r w:rsidRPr="00A43725">
        <w:rPr>
          <w:rFonts w:ascii="Arial" w:eastAsia="Times New Roman" w:hAnsi="Arial" w:cs="Arial"/>
          <w:i/>
          <w:iCs/>
          <w:color w:val="333333"/>
          <w:kern w:val="0"/>
          <w14:ligatures w14:val="none"/>
        </w:rPr>
        <w:t>Iranian J Ruminant Health Res</w:t>
      </w:r>
      <w:r w:rsidRPr="00A43725">
        <w:rPr>
          <w:rFonts w:ascii="Arial" w:eastAsia="Times New Roman" w:hAnsi="Arial" w:cs="Arial"/>
          <w:color w:val="333333"/>
          <w:kern w:val="0"/>
          <w14:ligatures w14:val="none"/>
        </w:rPr>
        <w:t> 2016; 1: 21–30.</w:t>
      </w:r>
    </w:p>
    <w:p w14:paraId="3C5B90D0" w14:textId="77777777" w:rsidR="009A5EC2" w:rsidRPr="00DD47E5" w:rsidRDefault="009A5EC2" w:rsidP="00A64301">
      <w:pPr>
        <w:shd w:val="clear" w:color="auto" w:fill="FFFFFF"/>
        <w:spacing w:after="0" w:line="240" w:lineRule="auto"/>
        <w:rPr>
          <w:rFonts w:ascii="Arial" w:eastAsia="Times New Roman" w:hAnsi="Arial" w:cs="Arial"/>
          <w:color w:val="333333"/>
          <w:kern w:val="0"/>
          <w14:ligatures w14:val="none"/>
        </w:rPr>
      </w:pPr>
    </w:p>
    <w:p w14:paraId="6FC72531" w14:textId="481651E5" w:rsidR="009A5EC2" w:rsidRPr="00A43725" w:rsidRDefault="00F32226" w:rsidP="00A43725">
      <w:pPr>
        <w:pStyle w:val="ListParagraph"/>
        <w:numPr>
          <w:ilvl w:val="0"/>
          <w:numId w:val="9"/>
        </w:numPr>
        <w:shd w:val="clear" w:color="auto" w:fill="FFFFFF"/>
        <w:spacing w:after="0" w:line="240" w:lineRule="auto"/>
        <w:rPr>
          <w:rFonts w:ascii="Arial" w:eastAsia="Times New Roman" w:hAnsi="Arial" w:cs="Arial"/>
          <w:color w:val="333333"/>
          <w:kern w:val="0"/>
          <w14:ligatures w14:val="none"/>
        </w:rPr>
      </w:pPr>
      <w:r w:rsidRPr="00A43725">
        <w:rPr>
          <w:rFonts w:ascii="Arial" w:eastAsia="Times New Roman" w:hAnsi="Arial" w:cs="Arial"/>
          <w:color w:val="333333"/>
          <w:kern w:val="0"/>
          <w14:ligatures w14:val="none"/>
        </w:rPr>
        <w:t>Andrea Linton, Andrew C. Garrett, Kenneth R. Ivie Jr., Jay D. Jones, Jason F. Martin, Jeremy J. Delcambre, Christianne Magee “</w:t>
      </w:r>
      <w:r w:rsidR="009A5EC2" w:rsidRPr="00A43725">
        <w:rPr>
          <w:rFonts w:ascii="Arial" w:eastAsia="Times New Roman" w:hAnsi="Arial" w:cs="Arial"/>
          <w:color w:val="333333"/>
          <w:kern w:val="0"/>
          <w14:ligatures w14:val="none"/>
        </w:rPr>
        <w:t>Enhancing Anatomical Instruction: Impact of a Virtual Canine Anatomy Program on Student Outcomes</w:t>
      </w:r>
      <w:r w:rsidRPr="00A43725">
        <w:rPr>
          <w:rFonts w:ascii="Arial" w:eastAsia="Times New Roman" w:hAnsi="Arial" w:cs="Arial"/>
          <w:color w:val="333333"/>
          <w:kern w:val="0"/>
          <w14:ligatures w14:val="none"/>
        </w:rPr>
        <w:t>”</w:t>
      </w:r>
      <w:r w:rsidR="00CD6ECF" w:rsidRPr="00A43725">
        <w:rPr>
          <w:rFonts w:ascii="Arial" w:eastAsia="Times New Roman" w:hAnsi="Arial" w:cs="Arial"/>
          <w:color w:val="333333"/>
          <w:kern w:val="0"/>
          <w14:ligatures w14:val="none"/>
        </w:rPr>
        <w:t xml:space="preserve"> </w:t>
      </w:r>
      <w:r w:rsidR="009A5EC2" w:rsidRPr="00A43725">
        <w:rPr>
          <w:rFonts w:ascii="Arial" w:eastAsia="Times New Roman" w:hAnsi="Arial" w:cs="Arial"/>
          <w:color w:val="333333"/>
          <w:kern w:val="0"/>
          <w14:ligatures w14:val="none"/>
        </w:rPr>
        <w:t xml:space="preserve">First published: 10 April 2021 </w:t>
      </w:r>
      <w:hyperlink r:id="rId23" w:history="1">
        <w:r w:rsidR="00CD6ECF" w:rsidRPr="00A43725">
          <w:rPr>
            <w:rStyle w:val="Hyperlink"/>
            <w:rFonts w:ascii="Arial" w:eastAsia="Times New Roman" w:hAnsi="Arial" w:cs="Arial"/>
            <w:kern w:val="0"/>
            <w14:ligatures w14:val="none"/>
          </w:rPr>
          <w:t>https://doi.org/10.1002/ase.2087C</w:t>
        </w:r>
      </w:hyperlink>
      <w:r w:rsidR="00CD6ECF" w:rsidRPr="00A43725">
        <w:rPr>
          <w:rFonts w:ascii="Arial" w:eastAsia="Times New Roman" w:hAnsi="Arial" w:cs="Arial"/>
          <w:color w:val="333333"/>
          <w:kern w:val="0"/>
          <w14:ligatures w14:val="none"/>
        </w:rPr>
        <w:t xml:space="preserve"> accessed on June 15.2023</w:t>
      </w:r>
    </w:p>
    <w:p w14:paraId="3801270F" w14:textId="77777777" w:rsidR="003B0263" w:rsidRPr="00DD47E5" w:rsidRDefault="003B0263" w:rsidP="00DD483B">
      <w:pPr>
        <w:pStyle w:val="c-bibliographic-informationcitation"/>
        <w:shd w:val="clear" w:color="auto" w:fill="FFFFFF"/>
        <w:spacing w:before="0" w:beforeAutospacing="0" w:after="240" w:afterAutospacing="0"/>
        <w:rPr>
          <w:rFonts w:ascii="Arial" w:hAnsi="Arial" w:cs="Arial"/>
          <w:color w:val="222222"/>
          <w:sz w:val="22"/>
          <w:szCs w:val="22"/>
        </w:rPr>
      </w:pPr>
    </w:p>
    <w:p w14:paraId="394E19D1" w14:textId="7625DDB1" w:rsidR="00DD483B" w:rsidRPr="00DD47E5" w:rsidRDefault="00DD483B" w:rsidP="00A43725">
      <w:pPr>
        <w:pStyle w:val="c-bibliographic-informationcitation"/>
        <w:numPr>
          <w:ilvl w:val="0"/>
          <w:numId w:val="9"/>
        </w:numPr>
        <w:shd w:val="clear" w:color="auto" w:fill="FFFFFF"/>
        <w:spacing w:before="0" w:beforeAutospacing="0" w:after="240" w:afterAutospacing="0"/>
        <w:rPr>
          <w:rFonts w:ascii="Arial" w:hAnsi="Arial" w:cs="Arial"/>
          <w:color w:val="222222"/>
          <w:sz w:val="22"/>
          <w:szCs w:val="22"/>
        </w:rPr>
      </w:pPr>
      <w:r w:rsidRPr="00DD47E5">
        <w:rPr>
          <w:rFonts w:ascii="Arial" w:hAnsi="Arial" w:cs="Arial"/>
          <w:color w:val="222222"/>
          <w:sz w:val="22"/>
          <w:szCs w:val="22"/>
        </w:rPr>
        <w:t xml:space="preserve">Stoughton, W.B. (2023). 3D Printed Models for Veterinary Anatomy Teaching. In: Bressan, N., Creighton, C.M. (eds) An Introduction to Veterinary Medicine Engineering. Springer, Cham. </w:t>
      </w:r>
      <w:hyperlink r:id="rId24" w:history="1">
        <w:r w:rsidR="00256007" w:rsidRPr="00DD47E5">
          <w:rPr>
            <w:rStyle w:val="Hyperlink"/>
            <w:rFonts w:ascii="Arial" w:hAnsi="Arial" w:cs="Arial"/>
            <w:sz w:val="22"/>
            <w:szCs w:val="22"/>
          </w:rPr>
          <w:t>https://doi.org/10.1007/978-3-031-22805-6_8</w:t>
        </w:r>
      </w:hyperlink>
    </w:p>
    <w:p w14:paraId="6831189D" w14:textId="2583DF55" w:rsidR="00256007" w:rsidRPr="00DD47E5" w:rsidRDefault="00256007" w:rsidP="00A43725">
      <w:pPr>
        <w:pStyle w:val="c-bibliographic-informationcitation"/>
        <w:numPr>
          <w:ilvl w:val="0"/>
          <w:numId w:val="9"/>
        </w:numPr>
        <w:shd w:val="clear" w:color="auto" w:fill="FFFFFF"/>
        <w:spacing w:before="0" w:beforeAutospacing="0" w:after="240" w:afterAutospacing="0"/>
        <w:rPr>
          <w:rFonts w:ascii="Arial" w:hAnsi="Arial" w:cs="Arial"/>
          <w:color w:val="222222"/>
          <w:sz w:val="22"/>
          <w:szCs w:val="22"/>
        </w:rPr>
      </w:pPr>
      <w:r w:rsidRPr="00DD47E5">
        <w:rPr>
          <w:rFonts w:ascii="Arial" w:hAnsi="Arial" w:cs="Arial"/>
          <w:color w:val="222222"/>
          <w:sz w:val="22"/>
          <w:szCs w:val="22"/>
        </w:rPr>
        <w:t xml:space="preserve">Kishore, Puppala &amp; Tomar, </w:t>
      </w:r>
      <w:proofErr w:type="spellStart"/>
      <w:r w:rsidRPr="00DD47E5">
        <w:rPr>
          <w:rFonts w:ascii="Arial" w:hAnsi="Arial" w:cs="Arial"/>
          <w:color w:val="222222"/>
          <w:sz w:val="22"/>
          <w:szCs w:val="22"/>
        </w:rPr>
        <w:t>Mahendra</w:t>
      </w:r>
      <w:proofErr w:type="spellEnd"/>
      <w:r w:rsidRPr="00DD47E5">
        <w:rPr>
          <w:rFonts w:ascii="Arial" w:hAnsi="Arial" w:cs="Arial"/>
          <w:color w:val="222222"/>
          <w:sz w:val="22"/>
          <w:szCs w:val="22"/>
        </w:rPr>
        <w:t xml:space="preserve"> &amp; Archana, </w:t>
      </w:r>
      <w:proofErr w:type="spellStart"/>
      <w:r w:rsidRPr="00DD47E5">
        <w:rPr>
          <w:rFonts w:ascii="Arial" w:hAnsi="Arial" w:cs="Arial"/>
          <w:color w:val="222222"/>
          <w:sz w:val="22"/>
          <w:szCs w:val="22"/>
        </w:rPr>
        <w:t>Kantepudi</w:t>
      </w:r>
      <w:proofErr w:type="spellEnd"/>
      <w:r w:rsidRPr="00DD47E5">
        <w:rPr>
          <w:rFonts w:ascii="Arial" w:hAnsi="Arial" w:cs="Arial"/>
          <w:color w:val="222222"/>
          <w:sz w:val="22"/>
          <w:szCs w:val="22"/>
        </w:rPr>
        <w:t xml:space="preserve"> &amp; </w:t>
      </w:r>
      <w:proofErr w:type="spellStart"/>
      <w:r w:rsidRPr="00DD47E5">
        <w:rPr>
          <w:rFonts w:ascii="Arial" w:hAnsi="Arial" w:cs="Arial"/>
          <w:color w:val="222222"/>
          <w:sz w:val="22"/>
          <w:szCs w:val="22"/>
        </w:rPr>
        <w:t>Nuthalapaty</w:t>
      </w:r>
      <w:proofErr w:type="spellEnd"/>
      <w:r w:rsidRPr="00DD47E5">
        <w:rPr>
          <w:rFonts w:ascii="Arial" w:hAnsi="Arial" w:cs="Arial"/>
          <w:color w:val="222222"/>
          <w:sz w:val="22"/>
          <w:szCs w:val="22"/>
        </w:rPr>
        <w:t xml:space="preserve">, Raju &amp; Prasad, D. &amp; </w:t>
      </w:r>
      <w:proofErr w:type="spellStart"/>
      <w:r w:rsidRPr="00DD47E5">
        <w:rPr>
          <w:rFonts w:ascii="Arial" w:hAnsi="Arial" w:cs="Arial"/>
          <w:color w:val="222222"/>
          <w:sz w:val="22"/>
          <w:szCs w:val="22"/>
        </w:rPr>
        <w:t>Panniru</w:t>
      </w:r>
      <w:proofErr w:type="spellEnd"/>
      <w:r w:rsidRPr="00DD47E5">
        <w:rPr>
          <w:rFonts w:ascii="Arial" w:hAnsi="Arial" w:cs="Arial"/>
          <w:color w:val="222222"/>
          <w:sz w:val="22"/>
          <w:szCs w:val="22"/>
        </w:rPr>
        <w:t xml:space="preserve">, Sri Sai Anusha. (2021). Humane innovations in veterinary anatomy education in India. </w:t>
      </w:r>
      <w:proofErr w:type="spellStart"/>
      <w:r w:rsidRPr="00DD47E5">
        <w:rPr>
          <w:rFonts w:ascii="Arial" w:hAnsi="Arial" w:cs="Arial"/>
          <w:color w:val="222222"/>
          <w:sz w:val="22"/>
          <w:szCs w:val="22"/>
        </w:rPr>
        <w:t>Veterinaria</w:t>
      </w:r>
      <w:proofErr w:type="spellEnd"/>
      <w:r w:rsidRPr="00DD47E5">
        <w:rPr>
          <w:rFonts w:ascii="Arial" w:hAnsi="Arial" w:cs="Arial"/>
          <w:color w:val="222222"/>
          <w:sz w:val="22"/>
          <w:szCs w:val="22"/>
        </w:rPr>
        <w:t>. 70. 10.51607/22331360.2021.</w:t>
      </w:r>
      <w:proofErr w:type="gramStart"/>
      <w:r w:rsidRPr="00DD47E5">
        <w:rPr>
          <w:rFonts w:ascii="Arial" w:hAnsi="Arial" w:cs="Arial"/>
          <w:color w:val="222222"/>
          <w:sz w:val="22"/>
          <w:szCs w:val="22"/>
        </w:rPr>
        <w:t>70.S</w:t>
      </w:r>
      <w:proofErr w:type="gramEnd"/>
      <w:r w:rsidRPr="00DD47E5">
        <w:rPr>
          <w:rFonts w:ascii="Arial" w:hAnsi="Arial" w:cs="Arial"/>
          <w:color w:val="222222"/>
          <w:sz w:val="22"/>
          <w:szCs w:val="22"/>
        </w:rPr>
        <w:t>1.33.</w:t>
      </w:r>
    </w:p>
    <w:p w14:paraId="0826AAA8" w14:textId="09D237BD" w:rsidR="00DD483B" w:rsidRPr="00A43725" w:rsidRDefault="003774EB" w:rsidP="00A43725">
      <w:pPr>
        <w:pStyle w:val="ListParagraph"/>
        <w:numPr>
          <w:ilvl w:val="0"/>
          <w:numId w:val="9"/>
        </w:numPr>
        <w:shd w:val="clear" w:color="auto" w:fill="FFFFFF"/>
        <w:spacing w:after="0" w:line="240" w:lineRule="auto"/>
        <w:rPr>
          <w:rFonts w:ascii="Arial" w:eastAsia="Times New Roman" w:hAnsi="Arial" w:cs="Arial"/>
          <w:color w:val="333333"/>
          <w:kern w:val="0"/>
          <w14:ligatures w14:val="none"/>
        </w:rPr>
      </w:pPr>
      <w:r w:rsidRPr="00A43725">
        <w:rPr>
          <w:rFonts w:ascii="Arial" w:eastAsia="Times New Roman" w:hAnsi="Arial" w:cs="Arial"/>
          <w:color w:val="333333"/>
          <w:kern w:val="0"/>
          <w14:ligatures w14:val="none"/>
        </w:rPr>
        <w:t>IDP-</w:t>
      </w:r>
      <w:hyperlink r:id="rId25" w:history="1">
        <w:r w:rsidR="000E6766" w:rsidRPr="00A43725">
          <w:rPr>
            <w:rStyle w:val="Hyperlink"/>
            <w:rFonts w:ascii="Arial" w:eastAsia="Times New Roman" w:hAnsi="Arial" w:cs="Arial"/>
            <w:kern w:val="0"/>
            <w14:ligatures w14:val="none"/>
          </w:rPr>
          <w:t>https://tanuvas.ac.in/mvc_idp.php</w:t>
        </w:r>
      </w:hyperlink>
      <w:r w:rsidRPr="00A43725">
        <w:rPr>
          <w:rFonts w:ascii="Arial" w:eastAsia="Times New Roman" w:hAnsi="Arial" w:cs="Arial"/>
          <w:color w:val="333333"/>
          <w:kern w:val="0"/>
          <w14:ligatures w14:val="none"/>
        </w:rPr>
        <w:t xml:space="preserve"> </w:t>
      </w:r>
    </w:p>
    <w:p w14:paraId="4EC78A41" w14:textId="77777777" w:rsidR="00A64301" w:rsidRPr="00DD47E5" w:rsidRDefault="00A64301" w:rsidP="00B65D69">
      <w:pPr>
        <w:spacing w:after="0" w:line="240" w:lineRule="auto"/>
        <w:jc w:val="both"/>
        <w:rPr>
          <w:rFonts w:ascii="Arial" w:hAnsi="Arial" w:cs="Arial"/>
        </w:rPr>
      </w:pPr>
    </w:p>
    <w:p w14:paraId="193B9712" w14:textId="77777777" w:rsidR="00953211" w:rsidRPr="00A43725" w:rsidRDefault="00AC75EC" w:rsidP="00A43725">
      <w:pPr>
        <w:pStyle w:val="ListParagraph"/>
        <w:numPr>
          <w:ilvl w:val="0"/>
          <w:numId w:val="9"/>
        </w:numPr>
        <w:spacing w:after="0" w:line="240" w:lineRule="auto"/>
        <w:jc w:val="both"/>
        <w:rPr>
          <w:rFonts w:ascii="Arial" w:hAnsi="Arial" w:cs="Arial"/>
          <w:color w:val="212121"/>
          <w:shd w:val="clear" w:color="auto" w:fill="FFFFFF"/>
        </w:rPr>
      </w:pPr>
      <w:proofErr w:type="spellStart"/>
      <w:r w:rsidRPr="00A43725">
        <w:rPr>
          <w:rFonts w:ascii="Arial" w:hAnsi="Arial" w:cs="Arial"/>
          <w:color w:val="212121"/>
          <w:shd w:val="clear" w:color="auto" w:fill="FFFFFF"/>
        </w:rPr>
        <w:t>Küçükaslan</w:t>
      </w:r>
      <w:proofErr w:type="spellEnd"/>
      <w:r w:rsidRPr="00A43725">
        <w:rPr>
          <w:rFonts w:ascii="Arial" w:hAnsi="Arial" w:cs="Arial"/>
          <w:color w:val="212121"/>
          <w:shd w:val="clear" w:color="auto" w:fill="FFFFFF"/>
        </w:rPr>
        <w:t xml:space="preserve"> Ö, </w:t>
      </w:r>
      <w:proofErr w:type="spellStart"/>
      <w:r w:rsidRPr="00A43725">
        <w:rPr>
          <w:rFonts w:ascii="Arial" w:hAnsi="Arial" w:cs="Arial"/>
          <w:color w:val="212121"/>
          <w:shd w:val="clear" w:color="auto" w:fill="FFFFFF"/>
        </w:rPr>
        <w:t>Erdoğan</w:t>
      </w:r>
      <w:proofErr w:type="spellEnd"/>
      <w:r w:rsidRPr="00A43725">
        <w:rPr>
          <w:rFonts w:ascii="Arial" w:hAnsi="Arial" w:cs="Arial"/>
          <w:color w:val="212121"/>
          <w:shd w:val="clear" w:color="auto" w:fill="FFFFFF"/>
        </w:rPr>
        <w:t xml:space="preserve"> S, Bulut İ. Turkish Undergraduate Veterinary Students' Attitudes to Use of Animals and Other Teaching Alternatives for Learning Anatomy. J Vet Med Educ. 2019 Spring;46(1):116-127. </w:t>
      </w:r>
      <w:proofErr w:type="spellStart"/>
      <w:r w:rsidRPr="00A43725">
        <w:rPr>
          <w:rFonts w:ascii="Arial" w:hAnsi="Arial" w:cs="Arial"/>
          <w:color w:val="212121"/>
          <w:shd w:val="clear" w:color="auto" w:fill="FFFFFF"/>
        </w:rPr>
        <w:t>doi</w:t>
      </w:r>
      <w:proofErr w:type="spellEnd"/>
      <w:r w:rsidRPr="00A43725">
        <w:rPr>
          <w:rFonts w:ascii="Arial" w:hAnsi="Arial" w:cs="Arial"/>
          <w:color w:val="212121"/>
          <w:shd w:val="clear" w:color="auto" w:fill="FFFFFF"/>
        </w:rPr>
        <w:t xml:space="preserve">: 10.3138/jvme.0217-032r1. </w:t>
      </w:r>
      <w:proofErr w:type="spellStart"/>
      <w:r w:rsidRPr="00A43725">
        <w:rPr>
          <w:rFonts w:ascii="Arial" w:hAnsi="Arial" w:cs="Arial"/>
          <w:color w:val="212121"/>
          <w:shd w:val="clear" w:color="auto" w:fill="FFFFFF"/>
        </w:rPr>
        <w:t>Epub</w:t>
      </w:r>
      <w:proofErr w:type="spellEnd"/>
      <w:r w:rsidRPr="00A43725">
        <w:rPr>
          <w:rFonts w:ascii="Arial" w:hAnsi="Arial" w:cs="Arial"/>
          <w:color w:val="212121"/>
          <w:shd w:val="clear" w:color="auto" w:fill="FFFFFF"/>
        </w:rPr>
        <w:t xml:space="preserve"> 2018 Nov 12. PMID: 30418817.</w:t>
      </w:r>
      <w:r w:rsidR="009359BC" w:rsidRPr="00A43725">
        <w:rPr>
          <w:rFonts w:ascii="Arial" w:hAnsi="Arial" w:cs="Arial"/>
          <w:color w:val="212121"/>
          <w:shd w:val="clear" w:color="auto" w:fill="FFFFFF"/>
        </w:rPr>
        <w:t xml:space="preserve"> Digital cadavers</w:t>
      </w:r>
    </w:p>
    <w:p w14:paraId="315B7920" w14:textId="77777777" w:rsidR="00953211" w:rsidRPr="00DD47E5" w:rsidRDefault="00953211" w:rsidP="00F469EA">
      <w:pPr>
        <w:spacing w:after="0" w:line="240" w:lineRule="auto"/>
        <w:jc w:val="both"/>
        <w:rPr>
          <w:rFonts w:ascii="Arial" w:hAnsi="Arial" w:cs="Arial"/>
          <w:color w:val="212121"/>
          <w:shd w:val="clear" w:color="auto" w:fill="FFFFFF"/>
        </w:rPr>
      </w:pPr>
    </w:p>
    <w:p w14:paraId="636F9C95" w14:textId="6933978D" w:rsidR="00B2032F" w:rsidRPr="00DD47E5" w:rsidRDefault="009359BC" w:rsidP="0024085C">
      <w:pPr>
        <w:pStyle w:val="AcknHead"/>
        <w:spacing w:after="0"/>
        <w:jc w:val="both"/>
        <w:rPr>
          <w:rFonts w:ascii="Arial" w:hAnsi="Arial" w:cs="Arial"/>
          <w:szCs w:val="22"/>
        </w:rPr>
      </w:pPr>
      <w:r w:rsidRPr="00DD47E5">
        <w:rPr>
          <w:rFonts w:ascii="Arial" w:hAnsi="Arial" w:cs="Arial"/>
          <w:color w:val="212121"/>
          <w:szCs w:val="22"/>
          <w:shd w:val="clear" w:color="auto" w:fill="FFFFFF"/>
        </w:rPr>
        <w:t xml:space="preserve"> </w:t>
      </w:r>
    </w:p>
    <w:sectPr w:rsidR="00B2032F" w:rsidRPr="00DD47E5" w:rsidSect="00C70483">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56EC4" w14:textId="77777777" w:rsidR="004F2CA6" w:rsidRDefault="004F2CA6" w:rsidP="00C70483">
      <w:pPr>
        <w:spacing w:after="0" w:line="240" w:lineRule="auto"/>
      </w:pPr>
      <w:r>
        <w:separator/>
      </w:r>
    </w:p>
  </w:endnote>
  <w:endnote w:type="continuationSeparator" w:id="0">
    <w:p w14:paraId="3D322107" w14:textId="77777777" w:rsidR="004F2CA6" w:rsidRDefault="004F2CA6" w:rsidP="00C70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F43C8" w14:textId="77777777" w:rsidR="00C70483" w:rsidRDefault="00C70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C3C48" w14:textId="77777777" w:rsidR="00C70483" w:rsidRDefault="00C704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04B8C" w14:textId="77777777" w:rsidR="00C70483" w:rsidRDefault="00C70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04D28" w14:textId="77777777" w:rsidR="004F2CA6" w:rsidRDefault="004F2CA6" w:rsidP="00C70483">
      <w:pPr>
        <w:spacing w:after="0" w:line="240" w:lineRule="auto"/>
      </w:pPr>
      <w:r>
        <w:separator/>
      </w:r>
    </w:p>
  </w:footnote>
  <w:footnote w:type="continuationSeparator" w:id="0">
    <w:p w14:paraId="5F3F8A12" w14:textId="77777777" w:rsidR="004F2CA6" w:rsidRDefault="004F2CA6" w:rsidP="00C70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8AC2" w14:textId="3E4E4459" w:rsidR="00C70483" w:rsidRDefault="00C70483">
    <w:pPr>
      <w:pStyle w:val="Header"/>
    </w:pPr>
    <w:r>
      <w:rPr>
        <w:noProof/>
      </w:rPr>
      <w:pict w14:anchorId="3EF45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674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98490" w14:textId="27707274" w:rsidR="00C70483" w:rsidRDefault="00C70483">
    <w:pPr>
      <w:pStyle w:val="Header"/>
    </w:pPr>
    <w:r>
      <w:rPr>
        <w:noProof/>
      </w:rPr>
      <w:pict w14:anchorId="7023C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674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5E937" w14:textId="17E028FF" w:rsidR="00C70483" w:rsidRDefault="00C70483">
    <w:pPr>
      <w:pStyle w:val="Header"/>
    </w:pPr>
    <w:r>
      <w:rPr>
        <w:noProof/>
      </w:rPr>
      <w:pict w14:anchorId="3BE69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674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E7D26"/>
    <w:multiLevelType w:val="multilevel"/>
    <w:tmpl w:val="F89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44ACD"/>
    <w:multiLevelType w:val="hybridMultilevel"/>
    <w:tmpl w:val="AB267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83543"/>
    <w:multiLevelType w:val="hybridMultilevel"/>
    <w:tmpl w:val="F0801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D335E"/>
    <w:multiLevelType w:val="multilevel"/>
    <w:tmpl w:val="939A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4B3B73"/>
    <w:multiLevelType w:val="multilevel"/>
    <w:tmpl w:val="CE66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B0CBD"/>
    <w:multiLevelType w:val="multilevel"/>
    <w:tmpl w:val="B1C0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A7399C"/>
    <w:multiLevelType w:val="multilevel"/>
    <w:tmpl w:val="45820E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27170F2"/>
    <w:multiLevelType w:val="hybridMultilevel"/>
    <w:tmpl w:val="96582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6450ED"/>
    <w:multiLevelType w:val="multilevel"/>
    <w:tmpl w:val="8F66A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7"/>
  </w:num>
  <w:num w:numId="4">
    <w:abstractNumId w:val="1"/>
  </w:num>
  <w:num w:numId="5">
    <w:abstractNumId w:val="6"/>
  </w:num>
  <w:num w:numId="6">
    <w:abstractNumId w:val="8"/>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2NjI1MzE1swQSRko6SsGpxcWZ+XkgBYa1ADjlz4wsAAAA"/>
  </w:docVars>
  <w:rsids>
    <w:rsidRoot w:val="0038090F"/>
    <w:rsid w:val="000001CC"/>
    <w:rsid w:val="00001187"/>
    <w:rsid w:val="00001C6C"/>
    <w:rsid w:val="000025B5"/>
    <w:rsid w:val="00004B5D"/>
    <w:rsid w:val="00012AD8"/>
    <w:rsid w:val="00022A80"/>
    <w:rsid w:val="00024208"/>
    <w:rsid w:val="00035787"/>
    <w:rsid w:val="000408A7"/>
    <w:rsid w:val="00041716"/>
    <w:rsid w:val="000442B0"/>
    <w:rsid w:val="0005175E"/>
    <w:rsid w:val="00057546"/>
    <w:rsid w:val="000706A0"/>
    <w:rsid w:val="00070967"/>
    <w:rsid w:val="00084F50"/>
    <w:rsid w:val="000876CF"/>
    <w:rsid w:val="000B1D40"/>
    <w:rsid w:val="000B5CED"/>
    <w:rsid w:val="000D016E"/>
    <w:rsid w:val="000D7C66"/>
    <w:rsid w:val="000E1FA4"/>
    <w:rsid w:val="000E6766"/>
    <w:rsid w:val="000F0713"/>
    <w:rsid w:val="000F1D59"/>
    <w:rsid w:val="000F1F01"/>
    <w:rsid w:val="000F3CEA"/>
    <w:rsid w:val="00103FC6"/>
    <w:rsid w:val="00106281"/>
    <w:rsid w:val="00111998"/>
    <w:rsid w:val="001205FF"/>
    <w:rsid w:val="00122C3F"/>
    <w:rsid w:val="00147112"/>
    <w:rsid w:val="00154751"/>
    <w:rsid w:val="00160D1E"/>
    <w:rsid w:val="00160E5D"/>
    <w:rsid w:val="00162F92"/>
    <w:rsid w:val="00164408"/>
    <w:rsid w:val="00174F1E"/>
    <w:rsid w:val="00185C78"/>
    <w:rsid w:val="0018693A"/>
    <w:rsid w:val="00187D0C"/>
    <w:rsid w:val="00194264"/>
    <w:rsid w:val="001A2693"/>
    <w:rsid w:val="001A4E86"/>
    <w:rsid w:val="001B6E68"/>
    <w:rsid w:val="001C120A"/>
    <w:rsid w:val="001C2EDE"/>
    <w:rsid w:val="001D7BD0"/>
    <w:rsid w:val="001E309A"/>
    <w:rsid w:val="001E42F8"/>
    <w:rsid w:val="00202F02"/>
    <w:rsid w:val="00204C83"/>
    <w:rsid w:val="002074B1"/>
    <w:rsid w:val="00235EC2"/>
    <w:rsid w:val="0023743C"/>
    <w:rsid w:val="00237B9C"/>
    <w:rsid w:val="0024085C"/>
    <w:rsid w:val="002460B8"/>
    <w:rsid w:val="00256007"/>
    <w:rsid w:val="0028106A"/>
    <w:rsid w:val="0028638B"/>
    <w:rsid w:val="0029469D"/>
    <w:rsid w:val="002A0B53"/>
    <w:rsid w:val="002A1E72"/>
    <w:rsid w:val="002B4CE0"/>
    <w:rsid w:val="002D1FD9"/>
    <w:rsid w:val="002D3CC5"/>
    <w:rsid w:val="002E115C"/>
    <w:rsid w:val="002F1BD9"/>
    <w:rsid w:val="002F2483"/>
    <w:rsid w:val="002F5F9A"/>
    <w:rsid w:val="002F6324"/>
    <w:rsid w:val="0030553E"/>
    <w:rsid w:val="0030601C"/>
    <w:rsid w:val="00360596"/>
    <w:rsid w:val="0036185D"/>
    <w:rsid w:val="00372A36"/>
    <w:rsid w:val="00375AE3"/>
    <w:rsid w:val="003774EB"/>
    <w:rsid w:val="0038090F"/>
    <w:rsid w:val="0038714C"/>
    <w:rsid w:val="003879DD"/>
    <w:rsid w:val="0039112E"/>
    <w:rsid w:val="003A1469"/>
    <w:rsid w:val="003A3B6A"/>
    <w:rsid w:val="003A3ED2"/>
    <w:rsid w:val="003A6391"/>
    <w:rsid w:val="003B0263"/>
    <w:rsid w:val="003B41A0"/>
    <w:rsid w:val="003C0583"/>
    <w:rsid w:val="003C3C60"/>
    <w:rsid w:val="00407BA5"/>
    <w:rsid w:val="00411758"/>
    <w:rsid w:val="00414AB1"/>
    <w:rsid w:val="004170AE"/>
    <w:rsid w:val="004172A1"/>
    <w:rsid w:val="004229AA"/>
    <w:rsid w:val="00422A0A"/>
    <w:rsid w:val="00423C9D"/>
    <w:rsid w:val="00426434"/>
    <w:rsid w:val="0043554C"/>
    <w:rsid w:val="00440699"/>
    <w:rsid w:val="00441C87"/>
    <w:rsid w:val="004431D0"/>
    <w:rsid w:val="004502E7"/>
    <w:rsid w:val="0045380C"/>
    <w:rsid w:val="00457C06"/>
    <w:rsid w:val="00464022"/>
    <w:rsid w:val="004740F5"/>
    <w:rsid w:val="004864B4"/>
    <w:rsid w:val="004B3CF0"/>
    <w:rsid w:val="004C413B"/>
    <w:rsid w:val="004C4C1A"/>
    <w:rsid w:val="004D28BA"/>
    <w:rsid w:val="004D441F"/>
    <w:rsid w:val="004E31A6"/>
    <w:rsid w:val="004E59C2"/>
    <w:rsid w:val="004F2CA6"/>
    <w:rsid w:val="004F4827"/>
    <w:rsid w:val="00500793"/>
    <w:rsid w:val="00503B2B"/>
    <w:rsid w:val="0051347C"/>
    <w:rsid w:val="00522DDC"/>
    <w:rsid w:val="00525836"/>
    <w:rsid w:val="00526F74"/>
    <w:rsid w:val="0053049F"/>
    <w:rsid w:val="00532D39"/>
    <w:rsid w:val="00533C47"/>
    <w:rsid w:val="00544BA5"/>
    <w:rsid w:val="00547E1C"/>
    <w:rsid w:val="00551AB5"/>
    <w:rsid w:val="005577E8"/>
    <w:rsid w:val="005607F3"/>
    <w:rsid w:val="0056711D"/>
    <w:rsid w:val="0057388D"/>
    <w:rsid w:val="005742DF"/>
    <w:rsid w:val="0057636F"/>
    <w:rsid w:val="00581163"/>
    <w:rsid w:val="00592D76"/>
    <w:rsid w:val="0059505D"/>
    <w:rsid w:val="005A51D3"/>
    <w:rsid w:val="005B550E"/>
    <w:rsid w:val="005C5572"/>
    <w:rsid w:val="005C7D63"/>
    <w:rsid w:val="005D2939"/>
    <w:rsid w:val="005D2F3F"/>
    <w:rsid w:val="005D30EF"/>
    <w:rsid w:val="005E09E3"/>
    <w:rsid w:val="005F4144"/>
    <w:rsid w:val="005F4297"/>
    <w:rsid w:val="006042C1"/>
    <w:rsid w:val="00610982"/>
    <w:rsid w:val="006134BA"/>
    <w:rsid w:val="0062119A"/>
    <w:rsid w:val="00624A36"/>
    <w:rsid w:val="0063308F"/>
    <w:rsid w:val="00635E7B"/>
    <w:rsid w:val="0064205F"/>
    <w:rsid w:val="0064214F"/>
    <w:rsid w:val="0064274D"/>
    <w:rsid w:val="00642F7D"/>
    <w:rsid w:val="006520BF"/>
    <w:rsid w:val="00652374"/>
    <w:rsid w:val="00653EBE"/>
    <w:rsid w:val="0066645B"/>
    <w:rsid w:val="0067275C"/>
    <w:rsid w:val="0068742E"/>
    <w:rsid w:val="006922AA"/>
    <w:rsid w:val="006B4419"/>
    <w:rsid w:val="006C48B5"/>
    <w:rsid w:val="006D531F"/>
    <w:rsid w:val="006D6CE6"/>
    <w:rsid w:val="006E0017"/>
    <w:rsid w:val="006E4F35"/>
    <w:rsid w:val="006F2440"/>
    <w:rsid w:val="00714639"/>
    <w:rsid w:val="007179FD"/>
    <w:rsid w:val="00727AEA"/>
    <w:rsid w:val="007321C0"/>
    <w:rsid w:val="00732FA7"/>
    <w:rsid w:val="00742348"/>
    <w:rsid w:val="007427A7"/>
    <w:rsid w:val="00745AF3"/>
    <w:rsid w:val="00745D06"/>
    <w:rsid w:val="00746DAC"/>
    <w:rsid w:val="007527D4"/>
    <w:rsid w:val="00754E8C"/>
    <w:rsid w:val="007578CC"/>
    <w:rsid w:val="00762101"/>
    <w:rsid w:val="007736BB"/>
    <w:rsid w:val="00784E3E"/>
    <w:rsid w:val="007951A6"/>
    <w:rsid w:val="0079616A"/>
    <w:rsid w:val="007A5AF9"/>
    <w:rsid w:val="007B1631"/>
    <w:rsid w:val="007B5712"/>
    <w:rsid w:val="007C1EE2"/>
    <w:rsid w:val="007C6075"/>
    <w:rsid w:val="007E550F"/>
    <w:rsid w:val="007F0A91"/>
    <w:rsid w:val="008011D5"/>
    <w:rsid w:val="00811A58"/>
    <w:rsid w:val="00811B9A"/>
    <w:rsid w:val="00842B02"/>
    <w:rsid w:val="00861A2A"/>
    <w:rsid w:val="008652EA"/>
    <w:rsid w:val="008729BD"/>
    <w:rsid w:val="0088463A"/>
    <w:rsid w:val="00886EDA"/>
    <w:rsid w:val="00894551"/>
    <w:rsid w:val="008B28E0"/>
    <w:rsid w:val="008C11B2"/>
    <w:rsid w:val="008D6D4D"/>
    <w:rsid w:val="008F3526"/>
    <w:rsid w:val="00911CD5"/>
    <w:rsid w:val="00913E14"/>
    <w:rsid w:val="009173E7"/>
    <w:rsid w:val="009248F0"/>
    <w:rsid w:val="009359BC"/>
    <w:rsid w:val="0094017D"/>
    <w:rsid w:val="00941190"/>
    <w:rsid w:val="00941C0C"/>
    <w:rsid w:val="0095240D"/>
    <w:rsid w:val="00953211"/>
    <w:rsid w:val="00956392"/>
    <w:rsid w:val="00961D55"/>
    <w:rsid w:val="009751C9"/>
    <w:rsid w:val="009A5EC2"/>
    <w:rsid w:val="009A7BF9"/>
    <w:rsid w:val="009B2D9B"/>
    <w:rsid w:val="009C64BD"/>
    <w:rsid w:val="009E2642"/>
    <w:rsid w:val="009E6F0F"/>
    <w:rsid w:val="009F25D7"/>
    <w:rsid w:val="00A02356"/>
    <w:rsid w:val="00A06FA7"/>
    <w:rsid w:val="00A07A6B"/>
    <w:rsid w:val="00A30C36"/>
    <w:rsid w:val="00A30FD3"/>
    <w:rsid w:val="00A32467"/>
    <w:rsid w:val="00A43176"/>
    <w:rsid w:val="00A43725"/>
    <w:rsid w:val="00A46554"/>
    <w:rsid w:val="00A5591B"/>
    <w:rsid w:val="00A64301"/>
    <w:rsid w:val="00A66A61"/>
    <w:rsid w:val="00A842FB"/>
    <w:rsid w:val="00A92EB1"/>
    <w:rsid w:val="00A963C1"/>
    <w:rsid w:val="00AA3A28"/>
    <w:rsid w:val="00AB2161"/>
    <w:rsid w:val="00AB6BFD"/>
    <w:rsid w:val="00AC06D3"/>
    <w:rsid w:val="00AC263F"/>
    <w:rsid w:val="00AC6964"/>
    <w:rsid w:val="00AC75EC"/>
    <w:rsid w:val="00AC7C25"/>
    <w:rsid w:val="00AD0C2E"/>
    <w:rsid w:val="00AD28F7"/>
    <w:rsid w:val="00AE2E44"/>
    <w:rsid w:val="00AF6C29"/>
    <w:rsid w:val="00B103AA"/>
    <w:rsid w:val="00B2032F"/>
    <w:rsid w:val="00B22BB7"/>
    <w:rsid w:val="00B31DB0"/>
    <w:rsid w:val="00B37815"/>
    <w:rsid w:val="00B60280"/>
    <w:rsid w:val="00B61121"/>
    <w:rsid w:val="00B62C9C"/>
    <w:rsid w:val="00B62D45"/>
    <w:rsid w:val="00B65D69"/>
    <w:rsid w:val="00B96E4C"/>
    <w:rsid w:val="00BA4305"/>
    <w:rsid w:val="00BB266A"/>
    <w:rsid w:val="00BC35EE"/>
    <w:rsid w:val="00BC4A31"/>
    <w:rsid w:val="00BC7D55"/>
    <w:rsid w:val="00BD7CEB"/>
    <w:rsid w:val="00BE46DB"/>
    <w:rsid w:val="00BE6B9B"/>
    <w:rsid w:val="00BF0C43"/>
    <w:rsid w:val="00BF616F"/>
    <w:rsid w:val="00C00C95"/>
    <w:rsid w:val="00C07BCC"/>
    <w:rsid w:val="00C21C26"/>
    <w:rsid w:val="00C259D7"/>
    <w:rsid w:val="00C31AB4"/>
    <w:rsid w:val="00C46905"/>
    <w:rsid w:val="00C513D2"/>
    <w:rsid w:val="00C56F0E"/>
    <w:rsid w:val="00C61013"/>
    <w:rsid w:val="00C61BF8"/>
    <w:rsid w:val="00C62D12"/>
    <w:rsid w:val="00C66FB3"/>
    <w:rsid w:val="00C70483"/>
    <w:rsid w:val="00C7776B"/>
    <w:rsid w:val="00C82006"/>
    <w:rsid w:val="00C840FE"/>
    <w:rsid w:val="00CA4132"/>
    <w:rsid w:val="00CA4ABB"/>
    <w:rsid w:val="00CA7BDA"/>
    <w:rsid w:val="00CC0BE1"/>
    <w:rsid w:val="00CC3E37"/>
    <w:rsid w:val="00CD6926"/>
    <w:rsid w:val="00CD6ECF"/>
    <w:rsid w:val="00CE2D92"/>
    <w:rsid w:val="00CE30CA"/>
    <w:rsid w:val="00CE39A7"/>
    <w:rsid w:val="00CF462A"/>
    <w:rsid w:val="00CF4FCF"/>
    <w:rsid w:val="00CF5910"/>
    <w:rsid w:val="00CF647C"/>
    <w:rsid w:val="00CF74DF"/>
    <w:rsid w:val="00CF7CF6"/>
    <w:rsid w:val="00D01FA4"/>
    <w:rsid w:val="00D06AA4"/>
    <w:rsid w:val="00D14029"/>
    <w:rsid w:val="00D21F2B"/>
    <w:rsid w:val="00D25A98"/>
    <w:rsid w:val="00D37E0B"/>
    <w:rsid w:val="00D5003C"/>
    <w:rsid w:val="00D61540"/>
    <w:rsid w:val="00D6580C"/>
    <w:rsid w:val="00D66895"/>
    <w:rsid w:val="00D72FC8"/>
    <w:rsid w:val="00D800F2"/>
    <w:rsid w:val="00D826B1"/>
    <w:rsid w:val="00D86966"/>
    <w:rsid w:val="00D87077"/>
    <w:rsid w:val="00D942F2"/>
    <w:rsid w:val="00DA3157"/>
    <w:rsid w:val="00DB2240"/>
    <w:rsid w:val="00DB3272"/>
    <w:rsid w:val="00DB7A8F"/>
    <w:rsid w:val="00DC1D0D"/>
    <w:rsid w:val="00DC3C40"/>
    <w:rsid w:val="00DC7BEA"/>
    <w:rsid w:val="00DD1C06"/>
    <w:rsid w:val="00DD47E5"/>
    <w:rsid w:val="00DD483B"/>
    <w:rsid w:val="00DE0548"/>
    <w:rsid w:val="00DE0916"/>
    <w:rsid w:val="00DE2EDD"/>
    <w:rsid w:val="00DE4B90"/>
    <w:rsid w:val="00E13377"/>
    <w:rsid w:val="00E442FF"/>
    <w:rsid w:val="00E5590E"/>
    <w:rsid w:val="00EB4C4D"/>
    <w:rsid w:val="00EC1F4E"/>
    <w:rsid w:val="00EE73EF"/>
    <w:rsid w:val="00EF06B8"/>
    <w:rsid w:val="00EF137F"/>
    <w:rsid w:val="00EF39AD"/>
    <w:rsid w:val="00F04578"/>
    <w:rsid w:val="00F07E1B"/>
    <w:rsid w:val="00F218ED"/>
    <w:rsid w:val="00F23CEB"/>
    <w:rsid w:val="00F31294"/>
    <w:rsid w:val="00F320F6"/>
    <w:rsid w:val="00F32226"/>
    <w:rsid w:val="00F3414D"/>
    <w:rsid w:val="00F469EA"/>
    <w:rsid w:val="00F563C4"/>
    <w:rsid w:val="00F6078D"/>
    <w:rsid w:val="00F60ABA"/>
    <w:rsid w:val="00F6297F"/>
    <w:rsid w:val="00F72A61"/>
    <w:rsid w:val="00F76F24"/>
    <w:rsid w:val="00F84C85"/>
    <w:rsid w:val="00FA21A9"/>
    <w:rsid w:val="00FB4471"/>
    <w:rsid w:val="00FB594A"/>
    <w:rsid w:val="00FD3259"/>
    <w:rsid w:val="00FD4D0B"/>
    <w:rsid w:val="00FE04B2"/>
    <w:rsid w:val="00FE5EFB"/>
    <w:rsid w:val="00FE6D5D"/>
    <w:rsid w:val="00FF1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677233"/>
  <w15:chartTrackingRefBased/>
  <w15:docId w15:val="{730B6F4D-86AA-4B31-AAFB-06C28422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FB3"/>
    <w:pPr>
      <w:ind w:left="720"/>
      <w:contextualSpacing/>
    </w:pPr>
  </w:style>
  <w:style w:type="paragraph" w:styleId="NormalWeb">
    <w:name w:val="Normal (Web)"/>
    <w:basedOn w:val="Normal"/>
    <w:uiPriority w:val="99"/>
    <w:semiHidden/>
    <w:unhideWhenUsed/>
    <w:rsid w:val="00624A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111998"/>
    <w:rPr>
      <w:color w:val="0563C1" w:themeColor="hyperlink"/>
      <w:u w:val="single"/>
    </w:rPr>
  </w:style>
  <w:style w:type="character" w:styleId="Emphasis">
    <w:name w:val="Emphasis"/>
    <w:basedOn w:val="DefaultParagraphFont"/>
    <w:uiPriority w:val="20"/>
    <w:qFormat/>
    <w:rsid w:val="00526F74"/>
    <w:rPr>
      <w:i/>
      <w:iCs/>
    </w:rPr>
  </w:style>
  <w:style w:type="character" w:customStyle="1" w:styleId="label">
    <w:name w:val="label"/>
    <w:basedOn w:val="DefaultParagraphFont"/>
    <w:rsid w:val="00A64301"/>
  </w:style>
  <w:style w:type="character" w:styleId="FollowedHyperlink">
    <w:name w:val="FollowedHyperlink"/>
    <w:basedOn w:val="DefaultParagraphFont"/>
    <w:uiPriority w:val="99"/>
    <w:semiHidden/>
    <w:unhideWhenUsed/>
    <w:rsid w:val="00A32467"/>
    <w:rPr>
      <w:color w:val="954F72" w:themeColor="followedHyperlink"/>
      <w:u w:val="single"/>
    </w:rPr>
  </w:style>
  <w:style w:type="character" w:styleId="UnresolvedMention">
    <w:name w:val="Unresolved Mention"/>
    <w:basedOn w:val="DefaultParagraphFont"/>
    <w:uiPriority w:val="99"/>
    <w:semiHidden/>
    <w:unhideWhenUsed/>
    <w:rsid w:val="00CD6ECF"/>
    <w:rPr>
      <w:color w:val="605E5C"/>
      <w:shd w:val="clear" w:color="auto" w:fill="E1DFDD"/>
    </w:rPr>
  </w:style>
  <w:style w:type="paragraph" w:customStyle="1" w:styleId="c-bibliographic-informationcitation">
    <w:name w:val="c-bibliographic-information__citation"/>
    <w:basedOn w:val="Normal"/>
    <w:rsid w:val="00DD48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
    <w:name w:val="Body"/>
    <w:basedOn w:val="Normal"/>
    <w:rsid w:val="008652EA"/>
    <w:pPr>
      <w:spacing w:after="240" w:line="240" w:lineRule="auto"/>
      <w:jc w:val="both"/>
    </w:pPr>
    <w:rPr>
      <w:rFonts w:ascii="Helvetica" w:eastAsia="Times New Roman" w:hAnsi="Helvetica" w:cs="Times New Roman"/>
      <w:kern w:val="0"/>
      <w:sz w:val="20"/>
      <w:szCs w:val="20"/>
      <w14:ligatures w14:val="none"/>
    </w:rPr>
  </w:style>
  <w:style w:type="paragraph" w:customStyle="1" w:styleId="AcknHead">
    <w:name w:val="Ackn Head"/>
    <w:basedOn w:val="Normal"/>
    <w:rsid w:val="008652EA"/>
    <w:pPr>
      <w:keepNext/>
      <w:spacing w:after="240" w:line="240" w:lineRule="auto"/>
    </w:pPr>
    <w:rPr>
      <w:rFonts w:ascii="Helvetica" w:eastAsia="Times New Roman" w:hAnsi="Helvetica" w:cs="Times New Roman"/>
      <w:b/>
      <w:caps/>
      <w:kern w:val="0"/>
      <w:szCs w:val="20"/>
      <w14:ligatures w14:val="none"/>
    </w:rPr>
  </w:style>
  <w:style w:type="paragraph" w:customStyle="1" w:styleId="ReferHead">
    <w:name w:val="Refer Head"/>
    <w:basedOn w:val="Normal"/>
    <w:rsid w:val="008652EA"/>
    <w:pPr>
      <w:keepNext/>
      <w:spacing w:after="240" w:line="240" w:lineRule="auto"/>
    </w:pPr>
    <w:rPr>
      <w:rFonts w:ascii="Helvetica" w:eastAsia="Times New Roman" w:hAnsi="Helvetica" w:cs="Times New Roman"/>
      <w:b/>
      <w:caps/>
      <w:kern w:val="0"/>
      <w:szCs w:val="20"/>
      <w14:ligatures w14:val="none"/>
    </w:rPr>
  </w:style>
  <w:style w:type="character" w:styleId="LineNumber">
    <w:name w:val="line number"/>
    <w:basedOn w:val="DefaultParagraphFont"/>
    <w:uiPriority w:val="99"/>
    <w:semiHidden/>
    <w:unhideWhenUsed/>
    <w:rsid w:val="00375AE3"/>
  </w:style>
  <w:style w:type="table" w:styleId="TableGrid">
    <w:name w:val="Table Grid"/>
    <w:basedOn w:val="TableNormal"/>
    <w:uiPriority w:val="39"/>
    <w:rsid w:val="0095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0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483"/>
  </w:style>
  <w:style w:type="paragraph" w:styleId="Footer">
    <w:name w:val="footer"/>
    <w:basedOn w:val="Normal"/>
    <w:link w:val="FooterChar"/>
    <w:uiPriority w:val="99"/>
    <w:unhideWhenUsed/>
    <w:rsid w:val="00C70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315790">
      <w:bodyDiv w:val="1"/>
      <w:marLeft w:val="0"/>
      <w:marRight w:val="0"/>
      <w:marTop w:val="0"/>
      <w:marBottom w:val="0"/>
      <w:divBdr>
        <w:top w:val="none" w:sz="0" w:space="0" w:color="auto"/>
        <w:left w:val="none" w:sz="0" w:space="0" w:color="auto"/>
        <w:bottom w:val="none" w:sz="0" w:space="0" w:color="auto"/>
        <w:right w:val="none" w:sz="0" w:space="0" w:color="auto"/>
      </w:divBdr>
    </w:div>
    <w:div w:id="554395454">
      <w:bodyDiv w:val="1"/>
      <w:marLeft w:val="0"/>
      <w:marRight w:val="0"/>
      <w:marTop w:val="0"/>
      <w:marBottom w:val="0"/>
      <w:divBdr>
        <w:top w:val="none" w:sz="0" w:space="0" w:color="auto"/>
        <w:left w:val="none" w:sz="0" w:space="0" w:color="auto"/>
        <w:bottom w:val="none" w:sz="0" w:space="0" w:color="auto"/>
        <w:right w:val="none" w:sz="0" w:space="0" w:color="auto"/>
      </w:divBdr>
    </w:div>
    <w:div w:id="578754288">
      <w:bodyDiv w:val="1"/>
      <w:marLeft w:val="0"/>
      <w:marRight w:val="0"/>
      <w:marTop w:val="0"/>
      <w:marBottom w:val="0"/>
      <w:divBdr>
        <w:top w:val="none" w:sz="0" w:space="0" w:color="auto"/>
        <w:left w:val="none" w:sz="0" w:space="0" w:color="auto"/>
        <w:bottom w:val="none" w:sz="0" w:space="0" w:color="auto"/>
        <w:right w:val="none" w:sz="0" w:space="0" w:color="auto"/>
      </w:divBdr>
    </w:div>
    <w:div w:id="681856169">
      <w:bodyDiv w:val="1"/>
      <w:marLeft w:val="0"/>
      <w:marRight w:val="0"/>
      <w:marTop w:val="0"/>
      <w:marBottom w:val="0"/>
      <w:divBdr>
        <w:top w:val="none" w:sz="0" w:space="0" w:color="auto"/>
        <w:left w:val="none" w:sz="0" w:space="0" w:color="auto"/>
        <w:bottom w:val="none" w:sz="0" w:space="0" w:color="auto"/>
        <w:right w:val="none" w:sz="0" w:space="0" w:color="auto"/>
      </w:divBdr>
    </w:div>
    <w:div w:id="707875706">
      <w:bodyDiv w:val="1"/>
      <w:marLeft w:val="0"/>
      <w:marRight w:val="0"/>
      <w:marTop w:val="0"/>
      <w:marBottom w:val="0"/>
      <w:divBdr>
        <w:top w:val="none" w:sz="0" w:space="0" w:color="auto"/>
        <w:left w:val="none" w:sz="0" w:space="0" w:color="auto"/>
        <w:bottom w:val="none" w:sz="0" w:space="0" w:color="auto"/>
        <w:right w:val="none" w:sz="0" w:space="0" w:color="auto"/>
      </w:divBdr>
    </w:div>
    <w:div w:id="750279733">
      <w:bodyDiv w:val="1"/>
      <w:marLeft w:val="0"/>
      <w:marRight w:val="0"/>
      <w:marTop w:val="0"/>
      <w:marBottom w:val="0"/>
      <w:divBdr>
        <w:top w:val="none" w:sz="0" w:space="0" w:color="auto"/>
        <w:left w:val="none" w:sz="0" w:space="0" w:color="auto"/>
        <w:bottom w:val="none" w:sz="0" w:space="0" w:color="auto"/>
        <w:right w:val="none" w:sz="0" w:space="0" w:color="auto"/>
      </w:divBdr>
    </w:div>
    <w:div w:id="977417833">
      <w:bodyDiv w:val="1"/>
      <w:marLeft w:val="0"/>
      <w:marRight w:val="0"/>
      <w:marTop w:val="0"/>
      <w:marBottom w:val="0"/>
      <w:divBdr>
        <w:top w:val="none" w:sz="0" w:space="0" w:color="auto"/>
        <w:left w:val="none" w:sz="0" w:space="0" w:color="auto"/>
        <w:bottom w:val="none" w:sz="0" w:space="0" w:color="auto"/>
        <w:right w:val="none" w:sz="0" w:space="0" w:color="auto"/>
      </w:divBdr>
    </w:div>
    <w:div w:id="1144009485">
      <w:bodyDiv w:val="1"/>
      <w:marLeft w:val="0"/>
      <w:marRight w:val="0"/>
      <w:marTop w:val="0"/>
      <w:marBottom w:val="0"/>
      <w:divBdr>
        <w:top w:val="none" w:sz="0" w:space="0" w:color="auto"/>
        <w:left w:val="none" w:sz="0" w:space="0" w:color="auto"/>
        <w:bottom w:val="none" w:sz="0" w:space="0" w:color="auto"/>
        <w:right w:val="none" w:sz="0" w:space="0" w:color="auto"/>
      </w:divBdr>
      <w:divsChild>
        <w:div w:id="835001870">
          <w:marLeft w:val="0"/>
          <w:marRight w:val="0"/>
          <w:marTop w:val="0"/>
          <w:marBottom w:val="0"/>
          <w:divBdr>
            <w:top w:val="none" w:sz="0" w:space="0" w:color="auto"/>
            <w:left w:val="none" w:sz="0" w:space="0" w:color="auto"/>
            <w:bottom w:val="none" w:sz="0" w:space="0" w:color="auto"/>
            <w:right w:val="none" w:sz="0" w:space="0" w:color="auto"/>
          </w:divBdr>
          <w:divsChild>
            <w:div w:id="2000886403">
              <w:marLeft w:val="0"/>
              <w:marRight w:val="0"/>
              <w:marTop w:val="0"/>
              <w:marBottom w:val="0"/>
              <w:divBdr>
                <w:top w:val="none" w:sz="0" w:space="0" w:color="auto"/>
                <w:left w:val="none" w:sz="0" w:space="0" w:color="auto"/>
                <w:bottom w:val="none" w:sz="0" w:space="0" w:color="auto"/>
                <w:right w:val="none" w:sz="0" w:space="0" w:color="auto"/>
              </w:divBdr>
              <w:divsChild>
                <w:div w:id="676536569">
                  <w:marLeft w:val="0"/>
                  <w:marRight w:val="0"/>
                  <w:marTop w:val="0"/>
                  <w:marBottom w:val="0"/>
                  <w:divBdr>
                    <w:top w:val="none" w:sz="0" w:space="0" w:color="auto"/>
                    <w:left w:val="none" w:sz="0" w:space="0" w:color="auto"/>
                    <w:bottom w:val="none" w:sz="0" w:space="0" w:color="auto"/>
                    <w:right w:val="none" w:sz="0" w:space="0" w:color="auto"/>
                  </w:divBdr>
                  <w:divsChild>
                    <w:div w:id="183313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437233">
          <w:marLeft w:val="0"/>
          <w:marRight w:val="0"/>
          <w:marTop w:val="0"/>
          <w:marBottom w:val="0"/>
          <w:divBdr>
            <w:top w:val="none" w:sz="0" w:space="0" w:color="auto"/>
            <w:left w:val="none" w:sz="0" w:space="0" w:color="auto"/>
            <w:bottom w:val="none" w:sz="0" w:space="0" w:color="auto"/>
            <w:right w:val="none" w:sz="0" w:space="0" w:color="auto"/>
          </w:divBdr>
          <w:divsChild>
            <w:div w:id="381447574">
              <w:marLeft w:val="0"/>
              <w:marRight w:val="0"/>
              <w:marTop w:val="0"/>
              <w:marBottom w:val="0"/>
              <w:divBdr>
                <w:top w:val="none" w:sz="0" w:space="0" w:color="auto"/>
                <w:left w:val="none" w:sz="0" w:space="0" w:color="auto"/>
                <w:bottom w:val="none" w:sz="0" w:space="0" w:color="auto"/>
                <w:right w:val="none" w:sz="0" w:space="0" w:color="auto"/>
              </w:divBdr>
            </w:div>
            <w:div w:id="712923490">
              <w:marLeft w:val="0"/>
              <w:marRight w:val="0"/>
              <w:marTop w:val="0"/>
              <w:marBottom w:val="0"/>
              <w:divBdr>
                <w:top w:val="none" w:sz="0" w:space="0" w:color="auto"/>
                <w:left w:val="none" w:sz="0" w:space="0" w:color="auto"/>
                <w:bottom w:val="none" w:sz="0" w:space="0" w:color="auto"/>
                <w:right w:val="none" w:sz="0" w:space="0" w:color="auto"/>
              </w:divBdr>
            </w:div>
            <w:div w:id="38649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2243">
      <w:bodyDiv w:val="1"/>
      <w:marLeft w:val="0"/>
      <w:marRight w:val="0"/>
      <w:marTop w:val="0"/>
      <w:marBottom w:val="0"/>
      <w:divBdr>
        <w:top w:val="none" w:sz="0" w:space="0" w:color="auto"/>
        <w:left w:val="none" w:sz="0" w:space="0" w:color="auto"/>
        <w:bottom w:val="none" w:sz="0" w:space="0" w:color="auto"/>
        <w:right w:val="none" w:sz="0" w:space="0" w:color="auto"/>
      </w:divBdr>
    </w:div>
    <w:div w:id="1314873566">
      <w:bodyDiv w:val="1"/>
      <w:marLeft w:val="0"/>
      <w:marRight w:val="0"/>
      <w:marTop w:val="0"/>
      <w:marBottom w:val="0"/>
      <w:divBdr>
        <w:top w:val="none" w:sz="0" w:space="0" w:color="auto"/>
        <w:left w:val="none" w:sz="0" w:space="0" w:color="auto"/>
        <w:bottom w:val="none" w:sz="0" w:space="0" w:color="auto"/>
        <w:right w:val="none" w:sz="0" w:space="0" w:color="auto"/>
      </w:divBdr>
    </w:div>
    <w:div w:id="1377583555">
      <w:bodyDiv w:val="1"/>
      <w:marLeft w:val="0"/>
      <w:marRight w:val="0"/>
      <w:marTop w:val="0"/>
      <w:marBottom w:val="0"/>
      <w:divBdr>
        <w:top w:val="none" w:sz="0" w:space="0" w:color="auto"/>
        <w:left w:val="none" w:sz="0" w:space="0" w:color="auto"/>
        <w:bottom w:val="none" w:sz="0" w:space="0" w:color="auto"/>
        <w:right w:val="none" w:sz="0" w:space="0" w:color="auto"/>
      </w:divBdr>
    </w:div>
    <w:div w:id="1382631218">
      <w:bodyDiv w:val="1"/>
      <w:marLeft w:val="0"/>
      <w:marRight w:val="0"/>
      <w:marTop w:val="0"/>
      <w:marBottom w:val="0"/>
      <w:divBdr>
        <w:top w:val="none" w:sz="0" w:space="0" w:color="auto"/>
        <w:left w:val="none" w:sz="0" w:space="0" w:color="auto"/>
        <w:bottom w:val="none" w:sz="0" w:space="0" w:color="auto"/>
        <w:right w:val="none" w:sz="0" w:space="0" w:color="auto"/>
      </w:divBdr>
    </w:div>
    <w:div w:id="1425960171">
      <w:bodyDiv w:val="1"/>
      <w:marLeft w:val="0"/>
      <w:marRight w:val="0"/>
      <w:marTop w:val="0"/>
      <w:marBottom w:val="0"/>
      <w:divBdr>
        <w:top w:val="none" w:sz="0" w:space="0" w:color="auto"/>
        <w:left w:val="none" w:sz="0" w:space="0" w:color="auto"/>
        <w:bottom w:val="none" w:sz="0" w:space="0" w:color="auto"/>
        <w:right w:val="none" w:sz="0" w:space="0" w:color="auto"/>
      </w:divBdr>
    </w:div>
    <w:div w:id="1429538577">
      <w:bodyDiv w:val="1"/>
      <w:marLeft w:val="0"/>
      <w:marRight w:val="0"/>
      <w:marTop w:val="0"/>
      <w:marBottom w:val="0"/>
      <w:divBdr>
        <w:top w:val="none" w:sz="0" w:space="0" w:color="auto"/>
        <w:left w:val="none" w:sz="0" w:space="0" w:color="auto"/>
        <w:bottom w:val="none" w:sz="0" w:space="0" w:color="auto"/>
        <w:right w:val="none" w:sz="0" w:space="0" w:color="auto"/>
      </w:divBdr>
    </w:div>
    <w:div w:id="1435126145">
      <w:bodyDiv w:val="1"/>
      <w:marLeft w:val="0"/>
      <w:marRight w:val="0"/>
      <w:marTop w:val="0"/>
      <w:marBottom w:val="0"/>
      <w:divBdr>
        <w:top w:val="none" w:sz="0" w:space="0" w:color="auto"/>
        <w:left w:val="none" w:sz="0" w:space="0" w:color="auto"/>
        <w:bottom w:val="none" w:sz="0" w:space="0" w:color="auto"/>
        <w:right w:val="none" w:sz="0" w:space="0" w:color="auto"/>
      </w:divBdr>
    </w:div>
    <w:div w:id="1494488074">
      <w:bodyDiv w:val="1"/>
      <w:marLeft w:val="0"/>
      <w:marRight w:val="0"/>
      <w:marTop w:val="0"/>
      <w:marBottom w:val="0"/>
      <w:divBdr>
        <w:top w:val="none" w:sz="0" w:space="0" w:color="auto"/>
        <w:left w:val="none" w:sz="0" w:space="0" w:color="auto"/>
        <w:bottom w:val="none" w:sz="0" w:space="0" w:color="auto"/>
        <w:right w:val="none" w:sz="0" w:space="0" w:color="auto"/>
      </w:divBdr>
    </w:div>
    <w:div w:id="1620719973">
      <w:bodyDiv w:val="1"/>
      <w:marLeft w:val="0"/>
      <w:marRight w:val="0"/>
      <w:marTop w:val="0"/>
      <w:marBottom w:val="0"/>
      <w:divBdr>
        <w:top w:val="none" w:sz="0" w:space="0" w:color="auto"/>
        <w:left w:val="none" w:sz="0" w:space="0" w:color="auto"/>
        <w:bottom w:val="none" w:sz="0" w:space="0" w:color="auto"/>
        <w:right w:val="none" w:sz="0" w:space="0" w:color="auto"/>
      </w:divBdr>
    </w:div>
    <w:div w:id="1948467637">
      <w:bodyDiv w:val="1"/>
      <w:marLeft w:val="0"/>
      <w:marRight w:val="0"/>
      <w:marTop w:val="0"/>
      <w:marBottom w:val="0"/>
      <w:divBdr>
        <w:top w:val="none" w:sz="0" w:space="0" w:color="auto"/>
        <w:left w:val="none" w:sz="0" w:space="0" w:color="auto"/>
        <w:bottom w:val="none" w:sz="0" w:space="0" w:color="auto"/>
        <w:right w:val="none" w:sz="0" w:space="0" w:color="auto"/>
      </w:divBdr>
    </w:div>
    <w:div w:id="1961108227">
      <w:bodyDiv w:val="1"/>
      <w:marLeft w:val="0"/>
      <w:marRight w:val="0"/>
      <w:marTop w:val="0"/>
      <w:marBottom w:val="0"/>
      <w:divBdr>
        <w:top w:val="none" w:sz="0" w:space="0" w:color="auto"/>
        <w:left w:val="none" w:sz="0" w:space="0" w:color="auto"/>
        <w:bottom w:val="none" w:sz="0" w:space="0" w:color="auto"/>
        <w:right w:val="none" w:sz="0" w:space="0" w:color="auto"/>
      </w:divBdr>
    </w:div>
    <w:div w:id="2048025833">
      <w:bodyDiv w:val="1"/>
      <w:marLeft w:val="0"/>
      <w:marRight w:val="0"/>
      <w:marTop w:val="0"/>
      <w:marBottom w:val="0"/>
      <w:divBdr>
        <w:top w:val="none" w:sz="0" w:space="0" w:color="auto"/>
        <w:left w:val="none" w:sz="0" w:space="0" w:color="auto"/>
        <w:bottom w:val="none" w:sz="0" w:space="0" w:color="auto"/>
        <w:right w:val="none" w:sz="0" w:space="0" w:color="auto"/>
      </w:divBdr>
    </w:div>
    <w:div w:id="210083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natomyinclay.com" TargetMode="External"/><Relationship Id="rId18" Type="http://schemas.openxmlformats.org/officeDocument/2006/relationships/hyperlink" Target="https://anatomage.com/table-ve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hart" Target="charts/chart1.xml"/><Relationship Id="rId7" Type="http://schemas.openxmlformats.org/officeDocument/2006/relationships/image" Target="media/image1.png"/><Relationship Id="rId12" Type="http://schemas.openxmlformats.org/officeDocument/2006/relationships/hyperlink" Target="http://wardsci.com" TargetMode="External"/><Relationship Id="rId17" Type="http://schemas.openxmlformats.org/officeDocument/2006/relationships/hyperlink" Target="https://virtualanimalproject.vetmed.vt.edu/" TargetMode="External"/><Relationship Id="rId25" Type="http://schemas.openxmlformats.org/officeDocument/2006/relationships/hyperlink" Target="https://tanuvas.ac.in/mvc_idp.php"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valalearn.com/" TargetMode="External"/><Relationship Id="rId20" Type="http://schemas.openxmlformats.org/officeDocument/2006/relationships/image" Target="media/image2.jpe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eednbetsy.com.au/" TargetMode="External"/><Relationship Id="rId24" Type="http://schemas.openxmlformats.org/officeDocument/2006/relationships/hyperlink" Target="https://doi.org/10.1007/978-3-031-22805-6_8"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nasco.com" TargetMode="External"/><Relationship Id="rId23" Type="http://schemas.openxmlformats.org/officeDocument/2006/relationships/hyperlink" Target="https://doi.org/10.1002/ase.2087C" TargetMode="External"/><Relationship Id="rId28" Type="http://schemas.openxmlformats.org/officeDocument/2006/relationships/footer" Target="footer1.xml"/><Relationship Id="rId10" Type="http://schemas.openxmlformats.org/officeDocument/2006/relationships/hyperlink" Target="https://www.virtalis.com/haptic-cow/" TargetMode="External"/><Relationship Id="rId19" Type="http://schemas.openxmlformats.org/officeDocument/2006/relationships/hyperlink" Target="https://www.rvc.ac.uk/e-anatomy"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vlab.co.in/" TargetMode="External"/><Relationship Id="rId14" Type="http://schemas.openxmlformats.org/officeDocument/2006/relationships/hyperlink" Target="http://www.rescuecritters.com" TargetMode="External"/><Relationship Id="rId22" Type="http://schemas.openxmlformats.org/officeDocument/2006/relationships/hyperlink" Target="https://journals.sagepub.com/doi/full/10.1177/02611929221098138" TargetMode="External"/><Relationship Id="rId27" Type="http://schemas.openxmlformats.org/officeDocument/2006/relationships/header" Target="header2.xml"/><Relationship Id="rId30" Type="http://schemas.openxmlformats.org/officeDocument/2006/relationships/header" Target="header3.xml"/><Relationship Id="rId8" Type="http://schemas.microsoft.com/office/2007/relationships/hdphoto" Target="media/hdphoto1.wdp"/></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ff8eadb399993d7/Desktop/Chiru%20Files%20for%20Thesis/New%20Article/Number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Sentiment Analysis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6">
                <a:lumMod val="75000"/>
              </a:schemeClr>
            </a:solidFill>
            <a:ln>
              <a:noFill/>
            </a:ln>
            <a:effectLst/>
          </c:spPr>
          <c:invertIfNegative val="0"/>
          <c:dPt>
            <c:idx val="1"/>
            <c:invertIfNegative val="0"/>
            <c:bubble3D val="0"/>
            <c:spPr>
              <a:solidFill>
                <a:srgbClr val="C00000"/>
              </a:solidFill>
              <a:ln>
                <a:noFill/>
              </a:ln>
              <a:effectLst/>
            </c:spPr>
            <c:extLst>
              <c:ext xmlns:c16="http://schemas.microsoft.com/office/drawing/2014/chart" uri="{C3380CC4-5D6E-409C-BE32-E72D297353CC}">
                <c16:uniqueId val="{00000001-9B7A-47C9-9E89-46506835B464}"/>
              </c:ext>
            </c:extLst>
          </c:dPt>
          <c:cat>
            <c:strRef>
              <c:f>[Numbers.xlsx]Sheet1!$A$2:$A$3</c:f>
              <c:strCache>
                <c:ptCount val="2"/>
                <c:pt idx="0">
                  <c:v>Satisfied</c:v>
                </c:pt>
                <c:pt idx="1">
                  <c:v>Need Improvement</c:v>
                </c:pt>
              </c:strCache>
            </c:strRef>
          </c:cat>
          <c:val>
            <c:numRef>
              <c:f>[Numbers.xlsx]Sheet1!$B$2:$B$3</c:f>
              <c:numCache>
                <c:formatCode>General</c:formatCode>
                <c:ptCount val="2"/>
                <c:pt idx="0">
                  <c:v>71</c:v>
                </c:pt>
                <c:pt idx="1">
                  <c:v>58</c:v>
                </c:pt>
              </c:numCache>
            </c:numRef>
          </c:val>
          <c:extLst>
            <c:ext xmlns:c16="http://schemas.microsoft.com/office/drawing/2014/chart" uri="{C3380CC4-5D6E-409C-BE32-E72D297353CC}">
              <c16:uniqueId val="{00000002-9B7A-47C9-9E89-46506835B464}"/>
            </c:ext>
          </c:extLst>
        </c:ser>
        <c:dLbls>
          <c:showLegendKey val="0"/>
          <c:showVal val="0"/>
          <c:showCatName val="0"/>
          <c:showSerName val="0"/>
          <c:showPercent val="0"/>
          <c:showBubbleSize val="0"/>
        </c:dLbls>
        <c:gapWidth val="150"/>
        <c:overlap val="100"/>
        <c:axId val="553162176"/>
        <c:axId val="553153056"/>
      </c:barChart>
      <c:catAx>
        <c:axId val="55316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153056"/>
        <c:crosses val="autoZero"/>
        <c:auto val="1"/>
        <c:lblAlgn val="ctr"/>
        <c:lblOffset val="100"/>
        <c:noMultiLvlLbl val="0"/>
      </c:catAx>
      <c:valAx>
        <c:axId val="55315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162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4185</Words>
  <Characters>23856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Shwetha Kanthi</dc:creator>
  <cp:keywords/>
  <dc:description/>
  <cp:lastModifiedBy>SDI 1084</cp:lastModifiedBy>
  <cp:revision>33</cp:revision>
  <dcterms:created xsi:type="dcterms:W3CDTF">2025-11-10T18:27:00Z</dcterms:created>
  <dcterms:modified xsi:type="dcterms:W3CDTF">2025-11-12T08:04:00Z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edb62de661485ba2425e32be9d21b1eb42f52dc1e719c8b225b4445fd4e7a5c6</vt:lpwstr>
  </property>
</Properties>
</file>