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060C5" w:rsidRPr="00585B14" w:rsidRDefault="00B060C5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B060C5" w:rsidRPr="00585B14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B060C5" w:rsidRPr="00585B14" w:rsidRDefault="00B060C5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B060C5" w:rsidRPr="00585B14">
        <w:trPr>
          <w:trHeight w:val="290"/>
        </w:trPr>
        <w:tc>
          <w:tcPr>
            <w:tcW w:w="5167" w:type="dxa"/>
          </w:tcPr>
          <w:p w:rsidR="00B060C5" w:rsidRPr="00585B14" w:rsidRDefault="00B538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585B14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060C5" w:rsidRPr="00585B14" w:rsidRDefault="00B5382A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>
              <w:r w:rsidRPr="00585B14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Journal of Pharmaceutical Research International</w:t>
              </w:r>
            </w:hyperlink>
            <w:r w:rsidRPr="00585B14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B060C5" w:rsidRPr="00585B14">
        <w:trPr>
          <w:trHeight w:val="290"/>
        </w:trPr>
        <w:tc>
          <w:tcPr>
            <w:tcW w:w="5167" w:type="dxa"/>
          </w:tcPr>
          <w:p w:rsidR="00B060C5" w:rsidRPr="00585B14" w:rsidRDefault="00B538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585B14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060C5" w:rsidRPr="00585B14" w:rsidRDefault="00B538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585B14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Ms_JPRI_149092</w:t>
            </w:r>
          </w:p>
        </w:tc>
      </w:tr>
      <w:tr w:rsidR="00B060C5" w:rsidRPr="00585B14">
        <w:trPr>
          <w:trHeight w:val="650"/>
        </w:trPr>
        <w:tc>
          <w:tcPr>
            <w:tcW w:w="5167" w:type="dxa"/>
          </w:tcPr>
          <w:p w:rsidR="00B060C5" w:rsidRPr="00585B14" w:rsidRDefault="00B538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585B14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060C5" w:rsidRPr="00585B14" w:rsidRDefault="00B538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585B14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The cold chain of biotherapies within a hospital </w:t>
            </w:r>
            <w:proofErr w:type="gramStart"/>
            <w:r w:rsidRPr="00585B14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pharmacy :</w:t>
            </w:r>
            <w:proofErr w:type="gramEnd"/>
            <w:r w:rsidRPr="00585B14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Evaluation of the process and dispensing practices.</w:t>
            </w:r>
          </w:p>
        </w:tc>
      </w:tr>
      <w:tr w:rsidR="00B060C5" w:rsidRPr="00585B14">
        <w:trPr>
          <w:trHeight w:val="332"/>
        </w:trPr>
        <w:tc>
          <w:tcPr>
            <w:tcW w:w="5167" w:type="dxa"/>
          </w:tcPr>
          <w:p w:rsidR="00B060C5" w:rsidRPr="00585B14" w:rsidRDefault="00B538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585B14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060C5" w:rsidRPr="00585B14" w:rsidRDefault="00B538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585B14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:rsidR="00B060C5" w:rsidRPr="00585B14" w:rsidRDefault="00B060C5">
      <w:pPr>
        <w:rPr>
          <w:rFonts w:ascii="Arial" w:hAnsi="Arial" w:cs="Arial"/>
          <w:sz w:val="20"/>
          <w:szCs w:val="20"/>
        </w:rPr>
      </w:pPr>
      <w:bookmarkStart w:id="0" w:name="_xq1lfmotercd" w:colFirst="0" w:colLast="0"/>
      <w:bookmarkEnd w:id="0"/>
    </w:p>
    <w:tbl>
      <w:tblPr>
        <w:tblStyle w:val="a0"/>
        <w:tblW w:w="2088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243"/>
        <w:gridCol w:w="9357"/>
        <w:gridCol w:w="6280"/>
      </w:tblGrid>
      <w:tr w:rsidR="00B060C5" w:rsidRPr="00585B14" w:rsidTr="00A20988">
        <w:tc>
          <w:tcPr>
            <w:tcW w:w="20880" w:type="dxa"/>
            <w:gridSpan w:val="3"/>
            <w:tcBorders>
              <w:top w:val="nil"/>
              <w:left w:val="nil"/>
              <w:right w:val="nil"/>
            </w:tcBorders>
          </w:tcPr>
          <w:p w:rsidR="00B060C5" w:rsidRPr="00585B14" w:rsidRDefault="00B5382A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585B14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  <w:t>PART  1:</w:t>
            </w:r>
            <w:r w:rsidRPr="00585B14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 Comments</w:t>
            </w:r>
          </w:p>
          <w:p w:rsidR="00B060C5" w:rsidRPr="00585B14" w:rsidRDefault="00B060C5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060C5" w:rsidRPr="00585B14" w:rsidTr="00A20988">
        <w:tc>
          <w:tcPr>
            <w:tcW w:w="5243" w:type="dxa"/>
          </w:tcPr>
          <w:p w:rsidR="00B060C5" w:rsidRPr="00585B14" w:rsidRDefault="00B060C5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357" w:type="dxa"/>
          </w:tcPr>
          <w:p w:rsidR="00B060C5" w:rsidRPr="00585B14" w:rsidRDefault="00B5382A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585B14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Reviewer’s comment</w:t>
            </w:r>
          </w:p>
          <w:p w:rsidR="00B060C5" w:rsidRPr="00585B14" w:rsidRDefault="00B5382A">
            <w:pPr>
              <w:rPr>
                <w:rFonts w:ascii="Arial" w:hAnsi="Arial" w:cs="Arial"/>
                <w:sz w:val="20"/>
                <w:szCs w:val="20"/>
              </w:rPr>
            </w:pPr>
            <w:r w:rsidRPr="00585B14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B060C5" w:rsidRPr="00585B14" w:rsidRDefault="00B060C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80" w:type="dxa"/>
          </w:tcPr>
          <w:p w:rsidR="00B060C5" w:rsidRPr="00585B14" w:rsidRDefault="00B5382A">
            <w:pPr>
              <w:spacing w:after="160" w:line="254" w:lineRule="auto"/>
              <w:rPr>
                <w:rFonts w:ascii="Arial" w:hAnsi="Arial" w:cs="Arial"/>
                <w:sz w:val="20"/>
                <w:szCs w:val="20"/>
              </w:rPr>
            </w:pPr>
            <w:r w:rsidRPr="00585B14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585B14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B060C5" w:rsidRPr="00585B14" w:rsidRDefault="00B060C5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B060C5" w:rsidRPr="00585B14" w:rsidTr="00A20988">
        <w:trPr>
          <w:trHeight w:val="1264"/>
        </w:trPr>
        <w:tc>
          <w:tcPr>
            <w:tcW w:w="5243" w:type="dxa"/>
          </w:tcPr>
          <w:p w:rsidR="00B060C5" w:rsidRPr="00585B14" w:rsidRDefault="00B5382A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585B14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B060C5" w:rsidRPr="00585B14" w:rsidRDefault="00B060C5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B060C5" w:rsidRPr="00585B14" w:rsidRDefault="00B538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85B14">
              <w:rPr>
                <w:rFonts w:ascii="Arial" w:hAnsi="Arial" w:cs="Arial"/>
                <w:color w:val="000000"/>
                <w:sz w:val="20"/>
                <w:szCs w:val="20"/>
              </w:rPr>
              <w:t>The cold chain of thermolabile drugs is a critical issue and involves a multitude of interconn</w:t>
            </w:r>
            <w:r w:rsidRPr="00585B14">
              <w:rPr>
                <w:rFonts w:ascii="Arial" w:hAnsi="Arial" w:cs="Arial"/>
                <w:color w:val="000000"/>
                <w:sz w:val="20"/>
                <w:szCs w:val="20"/>
              </w:rPr>
              <w:t xml:space="preserve">ected stakeholders. Maintaining a stable temperature throughout the entire circuit is essential to ensure that patients receive effective treatment and protects patient safety, quality of product </w:t>
            </w:r>
          </w:p>
        </w:tc>
        <w:tc>
          <w:tcPr>
            <w:tcW w:w="6280" w:type="dxa"/>
          </w:tcPr>
          <w:p w:rsidR="00B060C5" w:rsidRPr="00585B14" w:rsidRDefault="00B5382A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85B14">
              <w:rPr>
                <w:rFonts w:ascii="Arial" w:hAnsi="Arial" w:cs="Arial"/>
                <w:color w:val="000000"/>
                <w:sz w:val="20"/>
                <w:szCs w:val="20"/>
              </w:rPr>
              <w:t xml:space="preserve">Yes, temperature is a factor in the stability of the drug, </w:t>
            </w:r>
            <w:r w:rsidRPr="00585B14">
              <w:rPr>
                <w:rFonts w:ascii="Arial" w:hAnsi="Arial" w:cs="Arial"/>
                <w:color w:val="000000"/>
                <w:sz w:val="20"/>
                <w:szCs w:val="20"/>
              </w:rPr>
              <w:t>so to ensure the quality of the drug, you must be vigilant with regard to the temperature.</w:t>
            </w:r>
          </w:p>
        </w:tc>
      </w:tr>
      <w:tr w:rsidR="00B060C5" w:rsidRPr="00585B14" w:rsidTr="00A20988">
        <w:trPr>
          <w:trHeight w:val="1262"/>
        </w:trPr>
        <w:tc>
          <w:tcPr>
            <w:tcW w:w="5243" w:type="dxa"/>
          </w:tcPr>
          <w:p w:rsidR="00B060C5" w:rsidRPr="00585B14" w:rsidRDefault="00B5382A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585B14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:rsidR="00B060C5" w:rsidRPr="00585B14" w:rsidRDefault="00B5382A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585B14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:rsidR="00B060C5" w:rsidRPr="00585B14" w:rsidRDefault="00B060C5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  <w:u w:val="single"/>
              </w:rPr>
            </w:pPr>
          </w:p>
        </w:tc>
        <w:tc>
          <w:tcPr>
            <w:tcW w:w="9357" w:type="dxa"/>
          </w:tcPr>
          <w:p w:rsidR="00B060C5" w:rsidRPr="00585B14" w:rsidRDefault="00B5382A">
            <w:pPr>
              <w:rPr>
                <w:rFonts w:ascii="Arial" w:hAnsi="Arial" w:cs="Arial"/>
                <w:sz w:val="20"/>
                <w:szCs w:val="20"/>
              </w:rPr>
            </w:pPr>
            <w:r w:rsidRPr="00585B14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Suitable </w:t>
            </w:r>
          </w:p>
        </w:tc>
        <w:tc>
          <w:tcPr>
            <w:tcW w:w="6280" w:type="dxa"/>
          </w:tcPr>
          <w:p w:rsidR="00B060C5" w:rsidRPr="00585B14" w:rsidRDefault="00B5382A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85B14">
              <w:rPr>
                <w:rFonts w:ascii="Arial" w:hAnsi="Arial" w:cs="Arial"/>
                <w:color w:val="000000"/>
                <w:sz w:val="20"/>
                <w:szCs w:val="20"/>
              </w:rPr>
              <w:t xml:space="preserve">For us it’s </w:t>
            </w:r>
            <w:r w:rsidRPr="00585B14">
              <w:rPr>
                <w:rFonts w:ascii="Arial" w:eastAsia="Helvetica Neue" w:hAnsi="Arial" w:cs="Arial"/>
                <w:color w:val="000000"/>
                <w:sz w:val="20"/>
                <w:szCs w:val="20"/>
              </w:rPr>
              <w:t>suitable</w:t>
            </w:r>
          </w:p>
        </w:tc>
      </w:tr>
      <w:tr w:rsidR="00B060C5" w:rsidRPr="00585B14" w:rsidTr="00A20988">
        <w:trPr>
          <w:trHeight w:val="1262"/>
        </w:trPr>
        <w:tc>
          <w:tcPr>
            <w:tcW w:w="5243" w:type="dxa"/>
          </w:tcPr>
          <w:p w:rsidR="00B060C5" w:rsidRPr="00585B14" w:rsidRDefault="00B5382A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585B14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Is the abstract of the article comprehensive? Do you suggest the addition (or deletion) of some points in this section? Please write your suggestions here.</w:t>
            </w:r>
          </w:p>
          <w:p w:rsidR="00B060C5" w:rsidRPr="00585B14" w:rsidRDefault="00B060C5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  <w:u w:val="single"/>
              </w:rPr>
            </w:pPr>
          </w:p>
        </w:tc>
        <w:tc>
          <w:tcPr>
            <w:tcW w:w="9357" w:type="dxa"/>
          </w:tcPr>
          <w:p w:rsidR="00B060C5" w:rsidRPr="00585B14" w:rsidRDefault="00B5382A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585B14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The Abstract is comprehensive </w:t>
            </w:r>
          </w:p>
        </w:tc>
        <w:tc>
          <w:tcPr>
            <w:tcW w:w="6280" w:type="dxa"/>
          </w:tcPr>
          <w:p w:rsidR="00B060C5" w:rsidRPr="00585B14" w:rsidRDefault="00B5382A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85B14">
              <w:rPr>
                <w:rFonts w:ascii="Arial" w:eastAsia="Helvetica Neue" w:hAnsi="Arial" w:cs="Arial"/>
                <w:color w:val="000000"/>
                <w:sz w:val="20"/>
                <w:szCs w:val="20"/>
              </w:rPr>
              <w:t>The Abstract is comprehensive</w:t>
            </w:r>
          </w:p>
        </w:tc>
      </w:tr>
      <w:tr w:rsidR="00B060C5" w:rsidRPr="00585B14" w:rsidTr="00A20988">
        <w:trPr>
          <w:trHeight w:val="704"/>
        </w:trPr>
        <w:tc>
          <w:tcPr>
            <w:tcW w:w="5243" w:type="dxa"/>
          </w:tcPr>
          <w:p w:rsidR="00B060C5" w:rsidRPr="00585B14" w:rsidRDefault="00B5382A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Arial" w:eastAsia="Helvetica Neue" w:hAnsi="Arial" w:cs="Arial"/>
                <w:color w:val="000000"/>
                <w:sz w:val="20"/>
                <w:szCs w:val="20"/>
                <w:u w:val="single"/>
              </w:rPr>
            </w:pPr>
            <w:r w:rsidRPr="00585B14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Is the manuscript scientifically, cor</w:t>
            </w:r>
            <w:r w:rsidRPr="00585B14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rect? Please write here.</w:t>
            </w:r>
          </w:p>
        </w:tc>
        <w:tc>
          <w:tcPr>
            <w:tcW w:w="9357" w:type="dxa"/>
          </w:tcPr>
          <w:p w:rsidR="00B060C5" w:rsidRPr="00585B14" w:rsidRDefault="00B538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85B14">
              <w:rPr>
                <w:rFonts w:ascii="Arial" w:hAnsi="Arial" w:cs="Arial"/>
                <w:color w:val="000000"/>
                <w:sz w:val="20"/>
                <w:szCs w:val="20"/>
              </w:rPr>
              <w:t xml:space="preserve">Manuscript is correct </w:t>
            </w:r>
          </w:p>
        </w:tc>
        <w:tc>
          <w:tcPr>
            <w:tcW w:w="6280" w:type="dxa"/>
          </w:tcPr>
          <w:p w:rsidR="00B060C5" w:rsidRPr="00585B14" w:rsidRDefault="00B5382A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85B14">
              <w:rPr>
                <w:rFonts w:ascii="Arial" w:hAnsi="Arial" w:cs="Arial"/>
                <w:color w:val="000000"/>
                <w:sz w:val="20"/>
                <w:szCs w:val="20"/>
              </w:rPr>
              <w:t>Manuscript is correct</w:t>
            </w:r>
          </w:p>
        </w:tc>
      </w:tr>
      <w:tr w:rsidR="00B060C5" w:rsidRPr="00585B14" w:rsidTr="00A20988">
        <w:trPr>
          <w:trHeight w:val="703"/>
        </w:trPr>
        <w:tc>
          <w:tcPr>
            <w:tcW w:w="5243" w:type="dxa"/>
          </w:tcPr>
          <w:p w:rsidR="00B060C5" w:rsidRPr="00585B14" w:rsidRDefault="00B5382A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585B14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B060C5" w:rsidRPr="00585B14" w:rsidRDefault="00B538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85B14">
              <w:rPr>
                <w:rFonts w:ascii="Arial" w:hAnsi="Arial" w:cs="Arial"/>
                <w:color w:val="000000"/>
                <w:sz w:val="20"/>
                <w:szCs w:val="20"/>
              </w:rPr>
              <w:t xml:space="preserve">Sufficient </w:t>
            </w:r>
          </w:p>
        </w:tc>
        <w:tc>
          <w:tcPr>
            <w:tcW w:w="6280" w:type="dxa"/>
          </w:tcPr>
          <w:p w:rsidR="00B060C5" w:rsidRPr="00585B14" w:rsidRDefault="00B5382A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85B14">
              <w:rPr>
                <w:rFonts w:ascii="Arial" w:hAnsi="Arial" w:cs="Arial"/>
                <w:color w:val="000000"/>
                <w:sz w:val="20"/>
                <w:szCs w:val="20"/>
              </w:rPr>
              <w:t>Sufficient</w:t>
            </w:r>
          </w:p>
        </w:tc>
      </w:tr>
      <w:tr w:rsidR="00B060C5" w:rsidRPr="00585B14" w:rsidTr="00A20988">
        <w:trPr>
          <w:trHeight w:val="386"/>
        </w:trPr>
        <w:tc>
          <w:tcPr>
            <w:tcW w:w="5243" w:type="dxa"/>
          </w:tcPr>
          <w:p w:rsidR="00B060C5" w:rsidRPr="00585B14" w:rsidRDefault="00B5382A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585B14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Is the language/English quality of the article suitable for scholarly communications?</w:t>
            </w:r>
          </w:p>
          <w:p w:rsidR="00B060C5" w:rsidRPr="00585B14" w:rsidRDefault="00B060C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B060C5" w:rsidRPr="00585B14" w:rsidRDefault="00B5382A">
            <w:pPr>
              <w:rPr>
                <w:rFonts w:ascii="Arial" w:hAnsi="Arial" w:cs="Arial"/>
                <w:sz w:val="20"/>
                <w:szCs w:val="20"/>
              </w:rPr>
            </w:pPr>
            <w:r w:rsidRPr="00585B14">
              <w:rPr>
                <w:rFonts w:ascii="Arial" w:hAnsi="Arial" w:cs="Arial"/>
                <w:sz w:val="20"/>
                <w:szCs w:val="20"/>
              </w:rPr>
              <w:t xml:space="preserve">Suitable for scholarly communications </w:t>
            </w:r>
          </w:p>
        </w:tc>
        <w:tc>
          <w:tcPr>
            <w:tcW w:w="6280" w:type="dxa"/>
          </w:tcPr>
          <w:p w:rsidR="00B060C5" w:rsidRPr="00585B14" w:rsidRDefault="00B5382A">
            <w:pPr>
              <w:rPr>
                <w:rFonts w:ascii="Arial" w:hAnsi="Arial" w:cs="Arial"/>
                <w:sz w:val="20"/>
                <w:szCs w:val="20"/>
              </w:rPr>
            </w:pPr>
            <w:r w:rsidRPr="00585B14">
              <w:rPr>
                <w:rFonts w:ascii="Arial" w:hAnsi="Arial" w:cs="Arial"/>
                <w:sz w:val="20"/>
                <w:szCs w:val="20"/>
              </w:rPr>
              <w:t xml:space="preserve">Yes, it’s suitable </w:t>
            </w:r>
          </w:p>
        </w:tc>
      </w:tr>
      <w:tr w:rsidR="00B060C5" w:rsidRPr="00585B14" w:rsidTr="00A20988">
        <w:trPr>
          <w:trHeight w:val="1178"/>
        </w:trPr>
        <w:tc>
          <w:tcPr>
            <w:tcW w:w="5243" w:type="dxa"/>
          </w:tcPr>
          <w:p w:rsidR="00B060C5" w:rsidRPr="00585B14" w:rsidRDefault="00B5382A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85B14">
              <w:rPr>
                <w:rFonts w:ascii="Arial" w:hAnsi="Arial" w:cs="Arial"/>
                <w:b/>
                <w:bCs/>
                <w:color w:val="000000"/>
                <w:sz w:val="20"/>
                <w:szCs w:val="20"/>
                <w:u w:val="single"/>
              </w:rPr>
              <w:t>Optional/General</w:t>
            </w:r>
            <w:r w:rsidRPr="00585B14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585B14">
              <w:rPr>
                <w:rFonts w:ascii="Arial" w:hAnsi="Arial" w:cs="Arial"/>
                <w:color w:val="000000"/>
                <w:sz w:val="20"/>
                <w:szCs w:val="20"/>
              </w:rPr>
              <w:t>comments</w:t>
            </w:r>
          </w:p>
          <w:p w:rsidR="00B060C5" w:rsidRPr="00585B14" w:rsidRDefault="00B060C5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9357" w:type="dxa"/>
          </w:tcPr>
          <w:p w:rsidR="00B060C5" w:rsidRPr="00585B14" w:rsidRDefault="00B538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85B14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The Study is suitable and conducted for a purpose of preventing / reducing the break of chain of storage and transfer of medicines.</w:t>
            </w:r>
          </w:p>
        </w:tc>
        <w:tc>
          <w:tcPr>
            <w:tcW w:w="6280" w:type="dxa"/>
          </w:tcPr>
          <w:p w:rsidR="00B060C5" w:rsidRPr="00585B14" w:rsidRDefault="00B5382A">
            <w:pPr>
              <w:rPr>
                <w:rFonts w:ascii="Arial" w:hAnsi="Arial" w:cs="Arial"/>
                <w:sz w:val="20"/>
                <w:szCs w:val="20"/>
              </w:rPr>
            </w:pPr>
            <w:r w:rsidRPr="00585B14">
              <w:rPr>
                <w:rFonts w:ascii="Arial" w:hAnsi="Arial" w:cs="Arial"/>
                <w:sz w:val="20"/>
                <w:szCs w:val="20"/>
              </w:rPr>
              <w:t>the aim of the study is to show the importance of storage conditions for heat-labile drugs</w:t>
            </w:r>
          </w:p>
        </w:tc>
      </w:tr>
    </w:tbl>
    <w:p w:rsidR="00B060C5" w:rsidRDefault="00B060C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C84D0B" w:rsidRDefault="00C84D0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C84D0B" w:rsidRDefault="00C84D0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C84D0B" w:rsidRDefault="00C84D0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C84D0B" w:rsidRDefault="00C84D0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C84D0B" w:rsidRDefault="00C84D0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C84D0B" w:rsidRDefault="00C84D0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C84D0B" w:rsidRDefault="00C84D0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C84D0B" w:rsidRDefault="00C84D0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C84D0B" w:rsidRDefault="00C84D0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C84D0B" w:rsidRPr="00585B14" w:rsidRDefault="00C84D0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bookmarkStart w:id="1" w:name="_GoBack"/>
      <w:bookmarkEnd w:id="1"/>
    </w:p>
    <w:p w:rsidR="00B060C5" w:rsidRPr="00585B14" w:rsidRDefault="00B060C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bookmarkStart w:id="2" w:name="_fn77ewfyinsy" w:colFirst="0" w:colLast="0"/>
      <w:bookmarkEnd w:id="2"/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7166"/>
        <w:gridCol w:w="7153"/>
      </w:tblGrid>
      <w:tr w:rsidR="00B060C5" w:rsidRPr="00585B14">
        <w:tc>
          <w:tcPr>
            <w:tcW w:w="21150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060C5" w:rsidRPr="00585B14" w:rsidRDefault="00B5382A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585B14">
              <w:rPr>
                <w:rFonts w:ascii="Arial" w:eastAsia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lastRenderedPageBreak/>
              <w:t>PART  2:</w:t>
            </w:r>
            <w:r w:rsidRPr="00585B14"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:rsidR="00B060C5" w:rsidRPr="00585B14" w:rsidRDefault="00B060C5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B060C5" w:rsidRPr="00585B14"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060C5" w:rsidRPr="00585B14" w:rsidRDefault="00B060C5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060C5" w:rsidRPr="00585B14" w:rsidRDefault="00B5382A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585B14"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60C5" w:rsidRPr="00585B14" w:rsidRDefault="00B5382A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585B14"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 w:rsidRPr="00585B14"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B060C5" w:rsidRPr="00585B14" w:rsidRDefault="00B060C5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B060C5" w:rsidRPr="00585B14">
        <w:trPr>
          <w:trHeight w:val="890"/>
        </w:trPr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060C5" w:rsidRPr="00585B14" w:rsidRDefault="00B5382A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585B14"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:rsidR="00B060C5" w:rsidRPr="00585B14" w:rsidRDefault="00B060C5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060C5" w:rsidRPr="00585B14" w:rsidRDefault="00B5382A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585B14"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585B14"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 w:rsidRPr="00585B14"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:rsidR="00B060C5" w:rsidRPr="00585B14" w:rsidRDefault="00B060C5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060C5" w:rsidRPr="00585B14" w:rsidRDefault="00B060C5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B060C5" w:rsidRPr="00585B14" w:rsidRDefault="00B5382A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585B14">
              <w:rPr>
                <w:rFonts w:ascii="Arial" w:eastAsia="Arial" w:hAnsi="Arial" w:cs="Arial"/>
                <w:sz w:val="20"/>
                <w:szCs w:val="20"/>
              </w:rPr>
              <w:t>No there are no ethical problems in this manuscript.</w:t>
            </w:r>
          </w:p>
          <w:p w:rsidR="00B060C5" w:rsidRPr="00585B14" w:rsidRDefault="00B060C5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B060C5" w:rsidRPr="00585B14" w:rsidRDefault="00B060C5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:rsidR="00B060C5" w:rsidRPr="00585B14" w:rsidRDefault="00B060C5">
      <w:pPr>
        <w:rPr>
          <w:rFonts w:ascii="Arial" w:hAnsi="Arial" w:cs="Arial"/>
          <w:sz w:val="20"/>
          <w:szCs w:val="20"/>
        </w:rPr>
      </w:pPr>
    </w:p>
    <w:p w:rsidR="00B060C5" w:rsidRPr="00585B14" w:rsidRDefault="00B060C5">
      <w:pPr>
        <w:rPr>
          <w:rFonts w:ascii="Arial" w:hAnsi="Arial" w:cs="Arial"/>
          <w:sz w:val="20"/>
          <w:szCs w:val="20"/>
        </w:rPr>
      </w:pPr>
    </w:p>
    <w:p w:rsidR="00B060C5" w:rsidRPr="00585B14" w:rsidRDefault="00B060C5">
      <w:pPr>
        <w:rPr>
          <w:rFonts w:ascii="Arial" w:hAnsi="Arial" w:cs="Arial"/>
          <w:sz w:val="20"/>
          <w:szCs w:val="20"/>
          <w:u w:val="single"/>
        </w:rPr>
      </w:pPr>
    </w:p>
    <w:p w:rsidR="00B060C5" w:rsidRPr="00585B14" w:rsidRDefault="00B060C5">
      <w:pPr>
        <w:rPr>
          <w:rFonts w:ascii="Arial" w:hAnsi="Arial" w:cs="Arial"/>
          <w:sz w:val="20"/>
          <w:szCs w:val="20"/>
        </w:rPr>
      </w:pPr>
    </w:p>
    <w:p w:rsidR="00B060C5" w:rsidRPr="00585B14" w:rsidRDefault="00B060C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sectPr w:rsidR="00B060C5" w:rsidRPr="00585B14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5382A" w:rsidRDefault="00B5382A">
      <w:r>
        <w:separator/>
      </w:r>
    </w:p>
  </w:endnote>
  <w:endnote w:type="continuationSeparator" w:id="0">
    <w:p w:rsidR="00B5382A" w:rsidRDefault="00B538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37B85428-003C-40CD-8630-F97442C5A8E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331A27E1-6B51-414B-99CB-8B80AF05D52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54404A24-8658-4917-BA60-06F4634DDE2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060C5" w:rsidRDefault="00B5382A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</w:r>
    <w:r>
      <w:rPr>
        <w:color w:val="000000"/>
        <w:sz w:val="16"/>
        <w:szCs w:val="16"/>
      </w:rPr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5382A" w:rsidRDefault="00B5382A">
      <w:r>
        <w:separator/>
      </w:r>
    </w:p>
  </w:footnote>
  <w:footnote w:type="continuationSeparator" w:id="0">
    <w:p w:rsidR="00B5382A" w:rsidRDefault="00B5382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060C5" w:rsidRDefault="00B060C5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B060C5" w:rsidRDefault="00B5382A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5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060C5"/>
    <w:rsid w:val="00585B14"/>
    <w:rsid w:val="00A20988"/>
    <w:rsid w:val="00B060C5"/>
    <w:rsid w:val="00B5382A"/>
    <w:rsid w:val="00C84D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9A9568C"/>
  <w15:docId w15:val="{C41DC59E-710D-438F-B5A3-475E35ADBD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jpri.com/index.php/JPRI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</Pages>
  <Words>372</Words>
  <Characters>2125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1137</cp:lastModifiedBy>
  <cp:revision>3</cp:revision>
  <dcterms:created xsi:type="dcterms:W3CDTF">2025-12-01T13:00:00Z</dcterms:created>
  <dcterms:modified xsi:type="dcterms:W3CDTF">2025-12-01T13:11:00Z</dcterms:modified>
</cp:coreProperties>
</file>