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Journal of Advances in Medicine and Medical Research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Ms_JAMMR_149239</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COVID-19 Vaccination Coverage among the Brazilian Indigenous Population between 2020 and 2024: A Scoping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fc4x77sio7lk" w:id="0"/>
      <w:bookmarkEnd w:id="0"/>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vAlign w:val="top"/>
          </w:tcPr>
          <w:p w:rsidR="00000000" w:rsidDel="00000000" w:rsidP="00000000" w:rsidRDefault="00000000" w:rsidRPr="00000000" w14:paraId="0000000F">
            <w:pPr>
              <w:rPr>
                <w:vertAlign w:val="baseline"/>
              </w:rPr>
            </w:pPr>
            <w:r w:rsidDel="00000000" w:rsidR="00000000" w:rsidRPr="00000000">
              <w:rPr>
                <w:rtl w:val="0"/>
              </w:rPr>
            </w:r>
          </w:p>
        </w:tc>
        <w:tc>
          <w:tcPr>
            <w:vAlign w:val="top"/>
          </w:tcPr>
          <w:p w:rsidR="00000000" w:rsidDel="00000000" w:rsidP="00000000" w:rsidRDefault="00000000" w:rsidRPr="00000000" w14:paraId="00000010">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1">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2">
            <w:pPr>
              <w:rPr>
                <w:vertAlign w:val="baseline"/>
              </w:rPr>
            </w:pPr>
            <w:r w:rsidDel="00000000" w:rsidR="00000000" w:rsidRPr="00000000">
              <w:rPr>
                <w:rtl w:val="0"/>
              </w:rPr>
            </w:r>
          </w:p>
        </w:tc>
        <w:tc>
          <w:tcPr>
            <w:vAlign w:val="top"/>
          </w:tcPr>
          <w:p w:rsidR="00000000" w:rsidDel="00000000" w:rsidP="00000000" w:rsidRDefault="00000000" w:rsidRPr="00000000" w14:paraId="00000013">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4">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5">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6">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highlights the weaknesses in the fight against the epidemic and guides scientists on the importance of improving public health policies and the synergy of action needed in the fight against other epidemics.</w:t>
            </w:r>
          </w:p>
        </w:tc>
        <w:tc>
          <w:tcPr>
            <w:vAlign w:val="top"/>
          </w:tcPr>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Agree</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A">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sz w:val="20"/>
                <w:szCs w:val="20"/>
                <w:vertAlign w:val="baseline"/>
                <w:rtl w:val="0"/>
              </w:rPr>
              <w:t xml:space="preserve">Factors influencing COVID-19 coverage among Brazil's indigenous population between 2020 and 2024: A Scoping Review.</w:t>
            </w:r>
            <w:r w:rsidDel="00000000" w:rsidR="00000000" w:rsidRPr="00000000">
              <w:rPr>
                <w:rtl w:val="0"/>
              </w:rPr>
            </w:r>
          </w:p>
        </w:tc>
        <w:tc>
          <w:tcPr>
            <w:vAlign w:val="top"/>
          </w:tcPr>
          <w:p w:rsidR="00000000" w:rsidDel="00000000" w:rsidP="00000000" w:rsidRDefault="00000000" w:rsidRPr="00000000" w14:paraId="0000001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Agree</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Agree</w:t>
            </w:r>
            <w:r w:rsidDel="00000000" w:rsidR="00000000" w:rsidRPr="00000000">
              <w:rPr>
                <w:rtl w:val="0"/>
              </w:rPr>
            </w:r>
          </w:p>
        </w:tc>
      </w:tr>
      <w:tr>
        <w:trPr>
          <w:cantSplit w:val="0"/>
          <w:trHeight w:val="90" w:hRule="atLeast"/>
          <w:tblHeader w:val="0"/>
        </w:trPr>
        <w:tc>
          <w:tcPr>
            <w:vAlign w:val="top"/>
          </w:tcPr>
          <w:p w:rsidR="00000000" w:rsidDel="00000000" w:rsidP="00000000" w:rsidRDefault="00000000" w:rsidRPr="00000000" w14:paraId="00000022">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it brings a note of knowledge to the scientific world</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Agree</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5">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references are sufficient</w:t>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Agree</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8">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9">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A">
            <w:pPr>
              <w:rPr>
                <w:sz w:val="20"/>
                <w:szCs w:val="20"/>
                <w:vertAlign w:val="baseline"/>
              </w:rPr>
            </w:pPr>
            <w:r w:rsidDel="00000000" w:rsidR="00000000" w:rsidRPr="00000000">
              <w:rPr>
                <w:sz w:val="20"/>
                <w:szCs w:val="20"/>
                <w:vertAlign w:val="baseline"/>
                <w:rtl w:val="0"/>
              </w:rPr>
              <w:t xml:space="preserve">The language is acceptable.</w:t>
            </w:r>
          </w:p>
        </w:tc>
        <w:tc>
          <w:tcPr>
            <w:vAlign w:val="top"/>
          </w:tcPr>
          <w:p w:rsidR="00000000" w:rsidDel="00000000" w:rsidP="00000000" w:rsidRDefault="00000000" w:rsidRPr="00000000" w14:paraId="0000002B">
            <w:pPr>
              <w:rPr>
                <w:sz w:val="20"/>
                <w:szCs w:val="20"/>
                <w:vertAlign w:val="baseline"/>
              </w:rPr>
            </w:pPr>
            <w:r w:rsidDel="00000000" w:rsidR="00000000" w:rsidRPr="00000000">
              <w:rPr>
                <w:sz w:val="20"/>
                <w:szCs w:val="20"/>
                <w:rtl w:val="0"/>
              </w:rPr>
              <w:t xml:space="preserve">Agree</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2D">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acceptable, given that it is a literature review. However, the table format of the discussion is not satisfactory.</w:t>
            </w:r>
          </w:p>
        </w:tc>
        <w:tc>
          <w:tcPr>
            <w:vAlign w:val="top"/>
          </w:tcPr>
          <w:p w:rsidR="00000000" w:rsidDel="00000000" w:rsidP="00000000" w:rsidRDefault="00000000" w:rsidRPr="00000000" w14:paraId="0000002F">
            <w:pPr>
              <w:jc w:val="both"/>
              <w:rPr>
                <w:sz w:val="20"/>
                <w:szCs w:val="20"/>
                <w:vertAlign w:val="baseline"/>
              </w:rPr>
            </w:pPr>
            <w:r w:rsidDel="00000000" w:rsidR="00000000" w:rsidRPr="00000000">
              <w:rPr>
                <w:sz w:val="20"/>
                <w:szCs w:val="20"/>
                <w:rtl w:val="0"/>
              </w:rPr>
              <w:t xml:space="preserve">We, the authors, agree that although the results table may seem unsatisfactory, it is the most efficient way to summarize the results in the least tiring way possible for the reader, since transforming it into text would mean increasing the size of the results and possibly making it tedious for the reader.</w:t>
            </w:r>
            <w:r w:rsidDel="00000000" w:rsidR="00000000" w:rsidRPr="00000000">
              <w:rPr>
                <w:rtl w:val="0"/>
              </w:rPr>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cw1m26mzr4cz"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0">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1">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5">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6">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7">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8">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9">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A">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B">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C">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D">
            <w:pPr>
              <w:rPr>
                <w:rFonts w:ascii="Arial" w:cs="Arial" w:eastAsia="Arial" w:hAnsi="Arial"/>
                <w:sz w:val="20"/>
                <w:szCs w:val="20"/>
              </w:rPr>
            </w:pPr>
            <w:r w:rsidDel="00000000" w:rsidR="00000000" w:rsidRPr="00000000">
              <w:rPr>
                <w:rFonts w:ascii="Arial" w:cs="Arial" w:eastAsia="Arial" w:hAnsi="Arial"/>
                <w:sz w:val="20"/>
                <w:szCs w:val="20"/>
                <w:rtl w:val="0"/>
              </w:rPr>
              <w:t xml:space="preserve">We agreed that there would be no ethical problems.</w:t>
            </w:r>
          </w:p>
          <w:p w:rsidR="00000000" w:rsidDel="00000000" w:rsidP="00000000" w:rsidRDefault="00000000" w:rsidRPr="00000000" w14:paraId="0000004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0">
      <w:pPr>
        <w:rPr>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p>
    <w:p w:rsidR="00000000" w:rsidDel="00000000" w:rsidP="00000000" w:rsidRDefault="00000000" w:rsidRPr="00000000" w14:paraId="00000052">
      <w:pPr>
        <w:rPr>
          <w:u w:val="single"/>
          <w:vertAlign w:val="baseline"/>
        </w:rPr>
      </w:pPr>
      <w:r w:rsidDel="00000000" w:rsidR="00000000" w:rsidRPr="00000000">
        <w:rPr>
          <w:rtl w:val="0"/>
        </w:rPr>
      </w:r>
    </w:p>
    <w:p w:rsidR="00000000" w:rsidDel="00000000" w:rsidP="00000000" w:rsidRDefault="00000000" w:rsidRPr="00000000" w14:paraId="00000053">
      <w:pPr>
        <w:rP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6">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1"/>
    <w:pPr>
      <w:tabs>
        <w:tab w:val="center" w:leader="none" w:pos="4513"/>
        <w:tab w:val="right" w:leader="none" w:pos="9026"/>
      </w:tabs>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jammr.com/index.php/JAMM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B0YqwNoYpQRPHxw/Rs3H+mgWhQ==">CgMxLjAyDmguZmM0eDc3c2lvN2xrMg5oLmN3MW0yNm16cjRjejgAciExc2FOTl9YWEFDazZyS2tkV1hnVzFoamhpX1VhM0NUZzQ=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2011-08-01T03:51:00Z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KSOProductBuildVer">
    <vt:lpstr>1036-12.2.0.23155</vt:lpstr>
  </property>
  <property fmtid="{D5CDD505-2E9C-101B-9397-08002B2CF9AE}" pid="4" name="ICV">
    <vt:lpstr>C18CB3022D21427DB28BAE9A07308E99_12</vt:lpstr>
  </property>
</Properties>
</file>