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0C2" w:rsidRDefault="005820C2">
      <w:pPr>
        <w:pStyle w:val="BodyText"/>
        <w:spacing w:before="105"/>
        <w:rPr>
          <w:b w:val="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5820C2">
        <w:trPr>
          <w:trHeight w:val="290"/>
        </w:trPr>
        <w:tc>
          <w:tcPr>
            <w:tcW w:w="5166" w:type="dxa"/>
          </w:tcPr>
          <w:p w:rsidR="005820C2" w:rsidRDefault="00AD4EC6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5820C2" w:rsidRDefault="00EC25F6">
            <w:pPr>
              <w:pStyle w:val="TableParagraph"/>
              <w:spacing w:before="32"/>
              <w:rPr>
                <w:rFonts w:ascii="Arial"/>
                <w:b/>
                <w:sz w:val="20"/>
              </w:rPr>
            </w:pPr>
            <w:hyperlink r:id="rId6">
              <w:r w:rsidR="00AD4EC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 of</w:t>
              </w:r>
              <w:r w:rsidR="00AD4EC6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D4EC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Advances</w:t>
              </w:r>
              <w:r w:rsidR="00AD4EC6">
                <w:rPr>
                  <w:rFonts w:ascii="Arial"/>
                  <w:b/>
                  <w:color w:val="0000FF"/>
                  <w:spacing w:val="-1"/>
                  <w:sz w:val="20"/>
                  <w:u w:val="single" w:color="0000FF"/>
                </w:rPr>
                <w:t xml:space="preserve"> </w:t>
              </w:r>
              <w:r w:rsidR="00AD4EC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 w:rsidR="00AD4EC6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D4EC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Biology</w:t>
              </w:r>
              <w:r w:rsidR="00AD4EC6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AD4EC6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AD4EC6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AD4EC6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Biotechnology</w:t>
              </w:r>
            </w:hyperlink>
          </w:p>
        </w:tc>
      </w:tr>
      <w:tr w:rsidR="005820C2">
        <w:trPr>
          <w:trHeight w:val="290"/>
        </w:trPr>
        <w:tc>
          <w:tcPr>
            <w:tcW w:w="5166" w:type="dxa"/>
          </w:tcPr>
          <w:p w:rsidR="005820C2" w:rsidRDefault="00AD4EC6">
            <w:pPr>
              <w:pStyle w:val="TableParagraph"/>
              <w:spacing w:before="3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5820C2" w:rsidRDefault="00AD4EC6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Ms_JABB_149476</w:t>
            </w:r>
          </w:p>
        </w:tc>
      </w:tr>
      <w:tr w:rsidR="005820C2">
        <w:trPr>
          <w:trHeight w:val="650"/>
        </w:trPr>
        <w:tc>
          <w:tcPr>
            <w:tcW w:w="5166" w:type="dxa"/>
          </w:tcPr>
          <w:p w:rsidR="005820C2" w:rsidRDefault="00AD4EC6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5820C2" w:rsidRDefault="00AD4EC6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MICROMORPHOLOGY,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MORPHOMETRY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HISTOCHEMISTRY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LEFT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CORONARY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ARTERY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SHEEP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4"/>
                <w:sz w:val="20"/>
              </w:rPr>
              <w:t xml:space="preserve"> GOAT</w:t>
            </w:r>
          </w:p>
        </w:tc>
      </w:tr>
      <w:tr w:rsidR="005820C2">
        <w:trPr>
          <w:trHeight w:val="330"/>
        </w:trPr>
        <w:tc>
          <w:tcPr>
            <w:tcW w:w="5166" w:type="dxa"/>
          </w:tcPr>
          <w:p w:rsidR="005820C2" w:rsidRDefault="00AD4EC6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5820C2" w:rsidRDefault="005820C2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5820C2" w:rsidRDefault="005820C2">
      <w:pPr>
        <w:pStyle w:val="BodyText"/>
        <w:rPr>
          <w:b w:val="0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5820C2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5820C2" w:rsidRDefault="00AD4EC6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5820C2">
        <w:trPr>
          <w:trHeight w:val="970"/>
        </w:trPr>
        <w:tc>
          <w:tcPr>
            <w:tcW w:w="5296" w:type="dxa"/>
          </w:tcPr>
          <w:p w:rsidR="005820C2" w:rsidRDefault="005820C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267" w:type="dxa"/>
          </w:tcPr>
          <w:p w:rsidR="005820C2" w:rsidRDefault="00AD4EC6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5820C2" w:rsidRDefault="00AD4EC6">
            <w:pPr>
              <w:pStyle w:val="TableParagraph"/>
              <w:ind w:left="109" w:right="4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:rsidR="005820C2" w:rsidRDefault="00AD4EC6">
            <w:pPr>
              <w:pStyle w:val="TableParagraph"/>
              <w:spacing w:line="256" w:lineRule="auto"/>
              <w:ind w:left="105" w:right="66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  <w:p w:rsidR="00A176A2" w:rsidRDefault="00A176A2">
            <w:pPr>
              <w:pStyle w:val="TableParagraph"/>
              <w:spacing w:line="256" w:lineRule="auto"/>
              <w:ind w:left="105" w:right="669"/>
              <w:rPr>
                <w:sz w:val="20"/>
              </w:rPr>
            </w:pPr>
          </w:p>
          <w:p w:rsidR="00A176A2" w:rsidRDefault="00A176A2">
            <w:pPr>
              <w:pStyle w:val="TableParagraph"/>
              <w:spacing w:line="256" w:lineRule="auto"/>
              <w:ind w:left="105" w:right="669"/>
              <w:rPr>
                <w:sz w:val="20"/>
              </w:rPr>
            </w:pPr>
            <w:r w:rsidRPr="00A176A2">
              <w:rPr>
                <w:sz w:val="20"/>
              </w:rPr>
              <w:t>NO generative AI technologies were used</w:t>
            </w:r>
          </w:p>
        </w:tc>
      </w:tr>
      <w:tr w:rsidR="005820C2">
        <w:trPr>
          <w:trHeight w:val="1260"/>
        </w:trPr>
        <w:tc>
          <w:tcPr>
            <w:tcW w:w="5296" w:type="dxa"/>
          </w:tcPr>
          <w:p w:rsidR="005820C2" w:rsidRDefault="00AD4EC6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7" w:type="dxa"/>
          </w:tcPr>
          <w:p w:rsidR="005820C2" w:rsidRDefault="00AD4EC6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Discussion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missing.</w:t>
            </w:r>
          </w:p>
        </w:tc>
        <w:tc>
          <w:tcPr>
            <w:tcW w:w="6376" w:type="dxa"/>
          </w:tcPr>
          <w:p w:rsidR="005820C2" w:rsidRDefault="00A176A2" w:rsidP="00A176A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Results from the present study were discussed with findings from other species including humans as reported by Wa</w:t>
            </w:r>
            <w:r w:rsidRPr="00A176A2">
              <w:rPr>
                <w:sz w:val="18"/>
              </w:rPr>
              <w:t>ller et al., (1992)</w:t>
            </w:r>
            <w:r>
              <w:rPr>
                <w:sz w:val="18"/>
              </w:rPr>
              <w:t>;</w:t>
            </w:r>
            <w:r>
              <w:t xml:space="preserve"> </w:t>
            </w:r>
            <w:proofErr w:type="spellStart"/>
            <w:r w:rsidRPr="00A176A2">
              <w:rPr>
                <w:sz w:val="18"/>
              </w:rPr>
              <w:t>Awal</w:t>
            </w:r>
            <w:proofErr w:type="spellEnd"/>
            <w:r w:rsidRPr="00A176A2">
              <w:rPr>
                <w:sz w:val="18"/>
              </w:rPr>
              <w:t xml:space="preserve"> et al., (2001)</w:t>
            </w:r>
            <w:r>
              <w:rPr>
                <w:sz w:val="18"/>
              </w:rPr>
              <w:t>;</w:t>
            </w:r>
            <w:r>
              <w:t xml:space="preserve"> </w:t>
            </w:r>
            <w:r w:rsidRPr="00A176A2">
              <w:rPr>
                <w:sz w:val="18"/>
              </w:rPr>
              <w:t>Khan et al., (2006)</w:t>
            </w:r>
            <w:r>
              <w:rPr>
                <w:sz w:val="18"/>
              </w:rPr>
              <w:t>;</w:t>
            </w:r>
            <w:r>
              <w:t xml:space="preserve"> </w:t>
            </w:r>
            <w:proofErr w:type="spellStart"/>
            <w:r w:rsidRPr="00A176A2">
              <w:rPr>
                <w:sz w:val="18"/>
              </w:rPr>
              <w:t>Sathapathy</w:t>
            </w:r>
            <w:proofErr w:type="spellEnd"/>
            <w:r w:rsidRPr="00A176A2">
              <w:rPr>
                <w:sz w:val="18"/>
              </w:rPr>
              <w:t xml:space="preserve"> et al., (2015a)</w:t>
            </w:r>
            <w:r>
              <w:rPr>
                <w:sz w:val="18"/>
              </w:rPr>
              <w:t>;</w:t>
            </w:r>
            <w:r>
              <w:t xml:space="preserve"> </w:t>
            </w:r>
            <w:r w:rsidRPr="00A176A2">
              <w:rPr>
                <w:sz w:val="18"/>
              </w:rPr>
              <w:t>(Nikolic et al., 2004)</w:t>
            </w:r>
            <w:r>
              <w:rPr>
                <w:sz w:val="18"/>
              </w:rPr>
              <w:t>;</w:t>
            </w:r>
            <w:r>
              <w:t xml:space="preserve"> </w:t>
            </w:r>
            <w:r w:rsidRPr="00A176A2">
              <w:rPr>
                <w:sz w:val="18"/>
              </w:rPr>
              <w:t>(</w:t>
            </w:r>
            <w:proofErr w:type="spellStart"/>
            <w:r w:rsidRPr="00A176A2">
              <w:rPr>
                <w:sz w:val="18"/>
              </w:rPr>
              <w:t>Kupczynska</w:t>
            </w:r>
            <w:proofErr w:type="spellEnd"/>
            <w:r w:rsidRPr="00A176A2">
              <w:rPr>
                <w:sz w:val="18"/>
              </w:rPr>
              <w:t xml:space="preserve"> et al., 2015)</w:t>
            </w:r>
            <w:r>
              <w:rPr>
                <w:sz w:val="18"/>
              </w:rPr>
              <w:t>;</w:t>
            </w:r>
            <w:r>
              <w:t xml:space="preserve"> </w:t>
            </w:r>
            <w:proofErr w:type="spellStart"/>
            <w:r>
              <w:rPr>
                <w:sz w:val="18"/>
              </w:rPr>
              <w:t>Sathapathy</w:t>
            </w:r>
            <w:proofErr w:type="spellEnd"/>
            <w:r>
              <w:rPr>
                <w:sz w:val="18"/>
              </w:rPr>
              <w:t xml:space="preserve"> et al., (2015b</w:t>
            </w:r>
            <w:r w:rsidRPr="00A176A2">
              <w:rPr>
                <w:sz w:val="18"/>
              </w:rPr>
              <w:t>) &amp; (2015c)</w:t>
            </w:r>
          </w:p>
        </w:tc>
      </w:tr>
      <w:tr w:rsidR="005820C2">
        <w:trPr>
          <w:trHeight w:val="1265"/>
        </w:trPr>
        <w:tc>
          <w:tcPr>
            <w:tcW w:w="5296" w:type="dxa"/>
          </w:tcPr>
          <w:p w:rsidR="005820C2" w:rsidRDefault="00AD4EC6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5820C2" w:rsidRDefault="00AD4EC6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7" w:type="dxa"/>
          </w:tcPr>
          <w:p w:rsidR="005820C2" w:rsidRDefault="00AD4EC6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:rsidR="005820C2" w:rsidRDefault="005820C2">
            <w:pPr>
              <w:pStyle w:val="TableParagraph"/>
              <w:ind w:left="0"/>
              <w:rPr>
                <w:sz w:val="18"/>
              </w:rPr>
            </w:pPr>
          </w:p>
        </w:tc>
      </w:tr>
      <w:tr w:rsidR="005820C2">
        <w:trPr>
          <w:trHeight w:val="1260"/>
        </w:trPr>
        <w:tc>
          <w:tcPr>
            <w:tcW w:w="5296" w:type="dxa"/>
          </w:tcPr>
          <w:p w:rsidR="005820C2" w:rsidRDefault="00AD4EC6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7" w:type="dxa"/>
          </w:tcPr>
          <w:p w:rsidR="005820C2" w:rsidRDefault="00AD4EC6">
            <w:pPr>
              <w:pStyle w:val="TableParagraph"/>
              <w:spacing w:line="229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:rsidR="005820C2" w:rsidRDefault="005820C2">
            <w:pPr>
              <w:pStyle w:val="TableParagraph"/>
              <w:ind w:left="0"/>
              <w:rPr>
                <w:sz w:val="18"/>
              </w:rPr>
            </w:pPr>
          </w:p>
        </w:tc>
      </w:tr>
      <w:tr w:rsidR="005820C2">
        <w:trPr>
          <w:trHeight w:val="705"/>
        </w:trPr>
        <w:tc>
          <w:tcPr>
            <w:tcW w:w="5296" w:type="dxa"/>
          </w:tcPr>
          <w:p w:rsidR="005820C2" w:rsidRDefault="00AD4EC6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7" w:type="dxa"/>
          </w:tcPr>
          <w:p w:rsidR="005820C2" w:rsidRDefault="00AD4EC6">
            <w:pPr>
              <w:pStyle w:val="TableParagraph"/>
              <w:spacing w:line="228" w:lineRule="exact"/>
              <w:ind w:left="41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:rsidR="005820C2" w:rsidRDefault="005820C2">
            <w:pPr>
              <w:pStyle w:val="TableParagraph"/>
              <w:ind w:left="0"/>
              <w:rPr>
                <w:sz w:val="18"/>
              </w:rPr>
            </w:pPr>
          </w:p>
        </w:tc>
      </w:tr>
      <w:tr w:rsidR="005820C2">
        <w:trPr>
          <w:trHeight w:val="705"/>
        </w:trPr>
        <w:tc>
          <w:tcPr>
            <w:tcW w:w="5296" w:type="dxa"/>
          </w:tcPr>
          <w:p w:rsidR="005820C2" w:rsidRDefault="00AD4EC6">
            <w:pPr>
              <w:pStyle w:val="TableParagraph"/>
              <w:spacing w:line="230" w:lineRule="exact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:rsidR="005820C2" w:rsidRDefault="00AD4EC6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Sufficiently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done</w:t>
            </w:r>
          </w:p>
        </w:tc>
        <w:tc>
          <w:tcPr>
            <w:tcW w:w="6376" w:type="dxa"/>
          </w:tcPr>
          <w:p w:rsidR="005820C2" w:rsidRDefault="005820C2">
            <w:pPr>
              <w:pStyle w:val="TableParagraph"/>
              <w:ind w:left="0"/>
              <w:rPr>
                <w:sz w:val="18"/>
              </w:rPr>
            </w:pPr>
          </w:p>
        </w:tc>
      </w:tr>
      <w:tr w:rsidR="005820C2">
        <w:trPr>
          <w:trHeight w:val="690"/>
        </w:trPr>
        <w:tc>
          <w:tcPr>
            <w:tcW w:w="5296" w:type="dxa"/>
          </w:tcPr>
          <w:p w:rsidR="005820C2" w:rsidRDefault="00AD4EC6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7" w:type="dxa"/>
          </w:tcPr>
          <w:p w:rsidR="005820C2" w:rsidRDefault="00AD4EC6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6" w:type="dxa"/>
          </w:tcPr>
          <w:p w:rsidR="005820C2" w:rsidRDefault="005820C2">
            <w:pPr>
              <w:pStyle w:val="TableParagraph"/>
              <w:ind w:left="0"/>
              <w:rPr>
                <w:sz w:val="18"/>
              </w:rPr>
            </w:pPr>
          </w:p>
        </w:tc>
      </w:tr>
      <w:tr w:rsidR="005820C2">
        <w:trPr>
          <w:trHeight w:val="1175"/>
        </w:trPr>
        <w:tc>
          <w:tcPr>
            <w:tcW w:w="5296" w:type="dxa"/>
          </w:tcPr>
          <w:p w:rsidR="005820C2" w:rsidRDefault="00AD4EC6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7" w:type="dxa"/>
          </w:tcPr>
          <w:p w:rsidR="005820C2" w:rsidRDefault="00AD4EC6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Discussion</w:t>
            </w:r>
            <w:r>
              <w:rPr>
                <w:b/>
                <w:spacing w:val="4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missing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represented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tabular </w:t>
            </w:r>
            <w:r>
              <w:rPr>
                <w:b/>
                <w:spacing w:val="-2"/>
                <w:sz w:val="20"/>
              </w:rPr>
              <w:t>form.</w:t>
            </w:r>
          </w:p>
        </w:tc>
        <w:tc>
          <w:tcPr>
            <w:tcW w:w="6376" w:type="dxa"/>
          </w:tcPr>
          <w:p w:rsidR="005820C2" w:rsidRDefault="00A176A2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All the data recorded data are presented and discussed in results and discussion. Presenting the same in tabulated form will make it redundant</w:t>
            </w:r>
          </w:p>
        </w:tc>
      </w:tr>
    </w:tbl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p w:rsidR="005820C2" w:rsidRDefault="005820C2">
      <w:pPr>
        <w:pStyle w:val="BodyText"/>
        <w:rPr>
          <w:b w:val="0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9"/>
        <w:gridCol w:w="7183"/>
        <w:gridCol w:w="7056"/>
      </w:tblGrid>
      <w:tr w:rsidR="007A0C5E" w:rsidTr="00B90EF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A0C5E" w:rsidTr="00B90EF4"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0C5E" w:rsidRDefault="007A0C5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C5E" w:rsidRDefault="007A0C5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A0C5E" w:rsidRDefault="007A0C5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0C5E" w:rsidTr="00B90EF4">
        <w:trPr>
          <w:trHeight w:val="890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A0C5E" w:rsidRDefault="007A0C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A0C5E" w:rsidRDefault="007A0C5E" w:rsidP="007A0C5E">
      <w:pPr>
        <w:rPr>
          <w:sz w:val="24"/>
          <w:szCs w:val="24"/>
        </w:rPr>
      </w:pPr>
    </w:p>
    <w:p w:rsidR="007A0C5E" w:rsidRDefault="007A0C5E" w:rsidP="007A0C5E"/>
    <w:p w:rsidR="007A0C5E" w:rsidRDefault="007A0C5E" w:rsidP="007A0C5E">
      <w:pPr>
        <w:rPr>
          <w:bCs/>
          <w:u w:val="single"/>
          <w:lang w:val="en-GB"/>
        </w:rPr>
      </w:pPr>
    </w:p>
    <w:bookmarkEnd w:id="0"/>
    <w:p w:rsidR="007A0C5E" w:rsidRDefault="007A0C5E" w:rsidP="007A0C5E"/>
    <w:p w:rsidR="005820C2" w:rsidRDefault="005820C2">
      <w:pPr>
        <w:pStyle w:val="BodyText"/>
        <w:rPr>
          <w:b w:val="0"/>
        </w:rPr>
      </w:pPr>
      <w:bookmarkStart w:id="2" w:name="_GoBack"/>
      <w:bookmarkEnd w:id="2"/>
    </w:p>
    <w:sectPr w:rsidR="005820C2" w:rsidSect="007A0C5E">
      <w:pgSz w:w="23820" w:h="16840" w:orient="landscape"/>
      <w:pgMar w:top="1820" w:right="1417" w:bottom="1566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5F6" w:rsidRDefault="00EC25F6">
      <w:r>
        <w:separator/>
      </w:r>
    </w:p>
  </w:endnote>
  <w:endnote w:type="continuationSeparator" w:id="0">
    <w:p w:rsidR="00EC25F6" w:rsidRDefault="00E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5F6" w:rsidRDefault="00EC25F6">
      <w:r>
        <w:separator/>
      </w:r>
    </w:p>
  </w:footnote>
  <w:footnote w:type="continuationSeparator" w:id="0">
    <w:p w:rsidR="00EC25F6" w:rsidRDefault="00EC25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20C2"/>
    <w:rsid w:val="00087B4B"/>
    <w:rsid w:val="005820C2"/>
    <w:rsid w:val="006D5D9F"/>
    <w:rsid w:val="00716516"/>
    <w:rsid w:val="007A0C5E"/>
    <w:rsid w:val="0090367C"/>
    <w:rsid w:val="0095015B"/>
    <w:rsid w:val="00A176A2"/>
    <w:rsid w:val="00AD4EC6"/>
    <w:rsid w:val="00B90EF4"/>
    <w:rsid w:val="00D038A9"/>
    <w:rsid w:val="00EC25F6"/>
    <w:rsid w:val="00F5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0C156"/>
  <w15:docId w15:val="{4919EE95-1FF4-4E04-AB1D-5AFAE382D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2025-12-05T09:17:00Z</dcterms:created>
  <dcterms:modified xsi:type="dcterms:W3CDTF">2025-12-13T08:30:00Z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2025-12-05T00:00:00Z</vt:filetime>
  </property>
  <property fmtid="{D5CDD505-2E9C-101B-9397-08002B2CF9AE}" pid="5" name="Producer">
    <vt:lpwstr>3-Heights(TM) PDF Security Shell 4.8.25.2 (http://www.pdf-tools.com)</vt:lpwstr>
  </property>
</Properties>
</file>