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BC6B04" w:rsidRDefault="00BC6B0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C6B04">
        <w:trPr>
          <w:trHeight w:val="290"/>
        </w:trPr>
        <w:tc>
          <w:tcPr>
            <w:tcW w:w="20934" w:type="dxa"/>
            <w:gridSpan w:val="2"/>
            <w:tcBorders>
              <w:top w:val="nil"/>
              <w:left w:val="nil"/>
              <w:right w:val="nil"/>
            </w:tcBorders>
          </w:tcPr>
          <w:p w:rsidR="00BC6B04" w:rsidRDefault="00BC6B04">
            <w:pPr>
              <w:pStyle w:val="Heading2"/>
              <w:jc w:val="left"/>
              <w:rPr>
                <w:rFonts w:ascii="Arial" w:eastAsia="Arial" w:hAnsi="Arial" w:cs="Arial"/>
                <w:b w:val="0"/>
                <w:bCs w:val="0"/>
                <w:sz w:val="28"/>
                <w:szCs w:val="28"/>
              </w:rPr>
            </w:pPr>
          </w:p>
        </w:tc>
      </w:tr>
      <w:tr w:rsidR="00BC6B04">
        <w:trPr>
          <w:trHeight w:val="290"/>
        </w:trPr>
        <w:tc>
          <w:tcPr>
            <w:tcW w:w="5167" w:type="dxa"/>
          </w:tcPr>
          <w:p w:rsidR="00BC6B04" w:rsidRDefault="00D4206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BC6B04" w:rsidRDefault="00D42068">
            <w:pPr>
              <w:rPr>
                <w:rFonts w:ascii="Arial" w:eastAsia="Arial" w:hAnsi="Arial" w:cs="Arial"/>
                <w:color w:val="0000FF"/>
                <w:sz w:val="20"/>
                <w:szCs w:val="20"/>
              </w:rPr>
            </w:pPr>
            <w:bookmarkStart w:id="0" w:name="_ul3f9yymfc1r" w:colFirst="0" w:colLast="0"/>
            <w:bookmarkEnd w:id="0"/>
            <w:r>
              <w:rPr>
                <w:rFonts w:ascii="Arial" w:eastAsia="Arial" w:hAnsi="Arial" w:cs="Arial"/>
                <w:b/>
                <w:bCs/>
                <w:color w:val="0000FF"/>
                <w:sz w:val="20"/>
                <w:szCs w:val="20"/>
              </w:rPr>
              <w:t>Journal of Advances in Biology &amp; Biotechnology</w:t>
            </w:r>
          </w:p>
        </w:tc>
      </w:tr>
      <w:tr w:rsidR="00BC6B04">
        <w:trPr>
          <w:trHeight w:val="290"/>
        </w:trPr>
        <w:tc>
          <w:tcPr>
            <w:tcW w:w="5167" w:type="dxa"/>
          </w:tcPr>
          <w:p w:rsidR="00BC6B04" w:rsidRDefault="00D4206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BC6B04" w:rsidRDefault="00D4206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Ms_JABB_149324</w:t>
            </w:r>
          </w:p>
        </w:tc>
      </w:tr>
      <w:tr w:rsidR="00BC6B04">
        <w:trPr>
          <w:trHeight w:val="650"/>
        </w:trPr>
        <w:tc>
          <w:tcPr>
            <w:tcW w:w="5167" w:type="dxa"/>
          </w:tcPr>
          <w:p w:rsidR="00BC6B04" w:rsidRDefault="00D4206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BC6B04" w:rsidRDefault="00D4206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Post</w:t>
            </w:r>
            <w:r>
              <w:rPr>
                <w:rFonts w:ascii="Arial" w:eastAsia="Arial" w:hAnsi="Arial" w:cs="Arial"/>
                <w:b/>
                <w:bCs/>
                <w:sz w:val="20"/>
                <w:szCs w:val="20"/>
              </w:rPr>
              <w:t xml:space="preserve"> harvest management of Bulbous ornamentals</w:t>
            </w:r>
          </w:p>
        </w:tc>
      </w:tr>
      <w:tr w:rsidR="00BC6B04">
        <w:trPr>
          <w:trHeight w:val="332"/>
        </w:trPr>
        <w:tc>
          <w:tcPr>
            <w:tcW w:w="5167" w:type="dxa"/>
          </w:tcPr>
          <w:p w:rsidR="00BC6B04" w:rsidRDefault="00D4206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BC6B04" w:rsidRDefault="00BC6B04">
            <w:pPr>
              <w:pBdr>
                <w:top w:val="nil"/>
                <w:left w:val="nil"/>
                <w:bottom w:val="nil"/>
                <w:right w:val="nil"/>
                <w:between w:val="nil"/>
              </w:pBdr>
              <w:rPr>
                <w:rFonts w:ascii="Arial" w:eastAsia="Arial" w:hAnsi="Arial" w:cs="Arial"/>
                <w:color w:val="000000"/>
                <w:sz w:val="20"/>
                <w:szCs w:val="20"/>
              </w:rPr>
            </w:pPr>
          </w:p>
        </w:tc>
      </w:tr>
    </w:tbl>
    <w:p w:rsidR="00BC6B04" w:rsidRDefault="00BC6B04">
      <w:pPr>
        <w:pBdr>
          <w:top w:val="nil"/>
          <w:left w:val="nil"/>
          <w:bottom w:val="nil"/>
          <w:right w:val="nil"/>
          <w:between w:val="nil"/>
        </w:pBdr>
        <w:jc w:val="both"/>
        <w:rPr>
          <w:rFonts w:ascii="Arial" w:eastAsia="Arial" w:hAnsi="Arial" w:cs="Arial"/>
          <w:color w:val="000000"/>
          <w:sz w:val="20"/>
          <w:szCs w:val="20"/>
          <w:u w:val="single"/>
        </w:rPr>
      </w:pPr>
    </w:p>
    <w:p w:rsidR="00BC6B04" w:rsidRDefault="00BC6B04">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C6B04">
        <w:tc>
          <w:tcPr>
            <w:tcW w:w="21150" w:type="dxa"/>
            <w:gridSpan w:val="3"/>
            <w:tcBorders>
              <w:top w:val="nil"/>
              <w:left w:val="nil"/>
              <w:right w:val="nil"/>
            </w:tcBorders>
          </w:tcPr>
          <w:p w:rsidR="00BC6B04" w:rsidRDefault="00D42068">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BC6B04" w:rsidRDefault="00BC6B04">
            <w:pPr>
              <w:rPr>
                <w:sz w:val="20"/>
                <w:szCs w:val="20"/>
              </w:rPr>
            </w:pPr>
          </w:p>
        </w:tc>
      </w:tr>
      <w:tr w:rsidR="00BC6B04">
        <w:tc>
          <w:tcPr>
            <w:tcW w:w="5351" w:type="dxa"/>
          </w:tcPr>
          <w:p w:rsidR="00BC6B04" w:rsidRDefault="00BC6B04">
            <w:pPr>
              <w:pStyle w:val="Heading2"/>
              <w:jc w:val="left"/>
              <w:rPr>
                <w:rFonts w:ascii="Times New Roman" w:eastAsia="Times New Roman" w:hAnsi="Times New Roman" w:cs="Times New Roman"/>
              </w:rPr>
            </w:pPr>
          </w:p>
        </w:tc>
        <w:tc>
          <w:tcPr>
            <w:tcW w:w="9357" w:type="dxa"/>
          </w:tcPr>
          <w:p w:rsidR="00BC6B04" w:rsidRDefault="00D42068">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BC6B04" w:rsidRDefault="00BC6B04"/>
          <w:p w:rsidR="00BC6B04" w:rsidRDefault="00D42068">
            <w:pPr>
              <w:rPr>
                <w:sz w:val="20"/>
                <w:szCs w:val="20"/>
              </w:rPr>
            </w:pPr>
            <w:r>
              <w:rPr>
                <w:b/>
                <w:bCs/>
                <w:sz w:val="20"/>
                <w:szCs w:val="20"/>
                <w:highlight w:val="yellow"/>
              </w:rPr>
              <w:t>Artificial Intelligence (AI) generated or assisted review comments are strictly prohibited during peer review.</w:t>
            </w:r>
          </w:p>
          <w:p w:rsidR="00BC6B04" w:rsidRDefault="00BC6B04"/>
        </w:tc>
        <w:tc>
          <w:tcPr>
            <w:tcW w:w="6442" w:type="dxa"/>
          </w:tcPr>
          <w:p w:rsidR="00BC6B04" w:rsidRDefault="00D42068">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Author’s Feedback</w:t>
            </w:r>
            <w:r>
              <w:rPr>
                <w:rFonts w:ascii="Times New Roman" w:eastAsia="Times New Roman" w:hAnsi="Times New Roman" w:cs="Times New Roman"/>
                <w:b w:val="0"/>
                <w:bCs w:val="0"/>
              </w:rPr>
              <w:t xml:space="preserve"> </w:t>
            </w:r>
            <w:r>
              <w:rPr>
                <w:rFonts w:ascii="Times New Roman" w:eastAsia="Times New Roman" w:hAnsi="Times New Roman" w:cs="Times New Roman"/>
                <w:b w:val="0"/>
                <w:bCs w:val="0"/>
                <w:i/>
                <w:iCs/>
              </w:rPr>
              <w:t>(It is mandatory that authors should write his/her feedback here)</w:t>
            </w:r>
          </w:p>
        </w:tc>
      </w:tr>
      <w:tr w:rsidR="00BC6B04">
        <w:trPr>
          <w:trHeight w:val="1264"/>
        </w:trPr>
        <w:tc>
          <w:tcPr>
            <w:tcW w:w="5351" w:type="dxa"/>
          </w:tcPr>
          <w:p w:rsidR="00BC6B04" w:rsidRDefault="00D42068">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BC6B04" w:rsidRDefault="00BC6B04">
            <w:pPr>
              <w:ind w:left="360"/>
              <w:rPr>
                <w:sz w:val="20"/>
                <w:szCs w:val="20"/>
              </w:rPr>
            </w:pPr>
          </w:p>
        </w:tc>
        <w:tc>
          <w:tcPr>
            <w:tcW w:w="9357" w:type="dxa"/>
          </w:tcPr>
          <w:p w:rsidR="00BC6B04" w:rsidRDefault="00D42068">
            <w:pPr>
              <w:pBdr>
                <w:top w:val="nil"/>
                <w:left w:val="nil"/>
                <w:bottom w:val="nil"/>
                <w:right w:val="nil"/>
                <w:between w:val="nil"/>
              </w:pBdr>
              <w:rPr>
                <w:color w:val="000000"/>
                <w:sz w:val="20"/>
                <w:szCs w:val="20"/>
              </w:rPr>
            </w:pPr>
            <w:r>
              <w:rPr>
                <w:rFonts w:ascii="Arial" w:eastAsia="Arial" w:hAnsi="Arial" w:cs="Arial"/>
                <w:color w:val="172B4D"/>
                <w:highlight w:val="white"/>
              </w:rPr>
              <w:t xml:space="preserve">The topic presented in this manuscript is quite interesting. And it is quite thoroughly examined. The data included in this manuscript is of good quality, and significantly enhances the study as a whole. All things considered, the research is very well-prepared and contributes to the field of agricultural science, especially post-harvest horticulture </w:t>
            </w:r>
          </w:p>
        </w:tc>
        <w:tc>
          <w:tcPr>
            <w:tcW w:w="6442" w:type="dxa"/>
          </w:tcPr>
          <w:p w:rsidR="00BC6B04" w:rsidRDefault="0015646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valuable comment</w:t>
            </w:r>
          </w:p>
        </w:tc>
      </w:tr>
      <w:tr w:rsidR="00BC6B04">
        <w:trPr>
          <w:trHeight w:val="1262"/>
        </w:trPr>
        <w:tc>
          <w:tcPr>
            <w:tcW w:w="5351" w:type="dxa"/>
          </w:tcPr>
          <w:p w:rsidR="00BC6B04" w:rsidRDefault="00D42068">
            <w:pPr>
              <w:ind w:left="360"/>
              <w:rPr>
                <w:sz w:val="20"/>
                <w:szCs w:val="20"/>
              </w:rPr>
            </w:pPr>
            <w:r>
              <w:rPr>
                <w:b/>
                <w:bCs/>
                <w:sz w:val="20"/>
                <w:szCs w:val="20"/>
              </w:rPr>
              <w:t>Is the title of the article suitable?</w:t>
            </w:r>
          </w:p>
          <w:p w:rsidR="00BC6B04" w:rsidRDefault="00D42068">
            <w:pPr>
              <w:ind w:left="360"/>
              <w:rPr>
                <w:sz w:val="20"/>
                <w:szCs w:val="20"/>
              </w:rPr>
            </w:pPr>
            <w:r>
              <w:rPr>
                <w:b/>
                <w:bCs/>
                <w:sz w:val="20"/>
                <w:szCs w:val="20"/>
              </w:rPr>
              <w:t>(If not please suggest an alternative title)</w:t>
            </w:r>
          </w:p>
          <w:p w:rsidR="00BC6B04" w:rsidRDefault="00BC6B04">
            <w:pPr>
              <w:pStyle w:val="Heading2"/>
              <w:jc w:val="left"/>
              <w:rPr>
                <w:rFonts w:ascii="Times New Roman" w:eastAsia="Times New Roman" w:hAnsi="Times New Roman" w:cs="Times New Roman"/>
                <w:u w:val="single"/>
              </w:rPr>
            </w:pPr>
          </w:p>
        </w:tc>
        <w:tc>
          <w:tcPr>
            <w:tcW w:w="9357" w:type="dxa"/>
          </w:tcPr>
          <w:p w:rsidR="00BC6B04" w:rsidRDefault="00D42068">
            <w:pPr>
              <w:rPr>
                <w:sz w:val="20"/>
                <w:szCs w:val="20"/>
              </w:rPr>
            </w:pPr>
            <w:r>
              <w:rPr>
                <w:sz w:val="26"/>
                <w:szCs w:val="26"/>
              </w:rPr>
              <w:t>The title seems suitable in my opinion</w:t>
            </w:r>
          </w:p>
        </w:tc>
        <w:tc>
          <w:tcPr>
            <w:tcW w:w="6442" w:type="dxa"/>
          </w:tcPr>
          <w:p w:rsidR="00BC6B04" w:rsidRDefault="0015646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BC6B04">
        <w:trPr>
          <w:trHeight w:val="1262"/>
        </w:trPr>
        <w:tc>
          <w:tcPr>
            <w:tcW w:w="5351" w:type="dxa"/>
          </w:tcPr>
          <w:p w:rsidR="00BC6B04" w:rsidRDefault="00D42068">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BC6B04" w:rsidRDefault="00BC6B04">
            <w:pPr>
              <w:pStyle w:val="Heading2"/>
              <w:jc w:val="left"/>
              <w:rPr>
                <w:rFonts w:ascii="Times New Roman" w:eastAsia="Times New Roman" w:hAnsi="Times New Roman" w:cs="Times New Roman"/>
                <w:u w:val="single"/>
              </w:rPr>
            </w:pPr>
          </w:p>
        </w:tc>
        <w:tc>
          <w:tcPr>
            <w:tcW w:w="9357" w:type="dxa"/>
          </w:tcPr>
          <w:p w:rsidR="00BC6B04" w:rsidRDefault="00D42068">
            <w:pPr>
              <w:rPr>
                <w:sz w:val="20"/>
                <w:szCs w:val="20"/>
              </w:rPr>
            </w:pPr>
            <w:r>
              <w:rPr>
                <w:sz w:val="26"/>
                <w:szCs w:val="26"/>
              </w:rPr>
              <w:t>Yes, the abstract is quite comprehensive.</w:t>
            </w:r>
          </w:p>
        </w:tc>
        <w:tc>
          <w:tcPr>
            <w:tcW w:w="6442" w:type="dxa"/>
          </w:tcPr>
          <w:p w:rsidR="00BC6B04" w:rsidRDefault="0015646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BC6B04">
        <w:trPr>
          <w:trHeight w:val="704"/>
        </w:trPr>
        <w:tc>
          <w:tcPr>
            <w:tcW w:w="5351" w:type="dxa"/>
          </w:tcPr>
          <w:p w:rsidR="00BC6B04" w:rsidRDefault="00D42068">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BC6B04" w:rsidRDefault="00BC6B04">
            <w:pPr>
              <w:rPr>
                <w:sz w:val="20"/>
                <w:szCs w:val="20"/>
              </w:rPr>
            </w:pPr>
          </w:p>
          <w:p w:rsidR="00BC6B04" w:rsidRDefault="00D42068">
            <w:pPr>
              <w:pBdr>
                <w:top w:val="nil"/>
                <w:left w:val="nil"/>
                <w:bottom w:val="nil"/>
                <w:right w:val="nil"/>
                <w:between w:val="nil"/>
              </w:pBdr>
              <w:rPr>
                <w:sz w:val="20"/>
                <w:szCs w:val="20"/>
              </w:rPr>
            </w:pPr>
            <w:r>
              <w:rPr>
                <w:sz w:val="26"/>
                <w:szCs w:val="26"/>
              </w:rPr>
              <w:t>Yes, it is</w:t>
            </w:r>
          </w:p>
        </w:tc>
        <w:tc>
          <w:tcPr>
            <w:tcW w:w="6442" w:type="dxa"/>
          </w:tcPr>
          <w:p w:rsidR="00BC6B04" w:rsidRDefault="0015646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BC6B04">
        <w:trPr>
          <w:trHeight w:val="703"/>
        </w:trPr>
        <w:tc>
          <w:tcPr>
            <w:tcW w:w="5351" w:type="dxa"/>
          </w:tcPr>
          <w:p w:rsidR="00BC6B04" w:rsidRDefault="00D42068">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BC6B04" w:rsidRDefault="00D42068">
            <w:pPr>
              <w:pBdr>
                <w:top w:val="nil"/>
                <w:left w:val="nil"/>
                <w:bottom w:val="nil"/>
                <w:right w:val="nil"/>
                <w:between w:val="nil"/>
              </w:pBdr>
              <w:rPr>
                <w:color w:val="000000"/>
                <w:sz w:val="20"/>
                <w:szCs w:val="20"/>
              </w:rPr>
            </w:pPr>
            <w:r>
              <w:rPr>
                <w:sz w:val="26"/>
                <w:szCs w:val="26"/>
              </w:rPr>
              <w:t>Yes, the references seem sufficient</w:t>
            </w:r>
          </w:p>
        </w:tc>
        <w:tc>
          <w:tcPr>
            <w:tcW w:w="6442" w:type="dxa"/>
          </w:tcPr>
          <w:p w:rsidR="00BC6B04" w:rsidRDefault="0015646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BC6B04">
        <w:trPr>
          <w:trHeight w:val="386"/>
        </w:trPr>
        <w:tc>
          <w:tcPr>
            <w:tcW w:w="5351" w:type="dxa"/>
          </w:tcPr>
          <w:p w:rsidR="00BC6B04" w:rsidRDefault="00D42068">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BC6B04" w:rsidRDefault="00BC6B04">
            <w:pPr>
              <w:rPr>
                <w:sz w:val="20"/>
                <w:szCs w:val="20"/>
              </w:rPr>
            </w:pPr>
          </w:p>
        </w:tc>
        <w:tc>
          <w:tcPr>
            <w:tcW w:w="9357" w:type="dxa"/>
          </w:tcPr>
          <w:p w:rsidR="00BC6B04" w:rsidRDefault="00D42068">
            <w:pPr>
              <w:rPr>
                <w:sz w:val="20"/>
                <w:szCs w:val="20"/>
              </w:rPr>
            </w:pPr>
            <w:r>
              <w:rPr>
                <w:sz w:val="26"/>
                <w:szCs w:val="26"/>
              </w:rPr>
              <w:t xml:space="preserve">Yes, it is suitable </w:t>
            </w:r>
          </w:p>
        </w:tc>
        <w:tc>
          <w:tcPr>
            <w:tcW w:w="6442" w:type="dxa"/>
          </w:tcPr>
          <w:p w:rsidR="00BC6B04" w:rsidRDefault="00156469">
            <w:pPr>
              <w:rPr>
                <w:sz w:val="20"/>
                <w:szCs w:val="20"/>
              </w:rPr>
            </w:pPr>
            <w:r>
              <w:rPr>
                <w:sz w:val="20"/>
                <w:szCs w:val="20"/>
              </w:rPr>
              <w:t>ok</w:t>
            </w:r>
          </w:p>
        </w:tc>
      </w:tr>
      <w:tr w:rsidR="00BC6B04">
        <w:trPr>
          <w:trHeight w:val="1178"/>
        </w:trPr>
        <w:tc>
          <w:tcPr>
            <w:tcW w:w="5351" w:type="dxa"/>
          </w:tcPr>
          <w:p w:rsidR="00BC6B04" w:rsidRDefault="00D42068">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BC6B04" w:rsidRDefault="00BC6B04">
            <w:pPr>
              <w:pStyle w:val="Heading2"/>
              <w:jc w:val="left"/>
              <w:rPr>
                <w:rFonts w:ascii="Times New Roman" w:eastAsia="Times New Roman" w:hAnsi="Times New Roman" w:cs="Times New Roman"/>
                <w:b w:val="0"/>
                <w:bCs w:val="0"/>
              </w:rPr>
            </w:pPr>
          </w:p>
        </w:tc>
        <w:tc>
          <w:tcPr>
            <w:tcW w:w="9357" w:type="dxa"/>
          </w:tcPr>
          <w:p w:rsidR="00BC6B04" w:rsidRDefault="00D42068">
            <w:pPr>
              <w:pBdr>
                <w:top w:val="nil"/>
                <w:left w:val="nil"/>
                <w:bottom w:val="nil"/>
                <w:right w:val="nil"/>
                <w:between w:val="nil"/>
              </w:pBdr>
              <w:rPr>
                <w:color w:val="000000"/>
                <w:sz w:val="20"/>
                <w:szCs w:val="20"/>
              </w:rPr>
            </w:pPr>
            <w:r>
              <w:rPr>
                <w:sz w:val="26"/>
                <w:szCs w:val="26"/>
              </w:rPr>
              <w:t>Nil</w:t>
            </w:r>
          </w:p>
        </w:tc>
        <w:tc>
          <w:tcPr>
            <w:tcW w:w="6442" w:type="dxa"/>
          </w:tcPr>
          <w:p w:rsidR="00BC6B04" w:rsidRDefault="00BC6B04">
            <w:pPr>
              <w:rPr>
                <w:sz w:val="20"/>
                <w:szCs w:val="20"/>
              </w:rPr>
            </w:pPr>
          </w:p>
        </w:tc>
      </w:tr>
    </w:tbl>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p w:rsidR="00BC6B04" w:rsidRDefault="00BC6B04">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BC6B04">
        <w:trPr>
          <w:trHeight w:val="237"/>
        </w:trPr>
        <w:tc>
          <w:tcPr>
            <w:tcW w:w="21150" w:type="dxa"/>
            <w:gridSpan w:val="3"/>
            <w:tcBorders>
              <w:top w:val="nil"/>
              <w:left w:val="nil"/>
              <w:right w:val="nil"/>
            </w:tcBorders>
            <w:tcMar>
              <w:top w:w="0" w:type="dxa"/>
              <w:left w:w="108" w:type="dxa"/>
              <w:bottom w:w="0" w:type="dxa"/>
              <w:right w:w="108" w:type="dxa"/>
            </w:tcMar>
            <w:vAlign w:val="center"/>
          </w:tcPr>
          <w:p w:rsidR="00BC6B04" w:rsidRDefault="00D42068">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BC6B04" w:rsidRDefault="00BC6B04">
            <w:pPr>
              <w:pBdr>
                <w:top w:val="nil"/>
                <w:left w:val="nil"/>
                <w:bottom w:val="nil"/>
                <w:right w:val="nil"/>
                <w:between w:val="nil"/>
              </w:pBdr>
              <w:rPr>
                <w:color w:val="000000"/>
                <w:sz w:val="20"/>
                <w:szCs w:val="20"/>
                <w:u w:val="single"/>
              </w:rPr>
            </w:pPr>
          </w:p>
        </w:tc>
      </w:tr>
      <w:tr w:rsidR="00BC6B04">
        <w:trPr>
          <w:trHeight w:val="935"/>
        </w:trPr>
        <w:tc>
          <w:tcPr>
            <w:tcW w:w="6831" w:type="dxa"/>
            <w:tcMar>
              <w:top w:w="0" w:type="dxa"/>
              <w:left w:w="108" w:type="dxa"/>
              <w:bottom w:w="0" w:type="dxa"/>
              <w:right w:w="108" w:type="dxa"/>
            </w:tcMar>
            <w:vAlign w:val="center"/>
          </w:tcPr>
          <w:p w:rsidR="00BC6B04" w:rsidRDefault="00BC6B04">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BC6B04" w:rsidRDefault="00D42068">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BC6B04" w:rsidRDefault="00D42068">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BC6B04" w:rsidRDefault="00BC6B04">
            <w:pPr>
              <w:pStyle w:val="Heading2"/>
              <w:jc w:val="left"/>
              <w:rPr>
                <w:rFonts w:ascii="Times New Roman" w:eastAsia="Times New Roman" w:hAnsi="Times New Roman" w:cs="Times New Roman"/>
                <w:b w:val="0"/>
                <w:bCs w:val="0"/>
              </w:rPr>
            </w:pPr>
          </w:p>
        </w:tc>
      </w:tr>
      <w:tr w:rsidR="00BC6B04">
        <w:trPr>
          <w:trHeight w:val="697"/>
        </w:trPr>
        <w:tc>
          <w:tcPr>
            <w:tcW w:w="6831" w:type="dxa"/>
            <w:tcMar>
              <w:top w:w="0" w:type="dxa"/>
              <w:left w:w="108" w:type="dxa"/>
              <w:bottom w:w="0" w:type="dxa"/>
              <w:right w:w="108" w:type="dxa"/>
            </w:tcMar>
            <w:vAlign w:val="center"/>
          </w:tcPr>
          <w:p w:rsidR="00BC6B04" w:rsidRDefault="00D42068">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BC6B04" w:rsidRDefault="00BC6B04">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BC6B04" w:rsidRDefault="00D42068">
            <w:pPr>
              <w:pBdr>
                <w:top w:val="nil"/>
                <w:left w:val="nil"/>
                <w:bottom w:val="nil"/>
                <w:right w:val="nil"/>
                <w:between w:val="nil"/>
              </w:pBdr>
              <w:rPr>
                <w:color w:val="000000"/>
                <w:sz w:val="20"/>
                <w:szCs w:val="20"/>
              </w:rPr>
            </w:pPr>
            <w:r>
              <w:rPr>
                <w:sz w:val="26"/>
                <w:szCs w:val="26"/>
              </w:rPr>
              <w:t>No</w:t>
            </w:r>
          </w:p>
        </w:tc>
        <w:tc>
          <w:tcPr>
            <w:tcW w:w="5677" w:type="dxa"/>
            <w:vAlign w:val="center"/>
          </w:tcPr>
          <w:p w:rsidR="00BC6B04" w:rsidRDefault="00BC6B04">
            <w:pPr>
              <w:rPr>
                <w:sz w:val="20"/>
                <w:szCs w:val="20"/>
              </w:rPr>
            </w:pPr>
          </w:p>
          <w:p w:rsidR="00BC6B04" w:rsidRDefault="00156469">
            <w:pPr>
              <w:rPr>
                <w:sz w:val="20"/>
                <w:szCs w:val="20"/>
              </w:rPr>
            </w:pPr>
            <w:r>
              <w:rPr>
                <w:sz w:val="20"/>
                <w:szCs w:val="20"/>
              </w:rPr>
              <w:t>ok</w:t>
            </w:r>
          </w:p>
          <w:p w:rsidR="00BC6B04" w:rsidRDefault="00BC6B04">
            <w:pPr>
              <w:rPr>
                <w:sz w:val="20"/>
                <w:szCs w:val="20"/>
              </w:rPr>
            </w:pPr>
          </w:p>
          <w:p w:rsidR="00BC6B04" w:rsidRDefault="00BC6B04">
            <w:pPr>
              <w:pBdr>
                <w:top w:val="nil"/>
                <w:left w:val="nil"/>
                <w:bottom w:val="nil"/>
                <w:right w:val="nil"/>
                <w:between w:val="nil"/>
              </w:pBdr>
              <w:rPr>
                <w:color w:val="000000"/>
                <w:sz w:val="20"/>
                <w:szCs w:val="20"/>
              </w:rPr>
            </w:pPr>
          </w:p>
        </w:tc>
      </w:tr>
    </w:tbl>
    <w:p w:rsidR="00BC6B04" w:rsidRDefault="00BC6B04">
      <w:pPr>
        <w:pBdr>
          <w:top w:val="nil"/>
          <w:left w:val="nil"/>
          <w:bottom w:val="nil"/>
          <w:right w:val="nil"/>
          <w:between w:val="nil"/>
        </w:pBdr>
        <w:jc w:val="both"/>
        <w:rPr>
          <w:rFonts w:ascii="Arial" w:eastAsia="Arial" w:hAnsi="Arial" w:cs="Arial"/>
          <w:color w:val="000000"/>
          <w:sz w:val="20"/>
          <w:szCs w:val="20"/>
        </w:rPr>
      </w:pPr>
    </w:p>
    <w:sectPr w:rsidR="00BC6B04">
      <w:headerReference w:type="default" r:id="rId6"/>
      <w:footerReference w:type="default" r:id="rId7"/>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C0180" w:rsidRDefault="002C0180">
      <w:r>
        <w:separator/>
      </w:r>
    </w:p>
  </w:endnote>
  <w:endnote w:type="continuationSeparator" w:id="0">
    <w:p w:rsidR="002C0180" w:rsidRDefault="002C0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6F6DADC6-DBB9-43A2-921B-05A6B3DA3DE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D25BA4CF-B70B-4239-9E4E-0E819B4B31BE}"/>
  </w:font>
  <w:font w:name="Cambria">
    <w:panose1 w:val="02040503050406030204"/>
    <w:charset w:val="00"/>
    <w:family w:val="roman"/>
    <w:pitch w:val="variable"/>
    <w:sig w:usb0="E00006FF" w:usb1="420024FF" w:usb2="02000000" w:usb3="00000000" w:csb0="0000019F" w:csb1="00000000"/>
    <w:embedRegular r:id="rId3" w:fontKey="{AED52853-3067-4E29-9379-B02A1EF19D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C6B04" w:rsidRDefault="00D4206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C0180" w:rsidRDefault="002C0180">
      <w:r>
        <w:separator/>
      </w:r>
    </w:p>
  </w:footnote>
  <w:footnote w:type="continuationSeparator" w:id="0">
    <w:p w:rsidR="002C0180" w:rsidRDefault="002C01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C6B04" w:rsidRDefault="00BC6B04">
    <w:pPr>
      <w:spacing w:after="280"/>
      <w:jc w:val="center"/>
      <w:rPr>
        <w:rFonts w:ascii="Arial" w:eastAsia="Arial" w:hAnsi="Arial" w:cs="Arial"/>
        <w:color w:val="003399"/>
        <w:u w:val="single"/>
      </w:rPr>
    </w:pPr>
  </w:p>
  <w:p w:rsidR="00BC6B04" w:rsidRDefault="00D42068">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6B04"/>
    <w:rsid w:val="00156469"/>
    <w:rsid w:val="00205F83"/>
    <w:rsid w:val="00214398"/>
    <w:rsid w:val="002C0180"/>
    <w:rsid w:val="008F786B"/>
    <w:rsid w:val="00B5709A"/>
    <w:rsid w:val="00BC6B04"/>
    <w:rsid w:val="00D42068"/>
    <w:rsid w:val="00FB05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9E36D3"/>
  <w15:docId w15:val="{DF0FF50D-1F0C-4BCD-8828-9977C02D88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214398"/>
    <w:rPr>
      <w:color w:val="0000FF" w:themeColor="hyperlink"/>
      <w:u w:val="single"/>
    </w:rPr>
  </w:style>
  <w:style w:type="character" w:styleId="UnresolvedMention">
    <w:name w:val="Unresolved Mention"/>
    <w:basedOn w:val="DefaultParagraphFont"/>
    <w:uiPriority w:val="99"/>
    <w:semiHidden/>
    <w:unhideWhenUsed/>
    <w:rsid w:val="0021439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284</Words>
  <Characters>1619</Characters>
  <Application>Microsoft Office Word</Application>
  <DocSecurity>0</DocSecurity>
  <Lines>13</Lines>
  <Paragraphs>3</Paragraphs>
  <ScaleCrop>false</ScaleCrop>
  <Company/>
  <LinksUpToDate>false</LinksUpToDate>
  <CharactersWithSpaces>1900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alosiousjoy456@gmail.com</cp:lastModifiedBy>
  <cp:revision>6</cp:revision>
  <dcterms:created xsi:type="dcterms:W3CDTF">2025-12-02T07:04:00Z</dcterms:created>
  <dcterms:modified xsi:type="dcterms:W3CDTF">2025-12-06T12:49:00Z</dcterms:modified>
</cp:coreProperties>
</file>