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320E9" w:rsidRDefault="00C320E9">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C320E9">
        <w:trPr>
          <w:trHeight w:val="290"/>
        </w:trPr>
        <w:tc>
          <w:tcPr>
            <w:tcW w:w="20934" w:type="dxa"/>
            <w:gridSpan w:val="2"/>
            <w:tcBorders>
              <w:top w:val="nil"/>
              <w:left w:val="nil"/>
              <w:right w:val="nil"/>
            </w:tcBorders>
          </w:tcPr>
          <w:p w:rsidR="00C320E9" w:rsidRDefault="00C320E9">
            <w:pPr>
              <w:pStyle w:val="Heading2"/>
              <w:jc w:val="left"/>
              <w:rPr>
                <w:rFonts w:ascii="Arial" w:eastAsia="Arial" w:hAnsi="Arial" w:cs="Arial"/>
                <w:b w:val="0"/>
                <w:bCs w:val="0"/>
                <w:sz w:val="28"/>
                <w:szCs w:val="28"/>
              </w:rPr>
            </w:pPr>
          </w:p>
        </w:tc>
      </w:tr>
      <w:tr w:rsidR="00C320E9">
        <w:trPr>
          <w:trHeight w:val="290"/>
        </w:trPr>
        <w:tc>
          <w:tcPr>
            <w:tcW w:w="5167" w:type="dxa"/>
          </w:tcPr>
          <w:p w:rsidR="00C320E9" w:rsidRDefault="00EA2DBC">
            <w:pPr>
              <w:pBdr>
                <w:top w:val="nil"/>
                <w:left w:val="nil"/>
                <w:bottom w:val="nil"/>
                <w:right w:val="nil"/>
                <w:between w:val="nil"/>
              </w:pBdr>
              <w:ind w:left="90"/>
              <w:rPr>
                <w:rFonts w:ascii="Arial" w:eastAsia="Arial" w:hAnsi="Arial" w:cs="Arial"/>
                <w:color w:val="000000"/>
                <w:sz w:val="20"/>
                <w:szCs w:val="20"/>
              </w:rPr>
            </w:pPr>
            <w:bookmarkStart w:id="0" w:name="_Hlk215934920"/>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C320E9" w:rsidRDefault="00300749">
            <w:pPr>
              <w:rPr>
                <w:rFonts w:ascii="Arial" w:eastAsia="Arial" w:hAnsi="Arial" w:cs="Arial"/>
                <w:color w:val="0000FF"/>
                <w:sz w:val="20"/>
                <w:szCs w:val="20"/>
              </w:rPr>
            </w:pPr>
            <w:hyperlink r:id="rId7">
              <w:r w:rsidR="00EA2DBC">
                <w:rPr>
                  <w:rFonts w:ascii="Arial" w:eastAsia="Arial" w:hAnsi="Arial" w:cs="Arial"/>
                  <w:b/>
                  <w:bCs/>
                  <w:color w:val="0000FF"/>
                  <w:sz w:val="20"/>
                  <w:szCs w:val="20"/>
                  <w:u w:val="single"/>
                </w:rPr>
                <w:t>International Research Journal of Gastroenterology and Hepatology</w:t>
              </w:r>
            </w:hyperlink>
            <w:r w:rsidR="00EA2DBC">
              <w:rPr>
                <w:rFonts w:ascii="Arial" w:eastAsia="Arial" w:hAnsi="Arial" w:cs="Arial"/>
                <w:b/>
                <w:bCs/>
                <w:color w:val="0000FF"/>
                <w:sz w:val="20"/>
                <w:szCs w:val="20"/>
              </w:rPr>
              <w:t xml:space="preserve"> </w:t>
            </w:r>
          </w:p>
        </w:tc>
      </w:tr>
      <w:bookmarkEnd w:id="0"/>
      <w:tr w:rsidR="00C320E9">
        <w:trPr>
          <w:trHeight w:val="290"/>
        </w:trPr>
        <w:tc>
          <w:tcPr>
            <w:tcW w:w="5167" w:type="dxa"/>
          </w:tcPr>
          <w:p w:rsidR="00C320E9" w:rsidRDefault="00EA2DBC">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C320E9" w:rsidRDefault="00EA2DBC">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Ms_IRJGH_149321</w:t>
            </w:r>
          </w:p>
        </w:tc>
      </w:tr>
      <w:tr w:rsidR="00C320E9">
        <w:trPr>
          <w:trHeight w:val="650"/>
        </w:trPr>
        <w:tc>
          <w:tcPr>
            <w:tcW w:w="5167" w:type="dxa"/>
          </w:tcPr>
          <w:p w:rsidR="00C320E9" w:rsidRDefault="00EA2DBC">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C320E9" w:rsidRDefault="00EA2DBC">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 xml:space="preserve">Correlation Between Gastrointestinal Bleeding in </w:t>
            </w:r>
            <w:proofErr w:type="spellStart"/>
            <w:r>
              <w:rPr>
                <w:rFonts w:ascii="Arial" w:eastAsia="Arial" w:hAnsi="Arial" w:cs="Arial"/>
                <w:b/>
                <w:bCs/>
                <w:color w:val="000000"/>
                <w:sz w:val="20"/>
                <w:szCs w:val="20"/>
              </w:rPr>
              <w:t>Pediatric</w:t>
            </w:r>
            <w:proofErr w:type="spellEnd"/>
            <w:r>
              <w:rPr>
                <w:rFonts w:ascii="Arial" w:eastAsia="Arial" w:hAnsi="Arial" w:cs="Arial"/>
                <w:b/>
                <w:bCs/>
                <w:color w:val="000000"/>
                <w:sz w:val="20"/>
                <w:szCs w:val="20"/>
              </w:rPr>
              <w:t xml:space="preserve"> Age and Endoscopic Findings</w:t>
            </w:r>
          </w:p>
        </w:tc>
      </w:tr>
      <w:tr w:rsidR="00C320E9" w:rsidTr="00F24B0A">
        <w:trPr>
          <w:trHeight w:val="272"/>
        </w:trPr>
        <w:tc>
          <w:tcPr>
            <w:tcW w:w="5167" w:type="dxa"/>
          </w:tcPr>
          <w:p w:rsidR="00C320E9" w:rsidRDefault="00EA2DBC">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C320E9" w:rsidRDefault="00EA2DBC">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Original Research Article</w:t>
            </w:r>
          </w:p>
        </w:tc>
      </w:tr>
    </w:tbl>
    <w:p w:rsidR="00C320E9" w:rsidRDefault="00C320E9">
      <w:pPr>
        <w:pBdr>
          <w:top w:val="nil"/>
          <w:left w:val="nil"/>
          <w:bottom w:val="nil"/>
          <w:right w:val="nil"/>
          <w:between w:val="nil"/>
        </w:pBdr>
        <w:jc w:val="both"/>
        <w:rPr>
          <w:rFonts w:ascii="Arial" w:eastAsia="Arial" w:hAnsi="Arial" w:cs="Arial"/>
          <w:color w:val="000000"/>
          <w:sz w:val="20"/>
          <w:szCs w:val="20"/>
          <w:u w:val="single"/>
        </w:rPr>
      </w:pPr>
    </w:p>
    <w:tbl>
      <w:tblPr>
        <w:tblStyle w:val="a0"/>
        <w:tblW w:w="2093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35"/>
        <w:gridCol w:w="9357"/>
        <w:gridCol w:w="6442"/>
      </w:tblGrid>
      <w:tr w:rsidR="00C320E9" w:rsidTr="00F24B0A">
        <w:tc>
          <w:tcPr>
            <w:tcW w:w="20934" w:type="dxa"/>
            <w:gridSpan w:val="3"/>
            <w:tcBorders>
              <w:top w:val="nil"/>
              <w:left w:val="nil"/>
              <w:right w:val="nil"/>
            </w:tcBorders>
          </w:tcPr>
          <w:p w:rsidR="00C320E9" w:rsidRDefault="00EA2DBC">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C320E9" w:rsidRDefault="00C320E9">
            <w:pPr>
              <w:rPr>
                <w:sz w:val="20"/>
                <w:szCs w:val="20"/>
              </w:rPr>
            </w:pPr>
          </w:p>
        </w:tc>
      </w:tr>
      <w:tr w:rsidR="00C320E9" w:rsidTr="00F24B0A">
        <w:tc>
          <w:tcPr>
            <w:tcW w:w="5135" w:type="dxa"/>
          </w:tcPr>
          <w:p w:rsidR="00C320E9" w:rsidRDefault="00C320E9">
            <w:pPr>
              <w:pStyle w:val="Heading2"/>
              <w:jc w:val="left"/>
              <w:rPr>
                <w:rFonts w:ascii="Times New Roman" w:eastAsia="Times New Roman" w:hAnsi="Times New Roman" w:cs="Times New Roman"/>
              </w:rPr>
            </w:pPr>
          </w:p>
        </w:tc>
        <w:tc>
          <w:tcPr>
            <w:tcW w:w="9357" w:type="dxa"/>
          </w:tcPr>
          <w:p w:rsidR="00C320E9" w:rsidRDefault="00EA2DBC">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C320E9" w:rsidRDefault="00EA2DBC">
            <w:pPr>
              <w:rPr>
                <w:sz w:val="20"/>
                <w:szCs w:val="20"/>
              </w:rPr>
            </w:pPr>
            <w:r>
              <w:rPr>
                <w:b/>
                <w:bCs/>
                <w:sz w:val="20"/>
                <w:szCs w:val="20"/>
                <w:highlight w:val="yellow"/>
              </w:rPr>
              <w:t>Artificial Intelligence (AI) generated or assisted review comments are strictly prohibited during peer review.</w:t>
            </w:r>
          </w:p>
          <w:p w:rsidR="00C320E9" w:rsidRDefault="00C320E9"/>
        </w:tc>
        <w:tc>
          <w:tcPr>
            <w:tcW w:w="6442" w:type="dxa"/>
          </w:tcPr>
          <w:p w:rsidR="00C320E9" w:rsidRDefault="00EA2DBC">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rsidR="00C320E9" w:rsidRDefault="00C320E9">
            <w:pPr>
              <w:pStyle w:val="Heading2"/>
              <w:jc w:val="left"/>
              <w:rPr>
                <w:rFonts w:ascii="Times New Roman" w:eastAsia="Times New Roman" w:hAnsi="Times New Roman" w:cs="Times New Roman"/>
                <w:b w:val="0"/>
                <w:bCs w:val="0"/>
              </w:rPr>
            </w:pPr>
          </w:p>
        </w:tc>
      </w:tr>
      <w:tr w:rsidR="00C320E9" w:rsidTr="00F24B0A">
        <w:trPr>
          <w:trHeight w:val="1264"/>
        </w:trPr>
        <w:tc>
          <w:tcPr>
            <w:tcW w:w="5135" w:type="dxa"/>
          </w:tcPr>
          <w:p w:rsidR="00C320E9" w:rsidRDefault="00EA2DBC">
            <w:pPr>
              <w:ind w:left="360"/>
              <w:rPr>
                <w:sz w:val="20"/>
                <w:szCs w:val="20"/>
              </w:rPr>
            </w:pPr>
            <w:r>
              <w:rPr>
                <w:b/>
                <w:bCs/>
                <w:sz w:val="20"/>
                <w:szCs w:val="20"/>
              </w:rPr>
              <w:t>Please write a few sentences regarding the importance of this manuscript for the scientific community. A minimum of 3-4 sentences may be required for this part.</w:t>
            </w:r>
          </w:p>
          <w:p w:rsidR="00C320E9" w:rsidRDefault="00C320E9">
            <w:pPr>
              <w:ind w:left="360"/>
              <w:rPr>
                <w:sz w:val="20"/>
                <w:szCs w:val="20"/>
              </w:rPr>
            </w:pPr>
          </w:p>
        </w:tc>
        <w:tc>
          <w:tcPr>
            <w:tcW w:w="9357" w:type="dxa"/>
          </w:tcPr>
          <w:p w:rsidR="00C320E9" w:rsidRDefault="00EA2DBC">
            <w:pPr>
              <w:spacing w:before="240" w:after="240"/>
              <w:rPr>
                <w:sz w:val="20"/>
                <w:szCs w:val="20"/>
              </w:rPr>
            </w:pPr>
            <w:r>
              <w:rPr>
                <w:sz w:val="20"/>
                <w:szCs w:val="20"/>
              </w:rPr>
              <w:t xml:space="preserve">This manuscript provides valuable epidemiological and endoscopic data on </w:t>
            </w:r>
            <w:proofErr w:type="spellStart"/>
            <w:r>
              <w:rPr>
                <w:sz w:val="20"/>
                <w:szCs w:val="20"/>
              </w:rPr>
              <w:t>pediatric</w:t>
            </w:r>
            <w:proofErr w:type="spellEnd"/>
            <w:r>
              <w:rPr>
                <w:sz w:val="20"/>
                <w:szCs w:val="20"/>
              </w:rPr>
              <w:t xml:space="preserve"> gastrointestinal bleeding in Iraq, a region where such comprehensive studies are scarce. By </w:t>
            </w:r>
            <w:proofErr w:type="spellStart"/>
            <w:r>
              <w:rPr>
                <w:sz w:val="20"/>
                <w:szCs w:val="20"/>
              </w:rPr>
              <w:t>analyzing</w:t>
            </w:r>
            <w:proofErr w:type="spellEnd"/>
            <w:r>
              <w:rPr>
                <w:sz w:val="20"/>
                <w:szCs w:val="20"/>
              </w:rPr>
              <w:t xml:space="preserve"> both upper and lower GIT bleeding in a single cohort, the study fills an important knowledge gap and offers region-specific insights that can aid clinicians in early diagnosis and management. The findings also highlight the diagnostic and therapeutic value of endoscopy, informing future clinical guidelines and healthcare planning. Overall, the manuscript contributes meaningful evidence that can support improved outcomes for children with GIT bleeding</w:t>
            </w:r>
          </w:p>
          <w:p w:rsidR="00C320E9" w:rsidRDefault="00C320E9">
            <w:pPr>
              <w:pBdr>
                <w:top w:val="nil"/>
                <w:left w:val="nil"/>
                <w:bottom w:val="nil"/>
                <w:right w:val="nil"/>
                <w:between w:val="nil"/>
              </w:pBdr>
              <w:rPr>
                <w:sz w:val="20"/>
                <w:szCs w:val="20"/>
              </w:rPr>
            </w:pPr>
          </w:p>
        </w:tc>
        <w:tc>
          <w:tcPr>
            <w:tcW w:w="6442" w:type="dxa"/>
          </w:tcPr>
          <w:p w:rsidR="00C320E9" w:rsidRDefault="004F268F">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N/A</w:t>
            </w:r>
          </w:p>
        </w:tc>
      </w:tr>
      <w:tr w:rsidR="00C320E9" w:rsidTr="00F24B0A">
        <w:trPr>
          <w:trHeight w:val="1262"/>
        </w:trPr>
        <w:tc>
          <w:tcPr>
            <w:tcW w:w="5135" w:type="dxa"/>
          </w:tcPr>
          <w:p w:rsidR="00C320E9" w:rsidRDefault="00EA2DBC">
            <w:pPr>
              <w:ind w:left="360"/>
              <w:rPr>
                <w:sz w:val="20"/>
                <w:szCs w:val="20"/>
              </w:rPr>
            </w:pPr>
            <w:r>
              <w:rPr>
                <w:b/>
                <w:bCs/>
                <w:sz w:val="20"/>
                <w:szCs w:val="20"/>
              </w:rPr>
              <w:t>Is the title of the article suitable?</w:t>
            </w:r>
          </w:p>
          <w:p w:rsidR="00C320E9" w:rsidRDefault="00EA2DBC">
            <w:pPr>
              <w:ind w:left="360"/>
              <w:rPr>
                <w:sz w:val="20"/>
                <w:szCs w:val="20"/>
              </w:rPr>
            </w:pPr>
            <w:r>
              <w:rPr>
                <w:b/>
                <w:bCs/>
                <w:sz w:val="20"/>
                <w:szCs w:val="20"/>
              </w:rPr>
              <w:t>(If not please suggest an alternative title)</w:t>
            </w:r>
          </w:p>
          <w:p w:rsidR="00C320E9" w:rsidRDefault="00C320E9">
            <w:pPr>
              <w:pStyle w:val="Heading2"/>
              <w:jc w:val="left"/>
              <w:rPr>
                <w:rFonts w:ascii="Times New Roman" w:eastAsia="Times New Roman" w:hAnsi="Times New Roman" w:cs="Times New Roman"/>
                <w:u w:val="single"/>
              </w:rPr>
            </w:pPr>
          </w:p>
        </w:tc>
        <w:tc>
          <w:tcPr>
            <w:tcW w:w="9357" w:type="dxa"/>
          </w:tcPr>
          <w:p w:rsidR="00C320E9" w:rsidRDefault="00EA2DBC">
            <w:pPr>
              <w:ind w:left="360"/>
              <w:rPr>
                <w:sz w:val="20"/>
                <w:szCs w:val="20"/>
              </w:rPr>
            </w:pPr>
            <w:proofErr w:type="gramStart"/>
            <w:r>
              <w:rPr>
                <w:sz w:val="20"/>
                <w:szCs w:val="20"/>
              </w:rPr>
              <w:t>yes</w:t>
            </w:r>
            <w:proofErr w:type="gramEnd"/>
            <w:r>
              <w:rPr>
                <w:sz w:val="20"/>
                <w:szCs w:val="20"/>
              </w:rPr>
              <w:t xml:space="preserve"> its suitable </w:t>
            </w:r>
          </w:p>
        </w:tc>
        <w:tc>
          <w:tcPr>
            <w:tcW w:w="6442" w:type="dxa"/>
          </w:tcPr>
          <w:p w:rsidR="00C320E9" w:rsidRDefault="004F268F">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N/A</w:t>
            </w:r>
          </w:p>
        </w:tc>
      </w:tr>
      <w:tr w:rsidR="00C320E9" w:rsidTr="00F24B0A">
        <w:trPr>
          <w:trHeight w:val="1262"/>
        </w:trPr>
        <w:tc>
          <w:tcPr>
            <w:tcW w:w="5135" w:type="dxa"/>
          </w:tcPr>
          <w:p w:rsidR="00C320E9" w:rsidRDefault="00EA2DBC">
            <w:pPr>
              <w:pStyle w:val="Heading2"/>
              <w:ind w:left="360"/>
              <w:jc w:val="left"/>
              <w:rPr>
                <w:rFonts w:ascii="Times New Roman" w:eastAsia="Times New Roman" w:hAnsi="Times New Roman" w:cs="Times New Roman"/>
              </w:rPr>
            </w:pPr>
            <w:r>
              <w:rPr>
                <w:rFonts w:ascii="Times New Roman" w:eastAsia="Times New Roman" w:hAnsi="Times New Roman" w:cs="Times New Roman"/>
              </w:rPr>
              <w:lastRenderedPageBreak/>
              <w:t>Is the abstract of the article comprehensive? Do you suggest the addition (or deletion) of some points in this section? Please write your suggestions here.</w:t>
            </w:r>
          </w:p>
          <w:p w:rsidR="00C320E9" w:rsidRDefault="00C320E9">
            <w:pPr>
              <w:pStyle w:val="Heading2"/>
              <w:jc w:val="left"/>
              <w:rPr>
                <w:rFonts w:ascii="Times New Roman" w:eastAsia="Times New Roman" w:hAnsi="Times New Roman" w:cs="Times New Roman"/>
                <w:u w:val="single"/>
              </w:rPr>
            </w:pPr>
          </w:p>
        </w:tc>
        <w:tc>
          <w:tcPr>
            <w:tcW w:w="9357" w:type="dxa"/>
          </w:tcPr>
          <w:p w:rsidR="00C320E9" w:rsidRDefault="00EA2DBC">
            <w:pPr>
              <w:pStyle w:val="Heading3"/>
              <w:keepNext w:val="0"/>
              <w:keepLines w:val="0"/>
              <w:spacing w:before="240" w:after="240"/>
              <w:rPr>
                <w:sz w:val="26"/>
                <w:szCs w:val="26"/>
              </w:rPr>
            </w:pPr>
            <w:r>
              <w:rPr>
                <w:sz w:val="26"/>
                <w:szCs w:val="26"/>
              </w:rPr>
              <w:t>Yes, the abstract is generally comprehensive. It includes the key elements expected in an original research abstract: background, methods, results, and conclusion. It summarizes the major findings, lists the sample size, outlines the diagnostic methods used, and highlights important epidemiological observations.</w:t>
            </w:r>
          </w:p>
          <w:p w:rsidR="00C320E9" w:rsidRDefault="00EA2DBC">
            <w:pPr>
              <w:pStyle w:val="Heading3"/>
              <w:keepNext w:val="0"/>
              <w:keepLines w:val="0"/>
              <w:spacing w:before="240" w:after="240"/>
              <w:rPr>
                <w:sz w:val="26"/>
                <w:szCs w:val="26"/>
              </w:rPr>
            </w:pPr>
            <w:bookmarkStart w:id="1" w:name="_dfywlsa34hok" w:colFirst="0" w:colLast="0"/>
            <w:bookmarkEnd w:id="1"/>
            <w:r>
              <w:rPr>
                <w:sz w:val="26"/>
                <w:szCs w:val="26"/>
              </w:rPr>
              <w:t>However, the abstract is long and overly detailed, with some parts that could be streamlined. There are also a few important elements that could be clarified or added to improve scientific clarity and readability.</w:t>
            </w:r>
          </w:p>
          <w:p w:rsidR="00C320E9" w:rsidRDefault="00EA2DBC">
            <w:pPr>
              <w:pStyle w:val="Heading3"/>
              <w:keepNext w:val="0"/>
              <w:keepLines w:val="0"/>
              <w:ind w:left="360"/>
              <w:rPr>
                <w:sz w:val="26"/>
                <w:szCs w:val="26"/>
              </w:rPr>
            </w:pPr>
            <w:bookmarkStart w:id="2" w:name="_vya3nl75sxc5" w:colFirst="0" w:colLast="0"/>
            <w:bookmarkEnd w:id="2"/>
            <w:r>
              <w:rPr>
                <w:sz w:val="26"/>
                <w:szCs w:val="26"/>
              </w:rPr>
              <w:t>1. Reduce excessive detail in results</w:t>
            </w:r>
          </w:p>
          <w:p w:rsidR="00C320E9" w:rsidRDefault="00EA2DBC">
            <w:pPr>
              <w:spacing w:before="240" w:after="240"/>
              <w:rPr>
                <w:sz w:val="20"/>
                <w:szCs w:val="20"/>
              </w:rPr>
            </w:pPr>
            <w:r>
              <w:rPr>
                <w:sz w:val="20"/>
                <w:szCs w:val="20"/>
              </w:rPr>
              <w:t>The abstract contains too many numbers (e.g., numbers for every presentation type). Abstracts should include the main findings only, not full data tables.</w:t>
            </w:r>
          </w:p>
          <w:p w:rsidR="00C320E9" w:rsidRDefault="00EA2DBC">
            <w:pPr>
              <w:pStyle w:val="Heading3"/>
              <w:keepNext w:val="0"/>
              <w:keepLines w:val="0"/>
              <w:ind w:left="360"/>
              <w:rPr>
                <w:sz w:val="26"/>
                <w:szCs w:val="26"/>
              </w:rPr>
            </w:pPr>
            <w:bookmarkStart w:id="3" w:name="_bnnivc1mcmm2" w:colFirst="0" w:colLast="0"/>
            <w:bookmarkEnd w:id="3"/>
            <w:r>
              <w:rPr>
                <w:sz w:val="26"/>
                <w:szCs w:val="26"/>
              </w:rPr>
              <w:t>2. Remove long explanations or background details</w:t>
            </w:r>
          </w:p>
          <w:p w:rsidR="00C320E9" w:rsidRDefault="00EA2DBC">
            <w:pPr>
              <w:spacing w:before="240" w:after="240"/>
              <w:rPr>
                <w:sz w:val="20"/>
                <w:szCs w:val="20"/>
              </w:rPr>
            </w:pPr>
            <w:r>
              <w:rPr>
                <w:sz w:val="20"/>
                <w:szCs w:val="20"/>
              </w:rPr>
              <w:t>The background section is slightly lengthy. Only 1–2 lines are needed to introduce the problem.</w:t>
            </w:r>
          </w:p>
          <w:p w:rsidR="00C320E9" w:rsidRDefault="00EA2DBC">
            <w:pPr>
              <w:pStyle w:val="Heading3"/>
              <w:keepNext w:val="0"/>
              <w:keepLines w:val="0"/>
              <w:ind w:left="360"/>
              <w:rPr>
                <w:sz w:val="26"/>
                <w:szCs w:val="26"/>
              </w:rPr>
            </w:pPr>
            <w:bookmarkStart w:id="4" w:name="_yju9vkqxkhtt" w:colFirst="0" w:colLast="0"/>
            <w:bookmarkEnd w:id="4"/>
            <w:r>
              <w:rPr>
                <w:sz w:val="26"/>
                <w:szCs w:val="26"/>
              </w:rPr>
              <w:t>3. Avoid listing rare findings</w:t>
            </w:r>
          </w:p>
          <w:p w:rsidR="00C320E9" w:rsidRDefault="00EA2DBC">
            <w:pPr>
              <w:spacing w:before="240" w:after="240"/>
              <w:rPr>
                <w:sz w:val="20"/>
                <w:szCs w:val="20"/>
              </w:rPr>
            </w:pPr>
            <w:r>
              <w:rPr>
                <w:sz w:val="20"/>
                <w:szCs w:val="20"/>
              </w:rPr>
              <w:t>Some details (e.g., formula-fed infants, specific rare diagnoses) are better placed in the full text, not the abstract.</w:t>
            </w:r>
          </w:p>
          <w:p w:rsidR="00C320E9" w:rsidRDefault="00EA2DBC">
            <w:pPr>
              <w:pStyle w:val="Heading3"/>
              <w:keepNext w:val="0"/>
              <w:keepLines w:val="0"/>
              <w:ind w:left="360"/>
              <w:rPr>
                <w:sz w:val="26"/>
                <w:szCs w:val="26"/>
              </w:rPr>
            </w:pPr>
            <w:bookmarkStart w:id="5" w:name="_bgeyw7w4e0vs" w:colFirst="0" w:colLast="0"/>
            <w:bookmarkEnd w:id="5"/>
            <w:r>
              <w:rPr>
                <w:sz w:val="26"/>
                <w:szCs w:val="26"/>
              </w:rPr>
              <w:t>4. Shorten the conclusions</w:t>
            </w:r>
          </w:p>
          <w:p w:rsidR="00C320E9" w:rsidRDefault="00EA2DBC">
            <w:pPr>
              <w:spacing w:before="240" w:after="240"/>
              <w:rPr>
                <w:sz w:val="20"/>
                <w:szCs w:val="20"/>
              </w:rPr>
            </w:pPr>
            <w:r>
              <w:rPr>
                <w:sz w:val="20"/>
                <w:szCs w:val="20"/>
              </w:rPr>
              <w:t>The conclusion section is strong, but could be more concise and focused on the two or three most important takeaways.</w:t>
            </w:r>
          </w:p>
          <w:p w:rsidR="00C320E9" w:rsidRDefault="00C320E9">
            <w:pPr>
              <w:ind w:left="360"/>
              <w:rPr>
                <w:sz w:val="20"/>
                <w:szCs w:val="20"/>
              </w:rPr>
            </w:pPr>
          </w:p>
        </w:tc>
        <w:tc>
          <w:tcPr>
            <w:tcW w:w="6442" w:type="dxa"/>
          </w:tcPr>
          <w:p w:rsidR="00C320E9" w:rsidRDefault="004778F3">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Corrected as much as possible.</w:t>
            </w:r>
          </w:p>
        </w:tc>
      </w:tr>
      <w:tr w:rsidR="00C320E9" w:rsidTr="00F24B0A">
        <w:trPr>
          <w:trHeight w:val="704"/>
        </w:trPr>
        <w:tc>
          <w:tcPr>
            <w:tcW w:w="5135" w:type="dxa"/>
          </w:tcPr>
          <w:p w:rsidR="00C320E9" w:rsidRDefault="00EA2DBC">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rsidR="00C320E9" w:rsidRDefault="00EA2DBC">
            <w:pPr>
              <w:pBdr>
                <w:top w:val="nil"/>
                <w:left w:val="nil"/>
                <w:bottom w:val="nil"/>
                <w:right w:val="nil"/>
                <w:between w:val="nil"/>
              </w:pBdr>
              <w:rPr>
                <w:color w:val="000000"/>
                <w:sz w:val="20"/>
                <w:szCs w:val="20"/>
              </w:rPr>
            </w:pPr>
            <w:proofErr w:type="gramStart"/>
            <w:r>
              <w:rPr>
                <w:sz w:val="20"/>
                <w:szCs w:val="20"/>
              </w:rPr>
              <w:t>yes</w:t>
            </w:r>
            <w:proofErr w:type="gramEnd"/>
            <w:r>
              <w:rPr>
                <w:sz w:val="20"/>
                <w:szCs w:val="20"/>
              </w:rPr>
              <w:t xml:space="preserve"> its scientifically correct </w:t>
            </w:r>
          </w:p>
        </w:tc>
        <w:tc>
          <w:tcPr>
            <w:tcW w:w="6442" w:type="dxa"/>
          </w:tcPr>
          <w:p w:rsidR="00C320E9" w:rsidRDefault="004778F3">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N/A</w:t>
            </w:r>
          </w:p>
        </w:tc>
      </w:tr>
      <w:tr w:rsidR="00C320E9" w:rsidTr="00F24B0A">
        <w:trPr>
          <w:trHeight w:val="703"/>
        </w:trPr>
        <w:tc>
          <w:tcPr>
            <w:tcW w:w="5135" w:type="dxa"/>
          </w:tcPr>
          <w:p w:rsidR="00C320E9" w:rsidRDefault="00EA2DBC">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rsidR="00C320E9" w:rsidRDefault="00EA2DBC">
            <w:pPr>
              <w:spacing w:before="240" w:after="240"/>
              <w:rPr>
                <w:sz w:val="20"/>
                <w:szCs w:val="20"/>
              </w:rPr>
            </w:pPr>
            <w:r>
              <w:rPr>
                <w:sz w:val="20"/>
                <w:szCs w:val="20"/>
              </w:rPr>
              <w:t xml:space="preserve">Yes — the references are generally sufficient and cover most of the key topics related to </w:t>
            </w:r>
            <w:proofErr w:type="spellStart"/>
            <w:r>
              <w:rPr>
                <w:sz w:val="20"/>
                <w:szCs w:val="20"/>
              </w:rPr>
              <w:t>pediatric</w:t>
            </w:r>
            <w:proofErr w:type="spellEnd"/>
            <w:r>
              <w:rPr>
                <w:sz w:val="20"/>
                <w:szCs w:val="20"/>
              </w:rPr>
              <w:t xml:space="preserve"> gastrointestinal </w:t>
            </w:r>
          </w:p>
          <w:p w:rsidR="00C320E9" w:rsidRDefault="00C320E9">
            <w:pPr>
              <w:pBdr>
                <w:top w:val="nil"/>
                <w:left w:val="nil"/>
                <w:bottom w:val="nil"/>
                <w:right w:val="nil"/>
                <w:between w:val="nil"/>
              </w:pBdr>
              <w:rPr>
                <w:sz w:val="20"/>
                <w:szCs w:val="20"/>
              </w:rPr>
            </w:pPr>
          </w:p>
        </w:tc>
        <w:tc>
          <w:tcPr>
            <w:tcW w:w="6442" w:type="dxa"/>
          </w:tcPr>
          <w:p w:rsidR="00C320E9" w:rsidRDefault="004778F3">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N/A</w:t>
            </w:r>
          </w:p>
        </w:tc>
      </w:tr>
      <w:tr w:rsidR="00C320E9" w:rsidTr="00F24B0A">
        <w:trPr>
          <w:trHeight w:val="386"/>
        </w:trPr>
        <w:tc>
          <w:tcPr>
            <w:tcW w:w="5135" w:type="dxa"/>
          </w:tcPr>
          <w:p w:rsidR="00C320E9" w:rsidRDefault="00EA2DBC">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rsidR="00C320E9" w:rsidRDefault="00C320E9">
            <w:pPr>
              <w:rPr>
                <w:sz w:val="20"/>
                <w:szCs w:val="20"/>
              </w:rPr>
            </w:pPr>
          </w:p>
        </w:tc>
        <w:tc>
          <w:tcPr>
            <w:tcW w:w="9357" w:type="dxa"/>
          </w:tcPr>
          <w:p w:rsidR="00C320E9" w:rsidRDefault="00EA2DBC">
            <w:pPr>
              <w:rPr>
                <w:sz w:val="20"/>
                <w:szCs w:val="20"/>
              </w:rPr>
            </w:pPr>
            <w:proofErr w:type="gramStart"/>
            <w:r>
              <w:rPr>
                <w:sz w:val="20"/>
                <w:szCs w:val="20"/>
              </w:rPr>
              <w:t>yes</w:t>
            </w:r>
            <w:proofErr w:type="gramEnd"/>
            <w:r>
              <w:rPr>
                <w:sz w:val="20"/>
                <w:szCs w:val="20"/>
              </w:rPr>
              <w:t xml:space="preserve"> the language very good </w:t>
            </w:r>
          </w:p>
        </w:tc>
        <w:tc>
          <w:tcPr>
            <w:tcW w:w="6442" w:type="dxa"/>
          </w:tcPr>
          <w:p w:rsidR="00C320E9" w:rsidRDefault="004778F3">
            <w:pPr>
              <w:rPr>
                <w:sz w:val="20"/>
                <w:szCs w:val="20"/>
              </w:rPr>
            </w:pPr>
            <w:r>
              <w:rPr>
                <w:sz w:val="20"/>
                <w:szCs w:val="20"/>
              </w:rPr>
              <w:t>N/A</w:t>
            </w:r>
          </w:p>
        </w:tc>
      </w:tr>
      <w:tr w:rsidR="00C320E9" w:rsidTr="00F24B0A">
        <w:trPr>
          <w:trHeight w:val="1178"/>
        </w:trPr>
        <w:tc>
          <w:tcPr>
            <w:tcW w:w="5135" w:type="dxa"/>
          </w:tcPr>
          <w:p w:rsidR="00C320E9" w:rsidRDefault="00EA2DBC">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C320E9" w:rsidRDefault="00C320E9">
            <w:pPr>
              <w:pStyle w:val="Heading2"/>
              <w:jc w:val="left"/>
              <w:rPr>
                <w:rFonts w:ascii="Times New Roman" w:eastAsia="Times New Roman" w:hAnsi="Times New Roman" w:cs="Times New Roman"/>
                <w:b w:val="0"/>
                <w:bCs w:val="0"/>
              </w:rPr>
            </w:pPr>
          </w:p>
        </w:tc>
        <w:tc>
          <w:tcPr>
            <w:tcW w:w="9357" w:type="dxa"/>
          </w:tcPr>
          <w:p w:rsidR="00C320E9" w:rsidRDefault="00C320E9">
            <w:pPr>
              <w:pBdr>
                <w:top w:val="nil"/>
                <w:left w:val="nil"/>
                <w:bottom w:val="nil"/>
                <w:right w:val="nil"/>
                <w:between w:val="nil"/>
              </w:pBdr>
              <w:rPr>
                <w:color w:val="000000"/>
                <w:sz w:val="20"/>
                <w:szCs w:val="20"/>
              </w:rPr>
            </w:pPr>
          </w:p>
        </w:tc>
        <w:tc>
          <w:tcPr>
            <w:tcW w:w="6442" w:type="dxa"/>
          </w:tcPr>
          <w:p w:rsidR="00C320E9" w:rsidRDefault="00C320E9">
            <w:pPr>
              <w:rPr>
                <w:sz w:val="20"/>
                <w:szCs w:val="20"/>
              </w:rPr>
            </w:pPr>
          </w:p>
        </w:tc>
      </w:tr>
    </w:tbl>
    <w:p w:rsidR="00C320E9" w:rsidRDefault="00C320E9" w:rsidP="00F24B0A">
      <w:pPr>
        <w:pBdr>
          <w:top w:val="nil"/>
          <w:left w:val="nil"/>
          <w:bottom w:val="nil"/>
          <w:right w:val="nil"/>
          <w:between w:val="nil"/>
        </w:pBdr>
        <w:jc w:val="both"/>
        <w:rPr>
          <w:color w:val="000000"/>
          <w:sz w:val="20"/>
          <w:szCs w:val="20"/>
          <w:u w:val="single"/>
        </w:rPr>
      </w:pPr>
    </w:p>
    <w:p w:rsidR="00C320E9" w:rsidRDefault="00C320E9" w:rsidP="00F24B0A">
      <w:pPr>
        <w:pBdr>
          <w:top w:val="nil"/>
          <w:left w:val="nil"/>
          <w:bottom w:val="nil"/>
          <w:right w:val="nil"/>
          <w:between w:val="nil"/>
        </w:pBdr>
        <w:jc w:val="both"/>
        <w:rPr>
          <w:color w:val="000000"/>
          <w:sz w:val="20"/>
          <w:szCs w:val="20"/>
          <w:u w:val="single"/>
        </w:rPr>
      </w:pPr>
    </w:p>
    <w:p w:rsidR="002D66D1" w:rsidRDefault="002D66D1" w:rsidP="002D66D1">
      <w:pPr>
        <w:spacing w:after="160" w:line="256" w:lineRule="auto"/>
        <w:rPr>
          <w:rFonts w:ascii="Calibri" w:eastAsia="Calibri" w:hAnsi="Calibri"/>
          <w:kern w:val="2"/>
          <w:sz w:val="22"/>
          <w:szCs w:val="22"/>
          <w:lang w:val="en-IN"/>
        </w:rPr>
      </w:pPr>
    </w:p>
    <w:p w:rsidR="00F24B0A" w:rsidRDefault="00F24B0A" w:rsidP="002D66D1">
      <w:pPr>
        <w:spacing w:after="160" w:line="256" w:lineRule="auto"/>
        <w:rPr>
          <w:rFonts w:ascii="Calibri" w:eastAsia="Calibri" w:hAnsi="Calibri"/>
          <w:kern w:val="2"/>
          <w:sz w:val="22"/>
          <w:szCs w:val="22"/>
          <w:lang w:val="en-IN"/>
        </w:rPr>
      </w:pPr>
    </w:p>
    <w:p w:rsidR="00F24B0A" w:rsidRDefault="00F24B0A" w:rsidP="002D66D1">
      <w:pPr>
        <w:spacing w:after="160" w:line="256" w:lineRule="auto"/>
        <w:rPr>
          <w:rFonts w:ascii="Calibri" w:eastAsia="Calibri" w:hAnsi="Calibri"/>
          <w:kern w:val="2"/>
          <w:sz w:val="22"/>
          <w:szCs w:val="22"/>
          <w:lang w:val="en-IN"/>
        </w:rPr>
      </w:pPr>
    </w:p>
    <w:p w:rsidR="00F24B0A" w:rsidRDefault="00F24B0A" w:rsidP="002D66D1">
      <w:pPr>
        <w:spacing w:after="160" w:line="256" w:lineRule="auto"/>
        <w:rPr>
          <w:rFonts w:ascii="Calibri" w:eastAsia="Calibri" w:hAnsi="Calibri"/>
          <w:kern w:val="2"/>
          <w:sz w:val="22"/>
          <w:szCs w:val="22"/>
          <w:lang w:val="en-IN"/>
        </w:rPr>
      </w:pPr>
    </w:p>
    <w:p w:rsidR="00F24B0A" w:rsidRDefault="00F24B0A" w:rsidP="002D66D1">
      <w:pPr>
        <w:spacing w:after="160" w:line="256" w:lineRule="auto"/>
        <w:rPr>
          <w:rFonts w:ascii="Calibri" w:eastAsia="Calibri" w:hAnsi="Calibri"/>
          <w:kern w:val="2"/>
          <w:sz w:val="22"/>
          <w:szCs w:val="22"/>
          <w:lang w:val="en-IN"/>
        </w:rPr>
      </w:pPr>
    </w:p>
    <w:p w:rsidR="00F24B0A" w:rsidRPr="002D66D1" w:rsidRDefault="00F24B0A" w:rsidP="002D66D1">
      <w:pPr>
        <w:spacing w:after="160" w:line="256" w:lineRule="auto"/>
        <w:rPr>
          <w:rFonts w:ascii="Calibri" w:eastAsia="Calibri" w:hAnsi="Calibri"/>
          <w:kern w:val="2"/>
          <w:sz w:val="22"/>
          <w:szCs w:val="22"/>
          <w:lang w:val="en-IN"/>
        </w:rPr>
      </w:pPr>
      <w:bookmarkStart w:id="6" w:name="_GoBack"/>
      <w:bookmarkEnd w:id="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4A0" w:firstRow="1" w:lastRow="0" w:firstColumn="1" w:lastColumn="0" w:noHBand="0" w:noVBand="1"/>
      </w:tblPr>
      <w:tblGrid>
        <w:gridCol w:w="6831"/>
        <w:gridCol w:w="7166"/>
        <w:gridCol w:w="7153"/>
      </w:tblGrid>
      <w:tr w:rsidR="002D66D1" w:rsidTr="002D66D1">
        <w:tc>
          <w:tcPr>
            <w:tcW w:w="5000" w:type="pct"/>
            <w:gridSpan w:val="3"/>
            <w:tcBorders>
              <w:top w:val="nil"/>
              <w:left w:val="nil"/>
              <w:bottom w:val="single" w:sz="4" w:space="0" w:color="auto"/>
              <w:right w:val="nil"/>
            </w:tcBorders>
            <w:shd w:val="clear" w:color="auto" w:fill="auto"/>
            <w:noWrap/>
            <w:tcMar>
              <w:top w:w="0" w:type="dxa"/>
              <w:left w:w="108" w:type="dxa"/>
              <w:bottom w:w="0" w:type="dxa"/>
              <w:right w:w="108" w:type="dxa"/>
            </w:tcMar>
            <w:vAlign w:val="center"/>
          </w:tcPr>
          <w:p w:rsidR="002D66D1" w:rsidRDefault="002D66D1">
            <w:pPr>
              <w:spacing w:line="276" w:lineRule="auto"/>
              <w:rPr>
                <w:rFonts w:ascii="Arial" w:eastAsia="Arial Unicode MS" w:hAnsi="Arial" w:cs="Arial"/>
                <w:b/>
                <w:sz w:val="20"/>
                <w:szCs w:val="20"/>
                <w:u w:val="single"/>
              </w:rPr>
            </w:pPr>
            <w:bookmarkStart w:id="7" w:name="_Hlk156057883"/>
            <w:bookmarkStart w:id="8" w:name="_Hlk156057704"/>
            <w:r>
              <w:rPr>
                <w:rFonts w:ascii="Arial" w:eastAsia="Arial Unicode MS" w:hAnsi="Arial" w:cs="Arial"/>
                <w:b/>
                <w:sz w:val="20"/>
                <w:szCs w:val="20"/>
                <w:highlight w:val="yellow"/>
                <w:u w:val="single"/>
              </w:rPr>
              <w:t>PART  2:</w:t>
            </w:r>
            <w:r>
              <w:rPr>
                <w:rFonts w:ascii="Arial" w:eastAsia="Arial Unicode MS" w:hAnsi="Arial" w:cs="Arial"/>
                <w:b/>
                <w:sz w:val="20"/>
                <w:szCs w:val="20"/>
                <w:u w:val="single"/>
              </w:rPr>
              <w:t xml:space="preserve"> </w:t>
            </w:r>
          </w:p>
          <w:p w:rsidR="002D66D1" w:rsidRDefault="002D66D1">
            <w:pPr>
              <w:spacing w:line="276" w:lineRule="auto"/>
              <w:rPr>
                <w:rFonts w:ascii="Arial" w:eastAsia="Arial Unicode MS" w:hAnsi="Arial" w:cs="Arial"/>
                <w:b/>
                <w:sz w:val="20"/>
                <w:szCs w:val="20"/>
                <w:u w:val="single"/>
              </w:rPr>
            </w:pPr>
          </w:p>
        </w:tc>
      </w:tr>
      <w:tr w:rsidR="002D66D1" w:rsidTr="002D66D1">
        <w:tc>
          <w:tcPr>
            <w:tcW w:w="1615" w:type="pct"/>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tcPr>
          <w:p w:rsidR="002D66D1" w:rsidRDefault="002D66D1">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rsidR="002D66D1" w:rsidRDefault="002D66D1">
            <w:pPr>
              <w:keepNext/>
              <w:spacing w:line="276" w:lineRule="auto"/>
              <w:outlineLvl w:val="1"/>
              <w:rPr>
                <w:rFonts w:ascii="Arial" w:eastAsia="MS Mincho" w:hAnsi="Arial" w:cs="Arial"/>
                <w:b/>
                <w:bCs/>
                <w:sz w:val="20"/>
                <w:szCs w:val="20"/>
              </w:rPr>
            </w:pPr>
            <w:r>
              <w:rPr>
                <w:rFonts w:ascii="Arial" w:eastAsia="MS Mincho" w:hAnsi="Arial" w:cs="Arial"/>
                <w:b/>
                <w:bCs/>
                <w:sz w:val="20"/>
                <w:szCs w:val="20"/>
              </w:rPr>
              <w:t>Reviewer’s comment</w:t>
            </w:r>
          </w:p>
        </w:tc>
        <w:tc>
          <w:tcPr>
            <w:tcW w:w="1691" w:type="pct"/>
            <w:tcBorders>
              <w:top w:val="single" w:sz="4" w:space="0" w:color="auto"/>
              <w:left w:val="single" w:sz="4" w:space="0" w:color="auto"/>
              <w:bottom w:val="single" w:sz="4" w:space="0" w:color="auto"/>
              <w:right w:val="single" w:sz="4" w:space="0" w:color="auto"/>
            </w:tcBorders>
            <w:shd w:val="clear" w:color="auto" w:fill="auto"/>
          </w:tcPr>
          <w:p w:rsidR="002D66D1" w:rsidRDefault="002D66D1">
            <w:pPr>
              <w:spacing w:after="160" w:line="252" w:lineRule="auto"/>
              <w:rPr>
                <w:rFonts w:ascii="Arial" w:eastAsia="Calibri" w:hAnsi="Arial" w:cs="Arial"/>
                <w:kern w:val="2"/>
                <w:sz w:val="20"/>
                <w:szCs w:val="20"/>
                <w:lang w:val="en-IN"/>
              </w:rPr>
            </w:pPr>
            <w:r>
              <w:rPr>
                <w:rFonts w:ascii="Arial" w:eastAsia="Calibri" w:hAnsi="Arial" w:cs="Arial"/>
                <w:b/>
                <w:kern w:val="2"/>
                <w:sz w:val="20"/>
                <w:szCs w:val="20"/>
                <w:lang w:val="en-IN"/>
              </w:rPr>
              <w:t>Author’s Feedback</w:t>
            </w:r>
            <w:r>
              <w:rPr>
                <w:rFonts w:ascii="Arial" w:eastAsia="Calibri" w:hAnsi="Arial" w:cs="Arial"/>
                <w:kern w:val="2"/>
                <w:sz w:val="20"/>
                <w:szCs w:val="20"/>
                <w:lang w:val="en-IN"/>
              </w:rPr>
              <w:t xml:space="preserve"> (It is mandatory that authors should write his/her feedback here)</w:t>
            </w:r>
          </w:p>
          <w:p w:rsidR="002D66D1" w:rsidRDefault="002D66D1">
            <w:pPr>
              <w:keepNext/>
              <w:spacing w:line="276" w:lineRule="auto"/>
              <w:outlineLvl w:val="1"/>
              <w:rPr>
                <w:rFonts w:ascii="Arial" w:eastAsia="MS Mincho" w:hAnsi="Arial" w:cs="Arial"/>
                <w:bCs/>
                <w:sz w:val="20"/>
                <w:szCs w:val="20"/>
              </w:rPr>
            </w:pPr>
          </w:p>
        </w:tc>
      </w:tr>
      <w:tr w:rsidR="002D66D1" w:rsidTr="002D66D1">
        <w:trPr>
          <w:trHeight w:val="890"/>
        </w:trPr>
        <w:tc>
          <w:tcPr>
            <w:tcW w:w="1615" w:type="pct"/>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tcPr>
          <w:p w:rsidR="002D66D1" w:rsidRDefault="002D66D1">
            <w:pPr>
              <w:spacing w:line="276" w:lineRule="auto"/>
              <w:rPr>
                <w:rFonts w:ascii="Arial" w:eastAsia="Arial Unicode MS" w:hAnsi="Arial" w:cs="Arial"/>
                <w:b/>
                <w:sz w:val="20"/>
                <w:szCs w:val="20"/>
              </w:rPr>
            </w:pPr>
            <w:r>
              <w:rPr>
                <w:rFonts w:ascii="Arial" w:eastAsia="Arial Unicode MS" w:hAnsi="Arial" w:cs="Arial"/>
                <w:b/>
                <w:sz w:val="20"/>
                <w:szCs w:val="20"/>
              </w:rPr>
              <w:t xml:space="preserve">Are there ethical issues in this manuscript? </w:t>
            </w:r>
          </w:p>
          <w:p w:rsidR="002D66D1" w:rsidRDefault="002D66D1">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2D66D1" w:rsidRDefault="002D66D1">
            <w:pPr>
              <w:spacing w:line="276" w:lineRule="auto"/>
              <w:rPr>
                <w:rFonts w:ascii="Arial" w:eastAsia="Arial Unicode MS" w:hAnsi="Arial" w:cs="Arial"/>
                <w:i/>
                <w:iCs/>
                <w:sz w:val="20"/>
                <w:szCs w:val="20"/>
                <w:u w:val="single"/>
              </w:rPr>
            </w:pPr>
            <w:r>
              <w:rPr>
                <w:rFonts w:ascii="Arial" w:eastAsia="Arial Unicode MS" w:hAnsi="Arial" w:cs="Arial"/>
                <w:i/>
                <w:iCs/>
                <w:sz w:val="20"/>
                <w:szCs w:val="20"/>
                <w:u w:val="single"/>
              </w:rPr>
              <w:t xml:space="preserve">(If yes, </w:t>
            </w:r>
            <w:proofErr w:type="gramStart"/>
            <w:r>
              <w:rPr>
                <w:rFonts w:ascii="Arial" w:eastAsia="Arial Unicode MS" w:hAnsi="Arial" w:cs="Arial"/>
                <w:i/>
                <w:iCs/>
                <w:sz w:val="20"/>
                <w:szCs w:val="20"/>
                <w:u w:val="single"/>
              </w:rPr>
              <w:t>Kindly</w:t>
            </w:r>
            <w:proofErr w:type="gramEnd"/>
            <w:r>
              <w:rPr>
                <w:rFonts w:ascii="Arial" w:eastAsia="Arial Unicode MS" w:hAnsi="Arial" w:cs="Arial"/>
                <w:i/>
                <w:iCs/>
                <w:sz w:val="20"/>
                <w:szCs w:val="20"/>
                <w:u w:val="single"/>
              </w:rPr>
              <w:t xml:space="preserve"> please write down the ethical issues here in details)</w:t>
            </w:r>
          </w:p>
          <w:p w:rsidR="002D66D1" w:rsidRDefault="002D66D1">
            <w:pPr>
              <w:spacing w:line="276" w:lineRule="auto"/>
              <w:rPr>
                <w:rFonts w:ascii="Arial" w:eastAsia="Arial Unicode MS" w:hAnsi="Arial" w:cs="Arial"/>
                <w:sz w:val="20"/>
                <w:szCs w:val="20"/>
              </w:rPr>
            </w:pPr>
          </w:p>
        </w:tc>
        <w:tc>
          <w:tcPr>
            <w:tcW w:w="1691" w:type="pct"/>
            <w:tcBorders>
              <w:top w:val="single" w:sz="4" w:space="0" w:color="auto"/>
              <w:left w:val="single" w:sz="4" w:space="0" w:color="auto"/>
              <w:bottom w:val="single" w:sz="4" w:space="0" w:color="auto"/>
              <w:right w:val="single" w:sz="4" w:space="0" w:color="auto"/>
            </w:tcBorders>
            <w:shd w:val="clear" w:color="auto" w:fill="auto"/>
            <w:vAlign w:val="center"/>
          </w:tcPr>
          <w:p w:rsidR="002D66D1" w:rsidRDefault="002D66D1">
            <w:pPr>
              <w:spacing w:line="276" w:lineRule="auto"/>
              <w:rPr>
                <w:rFonts w:ascii="Arial" w:eastAsia="Arial Unicode MS" w:hAnsi="Arial" w:cs="Arial"/>
                <w:sz w:val="20"/>
                <w:szCs w:val="20"/>
              </w:rPr>
            </w:pPr>
          </w:p>
          <w:p w:rsidR="002D66D1" w:rsidRDefault="004778F3">
            <w:pPr>
              <w:spacing w:line="276" w:lineRule="auto"/>
              <w:rPr>
                <w:rFonts w:ascii="Arial" w:eastAsia="Arial Unicode MS" w:hAnsi="Arial" w:cs="Arial"/>
                <w:sz w:val="20"/>
                <w:szCs w:val="20"/>
              </w:rPr>
            </w:pPr>
            <w:r>
              <w:rPr>
                <w:rFonts w:ascii="Arial" w:eastAsia="Arial Unicode MS" w:hAnsi="Arial" w:cs="Arial"/>
                <w:sz w:val="20"/>
                <w:szCs w:val="20"/>
              </w:rPr>
              <w:t>N/A</w:t>
            </w:r>
          </w:p>
          <w:p w:rsidR="002D66D1" w:rsidRDefault="002D66D1">
            <w:pPr>
              <w:spacing w:line="276" w:lineRule="auto"/>
              <w:rPr>
                <w:rFonts w:ascii="Arial" w:eastAsia="Arial Unicode MS" w:hAnsi="Arial" w:cs="Arial"/>
                <w:sz w:val="20"/>
                <w:szCs w:val="20"/>
              </w:rPr>
            </w:pPr>
          </w:p>
        </w:tc>
      </w:tr>
      <w:bookmarkEnd w:id="7"/>
    </w:tbl>
    <w:p w:rsidR="002D66D1" w:rsidRDefault="002D66D1" w:rsidP="002D66D1">
      <w:pPr>
        <w:rPr>
          <w:lang w:val="en-US"/>
        </w:rPr>
      </w:pPr>
    </w:p>
    <w:p w:rsidR="002D66D1" w:rsidRDefault="002D66D1" w:rsidP="002D66D1"/>
    <w:p w:rsidR="002D66D1" w:rsidRDefault="002D66D1" w:rsidP="002D66D1">
      <w:pPr>
        <w:rPr>
          <w:bCs/>
          <w:u w:val="single"/>
        </w:rPr>
      </w:pPr>
    </w:p>
    <w:bookmarkEnd w:id="8"/>
    <w:p w:rsidR="002D66D1" w:rsidRDefault="002D66D1" w:rsidP="002D66D1">
      <w:pPr>
        <w:rPr>
          <w:lang w:val="en-US"/>
        </w:rPr>
      </w:pPr>
    </w:p>
    <w:p w:rsidR="002D66D1" w:rsidRPr="002D66D1" w:rsidRDefault="002D66D1" w:rsidP="002D66D1">
      <w:pPr>
        <w:spacing w:after="160" w:line="256" w:lineRule="auto"/>
        <w:rPr>
          <w:rFonts w:ascii="Calibri" w:eastAsia="Calibri" w:hAnsi="Calibri"/>
          <w:kern w:val="2"/>
          <w:sz w:val="22"/>
          <w:szCs w:val="22"/>
          <w:lang w:val="en-IN"/>
        </w:rPr>
      </w:pPr>
    </w:p>
    <w:p w:rsidR="002D66D1" w:rsidRDefault="002D66D1" w:rsidP="002D66D1">
      <w:pPr>
        <w:spacing w:after="160" w:line="256" w:lineRule="auto"/>
        <w:rPr>
          <w:rFonts w:ascii="Calibri" w:eastAsia="Calibri" w:hAnsi="Calibri"/>
          <w:kern w:val="2"/>
          <w:sz w:val="22"/>
          <w:szCs w:val="22"/>
          <w:lang w:val="en-IN"/>
        </w:rPr>
      </w:pPr>
    </w:p>
    <w:p w:rsidR="002D66D1" w:rsidRPr="002D66D1" w:rsidRDefault="002D66D1" w:rsidP="002D66D1">
      <w:pPr>
        <w:spacing w:after="160" w:line="256" w:lineRule="auto"/>
        <w:rPr>
          <w:rFonts w:ascii="Calibri" w:eastAsia="Calibri" w:hAnsi="Calibri"/>
          <w:kern w:val="2"/>
          <w:sz w:val="22"/>
          <w:szCs w:val="22"/>
          <w:lang w:val="en-IN"/>
        </w:rPr>
      </w:pPr>
    </w:p>
    <w:p w:rsidR="002D66D1" w:rsidRPr="002D66D1" w:rsidRDefault="002D66D1" w:rsidP="002D66D1">
      <w:pPr>
        <w:spacing w:after="160" w:line="256" w:lineRule="auto"/>
        <w:rPr>
          <w:rFonts w:ascii="Calibri" w:eastAsia="Calibri" w:hAnsi="Calibri"/>
          <w:kern w:val="2"/>
          <w:sz w:val="22"/>
          <w:szCs w:val="22"/>
          <w:lang w:val="en-IN"/>
        </w:rPr>
      </w:pPr>
    </w:p>
    <w:p w:rsidR="002D66D1" w:rsidRPr="002D66D1" w:rsidRDefault="002D66D1" w:rsidP="002D66D1">
      <w:pPr>
        <w:spacing w:after="160" w:line="256" w:lineRule="auto"/>
        <w:rPr>
          <w:rFonts w:ascii="Calibri" w:eastAsia="Calibri" w:hAnsi="Calibri"/>
          <w:kern w:val="2"/>
          <w:sz w:val="22"/>
          <w:szCs w:val="22"/>
          <w:lang w:val="en-IN"/>
        </w:rPr>
      </w:pPr>
    </w:p>
    <w:p w:rsidR="002D66D1" w:rsidRPr="002D66D1" w:rsidRDefault="002D66D1" w:rsidP="002D66D1">
      <w:pPr>
        <w:spacing w:after="160" w:line="256" w:lineRule="auto"/>
        <w:rPr>
          <w:rFonts w:ascii="Calibri" w:eastAsia="Calibri" w:hAnsi="Calibri"/>
          <w:kern w:val="2"/>
          <w:sz w:val="22"/>
          <w:szCs w:val="22"/>
          <w:lang w:val="en-IN"/>
        </w:rPr>
      </w:pPr>
    </w:p>
    <w:p w:rsidR="002D66D1" w:rsidRPr="002D66D1" w:rsidRDefault="002D66D1" w:rsidP="002D66D1">
      <w:pPr>
        <w:spacing w:after="160" w:line="256" w:lineRule="auto"/>
        <w:rPr>
          <w:rFonts w:ascii="Calibri" w:eastAsia="Calibri" w:hAnsi="Calibri"/>
          <w:kern w:val="2"/>
          <w:sz w:val="22"/>
          <w:szCs w:val="22"/>
          <w:lang w:val="en-IN"/>
        </w:rPr>
      </w:pPr>
    </w:p>
    <w:p w:rsidR="002D66D1" w:rsidRPr="002D66D1" w:rsidRDefault="002D66D1" w:rsidP="002D66D1">
      <w:pPr>
        <w:spacing w:after="160" w:line="256" w:lineRule="auto"/>
        <w:rPr>
          <w:rFonts w:ascii="Calibri" w:eastAsia="Calibri" w:hAnsi="Calibri"/>
          <w:kern w:val="2"/>
          <w:sz w:val="22"/>
          <w:szCs w:val="22"/>
          <w:lang w:val="en-IN"/>
        </w:rPr>
      </w:pPr>
    </w:p>
    <w:p w:rsidR="002D66D1" w:rsidRPr="002D66D1" w:rsidRDefault="002D66D1" w:rsidP="002D66D1">
      <w:pPr>
        <w:spacing w:after="160" w:line="256" w:lineRule="auto"/>
        <w:rPr>
          <w:rFonts w:ascii="Calibri" w:eastAsia="Calibri" w:hAnsi="Calibri"/>
          <w:kern w:val="2"/>
          <w:sz w:val="22"/>
          <w:szCs w:val="22"/>
          <w:lang w:val="en-IN"/>
        </w:rPr>
      </w:pPr>
      <w:r w:rsidRPr="002D66D1">
        <w:rPr>
          <w:rFonts w:ascii="Calibri" w:eastAsia="Calibri" w:hAnsi="Calibri"/>
          <w:kern w:val="2"/>
          <w:sz w:val="22"/>
          <w:szCs w:val="22"/>
          <w:lang w:val="en-IN"/>
        </w:rPr>
        <w:tab/>
      </w:r>
    </w:p>
    <w:p w:rsidR="002D66D1" w:rsidRPr="002D66D1" w:rsidRDefault="002D66D1" w:rsidP="002D66D1">
      <w:pPr>
        <w:spacing w:after="160" w:line="256" w:lineRule="auto"/>
        <w:rPr>
          <w:rFonts w:ascii="Calibri" w:eastAsia="Calibri" w:hAnsi="Calibri"/>
          <w:kern w:val="2"/>
          <w:sz w:val="22"/>
          <w:szCs w:val="22"/>
          <w:lang w:val="en-IN"/>
        </w:rPr>
      </w:pPr>
    </w:p>
    <w:p w:rsidR="00C320E9" w:rsidRDefault="00C320E9">
      <w:pPr>
        <w:pBdr>
          <w:top w:val="nil"/>
          <w:left w:val="nil"/>
          <w:bottom w:val="nil"/>
          <w:right w:val="nil"/>
          <w:between w:val="nil"/>
        </w:pBdr>
        <w:jc w:val="both"/>
        <w:rPr>
          <w:color w:val="000000"/>
          <w:sz w:val="20"/>
          <w:szCs w:val="20"/>
          <w:u w:val="single"/>
        </w:rPr>
      </w:pPr>
    </w:p>
    <w:sectPr w:rsidR="00C320E9">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00749" w:rsidRDefault="00300749">
      <w:r>
        <w:separator/>
      </w:r>
    </w:p>
  </w:endnote>
  <w:endnote w:type="continuationSeparator" w:id="0">
    <w:p w:rsidR="00300749" w:rsidRDefault="003007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5C81E590-D19D-4BDC-A623-1C71AAA386B9}"/>
    <w:embedBold r:id="rId2" w:fontKey="{B3B12BB8-8F9E-4D3F-96F9-D9CDF35EF335}"/>
  </w:font>
  <w:font w:name="Arimo">
    <w:charset w:val="00"/>
    <w:family w:val="auto"/>
    <w:pitch w:val="default"/>
    <w:embedBold r:id="rId3" w:fontKey="{92B4F10C-E3D5-4C91-8818-2AE580FD00BA}"/>
  </w:font>
  <w:font w:name="Georgia">
    <w:panose1 w:val="02040502050405020303"/>
    <w:charset w:val="00"/>
    <w:family w:val="roman"/>
    <w:pitch w:val="variable"/>
    <w:sig w:usb0="00000287" w:usb1="00000000" w:usb2="00000000" w:usb3="00000000" w:csb0="0000009F" w:csb1="00000000"/>
    <w:embedItalic r:id="rId4" w:fontKey="{612EBB86-7256-499E-B972-9033A2D98A7C}"/>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5" w:fontKey="{52975133-AD34-4845-9222-7E82855579D8}"/>
    <w:embedBold r:id="rId6" w:fontKey="{8D201F5B-C201-41A6-8303-8E48C610A672}"/>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embedRegular r:id="rId7" w:fontKey="{8CD418DC-C0F2-4D16-8D57-233B2DB7510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320E9" w:rsidRDefault="00EA2DBC">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00749" w:rsidRDefault="00300749">
      <w:r>
        <w:separator/>
      </w:r>
    </w:p>
  </w:footnote>
  <w:footnote w:type="continuationSeparator" w:id="0">
    <w:p w:rsidR="00300749" w:rsidRDefault="003007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320E9" w:rsidRDefault="00C320E9">
    <w:pPr>
      <w:spacing w:after="280"/>
      <w:jc w:val="center"/>
      <w:rPr>
        <w:rFonts w:ascii="Arial" w:eastAsia="Arial" w:hAnsi="Arial" w:cs="Arial"/>
        <w:color w:val="003399"/>
        <w:u w:val="single"/>
      </w:rPr>
    </w:pPr>
  </w:p>
  <w:p w:rsidR="00C320E9" w:rsidRDefault="00EA2DBC">
    <w:pPr>
      <w:spacing w:before="280"/>
    </w:pPr>
    <w:r>
      <w:rPr>
        <w:rFonts w:ascii="Arial" w:eastAsia="Arial" w:hAnsi="Arial" w:cs="Arial"/>
        <w:b/>
        <w:bCs/>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EC23A64"/>
    <w:multiLevelType w:val="multilevel"/>
    <w:tmpl w:val="94363E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2"/>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320E9"/>
    <w:rsid w:val="002D66D1"/>
    <w:rsid w:val="00300749"/>
    <w:rsid w:val="004778F3"/>
    <w:rsid w:val="004F268F"/>
    <w:rsid w:val="005A16CC"/>
    <w:rsid w:val="005B1A95"/>
    <w:rsid w:val="00C320E9"/>
    <w:rsid w:val="00EA2DBC"/>
    <w:rsid w:val="00F24B0A"/>
    <w:rsid w:val="00FE590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1B2396"/>
  <w15:docId w15:val="{DB5ABEC2-A81B-4FBB-A295-C45371B59D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336263">
      <w:bodyDiv w:val="1"/>
      <w:marLeft w:val="0"/>
      <w:marRight w:val="0"/>
      <w:marTop w:val="0"/>
      <w:marBottom w:val="0"/>
      <w:divBdr>
        <w:top w:val="none" w:sz="0" w:space="0" w:color="auto"/>
        <w:left w:val="none" w:sz="0" w:space="0" w:color="auto"/>
        <w:bottom w:val="none" w:sz="0" w:space="0" w:color="auto"/>
        <w:right w:val="none" w:sz="0" w:space="0" w:color="auto"/>
      </w:divBdr>
    </w:div>
    <w:div w:id="239291881">
      <w:bodyDiv w:val="1"/>
      <w:marLeft w:val="0"/>
      <w:marRight w:val="0"/>
      <w:marTop w:val="0"/>
      <w:marBottom w:val="0"/>
      <w:divBdr>
        <w:top w:val="none" w:sz="0" w:space="0" w:color="auto"/>
        <w:left w:val="none" w:sz="0" w:space="0" w:color="auto"/>
        <w:bottom w:val="none" w:sz="0" w:space="0" w:color="auto"/>
        <w:right w:val="none" w:sz="0" w:space="0" w:color="auto"/>
      </w:divBdr>
    </w:div>
    <w:div w:id="763578106">
      <w:bodyDiv w:val="1"/>
      <w:marLeft w:val="0"/>
      <w:marRight w:val="0"/>
      <w:marTop w:val="0"/>
      <w:marBottom w:val="0"/>
      <w:divBdr>
        <w:top w:val="none" w:sz="0" w:space="0" w:color="auto"/>
        <w:left w:val="none" w:sz="0" w:space="0" w:color="auto"/>
        <w:bottom w:val="none" w:sz="0" w:space="0" w:color="auto"/>
        <w:right w:val="none" w:sz="0" w:space="0" w:color="auto"/>
      </w:divBdr>
    </w:div>
    <w:div w:id="177539884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irjgh.com/index.php/IRJGH"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1206</TotalTime>
  <Pages>3</Pages>
  <Words>540</Words>
  <Characters>3081</Characters>
  <Application>Microsoft Office Word</Application>
  <DocSecurity>0</DocSecurity>
  <Lines>25</Lines>
  <Paragraphs>7</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3614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1186</cp:lastModifiedBy>
  <cp:revision>5</cp:revision>
  <dcterms:created xsi:type="dcterms:W3CDTF">2025-12-06T10:54:00Z</dcterms:created>
  <dcterms:modified xsi:type="dcterms:W3CDTF">2025-12-09T07:07:00Z</dcterms:modified>
</cp:coreProperties>
</file>