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02B00" w14:paraId="2E884F6F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3C52E27" w14:textId="77777777" w:rsidR="00602F7D" w:rsidRPr="00102B0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102B00" w14:paraId="67F81121" w14:textId="77777777" w:rsidTr="00583F37">
        <w:trPr>
          <w:trHeight w:val="290"/>
        </w:trPr>
        <w:tc>
          <w:tcPr>
            <w:tcW w:w="1234" w:type="pct"/>
          </w:tcPr>
          <w:p w14:paraId="3E5C10D1" w14:textId="77777777" w:rsidR="0000007A" w:rsidRPr="00102B0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E044E" w14:textId="77777777" w:rsidR="0000007A" w:rsidRPr="00102B00" w:rsidRDefault="00120E9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102B0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International Journal of Research and Reports in </w:t>
              </w:r>
              <w:proofErr w:type="spellStart"/>
              <w:r w:rsidRPr="00102B0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Gynaecology</w:t>
              </w:r>
              <w:proofErr w:type="spellEnd"/>
            </w:hyperlink>
            <w:r w:rsidRPr="00102B0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102B00" w14:paraId="7A1A9DC7" w14:textId="77777777" w:rsidTr="00583F37">
        <w:trPr>
          <w:trHeight w:val="290"/>
        </w:trPr>
        <w:tc>
          <w:tcPr>
            <w:tcW w:w="1234" w:type="pct"/>
          </w:tcPr>
          <w:p w14:paraId="32B6154D" w14:textId="77777777" w:rsidR="0000007A" w:rsidRPr="00102B0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BFD8C" w14:textId="77777777" w:rsidR="0000007A" w:rsidRPr="00102B00" w:rsidRDefault="00F96CF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Ms_IJRRGY_134710</w:t>
            </w:r>
          </w:p>
        </w:tc>
      </w:tr>
      <w:tr w:rsidR="0000007A" w:rsidRPr="00102B00" w14:paraId="5E7251B7" w14:textId="77777777" w:rsidTr="00583F37">
        <w:trPr>
          <w:trHeight w:val="650"/>
        </w:trPr>
        <w:tc>
          <w:tcPr>
            <w:tcW w:w="1234" w:type="pct"/>
          </w:tcPr>
          <w:p w14:paraId="6A23C4CA" w14:textId="77777777" w:rsidR="0000007A" w:rsidRPr="00102B0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16FFE" w14:textId="77777777" w:rsidR="0000007A" w:rsidRPr="00102B00" w:rsidRDefault="00F96CF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/>
                <w:sz w:val="20"/>
                <w:szCs w:val="20"/>
                <w:lang w:val="en-GB"/>
              </w:rPr>
              <w:t>AN EVALUATION OF THE CAUSES AND PREVENTIVE MEASURES OF ANAEMIA AMONG PREGNANT WOMEN ATTENDING ANTENATAL CLINICS IN EDE-NORTH LOCAL GOVERNMENT AREA, OSUN STATE, NIGERIA</w:t>
            </w:r>
          </w:p>
        </w:tc>
      </w:tr>
      <w:tr w:rsidR="00CF0BBB" w:rsidRPr="00102B00" w14:paraId="34083CEE" w14:textId="77777777" w:rsidTr="00583F37">
        <w:trPr>
          <w:trHeight w:val="332"/>
        </w:trPr>
        <w:tc>
          <w:tcPr>
            <w:tcW w:w="1234" w:type="pct"/>
          </w:tcPr>
          <w:p w14:paraId="62B5CFA4" w14:textId="77777777" w:rsidR="00CF0BBB" w:rsidRPr="00102B0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BB193" w14:textId="1A8F1D54" w:rsidR="00CF0BBB" w:rsidRPr="00102B00" w:rsidRDefault="004D16C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/>
                <w:sz w:val="20"/>
                <w:szCs w:val="20"/>
                <w:lang w:val="en-GB"/>
              </w:rPr>
              <w:t>Observational Study</w:t>
            </w:r>
          </w:p>
        </w:tc>
      </w:tr>
    </w:tbl>
    <w:p w14:paraId="7B7AC809" w14:textId="1965B922" w:rsidR="00CD716C" w:rsidRPr="00102B00" w:rsidRDefault="00CD716C" w:rsidP="00CD716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D716C" w:rsidRPr="00102B00" w14:paraId="2199399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058FACE" w14:textId="77777777" w:rsidR="00CD716C" w:rsidRPr="00102B00" w:rsidRDefault="00CD716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02B0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02B0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09A7C23" w14:textId="77777777" w:rsidR="00CD716C" w:rsidRPr="00102B00" w:rsidRDefault="00CD71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D716C" w:rsidRPr="00102B00" w14:paraId="2107E584" w14:textId="77777777">
        <w:tc>
          <w:tcPr>
            <w:tcW w:w="1265" w:type="pct"/>
            <w:noWrap/>
          </w:tcPr>
          <w:p w14:paraId="0E43E8EC" w14:textId="0DECDEEF" w:rsidR="003A3B76" w:rsidRPr="00102B00" w:rsidRDefault="003A3B76" w:rsidP="003A3B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E4B51A4" w14:textId="77777777" w:rsidR="00CD716C" w:rsidRPr="00102B00" w:rsidRDefault="00CD716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02B00">
              <w:rPr>
                <w:rFonts w:ascii="Arial" w:hAnsi="Arial" w:cs="Arial"/>
                <w:lang w:val="en-GB"/>
              </w:rPr>
              <w:t>Reviewer’s comment</w:t>
            </w:r>
          </w:p>
          <w:p w14:paraId="0A87EB5B" w14:textId="77777777" w:rsidR="009B0431" w:rsidRPr="00102B00" w:rsidRDefault="009B0431" w:rsidP="009B04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2B0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B5CAF51" w14:textId="77777777" w:rsidR="009B0431" w:rsidRPr="00102B00" w:rsidRDefault="009B0431" w:rsidP="009B04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DBE852D" w14:textId="77777777" w:rsidR="00CD716C" w:rsidRPr="00102B00" w:rsidRDefault="00CD716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02B00">
              <w:rPr>
                <w:rFonts w:ascii="Arial" w:hAnsi="Arial" w:cs="Arial"/>
                <w:lang w:val="en-GB"/>
              </w:rPr>
              <w:t>Author’s Feedback</w:t>
            </w:r>
            <w:r w:rsidRPr="00102B00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102B00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CD716C" w:rsidRPr="00102B00" w14:paraId="13FE27FA" w14:textId="77777777" w:rsidTr="00102B00">
        <w:trPr>
          <w:trHeight w:val="1034"/>
        </w:trPr>
        <w:tc>
          <w:tcPr>
            <w:tcW w:w="1265" w:type="pct"/>
            <w:noWrap/>
          </w:tcPr>
          <w:p w14:paraId="46FCCE72" w14:textId="77777777" w:rsidR="00CD716C" w:rsidRPr="00102B00" w:rsidRDefault="00CD71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B88CEEB" w14:textId="77777777" w:rsidR="00CD716C" w:rsidRPr="00102B00" w:rsidRDefault="00CD716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A76EF99" w14:textId="657A41F7" w:rsidR="00CD716C" w:rsidRPr="00102B00" w:rsidRDefault="000E6D9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Anaemia is prevalent in almost </w:t>
            </w:r>
            <w:r w:rsidR="005D400C" w:rsidRPr="0010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half</w:t>
            </w:r>
            <w:r w:rsidRPr="0010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the global population.</w:t>
            </w:r>
            <w:r w:rsidR="005D400C" w:rsidRPr="0010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It’s importance i</w:t>
            </w:r>
            <w:r w:rsidR="001A20E7" w:rsidRPr="0010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 Obstetrics is </w:t>
            </w:r>
            <w:proofErr w:type="spellStart"/>
            <w:r w:rsidR="001A20E7" w:rsidRPr="0010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indebatable</w:t>
            </w:r>
            <w:proofErr w:type="spellEnd"/>
            <w:r w:rsidR="001A20E7" w:rsidRPr="0010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Hence, </w:t>
            </w:r>
            <w:r w:rsidR="005E6777" w:rsidRPr="0010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is important in finding the cause of anaemia so as to properly treat the same.</w:t>
            </w:r>
          </w:p>
        </w:tc>
        <w:tc>
          <w:tcPr>
            <w:tcW w:w="1523" w:type="pct"/>
          </w:tcPr>
          <w:p w14:paraId="3FD2C5E1" w14:textId="0F1C25FF" w:rsidR="00CD716C" w:rsidRPr="00102B00" w:rsidRDefault="009D27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02B00">
              <w:rPr>
                <w:rFonts w:ascii="Arial" w:hAnsi="Arial" w:cs="Arial"/>
                <w:b w:val="0"/>
                <w:lang w:val="en-GB"/>
              </w:rPr>
              <w:t xml:space="preserve">Thank you for the feedback. </w:t>
            </w:r>
          </w:p>
        </w:tc>
      </w:tr>
      <w:tr w:rsidR="00CD716C" w:rsidRPr="00102B00" w14:paraId="2076B3D2" w14:textId="77777777" w:rsidTr="00102B00">
        <w:trPr>
          <w:trHeight w:val="827"/>
        </w:trPr>
        <w:tc>
          <w:tcPr>
            <w:tcW w:w="1265" w:type="pct"/>
            <w:noWrap/>
          </w:tcPr>
          <w:p w14:paraId="18505021" w14:textId="77777777" w:rsidR="00CD716C" w:rsidRPr="00102B00" w:rsidRDefault="00CD71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C1EBF34" w14:textId="77777777" w:rsidR="00CD716C" w:rsidRPr="00102B00" w:rsidRDefault="00CD71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29A1718" w14:textId="77777777" w:rsidR="00CD716C" w:rsidRPr="00102B00" w:rsidRDefault="00CD716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C74A819" w14:textId="5B38B6E8" w:rsidR="00CD716C" w:rsidRPr="00102B00" w:rsidRDefault="005E67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suitable.</w:t>
            </w:r>
          </w:p>
        </w:tc>
        <w:tc>
          <w:tcPr>
            <w:tcW w:w="1523" w:type="pct"/>
          </w:tcPr>
          <w:p w14:paraId="72617948" w14:textId="65744D34" w:rsidR="00CD716C" w:rsidRPr="00102B00" w:rsidRDefault="009D27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02B00">
              <w:rPr>
                <w:rFonts w:ascii="Arial" w:hAnsi="Arial" w:cs="Arial"/>
                <w:b w:val="0"/>
                <w:lang w:val="en-GB"/>
              </w:rPr>
              <w:t>Okay, thank you</w:t>
            </w:r>
          </w:p>
        </w:tc>
      </w:tr>
      <w:tr w:rsidR="00CD716C" w:rsidRPr="00102B00" w14:paraId="057744F5" w14:textId="77777777" w:rsidTr="00102B00">
        <w:trPr>
          <w:trHeight w:val="989"/>
        </w:trPr>
        <w:tc>
          <w:tcPr>
            <w:tcW w:w="1265" w:type="pct"/>
            <w:noWrap/>
          </w:tcPr>
          <w:p w14:paraId="04DD5217" w14:textId="77777777" w:rsidR="00CD716C" w:rsidRPr="00102B00" w:rsidRDefault="00CD716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02B0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9A2E4D1" w14:textId="77777777" w:rsidR="00CD716C" w:rsidRPr="00102B00" w:rsidRDefault="00CD716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9310310" w14:textId="33E38D9B" w:rsidR="005E6777" w:rsidRPr="00102B00" w:rsidRDefault="005E6777" w:rsidP="005E67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comprehensive. But only one cause of anaemia is being discussed in detail.</w:t>
            </w:r>
          </w:p>
        </w:tc>
        <w:tc>
          <w:tcPr>
            <w:tcW w:w="1523" w:type="pct"/>
          </w:tcPr>
          <w:p w14:paraId="284F4E30" w14:textId="269C6810" w:rsidR="00CD716C" w:rsidRPr="00102B00" w:rsidRDefault="009D27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02B00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CD716C" w:rsidRPr="00102B00" w14:paraId="49D0492F" w14:textId="77777777">
        <w:trPr>
          <w:trHeight w:val="704"/>
        </w:trPr>
        <w:tc>
          <w:tcPr>
            <w:tcW w:w="1265" w:type="pct"/>
            <w:noWrap/>
          </w:tcPr>
          <w:p w14:paraId="4B9D2359" w14:textId="77777777" w:rsidR="00CD716C" w:rsidRPr="00102B00" w:rsidRDefault="00CD716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02B0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661FDF2" w14:textId="62D21B2E" w:rsidR="005E6777" w:rsidRPr="00102B00" w:rsidRDefault="005E67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Yes. It is scientifically </w:t>
            </w:r>
            <w:proofErr w:type="gramStart"/>
            <w:r w:rsidRPr="00102B00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correct..</w:t>
            </w:r>
            <w:proofErr w:type="gramEnd"/>
          </w:p>
        </w:tc>
        <w:tc>
          <w:tcPr>
            <w:tcW w:w="1523" w:type="pct"/>
          </w:tcPr>
          <w:p w14:paraId="58582D57" w14:textId="4B2E0509" w:rsidR="00CD716C" w:rsidRPr="00102B00" w:rsidRDefault="009D27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02B00">
              <w:rPr>
                <w:rFonts w:ascii="Arial" w:hAnsi="Arial" w:cs="Arial"/>
                <w:b w:val="0"/>
                <w:lang w:val="en-GB"/>
              </w:rPr>
              <w:t xml:space="preserve">Okay, thank you. </w:t>
            </w:r>
          </w:p>
        </w:tc>
      </w:tr>
      <w:tr w:rsidR="00CD716C" w:rsidRPr="00102B00" w14:paraId="09B68A80" w14:textId="77777777">
        <w:trPr>
          <w:trHeight w:val="703"/>
        </w:trPr>
        <w:tc>
          <w:tcPr>
            <w:tcW w:w="1265" w:type="pct"/>
            <w:noWrap/>
          </w:tcPr>
          <w:p w14:paraId="56945D19" w14:textId="77777777" w:rsidR="00CD716C" w:rsidRPr="00102B00" w:rsidRDefault="00CD71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4C47DCC" w14:textId="0909BB17" w:rsidR="00CD716C" w:rsidRPr="00102B00" w:rsidRDefault="005E67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given are adequate.</w:t>
            </w:r>
          </w:p>
        </w:tc>
        <w:tc>
          <w:tcPr>
            <w:tcW w:w="1523" w:type="pct"/>
          </w:tcPr>
          <w:p w14:paraId="511ABC4C" w14:textId="0D6CEE0E" w:rsidR="00CD716C" w:rsidRPr="00102B00" w:rsidRDefault="009D27D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02B00">
              <w:rPr>
                <w:rFonts w:ascii="Arial" w:hAnsi="Arial" w:cs="Arial"/>
                <w:b w:val="0"/>
                <w:lang w:val="en-GB"/>
              </w:rPr>
              <w:t xml:space="preserve">Okay </w:t>
            </w:r>
          </w:p>
        </w:tc>
      </w:tr>
      <w:tr w:rsidR="00CD716C" w:rsidRPr="00102B00" w14:paraId="7D0B513B" w14:textId="77777777">
        <w:trPr>
          <w:trHeight w:val="386"/>
        </w:trPr>
        <w:tc>
          <w:tcPr>
            <w:tcW w:w="1265" w:type="pct"/>
            <w:noWrap/>
          </w:tcPr>
          <w:p w14:paraId="3AEC10A4" w14:textId="77777777" w:rsidR="00CD716C" w:rsidRPr="00102B00" w:rsidRDefault="00CD716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02B0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D4729A4" w14:textId="77777777" w:rsidR="00CD716C" w:rsidRPr="00102B00" w:rsidRDefault="00CD71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E1525AE" w14:textId="7021FFAD" w:rsidR="00CD716C" w:rsidRPr="00102B00" w:rsidRDefault="005E67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sz w:val="20"/>
                <w:szCs w:val="20"/>
                <w:lang w:val="en-GB"/>
              </w:rPr>
              <w:t xml:space="preserve">Yes. </w:t>
            </w:r>
          </w:p>
        </w:tc>
        <w:tc>
          <w:tcPr>
            <w:tcW w:w="1523" w:type="pct"/>
          </w:tcPr>
          <w:p w14:paraId="0C5391C1" w14:textId="38679A40" w:rsidR="00CD716C" w:rsidRPr="00102B00" w:rsidRDefault="009D27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sz w:val="20"/>
                <w:szCs w:val="20"/>
                <w:lang w:val="en-GB"/>
              </w:rPr>
              <w:t xml:space="preserve">Okay </w:t>
            </w:r>
          </w:p>
        </w:tc>
      </w:tr>
      <w:tr w:rsidR="00CD716C" w:rsidRPr="00102B00" w14:paraId="5B76F4FF" w14:textId="77777777">
        <w:trPr>
          <w:trHeight w:val="1178"/>
        </w:trPr>
        <w:tc>
          <w:tcPr>
            <w:tcW w:w="1265" w:type="pct"/>
            <w:noWrap/>
          </w:tcPr>
          <w:p w14:paraId="36384683" w14:textId="77777777" w:rsidR="00CD716C" w:rsidRPr="00102B00" w:rsidRDefault="00CD716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02B0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02B0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02B0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7F5CFA8" w14:textId="77777777" w:rsidR="00CD716C" w:rsidRPr="00102B00" w:rsidRDefault="00CD716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04D5C5A" w14:textId="77777777" w:rsidR="00CD716C" w:rsidRPr="00102B00" w:rsidRDefault="005E6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/>
                <w:sz w:val="20"/>
                <w:szCs w:val="20"/>
                <w:lang w:val="en-GB"/>
              </w:rPr>
              <w:t>The article as such is good. But only one cause of anaemia has been repeatedly focussed upon. Other causes are only touched upon. They could have been elaborated in detail</w:t>
            </w:r>
            <w:r w:rsidR="002F44A4" w:rsidRPr="00102B0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. More bar charts or pie diagram could’ve been </w:t>
            </w:r>
            <w:r w:rsidR="00527450" w:rsidRPr="00102B0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used to represent the causes of anaemia.  </w:t>
            </w:r>
          </w:p>
          <w:p w14:paraId="79A15921" w14:textId="77777777" w:rsidR="005A70D1" w:rsidRPr="00102B00" w:rsidRDefault="005A70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3DE53C40" w14:textId="77777777" w:rsidR="005A70D1" w:rsidRPr="00102B00" w:rsidRDefault="005A70D1" w:rsidP="005A70D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02B00">
              <w:rPr>
                <w:rFonts w:ascii="Arial" w:hAnsi="Arial" w:cs="Arial"/>
                <w:lang w:val="en-GB"/>
              </w:rPr>
              <w:t xml:space="preserve">The article is well written with good grammar. Definitions are adequately highlighted. Proper explanations have been provided. </w:t>
            </w:r>
          </w:p>
          <w:p w14:paraId="1C2C1F20" w14:textId="1E45476E" w:rsidR="005A70D1" w:rsidRPr="00102B00" w:rsidRDefault="005A70D1" w:rsidP="005A70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sz w:val="20"/>
                <w:szCs w:val="20"/>
                <w:lang w:val="en-GB"/>
              </w:rPr>
              <w:t>Tables and figures have been used. References provided are adequate.</w:t>
            </w:r>
          </w:p>
        </w:tc>
        <w:tc>
          <w:tcPr>
            <w:tcW w:w="1523" w:type="pct"/>
          </w:tcPr>
          <w:p w14:paraId="63B2BFDA" w14:textId="7361471B" w:rsidR="00CD716C" w:rsidRPr="00102B00" w:rsidRDefault="009D27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sz w:val="20"/>
                <w:szCs w:val="20"/>
                <w:lang w:val="en-GB"/>
              </w:rPr>
              <w:t xml:space="preserve">The suggestions for improvement </w:t>
            </w:r>
            <w:proofErr w:type="gramStart"/>
            <w:r w:rsidRPr="00102B00">
              <w:rPr>
                <w:rFonts w:ascii="Arial" w:hAnsi="Arial" w:cs="Arial"/>
                <w:sz w:val="20"/>
                <w:szCs w:val="20"/>
                <w:lang w:val="en-GB"/>
              </w:rPr>
              <w:t>has</w:t>
            </w:r>
            <w:proofErr w:type="gramEnd"/>
            <w:r w:rsidRPr="00102B00">
              <w:rPr>
                <w:rFonts w:ascii="Arial" w:hAnsi="Arial" w:cs="Arial"/>
                <w:sz w:val="20"/>
                <w:szCs w:val="20"/>
                <w:lang w:val="en-GB"/>
              </w:rPr>
              <w:t xml:space="preserve"> been noted. </w:t>
            </w:r>
          </w:p>
        </w:tc>
      </w:tr>
    </w:tbl>
    <w:p w14:paraId="4E596567" w14:textId="77777777" w:rsidR="00CD716C" w:rsidRPr="00102B00" w:rsidRDefault="00CD716C" w:rsidP="00CD71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6940007" w14:textId="77777777" w:rsidR="00CD716C" w:rsidRPr="00102B00" w:rsidRDefault="00CD716C" w:rsidP="00CD71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CD716C" w:rsidRPr="00102B00" w14:paraId="7CEECE80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1DDB2" w14:textId="77777777" w:rsidR="00CD716C" w:rsidRPr="00102B00" w:rsidRDefault="00CD7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102B00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02B00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C329E47" w14:textId="77777777" w:rsidR="00CD716C" w:rsidRPr="00102B00" w:rsidRDefault="00CD7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D716C" w:rsidRPr="00102B00" w14:paraId="6507F5C5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4F3FE" w14:textId="77777777" w:rsidR="00CD716C" w:rsidRPr="00102B00" w:rsidRDefault="00CD7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13BE7" w14:textId="77777777" w:rsidR="00CD716C" w:rsidRPr="00102B00" w:rsidRDefault="00CD716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02B00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7D23E4A8" w14:textId="77777777" w:rsidR="00CD716C" w:rsidRPr="00102B00" w:rsidRDefault="00CD716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02B00">
              <w:rPr>
                <w:rFonts w:ascii="Arial" w:hAnsi="Arial" w:cs="Arial"/>
                <w:lang w:val="en-GB"/>
              </w:rPr>
              <w:t>Author’s comment</w:t>
            </w:r>
            <w:r w:rsidRPr="00102B00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102B00">
              <w:rPr>
                <w:rFonts w:ascii="Arial" w:hAnsi="Arial" w:cs="Arial"/>
                <w:b w:val="0"/>
                <w:i/>
                <w:lang w:val="en-GB"/>
              </w:rPr>
              <w:t>(if agreed with the reviewer, correct the manuscript and highlight that part in the manuscript. It is mandatory that authors should write his/her feedback here)</w:t>
            </w:r>
          </w:p>
        </w:tc>
      </w:tr>
      <w:tr w:rsidR="00CD716C" w:rsidRPr="00102B00" w14:paraId="0650D845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C6041" w14:textId="77777777" w:rsidR="00CD716C" w:rsidRPr="00102B00" w:rsidRDefault="00CD7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02B0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1B587B6" w14:textId="77777777" w:rsidR="00CD716C" w:rsidRPr="00102B00" w:rsidRDefault="00CD7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432BF" w14:textId="77777777" w:rsidR="00CD716C" w:rsidRPr="00102B00" w:rsidRDefault="00CD7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02B0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02B0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02B00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3BBBD3A" w14:textId="49B6DCAC" w:rsidR="00CD716C" w:rsidRPr="00102B00" w:rsidRDefault="00CD7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14572CDE" w14:textId="77777777" w:rsidR="00CD716C" w:rsidRPr="00102B00" w:rsidRDefault="00CD7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6F610F78" w14:textId="77777777" w:rsidR="00CD716C" w:rsidRPr="00102B00" w:rsidRDefault="00CD716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9B7217" w14:textId="77777777" w:rsidR="00CD716C" w:rsidRPr="00102B00" w:rsidRDefault="00CD716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74D42A" w14:textId="77777777" w:rsidR="00CD716C" w:rsidRPr="00102B00" w:rsidRDefault="00CD716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FC3A2F" w14:textId="77777777" w:rsidR="00CD716C" w:rsidRPr="00102B00" w:rsidRDefault="00CD71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FBE23B8" w14:textId="77777777" w:rsidR="008913D5" w:rsidRPr="00102B00" w:rsidRDefault="008913D5" w:rsidP="00CD716C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102B00" w:rsidSect="00D15D2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AD531" w14:textId="77777777" w:rsidR="007B3D27" w:rsidRPr="0000007A" w:rsidRDefault="007B3D27" w:rsidP="0099583E">
      <w:r>
        <w:separator/>
      </w:r>
    </w:p>
  </w:endnote>
  <w:endnote w:type="continuationSeparator" w:id="0">
    <w:p w14:paraId="1D4C08CA" w14:textId="77777777" w:rsidR="007B3D27" w:rsidRPr="0000007A" w:rsidRDefault="007B3D2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FD029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70B0" w:rsidRPr="002070B0">
      <w:rPr>
        <w:sz w:val="16"/>
      </w:rPr>
      <w:t xml:space="preserve">Version: </w:t>
    </w:r>
    <w:r w:rsidR="00CC07E7">
      <w:rPr>
        <w:sz w:val="16"/>
      </w:rPr>
      <w:t>3</w:t>
    </w:r>
    <w:r w:rsidR="002070B0" w:rsidRPr="002070B0">
      <w:rPr>
        <w:sz w:val="16"/>
      </w:rPr>
      <w:t xml:space="preserve"> (0</w:t>
    </w:r>
    <w:r w:rsidR="00CC07E7">
      <w:rPr>
        <w:sz w:val="16"/>
      </w:rPr>
      <w:t>7</w:t>
    </w:r>
    <w:r w:rsidR="002070B0" w:rsidRPr="002070B0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C3D35" w14:textId="77777777" w:rsidR="007B3D27" w:rsidRPr="0000007A" w:rsidRDefault="007B3D27" w:rsidP="0099583E">
      <w:r>
        <w:separator/>
      </w:r>
    </w:p>
  </w:footnote>
  <w:footnote w:type="continuationSeparator" w:id="0">
    <w:p w14:paraId="51262C82" w14:textId="77777777" w:rsidR="007B3D27" w:rsidRPr="0000007A" w:rsidRDefault="007B3D2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EA17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54192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C07E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0733257">
    <w:abstractNumId w:val="4"/>
  </w:num>
  <w:num w:numId="2" w16cid:durableId="1208681554">
    <w:abstractNumId w:val="8"/>
  </w:num>
  <w:num w:numId="3" w16cid:durableId="394469889">
    <w:abstractNumId w:val="7"/>
  </w:num>
  <w:num w:numId="4" w16cid:durableId="1704475821">
    <w:abstractNumId w:val="9"/>
  </w:num>
  <w:num w:numId="5" w16cid:durableId="1314523411">
    <w:abstractNumId w:val="6"/>
  </w:num>
  <w:num w:numId="6" w16cid:durableId="468934913">
    <w:abstractNumId w:val="0"/>
  </w:num>
  <w:num w:numId="7" w16cid:durableId="2004581132">
    <w:abstractNumId w:val="3"/>
  </w:num>
  <w:num w:numId="8" w16cid:durableId="507140953">
    <w:abstractNumId w:val="11"/>
  </w:num>
  <w:num w:numId="9" w16cid:durableId="1343315524">
    <w:abstractNumId w:val="10"/>
  </w:num>
  <w:num w:numId="10" w16cid:durableId="1984388985">
    <w:abstractNumId w:val="2"/>
  </w:num>
  <w:num w:numId="11" w16cid:durableId="1696038693">
    <w:abstractNumId w:val="1"/>
  </w:num>
  <w:num w:numId="12" w16cid:durableId="20763967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AwMbQ0tjA1sDA3MbRQ0lEKTi0uzszPAykwrAUAQWx9w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3F0D"/>
    <w:rsid w:val="00037D52"/>
    <w:rsid w:val="000450FC"/>
    <w:rsid w:val="00056CB0"/>
    <w:rsid w:val="00057739"/>
    <w:rsid w:val="000577C2"/>
    <w:rsid w:val="0006257C"/>
    <w:rsid w:val="000632DB"/>
    <w:rsid w:val="00084D7C"/>
    <w:rsid w:val="00091112"/>
    <w:rsid w:val="000936AC"/>
    <w:rsid w:val="00095A59"/>
    <w:rsid w:val="000A2134"/>
    <w:rsid w:val="000A6F41"/>
    <w:rsid w:val="000B4EE5"/>
    <w:rsid w:val="000B6B9B"/>
    <w:rsid w:val="000B74A1"/>
    <w:rsid w:val="000B757E"/>
    <w:rsid w:val="000C0837"/>
    <w:rsid w:val="000C3B7E"/>
    <w:rsid w:val="000E6D9D"/>
    <w:rsid w:val="00100577"/>
    <w:rsid w:val="00101322"/>
    <w:rsid w:val="00102B00"/>
    <w:rsid w:val="00120E97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065A"/>
    <w:rsid w:val="001A1605"/>
    <w:rsid w:val="001A20E7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70B0"/>
    <w:rsid w:val="002105F7"/>
    <w:rsid w:val="00210905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24CC"/>
    <w:rsid w:val="00293482"/>
    <w:rsid w:val="002D7EA9"/>
    <w:rsid w:val="002E1211"/>
    <w:rsid w:val="002E2339"/>
    <w:rsid w:val="002E6D86"/>
    <w:rsid w:val="002F44A4"/>
    <w:rsid w:val="002F6935"/>
    <w:rsid w:val="00312559"/>
    <w:rsid w:val="003204B8"/>
    <w:rsid w:val="0033692F"/>
    <w:rsid w:val="00346223"/>
    <w:rsid w:val="003A04E7"/>
    <w:rsid w:val="003A3B76"/>
    <w:rsid w:val="003A4991"/>
    <w:rsid w:val="003A6E1A"/>
    <w:rsid w:val="003B2172"/>
    <w:rsid w:val="003B6951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16CB"/>
    <w:rsid w:val="004D2E36"/>
    <w:rsid w:val="00503AB6"/>
    <w:rsid w:val="005047C5"/>
    <w:rsid w:val="00510920"/>
    <w:rsid w:val="00521812"/>
    <w:rsid w:val="00523D2C"/>
    <w:rsid w:val="00527450"/>
    <w:rsid w:val="00531C82"/>
    <w:rsid w:val="005339A8"/>
    <w:rsid w:val="00533FC1"/>
    <w:rsid w:val="005400C5"/>
    <w:rsid w:val="0054564B"/>
    <w:rsid w:val="00545A13"/>
    <w:rsid w:val="00546343"/>
    <w:rsid w:val="0054776C"/>
    <w:rsid w:val="00557CD3"/>
    <w:rsid w:val="00560D3C"/>
    <w:rsid w:val="005651BF"/>
    <w:rsid w:val="00567DE0"/>
    <w:rsid w:val="0057245A"/>
    <w:rsid w:val="005735A5"/>
    <w:rsid w:val="00583EA0"/>
    <w:rsid w:val="00583F37"/>
    <w:rsid w:val="005A5BE0"/>
    <w:rsid w:val="005A70D1"/>
    <w:rsid w:val="005B12E0"/>
    <w:rsid w:val="005C25A0"/>
    <w:rsid w:val="005D230D"/>
    <w:rsid w:val="005D400C"/>
    <w:rsid w:val="005E6259"/>
    <w:rsid w:val="005E6777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0F6D"/>
    <w:rsid w:val="00701186"/>
    <w:rsid w:val="00707BE1"/>
    <w:rsid w:val="007238EB"/>
    <w:rsid w:val="0072789A"/>
    <w:rsid w:val="007317C3"/>
    <w:rsid w:val="00734756"/>
    <w:rsid w:val="0073538B"/>
    <w:rsid w:val="00741BD0"/>
    <w:rsid w:val="00741E94"/>
    <w:rsid w:val="007426E6"/>
    <w:rsid w:val="00746370"/>
    <w:rsid w:val="00763C9F"/>
    <w:rsid w:val="00766889"/>
    <w:rsid w:val="00766A0D"/>
    <w:rsid w:val="00767F8C"/>
    <w:rsid w:val="00780B67"/>
    <w:rsid w:val="007B1099"/>
    <w:rsid w:val="007B3D27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A064A"/>
    <w:rsid w:val="008C2778"/>
    <w:rsid w:val="008C2F62"/>
    <w:rsid w:val="008D020E"/>
    <w:rsid w:val="008D1117"/>
    <w:rsid w:val="008D15A4"/>
    <w:rsid w:val="008E387D"/>
    <w:rsid w:val="008F36E4"/>
    <w:rsid w:val="009008E5"/>
    <w:rsid w:val="00901389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47E1"/>
    <w:rsid w:val="009A59ED"/>
    <w:rsid w:val="009B0431"/>
    <w:rsid w:val="009B5AA8"/>
    <w:rsid w:val="009C45A0"/>
    <w:rsid w:val="009C5642"/>
    <w:rsid w:val="009D27DF"/>
    <w:rsid w:val="009D3A61"/>
    <w:rsid w:val="009E113D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25FD"/>
    <w:rsid w:val="00A519D1"/>
    <w:rsid w:val="00A6343B"/>
    <w:rsid w:val="00A65C50"/>
    <w:rsid w:val="00A66DD2"/>
    <w:rsid w:val="00A70EC5"/>
    <w:rsid w:val="00AA41B3"/>
    <w:rsid w:val="00AA6670"/>
    <w:rsid w:val="00AB1ED6"/>
    <w:rsid w:val="00AB397D"/>
    <w:rsid w:val="00AB638A"/>
    <w:rsid w:val="00AB6E43"/>
    <w:rsid w:val="00AC1349"/>
    <w:rsid w:val="00AD6C51"/>
    <w:rsid w:val="00AF044F"/>
    <w:rsid w:val="00AF3016"/>
    <w:rsid w:val="00B03A45"/>
    <w:rsid w:val="00B064B9"/>
    <w:rsid w:val="00B2236C"/>
    <w:rsid w:val="00B22FE6"/>
    <w:rsid w:val="00B3033D"/>
    <w:rsid w:val="00B356AF"/>
    <w:rsid w:val="00B62087"/>
    <w:rsid w:val="00B62F41"/>
    <w:rsid w:val="00B73785"/>
    <w:rsid w:val="00B760E1"/>
    <w:rsid w:val="00B770E5"/>
    <w:rsid w:val="00B807F8"/>
    <w:rsid w:val="00B858FF"/>
    <w:rsid w:val="00BA1AB3"/>
    <w:rsid w:val="00BA6421"/>
    <w:rsid w:val="00BB34E6"/>
    <w:rsid w:val="00BB4FEC"/>
    <w:rsid w:val="00BC402F"/>
    <w:rsid w:val="00BD27BA"/>
    <w:rsid w:val="00BD6F07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07E7"/>
    <w:rsid w:val="00CC2753"/>
    <w:rsid w:val="00CD093E"/>
    <w:rsid w:val="00CD1556"/>
    <w:rsid w:val="00CD1FD7"/>
    <w:rsid w:val="00CD716C"/>
    <w:rsid w:val="00CE199A"/>
    <w:rsid w:val="00CE5AC7"/>
    <w:rsid w:val="00CF0BBB"/>
    <w:rsid w:val="00D04BCE"/>
    <w:rsid w:val="00D1283A"/>
    <w:rsid w:val="00D15D2B"/>
    <w:rsid w:val="00D17979"/>
    <w:rsid w:val="00D2075F"/>
    <w:rsid w:val="00D3257B"/>
    <w:rsid w:val="00D40416"/>
    <w:rsid w:val="00D43599"/>
    <w:rsid w:val="00D45CF7"/>
    <w:rsid w:val="00D4782A"/>
    <w:rsid w:val="00D70149"/>
    <w:rsid w:val="00D7603E"/>
    <w:rsid w:val="00D8579C"/>
    <w:rsid w:val="00D90124"/>
    <w:rsid w:val="00D9392F"/>
    <w:rsid w:val="00DA41F5"/>
    <w:rsid w:val="00DB5B54"/>
    <w:rsid w:val="00DB7E1B"/>
    <w:rsid w:val="00DC1D81"/>
    <w:rsid w:val="00DE2A0B"/>
    <w:rsid w:val="00E451EA"/>
    <w:rsid w:val="00E533CF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4F6B"/>
    <w:rsid w:val="00EF53FE"/>
    <w:rsid w:val="00F23B53"/>
    <w:rsid w:val="00F245A7"/>
    <w:rsid w:val="00F2643C"/>
    <w:rsid w:val="00F3295A"/>
    <w:rsid w:val="00F34D8E"/>
    <w:rsid w:val="00F3669D"/>
    <w:rsid w:val="00F405F8"/>
    <w:rsid w:val="00F41154"/>
    <w:rsid w:val="00F45FEB"/>
    <w:rsid w:val="00F4700F"/>
    <w:rsid w:val="00F51F7F"/>
    <w:rsid w:val="00F573EA"/>
    <w:rsid w:val="00F57E9D"/>
    <w:rsid w:val="00F96CF9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DD0204"/>
  <w15:chartTrackingRefBased/>
  <w15:docId w15:val="{677F1CA4-E1F2-834C-9FB2-88F019272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924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rrgy.com/index.php/IJRRG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4D942-A14D-4D48-A0FA-6847DB7AF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8126523</vt:i4>
      </vt:variant>
      <vt:variant>
        <vt:i4>0</vt:i4>
      </vt:variant>
      <vt:variant>
        <vt:i4>0</vt:i4>
      </vt:variant>
      <vt:variant>
        <vt:i4>5</vt:i4>
      </vt:variant>
      <vt:variant>
        <vt:lpwstr>https://journalijrrgy.com/index.php/IJRRGY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10</cp:revision>
  <dcterms:created xsi:type="dcterms:W3CDTF">2025-04-16T11:20:00Z</dcterms:created>
  <dcterms:modified xsi:type="dcterms:W3CDTF">2025-04-25T12:36:00Z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8cca454d65da66b3b98ff121836a1dea4753680894a6e7f7cd39108f6a41011b</vt:lpwstr>
  </property>
</Properties>
</file>