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51E7F14" w14:textId="77777777" w:rsidTr="002643B3">
        <w:trPr>
          <w:trHeight w:val="290"/>
        </w:trPr>
        <w:tc>
          <w:tcPr>
            <w:tcW w:w="5000" w:type="pct"/>
            <w:gridSpan w:val="2"/>
            <w:tcBorders>
              <w:top w:val="nil"/>
              <w:left w:val="nil"/>
              <w:right w:val="nil"/>
            </w:tcBorders>
          </w:tcPr>
          <w:p w14:paraId="4DE3541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D6295D5" w14:textId="77777777" w:rsidTr="002643B3">
        <w:trPr>
          <w:trHeight w:val="290"/>
        </w:trPr>
        <w:tc>
          <w:tcPr>
            <w:tcW w:w="1234" w:type="pct"/>
          </w:tcPr>
          <w:p w14:paraId="1DFDF1F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2395AF1" w14:textId="77777777" w:rsidR="0000007A" w:rsidRPr="00E65EB7" w:rsidRDefault="006C7521"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2E0EE5A2" w14:textId="77777777" w:rsidTr="002643B3">
        <w:trPr>
          <w:trHeight w:val="290"/>
        </w:trPr>
        <w:tc>
          <w:tcPr>
            <w:tcW w:w="1234" w:type="pct"/>
          </w:tcPr>
          <w:p w14:paraId="2A1AF4C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72C6AED" w14:textId="77777777" w:rsidR="0000007A" w:rsidRPr="00F245A7" w:rsidRDefault="008233AF" w:rsidP="00F3669D">
            <w:pPr>
              <w:pStyle w:val="NormalWeb"/>
              <w:spacing w:before="0" w:beforeAutospacing="0" w:after="0" w:afterAutospacing="0"/>
              <w:rPr>
                <w:rFonts w:ascii="Arial" w:hAnsi="Arial" w:cs="Arial"/>
                <w:b/>
                <w:bCs/>
                <w:sz w:val="20"/>
                <w:szCs w:val="28"/>
                <w:lang w:val="en-GB"/>
              </w:rPr>
            </w:pPr>
            <w:r w:rsidRPr="008233AF">
              <w:rPr>
                <w:rFonts w:ascii="Arial" w:hAnsi="Arial" w:cs="Arial"/>
                <w:b/>
                <w:bCs/>
                <w:sz w:val="20"/>
                <w:szCs w:val="28"/>
                <w:lang w:val="en-GB"/>
              </w:rPr>
              <w:t>Ms_IJECC_149139</w:t>
            </w:r>
          </w:p>
        </w:tc>
      </w:tr>
      <w:tr w:rsidR="0000007A" w:rsidRPr="00F245A7" w14:paraId="28E2EAB3" w14:textId="77777777" w:rsidTr="002643B3">
        <w:trPr>
          <w:trHeight w:val="650"/>
        </w:trPr>
        <w:tc>
          <w:tcPr>
            <w:tcW w:w="1234" w:type="pct"/>
          </w:tcPr>
          <w:p w14:paraId="0C8C420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BCE0000" w14:textId="77777777" w:rsidR="0000007A" w:rsidRPr="00F245A7" w:rsidRDefault="004D2AF6" w:rsidP="000450FC">
            <w:pPr>
              <w:pStyle w:val="NormalWeb"/>
              <w:spacing w:before="0" w:beforeAutospacing="0" w:after="0" w:afterAutospacing="0"/>
              <w:rPr>
                <w:rFonts w:ascii="Arial" w:hAnsi="Arial" w:cs="Arial"/>
                <w:b/>
                <w:sz w:val="20"/>
                <w:szCs w:val="28"/>
                <w:lang w:val="en-GB"/>
              </w:rPr>
            </w:pPr>
            <w:r w:rsidRPr="004D2AF6">
              <w:rPr>
                <w:rFonts w:ascii="Arial" w:hAnsi="Arial" w:cs="Arial"/>
                <w:b/>
                <w:sz w:val="20"/>
                <w:szCs w:val="28"/>
                <w:lang w:val="en-GB"/>
              </w:rPr>
              <w:t>Internet of Things (IoT)-Linked Approaches for Soil Health Monitoring</w:t>
            </w:r>
          </w:p>
        </w:tc>
      </w:tr>
      <w:tr w:rsidR="00CF0BBB" w:rsidRPr="00F245A7" w14:paraId="6312F26C" w14:textId="77777777" w:rsidTr="002643B3">
        <w:trPr>
          <w:trHeight w:val="332"/>
        </w:trPr>
        <w:tc>
          <w:tcPr>
            <w:tcW w:w="1234" w:type="pct"/>
          </w:tcPr>
          <w:p w14:paraId="2452A1A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1116316" w14:textId="77777777" w:rsidR="00CF0BBB" w:rsidRPr="00F245A7" w:rsidRDefault="00830907" w:rsidP="000450FC">
            <w:pPr>
              <w:pStyle w:val="NormalWeb"/>
              <w:spacing w:before="0" w:beforeAutospacing="0" w:after="0" w:afterAutospacing="0"/>
              <w:rPr>
                <w:rFonts w:ascii="Arial" w:hAnsi="Arial" w:cs="Arial"/>
                <w:b/>
                <w:sz w:val="20"/>
                <w:szCs w:val="28"/>
                <w:lang w:val="en-GB"/>
              </w:rPr>
            </w:pPr>
            <w:r w:rsidRPr="00830907">
              <w:rPr>
                <w:rFonts w:ascii="Arial" w:hAnsi="Arial" w:cs="Arial"/>
                <w:b/>
                <w:sz w:val="20"/>
                <w:szCs w:val="28"/>
                <w:lang w:val="en-GB"/>
              </w:rPr>
              <w:t>Review Article</w:t>
            </w:r>
          </w:p>
        </w:tc>
      </w:tr>
    </w:tbl>
    <w:p w14:paraId="68EAF23F"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14:paraId="76E6119F" w14:textId="77777777">
        <w:tc>
          <w:tcPr>
            <w:tcW w:w="5000" w:type="pct"/>
            <w:gridSpan w:val="3"/>
            <w:tcBorders>
              <w:top w:val="nil"/>
              <w:left w:val="nil"/>
              <w:right w:val="nil"/>
            </w:tcBorders>
            <w:noWrap/>
          </w:tcPr>
          <w:p w14:paraId="090C60BF" w14:textId="77777777" w:rsidR="00E303E9" w:rsidRPr="00900E9B" w:rsidRDefault="00E303E9">
            <w:pPr>
              <w:pStyle w:val="Heading2"/>
              <w:jc w:val="left"/>
              <w:rPr>
                <w:rFonts w:ascii="Times New Roman" w:hAnsi="Times New Roman"/>
                <w:lang w:val="en-GB"/>
              </w:rPr>
            </w:pPr>
            <w:bookmarkStart w:id="0" w:name="_Hlk171324449"/>
            <w:bookmarkStart w:id="1" w:name="_Hlk170903434"/>
            <w:bookmarkStart w:id="2" w:name="_GoBack"/>
            <w:bookmarkEnd w:id="2"/>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AE82527" w14:textId="77777777" w:rsidR="00E303E9" w:rsidRPr="00900E9B" w:rsidRDefault="00E303E9">
            <w:pPr>
              <w:rPr>
                <w:sz w:val="20"/>
                <w:szCs w:val="20"/>
                <w:lang w:val="en-GB"/>
              </w:rPr>
            </w:pPr>
          </w:p>
        </w:tc>
      </w:tr>
      <w:tr w:rsidR="00E303E9" w:rsidRPr="00900E9B" w14:paraId="730ACBC7" w14:textId="77777777">
        <w:tc>
          <w:tcPr>
            <w:tcW w:w="1265" w:type="pct"/>
            <w:noWrap/>
          </w:tcPr>
          <w:p w14:paraId="733EF366" w14:textId="77777777" w:rsidR="00E303E9" w:rsidRPr="00900E9B" w:rsidRDefault="00E303E9">
            <w:pPr>
              <w:pStyle w:val="Heading2"/>
              <w:jc w:val="left"/>
              <w:rPr>
                <w:rFonts w:ascii="Times New Roman" w:hAnsi="Times New Roman"/>
                <w:lang w:val="en-GB"/>
              </w:rPr>
            </w:pPr>
          </w:p>
        </w:tc>
        <w:tc>
          <w:tcPr>
            <w:tcW w:w="2212" w:type="pct"/>
          </w:tcPr>
          <w:p w14:paraId="510C8CCF" w14:textId="77777777"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14:paraId="6982CBAC"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59CC6398" w14:textId="77777777" w:rsidR="0054621F" w:rsidRPr="0054621F" w:rsidRDefault="0054621F" w:rsidP="0054621F">
            <w:pPr>
              <w:rPr>
                <w:lang w:val="en-GB"/>
              </w:rPr>
            </w:pPr>
          </w:p>
        </w:tc>
        <w:tc>
          <w:tcPr>
            <w:tcW w:w="1523" w:type="pct"/>
          </w:tcPr>
          <w:p w14:paraId="11159D75"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463FD0" w14:textId="77777777" w:rsidR="00E303E9" w:rsidRPr="00900E9B" w:rsidRDefault="00E303E9">
            <w:pPr>
              <w:pStyle w:val="Heading2"/>
              <w:jc w:val="left"/>
              <w:rPr>
                <w:rFonts w:ascii="Times New Roman" w:hAnsi="Times New Roman"/>
                <w:b w:val="0"/>
                <w:lang w:val="en-GB"/>
              </w:rPr>
            </w:pPr>
          </w:p>
        </w:tc>
      </w:tr>
      <w:tr w:rsidR="00E303E9" w:rsidRPr="00900E9B" w14:paraId="38BBB9C8" w14:textId="77777777">
        <w:trPr>
          <w:trHeight w:val="1264"/>
        </w:trPr>
        <w:tc>
          <w:tcPr>
            <w:tcW w:w="1265" w:type="pct"/>
            <w:noWrap/>
          </w:tcPr>
          <w:p w14:paraId="00387A7F"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1C00E84" w14:textId="77777777" w:rsidR="00E303E9" w:rsidRPr="00900E9B" w:rsidRDefault="00E303E9">
            <w:pPr>
              <w:ind w:left="360"/>
              <w:rPr>
                <w:rFonts w:eastAsia="MS Mincho"/>
                <w:b/>
                <w:bCs/>
                <w:sz w:val="20"/>
                <w:szCs w:val="20"/>
                <w:lang w:val="en-GB"/>
              </w:rPr>
            </w:pPr>
          </w:p>
        </w:tc>
        <w:tc>
          <w:tcPr>
            <w:tcW w:w="2212" w:type="pct"/>
          </w:tcPr>
          <w:p w14:paraId="0FF99029" w14:textId="77777777" w:rsidR="00E303E9" w:rsidRPr="006455A9" w:rsidRDefault="006455A9" w:rsidP="006455A9">
            <w:pPr>
              <w:pStyle w:val="ListParagraph"/>
              <w:numPr>
                <w:ilvl w:val="0"/>
                <w:numId w:val="13"/>
              </w:numPr>
              <w:rPr>
                <w:sz w:val="20"/>
                <w:szCs w:val="20"/>
                <w:lang w:val="en-GB"/>
              </w:rPr>
            </w:pPr>
            <w:r w:rsidRPr="006455A9">
              <w:rPr>
                <w:sz w:val="20"/>
                <w:szCs w:val="20"/>
                <w:lang w:val="en-GB"/>
              </w:rPr>
              <w:t>The manuscript serves as a reference for IOT-linked technologies, a rapidly developing technology in the aspect of soil health monitoring.</w:t>
            </w:r>
          </w:p>
          <w:p w14:paraId="741C2B32" w14:textId="77777777" w:rsidR="006455A9" w:rsidRPr="006455A9" w:rsidRDefault="006455A9" w:rsidP="006455A9">
            <w:pPr>
              <w:pStyle w:val="ListParagraph"/>
              <w:numPr>
                <w:ilvl w:val="0"/>
                <w:numId w:val="13"/>
              </w:numPr>
              <w:rPr>
                <w:sz w:val="20"/>
                <w:szCs w:val="20"/>
                <w:lang w:val="en-GB"/>
              </w:rPr>
            </w:pPr>
            <w:r w:rsidRPr="006455A9">
              <w:rPr>
                <w:sz w:val="20"/>
                <w:szCs w:val="20"/>
                <w:lang w:val="en-GB"/>
              </w:rPr>
              <w:t>Through the examination of physical, chemical and biological soil indicators, it fills up an important knowledge gap for researchers seeking data-driven agricultural solutions.</w:t>
            </w:r>
          </w:p>
          <w:p w14:paraId="77B2194C" w14:textId="77777777" w:rsidR="006455A9" w:rsidRPr="006455A9" w:rsidRDefault="006455A9" w:rsidP="006455A9">
            <w:pPr>
              <w:pStyle w:val="ListParagraph"/>
              <w:numPr>
                <w:ilvl w:val="0"/>
                <w:numId w:val="13"/>
              </w:numPr>
              <w:rPr>
                <w:sz w:val="20"/>
                <w:szCs w:val="20"/>
                <w:lang w:val="en-GB"/>
              </w:rPr>
            </w:pPr>
            <w:r w:rsidRPr="006455A9">
              <w:rPr>
                <w:sz w:val="20"/>
                <w:szCs w:val="20"/>
                <w:lang w:val="en-GB"/>
              </w:rPr>
              <w:t>The review backs up efforts to promote sustainable agriculture and climate-resilient agricultural practices.</w:t>
            </w:r>
          </w:p>
          <w:p w14:paraId="06817FDC" w14:textId="77777777" w:rsidR="006455A9" w:rsidRPr="00900E9B" w:rsidRDefault="006455A9">
            <w:pPr>
              <w:pStyle w:val="ListParagraph"/>
              <w:ind w:left="0"/>
              <w:rPr>
                <w:b/>
                <w:bCs/>
                <w:sz w:val="20"/>
                <w:szCs w:val="20"/>
                <w:lang w:val="en-GB"/>
              </w:rPr>
            </w:pPr>
          </w:p>
        </w:tc>
        <w:tc>
          <w:tcPr>
            <w:tcW w:w="1523" w:type="pct"/>
          </w:tcPr>
          <w:p w14:paraId="3112C927" w14:textId="6BEC5CE1" w:rsidR="00E303E9" w:rsidRPr="007B215A" w:rsidRDefault="007B215A" w:rsidP="007B215A">
            <w:pPr>
              <w:pStyle w:val="Heading2"/>
              <w:rPr>
                <w:rFonts w:ascii="Times New Roman" w:hAnsi="Times New Roman"/>
                <w:b w:val="0"/>
                <w:lang w:val="en-GB"/>
              </w:rPr>
            </w:pPr>
            <w:r w:rsidRPr="007B215A">
              <w:rPr>
                <w:rFonts w:ascii="Times New Roman" w:hAnsi="Times New Roman"/>
                <w:b w:val="0"/>
                <w:lang w:val="en-GB"/>
              </w:rPr>
              <w:t xml:space="preserve">This manuscript adds value to the scientific community by showing how IoT tools can make soil health monitoring faster, easier, and more accurate. It brings together many recent developments—different sensors, data systems, and field applications—to give a clear picture of how IoT is changing soil </w:t>
            </w:r>
            <w:proofErr w:type="gramStart"/>
            <w:r w:rsidRPr="007B215A">
              <w:rPr>
                <w:rFonts w:ascii="Times New Roman" w:hAnsi="Times New Roman"/>
                <w:b w:val="0"/>
                <w:lang w:val="en-GB"/>
              </w:rPr>
              <w:t>assessment .</w:t>
            </w:r>
            <w:proofErr w:type="gramEnd"/>
            <w:r w:rsidRPr="007B215A">
              <w:rPr>
                <w:rFonts w:ascii="Times New Roman" w:hAnsi="Times New Roman"/>
                <w:b w:val="0"/>
                <w:lang w:val="en-GB"/>
              </w:rPr>
              <w:t xml:space="preserve"> The review also presents real examples from research and farming, helping readers understand how these technologies work in practice. By pointing out the strengths and limitations of IoT-based approaches, the paper encourages further studies and supports the move toward smarter, more sustainable agriculture.</w:t>
            </w:r>
          </w:p>
        </w:tc>
      </w:tr>
      <w:tr w:rsidR="00E303E9" w:rsidRPr="00900E9B" w14:paraId="1F29C296" w14:textId="77777777">
        <w:trPr>
          <w:trHeight w:val="1262"/>
        </w:trPr>
        <w:tc>
          <w:tcPr>
            <w:tcW w:w="1265" w:type="pct"/>
            <w:noWrap/>
          </w:tcPr>
          <w:p w14:paraId="14D2F49E"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7BFF0565"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017EF625" w14:textId="77777777" w:rsidR="00E303E9" w:rsidRPr="00900E9B" w:rsidRDefault="00E303E9">
            <w:pPr>
              <w:pStyle w:val="Heading2"/>
              <w:jc w:val="left"/>
              <w:rPr>
                <w:rFonts w:ascii="Times New Roman" w:hAnsi="Times New Roman"/>
                <w:u w:val="single"/>
                <w:lang w:val="en-GB"/>
              </w:rPr>
            </w:pPr>
          </w:p>
        </w:tc>
        <w:tc>
          <w:tcPr>
            <w:tcW w:w="2212" w:type="pct"/>
          </w:tcPr>
          <w:p w14:paraId="7EB5A60E" w14:textId="77777777" w:rsidR="00E303E9" w:rsidRPr="006455A9" w:rsidRDefault="006455A9">
            <w:pPr>
              <w:ind w:left="360"/>
              <w:rPr>
                <w:sz w:val="20"/>
                <w:szCs w:val="20"/>
                <w:lang w:val="en-GB"/>
              </w:rPr>
            </w:pPr>
            <w:r w:rsidRPr="006455A9">
              <w:rPr>
                <w:sz w:val="20"/>
                <w:szCs w:val="20"/>
                <w:lang w:val="en-GB"/>
              </w:rPr>
              <w:t>Yes, the title of the article is suitable.</w:t>
            </w:r>
          </w:p>
        </w:tc>
        <w:tc>
          <w:tcPr>
            <w:tcW w:w="1523" w:type="pct"/>
          </w:tcPr>
          <w:p w14:paraId="19B06545" w14:textId="237E73CC" w:rsidR="00E303E9" w:rsidRPr="00900E9B" w:rsidRDefault="003C462E">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37F65FD7" w14:textId="77777777">
        <w:trPr>
          <w:trHeight w:val="1262"/>
        </w:trPr>
        <w:tc>
          <w:tcPr>
            <w:tcW w:w="1265" w:type="pct"/>
            <w:noWrap/>
          </w:tcPr>
          <w:p w14:paraId="201AC903" w14:textId="77777777"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E9E4DBC" w14:textId="77777777" w:rsidR="00E303E9" w:rsidRPr="00900E9B" w:rsidRDefault="00E303E9">
            <w:pPr>
              <w:pStyle w:val="Heading2"/>
              <w:jc w:val="left"/>
              <w:rPr>
                <w:rFonts w:ascii="Times New Roman" w:hAnsi="Times New Roman"/>
                <w:u w:val="single"/>
                <w:lang w:val="en-GB"/>
              </w:rPr>
            </w:pPr>
          </w:p>
        </w:tc>
        <w:tc>
          <w:tcPr>
            <w:tcW w:w="2212" w:type="pct"/>
          </w:tcPr>
          <w:p w14:paraId="5A18F060" w14:textId="77777777" w:rsidR="006455A9" w:rsidRPr="00EF46B4" w:rsidRDefault="006455A9" w:rsidP="006455A9">
            <w:pPr>
              <w:ind w:left="360"/>
              <w:rPr>
                <w:sz w:val="20"/>
                <w:szCs w:val="20"/>
                <w:lang w:val="en-GB"/>
              </w:rPr>
            </w:pPr>
            <w:r w:rsidRPr="00EF46B4">
              <w:rPr>
                <w:sz w:val="20"/>
                <w:szCs w:val="20"/>
                <w:lang w:val="en-GB"/>
              </w:rPr>
              <w:t xml:space="preserve">The abstract is comprehensive as it reiterates the purpose of the manuscript properly. </w:t>
            </w:r>
            <w:proofErr w:type="gramStart"/>
            <w:r w:rsidRPr="00EF46B4">
              <w:rPr>
                <w:sz w:val="20"/>
                <w:szCs w:val="20"/>
                <w:lang w:val="en-GB"/>
              </w:rPr>
              <w:t>However</w:t>
            </w:r>
            <w:proofErr w:type="gramEnd"/>
            <w:r w:rsidRPr="00EF46B4">
              <w:rPr>
                <w:sz w:val="20"/>
                <w:szCs w:val="20"/>
                <w:lang w:val="en-GB"/>
              </w:rPr>
              <w:t xml:space="preserve"> the following can be worked on:</w:t>
            </w:r>
          </w:p>
          <w:p w14:paraId="09CA6CDE" w14:textId="77777777" w:rsidR="006455A9" w:rsidRPr="00EF46B4" w:rsidRDefault="00EF46B4" w:rsidP="006455A9">
            <w:pPr>
              <w:numPr>
                <w:ilvl w:val="0"/>
                <w:numId w:val="13"/>
              </w:numPr>
              <w:rPr>
                <w:sz w:val="20"/>
                <w:szCs w:val="20"/>
                <w:lang w:val="en-GB"/>
              </w:rPr>
            </w:pPr>
            <w:r w:rsidRPr="00EF46B4">
              <w:rPr>
                <w:sz w:val="20"/>
                <w:szCs w:val="20"/>
                <w:lang w:val="en-GB"/>
              </w:rPr>
              <w:t>Including some of the soil parameters focused on in the review, instead of just saying the physical, chemical and biological properties.</w:t>
            </w:r>
          </w:p>
          <w:p w14:paraId="35BF39E5" w14:textId="77777777" w:rsidR="00EF46B4" w:rsidRPr="00EF46B4" w:rsidRDefault="00EF46B4" w:rsidP="006455A9">
            <w:pPr>
              <w:numPr>
                <w:ilvl w:val="0"/>
                <w:numId w:val="13"/>
              </w:numPr>
              <w:rPr>
                <w:sz w:val="20"/>
                <w:szCs w:val="20"/>
                <w:lang w:val="en-GB"/>
              </w:rPr>
            </w:pPr>
            <w:r w:rsidRPr="00EF46B4">
              <w:rPr>
                <w:sz w:val="20"/>
                <w:szCs w:val="20"/>
                <w:lang w:val="en-GB"/>
              </w:rPr>
              <w:t>Mentioning the methodology employed in conducting the review</w:t>
            </w:r>
          </w:p>
          <w:p w14:paraId="041CD758" w14:textId="77777777" w:rsidR="00EF46B4" w:rsidRPr="00EF46B4" w:rsidRDefault="00EF46B4" w:rsidP="00EF46B4">
            <w:pPr>
              <w:rPr>
                <w:b/>
                <w:bCs/>
                <w:sz w:val="20"/>
                <w:szCs w:val="20"/>
                <w:lang w:val="en-GB"/>
              </w:rPr>
            </w:pPr>
          </w:p>
        </w:tc>
        <w:tc>
          <w:tcPr>
            <w:tcW w:w="1523" w:type="pct"/>
          </w:tcPr>
          <w:p w14:paraId="617DF394" w14:textId="39183729" w:rsidR="00E303E9" w:rsidRPr="00900E9B" w:rsidRDefault="007F2CD1">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076C6E1E" w14:textId="77777777">
        <w:trPr>
          <w:trHeight w:val="704"/>
        </w:trPr>
        <w:tc>
          <w:tcPr>
            <w:tcW w:w="1265" w:type="pct"/>
            <w:noWrap/>
          </w:tcPr>
          <w:p w14:paraId="01C7843D" w14:textId="77777777"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E28D66D" w14:textId="77777777" w:rsidR="00E303E9" w:rsidRPr="00C115E9" w:rsidRDefault="00EF46B4">
            <w:pPr>
              <w:pStyle w:val="ListParagraph"/>
              <w:ind w:left="0"/>
              <w:rPr>
                <w:bCs/>
                <w:sz w:val="20"/>
                <w:szCs w:val="20"/>
                <w:lang w:val="en-GB"/>
              </w:rPr>
            </w:pPr>
            <w:r>
              <w:rPr>
                <w:bCs/>
                <w:sz w:val="20"/>
                <w:szCs w:val="20"/>
                <w:lang w:val="en-GB"/>
              </w:rPr>
              <w:t>Yes, the manuscript is scientifically correct.</w:t>
            </w:r>
          </w:p>
        </w:tc>
        <w:tc>
          <w:tcPr>
            <w:tcW w:w="1523" w:type="pct"/>
          </w:tcPr>
          <w:p w14:paraId="5FB6EB44" w14:textId="713FA7C0" w:rsidR="00E303E9" w:rsidRPr="00900E9B" w:rsidRDefault="007F2CD1">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6180B7C3" w14:textId="77777777">
        <w:trPr>
          <w:trHeight w:val="703"/>
        </w:trPr>
        <w:tc>
          <w:tcPr>
            <w:tcW w:w="1265" w:type="pct"/>
            <w:noWrap/>
          </w:tcPr>
          <w:p w14:paraId="65C92347"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05B4557" w14:textId="77777777" w:rsidR="00E303E9" w:rsidRPr="006F5EBE" w:rsidRDefault="00EF46B4">
            <w:pPr>
              <w:pStyle w:val="ListParagraph"/>
              <w:ind w:left="0"/>
              <w:rPr>
                <w:bCs/>
                <w:sz w:val="20"/>
                <w:szCs w:val="20"/>
                <w:lang w:val="en-GB"/>
              </w:rPr>
            </w:pPr>
            <w:r>
              <w:rPr>
                <w:bCs/>
                <w:sz w:val="20"/>
                <w:szCs w:val="20"/>
                <w:lang w:val="en-GB"/>
              </w:rPr>
              <w:t>Yes. The manuscript includes a lot of references, many of which are recent (2020 – 2024).</w:t>
            </w:r>
          </w:p>
        </w:tc>
        <w:tc>
          <w:tcPr>
            <w:tcW w:w="1523" w:type="pct"/>
          </w:tcPr>
          <w:p w14:paraId="787FFFAE" w14:textId="06530890" w:rsidR="00E303E9" w:rsidRPr="00900E9B" w:rsidRDefault="007F2CD1">
            <w:pPr>
              <w:pStyle w:val="Heading2"/>
              <w:jc w:val="left"/>
              <w:rPr>
                <w:rFonts w:ascii="Times New Roman" w:hAnsi="Times New Roman"/>
                <w:b w:val="0"/>
                <w:lang w:val="en-GB"/>
              </w:rPr>
            </w:pPr>
            <w:r>
              <w:rPr>
                <w:rFonts w:ascii="Times New Roman" w:hAnsi="Times New Roman"/>
                <w:b w:val="0"/>
                <w:lang w:val="en-GB"/>
              </w:rPr>
              <w:t xml:space="preserve">Yes </w:t>
            </w:r>
          </w:p>
        </w:tc>
      </w:tr>
      <w:tr w:rsidR="00E303E9" w:rsidRPr="00900E9B" w14:paraId="2B5838D3" w14:textId="77777777">
        <w:trPr>
          <w:trHeight w:val="386"/>
        </w:trPr>
        <w:tc>
          <w:tcPr>
            <w:tcW w:w="1265" w:type="pct"/>
            <w:noWrap/>
          </w:tcPr>
          <w:p w14:paraId="22168FEE" w14:textId="77777777"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69C5A00" w14:textId="77777777" w:rsidR="00E303E9" w:rsidRPr="00900E9B" w:rsidRDefault="00E303E9">
            <w:pPr>
              <w:rPr>
                <w:sz w:val="20"/>
                <w:szCs w:val="20"/>
                <w:lang w:val="en-GB"/>
              </w:rPr>
            </w:pPr>
          </w:p>
        </w:tc>
        <w:tc>
          <w:tcPr>
            <w:tcW w:w="2212" w:type="pct"/>
          </w:tcPr>
          <w:p w14:paraId="4735A936" w14:textId="77777777" w:rsidR="00E303E9" w:rsidRPr="00900E9B" w:rsidRDefault="00EF46B4">
            <w:pPr>
              <w:rPr>
                <w:sz w:val="20"/>
                <w:szCs w:val="20"/>
                <w:lang w:val="en-GB"/>
              </w:rPr>
            </w:pPr>
            <w:r>
              <w:rPr>
                <w:sz w:val="20"/>
                <w:szCs w:val="20"/>
                <w:lang w:val="en-GB"/>
              </w:rPr>
              <w:t xml:space="preserve">Yes, the </w:t>
            </w:r>
            <w:proofErr w:type="spellStart"/>
            <w:r>
              <w:rPr>
                <w:sz w:val="20"/>
                <w:szCs w:val="20"/>
                <w:lang w:val="en-GB"/>
              </w:rPr>
              <w:t>Engi</w:t>
            </w:r>
            <w:proofErr w:type="spellEnd"/>
            <w:r>
              <w:rPr>
                <w:sz w:val="20"/>
                <w:szCs w:val="20"/>
                <w:lang w:val="en-GB"/>
              </w:rPr>
              <w:t>\lish quality of the article is suitable for scholarly communication.</w:t>
            </w:r>
          </w:p>
        </w:tc>
        <w:tc>
          <w:tcPr>
            <w:tcW w:w="1523" w:type="pct"/>
          </w:tcPr>
          <w:p w14:paraId="70A95614" w14:textId="493C6A50" w:rsidR="00E303E9" w:rsidRPr="00900E9B" w:rsidRDefault="007F2CD1">
            <w:pPr>
              <w:rPr>
                <w:sz w:val="20"/>
                <w:szCs w:val="20"/>
                <w:lang w:val="en-GB"/>
              </w:rPr>
            </w:pPr>
            <w:r>
              <w:rPr>
                <w:sz w:val="20"/>
                <w:szCs w:val="20"/>
                <w:lang w:val="en-GB"/>
              </w:rPr>
              <w:t xml:space="preserve">Yes </w:t>
            </w:r>
          </w:p>
        </w:tc>
      </w:tr>
      <w:tr w:rsidR="00E303E9" w:rsidRPr="00900E9B" w14:paraId="089DB744" w14:textId="77777777">
        <w:trPr>
          <w:trHeight w:val="1178"/>
        </w:trPr>
        <w:tc>
          <w:tcPr>
            <w:tcW w:w="1265" w:type="pct"/>
            <w:noWrap/>
          </w:tcPr>
          <w:p w14:paraId="7288BE5B" w14:textId="77777777"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2FBA2BF" w14:textId="77777777" w:rsidR="00E303E9" w:rsidRPr="00900E9B" w:rsidRDefault="00E303E9">
            <w:pPr>
              <w:pStyle w:val="Heading2"/>
              <w:jc w:val="left"/>
              <w:rPr>
                <w:rFonts w:ascii="Times New Roman" w:hAnsi="Times New Roman"/>
                <w:b w:val="0"/>
                <w:lang w:val="en-GB"/>
              </w:rPr>
            </w:pPr>
          </w:p>
        </w:tc>
        <w:tc>
          <w:tcPr>
            <w:tcW w:w="2212" w:type="pct"/>
          </w:tcPr>
          <w:p w14:paraId="0A9F2C44" w14:textId="77777777" w:rsidR="00E303E9" w:rsidRPr="00EF46B4" w:rsidRDefault="00EF46B4">
            <w:pPr>
              <w:pStyle w:val="NormalWeb"/>
              <w:spacing w:before="0" w:beforeAutospacing="0" w:after="0" w:afterAutospacing="0"/>
              <w:rPr>
                <w:rFonts w:ascii="Times New Roman" w:hAnsi="Times New Roman" w:cs="Times New Roman"/>
                <w:bCs/>
                <w:sz w:val="20"/>
                <w:szCs w:val="20"/>
                <w:lang w:val="en-GB"/>
              </w:rPr>
            </w:pPr>
            <w:r w:rsidRPr="00EF46B4">
              <w:rPr>
                <w:rFonts w:ascii="Times New Roman" w:hAnsi="Times New Roman" w:cs="Times New Roman"/>
                <w:bCs/>
                <w:sz w:val="20"/>
                <w:szCs w:val="20"/>
                <w:lang w:val="en-GB"/>
              </w:rPr>
              <w:t>The manuscript is well-organize</w:t>
            </w:r>
            <w:r w:rsidR="00D20C27">
              <w:rPr>
                <w:rFonts w:ascii="Times New Roman" w:hAnsi="Times New Roman" w:cs="Times New Roman"/>
                <w:bCs/>
                <w:sz w:val="20"/>
                <w:szCs w:val="20"/>
                <w:lang w:val="en-GB"/>
              </w:rPr>
              <w:t xml:space="preserve"> with only minor revisions</w:t>
            </w:r>
          </w:p>
        </w:tc>
        <w:tc>
          <w:tcPr>
            <w:tcW w:w="1523" w:type="pct"/>
          </w:tcPr>
          <w:p w14:paraId="1771ECFF" w14:textId="20F237BC" w:rsidR="00E303E9" w:rsidRPr="00900E9B" w:rsidRDefault="009F0A3D">
            <w:pPr>
              <w:rPr>
                <w:sz w:val="20"/>
                <w:szCs w:val="20"/>
                <w:lang w:val="en-GB"/>
              </w:rPr>
            </w:pPr>
            <w:r>
              <w:rPr>
                <w:sz w:val="20"/>
                <w:szCs w:val="20"/>
                <w:lang w:val="en-GB"/>
              </w:rPr>
              <w:t xml:space="preserve">Included some of the soil parameters </w:t>
            </w:r>
          </w:p>
        </w:tc>
      </w:tr>
    </w:tbl>
    <w:p w14:paraId="258C5E9E" w14:textId="77777777" w:rsidR="00E303E9" w:rsidRPr="00900E9B" w:rsidRDefault="00E303E9" w:rsidP="00E303E9">
      <w:pPr>
        <w:pStyle w:val="BodyText"/>
        <w:rPr>
          <w:rFonts w:ascii="Times New Roman" w:hAnsi="Times New Roman"/>
          <w:b/>
          <w:bCs/>
          <w:sz w:val="20"/>
          <w:szCs w:val="20"/>
          <w:u w:val="single"/>
          <w:lang w:val="en-GB"/>
        </w:rPr>
      </w:pPr>
    </w:p>
    <w:p w14:paraId="1516AA5B" w14:textId="77777777" w:rsidR="00E303E9" w:rsidRPr="00900E9B" w:rsidRDefault="00E303E9" w:rsidP="00E303E9">
      <w:pPr>
        <w:pStyle w:val="BodyText"/>
        <w:rPr>
          <w:rFonts w:ascii="Times New Roman" w:hAnsi="Times New Roman"/>
          <w:b/>
          <w:bCs/>
          <w:sz w:val="20"/>
          <w:szCs w:val="20"/>
          <w:u w:val="single"/>
          <w:lang w:val="en-GB"/>
        </w:rPr>
      </w:pPr>
    </w:p>
    <w:p w14:paraId="219223D0" w14:textId="77777777" w:rsidR="00E303E9" w:rsidRPr="00900E9B" w:rsidRDefault="00E303E9" w:rsidP="00E303E9">
      <w:pPr>
        <w:pStyle w:val="BodyText"/>
        <w:rPr>
          <w:rFonts w:ascii="Times New Roman" w:hAnsi="Times New Roman"/>
          <w:b/>
          <w:bCs/>
          <w:sz w:val="20"/>
          <w:szCs w:val="20"/>
          <w:u w:val="single"/>
          <w:lang w:val="en-GB"/>
        </w:rPr>
      </w:pPr>
    </w:p>
    <w:p w14:paraId="7E74ADF9" w14:textId="77777777" w:rsidR="00E303E9" w:rsidRPr="00900E9B" w:rsidRDefault="00E303E9" w:rsidP="00E303E9">
      <w:pPr>
        <w:pStyle w:val="BodyText"/>
        <w:rPr>
          <w:rFonts w:ascii="Times New Roman" w:hAnsi="Times New Roman"/>
          <w:b/>
          <w:bCs/>
          <w:sz w:val="20"/>
          <w:szCs w:val="20"/>
          <w:u w:val="single"/>
          <w:lang w:val="en-GB"/>
        </w:rPr>
      </w:pPr>
    </w:p>
    <w:p w14:paraId="5D4335FC" w14:textId="77777777" w:rsidR="00E303E9" w:rsidRPr="00900E9B" w:rsidRDefault="00E303E9" w:rsidP="00E303E9">
      <w:pPr>
        <w:pStyle w:val="BodyText"/>
        <w:rPr>
          <w:rFonts w:ascii="Times New Roman" w:hAnsi="Times New Roman"/>
          <w:b/>
          <w:bCs/>
          <w:sz w:val="20"/>
          <w:szCs w:val="20"/>
          <w:u w:val="single"/>
          <w:lang w:val="en-GB"/>
        </w:rPr>
      </w:pPr>
    </w:p>
    <w:p w14:paraId="767AE4D4" w14:textId="77777777" w:rsidR="00E303E9" w:rsidRPr="00900E9B" w:rsidRDefault="00E303E9" w:rsidP="00E303E9">
      <w:pPr>
        <w:pStyle w:val="BodyText"/>
        <w:rPr>
          <w:rFonts w:ascii="Times New Roman" w:hAnsi="Times New Roman"/>
          <w:b/>
          <w:bCs/>
          <w:sz w:val="20"/>
          <w:szCs w:val="20"/>
          <w:u w:val="single"/>
          <w:lang w:val="en-GB"/>
        </w:rPr>
      </w:pPr>
    </w:p>
    <w:p w14:paraId="63A98283" w14:textId="77777777" w:rsidR="00E303E9" w:rsidRPr="00900E9B" w:rsidRDefault="00E303E9" w:rsidP="00E303E9">
      <w:pPr>
        <w:pStyle w:val="BodyText"/>
        <w:rPr>
          <w:rFonts w:ascii="Times New Roman" w:hAnsi="Times New Roman"/>
          <w:b/>
          <w:bCs/>
          <w:sz w:val="20"/>
          <w:szCs w:val="20"/>
          <w:u w:val="single"/>
          <w:lang w:val="en-GB"/>
        </w:rPr>
      </w:pPr>
    </w:p>
    <w:p w14:paraId="7900D233" w14:textId="77777777"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445F8" w:rsidRPr="002445F8" w14:paraId="6511049C" w14:textId="77777777" w:rsidTr="002445F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F8CDCF9" w14:textId="77777777" w:rsidR="002445F8" w:rsidRPr="002445F8" w:rsidRDefault="002445F8" w:rsidP="002445F8">
            <w:pPr>
              <w:spacing w:line="276" w:lineRule="auto"/>
              <w:rPr>
                <w:rFonts w:ascii="Arial" w:eastAsia="Arial Unicode MS" w:hAnsi="Arial" w:cs="Arial"/>
                <w:b/>
                <w:sz w:val="20"/>
                <w:szCs w:val="20"/>
                <w:u w:val="single"/>
                <w:lang w:val="en-GB"/>
              </w:rPr>
            </w:pPr>
            <w:bookmarkStart w:id="3" w:name="_Hlk156057883"/>
            <w:bookmarkStart w:id="4" w:name="_Hlk156057704"/>
            <w:r w:rsidRPr="002445F8">
              <w:rPr>
                <w:rFonts w:ascii="Arial" w:eastAsia="Arial Unicode MS" w:hAnsi="Arial" w:cs="Arial"/>
                <w:b/>
                <w:sz w:val="20"/>
                <w:szCs w:val="20"/>
                <w:highlight w:val="yellow"/>
                <w:u w:val="single"/>
                <w:lang w:val="en-GB"/>
              </w:rPr>
              <w:lastRenderedPageBreak/>
              <w:t>PART  2:</w:t>
            </w:r>
            <w:r w:rsidRPr="002445F8">
              <w:rPr>
                <w:rFonts w:ascii="Arial" w:eastAsia="Arial Unicode MS" w:hAnsi="Arial" w:cs="Arial"/>
                <w:b/>
                <w:sz w:val="20"/>
                <w:szCs w:val="20"/>
                <w:u w:val="single"/>
                <w:lang w:val="en-GB"/>
              </w:rPr>
              <w:t xml:space="preserve"> </w:t>
            </w:r>
          </w:p>
          <w:p w14:paraId="4A060C41" w14:textId="77777777" w:rsidR="002445F8" w:rsidRPr="002445F8" w:rsidRDefault="002445F8" w:rsidP="002445F8">
            <w:pPr>
              <w:spacing w:line="276" w:lineRule="auto"/>
              <w:rPr>
                <w:rFonts w:ascii="Arial" w:eastAsia="Arial Unicode MS" w:hAnsi="Arial" w:cs="Arial"/>
                <w:b/>
                <w:sz w:val="20"/>
                <w:szCs w:val="20"/>
                <w:u w:val="single"/>
                <w:lang w:val="en-GB"/>
              </w:rPr>
            </w:pPr>
          </w:p>
        </w:tc>
      </w:tr>
      <w:tr w:rsidR="002445F8" w:rsidRPr="002445F8" w14:paraId="112860F9" w14:textId="77777777" w:rsidTr="002445F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EABD32" w14:textId="77777777" w:rsidR="002445F8" w:rsidRPr="002445F8" w:rsidRDefault="002445F8" w:rsidP="002445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0FEA" w14:textId="77777777" w:rsidR="002445F8" w:rsidRPr="002445F8" w:rsidRDefault="002445F8" w:rsidP="002445F8">
            <w:pPr>
              <w:keepNext/>
              <w:spacing w:line="276" w:lineRule="auto"/>
              <w:outlineLvl w:val="1"/>
              <w:rPr>
                <w:rFonts w:ascii="Arial" w:eastAsia="MS Mincho" w:hAnsi="Arial" w:cs="Arial"/>
                <w:b/>
                <w:bCs/>
                <w:sz w:val="20"/>
                <w:szCs w:val="20"/>
                <w:lang w:val="en-GB"/>
              </w:rPr>
            </w:pPr>
            <w:r w:rsidRPr="002445F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9945B4D" w14:textId="77777777" w:rsidR="002445F8" w:rsidRPr="002445F8" w:rsidRDefault="002445F8" w:rsidP="002445F8">
            <w:pPr>
              <w:spacing w:after="160" w:line="252" w:lineRule="auto"/>
              <w:rPr>
                <w:rFonts w:ascii="Arial" w:eastAsia="Calibri" w:hAnsi="Arial" w:cs="Arial"/>
                <w:kern w:val="2"/>
                <w:sz w:val="20"/>
                <w:szCs w:val="20"/>
                <w:lang w:val="en-IN"/>
              </w:rPr>
            </w:pPr>
            <w:r w:rsidRPr="002445F8">
              <w:rPr>
                <w:rFonts w:ascii="Arial" w:eastAsia="Calibri" w:hAnsi="Arial" w:cs="Arial"/>
                <w:b/>
                <w:kern w:val="2"/>
                <w:sz w:val="20"/>
                <w:szCs w:val="20"/>
                <w:lang w:val="en-IN"/>
              </w:rPr>
              <w:t>Author’s Feedback</w:t>
            </w:r>
            <w:r w:rsidRPr="002445F8">
              <w:rPr>
                <w:rFonts w:ascii="Arial" w:eastAsia="Calibri" w:hAnsi="Arial" w:cs="Arial"/>
                <w:kern w:val="2"/>
                <w:sz w:val="20"/>
                <w:szCs w:val="20"/>
                <w:lang w:val="en-IN"/>
              </w:rPr>
              <w:t xml:space="preserve"> (It is mandatory that authors should write his/her feedback here)</w:t>
            </w:r>
          </w:p>
          <w:p w14:paraId="6B7F63E6" w14:textId="77777777" w:rsidR="002445F8" w:rsidRPr="002445F8" w:rsidRDefault="002445F8" w:rsidP="002445F8">
            <w:pPr>
              <w:keepNext/>
              <w:spacing w:line="276" w:lineRule="auto"/>
              <w:outlineLvl w:val="1"/>
              <w:rPr>
                <w:rFonts w:ascii="Arial" w:eastAsia="MS Mincho" w:hAnsi="Arial" w:cs="Arial"/>
                <w:bCs/>
                <w:sz w:val="20"/>
                <w:szCs w:val="20"/>
                <w:lang w:val="en-GB"/>
              </w:rPr>
            </w:pPr>
          </w:p>
        </w:tc>
      </w:tr>
      <w:tr w:rsidR="002445F8" w:rsidRPr="002445F8" w14:paraId="1DA89E8F" w14:textId="77777777" w:rsidTr="002445F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1CF205" w14:textId="77777777" w:rsidR="002445F8" w:rsidRPr="002445F8" w:rsidRDefault="002445F8" w:rsidP="002445F8">
            <w:pPr>
              <w:spacing w:line="276" w:lineRule="auto"/>
              <w:rPr>
                <w:rFonts w:ascii="Arial" w:eastAsia="Arial Unicode MS" w:hAnsi="Arial" w:cs="Arial"/>
                <w:b/>
                <w:sz w:val="20"/>
                <w:szCs w:val="20"/>
                <w:lang w:val="en-GB"/>
              </w:rPr>
            </w:pPr>
            <w:r w:rsidRPr="002445F8">
              <w:rPr>
                <w:rFonts w:ascii="Arial" w:eastAsia="Arial Unicode MS" w:hAnsi="Arial" w:cs="Arial"/>
                <w:b/>
                <w:sz w:val="20"/>
                <w:szCs w:val="20"/>
                <w:lang w:val="en-GB"/>
              </w:rPr>
              <w:t xml:space="preserve">Are there ethical issues in this manuscript? </w:t>
            </w:r>
          </w:p>
          <w:p w14:paraId="527D812F" w14:textId="77777777" w:rsidR="002445F8" w:rsidRPr="002445F8" w:rsidRDefault="002445F8" w:rsidP="002445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1B9F9" w14:textId="77777777" w:rsidR="002445F8" w:rsidRPr="002445F8" w:rsidRDefault="002445F8" w:rsidP="002445F8">
            <w:pPr>
              <w:spacing w:line="276" w:lineRule="auto"/>
              <w:rPr>
                <w:rFonts w:ascii="Arial" w:eastAsia="Arial Unicode MS" w:hAnsi="Arial" w:cs="Arial"/>
                <w:i/>
                <w:iCs/>
                <w:sz w:val="20"/>
                <w:szCs w:val="20"/>
                <w:u w:val="single"/>
                <w:lang w:val="en-GB"/>
              </w:rPr>
            </w:pPr>
            <w:r w:rsidRPr="002445F8">
              <w:rPr>
                <w:rFonts w:ascii="Arial" w:eastAsia="Arial Unicode MS" w:hAnsi="Arial" w:cs="Arial"/>
                <w:i/>
                <w:iCs/>
                <w:sz w:val="20"/>
                <w:szCs w:val="20"/>
                <w:u w:val="single"/>
                <w:lang w:val="en-GB"/>
              </w:rPr>
              <w:t xml:space="preserve">(If yes, </w:t>
            </w:r>
            <w:proofErr w:type="gramStart"/>
            <w:r w:rsidRPr="002445F8">
              <w:rPr>
                <w:rFonts w:ascii="Arial" w:eastAsia="Arial Unicode MS" w:hAnsi="Arial" w:cs="Arial"/>
                <w:i/>
                <w:iCs/>
                <w:sz w:val="20"/>
                <w:szCs w:val="20"/>
                <w:u w:val="single"/>
                <w:lang w:val="en-GB"/>
              </w:rPr>
              <w:t>Kindly</w:t>
            </w:r>
            <w:proofErr w:type="gramEnd"/>
            <w:r w:rsidRPr="002445F8">
              <w:rPr>
                <w:rFonts w:ascii="Arial" w:eastAsia="Arial Unicode MS" w:hAnsi="Arial" w:cs="Arial"/>
                <w:i/>
                <w:iCs/>
                <w:sz w:val="20"/>
                <w:szCs w:val="20"/>
                <w:u w:val="single"/>
                <w:lang w:val="en-GB"/>
              </w:rPr>
              <w:t xml:space="preserve"> please write down the ethical issues here in details)</w:t>
            </w:r>
          </w:p>
          <w:p w14:paraId="0FD84D64" w14:textId="77777777" w:rsidR="002445F8" w:rsidRPr="002445F8" w:rsidRDefault="002445F8" w:rsidP="002445F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81DB730" w14:textId="77777777" w:rsidR="002445F8" w:rsidRPr="002445F8" w:rsidRDefault="002445F8" w:rsidP="002445F8">
            <w:pPr>
              <w:spacing w:line="276" w:lineRule="auto"/>
              <w:rPr>
                <w:rFonts w:ascii="Arial" w:eastAsia="Arial Unicode MS" w:hAnsi="Arial" w:cs="Arial"/>
                <w:sz w:val="20"/>
                <w:szCs w:val="20"/>
                <w:lang w:val="en-GB"/>
              </w:rPr>
            </w:pPr>
          </w:p>
          <w:p w14:paraId="27099FAE" w14:textId="78757E6C" w:rsidR="002445F8" w:rsidRPr="002445F8" w:rsidRDefault="003A4703" w:rsidP="002445F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373F97A0" w14:textId="77777777" w:rsidR="002445F8" w:rsidRPr="002445F8" w:rsidRDefault="002445F8" w:rsidP="002445F8">
            <w:pPr>
              <w:spacing w:line="276" w:lineRule="auto"/>
              <w:rPr>
                <w:rFonts w:ascii="Arial" w:eastAsia="Arial Unicode MS" w:hAnsi="Arial" w:cs="Arial"/>
                <w:sz w:val="20"/>
                <w:szCs w:val="20"/>
                <w:lang w:val="en-GB"/>
              </w:rPr>
            </w:pPr>
          </w:p>
        </w:tc>
      </w:tr>
      <w:bookmarkEnd w:id="3"/>
    </w:tbl>
    <w:p w14:paraId="68D787B9" w14:textId="77777777" w:rsidR="002445F8" w:rsidRPr="002445F8" w:rsidRDefault="002445F8" w:rsidP="002445F8"/>
    <w:p w14:paraId="2F7EB1C1" w14:textId="77777777" w:rsidR="002445F8" w:rsidRPr="002445F8" w:rsidRDefault="002445F8" w:rsidP="002445F8"/>
    <w:p w14:paraId="2A760205" w14:textId="77777777" w:rsidR="002445F8" w:rsidRPr="002445F8" w:rsidRDefault="002445F8" w:rsidP="002445F8">
      <w:pPr>
        <w:rPr>
          <w:bCs/>
          <w:u w:val="single"/>
          <w:lang w:val="en-GB"/>
        </w:rPr>
      </w:pPr>
    </w:p>
    <w:bookmarkEnd w:id="4"/>
    <w:p w14:paraId="0C38498B" w14:textId="77777777" w:rsidR="002445F8" w:rsidRPr="002445F8" w:rsidRDefault="002445F8" w:rsidP="002445F8"/>
    <w:bookmarkEnd w:id="0"/>
    <w:bookmarkEnd w:id="1"/>
    <w:p w14:paraId="666A1729" w14:textId="77777777"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44D51" w14:textId="77777777" w:rsidR="006C7521" w:rsidRPr="0000007A" w:rsidRDefault="006C7521" w:rsidP="0099583E">
      <w:r>
        <w:separator/>
      </w:r>
    </w:p>
  </w:endnote>
  <w:endnote w:type="continuationSeparator" w:id="0">
    <w:p w14:paraId="5901679E" w14:textId="77777777" w:rsidR="006C7521" w:rsidRPr="0000007A" w:rsidRDefault="006C752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0B52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1033" w14:textId="77777777" w:rsidR="006C7521" w:rsidRPr="0000007A" w:rsidRDefault="006C7521" w:rsidP="0099583E">
      <w:r>
        <w:separator/>
      </w:r>
    </w:p>
  </w:footnote>
  <w:footnote w:type="continuationSeparator" w:id="0">
    <w:p w14:paraId="15A3D623" w14:textId="77777777" w:rsidR="006C7521" w:rsidRPr="0000007A" w:rsidRDefault="006C752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CD19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905A0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8A5559F"/>
    <w:multiLevelType w:val="hybridMultilevel"/>
    <w:tmpl w:val="76F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4FEF"/>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45F8"/>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6B2"/>
    <w:rsid w:val="003A04E7"/>
    <w:rsid w:val="003A4703"/>
    <w:rsid w:val="003A4991"/>
    <w:rsid w:val="003A6E1A"/>
    <w:rsid w:val="003B2172"/>
    <w:rsid w:val="003C462E"/>
    <w:rsid w:val="003E746A"/>
    <w:rsid w:val="00421085"/>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AF6"/>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5A9"/>
    <w:rsid w:val="00645A56"/>
    <w:rsid w:val="006532DF"/>
    <w:rsid w:val="0065579D"/>
    <w:rsid w:val="00663792"/>
    <w:rsid w:val="0067046C"/>
    <w:rsid w:val="00676845"/>
    <w:rsid w:val="00680547"/>
    <w:rsid w:val="0068446F"/>
    <w:rsid w:val="0069428E"/>
    <w:rsid w:val="00696CAD"/>
    <w:rsid w:val="006A5E0B"/>
    <w:rsid w:val="006A606C"/>
    <w:rsid w:val="006C3797"/>
    <w:rsid w:val="006C7521"/>
    <w:rsid w:val="006D0348"/>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215A"/>
    <w:rsid w:val="007B6E18"/>
    <w:rsid w:val="007D0246"/>
    <w:rsid w:val="007D3353"/>
    <w:rsid w:val="007F2CD1"/>
    <w:rsid w:val="007F5873"/>
    <w:rsid w:val="00806382"/>
    <w:rsid w:val="00815F94"/>
    <w:rsid w:val="0082130C"/>
    <w:rsid w:val="008224E2"/>
    <w:rsid w:val="008233AF"/>
    <w:rsid w:val="00825DC9"/>
    <w:rsid w:val="0082676D"/>
    <w:rsid w:val="00830907"/>
    <w:rsid w:val="00831055"/>
    <w:rsid w:val="00837F69"/>
    <w:rsid w:val="008423BB"/>
    <w:rsid w:val="00846F1F"/>
    <w:rsid w:val="0087201B"/>
    <w:rsid w:val="00877F10"/>
    <w:rsid w:val="00882091"/>
    <w:rsid w:val="008913D5"/>
    <w:rsid w:val="00893E75"/>
    <w:rsid w:val="008C2778"/>
    <w:rsid w:val="008C2F62"/>
    <w:rsid w:val="008C7ECD"/>
    <w:rsid w:val="008D020E"/>
    <w:rsid w:val="008D1117"/>
    <w:rsid w:val="008D15A4"/>
    <w:rsid w:val="008F36E4"/>
    <w:rsid w:val="00920F9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0A3D"/>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C01B9"/>
    <w:rsid w:val="00AC1349"/>
    <w:rsid w:val="00AD6C51"/>
    <w:rsid w:val="00AF3016"/>
    <w:rsid w:val="00B03A45"/>
    <w:rsid w:val="00B2236C"/>
    <w:rsid w:val="00B22FE6"/>
    <w:rsid w:val="00B3033D"/>
    <w:rsid w:val="00B356AF"/>
    <w:rsid w:val="00B62087"/>
    <w:rsid w:val="00B62F41"/>
    <w:rsid w:val="00B66229"/>
    <w:rsid w:val="00B73785"/>
    <w:rsid w:val="00B760E1"/>
    <w:rsid w:val="00B807F8"/>
    <w:rsid w:val="00B858FF"/>
    <w:rsid w:val="00BA1AB3"/>
    <w:rsid w:val="00BA6421"/>
    <w:rsid w:val="00BB34E6"/>
    <w:rsid w:val="00BB4FEC"/>
    <w:rsid w:val="00BC402F"/>
    <w:rsid w:val="00BD27BA"/>
    <w:rsid w:val="00BD6B73"/>
    <w:rsid w:val="00BE13EF"/>
    <w:rsid w:val="00BE40A5"/>
    <w:rsid w:val="00BE6454"/>
    <w:rsid w:val="00BE6F1F"/>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CF558B"/>
    <w:rsid w:val="00D1283A"/>
    <w:rsid w:val="00D17979"/>
    <w:rsid w:val="00D2075F"/>
    <w:rsid w:val="00D20C27"/>
    <w:rsid w:val="00D3257B"/>
    <w:rsid w:val="00D40416"/>
    <w:rsid w:val="00D45CF7"/>
    <w:rsid w:val="00D4782A"/>
    <w:rsid w:val="00D71A7B"/>
    <w:rsid w:val="00D7603E"/>
    <w:rsid w:val="00D80CA0"/>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015A"/>
    <w:rsid w:val="00E972A7"/>
    <w:rsid w:val="00EA26C5"/>
    <w:rsid w:val="00EA2839"/>
    <w:rsid w:val="00EB3E91"/>
    <w:rsid w:val="00EC6894"/>
    <w:rsid w:val="00ED6B12"/>
    <w:rsid w:val="00EE0D3E"/>
    <w:rsid w:val="00EF326D"/>
    <w:rsid w:val="00EF46B4"/>
    <w:rsid w:val="00EF53FE"/>
    <w:rsid w:val="00F245A7"/>
    <w:rsid w:val="00F2643C"/>
    <w:rsid w:val="00F30CB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109E0"/>
  <w15:chartTrackingRefBased/>
  <w15:docId w15:val="{393B8CF4-A6E1-DE48-8228-EC8B2C9B3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59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91128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16300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444605">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18C1B-B506-4E3F-A2C1-578D1E19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2025-11-28T16:36:00Z</dcterms:created>
  <dcterms:modified xsi:type="dcterms:W3CDTF">2025-11-29T06:33:00Z</dcterms:modified>
</cp:coreProperties>
</file>