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11EB9" w14:textId="77777777" w:rsidR="00115B89" w:rsidRPr="008A79FB" w:rsidRDefault="00115B89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908"/>
      </w:tblGrid>
      <w:tr w:rsidR="00115B89" w:rsidRPr="008A79FB" w14:paraId="08B5B217" w14:textId="77777777" w:rsidTr="008D2E35">
        <w:trPr>
          <w:trHeight w:val="284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37348795" w14:textId="77777777" w:rsidR="00115B89" w:rsidRPr="008A79FB" w:rsidRDefault="0089343B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Journal</w:t>
            </w:r>
            <w:r w:rsidRPr="008A79F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8" w:type="dxa"/>
            <w:tcBorders>
              <w:left w:val="single" w:sz="4" w:space="0" w:color="000000"/>
              <w:right w:val="single" w:sz="4" w:space="0" w:color="000000"/>
            </w:tcBorders>
          </w:tcPr>
          <w:p w14:paraId="754239F0" w14:textId="77777777" w:rsidR="00115B89" w:rsidRPr="008A79FB" w:rsidRDefault="00526C39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9343B" w:rsidRPr="008A79F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9343B" w:rsidRPr="008A79F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9343B" w:rsidRPr="008A79F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9343B" w:rsidRPr="008A79F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9343B" w:rsidRPr="008A79F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9343B" w:rsidRPr="008A79F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9343B" w:rsidRPr="008A79F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9343B" w:rsidRPr="008A79F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9343B" w:rsidRPr="008A79F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115B89" w:rsidRPr="008A79FB" w14:paraId="1FC1F2DB" w14:textId="77777777" w:rsidTr="008D2E35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C03F" w14:textId="77777777" w:rsidR="00115B89" w:rsidRPr="008A79FB" w:rsidRDefault="0089343B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79F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0AF4" w14:textId="77777777" w:rsidR="00115B89" w:rsidRPr="008A79FB" w:rsidRDefault="0089343B">
            <w:pPr>
              <w:pStyle w:val="TableParagraph"/>
              <w:spacing w:before="3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Ms_ARJOM_133737</w:t>
            </w:r>
          </w:p>
        </w:tc>
      </w:tr>
      <w:tr w:rsidR="00115B89" w:rsidRPr="008A79FB" w14:paraId="34256CBB" w14:textId="77777777" w:rsidTr="008D2E35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8895" w14:textId="77777777" w:rsidR="00115B89" w:rsidRPr="008A79FB" w:rsidRDefault="0089343B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Title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B1D7" w14:textId="77777777" w:rsidR="00115B89" w:rsidRPr="008A79FB" w:rsidRDefault="0089343B">
            <w:pPr>
              <w:pStyle w:val="TableParagraph"/>
              <w:spacing w:before="21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8A79F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WITHDRAWAL</w:t>
            </w:r>
            <w:r w:rsidRPr="008A79F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8A79F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8A79F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CONVOLUTIONS</w:t>
            </w:r>
            <w:r w:rsidRPr="008A79F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APPROACH</w:t>
            </w:r>
          </w:p>
        </w:tc>
      </w:tr>
      <w:tr w:rsidR="00115B89" w:rsidRPr="008A79FB" w14:paraId="73AB3586" w14:textId="77777777" w:rsidTr="008D2E35">
        <w:trPr>
          <w:trHeight w:val="33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23DE" w14:textId="77777777" w:rsidR="00115B89" w:rsidRPr="008A79FB" w:rsidRDefault="0089343B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Type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BEA3" w14:textId="196F50A0" w:rsidR="00115B89" w:rsidRPr="008A79FB" w:rsidRDefault="00265693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color w:val="FF0000"/>
                <w:sz w:val="20"/>
                <w:szCs w:val="20"/>
              </w:rPr>
              <w:t>Original research article</w:t>
            </w:r>
          </w:p>
        </w:tc>
      </w:tr>
    </w:tbl>
    <w:p w14:paraId="643C0E82" w14:textId="77777777" w:rsidR="00115B89" w:rsidRPr="008A79FB" w:rsidRDefault="00115B89">
      <w:pPr>
        <w:pStyle w:val="BodyText"/>
        <w:spacing w:before="14" w:after="1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9"/>
        <w:gridCol w:w="9356"/>
        <w:gridCol w:w="6445"/>
      </w:tblGrid>
      <w:tr w:rsidR="00115B89" w:rsidRPr="008A79FB" w14:paraId="405EC087" w14:textId="77777777" w:rsidTr="008D2E35">
        <w:trPr>
          <w:trHeight w:val="448"/>
        </w:trPr>
        <w:tc>
          <w:tcPr>
            <w:tcW w:w="21040" w:type="dxa"/>
            <w:gridSpan w:val="3"/>
            <w:tcBorders>
              <w:top w:val="nil"/>
              <w:left w:val="nil"/>
              <w:right w:val="nil"/>
            </w:tcBorders>
          </w:tcPr>
          <w:p w14:paraId="6F057B79" w14:textId="77777777" w:rsidR="00115B89" w:rsidRPr="008A79FB" w:rsidRDefault="0089343B">
            <w:pPr>
              <w:pStyle w:val="TableParagraph"/>
              <w:spacing w:line="221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A79FB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A79F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115B89" w:rsidRPr="008A79FB" w14:paraId="678E8619" w14:textId="77777777" w:rsidTr="008D2E35">
        <w:trPr>
          <w:trHeight w:val="96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C05B" w14:textId="77777777" w:rsidR="00115B89" w:rsidRPr="008A79FB" w:rsidRDefault="00115B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1736" w14:textId="77777777" w:rsidR="00115B89" w:rsidRPr="008A79FB" w:rsidRDefault="0089343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A79F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E533648" w14:textId="77777777" w:rsidR="00115B89" w:rsidRPr="008A79FB" w:rsidRDefault="0089343B">
            <w:pPr>
              <w:pStyle w:val="TableParagraph"/>
              <w:spacing w:before="2" w:line="237" w:lineRule="auto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A79F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A79F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A79F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A79F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A79F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A79F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A79F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A79F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1C75" w14:textId="77777777" w:rsidR="00115B89" w:rsidRPr="008A79FB" w:rsidRDefault="0089343B">
            <w:pPr>
              <w:pStyle w:val="TableParagraph"/>
              <w:spacing w:line="237" w:lineRule="auto"/>
              <w:ind w:left="108" w:right="171"/>
              <w:rPr>
                <w:rFonts w:ascii="Arial" w:hAnsi="Arial" w:cs="Arial"/>
                <w:i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8A79F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8A79FB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8A79F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A79F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A79F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A79F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A79F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A79F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A79F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8A79FB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8A79FB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115B89" w:rsidRPr="008A79FB" w14:paraId="64DF621A" w14:textId="77777777" w:rsidTr="008D2E35">
        <w:trPr>
          <w:trHeight w:val="126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65DD" w14:textId="77777777" w:rsidR="00115B89" w:rsidRPr="008A79FB" w:rsidRDefault="0089343B">
            <w:pPr>
              <w:pStyle w:val="TableParagraph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C7FE" w14:textId="77777777" w:rsidR="00115B89" w:rsidRPr="008A79FB" w:rsidRDefault="0089343B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This paper presents a novel approach fore negative-binomial geometric convolutions mechanism to carry out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withdrawal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modelling.</w:t>
            </w:r>
            <w:r w:rsidRPr="008A79F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paper;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8A79F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including specific quantitative improvements achieved by used method. The results </w:t>
            </w:r>
            <w:proofErr w:type="gramStart"/>
            <w:r w:rsidRPr="008A79FB">
              <w:rPr>
                <w:rFonts w:ascii="Arial" w:hAnsi="Arial" w:cs="Arial"/>
                <w:b/>
                <w:sz w:val="20"/>
                <w:szCs w:val="20"/>
              </w:rPr>
              <w:t>shows</w:t>
            </w:r>
            <w:proofErr w:type="gramEnd"/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 that the model explains various effects of withdrawal probability on customer size and as well as withdrawal size.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D04" w14:textId="319953A7" w:rsidR="00115B89" w:rsidRPr="008A79FB" w:rsidRDefault="0051315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The Poisson convolution only returns valid probabilities for low default cases but with high default cases the resulting predicted probabilities are all zeros.</w:t>
            </w:r>
          </w:p>
        </w:tc>
      </w:tr>
      <w:tr w:rsidR="00115B89" w:rsidRPr="008A79FB" w14:paraId="0360BF2B" w14:textId="77777777" w:rsidTr="008D2E35">
        <w:trPr>
          <w:trHeight w:val="681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5C81" w14:textId="77777777" w:rsidR="00115B89" w:rsidRPr="008A79FB" w:rsidRDefault="0089343B">
            <w:pPr>
              <w:pStyle w:val="TableParagraph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29C0B1A2" w14:textId="77777777" w:rsidR="00115B89" w:rsidRPr="008A79FB" w:rsidRDefault="0089343B">
            <w:pPr>
              <w:pStyle w:val="TableParagraph"/>
              <w:spacing w:before="1"/>
              <w:ind w:left="466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557D" w14:textId="77777777" w:rsidR="00115B89" w:rsidRPr="008A79FB" w:rsidRDefault="0089343B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7AC0" w14:textId="175D3A60" w:rsidR="00115B89" w:rsidRPr="008A79FB" w:rsidRDefault="007D3B9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Edited</w:t>
            </w:r>
          </w:p>
        </w:tc>
      </w:tr>
      <w:tr w:rsidR="00115B89" w:rsidRPr="008A79FB" w14:paraId="1D371CA5" w14:textId="77777777" w:rsidTr="008D2E35">
        <w:trPr>
          <w:trHeight w:val="618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7691" w14:textId="77777777" w:rsidR="00115B89" w:rsidRPr="008A79FB" w:rsidRDefault="0089343B">
            <w:pPr>
              <w:pStyle w:val="TableParagraph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A79F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5704" w14:textId="77777777" w:rsidR="00115B89" w:rsidRPr="008A79FB" w:rsidRDefault="0089343B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paper;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8A79F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quantitative improvements achieved by used method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1317" w14:textId="6FF28490" w:rsidR="00115B89" w:rsidRPr="008A79FB" w:rsidRDefault="007D3B9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Done</w:t>
            </w:r>
          </w:p>
        </w:tc>
      </w:tr>
      <w:tr w:rsidR="00115B89" w:rsidRPr="008A79FB" w14:paraId="50CE6774" w14:textId="77777777" w:rsidTr="008D2E35">
        <w:trPr>
          <w:trHeight w:val="918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9DC3" w14:textId="77777777" w:rsidR="00115B89" w:rsidRPr="008A79FB" w:rsidRDefault="0089343B">
            <w:pPr>
              <w:pStyle w:val="TableParagraph"/>
              <w:spacing w:before="2" w:line="237" w:lineRule="auto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79F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280C" w14:textId="77777777" w:rsidR="00115B89" w:rsidRPr="008A79FB" w:rsidRDefault="0089343B">
            <w:pPr>
              <w:pStyle w:val="TableParagraph"/>
              <w:spacing w:before="2" w:line="237" w:lineRule="auto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Need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Some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revision: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literature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review</w:t>
            </w:r>
            <w:r w:rsidRPr="008A79F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provides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valuable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insights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but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could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be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improved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by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summarizing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key features and limitations of the compared algorithms in a tabular format.</w:t>
            </w:r>
            <w:r w:rsidRPr="008A79FB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 conclusion effectively summarizes the work but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could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include a brief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mention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 computational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complexity of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the proposed algorithm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compared</w:t>
            </w:r>
          </w:p>
          <w:p w14:paraId="31BBFE8C" w14:textId="77777777" w:rsidR="00115B89" w:rsidRPr="008A79FB" w:rsidRDefault="0089343B">
            <w:pPr>
              <w:pStyle w:val="TableParagraph"/>
              <w:spacing w:before="3" w:line="210" w:lineRule="exact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to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other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methods.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FE74" w14:textId="29EB6CEB" w:rsidR="00115B89" w:rsidRPr="008A79FB" w:rsidRDefault="007D3B94" w:rsidP="0051315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The Poisson </w:t>
            </w:r>
            <w:r w:rsidR="0051315A" w:rsidRPr="008A79FB">
              <w:rPr>
                <w:rFonts w:ascii="Arial" w:hAnsi="Arial" w:cs="Arial"/>
                <w:b/>
                <w:sz w:val="20"/>
                <w:szCs w:val="20"/>
              </w:rPr>
              <w:t>convolution only returns valid probabilities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 xml:space="preserve"> for low defau</w:t>
            </w:r>
            <w:r w:rsidR="0051315A" w:rsidRPr="008A79FB">
              <w:rPr>
                <w:rFonts w:ascii="Arial" w:hAnsi="Arial" w:cs="Arial"/>
                <w:b/>
                <w:sz w:val="20"/>
                <w:szCs w:val="20"/>
              </w:rPr>
              <w:t>lt cases but with high default cases the resulting predicted probabilities are all zeros.</w:t>
            </w:r>
          </w:p>
        </w:tc>
      </w:tr>
      <w:tr w:rsidR="00115B89" w:rsidRPr="008A79FB" w14:paraId="49AE98FE" w14:textId="77777777" w:rsidTr="008D2E35">
        <w:trPr>
          <w:trHeight w:val="70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B9A4" w14:textId="77777777" w:rsidR="00115B89" w:rsidRPr="008A79FB" w:rsidRDefault="0089343B">
            <w:pPr>
              <w:pStyle w:val="TableParagraph"/>
              <w:spacing w:line="230" w:lineRule="atLeast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7CA8" w14:textId="77777777" w:rsidR="00115B89" w:rsidRPr="008A79FB" w:rsidRDefault="008934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References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are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relevant</w:t>
            </w:r>
            <w:r w:rsidRPr="008A79F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and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considered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in</w:t>
            </w:r>
            <w:r w:rsidRPr="008A79F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well</w:t>
            </w:r>
            <w:r w:rsidRPr="008A79F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manner,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but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it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would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better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to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add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few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more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relevant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F5BA" w14:textId="119392E3" w:rsidR="00115B89" w:rsidRPr="008A79FB" w:rsidRDefault="007D3B9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More references have been added</w:t>
            </w:r>
          </w:p>
        </w:tc>
      </w:tr>
      <w:tr w:rsidR="00115B89" w:rsidRPr="008A79FB" w14:paraId="626386D9" w14:textId="77777777" w:rsidTr="008D2E35">
        <w:trPr>
          <w:trHeight w:val="68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197F" w14:textId="77777777" w:rsidR="00115B89" w:rsidRPr="008A79FB" w:rsidRDefault="0089343B">
            <w:pPr>
              <w:pStyle w:val="TableParagraph"/>
              <w:spacing w:before="2" w:line="237" w:lineRule="auto"/>
              <w:ind w:left="466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79F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A79F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79F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315" w14:textId="77777777" w:rsidR="00115B89" w:rsidRPr="008A79FB" w:rsidRDefault="008934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sz w:val="20"/>
                <w:szCs w:val="20"/>
              </w:rPr>
              <w:t>Quality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Article</w:t>
            </w:r>
            <w:r w:rsidRPr="008A79F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is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suitable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z w:val="20"/>
                <w:szCs w:val="20"/>
              </w:rPr>
              <w:t>for</w:t>
            </w:r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A79FB">
              <w:rPr>
                <w:rFonts w:ascii="Arial" w:hAnsi="Arial" w:cs="Arial"/>
                <w:sz w:val="20"/>
                <w:szCs w:val="20"/>
              </w:rPr>
              <w:t>scholarity</w:t>
            </w:r>
            <w:proofErr w:type="spellEnd"/>
            <w:r w:rsidRPr="008A79F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2D38" w14:textId="5F25DDCF" w:rsidR="00115B89" w:rsidRPr="008A79FB" w:rsidRDefault="00A46B09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="0051315A" w:rsidRPr="008A79FB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115B89" w:rsidRPr="008A79FB" w14:paraId="45DF3EC7" w14:textId="77777777" w:rsidTr="008D2E35">
        <w:trPr>
          <w:trHeight w:val="546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13F1" w14:textId="77777777" w:rsidR="00115B89" w:rsidRPr="008A79FB" w:rsidRDefault="008934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A79F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C79C" w14:textId="77777777" w:rsidR="00115B89" w:rsidRPr="008A79FB" w:rsidRDefault="0089343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effectively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summarizes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79F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brief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8A79F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79F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79F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79FB">
              <w:rPr>
                <w:rFonts w:ascii="Arial" w:hAnsi="Arial" w:cs="Arial"/>
                <w:b/>
                <w:sz w:val="20"/>
                <w:szCs w:val="20"/>
              </w:rPr>
              <w:t>computational complexity of the proposed algorithm compared to other methods.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9B51" w14:textId="75AE8A54" w:rsidR="00115B89" w:rsidRPr="008A79FB" w:rsidRDefault="0051315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A79FB">
              <w:rPr>
                <w:rFonts w:ascii="Arial" w:hAnsi="Arial" w:cs="Arial"/>
                <w:b/>
                <w:sz w:val="20"/>
                <w:szCs w:val="20"/>
              </w:rPr>
              <w:t>The Poisson convolutions only works for low default cases but with high default cases. The predicted probabilities are all zeros.</w:t>
            </w:r>
          </w:p>
        </w:tc>
      </w:tr>
    </w:tbl>
    <w:p w14:paraId="7ACE7909" w14:textId="2AF9012C" w:rsidR="008D2E35" w:rsidRPr="008A79FB" w:rsidRDefault="008D2E35">
      <w:pPr>
        <w:pStyle w:val="BodyText"/>
        <w:rPr>
          <w:rFonts w:ascii="Arial" w:hAnsi="Arial" w:cs="Arial"/>
          <w:b w:val="0"/>
        </w:rPr>
      </w:pPr>
      <w:r w:rsidRPr="008A79FB">
        <w:rPr>
          <w:rFonts w:ascii="Arial" w:hAnsi="Arial" w:cs="Arial"/>
          <w:b w:val="0"/>
        </w:rPr>
        <w:t xml:space="preserve">       </w:t>
      </w:r>
    </w:p>
    <w:tbl>
      <w:tblPr>
        <w:tblW w:w="4901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1"/>
        <w:gridCol w:w="7279"/>
        <w:gridCol w:w="7131"/>
      </w:tblGrid>
      <w:tr w:rsidR="008D2E35" w:rsidRPr="008A79FB" w14:paraId="1CBF5327" w14:textId="77777777" w:rsidTr="008D2E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6433B" w14:textId="77777777" w:rsidR="008D2E35" w:rsidRPr="008A79FB" w:rsidRDefault="008D2E35" w:rsidP="004C11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8A79F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79F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4E1D1B" w14:textId="77777777" w:rsidR="008D2E35" w:rsidRPr="008A79FB" w:rsidRDefault="008D2E35" w:rsidP="004C11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2E35" w:rsidRPr="008A79FB" w14:paraId="55536D9D" w14:textId="77777777" w:rsidTr="008D2E35">
        <w:tc>
          <w:tcPr>
            <w:tcW w:w="157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5B770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2D55" w14:textId="77777777" w:rsidR="008D2E35" w:rsidRPr="008A79FB" w:rsidRDefault="008D2E35" w:rsidP="004C11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79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3" w:type="pct"/>
            <w:shd w:val="clear" w:color="auto" w:fill="auto"/>
          </w:tcPr>
          <w:p w14:paraId="34C71A94" w14:textId="77777777" w:rsidR="008D2E35" w:rsidRPr="008A79FB" w:rsidRDefault="008D2E35" w:rsidP="004C11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79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A79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A79F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D2E35" w:rsidRPr="008A79FB" w14:paraId="6AB2B172" w14:textId="77777777" w:rsidTr="008D2E35">
        <w:trPr>
          <w:trHeight w:val="890"/>
        </w:trPr>
        <w:tc>
          <w:tcPr>
            <w:tcW w:w="157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115AB" w14:textId="77777777" w:rsidR="008D2E35" w:rsidRPr="008A79FB" w:rsidRDefault="008D2E35" w:rsidP="004C118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79F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C94811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E9343" w14:textId="77777777" w:rsidR="008D2E35" w:rsidRPr="008A79FB" w:rsidRDefault="008D2E35" w:rsidP="004C118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79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79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79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C43812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7F65C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shd w:val="clear" w:color="auto" w:fill="auto"/>
            <w:vAlign w:val="center"/>
          </w:tcPr>
          <w:p w14:paraId="1BA30FE0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4BFCB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5EAA29" w14:textId="77777777" w:rsidR="008D2E35" w:rsidRPr="008A79FB" w:rsidRDefault="008D2E35" w:rsidP="004C11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44E5859" w14:textId="77777777" w:rsidR="008D2E35" w:rsidRPr="008A79FB" w:rsidRDefault="008D2E35" w:rsidP="008D2E35">
      <w:pPr>
        <w:rPr>
          <w:rFonts w:ascii="Arial" w:hAnsi="Arial" w:cs="Arial"/>
          <w:sz w:val="20"/>
          <w:szCs w:val="20"/>
        </w:rPr>
      </w:pPr>
    </w:p>
    <w:bookmarkEnd w:id="0"/>
    <w:p w14:paraId="2CA04ACA" w14:textId="77777777" w:rsidR="008D2E35" w:rsidRPr="008A79FB" w:rsidRDefault="008D2E35" w:rsidP="008D2E35">
      <w:pPr>
        <w:rPr>
          <w:rFonts w:ascii="Arial" w:hAnsi="Arial" w:cs="Arial"/>
          <w:sz w:val="20"/>
          <w:szCs w:val="20"/>
        </w:rPr>
      </w:pPr>
    </w:p>
    <w:p w14:paraId="1C61F5E9" w14:textId="77777777" w:rsidR="008D2E35" w:rsidRPr="008A79FB" w:rsidRDefault="008D2E35" w:rsidP="008D2E35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3FF57C9E" w14:textId="7AADDB99" w:rsidR="008D2E35" w:rsidRPr="008A79FB" w:rsidRDefault="008D2E35">
      <w:pPr>
        <w:pStyle w:val="BodyText"/>
        <w:rPr>
          <w:rFonts w:ascii="Arial" w:hAnsi="Arial" w:cs="Arial"/>
          <w:b w:val="0"/>
        </w:rPr>
      </w:pPr>
    </w:p>
    <w:p w14:paraId="0DC2262E" w14:textId="77777777" w:rsidR="00115B89" w:rsidRPr="008A79FB" w:rsidRDefault="00115B89">
      <w:pPr>
        <w:pStyle w:val="BodyText"/>
        <w:rPr>
          <w:rFonts w:ascii="Arial" w:hAnsi="Arial" w:cs="Arial"/>
          <w:b w:val="0"/>
        </w:rPr>
      </w:pPr>
    </w:p>
    <w:p w14:paraId="0B209E7F" w14:textId="77777777" w:rsidR="0089343B" w:rsidRPr="008A79FB" w:rsidRDefault="0089343B">
      <w:pPr>
        <w:rPr>
          <w:rFonts w:ascii="Arial" w:hAnsi="Arial" w:cs="Arial"/>
          <w:sz w:val="20"/>
          <w:szCs w:val="20"/>
        </w:rPr>
      </w:pPr>
    </w:p>
    <w:sectPr w:rsidR="0089343B" w:rsidRPr="008A79FB">
      <w:headerReference w:type="default" r:id="rId7"/>
      <w:footerReference w:type="default" r:id="rId8"/>
      <w:pgSz w:w="23820" w:h="16840" w:orient="landscape"/>
      <w:pgMar w:top="1820" w:right="1275" w:bottom="880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6E981" w14:textId="77777777" w:rsidR="00526C39" w:rsidRDefault="00526C39">
      <w:r>
        <w:separator/>
      </w:r>
    </w:p>
  </w:endnote>
  <w:endnote w:type="continuationSeparator" w:id="0">
    <w:p w14:paraId="4A7467B7" w14:textId="77777777" w:rsidR="00526C39" w:rsidRDefault="0052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28E0C" w14:textId="77777777" w:rsidR="00115B89" w:rsidRDefault="0089343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6CC71E2" wp14:editId="7C39D6EC">
              <wp:simplePos x="0" y="0"/>
              <wp:positionH relativeFrom="page">
                <wp:posOffset>901700</wp:posOffset>
              </wp:positionH>
              <wp:positionV relativeFrom="page">
                <wp:posOffset>10111371</wp:posOffset>
              </wp:positionV>
              <wp:extent cx="6654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8CA24C" w14:textId="77777777" w:rsidR="00115B89" w:rsidRDefault="008934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71E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" filled="f" stroked="f">
              <v:textbox inset="0,0,0,0">
                <w:txbxContent>
                  <w:p w14:paraId="2B8CA24C" w14:textId="77777777" w:rsidR="00115B89" w:rsidRDefault="008934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1F7042F" wp14:editId="0C686102">
              <wp:simplePos x="0" y="0"/>
              <wp:positionH relativeFrom="page">
                <wp:posOffset>2643504</wp:posOffset>
              </wp:positionH>
              <wp:positionV relativeFrom="page">
                <wp:posOffset>10111371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24F247" w14:textId="77777777" w:rsidR="00115B89" w:rsidRDefault="008934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F7042F" id="Textbox 3" o:spid="_x0000_s1028" type="#_x0000_t202" style="position:absolute;margin-left:208.15pt;margin-top:796.15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" filled="f" stroked="f">
              <v:textbox inset="0,0,0,0">
                <w:txbxContent>
                  <w:p w14:paraId="6E24F247" w14:textId="77777777" w:rsidR="00115B89" w:rsidRDefault="008934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B5E4CB7" wp14:editId="0BB1CACC">
              <wp:simplePos x="0" y="0"/>
              <wp:positionH relativeFrom="page">
                <wp:posOffset>4418076</wp:posOffset>
              </wp:positionH>
              <wp:positionV relativeFrom="page">
                <wp:posOffset>10111371</wp:posOffset>
              </wp:positionV>
              <wp:extent cx="86042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C7B983" w14:textId="77777777" w:rsidR="00115B89" w:rsidRDefault="008934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5E4CB7" id="Textbox 4" o:spid="_x0000_s1029" type="#_x0000_t202" style="position:absolute;margin-left:347.9pt;margin-top:796.15pt;width:67.7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" filled="f" stroked="f">
              <v:textbox inset="0,0,0,0">
                <w:txbxContent>
                  <w:p w14:paraId="3FC7B983" w14:textId="77777777" w:rsidR="00115B89" w:rsidRDefault="008934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EBD9E12" wp14:editId="0B65E798">
              <wp:simplePos x="0" y="0"/>
              <wp:positionH relativeFrom="page">
                <wp:posOffset>6847331</wp:posOffset>
              </wp:positionH>
              <wp:positionV relativeFrom="page">
                <wp:posOffset>10111371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DAB78" w14:textId="77777777" w:rsidR="00115B89" w:rsidRDefault="008934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BD9E12" id="Textbox 5" o:spid="_x0000_s1030" type="#_x0000_t202" style="position:absolute;margin-left:539.15pt;margin-top:796.15pt;width:80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QzMH8OIAAAAPAQAADwAAAAAAAAAAAAAAAAAEBAAAZHJzL2Rvd25yZXYu&#10;eG1sUEsFBgAAAAAEAAQA8wAAABMFAAAAAA==&#10;" filled="f" stroked="f">
              <v:textbox inset="0,0,0,0">
                <w:txbxContent>
                  <w:p w14:paraId="555DAB78" w14:textId="77777777" w:rsidR="00115B89" w:rsidRDefault="008934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B06F4" w14:textId="77777777" w:rsidR="00526C39" w:rsidRDefault="00526C39">
      <w:r>
        <w:separator/>
      </w:r>
    </w:p>
  </w:footnote>
  <w:footnote w:type="continuationSeparator" w:id="0">
    <w:p w14:paraId="0D5F0FA3" w14:textId="77777777" w:rsidR="00526C39" w:rsidRDefault="00526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4BB4B" w14:textId="77777777" w:rsidR="00115B89" w:rsidRDefault="0089343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D514075" wp14:editId="71229574">
              <wp:simplePos x="0" y="0"/>
              <wp:positionH relativeFrom="page">
                <wp:posOffset>901700</wp:posOffset>
              </wp:positionH>
              <wp:positionV relativeFrom="page">
                <wp:posOffset>802899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25788" w14:textId="77777777" w:rsidR="00115B89" w:rsidRDefault="0089343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140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14:paraId="5F725788" w14:textId="77777777" w:rsidR="00115B89" w:rsidRDefault="0089343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5B89"/>
    <w:rsid w:val="0003346D"/>
    <w:rsid w:val="000D573A"/>
    <w:rsid w:val="00115B89"/>
    <w:rsid w:val="00265693"/>
    <w:rsid w:val="00305461"/>
    <w:rsid w:val="003A6C91"/>
    <w:rsid w:val="004D13F4"/>
    <w:rsid w:val="0051315A"/>
    <w:rsid w:val="00526C39"/>
    <w:rsid w:val="005C0821"/>
    <w:rsid w:val="00655F83"/>
    <w:rsid w:val="007215E6"/>
    <w:rsid w:val="00734182"/>
    <w:rsid w:val="007D3B94"/>
    <w:rsid w:val="00875962"/>
    <w:rsid w:val="0089343B"/>
    <w:rsid w:val="008A79FB"/>
    <w:rsid w:val="008D2E35"/>
    <w:rsid w:val="009F7A5F"/>
    <w:rsid w:val="00A46B09"/>
    <w:rsid w:val="00AF494D"/>
    <w:rsid w:val="00BF5EE9"/>
    <w:rsid w:val="00C54CA9"/>
    <w:rsid w:val="00C77335"/>
    <w:rsid w:val="00D3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66C0F"/>
  <w15:docId w15:val="{2A7E0126-E3CA-4A13-AB5C-98212061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17</cp:revision>
  <dcterms:created xsi:type="dcterms:W3CDTF">2025-04-22T12:37:00Z</dcterms:created>
  <dcterms:modified xsi:type="dcterms:W3CDTF">2025-04-25T05:55:00Z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2021</vt:lpwstr>
  </property>
</Properties>
</file>