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846909" w:rsidP="00E65EB7">
            <w:pPr>
              <w:rPr>
                <w:rFonts w:ascii="Arial" w:hAnsi="Arial" w:cs="Arial"/>
                <w:b/>
                <w:bCs/>
                <w:color w:val="0000FF"/>
                <w:sz w:val="20"/>
                <w:szCs w:val="20"/>
              </w:rPr>
            </w:pPr>
            <w:hyperlink r:id="rId8" w:history="1">
              <w:r w:rsidR="009B7F7C" w:rsidRPr="005E4357">
                <w:rPr>
                  <w:rStyle w:val="Hyperlink"/>
                  <w:rFonts w:ascii="Arial" w:hAnsi="Arial" w:cs="Arial"/>
                  <w:b/>
                  <w:bCs/>
                  <w:sz w:val="20"/>
                  <w:szCs w:val="20"/>
                </w:rPr>
                <w:t>Asian Journal of Research in Biochemistry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FD536C" w:rsidP="00F3669D">
            <w:pPr>
              <w:pStyle w:val="NormalWeb"/>
              <w:spacing w:before="0" w:beforeAutospacing="0" w:after="0" w:afterAutospacing="0"/>
              <w:rPr>
                <w:rFonts w:ascii="Arial" w:hAnsi="Arial" w:cs="Arial"/>
                <w:b/>
                <w:bCs/>
                <w:sz w:val="20"/>
                <w:szCs w:val="28"/>
                <w:lang w:val="en-GB"/>
              </w:rPr>
            </w:pPr>
            <w:r w:rsidRPr="00FD536C">
              <w:rPr>
                <w:rFonts w:ascii="Arial" w:hAnsi="Arial" w:cs="Arial"/>
                <w:b/>
                <w:bCs/>
                <w:sz w:val="20"/>
                <w:szCs w:val="28"/>
                <w:lang w:val="en-GB"/>
              </w:rPr>
              <w:t>Ms_AJRB_149186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FD536C" w:rsidP="000450FC">
            <w:pPr>
              <w:pStyle w:val="NormalWeb"/>
              <w:spacing w:before="0" w:beforeAutospacing="0" w:after="0" w:afterAutospacing="0"/>
              <w:rPr>
                <w:rFonts w:ascii="Arial" w:hAnsi="Arial" w:cs="Arial"/>
                <w:b/>
                <w:sz w:val="20"/>
                <w:szCs w:val="28"/>
                <w:lang w:val="en-GB"/>
              </w:rPr>
            </w:pPr>
            <w:r w:rsidRPr="00FD536C">
              <w:rPr>
                <w:rFonts w:ascii="Arial" w:hAnsi="Arial" w:cs="Arial"/>
                <w:b/>
                <w:sz w:val="20"/>
                <w:szCs w:val="28"/>
                <w:lang w:val="en-GB"/>
              </w:rPr>
              <w:t xml:space="preserve">Radical Scavenging Potentials of </w:t>
            </w:r>
            <w:proofErr w:type="spellStart"/>
            <w:r w:rsidRPr="00FD536C">
              <w:rPr>
                <w:rFonts w:ascii="Arial" w:hAnsi="Arial" w:cs="Arial"/>
                <w:b/>
                <w:sz w:val="20"/>
                <w:szCs w:val="28"/>
                <w:lang w:val="en-GB"/>
              </w:rPr>
              <w:t>Artocarpus</w:t>
            </w:r>
            <w:proofErr w:type="spellEnd"/>
            <w:r w:rsidRPr="00FD536C">
              <w:rPr>
                <w:rFonts w:ascii="Arial" w:hAnsi="Arial" w:cs="Arial"/>
                <w:b/>
                <w:sz w:val="20"/>
                <w:szCs w:val="28"/>
                <w:lang w:val="en-GB"/>
              </w:rPr>
              <w:t xml:space="preserve"> </w:t>
            </w:r>
            <w:proofErr w:type="spellStart"/>
            <w:r w:rsidRPr="00FD536C">
              <w:rPr>
                <w:rFonts w:ascii="Arial" w:hAnsi="Arial" w:cs="Arial"/>
                <w:b/>
                <w:sz w:val="20"/>
                <w:szCs w:val="28"/>
                <w:lang w:val="en-GB"/>
              </w:rPr>
              <w:t>heterophyllus</w:t>
            </w:r>
            <w:proofErr w:type="spellEnd"/>
            <w:r w:rsidRPr="00FD536C">
              <w:rPr>
                <w:rFonts w:ascii="Arial" w:hAnsi="Arial" w:cs="Arial"/>
                <w:b/>
                <w:sz w:val="20"/>
                <w:szCs w:val="28"/>
                <w:lang w:val="en-GB"/>
              </w:rPr>
              <w:t xml:space="preserve"> Seed Extract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1B38FA"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rsidR="007D43D8" w:rsidRPr="00900E9B" w:rsidRDefault="007D43D8" w:rsidP="007D43D8">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D43D8" w:rsidRPr="00900E9B">
        <w:tc>
          <w:tcPr>
            <w:tcW w:w="5000" w:type="pct"/>
            <w:gridSpan w:val="3"/>
            <w:tcBorders>
              <w:top w:val="nil"/>
              <w:left w:val="nil"/>
              <w:right w:val="nil"/>
            </w:tcBorders>
            <w:noWrap/>
          </w:tcPr>
          <w:p w:rsidR="007D43D8" w:rsidRPr="00900E9B" w:rsidRDefault="007D43D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7D43D8" w:rsidRPr="00900E9B" w:rsidRDefault="007D43D8">
            <w:pPr>
              <w:rPr>
                <w:sz w:val="20"/>
                <w:szCs w:val="20"/>
                <w:lang w:val="en-GB"/>
              </w:rPr>
            </w:pPr>
          </w:p>
        </w:tc>
      </w:tr>
      <w:tr w:rsidR="007D43D8" w:rsidRPr="00900E9B">
        <w:tc>
          <w:tcPr>
            <w:tcW w:w="1265" w:type="pct"/>
            <w:noWrap/>
          </w:tcPr>
          <w:p w:rsidR="007D43D8" w:rsidRPr="00900E9B" w:rsidRDefault="007D43D8">
            <w:pPr>
              <w:pStyle w:val="Heading2"/>
              <w:jc w:val="left"/>
              <w:rPr>
                <w:rFonts w:ascii="Times New Roman" w:hAnsi="Times New Roman"/>
                <w:lang w:val="en-GB"/>
              </w:rPr>
            </w:pPr>
          </w:p>
        </w:tc>
        <w:tc>
          <w:tcPr>
            <w:tcW w:w="2212" w:type="pct"/>
          </w:tcPr>
          <w:p w:rsidR="007D43D8" w:rsidRDefault="007D43D8">
            <w:pPr>
              <w:pStyle w:val="Heading2"/>
              <w:jc w:val="left"/>
              <w:rPr>
                <w:rFonts w:ascii="Times New Roman" w:hAnsi="Times New Roman"/>
                <w:lang w:val="en-GB"/>
              </w:rPr>
            </w:pPr>
            <w:r w:rsidRPr="00900E9B">
              <w:rPr>
                <w:rFonts w:ascii="Times New Roman" w:hAnsi="Times New Roman"/>
                <w:lang w:val="en-GB"/>
              </w:rPr>
              <w:t>Reviewer’s comment</w:t>
            </w:r>
          </w:p>
          <w:p w:rsidR="00631E69" w:rsidRDefault="00631E69" w:rsidP="00631E69">
            <w:pPr>
              <w:rPr>
                <w:b/>
                <w:bCs/>
                <w:sz w:val="20"/>
                <w:szCs w:val="20"/>
              </w:rPr>
            </w:pPr>
            <w:r w:rsidRPr="00A604EE">
              <w:rPr>
                <w:b/>
                <w:bCs/>
                <w:sz w:val="20"/>
                <w:szCs w:val="20"/>
                <w:highlight w:val="yellow"/>
              </w:rPr>
              <w:t>Artificial Intelligence (AI) generated or assisted review comments are strictly prohibited during peer review.</w:t>
            </w:r>
          </w:p>
          <w:p w:rsidR="00631E69" w:rsidRPr="00631E69" w:rsidRDefault="00631E69" w:rsidP="00631E69">
            <w:pPr>
              <w:rPr>
                <w:lang w:val="en-GB"/>
              </w:rPr>
            </w:pPr>
          </w:p>
        </w:tc>
        <w:tc>
          <w:tcPr>
            <w:tcW w:w="1523" w:type="pct"/>
          </w:tcPr>
          <w:p w:rsidR="00E331C8" w:rsidRDefault="00E331C8" w:rsidP="00E331C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1264"/>
        </w:trPr>
        <w:tc>
          <w:tcPr>
            <w:tcW w:w="1265" w:type="pct"/>
            <w:noWrap/>
          </w:tcPr>
          <w:p w:rsidR="007D43D8" w:rsidRPr="00900E9B" w:rsidRDefault="007D43D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7D43D8" w:rsidRPr="00900E9B" w:rsidRDefault="007D43D8">
            <w:pPr>
              <w:ind w:left="360"/>
              <w:rPr>
                <w:rFonts w:eastAsia="MS Mincho"/>
                <w:b/>
                <w:bCs/>
                <w:sz w:val="20"/>
                <w:szCs w:val="20"/>
                <w:lang w:val="en-GB"/>
              </w:rPr>
            </w:pPr>
          </w:p>
        </w:tc>
        <w:tc>
          <w:tcPr>
            <w:tcW w:w="2212" w:type="pct"/>
          </w:tcPr>
          <w:p w:rsidR="007D43D8" w:rsidRPr="00900E9B" w:rsidRDefault="00833510" w:rsidP="00833510">
            <w:pPr>
              <w:pStyle w:val="ListParagraph"/>
              <w:ind w:left="0"/>
              <w:jc w:val="both"/>
              <w:rPr>
                <w:b/>
                <w:bCs/>
                <w:sz w:val="20"/>
                <w:szCs w:val="20"/>
                <w:lang w:val="en-GB"/>
              </w:rPr>
            </w:pPr>
            <w:r>
              <w:t xml:space="preserve">The manuscript on the radical scavenging potentials of </w:t>
            </w:r>
            <w:proofErr w:type="spellStart"/>
            <w:r>
              <w:rPr>
                <w:rStyle w:val="Emphasis"/>
                <w:rFonts w:eastAsia="Arial Unicode MS"/>
              </w:rPr>
              <w:t>Artocarpus</w:t>
            </w:r>
            <w:proofErr w:type="spellEnd"/>
            <w:r>
              <w:rPr>
                <w:rStyle w:val="Emphasis"/>
                <w:rFonts w:eastAsia="Arial Unicode MS"/>
              </w:rPr>
              <w:t xml:space="preserve"> </w:t>
            </w:r>
            <w:proofErr w:type="spellStart"/>
            <w:r>
              <w:rPr>
                <w:rStyle w:val="Emphasis"/>
                <w:rFonts w:eastAsia="Arial Unicode MS"/>
              </w:rPr>
              <w:t>heterophyllus</w:t>
            </w:r>
            <w:proofErr w:type="spellEnd"/>
            <w:r>
              <w:t xml:space="preserve"> seed extract provides valuable insights into the antioxidant properties of an underexplored plant byproduct, highlighting its potential as a natural source of bioactive compounds. Understanding these properties is crucial for developing novel therapeutic agents or nutraceuticals aimed at mitigating oxidative stress-related diseases, which are implicated in conditions such as cancer, cardiovascular disorders, and neurodegenerative diseases. Additionally, the study contributes to sustainable utilization of jackfruit seeds, a commonly discarded byproduct, thereby promoting waste valorization and supporting eco-friendly approaches in pharmacognosy and food science. Overall, this research bridges gaps in knowledge regarding the medicinal potential of </w:t>
            </w:r>
            <w:r>
              <w:rPr>
                <w:rStyle w:val="Emphasis"/>
                <w:rFonts w:eastAsia="Arial Unicode MS"/>
              </w:rPr>
              <w:t xml:space="preserve">A. </w:t>
            </w:r>
            <w:proofErr w:type="spellStart"/>
            <w:r>
              <w:rPr>
                <w:rStyle w:val="Emphasis"/>
                <w:rFonts w:eastAsia="Arial Unicode MS"/>
              </w:rPr>
              <w:t>heterophyllus</w:t>
            </w:r>
            <w:proofErr w:type="spellEnd"/>
            <w:r>
              <w:t xml:space="preserve"> seeds and opens avenues for further phytochemical and pharmacological investigations.</w:t>
            </w:r>
          </w:p>
        </w:tc>
        <w:tc>
          <w:tcPr>
            <w:tcW w:w="1523" w:type="pct"/>
          </w:tcPr>
          <w:p w:rsidR="007D43D8" w:rsidRPr="00900E9B" w:rsidRDefault="009813E7">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1262"/>
        </w:trPr>
        <w:tc>
          <w:tcPr>
            <w:tcW w:w="1265" w:type="pct"/>
            <w:noWrap/>
          </w:tcPr>
          <w:p w:rsidR="007D43D8" w:rsidRPr="00900E9B" w:rsidRDefault="007D43D8">
            <w:pPr>
              <w:ind w:left="360"/>
              <w:rPr>
                <w:b/>
                <w:bCs/>
                <w:sz w:val="20"/>
                <w:szCs w:val="20"/>
                <w:lang w:val="en-GB"/>
              </w:rPr>
            </w:pPr>
            <w:r w:rsidRPr="00900E9B">
              <w:rPr>
                <w:b/>
                <w:bCs/>
                <w:sz w:val="20"/>
                <w:szCs w:val="20"/>
                <w:lang w:val="en-GB"/>
              </w:rPr>
              <w:t>Is the title of the article suitable?</w:t>
            </w:r>
          </w:p>
          <w:p w:rsidR="007D43D8" w:rsidRPr="00900E9B" w:rsidRDefault="007D43D8">
            <w:pPr>
              <w:ind w:left="360"/>
              <w:rPr>
                <w:b/>
                <w:bCs/>
                <w:sz w:val="20"/>
                <w:szCs w:val="20"/>
                <w:lang w:val="en-GB"/>
              </w:rPr>
            </w:pPr>
            <w:r w:rsidRPr="00900E9B">
              <w:rPr>
                <w:b/>
                <w:bCs/>
                <w:sz w:val="20"/>
                <w:szCs w:val="20"/>
                <w:lang w:val="en-GB"/>
              </w:rPr>
              <w:t>(If not please suggest an alternative title)</w:t>
            </w:r>
          </w:p>
          <w:p w:rsidR="007D43D8" w:rsidRPr="00900E9B" w:rsidRDefault="007D43D8">
            <w:pPr>
              <w:pStyle w:val="Heading2"/>
              <w:jc w:val="left"/>
              <w:rPr>
                <w:rFonts w:ascii="Times New Roman" w:hAnsi="Times New Roman"/>
                <w:u w:val="single"/>
                <w:lang w:val="en-GB"/>
              </w:rPr>
            </w:pPr>
          </w:p>
        </w:tc>
        <w:tc>
          <w:tcPr>
            <w:tcW w:w="2212" w:type="pct"/>
          </w:tcPr>
          <w:p w:rsidR="007D43D8" w:rsidRPr="00900E9B" w:rsidRDefault="002D0919" w:rsidP="002D0919">
            <w:pPr>
              <w:jc w:val="both"/>
              <w:rPr>
                <w:b/>
                <w:bCs/>
                <w:sz w:val="20"/>
                <w:szCs w:val="20"/>
                <w:lang w:val="en-GB"/>
              </w:rPr>
            </w:pPr>
            <w:r>
              <w:t xml:space="preserve">Focus of the study is not just on “radical scavenging” in general, but on </w:t>
            </w:r>
            <w:r w:rsidRPr="002D0919">
              <w:rPr>
                <w:rStyle w:val="Strong"/>
                <w:rFonts w:eastAsia="Arial Unicode MS"/>
                <w:b w:val="0"/>
              </w:rPr>
              <w:t>specific</w:t>
            </w:r>
            <w:r>
              <w:rPr>
                <w:rStyle w:val="Strong"/>
                <w:rFonts w:eastAsia="Arial Unicode MS"/>
              </w:rPr>
              <w:t xml:space="preserve"> </w:t>
            </w:r>
            <w:r w:rsidRPr="002D0919">
              <w:rPr>
                <w:rStyle w:val="Strong"/>
                <w:rFonts w:eastAsia="Arial Unicode MS"/>
                <w:b w:val="0"/>
              </w:rPr>
              <w:t>antioxidant</w:t>
            </w:r>
            <w:r>
              <w:rPr>
                <w:rStyle w:val="Strong"/>
                <w:rFonts w:eastAsia="Arial Unicode MS"/>
              </w:rPr>
              <w:t xml:space="preserve"> </w:t>
            </w:r>
            <w:r w:rsidRPr="002D0919">
              <w:rPr>
                <w:rStyle w:val="Strong"/>
                <w:rFonts w:eastAsia="Arial Unicode MS"/>
                <w:b w:val="0"/>
              </w:rPr>
              <w:t>activities</w:t>
            </w:r>
            <w:r>
              <w:t xml:space="preserve"> of </w:t>
            </w:r>
            <w:proofErr w:type="spellStart"/>
            <w:r>
              <w:rPr>
                <w:rStyle w:val="Emphasis"/>
              </w:rPr>
              <w:t>Artocarpus</w:t>
            </w:r>
            <w:proofErr w:type="spellEnd"/>
            <w:r>
              <w:rPr>
                <w:rStyle w:val="Emphasis"/>
              </w:rPr>
              <w:t xml:space="preserve"> </w:t>
            </w:r>
            <w:proofErr w:type="spellStart"/>
            <w:r>
              <w:rPr>
                <w:rStyle w:val="Emphasis"/>
              </w:rPr>
              <w:t>heterophyllus</w:t>
            </w:r>
            <w:proofErr w:type="spellEnd"/>
            <w:r>
              <w:t xml:space="preserve"> seed ethanol extract, compared with standard antioxidants, and its potential relevance for oxidative stress-related diseases. The title should therefore reflect both the </w:t>
            </w:r>
            <w:r w:rsidRPr="002D0919">
              <w:rPr>
                <w:rStyle w:val="Strong"/>
                <w:rFonts w:eastAsia="Arial Unicode MS"/>
                <w:b w:val="0"/>
              </w:rPr>
              <w:t>antioxidant evaluation</w:t>
            </w:r>
            <w:r>
              <w:t xml:space="preserve"> and the </w:t>
            </w:r>
            <w:r w:rsidRPr="002D0919">
              <w:rPr>
                <w:rStyle w:val="Strong"/>
                <w:rFonts w:eastAsia="Arial Unicode MS"/>
                <w:b w:val="0"/>
              </w:rPr>
              <w:t>comparison with standards</w:t>
            </w:r>
            <w:r w:rsidRPr="002D0919">
              <w:t xml:space="preserve">. </w:t>
            </w:r>
            <w:r>
              <w:t xml:space="preserve">“Antioxidant and Free Radical Scavenging Activities of </w:t>
            </w:r>
            <w:proofErr w:type="spellStart"/>
            <w:r>
              <w:rPr>
                <w:rStyle w:val="Emphasis"/>
                <w:rFonts w:eastAsia="Arial Unicode MS"/>
              </w:rPr>
              <w:t>Artocarpus</w:t>
            </w:r>
            <w:proofErr w:type="spellEnd"/>
            <w:r>
              <w:rPr>
                <w:rStyle w:val="Emphasis"/>
                <w:rFonts w:eastAsia="Arial Unicode MS"/>
              </w:rPr>
              <w:t xml:space="preserve"> </w:t>
            </w:r>
            <w:proofErr w:type="spellStart"/>
            <w:r>
              <w:rPr>
                <w:rStyle w:val="Emphasis"/>
                <w:rFonts w:eastAsia="Arial Unicode MS"/>
              </w:rPr>
              <w:t>heterophyllus</w:t>
            </w:r>
            <w:proofErr w:type="spellEnd"/>
            <w:r>
              <w:t xml:space="preserve"> Seed Extract”</w:t>
            </w:r>
          </w:p>
        </w:tc>
        <w:tc>
          <w:tcPr>
            <w:tcW w:w="1523" w:type="pct"/>
          </w:tcPr>
          <w:p w:rsidR="007D43D8" w:rsidRPr="00900E9B" w:rsidRDefault="009813E7">
            <w:pPr>
              <w:pStyle w:val="Heading2"/>
              <w:jc w:val="left"/>
              <w:rPr>
                <w:rFonts w:ascii="Times New Roman" w:hAnsi="Times New Roman"/>
                <w:b w:val="0"/>
                <w:lang w:val="en-GB"/>
              </w:rPr>
            </w:pPr>
            <w:r>
              <w:rPr>
                <w:rFonts w:ascii="Times New Roman" w:hAnsi="Times New Roman"/>
                <w:b w:val="0"/>
                <w:lang w:val="en-GB"/>
              </w:rPr>
              <w:t xml:space="preserve">Noted and title changed, as it does not only </w:t>
            </w:r>
            <w:proofErr w:type="gramStart"/>
            <w:r>
              <w:rPr>
                <w:rFonts w:ascii="Times New Roman" w:hAnsi="Times New Roman"/>
                <w:b w:val="0"/>
                <w:lang w:val="en-GB"/>
              </w:rPr>
              <w:t>looked</w:t>
            </w:r>
            <w:proofErr w:type="gramEnd"/>
            <w:r>
              <w:rPr>
                <w:rFonts w:ascii="Times New Roman" w:hAnsi="Times New Roman"/>
                <w:b w:val="0"/>
                <w:lang w:val="en-GB"/>
              </w:rPr>
              <w:t xml:space="preserve"> at the scavenging potentials of the extract, it also talked of prevention of radical formations as a result of antioxidant potential of the extract.</w:t>
            </w:r>
          </w:p>
        </w:tc>
      </w:tr>
      <w:tr w:rsidR="007D43D8" w:rsidRPr="00900E9B">
        <w:trPr>
          <w:trHeight w:val="1262"/>
        </w:trPr>
        <w:tc>
          <w:tcPr>
            <w:tcW w:w="1265" w:type="pct"/>
            <w:noWrap/>
          </w:tcPr>
          <w:p w:rsidR="007D43D8" w:rsidRPr="00900E9B" w:rsidRDefault="007D43D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7D43D8" w:rsidRPr="00900E9B" w:rsidRDefault="007D43D8">
            <w:pPr>
              <w:pStyle w:val="Heading2"/>
              <w:jc w:val="left"/>
              <w:rPr>
                <w:rFonts w:ascii="Times New Roman" w:hAnsi="Times New Roman"/>
                <w:u w:val="single"/>
                <w:lang w:val="en-GB"/>
              </w:rPr>
            </w:pPr>
          </w:p>
        </w:tc>
        <w:tc>
          <w:tcPr>
            <w:tcW w:w="2212" w:type="pct"/>
          </w:tcPr>
          <w:p w:rsidR="007D43D8" w:rsidRPr="00900E9B" w:rsidRDefault="008F306C" w:rsidP="008F306C">
            <w:pPr>
              <w:jc w:val="both"/>
              <w:rPr>
                <w:b/>
                <w:bCs/>
                <w:sz w:val="20"/>
                <w:szCs w:val="20"/>
                <w:lang w:val="en-GB"/>
              </w:rPr>
            </w:pPr>
            <w:r>
              <w:t xml:space="preserve">The abstract is informative and provides key quantitative results on the radical scavenging and antioxidant activities of </w:t>
            </w:r>
            <w:proofErr w:type="spellStart"/>
            <w:r>
              <w:rPr>
                <w:rStyle w:val="Emphasis"/>
                <w:rFonts w:eastAsia="Arial Unicode MS"/>
              </w:rPr>
              <w:t>Artocarpus</w:t>
            </w:r>
            <w:proofErr w:type="spellEnd"/>
            <w:r>
              <w:rPr>
                <w:rStyle w:val="Emphasis"/>
                <w:rFonts w:eastAsia="Arial Unicode MS"/>
              </w:rPr>
              <w:t xml:space="preserve"> </w:t>
            </w:r>
            <w:proofErr w:type="spellStart"/>
            <w:r>
              <w:rPr>
                <w:rStyle w:val="Emphasis"/>
                <w:rFonts w:eastAsia="Arial Unicode MS"/>
              </w:rPr>
              <w:t>heterophyllus</w:t>
            </w:r>
            <w:proofErr w:type="spellEnd"/>
            <w:r>
              <w:t xml:space="preserve"> seed extract. However, it is somewhat lengthy, repetitive, and could be clearer in language and structure. Simplifying the EC50 reporting, briefly mentioning the type of extract upfront, and concluding with a strong statement on its potential relevance would make it more concise and impactful for the scientific community.</w:t>
            </w:r>
          </w:p>
        </w:tc>
        <w:tc>
          <w:tcPr>
            <w:tcW w:w="1523" w:type="pct"/>
          </w:tcPr>
          <w:p w:rsidR="007D43D8" w:rsidRPr="00900E9B" w:rsidRDefault="009813E7">
            <w:pPr>
              <w:pStyle w:val="Heading2"/>
              <w:jc w:val="left"/>
              <w:rPr>
                <w:rFonts w:ascii="Times New Roman" w:hAnsi="Times New Roman"/>
                <w:b w:val="0"/>
                <w:lang w:val="en-GB"/>
              </w:rPr>
            </w:pPr>
            <w:r>
              <w:rPr>
                <w:rFonts w:ascii="Times New Roman" w:hAnsi="Times New Roman"/>
                <w:b w:val="0"/>
                <w:lang w:val="en-GB"/>
              </w:rPr>
              <w:t>Noted, however the abstract only captured the relevant information’s of the study, highlighting each section of the manuscript of aim, method, results and conclusion.</w:t>
            </w:r>
          </w:p>
        </w:tc>
      </w:tr>
      <w:tr w:rsidR="007D43D8" w:rsidRPr="00900E9B">
        <w:trPr>
          <w:trHeight w:val="704"/>
        </w:trPr>
        <w:tc>
          <w:tcPr>
            <w:tcW w:w="1265" w:type="pct"/>
            <w:noWrap/>
          </w:tcPr>
          <w:p w:rsidR="007D43D8" w:rsidRPr="00900E9B" w:rsidRDefault="007D43D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7D43D8" w:rsidRPr="00C115E9" w:rsidRDefault="008F306C" w:rsidP="00FA4C6C">
            <w:pPr>
              <w:pStyle w:val="ListParagraph"/>
              <w:ind w:left="0"/>
              <w:jc w:val="both"/>
              <w:rPr>
                <w:bCs/>
                <w:sz w:val="20"/>
                <w:szCs w:val="20"/>
                <w:lang w:val="en-GB"/>
              </w:rPr>
            </w:pPr>
            <w:r>
              <w:t xml:space="preserve">Manuscript appears to be </w:t>
            </w:r>
            <w:r w:rsidRPr="008F306C">
              <w:rPr>
                <w:rStyle w:val="Strong"/>
                <w:rFonts w:eastAsia="Arial Unicode MS"/>
                <w:b w:val="0"/>
              </w:rPr>
              <w:t>scientifically sound</w:t>
            </w:r>
            <w:r>
              <w:t xml:space="preserve">. The study employs standard in vitro assays to evaluate the antioxidant and radical scavenging activities of </w:t>
            </w:r>
            <w:proofErr w:type="spellStart"/>
            <w:r>
              <w:rPr>
                <w:rStyle w:val="Emphasis"/>
              </w:rPr>
              <w:t>Artocarpus</w:t>
            </w:r>
            <w:proofErr w:type="spellEnd"/>
            <w:r>
              <w:rPr>
                <w:rStyle w:val="Emphasis"/>
              </w:rPr>
              <w:t xml:space="preserve"> </w:t>
            </w:r>
            <w:proofErr w:type="spellStart"/>
            <w:r>
              <w:rPr>
                <w:rStyle w:val="Emphasis"/>
              </w:rPr>
              <w:t>heterophyllus</w:t>
            </w:r>
            <w:proofErr w:type="spellEnd"/>
            <w:r>
              <w:t xml:space="preserve"> seed extract, reports EC50 values for comparison with recognized standards (ascorbic acid and BHT), and links the observed activities to phytochemical content. The methodology and interpretation of results are consistent with accepted practices in antioxidant research. Minor improvements in clarity and phrasing could enhance readability, but the scientific basis of the work is correct.</w:t>
            </w:r>
          </w:p>
        </w:tc>
        <w:tc>
          <w:tcPr>
            <w:tcW w:w="1523" w:type="pct"/>
          </w:tcPr>
          <w:p w:rsidR="007D43D8" w:rsidRPr="00900E9B" w:rsidRDefault="009813E7">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703"/>
        </w:trPr>
        <w:tc>
          <w:tcPr>
            <w:tcW w:w="1265" w:type="pct"/>
            <w:noWrap/>
          </w:tcPr>
          <w:p w:rsidR="007D43D8" w:rsidRPr="00E10705" w:rsidRDefault="007D43D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7D43D8" w:rsidRPr="00F85844" w:rsidRDefault="00F85844" w:rsidP="00277367">
            <w:pPr>
              <w:spacing w:before="100" w:beforeAutospacing="1" w:after="100" w:afterAutospacing="1"/>
              <w:jc w:val="both"/>
            </w:pPr>
            <w:r w:rsidRPr="00F85844">
              <w:t xml:space="preserve">The reference list provided is </w:t>
            </w:r>
            <w:r w:rsidRPr="00F85844">
              <w:rPr>
                <w:bCs/>
              </w:rPr>
              <w:t>extensive, relevant, and mostly up-to-date</w:t>
            </w:r>
            <w:r w:rsidRPr="00F85844">
              <w:t xml:space="preserve">, covering key areas such as free radicals, oxidative stress, antioxidant mechanisms, phytochemical studies, and specifically </w:t>
            </w:r>
            <w:proofErr w:type="spellStart"/>
            <w:r w:rsidRPr="00F85844">
              <w:rPr>
                <w:i/>
                <w:iCs/>
              </w:rPr>
              <w:t>Artocarpus</w:t>
            </w:r>
            <w:proofErr w:type="spellEnd"/>
            <w:r w:rsidRPr="00F85844">
              <w:rPr>
                <w:i/>
                <w:iCs/>
              </w:rPr>
              <w:t xml:space="preserve"> </w:t>
            </w:r>
            <w:proofErr w:type="spellStart"/>
            <w:r w:rsidRPr="00F85844">
              <w:rPr>
                <w:i/>
                <w:iCs/>
              </w:rPr>
              <w:t>heterophyllus</w:t>
            </w:r>
            <w:proofErr w:type="spellEnd"/>
            <w:r w:rsidRPr="00F85844">
              <w:t xml:space="preserve"> (jackfruit) research. It demonstrates a solid grounding in the scientific background necessary for your manuscript.</w:t>
            </w:r>
          </w:p>
        </w:tc>
        <w:tc>
          <w:tcPr>
            <w:tcW w:w="1523" w:type="pct"/>
          </w:tcPr>
          <w:p w:rsidR="007D43D8" w:rsidRPr="00900E9B" w:rsidRDefault="009813E7">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386"/>
        </w:trPr>
        <w:tc>
          <w:tcPr>
            <w:tcW w:w="1265" w:type="pct"/>
            <w:noWrap/>
          </w:tcPr>
          <w:p w:rsidR="007D43D8" w:rsidRPr="00900E9B" w:rsidRDefault="007D43D8">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7D43D8" w:rsidRPr="00900E9B" w:rsidRDefault="007D43D8">
            <w:pPr>
              <w:rPr>
                <w:sz w:val="20"/>
                <w:szCs w:val="20"/>
                <w:lang w:val="en-GB"/>
              </w:rPr>
            </w:pPr>
          </w:p>
        </w:tc>
        <w:tc>
          <w:tcPr>
            <w:tcW w:w="2212" w:type="pct"/>
          </w:tcPr>
          <w:p w:rsidR="007D43D8" w:rsidRPr="00857DF8" w:rsidRDefault="00857DF8" w:rsidP="00857DF8">
            <w:pPr>
              <w:jc w:val="both"/>
              <w:rPr>
                <w:b/>
                <w:sz w:val="20"/>
                <w:szCs w:val="20"/>
                <w:lang w:val="en-GB"/>
              </w:rPr>
            </w:pPr>
            <w:r w:rsidRPr="00857DF8">
              <w:rPr>
                <w:rStyle w:val="Strong"/>
                <w:rFonts w:eastAsia="Arial Unicode MS"/>
                <w:b w:val="0"/>
              </w:rPr>
              <w:t xml:space="preserve">Language and English quality of the manuscript is generally understandable </w:t>
            </w:r>
            <w:r>
              <w:t xml:space="preserve">but it requires </w:t>
            </w:r>
            <w:r w:rsidRPr="00857DF8">
              <w:rPr>
                <w:rStyle w:val="Strong"/>
                <w:rFonts w:eastAsia="Arial Unicode MS"/>
                <w:b w:val="0"/>
              </w:rPr>
              <w:t>editing for clarity, conciseness, and professional tone</w:t>
            </w:r>
            <w:r>
              <w:t xml:space="preserve"> to meet scholarly standards. Polishing sentence structure, reducing redundancy, and correcting minor errors would make it suitable for publication.</w:t>
            </w:r>
          </w:p>
        </w:tc>
        <w:tc>
          <w:tcPr>
            <w:tcW w:w="1523" w:type="pct"/>
          </w:tcPr>
          <w:p w:rsidR="007D43D8" w:rsidRPr="009813E7" w:rsidRDefault="009813E7">
            <w:pPr>
              <w:rPr>
                <w:sz w:val="20"/>
                <w:szCs w:val="20"/>
                <w:lang w:val="en-GB"/>
              </w:rPr>
            </w:pPr>
            <w:r w:rsidRPr="009813E7">
              <w:rPr>
                <w:lang w:val="en-GB"/>
              </w:rPr>
              <w:t>Noted</w:t>
            </w:r>
          </w:p>
        </w:tc>
      </w:tr>
      <w:tr w:rsidR="007D43D8" w:rsidRPr="00900E9B">
        <w:trPr>
          <w:trHeight w:val="1178"/>
        </w:trPr>
        <w:tc>
          <w:tcPr>
            <w:tcW w:w="1265" w:type="pct"/>
            <w:noWrap/>
          </w:tcPr>
          <w:p w:rsidR="007D43D8" w:rsidRPr="00900E9B" w:rsidRDefault="007D43D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7D43D8" w:rsidRPr="00900E9B" w:rsidRDefault="007D43D8">
            <w:pPr>
              <w:pStyle w:val="Heading2"/>
              <w:jc w:val="left"/>
              <w:rPr>
                <w:rFonts w:ascii="Times New Roman" w:hAnsi="Times New Roman"/>
                <w:b w:val="0"/>
                <w:lang w:val="en-GB"/>
              </w:rPr>
            </w:pPr>
          </w:p>
        </w:tc>
        <w:tc>
          <w:tcPr>
            <w:tcW w:w="2212" w:type="pct"/>
          </w:tcPr>
          <w:p w:rsidR="007D43D8" w:rsidRPr="000D0955" w:rsidRDefault="007D43D8">
            <w:pPr>
              <w:pStyle w:val="NormalWeb"/>
              <w:spacing w:before="0" w:beforeAutospacing="0" w:after="0" w:afterAutospacing="0"/>
              <w:rPr>
                <w:rFonts w:ascii="Times New Roman" w:hAnsi="Times New Roman" w:cs="Times New Roman"/>
                <w:b/>
                <w:sz w:val="20"/>
                <w:szCs w:val="20"/>
                <w:lang w:val="en-GB"/>
              </w:rPr>
            </w:pPr>
          </w:p>
        </w:tc>
        <w:tc>
          <w:tcPr>
            <w:tcW w:w="1523" w:type="pct"/>
          </w:tcPr>
          <w:p w:rsidR="007D43D8" w:rsidRPr="00900E9B" w:rsidRDefault="007D43D8">
            <w:pPr>
              <w:rPr>
                <w:sz w:val="20"/>
                <w:szCs w:val="20"/>
                <w:lang w:val="en-GB"/>
              </w:rPr>
            </w:pPr>
          </w:p>
        </w:tc>
      </w:tr>
    </w:tbl>
    <w:p w:rsidR="007D43D8" w:rsidRPr="00900E9B" w:rsidRDefault="007D43D8" w:rsidP="007D43D8">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7D43D8"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7D43D8" w:rsidRPr="00900E9B" w:rsidRDefault="007D43D8">
            <w:pPr>
              <w:pStyle w:val="NormalWeb"/>
              <w:spacing w:before="0" w:beforeAutospacing="0" w:after="0" w:afterAutospacing="0"/>
              <w:rPr>
                <w:rFonts w:ascii="Times New Roman" w:hAnsi="Times New Roman" w:cs="Times New Roman"/>
                <w:b/>
                <w:sz w:val="20"/>
                <w:szCs w:val="20"/>
                <w:u w:val="single"/>
                <w:lang w:val="en-GB"/>
              </w:rPr>
            </w:pPr>
          </w:p>
        </w:tc>
      </w:tr>
      <w:tr w:rsidR="007D43D8" w:rsidRPr="00900E9B">
        <w:trPr>
          <w:trHeight w:val="935"/>
        </w:trPr>
        <w:tc>
          <w:tcPr>
            <w:tcW w:w="1615" w:type="pct"/>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7D43D8" w:rsidRPr="00900E9B" w:rsidRDefault="007D43D8">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085497" w:rsidRDefault="00085497" w:rsidP="00085497">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697"/>
        </w:trPr>
        <w:tc>
          <w:tcPr>
            <w:tcW w:w="1615" w:type="pct"/>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7D43D8" w:rsidRDefault="007D43D8">
            <w:pPr>
              <w:pStyle w:val="NormalWeb"/>
              <w:spacing w:before="0" w:beforeAutospacing="0" w:after="0" w:afterAutospacing="0"/>
              <w:rPr>
                <w:rFonts w:ascii="Times New Roman" w:hAnsi="Times New Roman" w:cs="Times New Roman"/>
                <w:sz w:val="20"/>
                <w:szCs w:val="20"/>
              </w:rPr>
            </w:pP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7D43D8" w:rsidRPr="00900E9B" w:rsidRDefault="007D43D8">
            <w:pPr>
              <w:rPr>
                <w:rFonts w:eastAsia="Arial Unicode MS"/>
                <w:sz w:val="20"/>
                <w:szCs w:val="20"/>
                <w:lang w:val="en-GB"/>
              </w:rPr>
            </w:pPr>
          </w:p>
          <w:p w:rsidR="007D43D8" w:rsidRPr="00900E9B" w:rsidRDefault="007D43D8">
            <w:pPr>
              <w:rPr>
                <w:rFonts w:eastAsia="Arial Unicode MS"/>
                <w:sz w:val="20"/>
                <w:szCs w:val="20"/>
                <w:lang w:val="en-GB"/>
              </w:rPr>
            </w:pPr>
          </w:p>
          <w:p w:rsidR="007D43D8" w:rsidRPr="00900E9B" w:rsidRDefault="007D43D8">
            <w:pPr>
              <w:rPr>
                <w:rFonts w:eastAsia="Arial Unicode MS"/>
                <w:sz w:val="20"/>
                <w:szCs w:val="20"/>
                <w:lang w:val="en-GB"/>
              </w:rPr>
            </w:pP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7D43D8">
      <w:pPr>
        <w:pStyle w:val="BodyText"/>
        <w:outlineLvl w:val="0"/>
        <w:rPr>
          <w:rFonts w:ascii="Arial" w:hAnsi="Arial" w:cs="Arial"/>
          <w:sz w:val="20"/>
          <w:szCs w:val="20"/>
          <w:lang w:val="en-GB"/>
        </w:rPr>
      </w:pPr>
    </w:p>
    <w:sectPr w:rsidR="008913D5" w:rsidSect="0055623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909" w:rsidRPr="0000007A" w:rsidRDefault="00846909" w:rsidP="0099583E">
      <w:r>
        <w:separator/>
      </w:r>
    </w:p>
  </w:endnote>
  <w:endnote w:type="continuationSeparator" w:id="0">
    <w:p w:rsidR="00846909" w:rsidRPr="0000007A" w:rsidRDefault="0084690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2383" w:rsidRPr="00612383">
      <w:rPr>
        <w:sz w:val="16"/>
      </w:rPr>
      <w:t xml:space="preserve">Version: </w:t>
    </w:r>
    <w:r w:rsidR="009470BF">
      <w:rPr>
        <w:sz w:val="16"/>
      </w:rPr>
      <w:t>3</w:t>
    </w:r>
    <w:r w:rsidR="00612383" w:rsidRPr="00612383">
      <w:rPr>
        <w:sz w:val="16"/>
      </w:rPr>
      <w:t xml:space="preserve"> (0</w:t>
    </w:r>
    <w:r w:rsidR="009470BF">
      <w:rPr>
        <w:sz w:val="16"/>
      </w:rPr>
      <w:t>7</w:t>
    </w:r>
    <w:r w:rsidR="00612383" w:rsidRPr="0061238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909" w:rsidRPr="0000007A" w:rsidRDefault="00846909" w:rsidP="0099583E">
      <w:r>
        <w:separator/>
      </w:r>
    </w:p>
  </w:footnote>
  <w:footnote w:type="continuationSeparator" w:id="0">
    <w:p w:rsidR="00846909" w:rsidRPr="0000007A" w:rsidRDefault="0084690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470B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3D1"/>
    <w:rsid w:val="000234E1"/>
    <w:rsid w:val="0002598E"/>
    <w:rsid w:val="00037D52"/>
    <w:rsid w:val="00040A25"/>
    <w:rsid w:val="000450FC"/>
    <w:rsid w:val="000539F9"/>
    <w:rsid w:val="00056CB0"/>
    <w:rsid w:val="000577C2"/>
    <w:rsid w:val="0006257C"/>
    <w:rsid w:val="00084D7C"/>
    <w:rsid w:val="000850EE"/>
    <w:rsid w:val="00085497"/>
    <w:rsid w:val="00091112"/>
    <w:rsid w:val="000936AC"/>
    <w:rsid w:val="00095A59"/>
    <w:rsid w:val="000A2134"/>
    <w:rsid w:val="000A6F41"/>
    <w:rsid w:val="000B4EE5"/>
    <w:rsid w:val="000B74A1"/>
    <w:rsid w:val="000B757E"/>
    <w:rsid w:val="000C0837"/>
    <w:rsid w:val="000C3B7E"/>
    <w:rsid w:val="000D5FD1"/>
    <w:rsid w:val="000F74E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8FA"/>
    <w:rsid w:val="001D1B31"/>
    <w:rsid w:val="001D3A1D"/>
    <w:rsid w:val="001E1B19"/>
    <w:rsid w:val="001E4B3D"/>
    <w:rsid w:val="001F24FF"/>
    <w:rsid w:val="001F2913"/>
    <w:rsid w:val="001F707F"/>
    <w:rsid w:val="002011F3"/>
    <w:rsid w:val="00201B85"/>
    <w:rsid w:val="00202E80"/>
    <w:rsid w:val="002105F7"/>
    <w:rsid w:val="00220111"/>
    <w:rsid w:val="0022369C"/>
    <w:rsid w:val="00225048"/>
    <w:rsid w:val="002320EB"/>
    <w:rsid w:val="0023696A"/>
    <w:rsid w:val="002422CB"/>
    <w:rsid w:val="00245E23"/>
    <w:rsid w:val="0025366D"/>
    <w:rsid w:val="00254F80"/>
    <w:rsid w:val="00262634"/>
    <w:rsid w:val="002643B3"/>
    <w:rsid w:val="00275984"/>
    <w:rsid w:val="00277367"/>
    <w:rsid w:val="00280EC9"/>
    <w:rsid w:val="002859A2"/>
    <w:rsid w:val="00291D08"/>
    <w:rsid w:val="00293482"/>
    <w:rsid w:val="002D0919"/>
    <w:rsid w:val="002D7EA9"/>
    <w:rsid w:val="002E1211"/>
    <w:rsid w:val="002E2339"/>
    <w:rsid w:val="002E6D86"/>
    <w:rsid w:val="002F6935"/>
    <w:rsid w:val="00312559"/>
    <w:rsid w:val="003204B8"/>
    <w:rsid w:val="00322AB1"/>
    <w:rsid w:val="0033692F"/>
    <w:rsid w:val="00346223"/>
    <w:rsid w:val="003A04E7"/>
    <w:rsid w:val="003A4991"/>
    <w:rsid w:val="003A6E1A"/>
    <w:rsid w:val="003B2172"/>
    <w:rsid w:val="003E746A"/>
    <w:rsid w:val="00421EF7"/>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6231"/>
    <w:rsid w:val="00557CD3"/>
    <w:rsid w:val="00560D3C"/>
    <w:rsid w:val="00567DE0"/>
    <w:rsid w:val="005735A5"/>
    <w:rsid w:val="005A5BE0"/>
    <w:rsid w:val="005B12E0"/>
    <w:rsid w:val="005C25A0"/>
    <w:rsid w:val="005D230D"/>
    <w:rsid w:val="005E4357"/>
    <w:rsid w:val="00602F7D"/>
    <w:rsid w:val="0060424A"/>
    <w:rsid w:val="00605952"/>
    <w:rsid w:val="00612383"/>
    <w:rsid w:val="006205D4"/>
    <w:rsid w:val="00620677"/>
    <w:rsid w:val="00624032"/>
    <w:rsid w:val="006279C0"/>
    <w:rsid w:val="00631E69"/>
    <w:rsid w:val="00645A56"/>
    <w:rsid w:val="006532DF"/>
    <w:rsid w:val="0065579D"/>
    <w:rsid w:val="00663792"/>
    <w:rsid w:val="0067046C"/>
    <w:rsid w:val="00673EAF"/>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69"/>
    <w:rsid w:val="00766889"/>
    <w:rsid w:val="00766A0D"/>
    <w:rsid w:val="00767F8C"/>
    <w:rsid w:val="00780B67"/>
    <w:rsid w:val="007B1099"/>
    <w:rsid w:val="007B6E18"/>
    <w:rsid w:val="007D0246"/>
    <w:rsid w:val="007D43D8"/>
    <w:rsid w:val="007E5306"/>
    <w:rsid w:val="007F5873"/>
    <w:rsid w:val="00806382"/>
    <w:rsid w:val="00815F94"/>
    <w:rsid w:val="0082130C"/>
    <w:rsid w:val="008224E2"/>
    <w:rsid w:val="00825DC9"/>
    <w:rsid w:val="0082676D"/>
    <w:rsid w:val="00831055"/>
    <w:rsid w:val="00833510"/>
    <w:rsid w:val="008423BB"/>
    <w:rsid w:val="00846909"/>
    <w:rsid w:val="00846F1F"/>
    <w:rsid w:val="00857DF8"/>
    <w:rsid w:val="0087201B"/>
    <w:rsid w:val="00877F10"/>
    <w:rsid w:val="00882091"/>
    <w:rsid w:val="008913D5"/>
    <w:rsid w:val="00893E75"/>
    <w:rsid w:val="008C2778"/>
    <w:rsid w:val="008C2F62"/>
    <w:rsid w:val="008D020E"/>
    <w:rsid w:val="008D1117"/>
    <w:rsid w:val="008D15A4"/>
    <w:rsid w:val="008F306C"/>
    <w:rsid w:val="008F36E4"/>
    <w:rsid w:val="008F7A52"/>
    <w:rsid w:val="00933C8B"/>
    <w:rsid w:val="009470BF"/>
    <w:rsid w:val="009553EC"/>
    <w:rsid w:val="0097330E"/>
    <w:rsid w:val="00974330"/>
    <w:rsid w:val="0097498C"/>
    <w:rsid w:val="009813E7"/>
    <w:rsid w:val="00982766"/>
    <w:rsid w:val="009852C4"/>
    <w:rsid w:val="00985F26"/>
    <w:rsid w:val="0099583E"/>
    <w:rsid w:val="009A0242"/>
    <w:rsid w:val="009A59ED"/>
    <w:rsid w:val="009B5AA8"/>
    <w:rsid w:val="009B7F7C"/>
    <w:rsid w:val="009C45A0"/>
    <w:rsid w:val="009C5642"/>
    <w:rsid w:val="009E13C3"/>
    <w:rsid w:val="009E6A30"/>
    <w:rsid w:val="009E79E5"/>
    <w:rsid w:val="009F01B8"/>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84F"/>
    <w:rsid w:val="00AD6C51"/>
    <w:rsid w:val="00AF3016"/>
    <w:rsid w:val="00B03A45"/>
    <w:rsid w:val="00B2236C"/>
    <w:rsid w:val="00B22FE6"/>
    <w:rsid w:val="00B3033D"/>
    <w:rsid w:val="00B356AF"/>
    <w:rsid w:val="00B42836"/>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67D0"/>
    <w:rsid w:val="00C635B6"/>
    <w:rsid w:val="00C70DFC"/>
    <w:rsid w:val="00C82466"/>
    <w:rsid w:val="00C84097"/>
    <w:rsid w:val="00CB429B"/>
    <w:rsid w:val="00CC2753"/>
    <w:rsid w:val="00CD093E"/>
    <w:rsid w:val="00CD1556"/>
    <w:rsid w:val="00CD1FD7"/>
    <w:rsid w:val="00CD6325"/>
    <w:rsid w:val="00CE199A"/>
    <w:rsid w:val="00CE5AC7"/>
    <w:rsid w:val="00CF0BBB"/>
    <w:rsid w:val="00D03D39"/>
    <w:rsid w:val="00D1283A"/>
    <w:rsid w:val="00D17979"/>
    <w:rsid w:val="00D2075F"/>
    <w:rsid w:val="00D3257B"/>
    <w:rsid w:val="00D40416"/>
    <w:rsid w:val="00D45CF7"/>
    <w:rsid w:val="00D4782A"/>
    <w:rsid w:val="00D60051"/>
    <w:rsid w:val="00D7603E"/>
    <w:rsid w:val="00D834BD"/>
    <w:rsid w:val="00D8579C"/>
    <w:rsid w:val="00D90124"/>
    <w:rsid w:val="00D9392F"/>
    <w:rsid w:val="00DA33F3"/>
    <w:rsid w:val="00DA41F5"/>
    <w:rsid w:val="00DA7CDB"/>
    <w:rsid w:val="00DA7EEA"/>
    <w:rsid w:val="00DB5B54"/>
    <w:rsid w:val="00DB7E1B"/>
    <w:rsid w:val="00DC1D81"/>
    <w:rsid w:val="00DE2BF2"/>
    <w:rsid w:val="00E331C8"/>
    <w:rsid w:val="00E451EA"/>
    <w:rsid w:val="00E53E52"/>
    <w:rsid w:val="00E57F4B"/>
    <w:rsid w:val="00E63889"/>
    <w:rsid w:val="00E65EB7"/>
    <w:rsid w:val="00E71C8D"/>
    <w:rsid w:val="00E72360"/>
    <w:rsid w:val="00E74E29"/>
    <w:rsid w:val="00E972A7"/>
    <w:rsid w:val="00EA2839"/>
    <w:rsid w:val="00EB3E91"/>
    <w:rsid w:val="00EB59B2"/>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5844"/>
    <w:rsid w:val="00FA4C6C"/>
    <w:rsid w:val="00FA6528"/>
    <w:rsid w:val="00FB5EC6"/>
    <w:rsid w:val="00FC2E17"/>
    <w:rsid w:val="00FC6387"/>
    <w:rsid w:val="00FC6802"/>
    <w:rsid w:val="00FD536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9F54F"/>
  <w15:docId w15:val="{110375B2-D8C1-4B51-89F0-F8D9FE9A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E4357"/>
    <w:rPr>
      <w:color w:val="605E5C"/>
      <w:shd w:val="clear" w:color="auto" w:fill="E1DFDD"/>
    </w:rPr>
  </w:style>
  <w:style w:type="character" w:styleId="Emphasis">
    <w:name w:val="Emphasis"/>
    <w:uiPriority w:val="20"/>
    <w:qFormat/>
    <w:rsid w:val="00833510"/>
    <w:rPr>
      <w:i/>
      <w:iCs/>
    </w:rPr>
  </w:style>
  <w:style w:type="character" w:styleId="Strong">
    <w:name w:val="Strong"/>
    <w:uiPriority w:val="22"/>
    <w:qFormat/>
    <w:rsid w:val="002D0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428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3516738">
      <w:bodyDiv w:val="1"/>
      <w:marLeft w:val="0"/>
      <w:marRight w:val="0"/>
      <w:marTop w:val="0"/>
      <w:marBottom w:val="0"/>
      <w:divBdr>
        <w:top w:val="none" w:sz="0" w:space="0" w:color="auto"/>
        <w:left w:val="none" w:sz="0" w:space="0" w:color="auto"/>
        <w:bottom w:val="none" w:sz="0" w:space="0" w:color="auto"/>
        <w:right w:val="none" w:sz="0" w:space="0" w:color="auto"/>
      </w:divBdr>
    </w:div>
    <w:div w:id="7173581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420369">
      <w:bodyDiv w:val="1"/>
      <w:marLeft w:val="0"/>
      <w:marRight w:val="0"/>
      <w:marTop w:val="0"/>
      <w:marBottom w:val="0"/>
      <w:divBdr>
        <w:top w:val="none" w:sz="0" w:space="0" w:color="auto"/>
        <w:left w:val="none" w:sz="0" w:space="0" w:color="auto"/>
        <w:bottom w:val="none" w:sz="0" w:space="0" w:color="auto"/>
        <w:right w:val="none" w:sz="0" w:space="0" w:color="auto"/>
      </w:divBdr>
    </w:div>
    <w:div w:id="11044974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8744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06268838">
      <w:bodyDiv w:val="1"/>
      <w:marLeft w:val="0"/>
      <w:marRight w:val="0"/>
      <w:marTop w:val="0"/>
      <w:marBottom w:val="0"/>
      <w:divBdr>
        <w:top w:val="none" w:sz="0" w:space="0" w:color="auto"/>
        <w:left w:val="none" w:sz="0" w:space="0" w:color="auto"/>
        <w:bottom w:val="none" w:sz="0" w:space="0" w:color="auto"/>
        <w:right w:val="none" w:sz="0" w:space="0" w:color="auto"/>
      </w:divBdr>
    </w:div>
    <w:div w:id="189349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index.php/AJ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4F1F8-10FC-4AC6-A032-82E0BF81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4940</CharactersWithSpaces>
  <SharedDoc>false</SharedDoc>
  <HLinks>
    <vt:vector size="6" baseType="variant">
      <vt:variant>
        <vt:i4>7995453</vt:i4>
      </vt:variant>
      <vt:variant>
        <vt:i4>0</vt:i4>
      </vt:variant>
      <vt:variant>
        <vt:i4>0</vt:i4>
      </vt:variant>
      <vt:variant>
        <vt:i4>5</vt:i4>
      </vt:variant>
      <vt:variant>
        <vt:lpwstr>https://journalajrb.com/index.php/AJRB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2025-12-03T10:55:00Z</dcterms:created>
  <dcterms:modified xsi:type="dcterms:W3CDTF">2025-12-15T07:52:00Z</dcterms:modified>
</cp:coreProperties>
</file>