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904D0" w:rsidRDefault="005904D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904D0">
        <w:trPr>
          <w:trHeight w:val="423"/>
        </w:trPr>
        <w:tc>
          <w:tcPr>
            <w:tcW w:w="20934" w:type="dxa"/>
            <w:gridSpan w:val="2"/>
            <w:tcBorders>
              <w:top w:val="nil"/>
              <w:left w:val="nil"/>
              <w:right w:val="nil"/>
            </w:tcBorders>
          </w:tcPr>
          <w:p w:rsidR="005904D0" w:rsidRDefault="005904D0">
            <w:pPr>
              <w:pStyle w:val="Heading2"/>
              <w:jc w:val="left"/>
              <w:rPr>
                <w:rFonts w:ascii="Arial" w:eastAsia="Arial" w:hAnsi="Arial" w:cs="Arial"/>
                <w:b w:val="0"/>
                <w:bCs w:val="0"/>
                <w:sz w:val="28"/>
                <w:szCs w:val="28"/>
              </w:rPr>
            </w:pPr>
          </w:p>
        </w:tc>
      </w:tr>
      <w:tr w:rsidR="005904D0">
        <w:trPr>
          <w:trHeight w:val="290"/>
        </w:trPr>
        <w:tc>
          <w:tcPr>
            <w:tcW w:w="5167" w:type="dxa"/>
          </w:tcPr>
          <w:p w:rsidR="005904D0" w:rsidRDefault="00E8531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bookmarkStart w:id="0" w:name="_11upufelt46v" w:colFirst="0" w:colLast="0"/>
        <w:bookmarkEnd w:id="0"/>
        <w:tc>
          <w:tcPr>
            <w:tcW w:w="15767" w:type="dxa"/>
            <w:tcMar>
              <w:top w:w="0" w:type="dxa"/>
              <w:left w:w="108" w:type="dxa"/>
              <w:bottom w:w="0" w:type="dxa"/>
              <w:right w:w="108" w:type="dxa"/>
            </w:tcMar>
            <w:vAlign w:val="center"/>
          </w:tcPr>
          <w:p w:rsidR="005904D0" w:rsidRDefault="00E85312">
            <w:pPr>
              <w:rPr>
                <w:rFonts w:ascii="Arial" w:eastAsia="Arial" w:hAnsi="Arial" w:cs="Arial"/>
                <w:color w:val="0000FF"/>
                <w:sz w:val="20"/>
                <w:szCs w:val="20"/>
              </w:rPr>
            </w:pPr>
            <w:r>
              <w:fldChar w:fldCharType="begin"/>
            </w:r>
            <w:r>
              <w:instrText xml:space="preserve"> HYPERLINK "https://journalajl2c.com/index.php/AJL2C" \h </w:instrText>
            </w:r>
            <w:r>
              <w:fldChar w:fldCharType="separate"/>
            </w:r>
            <w:r>
              <w:rPr>
                <w:rFonts w:ascii="Arial" w:eastAsia="Arial" w:hAnsi="Arial" w:cs="Arial"/>
                <w:b/>
                <w:bCs/>
                <w:color w:val="0000FF"/>
                <w:sz w:val="20"/>
                <w:szCs w:val="20"/>
                <w:u w:val="single"/>
              </w:rPr>
              <w:t>Asian Journal of Language, Literature and Culture Studies</w:t>
            </w:r>
            <w:r>
              <w:rPr>
                <w:rFonts w:ascii="Arial" w:eastAsia="Arial" w:hAnsi="Arial" w:cs="Arial"/>
                <w:b/>
                <w:bCs/>
                <w:color w:val="0000FF"/>
                <w:sz w:val="20"/>
                <w:szCs w:val="20"/>
                <w:u w:val="single"/>
              </w:rPr>
              <w:fldChar w:fldCharType="end"/>
            </w:r>
            <w:r>
              <w:rPr>
                <w:rFonts w:ascii="Arial" w:eastAsia="Arial" w:hAnsi="Arial" w:cs="Arial"/>
                <w:b/>
                <w:bCs/>
                <w:color w:val="0000FF"/>
                <w:sz w:val="20"/>
                <w:szCs w:val="20"/>
              </w:rPr>
              <w:t xml:space="preserve"> </w:t>
            </w:r>
          </w:p>
        </w:tc>
      </w:tr>
      <w:tr w:rsidR="005904D0">
        <w:trPr>
          <w:trHeight w:val="290"/>
        </w:trPr>
        <w:tc>
          <w:tcPr>
            <w:tcW w:w="5167" w:type="dxa"/>
          </w:tcPr>
          <w:p w:rsidR="005904D0" w:rsidRDefault="00E8531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5904D0" w:rsidRDefault="00E85312">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Ms_AJL2C_150387</w:t>
            </w:r>
          </w:p>
        </w:tc>
      </w:tr>
      <w:tr w:rsidR="005904D0">
        <w:trPr>
          <w:trHeight w:val="650"/>
        </w:trPr>
        <w:tc>
          <w:tcPr>
            <w:tcW w:w="5167" w:type="dxa"/>
          </w:tcPr>
          <w:p w:rsidR="005904D0" w:rsidRDefault="00E8531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5904D0" w:rsidRDefault="00E85312">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Cognitive Foundations of Learning: A Review of Working Memory Techniques in Education</w:t>
            </w:r>
          </w:p>
        </w:tc>
      </w:tr>
      <w:tr w:rsidR="005904D0">
        <w:trPr>
          <w:trHeight w:val="332"/>
        </w:trPr>
        <w:tc>
          <w:tcPr>
            <w:tcW w:w="5167" w:type="dxa"/>
          </w:tcPr>
          <w:p w:rsidR="005904D0" w:rsidRDefault="00E8531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5904D0" w:rsidRDefault="005904D0">
            <w:pPr>
              <w:pBdr>
                <w:top w:val="nil"/>
                <w:left w:val="nil"/>
                <w:bottom w:val="nil"/>
                <w:right w:val="nil"/>
                <w:between w:val="nil"/>
              </w:pBdr>
              <w:rPr>
                <w:rFonts w:ascii="Arial" w:eastAsia="Arial" w:hAnsi="Arial" w:cs="Arial"/>
                <w:color w:val="000000"/>
                <w:sz w:val="20"/>
                <w:szCs w:val="20"/>
              </w:rPr>
            </w:pPr>
          </w:p>
        </w:tc>
      </w:tr>
    </w:tbl>
    <w:p w:rsidR="005904D0" w:rsidRDefault="005904D0">
      <w:pPr>
        <w:pBdr>
          <w:top w:val="nil"/>
          <w:left w:val="nil"/>
          <w:bottom w:val="nil"/>
          <w:right w:val="nil"/>
          <w:between w:val="nil"/>
        </w:pBdr>
        <w:jc w:val="both"/>
        <w:rPr>
          <w:rFonts w:ascii="Arial" w:eastAsia="Arial" w:hAnsi="Arial" w:cs="Arial"/>
          <w:color w:val="000000"/>
          <w:sz w:val="20"/>
          <w:szCs w:val="20"/>
          <w:u w:val="single"/>
        </w:rPr>
      </w:pPr>
    </w:p>
    <w:p w:rsidR="005904D0" w:rsidRDefault="005904D0">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904D0">
        <w:tc>
          <w:tcPr>
            <w:tcW w:w="21150" w:type="dxa"/>
            <w:gridSpan w:val="3"/>
            <w:tcBorders>
              <w:top w:val="nil"/>
              <w:left w:val="nil"/>
              <w:right w:val="nil"/>
            </w:tcBorders>
          </w:tcPr>
          <w:p w:rsidR="005904D0" w:rsidRDefault="00E85312">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5904D0" w:rsidRDefault="005904D0">
            <w:pPr>
              <w:rPr>
                <w:sz w:val="20"/>
                <w:szCs w:val="20"/>
              </w:rPr>
            </w:pPr>
          </w:p>
        </w:tc>
      </w:tr>
      <w:tr w:rsidR="005904D0">
        <w:tc>
          <w:tcPr>
            <w:tcW w:w="5351" w:type="dxa"/>
          </w:tcPr>
          <w:p w:rsidR="005904D0" w:rsidRDefault="005904D0">
            <w:pPr>
              <w:pStyle w:val="Heading2"/>
              <w:jc w:val="left"/>
              <w:rPr>
                <w:rFonts w:ascii="Times New Roman" w:eastAsia="Times New Roman" w:hAnsi="Times New Roman" w:cs="Times New Roman"/>
              </w:rPr>
            </w:pPr>
          </w:p>
        </w:tc>
        <w:tc>
          <w:tcPr>
            <w:tcW w:w="9357" w:type="dxa"/>
          </w:tcPr>
          <w:p w:rsidR="005904D0" w:rsidRDefault="00E85312">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5904D0" w:rsidRDefault="00E85312">
            <w:pPr>
              <w:rPr>
                <w:sz w:val="20"/>
                <w:szCs w:val="20"/>
              </w:rPr>
            </w:pPr>
            <w:r>
              <w:rPr>
                <w:b/>
                <w:bCs/>
                <w:sz w:val="20"/>
                <w:szCs w:val="20"/>
                <w:highlight w:val="yellow"/>
              </w:rPr>
              <w:t>Artificial Intelligence (AI) generated or assisted review comments are strictly prohibited during peer review.</w:t>
            </w:r>
          </w:p>
          <w:p w:rsidR="005904D0" w:rsidRDefault="005904D0"/>
        </w:tc>
        <w:tc>
          <w:tcPr>
            <w:tcW w:w="6442" w:type="dxa"/>
          </w:tcPr>
          <w:p w:rsidR="005904D0" w:rsidRDefault="00E85312">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5904D0" w:rsidRDefault="005904D0">
            <w:pPr>
              <w:pStyle w:val="Heading2"/>
              <w:jc w:val="left"/>
              <w:rPr>
                <w:rFonts w:ascii="Times New Roman" w:eastAsia="Times New Roman" w:hAnsi="Times New Roman" w:cs="Times New Roman"/>
                <w:b w:val="0"/>
                <w:bCs w:val="0"/>
              </w:rPr>
            </w:pPr>
          </w:p>
        </w:tc>
      </w:tr>
      <w:tr w:rsidR="005904D0">
        <w:trPr>
          <w:trHeight w:val="1264"/>
        </w:trPr>
        <w:tc>
          <w:tcPr>
            <w:tcW w:w="5351" w:type="dxa"/>
          </w:tcPr>
          <w:p w:rsidR="005904D0" w:rsidRDefault="00E85312">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5904D0" w:rsidRDefault="005904D0">
            <w:pPr>
              <w:ind w:left="360"/>
              <w:rPr>
                <w:sz w:val="20"/>
                <w:szCs w:val="20"/>
              </w:rPr>
            </w:pPr>
          </w:p>
        </w:tc>
        <w:tc>
          <w:tcPr>
            <w:tcW w:w="9357" w:type="dxa"/>
          </w:tcPr>
          <w:p w:rsidR="005904D0" w:rsidRDefault="00E85312">
            <w:pPr>
              <w:pBdr>
                <w:top w:val="nil"/>
                <w:left w:val="nil"/>
                <w:bottom w:val="nil"/>
                <w:right w:val="nil"/>
                <w:between w:val="nil"/>
              </w:pBdr>
              <w:rPr>
                <w:sz w:val="20"/>
                <w:szCs w:val="20"/>
              </w:rPr>
            </w:pPr>
            <w:r>
              <w:rPr>
                <w:sz w:val="20"/>
                <w:szCs w:val="20"/>
              </w:rPr>
              <w:t>The manuscript can be considered a significant for scientific community. It includes neural mechanisms involved in memory, process of storage, encoding and retrieval and helps understand memory impairment. Moreover it also includes. The manuscript also includes lifestyle factors and other strategies helpful in aiding memory function. Overall, the manuscript includes a balanced approach connecting the principles of psychology with neuroscience.</w:t>
            </w:r>
          </w:p>
          <w:p w:rsidR="009B5253" w:rsidRDefault="009B5253">
            <w:pPr>
              <w:pBdr>
                <w:top w:val="nil"/>
                <w:left w:val="nil"/>
                <w:bottom w:val="nil"/>
                <w:right w:val="nil"/>
                <w:between w:val="nil"/>
              </w:pBdr>
              <w:rPr>
                <w:color w:val="000000"/>
                <w:sz w:val="20"/>
                <w:szCs w:val="20"/>
              </w:rPr>
            </w:pPr>
            <w:r>
              <w:t>Use of ornamental languages should be avoided. The manuscript should be more focused on the working memory portion, aligning with the title. Moreover, more contents should be added for memory technique in education.</w:t>
            </w:r>
          </w:p>
        </w:tc>
        <w:tc>
          <w:tcPr>
            <w:tcW w:w="6442" w:type="dxa"/>
          </w:tcPr>
          <w:p w:rsidR="005904D0" w:rsidRDefault="005904D0">
            <w:pPr>
              <w:pStyle w:val="Heading2"/>
              <w:jc w:val="left"/>
              <w:rPr>
                <w:rFonts w:ascii="Times New Roman" w:eastAsia="Times New Roman" w:hAnsi="Times New Roman" w:cs="Times New Roman"/>
                <w:b w:val="0"/>
                <w:bCs w:val="0"/>
              </w:rPr>
            </w:pPr>
          </w:p>
          <w:p w:rsidR="00B06004" w:rsidRDefault="00B06004" w:rsidP="00B06004"/>
          <w:p w:rsidR="00B06004" w:rsidRDefault="00B06004" w:rsidP="00B06004"/>
          <w:p w:rsidR="00B06004" w:rsidRDefault="00B06004" w:rsidP="00B06004"/>
          <w:p w:rsidR="00B06004" w:rsidRPr="00B06004" w:rsidRDefault="00B06004" w:rsidP="00B06004">
            <w:r>
              <w:t>More content added</w:t>
            </w:r>
          </w:p>
        </w:tc>
      </w:tr>
      <w:tr w:rsidR="005904D0">
        <w:trPr>
          <w:trHeight w:val="1262"/>
        </w:trPr>
        <w:tc>
          <w:tcPr>
            <w:tcW w:w="5351" w:type="dxa"/>
          </w:tcPr>
          <w:p w:rsidR="005904D0" w:rsidRDefault="00E85312">
            <w:pPr>
              <w:ind w:left="360"/>
              <w:rPr>
                <w:sz w:val="20"/>
                <w:szCs w:val="20"/>
              </w:rPr>
            </w:pPr>
            <w:r>
              <w:rPr>
                <w:b/>
                <w:bCs/>
                <w:sz w:val="20"/>
                <w:szCs w:val="20"/>
              </w:rPr>
              <w:t>Is the title of the article suitable?</w:t>
            </w:r>
          </w:p>
          <w:p w:rsidR="005904D0" w:rsidRDefault="00E85312">
            <w:pPr>
              <w:ind w:left="360"/>
              <w:rPr>
                <w:sz w:val="20"/>
                <w:szCs w:val="20"/>
              </w:rPr>
            </w:pPr>
            <w:r>
              <w:rPr>
                <w:b/>
                <w:bCs/>
                <w:sz w:val="20"/>
                <w:szCs w:val="20"/>
              </w:rPr>
              <w:t>(If not please suggest an alternative title)</w:t>
            </w:r>
          </w:p>
          <w:p w:rsidR="005904D0" w:rsidRDefault="005904D0">
            <w:pPr>
              <w:pStyle w:val="Heading2"/>
              <w:jc w:val="left"/>
              <w:rPr>
                <w:rFonts w:ascii="Times New Roman" w:eastAsia="Times New Roman" w:hAnsi="Times New Roman" w:cs="Times New Roman"/>
                <w:u w:val="single"/>
              </w:rPr>
            </w:pPr>
          </w:p>
        </w:tc>
        <w:tc>
          <w:tcPr>
            <w:tcW w:w="9357" w:type="dxa"/>
          </w:tcPr>
          <w:p w:rsidR="005904D0" w:rsidRDefault="00E85312">
            <w:pPr>
              <w:ind w:left="360"/>
              <w:rPr>
                <w:sz w:val="20"/>
                <w:szCs w:val="20"/>
              </w:rPr>
            </w:pPr>
            <w:r>
              <w:rPr>
                <w:sz w:val="20"/>
                <w:szCs w:val="20"/>
              </w:rPr>
              <w:t>No, it is not.</w:t>
            </w:r>
          </w:p>
          <w:p w:rsidR="005904D0" w:rsidRDefault="005904D0">
            <w:pPr>
              <w:ind w:left="360"/>
              <w:rPr>
                <w:sz w:val="20"/>
                <w:szCs w:val="20"/>
              </w:rPr>
            </w:pPr>
          </w:p>
          <w:p w:rsidR="005904D0" w:rsidRDefault="00E85312">
            <w:pPr>
              <w:pStyle w:val="Heading2"/>
              <w:jc w:val="left"/>
              <w:rPr>
                <w:rFonts w:ascii="Times New Roman" w:eastAsia="Times New Roman" w:hAnsi="Times New Roman" w:cs="Times New Roman"/>
                <w:b w:val="0"/>
                <w:bCs w:val="0"/>
              </w:rPr>
            </w:pPr>
            <w:bookmarkStart w:id="1" w:name="_9zqsv3detu1p" w:colFirst="0" w:colLast="0"/>
            <w:bookmarkEnd w:id="1"/>
            <w:r>
              <w:rPr>
                <w:rFonts w:ascii="Times New Roman" w:eastAsia="Times New Roman" w:hAnsi="Times New Roman" w:cs="Times New Roman"/>
                <w:b w:val="0"/>
                <w:bCs w:val="0"/>
              </w:rPr>
              <w:t xml:space="preserve">The manuscript is titled “Cognitive Foundations of </w:t>
            </w:r>
            <w:proofErr w:type="gramStart"/>
            <w:r>
              <w:rPr>
                <w:rFonts w:ascii="Times New Roman" w:eastAsia="Times New Roman" w:hAnsi="Times New Roman" w:cs="Times New Roman"/>
                <w:b w:val="0"/>
                <w:bCs w:val="0"/>
              </w:rPr>
              <w:t>Learning :</w:t>
            </w:r>
            <w:proofErr w:type="gramEnd"/>
            <w:r>
              <w:rPr>
                <w:rFonts w:ascii="Times New Roman" w:eastAsia="Times New Roman" w:hAnsi="Times New Roman" w:cs="Times New Roman"/>
                <w:b w:val="0"/>
                <w:bCs w:val="0"/>
              </w:rPr>
              <w:t xml:space="preserve"> A Review of Working Memory Technique in Education”. This manuscript is based on the psychological principles, but as per psychology, “Learning is any relatively permanent change in behaviour caused due to practice or experience”. The article does not focuses much on “learning”. Moreover the title suggests it to be focused much on working memory, but the manuscript contradicts that. So more information related to learning should be added.</w:t>
            </w:r>
          </w:p>
          <w:p w:rsidR="005904D0" w:rsidRDefault="00E85312">
            <w:pPr>
              <w:pStyle w:val="Heading2"/>
              <w:jc w:val="left"/>
            </w:pPr>
            <w:bookmarkStart w:id="2" w:name="_wdt0xdktxyoo" w:colFirst="0" w:colLast="0"/>
            <w:bookmarkEnd w:id="2"/>
            <w:r>
              <w:rPr>
                <w:rFonts w:ascii="Times New Roman" w:eastAsia="Times New Roman" w:hAnsi="Times New Roman" w:cs="Times New Roman"/>
                <w:b w:val="0"/>
                <w:bCs w:val="0"/>
              </w:rPr>
              <w:t>Either, the term “working memory” should be removed from the article or the manuscript should be more focused on working memory</w:t>
            </w:r>
          </w:p>
          <w:p w:rsidR="005904D0" w:rsidRDefault="00E85312">
            <w:pPr>
              <w:ind w:left="360"/>
              <w:rPr>
                <w:sz w:val="20"/>
                <w:szCs w:val="20"/>
              </w:rPr>
            </w:pPr>
            <w:r>
              <w:rPr>
                <w:sz w:val="20"/>
                <w:szCs w:val="20"/>
              </w:rPr>
              <w:t>Suggested title could be : “Understanding and enhancing memory : A comprehensive review on academic implications</w:t>
            </w:r>
          </w:p>
        </w:tc>
        <w:tc>
          <w:tcPr>
            <w:tcW w:w="6442" w:type="dxa"/>
          </w:tcPr>
          <w:p w:rsidR="005904D0" w:rsidRDefault="005904D0">
            <w:pPr>
              <w:pStyle w:val="Heading2"/>
              <w:jc w:val="left"/>
            </w:pPr>
          </w:p>
          <w:p w:rsidR="00B06004" w:rsidRDefault="00B06004" w:rsidP="00B06004"/>
          <w:p w:rsidR="00B06004" w:rsidRDefault="00B06004" w:rsidP="00B06004"/>
          <w:p w:rsidR="00B06004" w:rsidRDefault="00B06004" w:rsidP="00B06004"/>
          <w:p w:rsidR="00B06004" w:rsidRDefault="00B06004" w:rsidP="00B06004"/>
          <w:p w:rsidR="00B06004" w:rsidRPr="00B06004" w:rsidRDefault="00B06004" w:rsidP="00B06004">
            <w:r>
              <w:t xml:space="preserve">The title has been refined </w:t>
            </w:r>
          </w:p>
        </w:tc>
      </w:tr>
      <w:tr w:rsidR="005904D0">
        <w:trPr>
          <w:trHeight w:val="1262"/>
        </w:trPr>
        <w:tc>
          <w:tcPr>
            <w:tcW w:w="5351" w:type="dxa"/>
          </w:tcPr>
          <w:p w:rsidR="005904D0" w:rsidRDefault="00E85312">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5904D0" w:rsidRDefault="005904D0">
            <w:pPr>
              <w:pStyle w:val="Heading2"/>
              <w:jc w:val="left"/>
              <w:rPr>
                <w:rFonts w:ascii="Times New Roman" w:eastAsia="Times New Roman" w:hAnsi="Times New Roman" w:cs="Times New Roman"/>
                <w:u w:val="single"/>
              </w:rPr>
            </w:pPr>
          </w:p>
        </w:tc>
        <w:tc>
          <w:tcPr>
            <w:tcW w:w="9357" w:type="dxa"/>
          </w:tcPr>
          <w:p w:rsidR="005904D0" w:rsidRDefault="00E85312">
            <w:pPr>
              <w:ind w:left="360"/>
              <w:rPr>
                <w:sz w:val="20"/>
                <w:szCs w:val="20"/>
              </w:rPr>
            </w:pPr>
            <w:r>
              <w:rPr>
                <w:sz w:val="20"/>
                <w:szCs w:val="20"/>
              </w:rPr>
              <w:t xml:space="preserve">The abstract is comprehensive. </w:t>
            </w:r>
          </w:p>
        </w:tc>
        <w:tc>
          <w:tcPr>
            <w:tcW w:w="6442" w:type="dxa"/>
          </w:tcPr>
          <w:p w:rsidR="005904D0" w:rsidRDefault="005904D0">
            <w:pPr>
              <w:pStyle w:val="Heading2"/>
              <w:jc w:val="left"/>
              <w:rPr>
                <w:rFonts w:ascii="Times New Roman" w:eastAsia="Times New Roman" w:hAnsi="Times New Roman" w:cs="Times New Roman"/>
                <w:b w:val="0"/>
                <w:bCs w:val="0"/>
              </w:rPr>
            </w:pPr>
          </w:p>
        </w:tc>
      </w:tr>
      <w:tr w:rsidR="005904D0">
        <w:trPr>
          <w:trHeight w:val="704"/>
        </w:trPr>
        <w:tc>
          <w:tcPr>
            <w:tcW w:w="5351" w:type="dxa"/>
          </w:tcPr>
          <w:p w:rsidR="005904D0" w:rsidRDefault="00E85312">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5904D0" w:rsidRDefault="00E85312">
            <w:pPr>
              <w:pBdr>
                <w:top w:val="nil"/>
                <w:left w:val="nil"/>
                <w:bottom w:val="nil"/>
                <w:right w:val="nil"/>
                <w:between w:val="nil"/>
              </w:pBdr>
              <w:rPr>
                <w:color w:val="000000"/>
                <w:sz w:val="20"/>
                <w:szCs w:val="20"/>
              </w:rPr>
            </w:pPr>
            <w:r>
              <w:rPr>
                <w:sz w:val="20"/>
                <w:szCs w:val="20"/>
              </w:rPr>
              <w:t>Yes, the manuscript is scientifically correct.</w:t>
            </w:r>
          </w:p>
        </w:tc>
        <w:tc>
          <w:tcPr>
            <w:tcW w:w="6442" w:type="dxa"/>
          </w:tcPr>
          <w:p w:rsidR="005904D0" w:rsidRDefault="005904D0">
            <w:pPr>
              <w:pStyle w:val="Heading2"/>
              <w:jc w:val="left"/>
              <w:rPr>
                <w:rFonts w:ascii="Times New Roman" w:eastAsia="Times New Roman" w:hAnsi="Times New Roman" w:cs="Times New Roman"/>
                <w:b w:val="0"/>
                <w:bCs w:val="0"/>
              </w:rPr>
            </w:pPr>
          </w:p>
        </w:tc>
      </w:tr>
      <w:tr w:rsidR="005904D0">
        <w:trPr>
          <w:trHeight w:val="703"/>
        </w:trPr>
        <w:tc>
          <w:tcPr>
            <w:tcW w:w="5351" w:type="dxa"/>
          </w:tcPr>
          <w:p w:rsidR="005904D0" w:rsidRDefault="00E85312">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5904D0" w:rsidRDefault="00E85312">
            <w:pPr>
              <w:pBdr>
                <w:top w:val="nil"/>
                <w:left w:val="nil"/>
                <w:bottom w:val="nil"/>
                <w:right w:val="nil"/>
                <w:between w:val="nil"/>
              </w:pBdr>
              <w:rPr>
                <w:color w:val="000000"/>
                <w:sz w:val="20"/>
                <w:szCs w:val="20"/>
              </w:rPr>
            </w:pPr>
            <w:r>
              <w:rPr>
                <w:sz w:val="20"/>
                <w:szCs w:val="20"/>
              </w:rPr>
              <w:t>Yes, the references are sufficient and most of them are recent. However not every single reference follow APA-7 guideline.</w:t>
            </w:r>
          </w:p>
        </w:tc>
        <w:tc>
          <w:tcPr>
            <w:tcW w:w="6442" w:type="dxa"/>
          </w:tcPr>
          <w:p w:rsidR="005904D0" w:rsidRDefault="00B06004">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Has been done to conform to APA Style</w:t>
            </w:r>
            <w:bookmarkStart w:id="3" w:name="_GoBack"/>
            <w:bookmarkEnd w:id="3"/>
          </w:p>
        </w:tc>
      </w:tr>
      <w:tr w:rsidR="005904D0">
        <w:trPr>
          <w:trHeight w:val="386"/>
        </w:trPr>
        <w:tc>
          <w:tcPr>
            <w:tcW w:w="5351" w:type="dxa"/>
          </w:tcPr>
          <w:p w:rsidR="005904D0" w:rsidRDefault="00E85312">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5904D0" w:rsidRDefault="005904D0">
            <w:pPr>
              <w:rPr>
                <w:sz w:val="20"/>
                <w:szCs w:val="20"/>
              </w:rPr>
            </w:pPr>
          </w:p>
        </w:tc>
        <w:tc>
          <w:tcPr>
            <w:tcW w:w="9357" w:type="dxa"/>
          </w:tcPr>
          <w:p w:rsidR="005904D0" w:rsidRDefault="00E85312">
            <w:pPr>
              <w:rPr>
                <w:sz w:val="20"/>
                <w:szCs w:val="20"/>
              </w:rPr>
            </w:pPr>
            <w:r>
              <w:rPr>
                <w:sz w:val="20"/>
                <w:szCs w:val="20"/>
              </w:rPr>
              <w:t xml:space="preserve">There needs to be improvement in language. </w:t>
            </w:r>
          </w:p>
        </w:tc>
        <w:tc>
          <w:tcPr>
            <w:tcW w:w="6442" w:type="dxa"/>
          </w:tcPr>
          <w:p w:rsidR="005904D0" w:rsidRDefault="00B06004">
            <w:pPr>
              <w:rPr>
                <w:sz w:val="20"/>
                <w:szCs w:val="20"/>
              </w:rPr>
            </w:pPr>
            <w:r>
              <w:rPr>
                <w:sz w:val="20"/>
                <w:szCs w:val="20"/>
              </w:rPr>
              <w:t>Language editing done</w:t>
            </w:r>
          </w:p>
        </w:tc>
      </w:tr>
      <w:tr w:rsidR="005904D0">
        <w:trPr>
          <w:trHeight w:val="1178"/>
        </w:trPr>
        <w:tc>
          <w:tcPr>
            <w:tcW w:w="5351" w:type="dxa"/>
          </w:tcPr>
          <w:p w:rsidR="005904D0" w:rsidRDefault="00E85312">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5904D0" w:rsidRDefault="005904D0">
            <w:pPr>
              <w:pStyle w:val="Heading2"/>
              <w:jc w:val="left"/>
              <w:rPr>
                <w:rFonts w:ascii="Times New Roman" w:eastAsia="Times New Roman" w:hAnsi="Times New Roman" w:cs="Times New Roman"/>
                <w:b w:val="0"/>
                <w:bCs w:val="0"/>
              </w:rPr>
            </w:pPr>
          </w:p>
        </w:tc>
        <w:tc>
          <w:tcPr>
            <w:tcW w:w="9357" w:type="dxa"/>
          </w:tcPr>
          <w:p w:rsidR="005904D0" w:rsidRDefault="00E85312">
            <w:pPr>
              <w:pBdr>
                <w:top w:val="nil"/>
                <w:left w:val="nil"/>
                <w:bottom w:val="nil"/>
                <w:right w:val="nil"/>
                <w:between w:val="nil"/>
              </w:pBdr>
              <w:rPr>
                <w:color w:val="000000"/>
                <w:sz w:val="20"/>
                <w:szCs w:val="20"/>
              </w:rPr>
            </w:pPr>
            <w:r>
              <w:rPr>
                <w:sz w:val="20"/>
                <w:szCs w:val="20"/>
              </w:rPr>
              <w:t>Overall, Title should be reframed accordingly. Suggestions should be incorporated.</w:t>
            </w:r>
          </w:p>
        </w:tc>
        <w:tc>
          <w:tcPr>
            <w:tcW w:w="6442" w:type="dxa"/>
          </w:tcPr>
          <w:p w:rsidR="005904D0" w:rsidRDefault="00B06004">
            <w:pPr>
              <w:rPr>
                <w:sz w:val="20"/>
                <w:szCs w:val="20"/>
              </w:rPr>
            </w:pPr>
            <w:r>
              <w:rPr>
                <w:sz w:val="20"/>
                <w:szCs w:val="20"/>
              </w:rPr>
              <w:t xml:space="preserve">Title changed </w:t>
            </w:r>
          </w:p>
        </w:tc>
      </w:tr>
    </w:tbl>
    <w:p w:rsidR="005904D0" w:rsidRDefault="005904D0">
      <w:pPr>
        <w:pBdr>
          <w:top w:val="nil"/>
          <w:left w:val="nil"/>
          <w:bottom w:val="nil"/>
          <w:right w:val="nil"/>
          <w:between w:val="nil"/>
        </w:pBdr>
        <w:jc w:val="both"/>
        <w:rPr>
          <w:color w:val="000000"/>
          <w:sz w:val="20"/>
          <w:szCs w:val="20"/>
          <w:u w:val="single"/>
        </w:rPr>
      </w:pPr>
    </w:p>
    <w:p w:rsidR="005904D0" w:rsidRDefault="005904D0">
      <w:pPr>
        <w:pBdr>
          <w:top w:val="nil"/>
          <w:left w:val="nil"/>
          <w:bottom w:val="nil"/>
          <w:right w:val="nil"/>
          <w:between w:val="nil"/>
        </w:pBdr>
        <w:jc w:val="both"/>
        <w:rPr>
          <w:color w:val="000000"/>
          <w:sz w:val="20"/>
          <w:szCs w:val="20"/>
          <w:u w:val="single"/>
        </w:rPr>
      </w:pPr>
    </w:p>
    <w:p w:rsidR="005904D0" w:rsidRDefault="005904D0">
      <w:pPr>
        <w:pBdr>
          <w:top w:val="nil"/>
          <w:left w:val="nil"/>
          <w:bottom w:val="nil"/>
          <w:right w:val="nil"/>
          <w:between w:val="nil"/>
        </w:pBdr>
        <w:jc w:val="both"/>
        <w:rPr>
          <w:color w:val="000000"/>
          <w:sz w:val="20"/>
          <w:szCs w:val="20"/>
          <w:u w:val="single"/>
        </w:rPr>
      </w:pPr>
    </w:p>
    <w:p w:rsidR="005904D0" w:rsidRDefault="005904D0">
      <w:pPr>
        <w:pBdr>
          <w:top w:val="nil"/>
          <w:left w:val="nil"/>
          <w:bottom w:val="nil"/>
          <w:right w:val="nil"/>
          <w:between w:val="nil"/>
        </w:pBdr>
        <w:jc w:val="both"/>
        <w:rPr>
          <w:color w:val="000000"/>
          <w:sz w:val="20"/>
          <w:szCs w:val="20"/>
          <w:u w:val="single"/>
        </w:rPr>
      </w:pPr>
    </w:p>
    <w:tbl>
      <w:tblPr>
        <w:tblpPr w:leftFromText="180" w:rightFromText="180" w:bottomFromText="200" w:vertAnchor="text" w:horzAnchor="margin" w:tblpY="6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F239FC" w:rsidTr="00F239FC">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F239FC" w:rsidRDefault="00F239FC">
            <w:pPr>
              <w:spacing w:line="276" w:lineRule="auto"/>
              <w:rPr>
                <w:rFonts w:ascii="Arial" w:eastAsia="Arial Unicode MS" w:hAnsi="Arial" w:cs="Arial"/>
                <w:b/>
                <w:sz w:val="20"/>
                <w:szCs w:val="20"/>
                <w:u w:val="single"/>
              </w:rPr>
            </w:pPr>
            <w:bookmarkStart w:id="4" w:name="_Hlk156057883"/>
            <w:bookmarkStart w:id="5"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rsidR="00F239FC" w:rsidRDefault="00F239FC">
            <w:pPr>
              <w:spacing w:line="276" w:lineRule="auto"/>
              <w:rPr>
                <w:rFonts w:ascii="Arial" w:eastAsia="Arial Unicode MS" w:hAnsi="Arial" w:cs="Arial"/>
                <w:b/>
                <w:sz w:val="20"/>
                <w:szCs w:val="20"/>
                <w:u w:val="single"/>
              </w:rPr>
            </w:pPr>
          </w:p>
        </w:tc>
      </w:tr>
      <w:tr w:rsidR="00F239FC" w:rsidTr="00F239FC">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F239FC" w:rsidRDefault="00F239FC">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F239FC" w:rsidRDefault="00F239FC">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hideMark/>
          </w:tcPr>
          <w:p w:rsidR="00F239FC" w:rsidRDefault="00F239FC">
            <w:pPr>
              <w:keepNext/>
              <w:spacing w:line="276" w:lineRule="auto"/>
              <w:outlineLvl w:val="1"/>
              <w:rPr>
                <w:rFonts w:ascii="Arial" w:eastAsia="MS Mincho" w:hAnsi="Arial" w:cs="Arial"/>
                <w:bCs/>
                <w:sz w:val="20"/>
                <w:szCs w:val="20"/>
              </w:rPr>
            </w:pPr>
            <w:r>
              <w:rPr>
                <w:rFonts w:ascii="Arial" w:eastAsia="MS Mincho" w:hAnsi="Arial" w:cs="Arial"/>
                <w:b/>
                <w:bCs/>
                <w:sz w:val="20"/>
                <w:szCs w:val="20"/>
              </w:rPr>
              <w:t>Author’s comment</w:t>
            </w:r>
            <w:r>
              <w:rPr>
                <w:rFonts w:ascii="Arial" w:eastAsia="MS Mincho" w:hAnsi="Arial" w:cs="Arial"/>
                <w:bCs/>
                <w:sz w:val="20"/>
                <w:szCs w:val="20"/>
              </w:rPr>
              <w:t xml:space="preserve"> </w:t>
            </w:r>
            <w:r>
              <w:rPr>
                <w:rFonts w:ascii="Arial" w:eastAsia="MS Mincho" w:hAnsi="Arial" w:cs="Arial"/>
                <w:bCs/>
                <w:i/>
                <w:sz w:val="20"/>
                <w:szCs w:val="20"/>
              </w:rPr>
              <w:t>(if agreed with reviewer, correct the manuscript and highlight that part in the manuscript. It is mandatory that authors should write his/her feedback here)</w:t>
            </w:r>
          </w:p>
        </w:tc>
      </w:tr>
      <w:tr w:rsidR="00F239FC" w:rsidTr="00F239FC">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F239FC" w:rsidRDefault="00F239FC">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rsidR="00F239FC" w:rsidRDefault="00F239FC">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F239FC" w:rsidRDefault="00F239FC">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(If yes, Kindly please write down the ethical issues here in details)</w:t>
            </w:r>
          </w:p>
          <w:p w:rsidR="00F239FC" w:rsidRDefault="00F239FC">
            <w:pPr>
              <w:spacing w:line="276" w:lineRule="auto"/>
              <w:rPr>
                <w:rFonts w:ascii="Arial" w:eastAsia="Arial Unicode MS" w:hAnsi="Arial" w:cs="Arial"/>
                <w:sz w:val="20"/>
                <w:szCs w:val="20"/>
              </w:rPr>
            </w:pPr>
          </w:p>
          <w:p w:rsidR="00F239FC" w:rsidRDefault="00F239FC">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F239FC" w:rsidRDefault="00F239FC">
            <w:pPr>
              <w:spacing w:line="276" w:lineRule="auto"/>
              <w:rPr>
                <w:rFonts w:ascii="Arial" w:eastAsia="Arial Unicode MS" w:hAnsi="Arial" w:cs="Arial"/>
                <w:sz w:val="20"/>
                <w:szCs w:val="20"/>
              </w:rPr>
            </w:pPr>
          </w:p>
          <w:p w:rsidR="00F239FC" w:rsidRDefault="00F239FC">
            <w:pPr>
              <w:spacing w:line="276" w:lineRule="auto"/>
              <w:rPr>
                <w:rFonts w:ascii="Arial" w:eastAsia="Arial Unicode MS" w:hAnsi="Arial" w:cs="Arial"/>
                <w:sz w:val="20"/>
                <w:szCs w:val="20"/>
              </w:rPr>
            </w:pPr>
          </w:p>
          <w:p w:rsidR="00F239FC" w:rsidRDefault="00F239FC">
            <w:pPr>
              <w:spacing w:line="276" w:lineRule="auto"/>
              <w:rPr>
                <w:rFonts w:ascii="Arial" w:eastAsia="Arial Unicode MS" w:hAnsi="Arial" w:cs="Arial"/>
                <w:sz w:val="20"/>
                <w:szCs w:val="20"/>
              </w:rPr>
            </w:pPr>
          </w:p>
        </w:tc>
      </w:tr>
      <w:bookmarkEnd w:id="4"/>
    </w:tbl>
    <w:p w:rsidR="00F239FC" w:rsidRDefault="00F239FC" w:rsidP="00F239FC">
      <w:pPr>
        <w:rPr>
          <w:lang w:val="en-US"/>
        </w:rPr>
      </w:pPr>
    </w:p>
    <w:bookmarkEnd w:id="5"/>
    <w:p w:rsidR="00F239FC" w:rsidRDefault="00F239FC" w:rsidP="00F239FC"/>
    <w:p w:rsidR="00F239FC" w:rsidRDefault="00F239FC" w:rsidP="00F239FC"/>
    <w:p w:rsidR="00F239FC" w:rsidRDefault="00F239FC" w:rsidP="00F239FC"/>
    <w:p w:rsidR="00F239FC" w:rsidRDefault="00F239FC" w:rsidP="00F239FC"/>
    <w:p w:rsidR="00F239FC" w:rsidRDefault="00F239FC" w:rsidP="00F239FC"/>
    <w:p w:rsidR="00F239FC" w:rsidRDefault="00F239FC" w:rsidP="00F239FC"/>
    <w:p w:rsidR="00F239FC" w:rsidRDefault="00F239FC" w:rsidP="00F239FC"/>
    <w:p w:rsidR="00F239FC" w:rsidRDefault="00F239FC" w:rsidP="00F239FC"/>
    <w:p w:rsidR="005904D0" w:rsidRDefault="005904D0">
      <w:pPr>
        <w:pBdr>
          <w:top w:val="nil"/>
          <w:left w:val="nil"/>
          <w:bottom w:val="nil"/>
          <w:right w:val="nil"/>
          <w:between w:val="nil"/>
        </w:pBdr>
        <w:jc w:val="both"/>
        <w:rPr>
          <w:color w:val="000000"/>
          <w:sz w:val="20"/>
          <w:szCs w:val="20"/>
          <w:u w:val="single"/>
        </w:rPr>
      </w:pPr>
    </w:p>
    <w:sectPr w:rsidR="005904D0">
      <w:headerReference w:type="default" r:id="rId6"/>
      <w:footerReference w:type="default" r:id="rId7"/>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6439D" w:rsidRDefault="00A6439D">
      <w:r>
        <w:separator/>
      </w:r>
    </w:p>
  </w:endnote>
  <w:endnote w:type="continuationSeparator" w:id="0">
    <w:p w:rsidR="00A6439D" w:rsidRDefault="00A64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553F6465-01EA-4802-A583-25F752BD42A1}"/>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2" w:fontKey="{438A75EC-49CD-40D6-AF73-2E60FDCC8903}"/>
  </w:font>
  <w:font w:name="Cambria">
    <w:panose1 w:val="02040503050406030204"/>
    <w:charset w:val="00"/>
    <w:family w:val="roman"/>
    <w:pitch w:val="variable"/>
    <w:sig w:usb0="E00006FF" w:usb1="420024FF" w:usb2="02000000" w:usb3="00000000" w:csb0="0000019F" w:csb1="00000000"/>
    <w:embedRegular r:id="rId3" w:fontKey="{889A6704-10B8-4D74-B7CD-66ACFA234A55}"/>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04D0" w:rsidRDefault="00E85312">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6439D" w:rsidRDefault="00A6439D">
      <w:r>
        <w:separator/>
      </w:r>
    </w:p>
  </w:footnote>
  <w:footnote w:type="continuationSeparator" w:id="0">
    <w:p w:rsidR="00A6439D" w:rsidRDefault="00A64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04D0" w:rsidRDefault="005904D0">
    <w:pPr>
      <w:spacing w:after="280"/>
      <w:jc w:val="center"/>
      <w:rPr>
        <w:rFonts w:ascii="Arial" w:eastAsia="Arial" w:hAnsi="Arial" w:cs="Arial"/>
        <w:color w:val="003399"/>
        <w:u w:val="single"/>
      </w:rPr>
    </w:pPr>
  </w:p>
  <w:p w:rsidR="005904D0" w:rsidRDefault="00E85312">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04D0"/>
    <w:rsid w:val="004040F8"/>
    <w:rsid w:val="005904D0"/>
    <w:rsid w:val="005E3462"/>
    <w:rsid w:val="00751B96"/>
    <w:rsid w:val="009B5253"/>
    <w:rsid w:val="00A60A0F"/>
    <w:rsid w:val="00A6439D"/>
    <w:rsid w:val="00B06004"/>
    <w:rsid w:val="00C3179F"/>
    <w:rsid w:val="00CB1608"/>
    <w:rsid w:val="00E85312"/>
    <w:rsid w:val="00EA19FF"/>
    <w:rsid w:val="00F239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FF6A8D"/>
  <w15:docId w15:val="{14773025-1024-4797-B408-674D28C0F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C3179F"/>
    <w:rPr>
      <w:color w:val="0000FF" w:themeColor="hyperlink"/>
      <w:u w:val="single"/>
    </w:rPr>
  </w:style>
  <w:style w:type="character" w:customStyle="1" w:styleId="UnresolvedMention">
    <w:name w:val="Unresolved Mention"/>
    <w:basedOn w:val="DefaultParagraphFont"/>
    <w:uiPriority w:val="99"/>
    <w:semiHidden/>
    <w:unhideWhenUsed/>
    <w:rsid w:val="00C317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42551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Pages>
  <Words>521</Words>
  <Characters>2976</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KENNEDY NYESEH OFORI</cp:lastModifiedBy>
  <cp:revision>3</cp:revision>
  <dcterms:created xsi:type="dcterms:W3CDTF">2025-12-21T20:50:00Z</dcterms:created>
  <dcterms:modified xsi:type="dcterms:W3CDTF">2025-12-21T20:53:00Z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82cdcb19-4ed5-463f-8473-d6584ac45519</vt:lpwstr>
  </property>
</Properties>
</file>