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0E1FC3D" w14:textId="77777777" w:rsidTr="002643B3">
        <w:trPr>
          <w:trHeight w:val="290"/>
        </w:trPr>
        <w:tc>
          <w:tcPr>
            <w:tcW w:w="5000" w:type="pct"/>
            <w:gridSpan w:val="2"/>
            <w:tcBorders>
              <w:top w:val="nil"/>
              <w:left w:val="nil"/>
              <w:right w:val="nil"/>
            </w:tcBorders>
          </w:tcPr>
          <w:p w14:paraId="0875F919" w14:textId="77777777" w:rsidR="00602F7D" w:rsidRPr="00F245A7" w:rsidRDefault="00602F7D" w:rsidP="00F2643C">
            <w:pPr>
              <w:pStyle w:val="Judul2"/>
              <w:jc w:val="left"/>
              <w:rPr>
                <w:rFonts w:ascii="Arial" w:hAnsi="Arial" w:cs="Arial"/>
                <w:b w:val="0"/>
                <w:bCs w:val="0"/>
                <w:sz w:val="28"/>
                <w:szCs w:val="28"/>
                <w:lang w:val="en-GB"/>
              </w:rPr>
            </w:pPr>
          </w:p>
        </w:tc>
      </w:tr>
      <w:tr w:rsidR="0000007A" w:rsidRPr="00F245A7" w14:paraId="64A1F15B" w14:textId="77777777" w:rsidTr="002643B3">
        <w:trPr>
          <w:trHeight w:val="290"/>
        </w:trPr>
        <w:tc>
          <w:tcPr>
            <w:tcW w:w="1234" w:type="pct"/>
          </w:tcPr>
          <w:p w14:paraId="689686ED"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1C318F9" w14:textId="77777777" w:rsidR="0000007A" w:rsidRPr="00E65EB7" w:rsidRDefault="00787C84"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71B0FFD6" w14:textId="77777777" w:rsidTr="002643B3">
        <w:trPr>
          <w:trHeight w:val="290"/>
        </w:trPr>
        <w:tc>
          <w:tcPr>
            <w:tcW w:w="1234" w:type="pct"/>
          </w:tcPr>
          <w:p w14:paraId="33B5154A"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4FE7A92" w14:textId="77777777" w:rsidR="0000007A" w:rsidRPr="00F245A7" w:rsidRDefault="004378EC" w:rsidP="00F3669D">
            <w:pPr>
              <w:pStyle w:val="NormalWeb"/>
              <w:spacing w:before="0" w:beforeAutospacing="0" w:after="0" w:afterAutospacing="0"/>
              <w:rPr>
                <w:rFonts w:ascii="Arial" w:hAnsi="Arial" w:cs="Arial"/>
                <w:b/>
                <w:bCs/>
                <w:sz w:val="20"/>
                <w:szCs w:val="28"/>
                <w:lang w:val="en-GB"/>
              </w:rPr>
            </w:pPr>
            <w:r w:rsidRPr="004378EC">
              <w:rPr>
                <w:rFonts w:ascii="Arial" w:hAnsi="Arial" w:cs="Arial"/>
                <w:b/>
                <w:bCs/>
                <w:sz w:val="20"/>
                <w:szCs w:val="28"/>
                <w:lang w:val="en-GB"/>
              </w:rPr>
              <w:t>Ms_AJFAR_149817</w:t>
            </w:r>
          </w:p>
        </w:tc>
      </w:tr>
      <w:tr w:rsidR="0000007A" w:rsidRPr="00F245A7" w14:paraId="4C46C0B6" w14:textId="77777777" w:rsidTr="002643B3">
        <w:trPr>
          <w:trHeight w:val="650"/>
        </w:trPr>
        <w:tc>
          <w:tcPr>
            <w:tcW w:w="1234" w:type="pct"/>
          </w:tcPr>
          <w:p w14:paraId="2E53BBEA" w14:textId="77777777" w:rsidR="0000007A" w:rsidRPr="00F245A7" w:rsidRDefault="0000007A"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D5CCD8F" w14:textId="77777777" w:rsidR="0000007A" w:rsidRPr="00F245A7" w:rsidRDefault="004378EC" w:rsidP="000450FC">
            <w:pPr>
              <w:pStyle w:val="NormalWeb"/>
              <w:spacing w:before="0" w:beforeAutospacing="0" w:after="0" w:afterAutospacing="0"/>
              <w:rPr>
                <w:rFonts w:ascii="Arial" w:hAnsi="Arial" w:cs="Arial"/>
                <w:b/>
                <w:sz w:val="20"/>
                <w:szCs w:val="28"/>
                <w:lang w:val="en-GB"/>
              </w:rPr>
            </w:pPr>
            <w:r w:rsidRPr="004378EC">
              <w:rPr>
                <w:rFonts w:ascii="Arial" w:hAnsi="Arial" w:cs="Arial"/>
                <w:b/>
                <w:sz w:val="20"/>
                <w:szCs w:val="28"/>
                <w:lang w:val="en-GB"/>
              </w:rPr>
              <w:t xml:space="preserve">The Effect of Red Amaranth Flour (Amaranthus </w:t>
            </w:r>
            <w:proofErr w:type="spellStart"/>
            <w:r w:rsidRPr="004378EC">
              <w:rPr>
                <w:rFonts w:ascii="Arial" w:hAnsi="Arial" w:cs="Arial"/>
                <w:b/>
                <w:sz w:val="20"/>
                <w:szCs w:val="28"/>
                <w:lang w:val="en-GB"/>
              </w:rPr>
              <w:t>tricolor</w:t>
            </w:r>
            <w:proofErr w:type="spellEnd"/>
            <w:r w:rsidRPr="004378EC">
              <w:rPr>
                <w:rFonts w:ascii="Arial" w:hAnsi="Arial" w:cs="Arial"/>
                <w:b/>
                <w:sz w:val="20"/>
                <w:szCs w:val="28"/>
                <w:lang w:val="en-GB"/>
              </w:rPr>
              <w:t xml:space="preserve">) in Moist Feed on the Growth of Sand Lobster (Panulirus </w:t>
            </w:r>
            <w:proofErr w:type="spellStart"/>
            <w:r w:rsidRPr="004378EC">
              <w:rPr>
                <w:rFonts w:ascii="Arial" w:hAnsi="Arial" w:cs="Arial"/>
                <w:b/>
                <w:sz w:val="20"/>
                <w:szCs w:val="28"/>
                <w:lang w:val="en-GB"/>
              </w:rPr>
              <w:t>homarus</w:t>
            </w:r>
            <w:proofErr w:type="spellEnd"/>
            <w:r w:rsidRPr="004378EC">
              <w:rPr>
                <w:rFonts w:ascii="Arial" w:hAnsi="Arial" w:cs="Arial"/>
                <w:b/>
                <w:sz w:val="20"/>
                <w:szCs w:val="28"/>
                <w:lang w:val="en-GB"/>
              </w:rPr>
              <w:t>) Seedlings</w:t>
            </w:r>
          </w:p>
        </w:tc>
      </w:tr>
      <w:tr w:rsidR="00CF0BBB" w:rsidRPr="00F245A7" w14:paraId="755E7F57" w14:textId="77777777" w:rsidTr="002643B3">
        <w:trPr>
          <w:trHeight w:val="332"/>
        </w:trPr>
        <w:tc>
          <w:tcPr>
            <w:tcW w:w="1234" w:type="pct"/>
          </w:tcPr>
          <w:p w14:paraId="515BF72F" w14:textId="77777777" w:rsidR="00CF0BBB" w:rsidRPr="00F245A7" w:rsidRDefault="00CF0BBB" w:rsidP="00696CAD">
            <w:pPr>
              <w:pStyle w:val="TeksIsi"/>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026A396"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4548223E" w14:textId="77777777" w:rsidR="00037D52" w:rsidRPr="00F245A7" w:rsidRDefault="00037D52" w:rsidP="0000007A">
      <w:pPr>
        <w:pStyle w:val="TeksIsi"/>
        <w:rPr>
          <w:rFonts w:ascii="Arial" w:hAnsi="Arial" w:cs="Arial"/>
          <w:b/>
          <w:bCs/>
          <w:sz w:val="20"/>
          <w:szCs w:val="20"/>
          <w:u w:val="single"/>
          <w:lang w:val="en-GB"/>
        </w:rPr>
      </w:pPr>
    </w:p>
    <w:p w14:paraId="7B56851A" w14:textId="77777777" w:rsidR="00605952" w:rsidRPr="00F245A7" w:rsidRDefault="00605952" w:rsidP="0000007A">
      <w:pPr>
        <w:pStyle w:val="TeksIsi"/>
        <w:rPr>
          <w:rFonts w:ascii="Arial" w:hAnsi="Arial" w:cs="Arial"/>
          <w:b/>
          <w:bCs/>
          <w:sz w:val="20"/>
          <w:szCs w:val="20"/>
          <w:u w:val="single"/>
          <w:lang w:val="en-GB"/>
        </w:rPr>
      </w:pPr>
    </w:p>
    <w:p w14:paraId="413D3BD1"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25749AD6" w14:textId="77777777">
        <w:tc>
          <w:tcPr>
            <w:tcW w:w="5000" w:type="pct"/>
            <w:gridSpan w:val="3"/>
            <w:tcBorders>
              <w:top w:val="nil"/>
              <w:left w:val="nil"/>
              <w:right w:val="nil"/>
            </w:tcBorders>
            <w:noWrap/>
          </w:tcPr>
          <w:p w14:paraId="652CA70D" w14:textId="77777777" w:rsidR="008662E5" w:rsidRPr="00900E9B" w:rsidRDefault="008662E5">
            <w:pPr>
              <w:pStyle w:val="Judul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D118DAA" w14:textId="77777777" w:rsidR="008662E5" w:rsidRPr="00900E9B" w:rsidRDefault="008662E5">
            <w:pPr>
              <w:rPr>
                <w:sz w:val="20"/>
                <w:szCs w:val="20"/>
                <w:lang w:val="en-GB"/>
              </w:rPr>
            </w:pPr>
          </w:p>
        </w:tc>
      </w:tr>
      <w:tr w:rsidR="008662E5" w:rsidRPr="00900E9B" w14:paraId="621A0480" w14:textId="77777777">
        <w:tc>
          <w:tcPr>
            <w:tcW w:w="1265" w:type="pct"/>
            <w:noWrap/>
          </w:tcPr>
          <w:p w14:paraId="0564C2C3" w14:textId="77777777" w:rsidR="008662E5" w:rsidRPr="00900E9B" w:rsidRDefault="008662E5">
            <w:pPr>
              <w:pStyle w:val="Judul2"/>
              <w:jc w:val="left"/>
              <w:rPr>
                <w:rFonts w:ascii="Times New Roman" w:hAnsi="Times New Roman"/>
                <w:lang w:val="en-GB"/>
              </w:rPr>
            </w:pPr>
          </w:p>
        </w:tc>
        <w:tc>
          <w:tcPr>
            <w:tcW w:w="2212" w:type="pct"/>
          </w:tcPr>
          <w:p w14:paraId="05905D1A" w14:textId="77777777" w:rsidR="008662E5" w:rsidRDefault="008662E5">
            <w:pPr>
              <w:pStyle w:val="Judul2"/>
              <w:jc w:val="left"/>
              <w:rPr>
                <w:rFonts w:ascii="Times New Roman" w:hAnsi="Times New Roman"/>
                <w:lang w:val="en-GB"/>
              </w:rPr>
            </w:pPr>
            <w:r w:rsidRPr="00900E9B">
              <w:rPr>
                <w:rFonts w:ascii="Times New Roman" w:hAnsi="Times New Roman"/>
                <w:lang w:val="en-GB"/>
              </w:rPr>
              <w:t>Reviewer’s comment</w:t>
            </w:r>
          </w:p>
          <w:p w14:paraId="0E507302"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3F58CEEC" w14:textId="77777777" w:rsidR="00770F42" w:rsidRPr="00770F42" w:rsidRDefault="00770F42" w:rsidP="00770F42">
            <w:pPr>
              <w:rPr>
                <w:lang w:val="en-GB"/>
              </w:rPr>
            </w:pPr>
          </w:p>
        </w:tc>
        <w:tc>
          <w:tcPr>
            <w:tcW w:w="1523" w:type="pct"/>
          </w:tcPr>
          <w:p w14:paraId="4D06FA3E"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1FBAF371" w14:textId="77777777" w:rsidR="008662E5" w:rsidRPr="00900E9B" w:rsidRDefault="008662E5">
            <w:pPr>
              <w:pStyle w:val="Judul2"/>
              <w:jc w:val="left"/>
              <w:rPr>
                <w:rFonts w:ascii="Times New Roman" w:hAnsi="Times New Roman"/>
                <w:b w:val="0"/>
                <w:lang w:val="en-GB"/>
              </w:rPr>
            </w:pPr>
          </w:p>
        </w:tc>
      </w:tr>
      <w:tr w:rsidR="008662E5" w:rsidRPr="00900E9B" w14:paraId="07686162" w14:textId="77777777">
        <w:trPr>
          <w:trHeight w:val="1264"/>
        </w:trPr>
        <w:tc>
          <w:tcPr>
            <w:tcW w:w="1265" w:type="pct"/>
            <w:noWrap/>
          </w:tcPr>
          <w:p w14:paraId="1B2B8329"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F537B82" w14:textId="77777777" w:rsidR="008662E5" w:rsidRPr="00900E9B" w:rsidRDefault="008662E5">
            <w:pPr>
              <w:ind w:left="360"/>
              <w:rPr>
                <w:rFonts w:eastAsia="MS Mincho"/>
                <w:b/>
                <w:bCs/>
                <w:sz w:val="20"/>
                <w:szCs w:val="20"/>
                <w:lang w:val="en-GB"/>
              </w:rPr>
            </w:pPr>
          </w:p>
        </w:tc>
        <w:tc>
          <w:tcPr>
            <w:tcW w:w="2212" w:type="pct"/>
          </w:tcPr>
          <w:p w14:paraId="70B60C3B" w14:textId="77777777" w:rsidR="008662E5" w:rsidRPr="00900E9B" w:rsidRDefault="00DB1956">
            <w:pPr>
              <w:pStyle w:val="DaftarParagraf"/>
              <w:ind w:left="0"/>
              <w:rPr>
                <w:b/>
                <w:bCs/>
                <w:sz w:val="20"/>
                <w:szCs w:val="20"/>
                <w:lang w:val="en-GB"/>
              </w:rPr>
            </w:pPr>
            <w:r>
              <w:rPr>
                <w:rStyle w:val="citation-53"/>
                <w:rFonts w:eastAsia="Arial Unicode MS"/>
              </w:rPr>
              <w:t xml:space="preserve">This study is scientifically significant as it explores natural </w:t>
            </w:r>
            <w:proofErr w:type="spellStart"/>
            <w:r w:rsidRPr="00DB1956">
              <w:rPr>
                <w:rStyle w:val="citation-53"/>
                <w:rFonts w:eastAsia="Arial Unicode MS"/>
                <w:i/>
                <w:iCs/>
              </w:rPr>
              <w:t>phytoecdysteroids</w:t>
            </w:r>
            <w:proofErr w:type="spellEnd"/>
            <w:r>
              <w:rPr>
                <w:rStyle w:val="citation-53"/>
                <w:rFonts w:eastAsia="Arial Unicode MS"/>
              </w:rPr>
              <w:t xml:space="preserve"> from Amaranth as a sustainable mechanism to induce molting and optimize growth in crustaceans, offering an alternative to purely animal-based additives</w:t>
            </w:r>
            <w:r>
              <w:t xml:space="preserve">. </w:t>
            </w:r>
            <w:r>
              <w:rPr>
                <w:rStyle w:val="citation-52"/>
              </w:rPr>
              <w:t>Furthermore, it addresses critical aquaculture challenges by proposing a formulated feed strategy to reduce reliance on "trash fish," thereby mitigating environmental impacts and supply inconsistencies</w:t>
            </w:r>
          </w:p>
        </w:tc>
        <w:tc>
          <w:tcPr>
            <w:tcW w:w="1523" w:type="pct"/>
          </w:tcPr>
          <w:p w14:paraId="130023C1" w14:textId="77777777" w:rsidR="008662E5" w:rsidRPr="00900E9B" w:rsidRDefault="006D2036">
            <w:pPr>
              <w:pStyle w:val="Judul2"/>
              <w:jc w:val="left"/>
              <w:rPr>
                <w:rFonts w:ascii="Times New Roman" w:hAnsi="Times New Roman"/>
                <w:b w:val="0"/>
                <w:lang w:val="en-GB"/>
              </w:rPr>
            </w:pPr>
            <w:r w:rsidRPr="006D2036">
              <w:rPr>
                <w:rFonts w:ascii="Times New Roman" w:hAnsi="Times New Roman"/>
                <w:b w:val="0"/>
                <w:lang w:val="en-GB"/>
              </w:rPr>
              <w:t xml:space="preserve">This research topic holds significant value for the scientific community, particularly in marine aquaculture. The study investigates the incorporation of red amaranth (Amaranthus dubius) into wet pellet feed to enhance the growth performance of sand lobster (Panulirus </w:t>
            </w:r>
            <w:proofErr w:type="spellStart"/>
            <w:r w:rsidRPr="006D2036">
              <w:rPr>
                <w:rFonts w:ascii="Times New Roman" w:hAnsi="Times New Roman"/>
                <w:b w:val="0"/>
                <w:lang w:val="en-GB"/>
              </w:rPr>
              <w:t>homarus</w:t>
            </w:r>
            <w:proofErr w:type="spellEnd"/>
            <w:r w:rsidRPr="006D2036">
              <w:rPr>
                <w:rFonts w:ascii="Times New Roman" w:hAnsi="Times New Roman"/>
                <w:b w:val="0"/>
                <w:lang w:val="en-GB"/>
              </w:rPr>
              <w:t>) seed (post-larvae and early juveniles). Red amaranth optimizes feed quality by improving the nutritional profile</w:t>
            </w:r>
            <w:r>
              <w:rPr>
                <w:rFonts w:ascii="Times New Roman" w:hAnsi="Times New Roman"/>
                <w:b w:val="0"/>
                <w:lang w:val="en-GB"/>
              </w:rPr>
              <w:t xml:space="preserve"> </w:t>
            </w:r>
            <w:r w:rsidRPr="006D2036">
              <w:rPr>
                <w:rFonts w:ascii="Times New Roman" w:hAnsi="Times New Roman"/>
                <w:b w:val="0"/>
                <w:lang w:val="en-GB"/>
              </w:rPr>
              <w:t>including enhanced digestibility</w:t>
            </w:r>
            <w:r>
              <w:rPr>
                <w:rFonts w:ascii="Times New Roman" w:hAnsi="Times New Roman"/>
                <w:b w:val="0"/>
                <w:lang w:val="en-GB"/>
              </w:rPr>
              <w:t xml:space="preserve"> </w:t>
            </w:r>
            <w:r w:rsidRPr="006D2036">
              <w:rPr>
                <w:rFonts w:ascii="Times New Roman" w:hAnsi="Times New Roman"/>
                <w:b w:val="0"/>
                <w:lang w:val="en-GB"/>
              </w:rPr>
              <w:t>specifically for sand lobster culture in floating net cages, a common system in Indonesian waters. This study provides a valuable reference to the limited literature on plant-based supplements for marine crustaceans, potentially supporting sustainable and cost-effective feeding strategies amid rising aquaculture demand.</w:t>
            </w:r>
          </w:p>
        </w:tc>
      </w:tr>
      <w:tr w:rsidR="008662E5" w:rsidRPr="00900E9B" w14:paraId="5B8925B8" w14:textId="77777777">
        <w:trPr>
          <w:trHeight w:val="1262"/>
        </w:trPr>
        <w:tc>
          <w:tcPr>
            <w:tcW w:w="1265" w:type="pct"/>
            <w:noWrap/>
          </w:tcPr>
          <w:p w14:paraId="4A6C9DE7"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43F294B0"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4C3F01BF" w14:textId="77777777" w:rsidR="008662E5" w:rsidRPr="00900E9B" w:rsidRDefault="008662E5">
            <w:pPr>
              <w:pStyle w:val="Judul2"/>
              <w:jc w:val="left"/>
              <w:rPr>
                <w:rFonts w:ascii="Times New Roman" w:hAnsi="Times New Roman"/>
                <w:u w:val="single"/>
                <w:lang w:val="en-GB"/>
              </w:rPr>
            </w:pPr>
          </w:p>
        </w:tc>
        <w:tc>
          <w:tcPr>
            <w:tcW w:w="2212" w:type="pct"/>
          </w:tcPr>
          <w:p w14:paraId="2832E61D" w14:textId="77777777" w:rsidR="00E01604" w:rsidRDefault="00E01604">
            <w:pPr>
              <w:ind w:left="360"/>
            </w:pPr>
            <w:r>
              <w:t xml:space="preserve">The title is long and must be changed. I suggest the researcher change the title to: </w:t>
            </w:r>
          </w:p>
          <w:p w14:paraId="43B2A553" w14:textId="77777777" w:rsidR="008662E5" w:rsidRPr="00900E9B" w:rsidRDefault="00E01604">
            <w:pPr>
              <w:ind w:left="360"/>
              <w:rPr>
                <w:b/>
                <w:bCs/>
                <w:sz w:val="20"/>
                <w:szCs w:val="20"/>
                <w:lang w:val="en-GB"/>
              </w:rPr>
            </w:pPr>
            <w:r>
              <w:rPr>
                <w:b/>
                <w:bCs/>
              </w:rPr>
              <w:t>Dietary Red Amaranth Flour Enhances Growth of Sand Lobster (</w:t>
            </w:r>
            <w:r>
              <w:rPr>
                <w:b/>
                <w:bCs/>
                <w:i/>
                <w:iCs/>
              </w:rPr>
              <w:t xml:space="preserve">Panulirus </w:t>
            </w:r>
            <w:proofErr w:type="spellStart"/>
            <w:r>
              <w:rPr>
                <w:b/>
                <w:bCs/>
                <w:i/>
                <w:iCs/>
              </w:rPr>
              <w:t>homarus</w:t>
            </w:r>
            <w:proofErr w:type="spellEnd"/>
            <w:r>
              <w:rPr>
                <w:b/>
                <w:bCs/>
              </w:rPr>
              <w:t>) Seedlings</w:t>
            </w:r>
          </w:p>
        </w:tc>
        <w:tc>
          <w:tcPr>
            <w:tcW w:w="1523" w:type="pct"/>
          </w:tcPr>
          <w:p w14:paraId="377D433C" w14:textId="77777777" w:rsidR="008662E5" w:rsidRPr="00900E9B" w:rsidRDefault="006D2036">
            <w:pPr>
              <w:pStyle w:val="Judul2"/>
              <w:jc w:val="left"/>
              <w:rPr>
                <w:rFonts w:ascii="Times New Roman" w:hAnsi="Times New Roman"/>
                <w:b w:val="0"/>
                <w:lang w:val="en-GB"/>
              </w:rPr>
            </w:pPr>
            <w:r w:rsidRPr="006D2036">
              <w:rPr>
                <w:rFonts w:ascii="Times New Roman" w:hAnsi="Times New Roman"/>
                <w:b w:val="0"/>
                <w:lang w:val="en-GB"/>
              </w:rPr>
              <w:t>Yes, I agree with the reviewer's assessment. I have changed the title to the suggested one.</w:t>
            </w:r>
          </w:p>
        </w:tc>
      </w:tr>
      <w:tr w:rsidR="008662E5" w:rsidRPr="00900E9B" w14:paraId="0A5C2EDB" w14:textId="77777777">
        <w:trPr>
          <w:trHeight w:val="1262"/>
        </w:trPr>
        <w:tc>
          <w:tcPr>
            <w:tcW w:w="1265" w:type="pct"/>
            <w:noWrap/>
          </w:tcPr>
          <w:p w14:paraId="3778E447" w14:textId="77777777" w:rsidR="008662E5" w:rsidRPr="00900E9B" w:rsidRDefault="008662E5">
            <w:pPr>
              <w:pStyle w:val="Judul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3DA48DE" w14:textId="77777777" w:rsidR="008662E5" w:rsidRPr="00900E9B" w:rsidRDefault="008662E5">
            <w:pPr>
              <w:pStyle w:val="Judul2"/>
              <w:jc w:val="left"/>
              <w:rPr>
                <w:rFonts w:ascii="Times New Roman" w:hAnsi="Times New Roman"/>
                <w:u w:val="single"/>
                <w:lang w:val="en-GB"/>
              </w:rPr>
            </w:pPr>
          </w:p>
        </w:tc>
        <w:tc>
          <w:tcPr>
            <w:tcW w:w="2212" w:type="pct"/>
          </w:tcPr>
          <w:p w14:paraId="582A34A7" w14:textId="77777777" w:rsidR="00BF1FD4" w:rsidRPr="00BF1FD4" w:rsidRDefault="00BF1FD4" w:rsidP="00BF1FD4">
            <w:pPr>
              <w:spacing w:before="100" w:beforeAutospacing="1" w:after="100" w:afterAutospacing="1"/>
              <w:jc w:val="both"/>
            </w:pPr>
            <w:r w:rsidRPr="00BF1FD4">
              <w:t xml:space="preserve">The abstract is excessively long and exceeds the standard limit; it must be condensed to 200-250 words. </w:t>
            </w:r>
          </w:p>
          <w:p w14:paraId="6632D9DC" w14:textId="77777777" w:rsidR="00BF1FD4" w:rsidRPr="00BF1FD4" w:rsidRDefault="00BF1FD4" w:rsidP="00BF1FD4">
            <w:pPr>
              <w:spacing w:before="100" w:beforeAutospacing="1" w:after="100" w:afterAutospacing="1"/>
              <w:jc w:val="both"/>
            </w:pPr>
            <w:r w:rsidRPr="00BF1FD4">
              <w:t>The abstract lacks a clear statement of the research gap or the specific problem that necessitates using spinach as an alternative solution.</w:t>
            </w:r>
          </w:p>
          <w:p w14:paraId="47DCBC0A" w14:textId="77777777" w:rsidR="00BF1FD4" w:rsidRDefault="00BF1FD4" w:rsidP="00BF1FD4">
            <w:pPr>
              <w:jc w:val="both"/>
            </w:pPr>
            <w:r w:rsidRPr="00BF1FD4">
              <w:t>Only the best treatment results are reported; you must include the Control group results for comparison to demonstrate the significance of the growth improvement.</w:t>
            </w:r>
          </w:p>
          <w:p w14:paraId="7A26B3C8" w14:textId="77777777" w:rsidR="0010165C" w:rsidRDefault="0010165C" w:rsidP="00BF1FD4">
            <w:pPr>
              <w:jc w:val="both"/>
            </w:pPr>
          </w:p>
          <w:p w14:paraId="39CBEBEE" w14:textId="77777777" w:rsidR="0010165C" w:rsidRPr="00BF1FD4" w:rsidRDefault="0010165C" w:rsidP="00BF1FD4">
            <w:pPr>
              <w:jc w:val="both"/>
            </w:pPr>
            <w:r>
              <w:t xml:space="preserve">The </w:t>
            </w:r>
            <w:r w:rsidRPr="0010165C">
              <w:rPr>
                <w:b/>
                <w:bCs/>
              </w:rPr>
              <w:t>keywords</w:t>
            </w:r>
            <w:r>
              <w:t xml:space="preserve"> must be changed to include at least 5 words, and they should be more specialized and relevant to the manuscript</w:t>
            </w:r>
          </w:p>
          <w:p w14:paraId="5F26CF11" w14:textId="77777777" w:rsidR="008662E5" w:rsidRPr="00BF1FD4" w:rsidRDefault="008662E5">
            <w:pPr>
              <w:ind w:left="360"/>
              <w:rPr>
                <w:b/>
                <w:bCs/>
                <w:sz w:val="20"/>
                <w:szCs w:val="20"/>
              </w:rPr>
            </w:pPr>
          </w:p>
        </w:tc>
        <w:tc>
          <w:tcPr>
            <w:tcW w:w="1523" w:type="pct"/>
          </w:tcPr>
          <w:p w14:paraId="6EE2B58F" w14:textId="77777777" w:rsidR="008662E5" w:rsidRPr="00900E9B" w:rsidRDefault="006D2036">
            <w:pPr>
              <w:pStyle w:val="Judul2"/>
              <w:jc w:val="left"/>
              <w:rPr>
                <w:rFonts w:ascii="Times New Roman" w:hAnsi="Times New Roman"/>
                <w:b w:val="0"/>
                <w:lang w:val="en-GB"/>
              </w:rPr>
            </w:pPr>
            <w:r w:rsidRPr="006D2036">
              <w:rPr>
                <w:rFonts w:ascii="Times New Roman" w:hAnsi="Times New Roman"/>
                <w:b w:val="0"/>
                <w:lang w:val="en-GB"/>
              </w:rPr>
              <w:t>I have revised the abstract according to the suggestions, adjusting both the word count and content of the manuscript.</w:t>
            </w:r>
          </w:p>
        </w:tc>
      </w:tr>
      <w:tr w:rsidR="008662E5" w:rsidRPr="00900E9B" w14:paraId="3E7C4DF2" w14:textId="77777777">
        <w:trPr>
          <w:trHeight w:val="704"/>
        </w:trPr>
        <w:tc>
          <w:tcPr>
            <w:tcW w:w="1265" w:type="pct"/>
            <w:noWrap/>
          </w:tcPr>
          <w:p w14:paraId="0D7E3D6F" w14:textId="77777777" w:rsidR="008662E5" w:rsidRPr="00900E9B" w:rsidRDefault="008662E5">
            <w:pPr>
              <w:pStyle w:val="Judul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F0795CE" w14:textId="77777777" w:rsidR="00C86E5E" w:rsidRPr="00F668B8" w:rsidRDefault="00C86E5E" w:rsidP="00F668B8">
            <w:pPr>
              <w:spacing w:before="100" w:beforeAutospacing="1" w:after="100" w:afterAutospacing="1"/>
              <w:rPr>
                <w:b/>
                <w:bCs/>
                <w:sz w:val="28"/>
                <w:szCs w:val="28"/>
              </w:rPr>
            </w:pPr>
            <w:r w:rsidRPr="00F668B8">
              <w:rPr>
                <w:b/>
                <w:bCs/>
                <w:sz w:val="28"/>
                <w:szCs w:val="28"/>
              </w:rPr>
              <w:t>The Introduction is good</w:t>
            </w:r>
            <w:r w:rsidR="0071367A" w:rsidRPr="00F668B8">
              <w:rPr>
                <w:b/>
                <w:bCs/>
                <w:sz w:val="28"/>
                <w:szCs w:val="28"/>
              </w:rPr>
              <w:t>.</w:t>
            </w:r>
          </w:p>
          <w:p w14:paraId="210AC872" w14:textId="77777777" w:rsidR="00C86E5E" w:rsidRPr="00C86E5E" w:rsidRDefault="00C86E5E" w:rsidP="00F668B8">
            <w:pPr>
              <w:spacing w:before="100" w:beforeAutospacing="1" w:after="100" w:afterAutospacing="1"/>
            </w:pPr>
            <w:r w:rsidRPr="00C86E5E">
              <w:rPr>
                <w:b/>
                <w:bCs/>
              </w:rPr>
              <w:t>Materials and Methods:</w:t>
            </w:r>
            <w:r w:rsidRPr="00C86E5E">
              <w:t xml:space="preserve"> This section contains critical deficiencies that require thorough revision to ensure result validity and reproducibility:</w:t>
            </w:r>
          </w:p>
          <w:p w14:paraId="35B87144" w14:textId="77777777" w:rsidR="00C86E5E" w:rsidRPr="00C86E5E" w:rsidRDefault="00C86E5E" w:rsidP="00C86E5E">
            <w:pPr>
              <w:numPr>
                <w:ilvl w:val="0"/>
                <w:numId w:val="14"/>
              </w:numPr>
              <w:spacing w:before="100" w:beforeAutospacing="1" w:after="100" w:afterAutospacing="1"/>
            </w:pPr>
            <w:r w:rsidRPr="00C86E5E">
              <w:rPr>
                <w:b/>
                <w:bCs/>
              </w:rPr>
              <w:t>Missing Feed Formulation &amp; Analysis:</w:t>
            </w:r>
            <w:r w:rsidRPr="00C86E5E">
              <w:t xml:space="preserve"> The ingredients of the base moist feed and the Proximate Analysis of the experimental diets (Protein, Lipid %, etc.) are missing. This is crucial to verify that diets are </w:t>
            </w:r>
            <w:proofErr w:type="spellStart"/>
            <w:r w:rsidRPr="00C86E5E">
              <w:t>isoproteic</w:t>
            </w:r>
            <w:proofErr w:type="spellEnd"/>
            <w:r w:rsidRPr="00C86E5E">
              <w:t xml:space="preserve"> and isoenergetic.</w:t>
            </w:r>
          </w:p>
          <w:p w14:paraId="7FDE0BDA" w14:textId="77777777" w:rsidR="00C86E5E" w:rsidRPr="00C86E5E" w:rsidRDefault="00C86E5E" w:rsidP="00C86E5E">
            <w:pPr>
              <w:numPr>
                <w:ilvl w:val="0"/>
                <w:numId w:val="14"/>
              </w:numPr>
              <w:spacing w:before="100" w:beforeAutospacing="1" w:after="100" w:afterAutospacing="1"/>
            </w:pPr>
            <w:r w:rsidRPr="00C86E5E">
              <w:rPr>
                <w:b/>
                <w:bCs/>
              </w:rPr>
              <w:t>Spinach Preparation:</w:t>
            </w:r>
            <w:r w:rsidRPr="00C86E5E">
              <w:t xml:space="preserve"> The method for processing spinach into flour (sun-drying vs. oven-drying) is not described, which affects the stability of bioactive compounds.</w:t>
            </w:r>
          </w:p>
          <w:p w14:paraId="04799559" w14:textId="77777777" w:rsidR="0071367A" w:rsidRDefault="00C86E5E" w:rsidP="0071367A">
            <w:pPr>
              <w:numPr>
                <w:ilvl w:val="0"/>
                <w:numId w:val="14"/>
              </w:numPr>
              <w:spacing w:before="100" w:beforeAutospacing="1" w:after="100" w:afterAutospacing="1"/>
            </w:pPr>
            <w:r w:rsidRPr="00C86E5E">
              <w:rPr>
                <w:b/>
                <w:bCs/>
              </w:rPr>
              <w:t>Data Inconsistency:</w:t>
            </w:r>
            <w:r w:rsidRPr="00C86E5E">
              <w:t xml:space="preserve"> There is a discrepancy in container volume; stated as 15 liters in the Abstract but 25 liters in this section.</w:t>
            </w:r>
          </w:p>
          <w:p w14:paraId="47632111" w14:textId="77777777" w:rsidR="0071367A" w:rsidRDefault="00C86E5E" w:rsidP="0071367A">
            <w:pPr>
              <w:numPr>
                <w:ilvl w:val="0"/>
                <w:numId w:val="14"/>
              </w:numPr>
              <w:spacing w:before="100" w:beforeAutospacing="1" w:after="100" w:afterAutospacing="1"/>
            </w:pPr>
            <w:r w:rsidRPr="00C86E5E">
              <w:rPr>
                <w:b/>
                <w:bCs/>
              </w:rPr>
              <w:t>Sampling Clarification:</w:t>
            </w:r>
            <w:r w:rsidRPr="00C86E5E">
              <w:t xml:space="preserve"> Please clarify if the sampled individuals (5 seeds) are returned to the tanks after measurement, as handling stress can bias growth results.</w:t>
            </w:r>
          </w:p>
          <w:p w14:paraId="40F869AF" w14:textId="77777777" w:rsidR="00C86E5E" w:rsidRDefault="00C86E5E" w:rsidP="0071367A">
            <w:pPr>
              <w:numPr>
                <w:ilvl w:val="0"/>
                <w:numId w:val="14"/>
              </w:numPr>
              <w:spacing w:before="100" w:beforeAutospacing="1" w:after="100" w:afterAutospacing="1"/>
            </w:pPr>
            <w:r w:rsidRPr="00C86E5E">
              <w:rPr>
                <w:b/>
                <w:bCs/>
              </w:rPr>
              <w:t>Missing Citations:</w:t>
            </w:r>
            <w:r w:rsidRPr="00C86E5E">
              <w:t xml:space="preserve"> Most growth equations and water quality measurement protocols are listed without citations to standard scientific references (e.g., APHA).</w:t>
            </w:r>
          </w:p>
          <w:p w14:paraId="14FB369E" w14:textId="77777777" w:rsidR="00AF54F7" w:rsidRDefault="00AF54F7" w:rsidP="00AF54F7">
            <w:pPr>
              <w:spacing w:before="100" w:beforeAutospacing="1" w:after="100" w:afterAutospacing="1"/>
              <w:rPr>
                <w:b/>
                <w:bCs/>
              </w:rPr>
            </w:pPr>
            <w:r w:rsidRPr="008A10BA">
              <w:rPr>
                <w:b/>
                <w:bCs/>
              </w:rPr>
              <w:t>Results and Discussion</w:t>
            </w:r>
          </w:p>
          <w:p w14:paraId="046B0F4A" w14:textId="77777777" w:rsidR="008A10BA" w:rsidRPr="008A10BA" w:rsidRDefault="008A10BA" w:rsidP="008A10BA">
            <w:pPr>
              <w:spacing w:before="100" w:beforeAutospacing="1" w:after="100" w:afterAutospacing="1"/>
            </w:pPr>
            <w:r w:rsidRPr="008A10BA">
              <w:rPr>
                <w:rFonts w:hAnsi="Symbol"/>
              </w:rPr>
              <w:t></w:t>
            </w:r>
            <w:r w:rsidRPr="008A10BA">
              <w:t xml:space="preserve">  You attributed the growth decline in the 12% treatment to the presence of "anti-nutritional factors" (oxalates, tannins, saponins), yet you did not measure the concentration of these substances in the actual feed used, making this interpretation speculative . You must clarify that this is a "hypothesis" or cite sources that specifically analyzed </w:t>
            </w:r>
            <w:r w:rsidRPr="008A10BA">
              <w:rPr>
                <w:i/>
                <w:iCs/>
              </w:rPr>
              <w:t>Amaranthus tricolor</w:t>
            </w:r>
            <w:r w:rsidRPr="008A10BA">
              <w:t>.</w:t>
            </w:r>
          </w:p>
          <w:p w14:paraId="1A362CBA" w14:textId="77777777" w:rsidR="008A10BA" w:rsidRPr="008A10BA" w:rsidRDefault="008A10BA" w:rsidP="008A10BA">
            <w:pPr>
              <w:spacing w:before="100" w:beforeAutospacing="1" w:after="100" w:afterAutospacing="1"/>
            </w:pPr>
            <w:r w:rsidRPr="008A10BA">
              <w:rPr>
                <w:rFonts w:hAnsi="Symbol"/>
              </w:rPr>
              <w:t></w:t>
            </w:r>
            <w:r w:rsidRPr="008A10BA">
              <w:t xml:space="preserve">  There is a significant and unusual reliance on references dated 2025 to explain established scientific facts (e.g., effects of tannins, saponins, and water quality) . It is preferable to use foundational primary literature when explaining physiological mechanisms rather than very recent papers.</w:t>
            </w:r>
          </w:p>
          <w:p w14:paraId="2B5EA0CE" w14:textId="77777777" w:rsidR="008A10BA" w:rsidRPr="008A10BA" w:rsidRDefault="008A10BA" w:rsidP="008A10BA">
            <w:pPr>
              <w:spacing w:before="100" w:beforeAutospacing="1" w:after="100" w:afterAutospacing="1"/>
            </w:pPr>
            <w:r w:rsidRPr="008A10BA">
              <w:rPr>
                <w:rFonts w:hAnsi="Symbol"/>
              </w:rPr>
              <w:t></w:t>
            </w:r>
            <w:r w:rsidRPr="008A10BA">
              <w:t xml:space="preserve">  The discussion lacks a deep comparison of your results with other studies specifically using "</w:t>
            </w:r>
            <w:r w:rsidRPr="008A10BA">
              <w:rPr>
                <w:i/>
                <w:iCs/>
              </w:rPr>
              <w:t>spinach</w:t>
            </w:r>
            <w:r w:rsidRPr="008A10BA">
              <w:t>" for marine crustaceans. You relied heavily on comparisons with freshwater species (</w:t>
            </w:r>
            <w:proofErr w:type="spellStart"/>
            <w:r w:rsidRPr="008A10BA">
              <w:rPr>
                <w:i/>
                <w:iCs/>
              </w:rPr>
              <w:t>Cherax</w:t>
            </w:r>
            <w:proofErr w:type="spellEnd"/>
            <w:r w:rsidRPr="008A10BA">
              <w:rPr>
                <w:i/>
                <w:iCs/>
              </w:rPr>
              <w:t xml:space="preserve"> </w:t>
            </w:r>
            <w:proofErr w:type="spellStart"/>
            <w:r w:rsidRPr="008A10BA">
              <w:rPr>
                <w:i/>
                <w:iCs/>
              </w:rPr>
              <w:t>quadricarinatus</w:t>
            </w:r>
            <w:proofErr w:type="spellEnd"/>
            <w:r w:rsidRPr="008A10BA">
              <w:t>) in your interpretations , which weakens the conclusions regarding the marine environment</w:t>
            </w:r>
          </w:p>
          <w:p w14:paraId="684BD261" w14:textId="77777777" w:rsidR="008A10BA" w:rsidRPr="00C86E5E" w:rsidRDefault="008A10BA" w:rsidP="00AF54F7">
            <w:pPr>
              <w:spacing w:before="100" w:beforeAutospacing="1" w:after="100" w:afterAutospacing="1"/>
              <w:rPr>
                <w:b/>
                <w:bCs/>
              </w:rPr>
            </w:pPr>
          </w:p>
          <w:p w14:paraId="3FD2C162" w14:textId="77777777" w:rsidR="008662E5" w:rsidRPr="00C86E5E" w:rsidRDefault="008662E5">
            <w:pPr>
              <w:pStyle w:val="DaftarParagraf"/>
              <w:ind w:left="0"/>
              <w:rPr>
                <w:bCs/>
                <w:sz w:val="20"/>
                <w:szCs w:val="20"/>
              </w:rPr>
            </w:pPr>
          </w:p>
        </w:tc>
        <w:tc>
          <w:tcPr>
            <w:tcW w:w="1523" w:type="pct"/>
          </w:tcPr>
          <w:p w14:paraId="1351A6E5" w14:textId="77777777" w:rsidR="008662E5" w:rsidRPr="00900E9B" w:rsidRDefault="006D2036">
            <w:pPr>
              <w:pStyle w:val="Judul2"/>
              <w:jc w:val="left"/>
              <w:rPr>
                <w:rFonts w:ascii="Times New Roman" w:hAnsi="Times New Roman"/>
                <w:b w:val="0"/>
                <w:lang w:val="en-GB"/>
              </w:rPr>
            </w:pPr>
            <w:r>
              <w:rPr>
                <w:rFonts w:ascii="Times New Roman" w:hAnsi="Times New Roman"/>
                <w:b w:val="0"/>
                <w:lang w:val="en-GB"/>
              </w:rPr>
              <w:t>Y</w:t>
            </w:r>
            <w:r w:rsidRPr="006D2036">
              <w:rPr>
                <w:rFonts w:ascii="Times New Roman" w:hAnsi="Times New Roman"/>
                <w:b w:val="0"/>
                <w:lang w:val="en-GB"/>
              </w:rPr>
              <w:t>es, I have revised the research methods and discussion sections according to the guidance. I have added references on marine crustaceans and some previously missing ones.</w:t>
            </w:r>
          </w:p>
        </w:tc>
      </w:tr>
      <w:tr w:rsidR="008662E5" w:rsidRPr="00900E9B" w14:paraId="174A2C48" w14:textId="77777777">
        <w:trPr>
          <w:trHeight w:val="703"/>
        </w:trPr>
        <w:tc>
          <w:tcPr>
            <w:tcW w:w="1265" w:type="pct"/>
            <w:noWrap/>
          </w:tcPr>
          <w:p w14:paraId="41C723F1" w14:textId="77777777" w:rsidR="008662E5" w:rsidRPr="00E10705" w:rsidRDefault="008662E5">
            <w:pPr>
              <w:ind w:left="360"/>
              <w:rPr>
                <w:b/>
                <w:bCs/>
                <w:sz w:val="20"/>
                <w:szCs w:val="20"/>
                <w:lang w:val="en-GB"/>
              </w:rPr>
            </w:pPr>
            <w:r w:rsidRPr="00900E9B">
              <w:rPr>
                <w:b/>
                <w:bCs/>
                <w:sz w:val="20"/>
                <w:szCs w:val="20"/>
                <w:lang w:val="en-GB"/>
              </w:rPr>
              <w:lastRenderedPageBreak/>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FBAA507" w14:textId="77777777" w:rsidR="00913CFE" w:rsidRDefault="00913CFE">
            <w:pPr>
              <w:pStyle w:val="DaftarParagraf"/>
              <w:ind w:left="0"/>
            </w:pPr>
            <w:r>
              <w:rPr>
                <w:b/>
                <w:bCs/>
              </w:rPr>
              <w:t>The author must select better, more accurate, and well-formatted references.</w:t>
            </w:r>
            <w:r>
              <w:t xml:space="preserve"> </w:t>
            </w:r>
          </w:p>
          <w:p w14:paraId="0659B42B" w14:textId="77777777" w:rsidR="00913CFE" w:rsidRDefault="00913CFE" w:rsidP="00913CFE">
            <w:pPr>
              <w:pStyle w:val="DaftarParagraf"/>
              <w:ind w:left="0"/>
              <w:jc w:val="both"/>
            </w:pPr>
            <w:r>
              <w:t xml:space="preserve">The reference list suffers from poor formatting and quality; many titles appear in Indonesian and in ALL CAPS rather than standard English , </w:t>
            </w:r>
          </w:p>
          <w:p w14:paraId="3A61990F" w14:textId="77777777" w:rsidR="00913CFE" w:rsidRDefault="00913CFE" w:rsidP="00913CFE">
            <w:pPr>
              <w:pStyle w:val="DaftarParagraf"/>
              <w:ind w:left="0"/>
              <w:jc w:val="both"/>
            </w:pPr>
            <w:r>
              <w:t xml:space="preserve">and some citations lack essential metadata such as journal names and volume numbers (e.g., </w:t>
            </w:r>
            <w:proofErr w:type="spellStart"/>
            <w:r>
              <w:t>Maudina</w:t>
            </w:r>
            <w:proofErr w:type="spellEnd"/>
            <w:r>
              <w:t xml:space="preserve"> et al., 2021) . </w:t>
            </w:r>
          </w:p>
          <w:p w14:paraId="4D399A35" w14:textId="77777777" w:rsidR="008662E5" w:rsidRPr="006F5EBE" w:rsidRDefault="00913CFE" w:rsidP="00913CFE">
            <w:pPr>
              <w:pStyle w:val="DaftarParagraf"/>
              <w:ind w:left="0"/>
              <w:jc w:val="both"/>
              <w:rPr>
                <w:bCs/>
                <w:sz w:val="20"/>
                <w:szCs w:val="20"/>
                <w:lang w:val="en-GB"/>
              </w:rPr>
            </w:pPr>
            <w:r>
              <w:t>Furthermore, the study relies heavily on local journals and conference proceedings rather than reputable international indexed journals, which undermines the scientific robustness of the paper</w:t>
            </w:r>
          </w:p>
        </w:tc>
        <w:tc>
          <w:tcPr>
            <w:tcW w:w="1523" w:type="pct"/>
          </w:tcPr>
          <w:p w14:paraId="35DDC137" w14:textId="77777777" w:rsidR="008662E5" w:rsidRPr="00900E9B" w:rsidRDefault="006D2036">
            <w:pPr>
              <w:pStyle w:val="Judul2"/>
              <w:jc w:val="left"/>
              <w:rPr>
                <w:rFonts w:ascii="Times New Roman" w:hAnsi="Times New Roman"/>
                <w:b w:val="0"/>
                <w:lang w:val="en-GB"/>
              </w:rPr>
            </w:pPr>
            <w:r w:rsidRPr="006D2036">
              <w:rPr>
                <w:rFonts w:ascii="Times New Roman" w:hAnsi="Times New Roman"/>
                <w:b w:val="0"/>
                <w:lang w:val="en-GB"/>
              </w:rPr>
              <w:t>I have corrected the reference formatting and used reliable sources. However, international journal references on the use of amaranth for fish or crustaceans remain very limited and rarely applied. Compared to more abundant local references, I have therefore relied heavily on national sources as references.</w:t>
            </w:r>
          </w:p>
        </w:tc>
      </w:tr>
      <w:tr w:rsidR="008662E5" w:rsidRPr="00900E9B" w14:paraId="670B4815" w14:textId="77777777">
        <w:trPr>
          <w:trHeight w:val="386"/>
        </w:trPr>
        <w:tc>
          <w:tcPr>
            <w:tcW w:w="1265" w:type="pct"/>
            <w:noWrap/>
          </w:tcPr>
          <w:p w14:paraId="13917CB5" w14:textId="77777777" w:rsidR="008662E5" w:rsidRPr="00900E9B" w:rsidRDefault="008662E5">
            <w:pPr>
              <w:pStyle w:val="Judul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F69E838" w14:textId="77777777" w:rsidR="008662E5" w:rsidRPr="00900E9B" w:rsidRDefault="008662E5">
            <w:pPr>
              <w:rPr>
                <w:sz w:val="20"/>
                <w:szCs w:val="20"/>
                <w:lang w:val="en-GB"/>
              </w:rPr>
            </w:pPr>
          </w:p>
        </w:tc>
        <w:tc>
          <w:tcPr>
            <w:tcW w:w="2212" w:type="pct"/>
          </w:tcPr>
          <w:p w14:paraId="2CFE9C96" w14:textId="77777777" w:rsidR="008662E5" w:rsidRPr="00900E9B" w:rsidRDefault="00913CFE">
            <w:pPr>
              <w:rPr>
                <w:sz w:val="20"/>
                <w:szCs w:val="20"/>
                <w:lang w:val="en-GB"/>
              </w:rPr>
            </w:pPr>
            <w:r>
              <w:t>The language needs improvement</w:t>
            </w:r>
          </w:p>
        </w:tc>
        <w:tc>
          <w:tcPr>
            <w:tcW w:w="1523" w:type="pct"/>
          </w:tcPr>
          <w:p w14:paraId="3ECA0414" w14:textId="77777777" w:rsidR="008662E5" w:rsidRPr="00900E9B" w:rsidRDefault="006D2036">
            <w:pPr>
              <w:rPr>
                <w:sz w:val="20"/>
                <w:szCs w:val="20"/>
                <w:lang w:val="en-GB"/>
              </w:rPr>
            </w:pPr>
            <w:r w:rsidRPr="006D2036">
              <w:rPr>
                <w:sz w:val="20"/>
                <w:szCs w:val="20"/>
                <w:lang w:val="en-GB"/>
              </w:rPr>
              <w:t>The language in the manuscript has been improved.</w:t>
            </w:r>
          </w:p>
        </w:tc>
      </w:tr>
      <w:tr w:rsidR="008662E5" w:rsidRPr="00900E9B" w14:paraId="6008A844" w14:textId="77777777">
        <w:trPr>
          <w:trHeight w:val="1178"/>
        </w:trPr>
        <w:tc>
          <w:tcPr>
            <w:tcW w:w="1265" w:type="pct"/>
            <w:noWrap/>
          </w:tcPr>
          <w:p w14:paraId="36D93F25" w14:textId="77777777" w:rsidR="008662E5" w:rsidRPr="00900E9B" w:rsidRDefault="008662E5">
            <w:pPr>
              <w:pStyle w:val="Judul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7584F66" w14:textId="77777777" w:rsidR="008662E5" w:rsidRPr="00900E9B" w:rsidRDefault="008662E5">
            <w:pPr>
              <w:pStyle w:val="Judul2"/>
              <w:jc w:val="left"/>
              <w:rPr>
                <w:rFonts w:ascii="Times New Roman" w:hAnsi="Times New Roman"/>
                <w:b w:val="0"/>
                <w:lang w:val="en-GB"/>
              </w:rPr>
            </w:pPr>
          </w:p>
        </w:tc>
        <w:tc>
          <w:tcPr>
            <w:tcW w:w="2212" w:type="pct"/>
          </w:tcPr>
          <w:p w14:paraId="21EAD78B" w14:textId="77777777" w:rsidR="008662E5" w:rsidRPr="000D0955" w:rsidRDefault="008662E5">
            <w:pPr>
              <w:pStyle w:val="NormalWeb"/>
              <w:spacing w:before="0" w:beforeAutospacing="0" w:after="0" w:afterAutospacing="0"/>
              <w:rPr>
                <w:rFonts w:ascii="Times New Roman" w:hAnsi="Times New Roman" w:cs="Times New Roman"/>
                <w:b/>
                <w:sz w:val="20"/>
                <w:szCs w:val="20"/>
                <w:lang w:val="en-GB"/>
              </w:rPr>
            </w:pPr>
          </w:p>
        </w:tc>
        <w:tc>
          <w:tcPr>
            <w:tcW w:w="1523" w:type="pct"/>
          </w:tcPr>
          <w:p w14:paraId="495BC105" w14:textId="77777777" w:rsidR="008662E5" w:rsidRPr="00900E9B" w:rsidRDefault="008662E5">
            <w:pPr>
              <w:rPr>
                <w:sz w:val="20"/>
                <w:szCs w:val="20"/>
                <w:lang w:val="en-GB"/>
              </w:rPr>
            </w:pPr>
          </w:p>
        </w:tc>
      </w:tr>
    </w:tbl>
    <w:p w14:paraId="472C3589" w14:textId="77777777" w:rsidR="008662E5" w:rsidRPr="00900E9B" w:rsidRDefault="008662E5" w:rsidP="008662E5">
      <w:pPr>
        <w:pStyle w:val="TeksIsi"/>
        <w:rPr>
          <w:rFonts w:ascii="Times New Roman" w:hAnsi="Times New Roman"/>
          <w:b/>
          <w:bCs/>
          <w:sz w:val="20"/>
          <w:szCs w:val="20"/>
          <w:u w:val="single"/>
          <w:lang w:val="en-GB"/>
        </w:rPr>
      </w:pPr>
    </w:p>
    <w:p w14:paraId="060E93C7" w14:textId="77777777" w:rsidR="008662E5" w:rsidRPr="00900E9B" w:rsidRDefault="008662E5" w:rsidP="008662E5">
      <w:pPr>
        <w:pStyle w:val="TeksIsi"/>
        <w:rPr>
          <w:rFonts w:ascii="Times New Roman" w:hAnsi="Times New Roman"/>
          <w:b/>
          <w:bCs/>
          <w:sz w:val="20"/>
          <w:szCs w:val="20"/>
          <w:u w:val="single"/>
          <w:lang w:val="en-GB"/>
        </w:rPr>
      </w:pPr>
    </w:p>
    <w:p w14:paraId="7847E5F2" w14:textId="77777777" w:rsidR="008662E5" w:rsidRPr="00900E9B" w:rsidRDefault="008662E5" w:rsidP="008662E5">
      <w:pPr>
        <w:pStyle w:val="TeksIsi"/>
        <w:rPr>
          <w:rFonts w:ascii="Times New Roman" w:hAnsi="Times New Roman"/>
          <w:b/>
          <w:bCs/>
          <w:sz w:val="20"/>
          <w:szCs w:val="20"/>
          <w:u w:val="single"/>
          <w:lang w:val="en-GB"/>
        </w:rPr>
      </w:pPr>
    </w:p>
    <w:p w14:paraId="794D7F01" w14:textId="77777777" w:rsidR="008662E5" w:rsidRPr="00900E9B" w:rsidRDefault="008662E5" w:rsidP="008662E5">
      <w:pPr>
        <w:pStyle w:val="TeksIsi"/>
        <w:rPr>
          <w:rFonts w:ascii="Times New Roman" w:hAnsi="Times New Roman"/>
          <w:b/>
          <w:bCs/>
          <w:sz w:val="20"/>
          <w:szCs w:val="20"/>
          <w:u w:val="single"/>
          <w:lang w:val="en-GB"/>
        </w:rPr>
      </w:pPr>
    </w:p>
    <w:p w14:paraId="2D0E4093" w14:textId="77777777" w:rsidR="008662E5" w:rsidRPr="00900E9B" w:rsidRDefault="008662E5" w:rsidP="008662E5">
      <w:pPr>
        <w:pStyle w:val="TeksIsi"/>
        <w:rPr>
          <w:rFonts w:ascii="Times New Roman" w:hAnsi="Times New Roman"/>
          <w:b/>
          <w:bCs/>
          <w:sz w:val="20"/>
          <w:szCs w:val="20"/>
          <w:u w:val="single"/>
          <w:lang w:val="en-GB"/>
        </w:rPr>
      </w:pPr>
    </w:p>
    <w:p w14:paraId="16D020F2" w14:textId="77777777" w:rsidR="008662E5" w:rsidRPr="00900E9B" w:rsidRDefault="008662E5" w:rsidP="008662E5">
      <w:pPr>
        <w:pStyle w:val="TeksIsi"/>
        <w:rPr>
          <w:rFonts w:ascii="Times New Roman" w:hAnsi="Times New Roman"/>
          <w:b/>
          <w:bCs/>
          <w:sz w:val="20"/>
          <w:szCs w:val="20"/>
          <w:u w:val="single"/>
          <w:lang w:val="en-GB"/>
        </w:rPr>
      </w:pPr>
    </w:p>
    <w:p w14:paraId="498C99B6" w14:textId="77777777" w:rsidR="008662E5" w:rsidRPr="00900E9B" w:rsidRDefault="008662E5" w:rsidP="008662E5">
      <w:pPr>
        <w:pStyle w:val="TeksIsi"/>
        <w:rPr>
          <w:rFonts w:ascii="Times New Roman" w:hAnsi="Times New Roman"/>
          <w:b/>
          <w:bCs/>
          <w:sz w:val="20"/>
          <w:szCs w:val="20"/>
          <w:u w:val="single"/>
          <w:lang w:val="en-GB"/>
        </w:rPr>
      </w:pPr>
    </w:p>
    <w:p w14:paraId="31F1C4FE" w14:textId="77777777" w:rsidR="008662E5" w:rsidRPr="00900E9B" w:rsidRDefault="008662E5" w:rsidP="008662E5">
      <w:pPr>
        <w:pStyle w:val="TeksIsi"/>
        <w:rPr>
          <w:rFonts w:ascii="Times New Roman" w:hAnsi="Times New Roman"/>
          <w:b/>
          <w:bCs/>
          <w:sz w:val="20"/>
          <w:szCs w:val="20"/>
          <w:u w:val="single"/>
          <w:lang w:val="en-GB"/>
        </w:rPr>
      </w:pPr>
    </w:p>
    <w:p w14:paraId="231F1101" w14:textId="77777777" w:rsidR="008662E5" w:rsidRPr="00900E9B" w:rsidRDefault="008662E5" w:rsidP="008662E5">
      <w:pPr>
        <w:pStyle w:val="TeksIsi"/>
        <w:rPr>
          <w:rFonts w:ascii="Times New Roman" w:hAnsi="Times New Roman"/>
          <w:b/>
          <w:bCs/>
          <w:sz w:val="20"/>
          <w:szCs w:val="20"/>
          <w:u w:val="single"/>
          <w:lang w:val="en-GB"/>
        </w:rPr>
      </w:pPr>
    </w:p>
    <w:p w14:paraId="79DC06D6" w14:textId="77777777" w:rsidR="008662E5" w:rsidRDefault="008662E5" w:rsidP="008662E5">
      <w:pPr>
        <w:pStyle w:val="TeksIsi"/>
        <w:rPr>
          <w:rFonts w:ascii="Times New Roman" w:hAnsi="Times New Roman"/>
          <w:b/>
          <w:bCs/>
          <w:sz w:val="20"/>
          <w:szCs w:val="20"/>
          <w:u w:val="single"/>
          <w:lang w:val="en-GB"/>
        </w:rPr>
      </w:pPr>
    </w:p>
    <w:p w14:paraId="08FF37C8" w14:textId="77777777" w:rsidR="008662E5" w:rsidRDefault="008662E5" w:rsidP="008662E5">
      <w:pPr>
        <w:pStyle w:val="TeksIsi"/>
        <w:rPr>
          <w:rFonts w:ascii="Times New Roman" w:hAnsi="Times New Roman"/>
          <w:b/>
          <w:bCs/>
          <w:sz w:val="20"/>
          <w:szCs w:val="20"/>
          <w:u w:val="single"/>
          <w:lang w:val="en-GB"/>
        </w:rPr>
      </w:pPr>
    </w:p>
    <w:p w14:paraId="420BA6AF" w14:textId="77777777" w:rsidR="008662E5" w:rsidRPr="00900E9B" w:rsidRDefault="008662E5" w:rsidP="008662E5">
      <w:pPr>
        <w:pStyle w:val="TeksIsi"/>
        <w:rPr>
          <w:rFonts w:ascii="Times New Roman" w:hAnsi="Times New Roman"/>
          <w:b/>
          <w:bCs/>
          <w:sz w:val="20"/>
          <w:szCs w:val="20"/>
          <w:u w:val="single"/>
          <w:lang w:val="en-GB"/>
        </w:rPr>
      </w:pPr>
    </w:p>
    <w:p w14:paraId="540655CC" w14:textId="77777777" w:rsidR="008662E5" w:rsidRPr="00900E9B" w:rsidRDefault="008662E5" w:rsidP="008662E5">
      <w:pPr>
        <w:pStyle w:val="TeksIsi"/>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3991633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216653A"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0362E0D"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15167C5C" w14:textId="77777777">
        <w:trPr>
          <w:trHeight w:val="935"/>
        </w:trPr>
        <w:tc>
          <w:tcPr>
            <w:tcW w:w="1615" w:type="pct"/>
            <w:noWrap/>
            <w:tcMar>
              <w:top w:w="0" w:type="dxa"/>
              <w:left w:w="108" w:type="dxa"/>
              <w:bottom w:w="0" w:type="dxa"/>
              <w:right w:w="108" w:type="dxa"/>
            </w:tcMar>
            <w:vAlign w:val="center"/>
          </w:tcPr>
          <w:p w14:paraId="1999160C"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0EF8807" w14:textId="77777777" w:rsidR="008662E5" w:rsidRPr="00900E9B" w:rsidRDefault="008662E5">
            <w:pPr>
              <w:pStyle w:val="Judul2"/>
              <w:jc w:val="left"/>
              <w:rPr>
                <w:rFonts w:ascii="Times New Roman" w:hAnsi="Times New Roman"/>
                <w:lang w:val="en-GB"/>
              </w:rPr>
            </w:pPr>
            <w:r w:rsidRPr="00900E9B">
              <w:rPr>
                <w:rFonts w:ascii="Times New Roman" w:hAnsi="Times New Roman"/>
                <w:lang w:val="en-GB"/>
              </w:rPr>
              <w:t>Reviewer’s comment</w:t>
            </w:r>
          </w:p>
        </w:tc>
        <w:tc>
          <w:tcPr>
            <w:tcW w:w="1342" w:type="pct"/>
          </w:tcPr>
          <w:p w14:paraId="20423AD4"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27D79907" w14:textId="77777777" w:rsidR="008662E5" w:rsidRPr="00900E9B" w:rsidRDefault="008662E5">
            <w:pPr>
              <w:pStyle w:val="Judul2"/>
              <w:jc w:val="left"/>
              <w:rPr>
                <w:rFonts w:ascii="Times New Roman" w:hAnsi="Times New Roman"/>
                <w:b w:val="0"/>
                <w:lang w:val="en-GB"/>
              </w:rPr>
            </w:pPr>
          </w:p>
        </w:tc>
      </w:tr>
      <w:tr w:rsidR="008662E5" w:rsidRPr="00900E9B" w14:paraId="160BDB01" w14:textId="77777777">
        <w:trPr>
          <w:trHeight w:val="697"/>
        </w:trPr>
        <w:tc>
          <w:tcPr>
            <w:tcW w:w="1615" w:type="pct"/>
            <w:noWrap/>
            <w:tcMar>
              <w:top w:w="0" w:type="dxa"/>
              <w:left w:w="108" w:type="dxa"/>
              <w:bottom w:w="0" w:type="dxa"/>
              <w:right w:w="108" w:type="dxa"/>
            </w:tcMar>
            <w:vAlign w:val="center"/>
          </w:tcPr>
          <w:p w14:paraId="1AAD8E98" w14:textId="77777777" w:rsidR="008662E5" w:rsidRPr="00900E9B" w:rsidRDefault="008662E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F442767"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44A84726" w14:textId="77777777" w:rsidR="008662E5" w:rsidRPr="00900E9B" w:rsidRDefault="008662E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6BE6782" w14:textId="77777777" w:rsidR="008662E5" w:rsidRDefault="008662E5">
            <w:pPr>
              <w:pStyle w:val="NormalWeb"/>
              <w:spacing w:before="0" w:beforeAutospacing="0" w:after="0" w:afterAutospacing="0"/>
              <w:rPr>
                <w:rFonts w:ascii="Times New Roman" w:hAnsi="Times New Roman" w:cs="Times New Roman"/>
                <w:sz w:val="20"/>
                <w:szCs w:val="20"/>
              </w:rPr>
            </w:pPr>
          </w:p>
          <w:p w14:paraId="51958C84" w14:textId="77777777" w:rsidR="008662E5" w:rsidRPr="00900E9B" w:rsidRDefault="00913CF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713C76D2" w14:textId="77777777" w:rsidR="008662E5" w:rsidRPr="00900E9B" w:rsidRDefault="008662E5">
            <w:pPr>
              <w:rPr>
                <w:rFonts w:eastAsia="Arial Unicode MS"/>
                <w:sz w:val="20"/>
                <w:szCs w:val="20"/>
                <w:lang w:val="en-GB"/>
              </w:rPr>
            </w:pPr>
          </w:p>
          <w:p w14:paraId="37A75272" w14:textId="77777777" w:rsidR="008662E5" w:rsidRPr="00900E9B" w:rsidRDefault="008662E5">
            <w:pPr>
              <w:rPr>
                <w:rFonts w:eastAsia="Arial Unicode MS"/>
                <w:sz w:val="20"/>
                <w:szCs w:val="20"/>
                <w:lang w:val="en-GB"/>
              </w:rPr>
            </w:pPr>
          </w:p>
          <w:p w14:paraId="2912B881" w14:textId="77777777" w:rsidR="008662E5" w:rsidRPr="00900E9B" w:rsidRDefault="006D2036">
            <w:pPr>
              <w:rPr>
                <w:rFonts w:eastAsia="Arial Unicode MS"/>
                <w:sz w:val="20"/>
                <w:szCs w:val="20"/>
                <w:lang w:val="en-GB"/>
              </w:rPr>
            </w:pPr>
            <w:r>
              <w:rPr>
                <w:rFonts w:eastAsia="Arial Unicode MS"/>
                <w:sz w:val="20"/>
                <w:szCs w:val="20"/>
                <w:lang w:val="en-GB"/>
              </w:rPr>
              <w:t>Y</w:t>
            </w:r>
            <w:r w:rsidRPr="006D2036">
              <w:rPr>
                <w:rFonts w:eastAsia="Arial Unicode MS"/>
                <w:sz w:val="20"/>
                <w:szCs w:val="20"/>
                <w:lang w:val="en-GB"/>
              </w:rPr>
              <w:t>es, there are no ethical issues with this manuscript.</w:t>
            </w:r>
          </w:p>
          <w:p w14:paraId="4E3D0594"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FDD7FD7" w14:textId="77777777" w:rsidR="008913D5" w:rsidRDefault="008913D5" w:rsidP="008662E5">
      <w:pPr>
        <w:pStyle w:val="TeksIsi"/>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7F6F" w14:textId="77777777" w:rsidR="009F4F07" w:rsidRPr="0000007A" w:rsidRDefault="009F4F07" w:rsidP="0099583E">
      <w:r>
        <w:separator/>
      </w:r>
    </w:p>
  </w:endnote>
  <w:endnote w:type="continuationSeparator" w:id="0">
    <w:p w14:paraId="758D639B" w14:textId="77777777" w:rsidR="009F4F07" w:rsidRPr="0000007A" w:rsidRDefault="009F4F0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4154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6E0D" w14:textId="77777777" w:rsidR="009F4F07" w:rsidRPr="0000007A" w:rsidRDefault="009F4F07" w:rsidP="0099583E">
      <w:r>
        <w:separator/>
      </w:r>
    </w:p>
  </w:footnote>
  <w:footnote w:type="continuationSeparator" w:id="0">
    <w:p w14:paraId="62182453" w14:textId="77777777" w:rsidR="009F4F07" w:rsidRPr="0000007A" w:rsidRDefault="009F4F0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C3D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FAD63C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F87AC8"/>
    <w:multiLevelType w:val="hybridMultilevel"/>
    <w:tmpl w:val="36EE9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8E6ECD"/>
    <w:multiLevelType w:val="multilevel"/>
    <w:tmpl w:val="F73C6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7061A8"/>
    <w:multiLevelType w:val="multilevel"/>
    <w:tmpl w:val="8C52B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5446611">
    <w:abstractNumId w:val="4"/>
  </w:num>
  <w:num w:numId="2" w16cid:durableId="1335183520">
    <w:abstractNumId w:val="9"/>
  </w:num>
  <w:num w:numId="3" w16cid:durableId="1490320982">
    <w:abstractNumId w:val="8"/>
  </w:num>
  <w:num w:numId="4" w16cid:durableId="8728034">
    <w:abstractNumId w:val="10"/>
  </w:num>
  <w:num w:numId="5" w16cid:durableId="83117315">
    <w:abstractNumId w:val="6"/>
  </w:num>
  <w:num w:numId="6" w16cid:durableId="1349067424">
    <w:abstractNumId w:val="0"/>
  </w:num>
  <w:num w:numId="7" w16cid:durableId="134639867">
    <w:abstractNumId w:val="3"/>
  </w:num>
  <w:num w:numId="8" w16cid:durableId="780803796">
    <w:abstractNumId w:val="14"/>
  </w:num>
  <w:num w:numId="9" w16cid:durableId="1883663357">
    <w:abstractNumId w:val="13"/>
  </w:num>
  <w:num w:numId="10" w16cid:durableId="662777631">
    <w:abstractNumId w:val="2"/>
  </w:num>
  <w:num w:numId="11" w16cid:durableId="66920387">
    <w:abstractNumId w:val="1"/>
  </w:num>
  <w:num w:numId="12" w16cid:durableId="827555766">
    <w:abstractNumId w:val="5"/>
  </w:num>
  <w:num w:numId="13" w16cid:durableId="1131747633">
    <w:abstractNumId w:val="12"/>
  </w:num>
  <w:num w:numId="14" w16cid:durableId="796686033">
    <w:abstractNumId w:val="11"/>
  </w:num>
  <w:num w:numId="15" w16cid:durableId="515812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165C"/>
    <w:rsid w:val="00115341"/>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0CEC"/>
    <w:rsid w:val="002422CB"/>
    <w:rsid w:val="00245E23"/>
    <w:rsid w:val="002464F5"/>
    <w:rsid w:val="0025366D"/>
    <w:rsid w:val="00254F80"/>
    <w:rsid w:val="00262634"/>
    <w:rsid w:val="002643B3"/>
    <w:rsid w:val="00275984"/>
    <w:rsid w:val="00280EC9"/>
    <w:rsid w:val="00291D08"/>
    <w:rsid w:val="00293482"/>
    <w:rsid w:val="002B7BD4"/>
    <w:rsid w:val="002D7EA9"/>
    <w:rsid w:val="002E1211"/>
    <w:rsid w:val="002E2339"/>
    <w:rsid w:val="002E6D86"/>
    <w:rsid w:val="002F6935"/>
    <w:rsid w:val="00312559"/>
    <w:rsid w:val="003204B8"/>
    <w:rsid w:val="0033692F"/>
    <w:rsid w:val="00346223"/>
    <w:rsid w:val="003A04E7"/>
    <w:rsid w:val="003A4991"/>
    <w:rsid w:val="003A6E1A"/>
    <w:rsid w:val="003B2172"/>
    <w:rsid w:val="003E2A50"/>
    <w:rsid w:val="003E746A"/>
    <w:rsid w:val="0042465A"/>
    <w:rsid w:val="004356CC"/>
    <w:rsid w:val="00435B36"/>
    <w:rsid w:val="004378EC"/>
    <w:rsid w:val="00442B24"/>
    <w:rsid w:val="0044444D"/>
    <w:rsid w:val="0044519B"/>
    <w:rsid w:val="00445B35"/>
    <w:rsid w:val="00446659"/>
    <w:rsid w:val="00457AB1"/>
    <w:rsid w:val="00457BC0"/>
    <w:rsid w:val="00462996"/>
    <w:rsid w:val="00463DF5"/>
    <w:rsid w:val="004674B4"/>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5E43E3"/>
    <w:rsid w:val="005F2D7F"/>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C3797"/>
    <w:rsid w:val="006D2036"/>
    <w:rsid w:val="006D3349"/>
    <w:rsid w:val="006E7D6E"/>
    <w:rsid w:val="006F6F2F"/>
    <w:rsid w:val="00701186"/>
    <w:rsid w:val="00707BE1"/>
    <w:rsid w:val="0071367A"/>
    <w:rsid w:val="007238EB"/>
    <w:rsid w:val="0072789A"/>
    <w:rsid w:val="007317C3"/>
    <w:rsid w:val="00734756"/>
    <w:rsid w:val="0073538B"/>
    <w:rsid w:val="00741BD0"/>
    <w:rsid w:val="007426E6"/>
    <w:rsid w:val="00746370"/>
    <w:rsid w:val="00766889"/>
    <w:rsid w:val="00766A0D"/>
    <w:rsid w:val="00767F8C"/>
    <w:rsid w:val="00770F42"/>
    <w:rsid w:val="00780B67"/>
    <w:rsid w:val="00787C84"/>
    <w:rsid w:val="007B1099"/>
    <w:rsid w:val="007B6E18"/>
    <w:rsid w:val="007D0246"/>
    <w:rsid w:val="007F1A20"/>
    <w:rsid w:val="007F5873"/>
    <w:rsid w:val="00806382"/>
    <w:rsid w:val="00812B1D"/>
    <w:rsid w:val="00815F94"/>
    <w:rsid w:val="0082130C"/>
    <w:rsid w:val="008224E2"/>
    <w:rsid w:val="00825DC9"/>
    <w:rsid w:val="0082676D"/>
    <w:rsid w:val="00831055"/>
    <w:rsid w:val="008423BB"/>
    <w:rsid w:val="00846F1F"/>
    <w:rsid w:val="008662E5"/>
    <w:rsid w:val="0087201B"/>
    <w:rsid w:val="00877F10"/>
    <w:rsid w:val="00882091"/>
    <w:rsid w:val="008913D5"/>
    <w:rsid w:val="00893E75"/>
    <w:rsid w:val="008A10BA"/>
    <w:rsid w:val="008C2778"/>
    <w:rsid w:val="008C2F62"/>
    <w:rsid w:val="008C4CCF"/>
    <w:rsid w:val="008D020E"/>
    <w:rsid w:val="008D1117"/>
    <w:rsid w:val="008D15A4"/>
    <w:rsid w:val="008F36E4"/>
    <w:rsid w:val="00913CFE"/>
    <w:rsid w:val="00933C8B"/>
    <w:rsid w:val="009553EC"/>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9F4F07"/>
    <w:rsid w:val="00A001A0"/>
    <w:rsid w:val="00A12C83"/>
    <w:rsid w:val="00A31AAC"/>
    <w:rsid w:val="00A32905"/>
    <w:rsid w:val="00A36C95"/>
    <w:rsid w:val="00A37DE3"/>
    <w:rsid w:val="00A519D1"/>
    <w:rsid w:val="00A6343B"/>
    <w:rsid w:val="00A65C50"/>
    <w:rsid w:val="00A66DD2"/>
    <w:rsid w:val="00A824D9"/>
    <w:rsid w:val="00AA41B3"/>
    <w:rsid w:val="00AA6670"/>
    <w:rsid w:val="00AB1ED6"/>
    <w:rsid w:val="00AB397D"/>
    <w:rsid w:val="00AB4BEF"/>
    <w:rsid w:val="00AB638A"/>
    <w:rsid w:val="00AB6E43"/>
    <w:rsid w:val="00AC1349"/>
    <w:rsid w:val="00AD6C51"/>
    <w:rsid w:val="00AF3016"/>
    <w:rsid w:val="00AF54F7"/>
    <w:rsid w:val="00B03A45"/>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1FD4"/>
    <w:rsid w:val="00BF39A4"/>
    <w:rsid w:val="00C01108"/>
    <w:rsid w:val="00C02797"/>
    <w:rsid w:val="00C10283"/>
    <w:rsid w:val="00C110CC"/>
    <w:rsid w:val="00C22886"/>
    <w:rsid w:val="00C25C8F"/>
    <w:rsid w:val="00C263C6"/>
    <w:rsid w:val="00C635B6"/>
    <w:rsid w:val="00C70DFC"/>
    <w:rsid w:val="00C82466"/>
    <w:rsid w:val="00C84097"/>
    <w:rsid w:val="00C85980"/>
    <w:rsid w:val="00C86E5E"/>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1956"/>
    <w:rsid w:val="00DB5B54"/>
    <w:rsid w:val="00DB7E1B"/>
    <w:rsid w:val="00DC1D81"/>
    <w:rsid w:val="00E01604"/>
    <w:rsid w:val="00E172F6"/>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36DD1"/>
    <w:rsid w:val="00F405F8"/>
    <w:rsid w:val="00F41154"/>
    <w:rsid w:val="00F4700F"/>
    <w:rsid w:val="00F51F7F"/>
    <w:rsid w:val="00F573EA"/>
    <w:rsid w:val="00F57E9D"/>
    <w:rsid w:val="00F653FF"/>
    <w:rsid w:val="00F668B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1F561609"/>
  <w15:chartTrackingRefBased/>
  <w15:docId w15:val="{FD2A4444-A76C-964F-91EC-ED1F72DA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Judul2">
    <w:name w:val="heading 2"/>
    <w:basedOn w:val="Normal"/>
    <w:next w:val="Normal"/>
    <w:link w:val="Judul2KAR"/>
    <w:qFormat/>
    <w:rsid w:val="0000007A"/>
    <w:pPr>
      <w:keepNext/>
      <w:jc w:val="both"/>
      <w:outlineLvl w:val="1"/>
    </w:pPr>
    <w:rPr>
      <w:rFonts w:ascii="Helvetica" w:eastAsia="MS Mincho" w:hAnsi="Helvetica" w:cs="Helvetica"/>
      <w:b/>
      <w:bCs/>
      <w:sz w:val="20"/>
      <w:szCs w:val="20"/>
      <w:lang w:val="fr-FR"/>
    </w:rPr>
  </w:style>
  <w:style w:type="paragraph" w:styleId="Judul4">
    <w:name w:val="heading 4"/>
    <w:basedOn w:val="Normal"/>
    <w:link w:val="Judul4K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FontParagrafDefault">
    <w:name w:val="Default Paragraph Font"/>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2KAR">
    <w:name w:val="Judul 2 KAR"/>
    <w:link w:val="Judul2"/>
    <w:rsid w:val="0000007A"/>
    <w:rPr>
      <w:rFonts w:ascii="Helvetica" w:eastAsia="MS Mincho" w:hAnsi="Helvetica" w:cs="Helvetica"/>
      <w:b/>
      <w:bCs/>
      <w:sz w:val="20"/>
      <w:szCs w:val="20"/>
      <w:lang w:val="fr-FR"/>
    </w:rPr>
  </w:style>
  <w:style w:type="character" w:customStyle="1" w:styleId="Judul4KAR">
    <w:name w:val="Judul 4 KAR"/>
    <w:link w:val="Judul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TeksIsi">
    <w:name w:val="Body Text"/>
    <w:basedOn w:val="Normal"/>
    <w:link w:val="TeksIsiKAR"/>
    <w:rsid w:val="0000007A"/>
    <w:pPr>
      <w:jc w:val="both"/>
    </w:pPr>
    <w:rPr>
      <w:rFonts w:ascii="Helvetica" w:eastAsia="MS Mincho" w:hAnsi="Helvetica" w:cs="Helvetica"/>
      <w:lang w:val="fr-FR"/>
    </w:rPr>
  </w:style>
  <w:style w:type="character" w:customStyle="1" w:styleId="TeksIsiKAR">
    <w:name w:val="Teks Isi KAR"/>
    <w:link w:val="TeksIsi"/>
    <w:rsid w:val="0000007A"/>
    <w:rPr>
      <w:rFonts w:ascii="Helvetica" w:eastAsia="MS Mincho" w:hAnsi="Helvetica" w:cs="Helvetica"/>
      <w:sz w:val="24"/>
      <w:szCs w:val="24"/>
      <w:lang w:val="fr-FR"/>
    </w:rPr>
  </w:style>
  <w:style w:type="paragraph" w:styleId="Header">
    <w:name w:val="header"/>
    <w:basedOn w:val="Normal"/>
    <w:link w:val="HeaderKAR"/>
    <w:uiPriority w:val="99"/>
    <w:rsid w:val="0000007A"/>
    <w:pPr>
      <w:tabs>
        <w:tab w:val="center" w:pos="4680"/>
        <w:tab w:val="right" w:pos="9360"/>
      </w:tabs>
    </w:pPr>
  </w:style>
  <w:style w:type="character" w:customStyle="1" w:styleId="HeaderKAR">
    <w:name w:val="Header K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KAR"/>
    <w:uiPriority w:val="99"/>
    <w:unhideWhenUsed/>
    <w:rsid w:val="0099583E"/>
    <w:pPr>
      <w:tabs>
        <w:tab w:val="center" w:pos="4513"/>
        <w:tab w:val="right" w:pos="9026"/>
      </w:tabs>
    </w:pPr>
  </w:style>
  <w:style w:type="character" w:customStyle="1" w:styleId="FooterKAR">
    <w:name w:val="Footer K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DaftarParagraf">
    <w:name w:val="List Paragraph"/>
    <w:basedOn w:val="Normal"/>
    <w:uiPriority w:val="34"/>
    <w:qFormat/>
    <w:rsid w:val="00BE13EF"/>
    <w:pPr>
      <w:ind w:left="720"/>
      <w:contextualSpacing/>
    </w:pPr>
  </w:style>
  <w:style w:type="paragraph" w:styleId="Revisi">
    <w:name w:val="Revision"/>
    <w:hidden/>
    <w:uiPriority w:val="99"/>
    <w:semiHidden/>
    <w:rsid w:val="00E57F4B"/>
    <w:rPr>
      <w:sz w:val="22"/>
      <w:szCs w:val="22"/>
      <w:lang w:val="en-US" w:eastAsia="en-US"/>
    </w:rPr>
  </w:style>
  <w:style w:type="character" w:styleId="HiperlinkyangDiikuti">
    <w:name w:val="FollowedHyperlink"/>
    <w:uiPriority w:val="99"/>
    <w:semiHidden/>
    <w:unhideWhenUsed/>
    <w:rsid w:val="00091112"/>
    <w:rPr>
      <w:color w:val="800080"/>
      <w:u w:val="single"/>
    </w:rPr>
  </w:style>
  <w:style w:type="table" w:styleId="KisiTabel">
    <w:name w:val="Table Grid"/>
    <w:basedOn w:val="Tabel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butanYangBelumTerselesaikan">
    <w:name w:val="Unresolved Mention"/>
    <w:uiPriority w:val="99"/>
    <w:semiHidden/>
    <w:unhideWhenUsed/>
    <w:rsid w:val="00787C84"/>
    <w:rPr>
      <w:color w:val="605E5C"/>
      <w:shd w:val="clear" w:color="auto" w:fill="E1DFDD"/>
    </w:rPr>
  </w:style>
  <w:style w:type="character" w:customStyle="1" w:styleId="citation-53">
    <w:name w:val="citation-53"/>
    <w:basedOn w:val="FontParagrafDefault"/>
    <w:rsid w:val="00DB1956"/>
  </w:style>
  <w:style w:type="character" w:customStyle="1" w:styleId="citation-52">
    <w:name w:val="citation-52"/>
    <w:basedOn w:val="FontParagrafDefault"/>
    <w:rsid w:val="00DB1956"/>
  </w:style>
  <w:style w:type="character" w:customStyle="1" w:styleId="citation-85">
    <w:name w:val="citation-85"/>
    <w:basedOn w:val="FontParagrafDefault"/>
    <w:rsid w:val="00BF1FD4"/>
  </w:style>
  <w:style w:type="character" w:customStyle="1" w:styleId="citation-84">
    <w:name w:val="citation-84"/>
    <w:basedOn w:val="FontParagrafDefault"/>
    <w:rsid w:val="00BF1FD4"/>
  </w:style>
  <w:style w:type="character" w:customStyle="1" w:styleId="citation-123">
    <w:name w:val="citation-123"/>
    <w:basedOn w:val="FontParagrafDefault"/>
    <w:rsid w:val="00C86E5E"/>
  </w:style>
  <w:style w:type="character" w:customStyle="1" w:styleId="citation-122">
    <w:name w:val="citation-122"/>
    <w:basedOn w:val="FontParagrafDefault"/>
    <w:rsid w:val="00C86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3457778">
      <w:bodyDiv w:val="1"/>
      <w:marLeft w:val="0"/>
      <w:marRight w:val="0"/>
      <w:marTop w:val="0"/>
      <w:marBottom w:val="0"/>
      <w:divBdr>
        <w:top w:val="none" w:sz="0" w:space="0" w:color="auto"/>
        <w:left w:val="none" w:sz="0" w:space="0" w:color="auto"/>
        <w:bottom w:val="none" w:sz="0" w:space="0" w:color="auto"/>
        <w:right w:val="none" w:sz="0" w:space="0" w:color="auto"/>
      </w:divBdr>
    </w:div>
    <w:div w:id="11965836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96199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513372784">
      <w:bodyDiv w:val="1"/>
      <w:marLeft w:val="0"/>
      <w:marRight w:val="0"/>
      <w:marTop w:val="0"/>
      <w:marBottom w:val="0"/>
      <w:divBdr>
        <w:top w:val="none" w:sz="0" w:space="0" w:color="auto"/>
        <w:left w:val="none" w:sz="0" w:space="0" w:color="auto"/>
        <w:bottom w:val="none" w:sz="0" w:space="0" w:color="auto"/>
        <w:right w:val="none" w:sz="0" w:space="0" w:color="auto"/>
      </w:divBdr>
    </w:div>
    <w:div w:id="1746027272">
      <w:bodyDiv w:val="1"/>
      <w:marLeft w:val="0"/>
      <w:marRight w:val="0"/>
      <w:marTop w:val="0"/>
      <w:marBottom w:val="0"/>
      <w:divBdr>
        <w:top w:val="none" w:sz="0" w:space="0" w:color="auto"/>
        <w:left w:val="none" w:sz="0" w:space="0" w:color="auto"/>
        <w:bottom w:val="none" w:sz="0" w:space="0" w:color="auto"/>
        <w:right w:val="none" w:sz="0" w:space="0" w:color="auto"/>
      </w:divBdr>
    </w:div>
    <w:div w:id="1759211411">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3ABCA-217C-4AAF-9636-98891151105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sifa Purwati</cp:lastModifiedBy>
  <cp:revision>2</cp:revision>
  <dcterms:created xsi:type="dcterms:W3CDTF">2025-12-13T09:08:00Z</dcterms:created>
  <dcterms:modified xsi:type="dcterms:W3CDTF">2025-12-13T09:08:00Z</dcterms:modified>
</cp:coreProperties>
</file>