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D5D7A" w14:textId="77777777" w:rsidR="00306E70" w:rsidRDefault="00306E70">
      <w:pPr>
        <w:pStyle w:val="BodyText"/>
        <w:spacing w:before="98" w:after="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306E70" w14:paraId="1D95B4F9" w14:textId="77777777">
        <w:trPr>
          <w:trHeight w:val="287"/>
        </w:trPr>
        <w:tc>
          <w:tcPr>
            <w:tcW w:w="5166" w:type="dxa"/>
          </w:tcPr>
          <w:p w14:paraId="44F80802" w14:textId="77777777" w:rsidR="00306E70" w:rsidRDefault="00D832F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7A5803C6" w14:textId="77777777" w:rsidR="00306E70" w:rsidRDefault="005E7EA2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D832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D832FE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832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832F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832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832FE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D832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Education</w:t>
              </w:r>
              <w:r w:rsidR="00D832F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832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D832FE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D832FE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Social</w:t>
              </w:r>
              <w:r w:rsidR="00D832FE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832FE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Studies</w:t>
              </w:r>
            </w:hyperlink>
          </w:p>
        </w:tc>
      </w:tr>
      <w:tr w:rsidR="00306E70" w14:paraId="44C838B9" w14:textId="77777777">
        <w:trPr>
          <w:trHeight w:val="292"/>
        </w:trPr>
        <w:tc>
          <w:tcPr>
            <w:tcW w:w="5166" w:type="dxa"/>
          </w:tcPr>
          <w:p w14:paraId="134C799E" w14:textId="77777777" w:rsidR="00306E70" w:rsidRDefault="00D832FE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77E26EF9" w14:textId="77777777" w:rsidR="00306E70" w:rsidRDefault="00D832FE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Ms_AJESS_147214</w:t>
            </w:r>
          </w:p>
        </w:tc>
      </w:tr>
      <w:tr w:rsidR="00306E70" w14:paraId="5769C913" w14:textId="77777777">
        <w:trPr>
          <w:trHeight w:val="647"/>
        </w:trPr>
        <w:tc>
          <w:tcPr>
            <w:tcW w:w="5166" w:type="dxa"/>
          </w:tcPr>
          <w:p w14:paraId="5034EB32" w14:textId="77777777" w:rsidR="00306E70" w:rsidRDefault="00D832F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192FBCC6" w14:textId="77777777" w:rsidR="00306E70" w:rsidRDefault="00D832FE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Principles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designing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tasks</w:t>
            </w:r>
          </w:p>
        </w:tc>
      </w:tr>
      <w:tr w:rsidR="00306E70" w14:paraId="59EAE4ED" w14:textId="77777777">
        <w:trPr>
          <w:trHeight w:val="335"/>
        </w:trPr>
        <w:tc>
          <w:tcPr>
            <w:tcW w:w="5166" w:type="dxa"/>
          </w:tcPr>
          <w:p w14:paraId="1053D33E" w14:textId="77777777" w:rsidR="00306E70" w:rsidRDefault="00D832F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7ADBB63B" w14:textId="77777777" w:rsidR="00306E70" w:rsidRDefault="00306E70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AEF833C" w14:textId="77777777" w:rsidR="00306E70" w:rsidRDefault="00306E70">
      <w:pPr>
        <w:pStyle w:val="BodyText"/>
        <w:spacing w:before="5"/>
        <w:rPr>
          <w:b w:val="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3"/>
        <w:gridCol w:w="9362"/>
        <w:gridCol w:w="6443"/>
      </w:tblGrid>
      <w:tr w:rsidR="00306E70" w14:paraId="19BFD27D" w14:textId="77777777" w:rsidTr="007961B1">
        <w:trPr>
          <w:trHeight w:val="453"/>
        </w:trPr>
        <w:tc>
          <w:tcPr>
            <w:tcW w:w="21078" w:type="dxa"/>
            <w:gridSpan w:val="3"/>
            <w:tcBorders>
              <w:top w:val="nil"/>
              <w:left w:val="nil"/>
              <w:right w:val="nil"/>
            </w:tcBorders>
          </w:tcPr>
          <w:p w14:paraId="618A8291" w14:textId="77777777" w:rsidR="00306E70" w:rsidRDefault="00D832FE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06E70" w14:paraId="4B07C308" w14:textId="77777777" w:rsidTr="007961B1">
        <w:trPr>
          <w:trHeight w:val="969"/>
        </w:trPr>
        <w:tc>
          <w:tcPr>
            <w:tcW w:w="5273" w:type="dxa"/>
          </w:tcPr>
          <w:p w14:paraId="6EFAC8C5" w14:textId="77777777" w:rsidR="00306E70" w:rsidRDefault="00306E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14:paraId="25F512B9" w14:textId="77777777" w:rsidR="00306E70" w:rsidRDefault="00D832F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5DBFF13" w14:textId="77777777" w:rsidR="00306E70" w:rsidRDefault="00D832FE">
            <w:pPr>
              <w:pStyle w:val="TableParagraph"/>
              <w:ind w:right="15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3D55AC3" w14:textId="77777777" w:rsidR="00306E70" w:rsidRDefault="00D832FE">
            <w:pPr>
              <w:pStyle w:val="TableParagraph"/>
              <w:spacing w:line="261" w:lineRule="auto"/>
              <w:ind w:left="105" w:right="74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06E70" w14:paraId="2CBB60A3" w14:textId="77777777" w:rsidTr="007961B1">
        <w:trPr>
          <w:trHeight w:val="1608"/>
        </w:trPr>
        <w:tc>
          <w:tcPr>
            <w:tcW w:w="5273" w:type="dxa"/>
          </w:tcPr>
          <w:p w14:paraId="03D1DBBB" w14:textId="77777777" w:rsidR="00306E70" w:rsidRDefault="00D832F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24E755E6" w14:textId="77777777" w:rsidR="00306E70" w:rsidRDefault="00D832FE">
            <w:pPr>
              <w:pStyle w:val="TableParagraph"/>
              <w:ind w:right="150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provides a fairly in-depth study of theoretical and practical principles in designing mathematics assessment tasks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 the classroom. This 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contributes because it offers 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 synthesis of design frameworks and guidelines that link instructional design theory to classroom assessment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practice.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 use 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researchers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educators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seek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improve the quality in designing assignments to encourage meaningful mathematics learning and assessment processes in the classroom.</w:t>
            </w:r>
          </w:p>
        </w:tc>
        <w:tc>
          <w:tcPr>
            <w:tcW w:w="6443" w:type="dxa"/>
          </w:tcPr>
          <w:p w14:paraId="59D71E89" w14:textId="2D2AF3BF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 for the feedback</w:t>
            </w:r>
          </w:p>
        </w:tc>
      </w:tr>
      <w:tr w:rsidR="00306E70" w14:paraId="0CC71B2E" w14:textId="77777777" w:rsidTr="007961B1">
        <w:trPr>
          <w:trHeight w:val="1262"/>
        </w:trPr>
        <w:tc>
          <w:tcPr>
            <w:tcW w:w="5273" w:type="dxa"/>
          </w:tcPr>
          <w:p w14:paraId="2B771227" w14:textId="77777777" w:rsidR="00306E70" w:rsidRDefault="00D832F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20019D8" w14:textId="77777777" w:rsidR="00306E70" w:rsidRDefault="00D832F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28EC255F" w14:textId="77777777" w:rsidR="00306E70" w:rsidRDefault="00D832F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 title 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appropriate. 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reflects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content, scope 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 conducted. No changes are required in the article title.</w:t>
            </w:r>
          </w:p>
        </w:tc>
        <w:tc>
          <w:tcPr>
            <w:tcW w:w="6443" w:type="dxa"/>
          </w:tcPr>
          <w:p w14:paraId="0662864E" w14:textId="42A39CD3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much</w:t>
            </w:r>
          </w:p>
        </w:tc>
      </w:tr>
      <w:tr w:rsidR="00306E70" w14:paraId="058DB2A3" w14:textId="77777777" w:rsidTr="007961B1">
        <w:trPr>
          <w:trHeight w:val="1262"/>
        </w:trPr>
        <w:tc>
          <w:tcPr>
            <w:tcW w:w="5273" w:type="dxa"/>
          </w:tcPr>
          <w:p w14:paraId="4D6A7A11" w14:textId="77777777" w:rsidR="00306E70" w:rsidRDefault="00D832F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08D9CD86" w14:textId="77777777" w:rsidR="00306E70" w:rsidRDefault="00D832FE" w:rsidP="004A27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 abstract of the article is comprehensive and provides a clear picture of the objectives, framework and subject matter of the research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carried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out. The abstract also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highlights the importance of design principles in mathematics assessment tasks. However, could add a little description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implications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 future 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directions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 becomes more informative.</w:t>
            </w:r>
          </w:p>
        </w:tc>
        <w:tc>
          <w:tcPr>
            <w:tcW w:w="6443" w:type="dxa"/>
          </w:tcPr>
          <w:p w14:paraId="26AE3E03" w14:textId="059DD7F7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306E70" w14:paraId="34F0ACF7" w14:textId="77777777" w:rsidTr="007961B1">
        <w:trPr>
          <w:trHeight w:val="1151"/>
        </w:trPr>
        <w:tc>
          <w:tcPr>
            <w:tcW w:w="5273" w:type="dxa"/>
          </w:tcPr>
          <w:p w14:paraId="280ADDE0" w14:textId="77777777" w:rsidR="00306E70" w:rsidRDefault="00D832F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43EE98DE" w14:textId="77777777" w:rsidR="00306E70" w:rsidRDefault="00D832FE">
            <w:pPr>
              <w:pStyle w:val="TableParagraph"/>
              <w:spacing w:before="2" w:line="237" w:lineRule="auto"/>
              <w:ind w:right="150"/>
              <w:rPr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manuscript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shows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strong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understanding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educational design theory, especially in task design, supported by relevant references and logical arguments. The concepts outlined are aligned with current literature and recognized principles in mathematics education research</w:t>
            </w:r>
            <w:r>
              <w:rPr>
                <w:sz w:val="20"/>
              </w:rPr>
              <w:t>.</w:t>
            </w:r>
          </w:p>
        </w:tc>
        <w:tc>
          <w:tcPr>
            <w:tcW w:w="6443" w:type="dxa"/>
          </w:tcPr>
          <w:p w14:paraId="336B42DB" w14:textId="3B15E63E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stating the scientific accuracy of the article</w:t>
            </w:r>
          </w:p>
        </w:tc>
      </w:tr>
      <w:tr w:rsidR="00306E70" w14:paraId="388C5951" w14:textId="77777777" w:rsidTr="007961B1">
        <w:trPr>
          <w:trHeight w:val="921"/>
        </w:trPr>
        <w:tc>
          <w:tcPr>
            <w:tcW w:w="5273" w:type="dxa"/>
          </w:tcPr>
          <w:p w14:paraId="10285EAB" w14:textId="77777777" w:rsidR="00306E70" w:rsidRDefault="00D832F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77C47EEA" w14:textId="77777777" w:rsidR="00306E70" w:rsidRDefault="00D832FE" w:rsidP="004A27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 references used are adequate, relevant, and include some of the latest sources (2020–2025), although 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still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2008.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bibliography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includes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field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task design and mathematical assessment. no additional references are needed.</w:t>
            </w:r>
          </w:p>
        </w:tc>
        <w:tc>
          <w:tcPr>
            <w:tcW w:w="6443" w:type="dxa"/>
          </w:tcPr>
          <w:p w14:paraId="4845CB12" w14:textId="538FA78B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  <w:tr w:rsidR="00306E70" w14:paraId="42B13A65" w14:textId="77777777" w:rsidTr="007961B1">
        <w:trPr>
          <w:trHeight w:val="916"/>
        </w:trPr>
        <w:tc>
          <w:tcPr>
            <w:tcW w:w="5273" w:type="dxa"/>
          </w:tcPr>
          <w:p w14:paraId="7B4B41DA" w14:textId="77777777" w:rsidR="00306E70" w:rsidRDefault="00D832FE">
            <w:pPr>
              <w:pStyle w:val="TableParagraph"/>
              <w:spacing w:before="4" w:line="235" w:lineRule="auto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112A48B3" w14:textId="77777777" w:rsidR="00306E70" w:rsidRDefault="00D832FE" w:rsidP="004A27EC">
            <w:pPr>
              <w:pStyle w:val="TableParagraph"/>
              <w:spacing w:before="2" w:line="237" w:lineRule="auto"/>
              <w:ind w:right="12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Yes, the 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 academic publications. 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 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written, coherent, 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academic style.</w:t>
            </w:r>
            <w:r>
              <w:rPr>
                <w:b/>
                <w:spacing w:val="-3"/>
                <w:sz w:val="20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It's</w:t>
            </w:r>
            <w:r w:rsidRPr="003A3903">
              <w:rPr>
                <w:b/>
                <w:spacing w:val="-2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just</w:t>
            </w:r>
            <w:r w:rsidRPr="003A3903">
              <w:rPr>
                <w:b/>
                <w:spacing w:val="-1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that</w:t>
            </w:r>
            <w:r w:rsidRPr="003A3903">
              <w:rPr>
                <w:b/>
                <w:spacing w:val="-6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a</w:t>
            </w:r>
            <w:r w:rsidRPr="003A3903">
              <w:rPr>
                <w:b/>
                <w:spacing w:val="-6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little</w:t>
            </w:r>
            <w:r w:rsidRPr="003A3903">
              <w:rPr>
                <w:b/>
                <w:spacing w:val="-4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grammatical</w:t>
            </w:r>
            <w:r w:rsidRPr="003A3903">
              <w:rPr>
                <w:b/>
                <w:spacing w:val="-4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editing</w:t>
            </w:r>
            <w:r w:rsidRPr="003A3903">
              <w:rPr>
                <w:b/>
                <w:spacing w:val="-6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is</w:t>
            </w:r>
            <w:r w:rsidRPr="003A3903">
              <w:rPr>
                <w:b/>
                <w:spacing w:val="-2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still needed</w:t>
            </w:r>
            <w:r w:rsidRPr="003A3903">
              <w:rPr>
                <w:b/>
                <w:spacing w:val="-7"/>
                <w:sz w:val="20"/>
                <w:highlight w:val="green"/>
              </w:rPr>
              <w:t xml:space="preserve"> </w:t>
            </w:r>
            <w:r w:rsidRPr="003A3903">
              <w:rPr>
                <w:b/>
                <w:sz w:val="20"/>
                <w:highlight w:val="green"/>
              </w:rPr>
              <w:t>to improve fluency and readability.</w:t>
            </w:r>
            <w:r>
              <w:rPr>
                <w:b/>
                <w:sz w:val="20"/>
              </w:rPr>
              <w:t xml:space="preserve"> but overall the writing is clear.</w:t>
            </w:r>
          </w:p>
        </w:tc>
        <w:tc>
          <w:tcPr>
            <w:tcW w:w="6443" w:type="dxa"/>
          </w:tcPr>
          <w:p w14:paraId="1E33C249" w14:textId="1E0770F6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</w:tc>
      </w:tr>
      <w:tr w:rsidR="00306E70" w14:paraId="4D7E3DBB" w14:textId="77777777" w:rsidTr="007961B1">
        <w:trPr>
          <w:trHeight w:val="1382"/>
        </w:trPr>
        <w:tc>
          <w:tcPr>
            <w:tcW w:w="5273" w:type="dxa"/>
          </w:tcPr>
          <w:p w14:paraId="241A004C" w14:textId="77777777" w:rsidR="00306E70" w:rsidRDefault="00D832F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148A21A7" w14:textId="77777777" w:rsidR="00306E70" w:rsidRDefault="00D832FE" w:rsidP="004A27E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 article makes an important contribution to the mathematics education literature by setting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out clear principles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 designing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mathematics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assessment tasks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classroom. The integration between theoretical and practical perspectives makes this article useful for researchers and educational practitioners. It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interesting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visual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model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conceptual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diagram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 w:rsidR="004A27E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summarizes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principles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increase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reader's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understanding of 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has been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carried </w:t>
            </w:r>
            <w:r>
              <w:rPr>
                <w:b/>
                <w:spacing w:val="-4"/>
                <w:sz w:val="20"/>
              </w:rPr>
              <w:t>out.</w:t>
            </w:r>
          </w:p>
        </w:tc>
        <w:tc>
          <w:tcPr>
            <w:tcW w:w="6443" w:type="dxa"/>
          </w:tcPr>
          <w:p w14:paraId="1239C66F" w14:textId="3F39FAE4" w:rsidR="00306E70" w:rsidRDefault="003A390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 truly appreciate your views</w:t>
            </w:r>
          </w:p>
        </w:tc>
      </w:tr>
    </w:tbl>
    <w:p w14:paraId="7F130B9E" w14:textId="77777777" w:rsidR="00306E70" w:rsidRDefault="00306E70">
      <w:pPr>
        <w:pStyle w:val="TableParagraph"/>
        <w:rPr>
          <w:sz w:val="20"/>
        </w:rPr>
        <w:sectPr w:rsidR="00306E70">
          <w:headerReference w:type="default" r:id="rId7"/>
          <w:footerReference w:type="default" r:id="rId8"/>
          <w:pgSz w:w="23820" w:h="16840" w:orient="landscape"/>
          <w:pgMar w:top="1820" w:right="1275" w:bottom="880" w:left="1275" w:header="1281" w:footer="69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56F17" w:rsidRPr="00D56F17" w14:paraId="0B3FE66B" w14:textId="77777777" w:rsidTr="00D56F1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650C9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D56F1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56F1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85FCCC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6F17" w:rsidRPr="00D56F17" w14:paraId="4E5BCCDD" w14:textId="77777777" w:rsidTr="00D56F1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5537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D740" w14:textId="77777777" w:rsidR="00D56F17" w:rsidRPr="00D56F17" w:rsidRDefault="00D56F17" w:rsidP="00D56F1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6F1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BE6" w14:textId="77777777" w:rsidR="00D56F17" w:rsidRPr="00D56F17" w:rsidRDefault="00D56F17" w:rsidP="00D56F1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6F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6F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2BA4BD" w14:textId="77777777" w:rsidR="00D56F17" w:rsidRPr="00D56F17" w:rsidRDefault="00D56F17" w:rsidP="00D56F1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6F17" w:rsidRPr="00D56F17" w14:paraId="408AF191" w14:textId="77777777" w:rsidTr="00D56F1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F0AD6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6F1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DF7155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AF8E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6F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6F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6F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5AC716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B11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10AE3B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F8EC38" w14:textId="77777777" w:rsidR="00D56F17" w:rsidRPr="00D56F17" w:rsidRDefault="00D56F17" w:rsidP="00D56F1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D621D9F" w14:textId="77777777" w:rsidR="00D56F17" w:rsidRPr="00D56F17" w:rsidRDefault="00D56F17" w:rsidP="00D56F17">
      <w:pPr>
        <w:widowControl/>
        <w:autoSpaceDE/>
        <w:autoSpaceDN/>
        <w:rPr>
          <w:sz w:val="24"/>
          <w:szCs w:val="24"/>
        </w:rPr>
      </w:pPr>
    </w:p>
    <w:p w14:paraId="28171D5A" w14:textId="77777777" w:rsidR="00D56F17" w:rsidRPr="00D56F17" w:rsidRDefault="00D56F17" w:rsidP="00D56F17">
      <w:pPr>
        <w:widowControl/>
        <w:autoSpaceDE/>
        <w:autoSpaceDN/>
        <w:rPr>
          <w:sz w:val="24"/>
          <w:szCs w:val="24"/>
        </w:rPr>
      </w:pPr>
    </w:p>
    <w:p w14:paraId="19CDCF34" w14:textId="77777777" w:rsidR="00D56F17" w:rsidRPr="00D56F17" w:rsidRDefault="00D56F17" w:rsidP="00D56F17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0792B8A3" w14:textId="77777777" w:rsidR="00D56F17" w:rsidRPr="00D56F17" w:rsidRDefault="00D56F17" w:rsidP="00D56F17">
      <w:pPr>
        <w:widowControl/>
        <w:autoSpaceDE/>
        <w:autoSpaceDN/>
        <w:rPr>
          <w:sz w:val="24"/>
          <w:szCs w:val="24"/>
        </w:rPr>
      </w:pPr>
    </w:p>
    <w:p w14:paraId="22C20847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08C45514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6F00861A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0225893D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750E8AF3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49F58969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6BA558BC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  <w:r w:rsidRPr="00D56F17">
        <w:rPr>
          <w:rFonts w:ascii="Calibri" w:eastAsia="Calibri" w:hAnsi="Calibri"/>
          <w:kern w:val="2"/>
          <w:lang w:val="en-IN"/>
          <w14:ligatures w14:val="standardContextual"/>
        </w:rPr>
        <w:tab/>
      </w:r>
    </w:p>
    <w:p w14:paraId="414A0B19" w14:textId="77777777" w:rsidR="00D56F17" w:rsidRPr="00D56F17" w:rsidRDefault="00D56F17" w:rsidP="00D56F17">
      <w:pPr>
        <w:widowControl/>
        <w:autoSpaceDE/>
        <w:autoSpaceDN/>
        <w:spacing w:after="160" w:line="256" w:lineRule="auto"/>
        <w:rPr>
          <w:rFonts w:ascii="Calibri" w:eastAsia="Calibri" w:hAnsi="Calibri"/>
          <w:kern w:val="2"/>
          <w:lang w:val="en-IN"/>
          <w14:ligatures w14:val="standardContextual"/>
        </w:rPr>
      </w:pPr>
    </w:p>
    <w:p w14:paraId="5098A003" w14:textId="77777777" w:rsidR="00D56F17" w:rsidRDefault="00D56F17"/>
    <w:sectPr w:rsidR="00D56F17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EF9F2" w14:textId="77777777" w:rsidR="005E7EA2" w:rsidRDefault="005E7EA2">
      <w:r>
        <w:separator/>
      </w:r>
    </w:p>
  </w:endnote>
  <w:endnote w:type="continuationSeparator" w:id="0">
    <w:p w14:paraId="54B5F972" w14:textId="77777777" w:rsidR="005E7EA2" w:rsidRDefault="005E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D2CA0" w14:textId="77777777" w:rsidR="00306E70" w:rsidRDefault="00D832F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503DA1B8" wp14:editId="67720315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FEC916" w14:textId="77777777" w:rsidR="00306E70" w:rsidRDefault="00D832F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DA1B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4AFEC916" w14:textId="77777777" w:rsidR="00306E70" w:rsidRDefault="00D832F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1BED2468" wp14:editId="739A7335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74997D" w14:textId="77777777" w:rsidR="00306E70" w:rsidRDefault="00D832F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ED2468" id="Textbox 3" o:spid="_x0000_s1028" type="#_x0000_t202" style="position:absolute;margin-left:207.85pt;margin-top:796.2pt;width:55.8pt;height:10.8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4974997D" w14:textId="77777777" w:rsidR="00306E70" w:rsidRDefault="00D832F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0742B8C2" wp14:editId="25B6B1BC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4DF27C" w14:textId="77777777" w:rsidR="00306E70" w:rsidRDefault="00D832F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42B8C2" id="Textbox 4" o:spid="_x0000_s1029" type="#_x0000_t202" style="position:absolute;margin-left:347.8pt;margin-top:796.2pt;width:67.55pt;height:10.8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104DF27C" w14:textId="77777777" w:rsidR="00306E70" w:rsidRDefault="00D832F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6CCD492B" wp14:editId="1A7CE897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3C452B" w14:textId="77777777" w:rsidR="00306E70" w:rsidRDefault="00D832FE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CD492B" id="Textbox 5" o:spid="_x0000_s1030" type="#_x0000_t202" style="position:absolute;margin-left:539.1pt;margin-top:796.2pt;width:80.4pt;height:10.8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7F3C452B" w14:textId="77777777" w:rsidR="00306E70" w:rsidRDefault="00D832FE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1EC00" w14:textId="77777777" w:rsidR="005E7EA2" w:rsidRDefault="005E7EA2">
      <w:r>
        <w:separator/>
      </w:r>
    </w:p>
  </w:footnote>
  <w:footnote w:type="continuationSeparator" w:id="0">
    <w:p w14:paraId="4B109ABE" w14:textId="77777777" w:rsidR="005E7EA2" w:rsidRDefault="005E7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B0B2B" w14:textId="77777777" w:rsidR="00306E70" w:rsidRDefault="00D832F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50ECF440" wp14:editId="2D63298C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F3A6F9" w14:textId="77777777" w:rsidR="00306E70" w:rsidRDefault="00D832F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CF44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44F3A6F9" w14:textId="77777777" w:rsidR="00306E70" w:rsidRDefault="00D832F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OwMLYwMDc2NDQzMzFV0lEKTi0uzszPAykwrAUAHA12ZywAAAA="/>
  </w:docVars>
  <w:rsids>
    <w:rsidRoot w:val="00306E70"/>
    <w:rsid w:val="0030621B"/>
    <w:rsid w:val="00306E70"/>
    <w:rsid w:val="003A3903"/>
    <w:rsid w:val="00471503"/>
    <w:rsid w:val="004A27EC"/>
    <w:rsid w:val="005E7EA2"/>
    <w:rsid w:val="007961B1"/>
    <w:rsid w:val="00AD7077"/>
    <w:rsid w:val="00D56F17"/>
    <w:rsid w:val="00D832FE"/>
    <w:rsid w:val="00E9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50F1F"/>
  <w15:docId w15:val="{8E2DA1E7-4FDE-4AAF-B74F-80E236B75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2025-10-27T04:24:00Z</dcterms:created>
  <dcterms:modified xsi:type="dcterms:W3CDTF">2025-11-06T09:52:00Z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2025-10-27T00:00:00Z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55df51c7-65e8-4c47-9af2-e0e27a3e50af</vt:lpwstr>
  </property>
</Properties>
</file>