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A08B9" w14:paraId="31EFA74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15D742" w14:textId="77777777" w:rsidR="00602F7D" w:rsidRPr="007A08B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A08B9" w14:paraId="2D77A9A8" w14:textId="77777777" w:rsidTr="002643B3">
        <w:trPr>
          <w:trHeight w:val="290"/>
        </w:trPr>
        <w:tc>
          <w:tcPr>
            <w:tcW w:w="1234" w:type="pct"/>
          </w:tcPr>
          <w:p w14:paraId="51F19115" w14:textId="77777777" w:rsidR="0000007A" w:rsidRPr="007A08B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7AC3E" w14:textId="77777777" w:rsidR="0000007A" w:rsidRPr="007A08B9" w:rsidRDefault="007D2A4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2E2438" w:rsidRPr="007A08B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00007A" w:rsidRPr="007A08B9" w14:paraId="5069DE8F" w14:textId="77777777" w:rsidTr="002643B3">
        <w:trPr>
          <w:trHeight w:val="290"/>
        </w:trPr>
        <w:tc>
          <w:tcPr>
            <w:tcW w:w="1234" w:type="pct"/>
          </w:tcPr>
          <w:p w14:paraId="62B4516B" w14:textId="77777777" w:rsidR="0000007A" w:rsidRPr="007A08B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46956" w14:textId="77777777" w:rsidR="0000007A" w:rsidRPr="007A08B9" w:rsidRDefault="005C36C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Ms_AJEBA_148047</w:t>
            </w:r>
          </w:p>
        </w:tc>
      </w:tr>
      <w:tr w:rsidR="0000007A" w:rsidRPr="007A08B9" w14:paraId="592B547B" w14:textId="77777777" w:rsidTr="002643B3">
        <w:trPr>
          <w:trHeight w:val="650"/>
        </w:trPr>
        <w:tc>
          <w:tcPr>
            <w:tcW w:w="1234" w:type="pct"/>
          </w:tcPr>
          <w:p w14:paraId="088BF762" w14:textId="77777777" w:rsidR="0000007A" w:rsidRPr="007A08B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E1F7F" w14:textId="77777777" w:rsidR="0000007A" w:rsidRPr="007A08B9" w:rsidRDefault="005C36C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/>
                <w:sz w:val="20"/>
                <w:szCs w:val="20"/>
                <w:lang w:val="en-GB"/>
              </w:rPr>
              <w:t>LOAN UTILIZATION &amp; REPAYMENT: HOW SOCIAL NETWORKS AND HOUSEHOLD CHARACTERISTICS SHAPE DEBT REPAYMENT BEHAVIOUR</w:t>
            </w:r>
          </w:p>
        </w:tc>
      </w:tr>
      <w:tr w:rsidR="00CF0BBB" w:rsidRPr="007A08B9" w14:paraId="143B4EEE" w14:textId="77777777" w:rsidTr="002643B3">
        <w:trPr>
          <w:trHeight w:val="332"/>
        </w:trPr>
        <w:tc>
          <w:tcPr>
            <w:tcW w:w="1234" w:type="pct"/>
          </w:tcPr>
          <w:p w14:paraId="6E54CA92" w14:textId="77777777" w:rsidR="00CF0BBB" w:rsidRPr="007A08B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C45B7" w14:textId="77777777" w:rsidR="00CF0BBB" w:rsidRPr="007A08B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24FC4F2" w14:textId="77777777" w:rsidR="00037D52" w:rsidRPr="007A08B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E7DB17" w14:textId="329D0CB1" w:rsidR="00E82DF5" w:rsidRPr="007A08B9" w:rsidRDefault="00E82DF5" w:rsidP="00E82D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82DF5" w:rsidRPr="007A08B9" w14:paraId="7841BD5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CCCDB0C" w14:textId="77777777" w:rsidR="00E82DF5" w:rsidRPr="007A08B9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A08B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A08B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9FC1F19" w14:textId="77777777" w:rsidR="00E82DF5" w:rsidRPr="007A08B9" w:rsidRDefault="00E82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82DF5" w:rsidRPr="007A08B9" w14:paraId="2B397324" w14:textId="77777777">
        <w:tc>
          <w:tcPr>
            <w:tcW w:w="1265" w:type="pct"/>
            <w:noWrap/>
          </w:tcPr>
          <w:p w14:paraId="0D09F32D" w14:textId="77777777" w:rsidR="00E82DF5" w:rsidRPr="007A08B9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1C2B1C8" w14:textId="77777777" w:rsidR="00E82DF5" w:rsidRPr="007A08B9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A08B9">
              <w:rPr>
                <w:rFonts w:ascii="Arial" w:hAnsi="Arial" w:cs="Arial"/>
                <w:lang w:val="en-GB"/>
              </w:rPr>
              <w:t>Reviewer’s comment</w:t>
            </w:r>
          </w:p>
          <w:p w14:paraId="352B147B" w14:textId="77777777" w:rsidR="00EF54EA" w:rsidRPr="007A08B9" w:rsidRDefault="00EF54EA" w:rsidP="00EF5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8B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  <w:bookmarkStart w:id="2" w:name="_GoBack"/>
            <w:bookmarkEnd w:id="2"/>
          </w:p>
          <w:p w14:paraId="50BD8FD2" w14:textId="77777777" w:rsidR="00EF54EA" w:rsidRPr="007A08B9" w:rsidRDefault="00EF54EA" w:rsidP="00EF5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3433CAA" w14:textId="77777777" w:rsidR="003A04AA" w:rsidRPr="007A08B9" w:rsidRDefault="003A04AA" w:rsidP="003A04A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08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08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7B0347" w14:textId="77777777" w:rsidR="00E82DF5" w:rsidRPr="007A08B9" w:rsidRDefault="00E82D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82DF5" w:rsidRPr="007A08B9" w14:paraId="685EB3CD" w14:textId="77777777">
        <w:trPr>
          <w:trHeight w:val="1264"/>
        </w:trPr>
        <w:tc>
          <w:tcPr>
            <w:tcW w:w="1265" w:type="pct"/>
            <w:noWrap/>
          </w:tcPr>
          <w:p w14:paraId="5602F655" w14:textId="77777777" w:rsidR="00E82DF5" w:rsidRPr="007A08B9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AB0F4F1" w14:textId="77777777" w:rsidR="00E82DF5" w:rsidRPr="007A08B9" w:rsidRDefault="00E82D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81EA61" w14:textId="77777777" w:rsidR="00F94E1B" w:rsidRPr="007A08B9" w:rsidRDefault="00F94E1B" w:rsidP="00F94E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offers a strong contribution to the fields of financial capability, social capital, and </w:t>
            </w:r>
            <w:proofErr w:type="spellStart"/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behavioral</w:t>
            </w:r>
            <w:proofErr w:type="spellEnd"/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 xml:space="preserve"> finance, particularly in the context of developing economies and Sub-Saharan Africa. By combining household-level panel data and Financial Capability Theory, the paper bridges gaps between microfinance research, household </w:t>
            </w:r>
            <w:proofErr w:type="spellStart"/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behavior</w:t>
            </w:r>
            <w:proofErr w:type="spellEnd"/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, and social network theory.</w:t>
            </w:r>
          </w:p>
          <w:p w14:paraId="12093281" w14:textId="77777777" w:rsidR="00F94E1B" w:rsidRPr="007A08B9" w:rsidRDefault="00F94E1B" w:rsidP="00F94E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 xml:space="preserve">It provides new empirical insights into how loan utilization </w:t>
            </w:r>
            <w:proofErr w:type="spellStart"/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behavior</w:t>
            </w:r>
            <w:proofErr w:type="spellEnd"/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, social networks, and household characteristics jointly determine repayment outcomes, contributing to evidence-based policy formulation for financial inclusion and resilience building.</w:t>
            </w:r>
          </w:p>
          <w:p w14:paraId="01B1A822" w14:textId="05E3393C" w:rsidR="00E82DF5" w:rsidRPr="007A08B9" w:rsidRDefault="00F94E1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Its relevance extends to policymakers, development finance institutions, and scholars studying financial vulnerability, social embeddedness, and inclusive credit markets.</w:t>
            </w:r>
          </w:p>
        </w:tc>
        <w:tc>
          <w:tcPr>
            <w:tcW w:w="1523" w:type="pct"/>
          </w:tcPr>
          <w:p w14:paraId="178BC704" w14:textId="2E9A8836" w:rsidR="00E82DF5" w:rsidRPr="007A08B9" w:rsidRDefault="000528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08B9">
              <w:rPr>
                <w:rFonts w:ascii="Arial" w:hAnsi="Arial" w:cs="Arial"/>
                <w:b w:val="0"/>
                <w:lang w:val="en-GB"/>
              </w:rPr>
              <w:t>Feedback</w:t>
            </w:r>
            <w:r w:rsidR="000215B6" w:rsidRPr="007A08B9">
              <w:rPr>
                <w:rFonts w:ascii="Arial" w:hAnsi="Arial" w:cs="Arial"/>
                <w:b w:val="0"/>
                <w:lang w:val="en-GB"/>
              </w:rPr>
              <w:t xml:space="preserve"> appreciated</w:t>
            </w:r>
          </w:p>
        </w:tc>
      </w:tr>
      <w:tr w:rsidR="00E55F8D" w:rsidRPr="007A08B9" w14:paraId="7BF0B438" w14:textId="77777777">
        <w:trPr>
          <w:trHeight w:val="1262"/>
        </w:trPr>
        <w:tc>
          <w:tcPr>
            <w:tcW w:w="1265" w:type="pct"/>
            <w:noWrap/>
          </w:tcPr>
          <w:p w14:paraId="1424BE08" w14:textId="77777777" w:rsidR="00E55F8D" w:rsidRPr="007A08B9" w:rsidRDefault="00E55F8D" w:rsidP="00E55F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9AE45D" w14:textId="77777777" w:rsidR="00E55F8D" w:rsidRPr="007A08B9" w:rsidRDefault="00E55F8D" w:rsidP="00E55F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137AB1D" w14:textId="77777777" w:rsidR="00E55F8D" w:rsidRPr="007A08B9" w:rsidRDefault="00E55F8D" w:rsidP="00E55F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DF9351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Appropriate, clear, and reflective of the study’s key dimensions.</w:t>
            </w:r>
          </w:p>
          <w:p w14:paraId="7E2359B2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9827C1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The current title is comprehensive but slightly long. Consider a concise version for indexing purposes:</w:t>
            </w:r>
          </w:p>
          <w:p w14:paraId="763A0435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C05114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 xml:space="preserve">“Social Networks, Household Characteristics, and Loan Repayment </w:t>
            </w:r>
            <w:proofErr w:type="spellStart"/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Behavior</w:t>
            </w:r>
            <w:proofErr w:type="spellEnd"/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: Evidence from Uganda.”</w:t>
            </w:r>
          </w:p>
          <w:p w14:paraId="3FAC3D85" w14:textId="2EF32E6E" w:rsidR="00E55F8D" w:rsidRPr="007A08B9" w:rsidRDefault="00E55F8D" w:rsidP="00E55F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Otherwise, the title sufficiently captures the study’s focus and theoretical orientation</w:t>
            </w:r>
          </w:p>
        </w:tc>
        <w:tc>
          <w:tcPr>
            <w:tcW w:w="1523" w:type="pct"/>
          </w:tcPr>
          <w:p w14:paraId="67EDCD0E" w14:textId="30C44BA1" w:rsidR="00E55F8D" w:rsidRPr="007A08B9" w:rsidRDefault="000528BB" w:rsidP="00E55F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08B9">
              <w:rPr>
                <w:rFonts w:ascii="Arial" w:hAnsi="Arial" w:cs="Arial"/>
                <w:b w:val="0"/>
                <w:lang w:val="en-GB"/>
              </w:rPr>
              <w:t>Feedback</w:t>
            </w:r>
            <w:r w:rsidR="00E55F8D" w:rsidRPr="007A08B9">
              <w:rPr>
                <w:rFonts w:ascii="Arial" w:hAnsi="Arial" w:cs="Arial"/>
                <w:b w:val="0"/>
                <w:lang w:val="en-GB"/>
              </w:rPr>
              <w:t xml:space="preserve"> appreciated</w:t>
            </w:r>
          </w:p>
          <w:p w14:paraId="4DC0E3D1" w14:textId="32C998F1" w:rsidR="009521BD" w:rsidRPr="007A08B9" w:rsidRDefault="00250AEA" w:rsidP="00952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</w:rPr>
              <w:t xml:space="preserve">Title adjusted to: </w:t>
            </w:r>
            <w:r w:rsidR="009521BD" w:rsidRPr="007A08B9">
              <w:rPr>
                <w:rFonts w:ascii="Arial" w:hAnsi="Arial" w:cs="Arial"/>
                <w:b/>
                <w:sz w:val="20"/>
                <w:szCs w:val="20"/>
              </w:rPr>
              <w:t xml:space="preserve">Loan Utilization &amp; Repayment: The Role of Social Networks and Household Characteristics in Shaping Debt </w:t>
            </w:r>
            <w:r w:rsidRPr="007A08B9">
              <w:rPr>
                <w:rFonts w:ascii="Arial" w:hAnsi="Arial" w:cs="Arial"/>
                <w:b/>
                <w:sz w:val="20"/>
                <w:szCs w:val="20"/>
              </w:rPr>
              <w:t xml:space="preserve">repayment </w:t>
            </w:r>
            <w:proofErr w:type="spellStart"/>
            <w:r w:rsidR="009521BD" w:rsidRPr="007A08B9">
              <w:rPr>
                <w:rFonts w:ascii="Arial" w:hAnsi="Arial" w:cs="Arial"/>
                <w:b/>
                <w:sz w:val="20"/>
                <w:szCs w:val="20"/>
              </w:rPr>
              <w:t>Behaviour</w:t>
            </w:r>
            <w:proofErr w:type="spellEnd"/>
          </w:p>
        </w:tc>
      </w:tr>
      <w:tr w:rsidR="00E55F8D" w:rsidRPr="007A08B9" w14:paraId="2041C9DD" w14:textId="77777777">
        <w:trPr>
          <w:trHeight w:val="1262"/>
        </w:trPr>
        <w:tc>
          <w:tcPr>
            <w:tcW w:w="1265" w:type="pct"/>
            <w:noWrap/>
          </w:tcPr>
          <w:p w14:paraId="5C3ECCBE" w14:textId="77777777" w:rsidR="00E55F8D" w:rsidRPr="007A08B9" w:rsidRDefault="00E55F8D" w:rsidP="00E55F8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A08B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0416D5C" w14:textId="77777777" w:rsidR="00E55F8D" w:rsidRPr="007A08B9" w:rsidRDefault="00E55F8D" w:rsidP="00E55F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025E5B8" w14:textId="43661B2F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Comprehensive and informative.</w:t>
            </w:r>
          </w:p>
          <w:p w14:paraId="68EA98A9" w14:textId="3F2DAB5F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ab/>
              <w:t>Succinctly presents objectives, data sources, model specification, and main findings.</w:t>
            </w:r>
          </w:p>
          <w:p w14:paraId="0AEF7CEA" w14:textId="5614386C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ab/>
              <w:t>Integrates both quantitative results (marginal effects) and theoretical framing.</w:t>
            </w:r>
          </w:p>
          <w:p w14:paraId="2097D79B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370A6E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Suggestions for Improvement:</w:t>
            </w:r>
          </w:p>
          <w:p w14:paraId="669815D8" w14:textId="4E5FBA66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ab/>
              <w:t>Reduce the number of numeric values and correlation coefficients in the abstract; mention only the most significant results to improve readability.</w:t>
            </w:r>
          </w:p>
          <w:p w14:paraId="190D688C" w14:textId="497EC9CC" w:rsidR="00E55F8D" w:rsidRPr="007A08B9" w:rsidRDefault="00E55F8D" w:rsidP="00E55F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ab/>
              <w:t>Add one sentence explicitly identifying the policy relevance of the findings at the end (e.g., “The results inform financial inclusion and debt management strategies in emerging economies”).</w:t>
            </w:r>
          </w:p>
        </w:tc>
        <w:tc>
          <w:tcPr>
            <w:tcW w:w="1523" w:type="pct"/>
          </w:tcPr>
          <w:p w14:paraId="32707B95" w14:textId="709D101B" w:rsidR="00E55F8D" w:rsidRPr="007A08B9" w:rsidRDefault="00E55F8D" w:rsidP="00E55F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08B9">
              <w:rPr>
                <w:rFonts w:ascii="Arial" w:hAnsi="Arial" w:cs="Arial"/>
                <w:b w:val="0"/>
                <w:lang w:val="en-GB"/>
              </w:rPr>
              <w:t>Numeric values in the abstract adjusted and statement identifying policy relevance added.</w:t>
            </w:r>
          </w:p>
        </w:tc>
      </w:tr>
      <w:tr w:rsidR="00E55F8D" w:rsidRPr="007A08B9" w14:paraId="36CAF613" w14:textId="77777777">
        <w:trPr>
          <w:trHeight w:val="704"/>
        </w:trPr>
        <w:tc>
          <w:tcPr>
            <w:tcW w:w="1265" w:type="pct"/>
            <w:noWrap/>
          </w:tcPr>
          <w:p w14:paraId="16E9E8BF" w14:textId="77777777" w:rsidR="00E55F8D" w:rsidRPr="007A08B9" w:rsidRDefault="00E55F8D" w:rsidP="00E55F8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A08B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6778D7D" w14:textId="17A4E4EB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Scientifically robust and methodologically appropriate.</w:t>
            </w:r>
          </w:p>
          <w:p w14:paraId="637BDAFC" w14:textId="50370AFD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Employs two-wave household panel data, enhancing causal inference.</w:t>
            </w:r>
          </w:p>
          <w:p w14:paraId="218CE903" w14:textId="6AAD72A2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 xml:space="preserve">Uses a static panel </w:t>
            </w:r>
            <w:proofErr w:type="spellStart"/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probit</w:t>
            </w:r>
            <w:proofErr w:type="spellEnd"/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model supported by diagnostic tests (Linearized Hat-Square).</w:t>
            </w:r>
          </w:p>
          <w:p w14:paraId="35D3EE68" w14:textId="1B13B22E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The theoretical model is explicitly linked to Financial Capability Theory.</w:t>
            </w:r>
          </w:p>
          <w:p w14:paraId="1E6DEF37" w14:textId="77777777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7EC5E0" w14:textId="77777777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Areas for Refinement:</w:t>
            </w:r>
          </w:p>
          <w:p w14:paraId="6C7A2BB7" w14:textId="5DA755D1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Provide a brief justification for choosing a static over dynamic model specification.</w:t>
            </w:r>
          </w:p>
          <w:p w14:paraId="25EC09BD" w14:textId="32690B92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Clarify the logic and output interpretation of the model fitness test in simpler terms for interdisciplinary readers.</w:t>
            </w:r>
          </w:p>
          <w:p w14:paraId="2692A97A" w14:textId="02EDA461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Some variable labels (e.g., “worried of payment”) should be linguistically standardized (“concern about repayment”).</w:t>
            </w:r>
          </w:p>
        </w:tc>
        <w:tc>
          <w:tcPr>
            <w:tcW w:w="1523" w:type="pct"/>
          </w:tcPr>
          <w:p w14:paraId="39B4B35A" w14:textId="77777777" w:rsidR="00E55F8D" w:rsidRPr="007A08B9" w:rsidRDefault="00AB3BB9" w:rsidP="00E55F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08B9">
              <w:rPr>
                <w:rFonts w:ascii="Arial" w:hAnsi="Arial" w:cs="Arial"/>
                <w:b w:val="0"/>
                <w:lang w:val="en-GB"/>
              </w:rPr>
              <w:t>Justification for using static model specification provided</w:t>
            </w:r>
            <w:r w:rsidR="008B57E5" w:rsidRPr="007A08B9">
              <w:rPr>
                <w:rFonts w:ascii="Arial" w:hAnsi="Arial" w:cs="Arial"/>
                <w:b w:val="0"/>
                <w:lang w:val="en-GB"/>
              </w:rPr>
              <w:t xml:space="preserve"> and model </w:t>
            </w:r>
            <w:r w:rsidR="00F81C42" w:rsidRPr="007A08B9">
              <w:rPr>
                <w:rFonts w:ascii="Arial" w:hAnsi="Arial" w:cs="Arial"/>
                <w:b w:val="0"/>
                <w:lang w:val="en-GB"/>
              </w:rPr>
              <w:t>fitness test results simplified.</w:t>
            </w:r>
          </w:p>
          <w:p w14:paraId="637C68BD" w14:textId="751D5FED" w:rsidR="00F81C42" w:rsidRPr="007A08B9" w:rsidRDefault="00F81C42" w:rsidP="00F81C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sz w:val="20"/>
                <w:szCs w:val="20"/>
                <w:lang w:val="en-GB"/>
              </w:rPr>
              <w:t xml:space="preserve">Worried replaced with : </w:t>
            </w:r>
            <w:r w:rsidRPr="007A08B9">
              <w:rPr>
                <w:rFonts w:ascii="Arial" w:hAnsi="Arial" w:cs="Arial"/>
                <w:sz w:val="20"/>
                <w:szCs w:val="20"/>
              </w:rPr>
              <w:t>payment anxiety</w:t>
            </w:r>
          </w:p>
        </w:tc>
      </w:tr>
      <w:tr w:rsidR="00E55F8D" w:rsidRPr="007A08B9" w14:paraId="5F9715F2" w14:textId="77777777">
        <w:trPr>
          <w:trHeight w:val="703"/>
        </w:trPr>
        <w:tc>
          <w:tcPr>
            <w:tcW w:w="1265" w:type="pct"/>
            <w:noWrap/>
          </w:tcPr>
          <w:p w14:paraId="234F0175" w14:textId="77777777" w:rsidR="00E55F8D" w:rsidRPr="007A08B9" w:rsidRDefault="00E55F8D" w:rsidP="00E55F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D030761" w14:textId="77777777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Comprehensive, recent, and relevant.</w:t>
            </w:r>
          </w:p>
          <w:p w14:paraId="2112D13B" w14:textId="36D31618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Cites multiple 2023–2025 works.</w:t>
            </w:r>
          </w:p>
          <w:p w14:paraId="69F186D1" w14:textId="5B036CBC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Demonstrates a wide coverage of international and regional literature.</w:t>
            </w:r>
          </w:p>
          <w:p w14:paraId="71CDFD94" w14:textId="77777777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860810" w14:textId="77777777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Suggestions:</w:t>
            </w:r>
          </w:p>
          <w:p w14:paraId="5EEFF380" w14:textId="1B551710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Check formatting consistency (punctuation, italics for journal names, DOI formatting).</w:t>
            </w:r>
          </w:p>
          <w:p w14:paraId="28F7B514" w14:textId="2A626EAC" w:rsidR="00E55F8D" w:rsidRPr="007A08B9" w:rsidRDefault="00E55F8D" w:rsidP="00E55F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lastRenderedPageBreak/>
              <w:t>•</w:t>
            </w:r>
            <w:r w:rsidRPr="007A08B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ab/>
              <w:t xml:space="preserve">Consider adding one or two more recent comparative African studies (2023–2024) on digital credit or household debt </w:t>
            </w:r>
            <w:proofErr w:type="spellStart"/>
            <w:r w:rsidRPr="007A08B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>behavior</w:t>
            </w:r>
            <w:proofErr w:type="spellEnd"/>
            <w:r w:rsidRPr="007A08B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 xml:space="preserve"> to emphasize contextual breadth.</w:t>
            </w:r>
          </w:p>
        </w:tc>
        <w:tc>
          <w:tcPr>
            <w:tcW w:w="1523" w:type="pct"/>
          </w:tcPr>
          <w:p w14:paraId="41EA965C" w14:textId="4F75DE7A" w:rsidR="00E55F8D" w:rsidRPr="007A08B9" w:rsidRDefault="009521BD" w:rsidP="00E55F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08B9">
              <w:rPr>
                <w:rFonts w:ascii="Arial" w:hAnsi="Arial" w:cs="Arial"/>
                <w:b w:val="0"/>
                <w:lang w:val="en-GB"/>
              </w:rPr>
              <w:lastRenderedPageBreak/>
              <w:t>DOI formatting done using Mendeley  desktop</w:t>
            </w:r>
          </w:p>
        </w:tc>
      </w:tr>
      <w:tr w:rsidR="00E55F8D" w:rsidRPr="007A08B9" w14:paraId="42EB7D29" w14:textId="77777777">
        <w:trPr>
          <w:trHeight w:val="386"/>
        </w:trPr>
        <w:tc>
          <w:tcPr>
            <w:tcW w:w="1265" w:type="pct"/>
            <w:noWrap/>
          </w:tcPr>
          <w:p w14:paraId="4231CC8A" w14:textId="77777777" w:rsidR="00E55F8D" w:rsidRPr="007A08B9" w:rsidRDefault="00E55F8D" w:rsidP="00E55F8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A08B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B80ABFE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52EB4A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21962AE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5F8D" w:rsidRPr="007A08B9" w14:paraId="0BB10865" w14:textId="77777777">
        <w:trPr>
          <w:trHeight w:val="1178"/>
        </w:trPr>
        <w:tc>
          <w:tcPr>
            <w:tcW w:w="1265" w:type="pct"/>
            <w:noWrap/>
          </w:tcPr>
          <w:p w14:paraId="5F2D6077" w14:textId="77777777" w:rsidR="00E55F8D" w:rsidRPr="007A08B9" w:rsidRDefault="00E55F8D" w:rsidP="00E55F8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A08B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A08B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A08B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ADA9583" w14:textId="77777777" w:rsidR="00E55F8D" w:rsidRPr="007A08B9" w:rsidRDefault="00E55F8D" w:rsidP="00E55F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EA6AC16" w14:textId="77777777" w:rsidR="00E55F8D" w:rsidRPr="007A08B9" w:rsidRDefault="00E55F8D" w:rsidP="00E55F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B24BE9B" w14:textId="77777777" w:rsidR="00E55F8D" w:rsidRPr="007A08B9" w:rsidRDefault="00E55F8D" w:rsidP="00E55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FC754D4" w14:textId="4DFCB1F3" w:rsidR="008913D5" w:rsidRPr="007A08B9" w:rsidRDefault="008913D5" w:rsidP="00EA478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2439456" w14:textId="259E9803" w:rsidR="00EA4785" w:rsidRPr="007A08B9" w:rsidRDefault="00EA4785" w:rsidP="00EA478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A4785" w:rsidRPr="007A08B9" w14:paraId="5CE08AB9" w14:textId="77777777" w:rsidTr="00EA478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9089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7A08B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A08B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FCFAB03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4785" w:rsidRPr="007A08B9" w14:paraId="3B95C1A0" w14:textId="77777777" w:rsidTr="00EA478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6C622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BC18C" w14:textId="77777777" w:rsidR="00EA4785" w:rsidRPr="007A08B9" w:rsidRDefault="00EA4785" w:rsidP="00EA478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08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DE5E" w14:textId="77777777" w:rsidR="00EA4785" w:rsidRPr="007A08B9" w:rsidRDefault="00EA4785" w:rsidP="00EA478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08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08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8B9311" w14:textId="77777777" w:rsidR="00EA4785" w:rsidRPr="007A08B9" w:rsidRDefault="00EA4785" w:rsidP="00EA478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4785" w:rsidRPr="007A08B9" w14:paraId="5FDDE593" w14:textId="77777777" w:rsidTr="00EA478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1F7C7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A08B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FB99A2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1BDEF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A08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E204AC0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61D1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15865C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D065CB" w14:textId="77777777" w:rsidR="00EA4785" w:rsidRPr="007A08B9" w:rsidRDefault="00EA4785" w:rsidP="00EA47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EBD2785" w14:textId="77777777" w:rsidR="00EA4785" w:rsidRPr="007A08B9" w:rsidRDefault="00EA4785" w:rsidP="00EA4785">
      <w:pPr>
        <w:rPr>
          <w:rFonts w:ascii="Arial" w:hAnsi="Arial" w:cs="Arial"/>
          <w:sz w:val="20"/>
          <w:szCs w:val="20"/>
        </w:rPr>
      </w:pPr>
    </w:p>
    <w:p w14:paraId="19A20178" w14:textId="77777777" w:rsidR="00EA4785" w:rsidRPr="007A08B9" w:rsidRDefault="00EA4785" w:rsidP="00EA4785">
      <w:pPr>
        <w:rPr>
          <w:rFonts w:ascii="Arial" w:hAnsi="Arial" w:cs="Arial"/>
          <w:sz w:val="20"/>
          <w:szCs w:val="20"/>
        </w:rPr>
      </w:pPr>
    </w:p>
    <w:p w14:paraId="771F1E80" w14:textId="77777777" w:rsidR="00EA4785" w:rsidRPr="007A08B9" w:rsidRDefault="00EA4785" w:rsidP="00EA478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7FE20065" w14:textId="77777777" w:rsidR="00EA4785" w:rsidRPr="007A08B9" w:rsidRDefault="00EA4785" w:rsidP="00EA4785">
      <w:pPr>
        <w:rPr>
          <w:rFonts w:ascii="Arial" w:hAnsi="Arial" w:cs="Arial"/>
          <w:sz w:val="20"/>
          <w:szCs w:val="20"/>
        </w:rPr>
      </w:pPr>
    </w:p>
    <w:p w14:paraId="503A6CCD" w14:textId="77777777" w:rsidR="00EA4785" w:rsidRPr="007A08B9" w:rsidRDefault="00EA4785" w:rsidP="00EA478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EA4785" w:rsidRPr="007A08B9" w:rsidSect="00B4332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F8AC5" w14:textId="77777777" w:rsidR="007D2A41" w:rsidRPr="0000007A" w:rsidRDefault="007D2A41" w:rsidP="0099583E">
      <w:r>
        <w:separator/>
      </w:r>
    </w:p>
  </w:endnote>
  <w:endnote w:type="continuationSeparator" w:id="0">
    <w:p w14:paraId="4011AF30" w14:textId="77777777" w:rsidR="007D2A41" w:rsidRPr="0000007A" w:rsidRDefault="007D2A4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DE1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938BD" w:rsidRPr="00D938BD">
      <w:rPr>
        <w:sz w:val="16"/>
      </w:rPr>
      <w:t xml:space="preserve">Version: </w:t>
    </w:r>
    <w:r w:rsidR="00F70534">
      <w:rPr>
        <w:sz w:val="16"/>
      </w:rPr>
      <w:t>3</w:t>
    </w:r>
    <w:r w:rsidR="00D938BD" w:rsidRPr="00D938BD">
      <w:rPr>
        <w:sz w:val="16"/>
      </w:rPr>
      <w:t xml:space="preserve"> (0</w:t>
    </w:r>
    <w:r w:rsidR="00F70534">
      <w:rPr>
        <w:sz w:val="16"/>
      </w:rPr>
      <w:t>7</w:t>
    </w:r>
    <w:r w:rsidR="00D938BD" w:rsidRPr="00D938B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1DA9F" w14:textId="77777777" w:rsidR="007D2A41" w:rsidRPr="0000007A" w:rsidRDefault="007D2A41" w:rsidP="0099583E">
      <w:r>
        <w:separator/>
      </w:r>
    </w:p>
  </w:footnote>
  <w:footnote w:type="continuationSeparator" w:id="0">
    <w:p w14:paraId="4182E67E" w14:textId="77777777" w:rsidR="007D2A41" w:rsidRPr="0000007A" w:rsidRDefault="007D2A4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EB5B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DD030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7053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5B6"/>
    <w:rsid w:val="00021981"/>
    <w:rsid w:val="000234E1"/>
    <w:rsid w:val="0002598E"/>
    <w:rsid w:val="00037D52"/>
    <w:rsid w:val="000450FC"/>
    <w:rsid w:val="000528BB"/>
    <w:rsid w:val="00056CB0"/>
    <w:rsid w:val="000577C2"/>
    <w:rsid w:val="0006257C"/>
    <w:rsid w:val="000643C5"/>
    <w:rsid w:val="00084D7C"/>
    <w:rsid w:val="00091112"/>
    <w:rsid w:val="000936AC"/>
    <w:rsid w:val="00095A59"/>
    <w:rsid w:val="000A2134"/>
    <w:rsid w:val="000A6F41"/>
    <w:rsid w:val="000A7F1D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06C"/>
    <w:rsid w:val="00220111"/>
    <w:rsid w:val="0022369C"/>
    <w:rsid w:val="002320EB"/>
    <w:rsid w:val="0023696A"/>
    <w:rsid w:val="002422CB"/>
    <w:rsid w:val="00245E23"/>
    <w:rsid w:val="00250AEA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2438"/>
    <w:rsid w:val="002E6D86"/>
    <w:rsid w:val="002F6935"/>
    <w:rsid w:val="00312559"/>
    <w:rsid w:val="00313403"/>
    <w:rsid w:val="003204B8"/>
    <w:rsid w:val="0033692F"/>
    <w:rsid w:val="00345148"/>
    <w:rsid w:val="00346223"/>
    <w:rsid w:val="003A04AA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CD4"/>
    <w:rsid w:val="004B4CAD"/>
    <w:rsid w:val="004B4FDC"/>
    <w:rsid w:val="004C3DF1"/>
    <w:rsid w:val="004D2E36"/>
    <w:rsid w:val="004D59F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2574"/>
    <w:rsid w:val="005735A5"/>
    <w:rsid w:val="005A5BE0"/>
    <w:rsid w:val="005B12E0"/>
    <w:rsid w:val="005B2ED6"/>
    <w:rsid w:val="005C25A0"/>
    <w:rsid w:val="005C36C9"/>
    <w:rsid w:val="005D230D"/>
    <w:rsid w:val="005E3ED1"/>
    <w:rsid w:val="00602F7D"/>
    <w:rsid w:val="00605952"/>
    <w:rsid w:val="00614586"/>
    <w:rsid w:val="00620677"/>
    <w:rsid w:val="00624032"/>
    <w:rsid w:val="006305AC"/>
    <w:rsid w:val="00645A56"/>
    <w:rsid w:val="006532DF"/>
    <w:rsid w:val="0065579D"/>
    <w:rsid w:val="006620AC"/>
    <w:rsid w:val="00663792"/>
    <w:rsid w:val="0067046C"/>
    <w:rsid w:val="00676845"/>
    <w:rsid w:val="00680547"/>
    <w:rsid w:val="0068446F"/>
    <w:rsid w:val="006939C3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087"/>
    <w:rsid w:val="00741BD0"/>
    <w:rsid w:val="007426E6"/>
    <w:rsid w:val="00746370"/>
    <w:rsid w:val="00766889"/>
    <w:rsid w:val="00766A0D"/>
    <w:rsid w:val="00767F8C"/>
    <w:rsid w:val="00780B67"/>
    <w:rsid w:val="007A08B9"/>
    <w:rsid w:val="007B1099"/>
    <w:rsid w:val="007B6E18"/>
    <w:rsid w:val="007D0246"/>
    <w:rsid w:val="007D2A41"/>
    <w:rsid w:val="007D50F3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4B3B"/>
    <w:rsid w:val="00846F1F"/>
    <w:rsid w:val="00854441"/>
    <w:rsid w:val="0087201B"/>
    <w:rsid w:val="00877F10"/>
    <w:rsid w:val="00882091"/>
    <w:rsid w:val="008913D5"/>
    <w:rsid w:val="00893E75"/>
    <w:rsid w:val="008B424C"/>
    <w:rsid w:val="008B57E5"/>
    <w:rsid w:val="008C2778"/>
    <w:rsid w:val="008C2F62"/>
    <w:rsid w:val="008D020E"/>
    <w:rsid w:val="008D1117"/>
    <w:rsid w:val="008D15A4"/>
    <w:rsid w:val="008E5B6E"/>
    <w:rsid w:val="008F36E4"/>
    <w:rsid w:val="009324B5"/>
    <w:rsid w:val="00933C8B"/>
    <w:rsid w:val="009521B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2EC7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53B7"/>
    <w:rsid w:val="00AA41B3"/>
    <w:rsid w:val="00AA6670"/>
    <w:rsid w:val="00AB1ED6"/>
    <w:rsid w:val="00AB397D"/>
    <w:rsid w:val="00AB3BB9"/>
    <w:rsid w:val="00AB638A"/>
    <w:rsid w:val="00AB6E43"/>
    <w:rsid w:val="00AC1349"/>
    <w:rsid w:val="00AD6C51"/>
    <w:rsid w:val="00AF3016"/>
    <w:rsid w:val="00AF5CBC"/>
    <w:rsid w:val="00B03A45"/>
    <w:rsid w:val="00B066E6"/>
    <w:rsid w:val="00B2236C"/>
    <w:rsid w:val="00B22FE6"/>
    <w:rsid w:val="00B3033D"/>
    <w:rsid w:val="00B356AF"/>
    <w:rsid w:val="00B43327"/>
    <w:rsid w:val="00B6006C"/>
    <w:rsid w:val="00B62087"/>
    <w:rsid w:val="00B62F41"/>
    <w:rsid w:val="00B73785"/>
    <w:rsid w:val="00B760E1"/>
    <w:rsid w:val="00B807F8"/>
    <w:rsid w:val="00B858FF"/>
    <w:rsid w:val="00BA1AB3"/>
    <w:rsid w:val="00BA555A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1A9"/>
    <w:rsid w:val="00C25C8F"/>
    <w:rsid w:val="00C263C6"/>
    <w:rsid w:val="00C37FDF"/>
    <w:rsid w:val="00C44565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6D03"/>
    <w:rsid w:val="00D3257B"/>
    <w:rsid w:val="00D40416"/>
    <w:rsid w:val="00D45CF7"/>
    <w:rsid w:val="00D4782A"/>
    <w:rsid w:val="00D7603E"/>
    <w:rsid w:val="00D8579C"/>
    <w:rsid w:val="00D90124"/>
    <w:rsid w:val="00D938BD"/>
    <w:rsid w:val="00D9392F"/>
    <w:rsid w:val="00D940D3"/>
    <w:rsid w:val="00DA41F5"/>
    <w:rsid w:val="00DB5B54"/>
    <w:rsid w:val="00DB7E1B"/>
    <w:rsid w:val="00DC1D81"/>
    <w:rsid w:val="00E451EA"/>
    <w:rsid w:val="00E53E52"/>
    <w:rsid w:val="00E55F8D"/>
    <w:rsid w:val="00E57F4B"/>
    <w:rsid w:val="00E63889"/>
    <w:rsid w:val="00E65EB7"/>
    <w:rsid w:val="00E71C8D"/>
    <w:rsid w:val="00E72360"/>
    <w:rsid w:val="00E803C6"/>
    <w:rsid w:val="00E82DF5"/>
    <w:rsid w:val="00E972A7"/>
    <w:rsid w:val="00EA2839"/>
    <w:rsid w:val="00EA4785"/>
    <w:rsid w:val="00EB3E91"/>
    <w:rsid w:val="00EC6894"/>
    <w:rsid w:val="00ED6B12"/>
    <w:rsid w:val="00EE0D3E"/>
    <w:rsid w:val="00EF326D"/>
    <w:rsid w:val="00EF382E"/>
    <w:rsid w:val="00EF53FE"/>
    <w:rsid w:val="00EF54E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534"/>
    <w:rsid w:val="00F81C42"/>
    <w:rsid w:val="00F94E1B"/>
    <w:rsid w:val="00FA6528"/>
    <w:rsid w:val="00FC299E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85D9E"/>
  <w15:chartTrackingRefBased/>
  <w15:docId w15:val="{A1B098DC-CD4F-4245-8A18-4B1567B0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953B7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251A9"/>
    <w:rPr>
      <w:b/>
      <w:bCs/>
    </w:rPr>
  </w:style>
  <w:style w:type="character" w:styleId="Emphasis">
    <w:name w:val="Emphasis"/>
    <w:basedOn w:val="DefaultParagraphFont"/>
    <w:uiPriority w:val="20"/>
    <w:qFormat/>
    <w:rsid w:val="00844B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ba.com/index.php/AJE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EBA3D-21C7-464D-8381-3769B5D40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https://journalajeba.com/index.php/AJEBA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8</cp:revision>
  <dcterms:created xsi:type="dcterms:W3CDTF">2025-11-17T15:59:00Z</dcterms:created>
  <dcterms:modified xsi:type="dcterms:W3CDTF">2025-11-18T07:16:00Z</dcterms:modified>
</cp:coreProperties>
</file>