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5B6BAB3A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B93AD4A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060831B1" w14:textId="77777777" w:rsidTr="002643B3">
        <w:trPr>
          <w:trHeight w:val="290"/>
        </w:trPr>
        <w:tc>
          <w:tcPr>
            <w:tcW w:w="1234" w:type="pct"/>
          </w:tcPr>
          <w:p w14:paraId="4C94A484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82AA0" w14:textId="77777777" w:rsidR="0000007A" w:rsidRPr="00E65EB7" w:rsidRDefault="00B200C3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11E45" w:rsidRPr="008F586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Case Reports in Surgery</w:t>
              </w:r>
            </w:hyperlink>
          </w:p>
        </w:tc>
      </w:tr>
      <w:tr w:rsidR="0000007A" w:rsidRPr="00F245A7" w14:paraId="26A5F657" w14:textId="77777777" w:rsidTr="002643B3">
        <w:trPr>
          <w:trHeight w:val="290"/>
        </w:trPr>
        <w:tc>
          <w:tcPr>
            <w:tcW w:w="1234" w:type="pct"/>
          </w:tcPr>
          <w:p w14:paraId="036706A1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6123A" w14:textId="77777777" w:rsidR="0000007A" w:rsidRPr="00F245A7" w:rsidRDefault="0050661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506619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Ms_AJCRS_148853</w:t>
            </w:r>
          </w:p>
        </w:tc>
      </w:tr>
      <w:tr w:rsidR="0000007A" w:rsidRPr="00F245A7" w14:paraId="3E2CD96C" w14:textId="77777777" w:rsidTr="002643B3">
        <w:trPr>
          <w:trHeight w:val="650"/>
        </w:trPr>
        <w:tc>
          <w:tcPr>
            <w:tcW w:w="1234" w:type="pct"/>
          </w:tcPr>
          <w:p w14:paraId="47E83515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9396D" w14:textId="77777777" w:rsidR="0000007A" w:rsidRPr="00F245A7" w:rsidRDefault="0029766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297665">
              <w:rPr>
                <w:rFonts w:ascii="Arial" w:hAnsi="Arial" w:cs="Arial"/>
                <w:b/>
                <w:sz w:val="20"/>
                <w:szCs w:val="28"/>
                <w:lang w:val="en-GB"/>
              </w:rPr>
              <w:t>Transcervical Excision of a Killian-Jamieson Diverticulum with Squamous Cell Dysplasia: Case Report and Literature Review</w:t>
            </w:r>
          </w:p>
        </w:tc>
      </w:tr>
      <w:tr w:rsidR="00CF0BBB" w:rsidRPr="00F245A7" w14:paraId="430323FB" w14:textId="77777777" w:rsidTr="002643B3">
        <w:trPr>
          <w:trHeight w:val="332"/>
        </w:trPr>
        <w:tc>
          <w:tcPr>
            <w:tcW w:w="1234" w:type="pct"/>
          </w:tcPr>
          <w:p w14:paraId="599DE15E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BCAE3" w14:textId="77777777" w:rsidR="00CF0BBB" w:rsidRPr="00F245A7" w:rsidRDefault="0029766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297665"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14:paraId="4736F3D8" w14:textId="57DE802C" w:rsidR="002D23C3" w:rsidRPr="00900E9B" w:rsidRDefault="002D23C3" w:rsidP="002D23C3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D23C3" w:rsidRPr="00900E9B" w14:paraId="2DA5CF0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2358A2D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7B02989E" w14:textId="77777777" w:rsidR="002D23C3" w:rsidRPr="00900E9B" w:rsidRDefault="002D23C3">
            <w:pPr>
              <w:rPr>
                <w:sz w:val="20"/>
                <w:szCs w:val="20"/>
                <w:lang w:val="en-GB"/>
              </w:rPr>
            </w:pPr>
          </w:p>
        </w:tc>
      </w:tr>
      <w:tr w:rsidR="002D23C3" w:rsidRPr="00900E9B" w14:paraId="7FF8372E" w14:textId="77777777">
        <w:tc>
          <w:tcPr>
            <w:tcW w:w="1265" w:type="pct"/>
            <w:noWrap/>
          </w:tcPr>
          <w:p w14:paraId="4D04DD8B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4EB403B3" w14:textId="77777777" w:rsidR="002D23C3" w:rsidRDefault="002D23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6AFEBA93" w14:textId="77777777" w:rsidR="00957205" w:rsidRDefault="00957205" w:rsidP="00957205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9487D5B" w14:textId="77777777" w:rsidR="00957205" w:rsidRPr="00957205" w:rsidRDefault="00957205" w:rsidP="00957205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CFDF1BC" w14:textId="77777777" w:rsidR="00E1735E" w:rsidRDefault="00E1735E" w:rsidP="00E1735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1735E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1735E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8CA3DB1" w14:textId="1619AE90" w:rsidR="00A71FBD" w:rsidRPr="00E1735E" w:rsidRDefault="00A71FBD" w:rsidP="00E1735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>Disclaimer of AI generated or assisted review is added in the manuscript</w:t>
            </w:r>
          </w:p>
          <w:p w14:paraId="352FA5CB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D23C3" w:rsidRPr="00900E9B" w14:paraId="7FA92703" w14:textId="77777777">
        <w:trPr>
          <w:trHeight w:val="1264"/>
        </w:trPr>
        <w:tc>
          <w:tcPr>
            <w:tcW w:w="1265" w:type="pct"/>
            <w:noWrap/>
          </w:tcPr>
          <w:p w14:paraId="7069E920" w14:textId="77777777" w:rsidR="002D23C3" w:rsidRPr="00900E9B" w:rsidRDefault="002D23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2A2175C6" w14:textId="77777777" w:rsidR="002D23C3" w:rsidRPr="00900E9B" w:rsidRDefault="002D23C3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0AFFE3A" w14:textId="67AFC721" w:rsidR="002D23C3" w:rsidRPr="00900E9B" w:rsidRDefault="003C416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is beneficial to the literature as it shows a novel case. </w:t>
            </w:r>
          </w:p>
        </w:tc>
        <w:tc>
          <w:tcPr>
            <w:tcW w:w="1523" w:type="pct"/>
          </w:tcPr>
          <w:p w14:paraId="5AB8D3FB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D23C3" w:rsidRPr="00900E9B" w14:paraId="1E93E95E" w14:textId="77777777">
        <w:trPr>
          <w:trHeight w:val="1262"/>
        </w:trPr>
        <w:tc>
          <w:tcPr>
            <w:tcW w:w="1265" w:type="pct"/>
            <w:noWrap/>
          </w:tcPr>
          <w:p w14:paraId="174A8E56" w14:textId="77777777" w:rsidR="002D23C3" w:rsidRPr="00900E9B" w:rsidRDefault="002D23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433077" w14:textId="77777777" w:rsidR="002D23C3" w:rsidRPr="00900E9B" w:rsidRDefault="002D23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6A71A0E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39F2FE0" w14:textId="6DB9651B" w:rsidR="002D23C3" w:rsidRPr="00900E9B" w:rsidRDefault="003C41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suitable </w:t>
            </w:r>
          </w:p>
        </w:tc>
        <w:tc>
          <w:tcPr>
            <w:tcW w:w="1523" w:type="pct"/>
          </w:tcPr>
          <w:p w14:paraId="1CFC8556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D23C3" w:rsidRPr="00900E9B" w14:paraId="3A4E5A4A" w14:textId="77777777">
        <w:trPr>
          <w:trHeight w:val="1262"/>
        </w:trPr>
        <w:tc>
          <w:tcPr>
            <w:tcW w:w="1265" w:type="pct"/>
            <w:noWrap/>
          </w:tcPr>
          <w:p w14:paraId="2B6C8CAC" w14:textId="77777777" w:rsidR="002D23C3" w:rsidRPr="00900E9B" w:rsidRDefault="002D23C3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7E5D6DEF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14F66A7" w14:textId="2A8767FA" w:rsidR="002D23C3" w:rsidRPr="00900E9B" w:rsidRDefault="003C41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Abstract is suitable </w:t>
            </w:r>
          </w:p>
        </w:tc>
        <w:tc>
          <w:tcPr>
            <w:tcW w:w="1523" w:type="pct"/>
          </w:tcPr>
          <w:p w14:paraId="3E220609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D23C3" w:rsidRPr="00900E9B" w14:paraId="39B74BFB" w14:textId="77777777">
        <w:trPr>
          <w:trHeight w:val="704"/>
        </w:trPr>
        <w:tc>
          <w:tcPr>
            <w:tcW w:w="1265" w:type="pct"/>
            <w:noWrap/>
          </w:tcPr>
          <w:p w14:paraId="6AEAAC9C" w14:textId="77777777" w:rsidR="002D23C3" w:rsidRPr="00900E9B" w:rsidRDefault="002D23C3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47ECD3CF" w14:textId="17D4631C" w:rsidR="002D23C3" w:rsidRPr="00C115E9" w:rsidRDefault="00AC12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Yes it is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correct </w:t>
            </w:r>
          </w:p>
        </w:tc>
        <w:tc>
          <w:tcPr>
            <w:tcW w:w="1523" w:type="pct"/>
          </w:tcPr>
          <w:p w14:paraId="63867EB2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D23C3" w:rsidRPr="00900E9B" w14:paraId="38FBC76F" w14:textId="77777777">
        <w:trPr>
          <w:trHeight w:val="703"/>
        </w:trPr>
        <w:tc>
          <w:tcPr>
            <w:tcW w:w="1265" w:type="pct"/>
            <w:noWrap/>
          </w:tcPr>
          <w:p w14:paraId="47EAA371" w14:textId="77777777" w:rsidR="002D23C3" w:rsidRPr="00E10705" w:rsidRDefault="002D23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0F8CF5ED" w14:textId="43833752" w:rsidR="002D23C3" w:rsidRPr="006F5EBE" w:rsidRDefault="00AC12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Sufficient </w:t>
            </w:r>
          </w:p>
        </w:tc>
        <w:tc>
          <w:tcPr>
            <w:tcW w:w="1523" w:type="pct"/>
          </w:tcPr>
          <w:p w14:paraId="2DC350B4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D23C3" w:rsidRPr="00900E9B" w14:paraId="1A53B057" w14:textId="77777777">
        <w:trPr>
          <w:trHeight w:val="386"/>
        </w:trPr>
        <w:tc>
          <w:tcPr>
            <w:tcW w:w="1265" w:type="pct"/>
            <w:noWrap/>
          </w:tcPr>
          <w:p w14:paraId="2E1EB016" w14:textId="77777777" w:rsidR="002D23C3" w:rsidRPr="00900E9B" w:rsidRDefault="002D23C3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6A560FC2" w14:textId="77777777" w:rsidR="002D23C3" w:rsidRPr="00900E9B" w:rsidRDefault="002D23C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2A78888" w14:textId="7AE6C464" w:rsidR="002D23C3" w:rsidRPr="00900E9B" w:rsidRDefault="00AC129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Yes, but paragraph 3 of the discussion could do with some refinement of </w:t>
            </w:r>
            <w:proofErr w:type="gramStart"/>
            <w:r>
              <w:rPr>
                <w:sz w:val="20"/>
                <w:szCs w:val="20"/>
                <w:lang w:val="en-GB"/>
              </w:rPr>
              <w:t>it’s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grammar </w:t>
            </w:r>
          </w:p>
        </w:tc>
        <w:tc>
          <w:tcPr>
            <w:tcW w:w="1523" w:type="pct"/>
          </w:tcPr>
          <w:p w14:paraId="702D70F7" w14:textId="0E0E5CE2" w:rsidR="002D23C3" w:rsidRPr="00900E9B" w:rsidRDefault="00A71FB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Refinement of </w:t>
            </w:r>
            <w:proofErr w:type="spellStart"/>
            <w:r>
              <w:rPr>
                <w:sz w:val="20"/>
                <w:szCs w:val="20"/>
                <w:lang w:val="en-GB"/>
              </w:rPr>
              <w:t>grammer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, paraphrasing of paragraph 3 done. </w:t>
            </w:r>
          </w:p>
        </w:tc>
      </w:tr>
      <w:tr w:rsidR="002D23C3" w:rsidRPr="00900E9B" w14:paraId="1024C80B" w14:textId="77777777">
        <w:trPr>
          <w:trHeight w:val="1178"/>
        </w:trPr>
        <w:tc>
          <w:tcPr>
            <w:tcW w:w="1265" w:type="pct"/>
            <w:noWrap/>
          </w:tcPr>
          <w:p w14:paraId="17A0C6B6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0DF3E413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761F7AD" w14:textId="571695A8" w:rsidR="002D23C3" w:rsidRDefault="000534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The conclusion </w:t>
            </w:r>
            <w:r w:rsidR="0018672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and statement at the end of the discussion that open surgery is better than endoscopic surgery is not well articulated or supported in the discussion. </w:t>
            </w:r>
          </w:p>
          <w:p w14:paraId="2CFEE720" w14:textId="77777777" w:rsidR="0018672B" w:rsidRDefault="001867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  <w:p w14:paraId="474B7181" w14:textId="77777777" w:rsidR="0018672B" w:rsidRDefault="00C62E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The full findings of the OGD scope should be reported. A histological picture would be beneficial to the literature. </w:t>
            </w:r>
          </w:p>
          <w:p w14:paraId="3B4C17EC" w14:textId="77777777" w:rsidR="008E0640" w:rsidRDefault="008E06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  <w:p w14:paraId="608169F8" w14:textId="2298B2F8" w:rsidR="008E0640" w:rsidRPr="000D0955" w:rsidRDefault="008E06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Was this patient at general risk for oesophageal cancer</w:t>
            </w:r>
            <w:r w:rsidR="0076049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, which happened to present itself in the PED pouch? </w:t>
            </w:r>
            <w:r w:rsidR="00017CB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Or is it something exclusive to the pouch? </w:t>
            </w:r>
          </w:p>
        </w:tc>
        <w:tc>
          <w:tcPr>
            <w:tcW w:w="1523" w:type="pct"/>
          </w:tcPr>
          <w:p w14:paraId="3056B919" w14:textId="77777777" w:rsidR="002D23C3" w:rsidRDefault="00A71FB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Conclusion- as there are no standardised approach- option should be offered to patients bearing in mind the risk of malignancy and future recurrence. </w:t>
            </w:r>
          </w:p>
          <w:p w14:paraId="652F2E0A" w14:textId="77777777" w:rsidR="00A71FBD" w:rsidRDefault="00A71FBD">
            <w:pPr>
              <w:rPr>
                <w:sz w:val="20"/>
                <w:szCs w:val="20"/>
                <w:lang w:val="en-GB"/>
              </w:rPr>
            </w:pPr>
          </w:p>
          <w:p w14:paraId="5FCB2A5B" w14:textId="1A4D0719" w:rsidR="00A71FBD" w:rsidRPr="00900E9B" w:rsidRDefault="00A71FB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full finding of OGD is reported. </w:t>
            </w:r>
            <w:r>
              <w:rPr>
                <w:sz w:val="20"/>
                <w:szCs w:val="20"/>
                <w:lang w:val="en-GB"/>
              </w:rPr>
              <w:br/>
            </w:r>
            <w:r>
              <w:rPr>
                <w:sz w:val="20"/>
                <w:szCs w:val="20"/>
                <w:lang w:val="en-GB"/>
              </w:rPr>
              <w:br/>
              <w:t xml:space="preserve">Patient is not in general risk for </w:t>
            </w:r>
            <w:proofErr w:type="spellStart"/>
            <w:r>
              <w:rPr>
                <w:sz w:val="20"/>
                <w:szCs w:val="20"/>
                <w:lang w:val="en-GB"/>
              </w:rPr>
              <w:t>esophageal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cancer. Non-smoker, no family history of malignancy (added to case presentation)</w:t>
            </w:r>
            <w:r>
              <w:rPr>
                <w:sz w:val="20"/>
                <w:szCs w:val="20"/>
                <w:lang w:val="en-GB"/>
              </w:rPr>
              <w:br/>
              <w:t xml:space="preserve">. Dysplasia is exclusive to pouch. </w:t>
            </w:r>
          </w:p>
        </w:tc>
      </w:tr>
    </w:tbl>
    <w:p w14:paraId="6E1AFF72" w14:textId="77777777" w:rsidR="002D23C3" w:rsidRPr="00900E9B" w:rsidRDefault="002D23C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C6B420" w14:textId="77777777" w:rsidR="002D23C3" w:rsidRPr="00900E9B" w:rsidRDefault="002D23C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F8DEE8" w14:textId="77777777" w:rsidR="002D23C3" w:rsidRPr="00900E9B" w:rsidRDefault="002D23C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8C355D" w14:textId="77777777" w:rsidR="002D23C3" w:rsidRPr="00900E9B" w:rsidRDefault="002D23C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E7E469" w14:textId="77777777" w:rsidR="002D23C3" w:rsidRPr="00900E9B" w:rsidRDefault="002D23C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326FC1" w14:textId="77777777" w:rsidR="002D23C3" w:rsidRPr="00900E9B" w:rsidRDefault="002D23C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F61043" w14:textId="77777777" w:rsidR="002D23C3" w:rsidRPr="00900E9B" w:rsidRDefault="002D23C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DAA951" w14:textId="77777777" w:rsidR="002D23C3" w:rsidRPr="00900E9B" w:rsidRDefault="002D23C3" w:rsidP="002D2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2D23C3" w:rsidRPr="00900E9B" w14:paraId="5AFCBCAB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92A57" w14:textId="77777777" w:rsidR="002D23C3" w:rsidRPr="00900E9B" w:rsidRDefault="002D2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bookmarkStart w:id="2" w:name="_GoBack"/>
            <w:bookmarkEnd w:id="2"/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49A3554" w14:textId="77777777" w:rsidR="002D23C3" w:rsidRPr="00900E9B" w:rsidRDefault="002D2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D23C3" w:rsidRPr="00900E9B" w14:paraId="06B95113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ECE34" w14:textId="77777777" w:rsidR="002D23C3" w:rsidRPr="00900E9B" w:rsidRDefault="002D2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971CF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6BB018FE" w14:textId="77777777" w:rsidR="00E1735E" w:rsidRPr="00E1735E" w:rsidRDefault="00E1735E" w:rsidP="00E1735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1735E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1735E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BBBFC8" w14:textId="77777777" w:rsidR="002D23C3" w:rsidRPr="00900E9B" w:rsidRDefault="002D2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D23C3" w:rsidRPr="00900E9B" w14:paraId="139ECD11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7EB38" w14:textId="77777777" w:rsidR="002D23C3" w:rsidRPr="00900E9B" w:rsidRDefault="002D2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3B7885A" w14:textId="77777777" w:rsidR="002D23C3" w:rsidRPr="00900E9B" w:rsidRDefault="002D2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6C9B2" w14:textId="77777777" w:rsidR="002D23C3" w:rsidRPr="00900E9B" w:rsidRDefault="002D2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Kindly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00A4AC2D" w14:textId="77777777" w:rsidR="002D23C3" w:rsidRDefault="002D2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6DED39" w14:textId="37F6C023" w:rsidR="002D23C3" w:rsidRPr="00900E9B" w:rsidRDefault="008F1C2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 ethical issues</w:t>
            </w:r>
          </w:p>
        </w:tc>
        <w:tc>
          <w:tcPr>
            <w:tcW w:w="1342" w:type="pct"/>
            <w:vAlign w:val="center"/>
          </w:tcPr>
          <w:p w14:paraId="3C328A5C" w14:textId="77777777" w:rsidR="002D23C3" w:rsidRPr="00900E9B" w:rsidRDefault="002D23C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9F2CAE1" w14:textId="77777777" w:rsidR="002D23C3" w:rsidRPr="00900E9B" w:rsidRDefault="002D23C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25E034F" w14:textId="77777777" w:rsidR="002D23C3" w:rsidRPr="00900E9B" w:rsidRDefault="002D23C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BB1EB5B" w14:textId="77777777" w:rsidR="002D23C3" w:rsidRPr="00900E9B" w:rsidRDefault="002D2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607AF54" w14:textId="77777777" w:rsidR="008913D5" w:rsidRDefault="008913D5" w:rsidP="002D23C3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7B07FA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49AF7" w14:textId="77777777" w:rsidR="00B200C3" w:rsidRPr="0000007A" w:rsidRDefault="00B200C3" w:rsidP="0099583E">
      <w:r>
        <w:separator/>
      </w:r>
    </w:p>
  </w:endnote>
  <w:endnote w:type="continuationSeparator" w:id="0">
    <w:p w14:paraId="66056A5D" w14:textId="77777777" w:rsidR="00B200C3" w:rsidRPr="0000007A" w:rsidRDefault="00B200C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A27E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4C6834" w:rsidRPr="004C6834">
      <w:rPr>
        <w:sz w:val="16"/>
      </w:rPr>
      <w:t xml:space="preserve">Version: </w:t>
    </w:r>
    <w:r w:rsidR="00520D22">
      <w:rPr>
        <w:sz w:val="16"/>
      </w:rPr>
      <w:t>3</w:t>
    </w:r>
    <w:r w:rsidR="004C6834" w:rsidRPr="004C6834">
      <w:rPr>
        <w:sz w:val="16"/>
      </w:rPr>
      <w:t xml:space="preserve"> (0</w:t>
    </w:r>
    <w:r w:rsidR="00520D22">
      <w:rPr>
        <w:sz w:val="16"/>
      </w:rPr>
      <w:t>7</w:t>
    </w:r>
    <w:r w:rsidR="004C6834" w:rsidRPr="004C683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C22B9" w14:textId="77777777" w:rsidR="00B200C3" w:rsidRPr="0000007A" w:rsidRDefault="00B200C3" w:rsidP="0099583E">
      <w:r>
        <w:separator/>
      </w:r>
    </w:p>
  </w:footnote>
  <w:footnote w:type="continuationSeparator" w:id="0">
    <w:p w14:paraId="51FD115E" w14:textId="77777777" w:rsidR="00B200C3" w:rsidRPr="0000007A" w:rsidRDefault="00B200C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B65F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FD30AB1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20D2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131D5"/>
    <w:rsid w:val="00017CBC"/>
    <w:rsid w:val="00021981"/>
    <w:rsid w:val="000234E1"/>
    <w:rsid w:val="0002598E"/>
    <w:rsid w:val="00037D52"/>
    <w:rsid w:val="000450FC"/>
    <w:rsid w:val="0005343B"/>
    <w:rsid w:val="00056CB0"/>
    <w:rsid w:val="000577C2"/>
    <w:rsid w:val="000604F6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1EB4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672B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6E02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3759"/>
    <w:rsid w:val="00245E23"/>
    <w:rsid w:val="0025366D"/>
    <w:rsid w:val="00254F80"/>
    <w:rsid w:val="00256AEA"/>
    <w:rsid w:val="00262634"/>
    <w:rsid w:val="002643B3"/>
    <w:rsid w:val="00275984"/>
    <w:rsid w:val="00280EC9"/>
    <w:rsid w:val="00291D08"/>
    <w:rsid w:val="00293482"/>
    <w:rsid w:val="00297665"/>
    <w:rsid w:val="002C247B"/>
    <w:rsid w:val="002D23C3"/>
    <w:rsid w:val="002D7EA9"/>
    <w:rsid w:val="002E1211"/>
    <w:rsid w:val="002E1F59"/>
    <w:rsid w:val="002E2339"/>
    <w:rsid w:val="002E6D86"/>
    <w:rsid w:val="002F6935"/>
    <w:rsid w:val="0030733A"/>
    <w:rsid w:val="00312559"/>
    <w:rsid w:val="003204B8"/>
    <w:rsid w:val="00326BA7"/>
    <w:rsid w:val="0033692F"/>
    <w:rsid w:val="00346223"/>
    <w:rsid w:val="003A04E7"/>
    <w:rsid w:val="003A4991"/>
    <w:rsid w:val="003A6E1A"/>
    <w:rsid w:val="003B2172"/>
    <w:rsid w:val="003C4167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8A9"/>
    <w:rsid w:val="004B44FB"/>
    <w:rsid w:val="004B4CAD"/>
    <w:rsid w:val="004B4FDC"/>
    <w:rsid w:val="004C3DF1"/>
    <w:rsid w:val="004C6834"/>
    <w:rsid w:val="004D2E36"/>
    <w:rsid w:val="00503AB6"/>
    <w:rsid w:val="005047C5"/>
    <w:rsid w:val="00506619"/>
    <w:rsid w:val="00510920"/>
    <w:rsid w:val="00520D22"/>
    <w:rsid w:val="00521812"/>
    <w:rsid w:val="00523D2C"/>
    <w:rsid w:val="00531C82"/>
    <w:rsid w:val="005339A8"/>
    <w:rsid w:val="00533FC1"/>
    <w:rsid w:val="0054564B"/>
    <w:rsid w:val="00545A13"/>
    <w:rsid w:val="00546343"/>
    <w:rsid w:val="00553758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1F14"/>
    <w:rsid w:val="006E7D6E"/>
    <w:rsid w:val="006F6F2F"/>
    <w:rsid w:val="00701186"/>
    <w:rsid w:val="00707BE1"/>
    <w:rsid w:val="00711D5C"/>
    <w:rsid w:val="007238EB"/>
    <w:rsid w:val="0072789A"/>
    <w:rsid w:val="007317C3"/>
    <w:rsid w:val="00734756"/>
    <w:rsid w:val="0073538B"/>
    <w:rsid w:val="00741BD0"/>
    <w:rsid w:val="007426E6"/>
    <w:rsid w:val="00743313"/>
    <w:rsid w:val="00746370"/>
    <w:rsid w:val="00760495"/>
    <w:rsid w:val="00766889"/>
    <w:rsid w:val="00766A0D"/>
    <w:rsid w:val="00767F8C"/>
    <w:rsid w:val="00780B67"/>
    <w:rsid w:val="007B07FA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0EB0"/>
    <w:rsid w:val="00831055"/>
    <w:rsid w:val="008423BB"/>
    <w:rsid w:val="00846F1F"/>
    <w:rsid w:val="00867723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0640"/>
    <w:rsid w:val="008F1C27"/>
    <w:rsid w:val="008F36E4"/>
    <w:rsid w:val="008F586B"/>
    <w:rsid w:val="00911E45"/>
    <w:rsid w:val="009273D4"/>
    <w:rsid w:val="00933C8B"/>
    <w:rsid w:val="009553EC"/>
    <w:rsid w:val="00957205"/>
    <w:rsid w:val="0097330E"/>
    <w:rsid w:val="00974330"/>
    <w:rsid w:val="0097498C"/>
    <w:rsid w:val="0098006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71FBD"/>
    <w:rsid w:val="00A80747"/>
    <w:rsid w:val="00AA1C33"/>
    <w:rsid w:val="00AA41B3"/>
    <w:rsid w:val="00AA6670"/>
    <w:rsid w:val="00AB1ED6"/>
    <w:rsid w:val="00AB397D"/>
    <w:rsid w:val="00AB638A"/>
    <w:rsid w:val="00AB641C"/>
    <w:rsid w:val="00AB6E43"/>
    <w:rsid w:val="00AC1294"/>
    <w:rsid w:val="00AC1349"/>
    <w:rsid w:val="00AD6C51"/>
    <w:rsid w:val="00AF3016"/>
    <w:rsid w:val="00B03A45"/>
    <w:rsid w:val="00B200C3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B6B1E"/>
    <w:rsid w:val="00BC402F"/>
    <w:rsid w:val="00BD2123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2E69"/>
    <w:rsid w:val="00C635B6"/>
    <w:rsid w:val="00C70DFC"/>
    <w:rsid w:val="00C72D1D"/>
    <w:rsid w:val="00C82466"/>
    <w:rsid w:val="00C84097"/>
    <w:rsid w:val="00C86CB0"/>
    <w:rsid w:val="00C87C59"/>
    <w:rsid w:val="00CB429B"/>
    <w:rsid w:val="00CC2753"/>
    <w:rsid w:val="00CD093E"/>
    <w:rsid w:val="00CD1556"/>
    <w:rsid w:val="00CD1FD7"/>
    <w:rsid w:val="00CE199A"/>
    <w:rsid w:val="00CE5AC7"/>
    <w:rsid w:val="00CE7C24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C5C3C"/>
    <w:rsid w:val="00E1735E"/>
    <w:rsid w:val="00E30DB1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E339E"/>
    <w:rsid w:val="00EF326D"/>
    <w:rsid w:val="00EF53FE"/>
    <w:rsid w:val="00F11270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4B46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9D2F24"/>
  <w15:chartTrackingRefBased/>
  <w15:docId w15:val="{3486BF95-09B9-6747-9F3F-DB9772FD7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T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8F58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crs.com/index.php/AJC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27133-6BAE-41EF-B38D-8A7546D72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https://journalajcrs.com/index.php/AJCRS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3</cp:revision>
  <dcterms:created xsi:type="dcterms:W3CDTF">2025-11-26T09:36:00Z</dcterms:created>
  <dcterms:modified xsi:type="dcterms:W3CDTF">2025-11-28T06:51:00Z</dcterms:modified>
</cp:coreProperties>
</file>