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F19C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F19C7">
        <w:rPr>
          <w:rFonts w:ascii="Arial" w:hAnsi="Arial" w:cs="Arial"/>
          <w:b/>
          <w:sz w:val="20"/>
          <w:u w:val="single"/>
        </w:rPr>
        <w:t>Editor’s Comment:</w:t>
      </w:r>
    </w:p>
    <w:p w:rsidR="00D33020" w:rsidRPr="00D33020" w:rsidRDefault="00D33020" w:rsidP="00D33020">
      <w:pPr>
        <w:rPr>
          <w:rFonts w:ascii="Arial" w:hAnsi="Arial" w:cs="Arial"/>
          <w:sz w:val="20"/>
        </w:rPr>
      </w:pPr>
      <w:r w:rsidRPr="00D33020">
        <w:rPr>
          <w:rFonts w:ascii="Arial" w:hAnsi="Arial" w:cs="Arial"/>
          <w:sz w:val="20"/>
        </w:rPr>
        <w:t xml:space="preserve">At the outset, I must congratulate the author for selecting such an insightful topic for his research work. This type of research works </w:t>
      </w:r>
      <w:proofErr w:type="gramStart"/>
      <w:r w:rsidRPr="00D33020">
        <w:rPr>
          <w:rFonts w:ascii="Arial" w:hAnsi="Arial" w:cs="Arial"/>
          <w:sz w:val="20"/>
        </w:rPr>
        <w:t>are</w:t>
      </w:r>
      <w:proofErr w:type="gramEnd"/>
      <w:r w:rsidRPr="00D33020">
        <w:rPr>
          <w:rFonts w:ascii="Arial" w:hAnsi="Arial" w:cs="Arial"/>
          <w:sz w:val="20"/>
        </w:rPr>
        <w:t xml:space="preserve"> of utmost importance in medical/public health field.</w:t>
      </w:r>
    </w:p>
    <w:p w:rsidR="00D33020" w:rsidRPr="00D33020" w:rsidRDefault="00D33020" w:rsidP="00D33020">
      <w:pPr>
        <w:rPr>
          <w:rFonts w:ascii="Arial" w:hAnsi="Arial" w:cs="Arial"/>
          <w:sz w:val="20"/>
        </w:rPr>
      </w:pPr>
      <w:r w:rsidRPr="00D33020">
        <w:rPr>
          <w:rFonts w:ascii="Arial" w:hAnsi="Arial" w:cs="Arial"/>
          <w:sz w:val="20"/>
        </w:rPr>
        <w:t>I will go with the comments of 3rd review report.</w:t>
      </w:r>
    </w:p>
    <w:p w:rsidR="00D33020" w:rsidRPr="00D33020" w:rsidRDefault="00D33020" w:rsidP="00D33020">
      <w:pPr>
        <w:rPr>
          <w:rFonts w:ascii="Arial" w:hAnsi="Arial" w:cs="Arial"/>
          <w:sz w:val="20"/>
        </w:rPr>
      </w:pPr>
    </w:p>
    <w:p w:rsidR="00D33020" w:rsidRPr="00D33020" w:rsidRDefault="00D33020" w:rsidP="00D33020">
      <w:pPr>
        <w:rPr>
          <w:rFonts w:ascii="Arial" w:hAnsi="Arial" w:cs="Arial"/>
          <w:sz w:val="20"/>
        </w:rPr>
      </w:pPr>
      <w:r w:rsidRPr="00D33020">
        <w:rPr>
          <w:rFonts w:ascii="Arial" w:hAnsi="Arial" w:cs="Arial"/>
          <w:sz w:val="20"/>
        </w:rPr>
        <w:t>Also,</w:t>
      </w:r>
      <w:r w:rsidRPr="00D33020">
        <w:rPr>
          <w:rFonts w:ascii="Arial" w:hAnsi="Arial" w:cs="Arial"/>
          <w:sz w:val="20"/>
        </w:rPr>
        <w:t xml:space="preserve"> in Material and Methods section… heading eligibility criteria comes twice. Some minor changes are required in writing headings in association with the reference.</w:t>
      </w:r>
    </w:p>
    <w:p w:rsidR="00D33020" w:rsidRPr="00D33020" w:rsidRDefault="00D33020" w:rsidP="00D33020">
      <w:pPr>
        <w:rPr>
          <w:rFonts w:ascii="Arial" w:hAnsi="Arial" w:cs="Arial"/>
          <w:sz w:val="20"/>
        </w:rPr>
      </w:pPr>
    </w:p>
    <w:p w:rsidR="00D33020" w:rsidRPr="00D33020" w:rsidRDefault="00D33020" w:rsidP="00D33020">
      <w:pPr>
        <w:rPr>
          <w:rFonts w:ascii="Arial" w:hAnsi="Arial" w:cs="Arial"/>
          <w:sz w:val="20"/>
        </w:rPr>
      </w:pPr>
      <w:r w:rsidRPr="00D33020">
        <w:rPr>
          <w:rFonts w:ascii="Arial" w:hAnsi="Arial" w:cs="Arial"/>
          <w:sz w:val="20"/>
        </w:rPr>
        <w:t>2.1, 2.2 and then again 2.2 is mentioned there. Kindly correct.</w:t>
      </w:r>
    </w:p>
    <w:p w:rsidR="00D33020" w:rsidRPr="00D33020" w:rsidRDefault="00D33020" w:rsidP="00D33020">
      <w:pPr>
        <w:rPr>
          <w:rFonts w:ascii="Arial" w:hAnsi="Arial" w:cs="Arial"/>
          <w:sz w:val="20"/>
        </w:rPr>
      </w:pPr>
      <w:r w:rsidRPr="00D33020">
        <w:rPr>
          <w:rFonts w:ascii="Arial" w:hAnsi="Arial" w:cs="Arial"/>
          <w:sz w:val="20"/>
        </w:rPr>
        <w:t>Uniformity in the type and size of font should be maintained throughout.</w:t>
      </w:r>
    </w:p>
    <w:p w:rsidR="00D33020" w:rsidRPr="00D33020" w:rsidRDefault="00D33020" w:rsidP="00D33020">
      <w:pPr>
        <w:rPr>
          <w:rFonts w:ascii="Arial" w:hAnsi="Arial" w:cs="Arial"/>
          <w:sz w:val="20"/>
        </w:rPr>
      </w:pPr>
    </w:p>
    <w:p w:rsidR="00D33020" w:rsidRDefault="00D33020" w:rsidP="00D33020">
      <w:pPr>
        <w:rPr>
          <w:rFonts w:ascii="Arial" w:hAnsi="Arial" w:cs="Arial"/>
          <w:sz w:val="20"/>
        </w:rPr>
      </w:pPr>
      <w:r w:rsidRPr="00D33020">
        <w:rPr>
          <w:rFonts w:ascii="Arial" w:hAnsi="Arial" w:cs="Arial"/>
          <w:sz w:val="20"/>
        </w:rPr>
        <w:t>A pictorial illustration of mechanism in biomedical association between the risk factor and the outcome will take the manuscript to the next level.</w:t>
      </w:r>
    </w:p>
    <w:p w:rsidR="000F2F46" w:rsidRPr="001F19C7" w:rsidRDefault="009344FF" w:rsidP="00D33020">
      <w:pPr>
        <w:rPr>
          <w:rFonts w:ascii="Arial" w:hAnsi="Arial" w:cs="Arial"/>
          <w:b/>
          <w:sz w:val="20"/>
          <w:u w:val="single"/>
        </w:rPr>
      </w:pPr>
      <w:r w:rsidRPr="001F19C7">
        <w:rPr>
          <w:rFonts w:ascii="Arial" w:hAnsi="Arial" w:cs="Arial"/>
          <w:b/>
          <w:sz w:val="20"/>
          <w:u w:val="single"/>
        </w:rPr>
        <w:t>Editor’s Details:</w:t>
      </w:r>
    </w:p>
    <w:p w:rsidR="001F19C7" w:rsidRPr="001F19C7" w:rsidRDefault="00D33020" w:rsidP="00D33020">
      <w:pPr>
        <w:rPr>
          <w:rFonts w:ascii="Arial" w:hAnsi="Arial" w:cs="Arial"/>
          <w:sz w:val="20"/>
        </w:rPr>
      </w:pPr>
      <w:r w:rsidRPr="00D33020">
        <w:rPr>
          <w:rFonts w:ascii="Arial" w:hAnsi="Arial" w:cs="Arial"/>
          <w:sz w:val="20"/>
        </w:rPr>
        <w:t>Prof. (</w:t>
      </w:r>
      <w:proofErr w:type="spellStart"/>
      <w:r w:rsidRPr="00D33020">
        <w:rPr>
          <w:rFonts w:ascii="Arial" w:hAnsi="Arial" w:cs="Arial"/>
          <w:sz w:val="20"/>
        </w:rPr>
        <w:t>Dr.</w:t>
      </w:r>
      <w:proofErr w:type="spellEnd"/>
      <w:r w:rsidRPr="00D33020">
        <w:rPr>
          <w:rFonts w:ascii="Arial" w:hAnsi="Arial" w:cs="Arial"/>
          <w:sz w:val="20"/>
        </w:rPr>
        <w:t xml:space="preserve">) </w:t>
      </w:r>
      <w:proofErr w:type="spellStart"/>
      <w:r w:rsidRPr="00D33020">
        <w:rPr>
          <w:rFonts w:ascii="Arial" w:hAnsi="Arial" w:cs="Arial"/>
          <w:sz w:val="20"/>
        </w:rPr>
        <w:t>Rituja</w:t>
      </w:r>
      <w:proofErr w:type="spellEnd"/>
      <w:r w:rsidRPr="00D33020">
        <w:rPr>
          <w:rFonts w:ascii="Arial" w:hAnsi="Arial" w:cs="Arial"/>
          <w:sz w:val="20"/>
        </w:rPr>
        <w:t xml:space="preserve"> Kaushal, LN Medic</w:t>
      </w:r>
      <w:bookmarkStart w:id="0" w:name="_GoBack"/>
      <w:bookmarkEnd w:id="0"/>
      <w:r w:rsidRPr="00D33020">
        <w:rPr>
          <w:rFonts w:ascii="Arial" w:hAnsi="Arial" w:cs="Arial"/>
          <w:sz w:val="20"/>
        </w:rPr>
        <w:t xml:space="preserve">al College and Research </w:t>
      </w:r>
      <w:proofErr w:type="spellStart"/>
      <w:r w:rsidRPr="00D33020">
        <w:rPr>
          <w:rFonts w:ascii="Arial" w:hAnsi="Arial" w:cs="Arial"/>
          <w:sz w:val="20"/>
        </w:rPr>
        <w:t>Center</w:t>
      </w:r>
      <w:proofErr w:type="spellEnd"/>
      <w:r w:rsidRPr="00D33020">
        <w:rPr>
          <w:rFonts w:ascii="Arial" w:hAnsi="Arial" w:cs="Arial"/>
          <w:sz w:val="20"/>
        </w:rPr>
        <w:t>, India</w:t>
      </w:r>
    </w:p>
    <w:sectPr w:rsidR="001F19C7" w:rsidRPr="001F19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19C7"/>
    <w:rsid w:val="002C0B2C"/>
    <w:rsid w:val="009344FF"/>
    <w:rsid w:val="009F328F"/>
    <w:rsid w:val="00A72896"/>
    <w:rsid w:val="00D3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B0347"/>
  <w15:docId w15:val="{25F0401B-C5EA-4EA0-8E20-CED3D9C3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4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2025-12-12T04:33:00Z</dcterms:modified>
</cp:coreProperties>
</file>