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8C4FD0" w:rsidRDefault="009344FF" w:rsidP="009344FF">
      <w:pPr>
        <w:rPr>
          <w:rFonts w:ascii="Arial" w:hAnsi="Arial" w:cs="Arial"/>
          <w:b/>
          <w:sz w:val="20"/>
          <w:szCs w:val="20"/>
          <w:u w:val="single"/>
        </w:rPr>
      </w:pPr>
      <w:r w:rsidRPr="008C4FD0">
        <w:rPr>
          <w:rFonts w:ascii="Arial" w:hAnsi="Arial" w:cs="Arial"/>
          <w:b/>
          <w:sz w:val="20"/>
          <w:szCs w:val="20"/>
          <w:u w:val="single"/>
        </w:rPr>
        <w:t>Editor’s Comment:</w:t>
      </w:r>
    </w:p>
    <w:p w:rsidR="008C4FD0" w:rsidRPr="008C4FD0" w:rsidRDefault="008C4FD0" w:rsidP="008C4FD0">
      <w:pPr>
        <w:spacing w:before="100" w:beforeAutospacing="1" w:after="100" w:afterAutospacing="1" w:line="240" w:lineRule="auto"/>
        <w:rPr>
          <w:rFonts w:ascii="Arial" w:eastAsia="Times New Roman" w:hAnsi="Arial" w:cs="Arial"/>
          <w:color w:val="222222"/>
          <w:sz w:val="20"/>
          <w:szCs w:val="20"/>
          <w:lang w:val="en-US"/>
        </w:rPr>
      </w:pPr>
      <w:bookmarkStart w:id="0" w:name="_GoBack"/>
      <w:r w:rsidRPr="008C4FD0">
        <w:rPr>
          <w:rFonts w:ascii="Arial" w:eastAsia="Times New Roman" w:hAnsi="Arial" w:cs="Arial"/>
          <w:color w:val="222222"/>
          <w:sz w:val="20"/>
          <w:szCs w:val="20"/>
          <w:lang w:val="en-US"/>
        </w:rPr>
        <w:t>Below I list </w:t>
      </w:r>
      <w:r w:rsidRPr="008C4FD0">
        <w:rPr>
          <w:rFonts w:ascii="Arial" w:eastAsia="Times New Roman" w:hAnsi="Arial" w:cs="Arial"/>
          <w:b/>
          <w:bCs/>
          <w:color w:val="222222"/>
          <w:sz w:val="20"/>
          <w:szCs w:val="20"/>
          <w:lang w:val="en-US"/>
        </w:rPr>
        <w:t>specific issues</w:t>
      </w:r>
      <w:r w:rsidRPr="008C4FD0">
        <w:rPr>
          <w:rFonts w:ascii="Arial" w:eastAsia="Times New Roman" w:hAnsi="Arial" w:cs="Arial"/>
          <w:color w:val="222222"/>
          <w:sz w:val="20"/>
          <w:szCs w:val="20"/>
          <w:lang w:val="en-US"/>
        </w:rPr>
        <w:t> that, in my view, should be addressed. I refer to the manuscript by </w:t>
      </w:r>
      <w:r w:rsidRPr="008C4FD0">
        <w:rPr>
          <w:rFonts w:ascii="Arial" w:eastAsia="Times New Roman" w:hAnsi="Arial" w:cs="Arial"/>
          <w:b/>
          <w:bCs/>
          <w:color w:val="222222"/>
          <w:sz w:val="20"/>
          <w:szCs w:val="20"/>
          <w:lang w:val="en-US"/>
        </w:rPr>
        <w:t>section and paragraph</w:t>
      </w:r>
      <w:r w:rsidRPr="008C4FD0">
        <w:rPr>
          <w:rFonts w:ascii="Arial" w:eastAsia="Times New Roman" w:hAnsi="Arial" w:cs="Arial"/>
          <w:color w:val="222222"/>
          <w:sz w:val="20"/>
          <w:szCs w:val="20"/>
          <w:lang w:val="en-US"/>
        </w:rPr>
        <w:t>, and I quote the exact phrases that should be revised. For each point, I briefly describe the </w:t>
      </w:r>
      <w:r w:rsidRPr="008C4FD0">
        <w:rPr>
          <w:rFonts w:ascii="Arial" w:eastAsia="Times New Roman" w:hAnsi="Arial" w:cs="Arial"/>
          <w:b/>
          <w:bCs/>
          <w:color w:val="222222"/>
          <w:sz w:val="20"/>
          <w:szCs w:val="20"/>
          <w:lang w:val="en-US"/>
        </w:rPr>
        <w:t>problem</w:t>
      </w:r>
      <w:r w:rsidRPr="008C4FD0">
        <w:rPr>
          <w:rFonts w:ascii="Arial" w:eastAsia="Times New Roman" w:hAnsi="Arial" w:cs="Arial"/>
          <w:color w:val="222222"/>
          <w:sz w:val="20"/>
          <w:szCs w:val="20"/>
          <w:lang w:val="en-US"/>
        </w:rPr>
        <w:t> that needs correction.</w:t>
      </w:r>
    </w:p>
    <w:p w:rsidR="008C4FD0" w:rsidRPr="008C4FD0" w:rsidRDefault="008C4FD0" w:rsidP="008C4FD0">
      <w:pPr>
        <w:spacing w:after="0" w:line="240" w:lineRule="auto"/>
        <w:rPr>
          <w:rFonts w:ascii="Arial" w:eastAsia="Times New Roman" w:hAnsi="Arial" w:cs="Arial"/>
          <w:sz w:val="20"/>
          <w:szCs w:val="20"/>
          <w:lang w:val="en-US"/>
        </w:rPr>
      </w:pPr>
      <w:r w:rsidRPr="008C4FD0">
        <w:rPr>
          <w:rFonts w:ascii="Arial" w:eastAsia="Times New Roman" w:hAnsi="Arial" w:cs="Arial"/>
          <w:sz w:val="20"/>
          <w:szCs w:val="20"/>
          <w:lang w:val="en-US"/>
        </w:rPr>
        <w:pict>
          <v:rect id="_x0000_i1073" style="width:0;height:1.5pt" o:hralign="center" o:hrstd="t" o:hr="t" fillcolor="#a0a0a0" stroked="f"/>
        </w:pict>
      </w:r>
    </w:p>
    <w:p w:rsidR="008C4FD0" w:rsidRPr="008C4FD0" w:rsidRDefault="008C4FD0" w:rsidP="008C4FD0">
      <w:pPr>
        <w:spacing w:before="100" w:beforeAutospacing="1" w:after="100" w:afterAutospacing="1" w:line="240" w:lineRule="auto"/>
        <w:outlineLvl w:val="3"/>
        <w:rPr>
          <w:rFonts w:ascii="Arial" w:eastAsia="Times New Roman" w:hAnsi="Arial" w:cs="Arial"/>
          <w:b/>
          <w:bCs/>
          <w:color w:val="222222"/>
          <w:sz w:val="20"/>
          <w:szCs w:val="20"/>
          <w:lang w:val="en-US"/>
        </w:rPr>
      </w:pPr>
      <w:r w:rsidRPr="008C4FD0">
        <w:rPr>
          <w:rFonts w:ascii="Arial" w:eastAsia="Times New Roman" w:hAnsi="Arial" w:cs="Arial"/>
          <w:b/>
          <w:bCs/>
          <w:color w:val="222222"/>
          <w:sz w:val="20"/>
          <w:szCs w:val="20"/>
          <w:lang w:val="en-US"/>
        </w:rPr>
        <w:t>1. Inconsistency between hypotheses (H2, H5) and reported findings</w:t>
      </w:r>
    </w:p>
    <w:p w:rsidR="008C4FD0" w:rsidRPr="008C4FD0" w:rsidRDefault="008C4FD0" w:rsidP="008C4FD0">
      <w:pPr>
        <w:spacing w:before="100" w:beforeAutospacing="1" w:after="100" w:afterAutospacing="1" w:line="240" w:lineRule="auto"/>
        <w:rPr>
          <w:rFonts w:ascii="Arial" w:eastAsia="Times New Roman" w:hAnsi="Arial" w:cs="Arial"/>
          <w:color w:val="222222"/>
          <w:sz w:val="20"/>
          <w:szCs w:val="20"/>
          <w:lang w:val="en-US"/>
        </w:rPr>
      </w:pPr>
      <w:r w:rsidRPr="008C4FD0">
        <w:rPr>
          <w:rFonts w:ascii="Arial" w:eastAsia="Times New Roman" w:hAnsi="Arial" w:cs="Arial"/>
          <w:b/>
          <w:bCs/>
          <w:color w:val="222222"/>
          <w:sz w:val="20"/>
          <w:szCs w:val="20"/>
          <w:lang w:val="en-US"/>
        </w:rPr>
        <w:t>(1.1) Social networks – H2 wording vs. results interpretation</w:t>
      </w:r>
    </w:p>
    <w:p w:rsidR="008C4FD0" w:rsidRPr="008C4FD0" w:rsidRDefault="008C4FD0" w:rsidP="008C4FD0">
      <w:pPr>
        <w:numPr>
          <w:ilvl w:val="0"/>
          <w:numId w:val="1"/>
        </w:numPr>
        <w:spacing w:before="100" w:beforeAutospacing="1" w:after="100" w:afterAutospacing="1" w:line="240" w:lineRule="auto"/>
        <w:ind w:left="945"/>
        <w:rPr>
          <w:rFonts w:ascii="Arial" w:eastAsia="Times New Roman" w:hAnsi="Arial" w:cs="Arial"/>
          <w:color w:val="222222"/>
          <w:sz w:val="20"/>
          <w:szCs w:val="20"/>
          <w:lang w:val="en-US"/>
        </w:rPr>
      </w:pPr>
      <w:r w:rsidRPr="008C4FD0">
        <w:rPr>
          <w:rFonts w:ascii="Arial" w:eastAsia="Times New Roman" w:hAnsi="Arial" w:cs="Arial"/>
          <w:b/>
          <w:bCs/>
          <w:color w:val="222222"/>
          <w:sz w:val="20"/>
          <w:szCs w:val="20"/>
          <w:lang w:val="en-US"/>
        </w:rPr>
        <w:t>Location in manuscript:</w:t>
      </w:r>
      <w:r w:rsidRPr="008C4FD0">
        <w:rPr>
          <w:rFonts w:ascii="Arial" w:eastAsia="Times New Roman" w:hAnsi="Arial" w:cs="Arial"/>
          <w:color w:val="222222"/>
          <w:sz w:val="20"/>
          <w:szCs w:val="20"/>
          <w:lang w:val="en-US"/>
        </w:rPr>
        <w:br/>
        <w:t>Section 2.2 “Family social networks, education level and loan utilization” – last paragraph</w:t>
      </w:r>
      <w:r w:rsidRPr="008C4FD0">
        <w:rPr>
          <w:rFonts w:ascii="Arial" w:eastAsia="Times New Roman" w:hAnsi="Arial" w:cs="Arial"/>
          <w:color w:val="222222"/>
          <w:sz w:val="20"/>
          <w:szCs w:val="20"/>
          <w:lang w:val="en-US"/>
        </w:rPr>
        <w:br/>
        <w:t>and Section 4.2 “Correlation Analysis and Marginal Effects” – paragraph on H2.</w:t>
      </w:r>
    </w:p>
    <w:p w:rsidR="008C4FD0" w:rsidRPr="008C4FD0" w:rsidRDefault="008C4FD0" w:rsidP="008C4FD0">
      <w:pPr>
        <w:numPr>
          <w:ilvl w:val="0"/>
          <w:numId w:val="1"/>
        </w:numPr>
        <w:spacing w:before="100" w:beforeAutospacing="1" w:after="100" w:afterAutospacing="1" w:line="240" w:lineRule="auto"/>
        <w:ind w:left="945"/>
        <w:rPr>
          <w:rFonts w:ascii="Arial" w:eastAsia="Times New Roman" w:hAnsi="Arial" w:cs="Arial"/>
          <w:color w:val="222222"/>
          <w:sz w:val="20"/>
          <w:szCs w:val="20"/>
          <w:lang w:val="en-US"/>
        </w:rPr>
      </w:pPr>
      <w:r w:rsidRPr="008C4FD0">
        <w:rPr>
          <w:rFonts w:ascii="Arial" w:eastAsia="Times New Roman" w:hAnsi="Arial" w:cs="Arial"/>
          <w:b/>
          <w:bCs/>
          <w:color w:val="222222"/>
          <w:sz w:val="20"/>
          <w:szCs w:val="20"/>
          <w:lang w:val="en-US"/>
        </w:rPr>
        <w:t>Current text (hypothesis):</w:t>
      </w:r>
    </w:p>
    <w:p w:rsidR="008C4FD0" w:rsidRPr="008C4FD0" w:rsidRDefault="008C4FD0" w:rsidP="008C4FD0">
      <w:pPr>
        <w:spacing w:beforeAutospacing="1" w:after="100" w:afterAutospacing="1" w:line="240" w:lineRule="auto"/>
        <w:ind w:left="1665"/>
        <w:rPr>
          <w:rFonts w:ascii="Arial" w:eastAsia="Times New Roman" w:hAnsi="Arial" w:cs="Arial"/>
          <w:color w:val="222222"/>
          <w:sz w:val="20"/>
          <w:szCs w:val="20"/>
          <w:lang w:val="en-US"/>
        </w:rPr>
      </w:pPr>
      <w:r w:rsidRPr="008C4FD0">
        <w:rPr>
          <w:rFonts w:ascii="Arial" w:eastAsia="Times New Roman" w:hAnsi="Arial" w:cs="Arial"/>
          <w:color w:val="222222"/>
          <w:sz w:val="20"/>
          <w:szCs w:val="20"/>
          <w:lang w:val="en-US"/>
        </w:rPr>
        <w:t>“H2: Stronger social networks positively moderate the relationship between financial capability and productive loan utilization.”</w:t>
      </w:r>
    </w:p>
    <w:p w:rsidR="008C4FD0" w:rsidRPr="008C4FD0" w:rsidRDefault="008C4FD0" w:rsidP="008C4FD0">
      <w:pPr>
        <w:numPr>
          <w:ilvl w:val="0"/>
          <w:numId w:val="1"/>
        </w:numPr>
        <w:spacing w:before="100" w:beforeAutospacing="1" w:after="100" w:afterAutospacing="1" w:line="240" w:lineRule="auto"/>
        <w:ind w:left="945"/>
        <w:rPr>
          <w:rFonts w:ascii="Arial" w:eastAsia="Times New Roman" w:hAnsi="Arial" w:cs="Arial"/>
          <w:color w:val="222222"/>
          <w:sz w:val="20"/>
          <w:szCs w:val="20"/>
          <w:lang w:val="en-US"/>
        </w:rPr>
      </w:pPr>
      <w:r w:rsidRPr="008C4FD0">
        <w:rPr>
          <w:rFonts w:ascii="Arial" w:eastAsia="Times New Roman" w:hAnsi="Arial" w:cs="Arial"/>
          <w:b/>
          <w:bCs/>
          <w:color w:val="222222"/>
          <w:sz w:val="20"/>
          <w:szCs w:val="20"/>
          <w:lang w:val="en-US"/>
        </w:rPr>
        <w:t>Current text (results, Section 4.2):</w:t>
      </w:r>
    </w:p>
    <w:p w:rsidR="008C4FD0" w:rsidRPr="008C4FD0" w:rsidRDefault="008C4FD0" w:rsidP="008C4FD0">
      <w:pPr>
        <w:spacing w:beforeAutospacing="1" w:after="100" w:afterAutospacing="1" w:line="240" w:lineRule="auto"/>
        <w:ind w:left="1665"/>
        <w:rPr>
          <w:rFonts w:ascii="Arial" w:eastAsia="Times New Roman" w:hAnsi="Arial" w:cs="Arial"/>
          <w:color w:val="222222"/>
          <w:sz w:val="20"/>
          <w:szCs w:val="20"/>
          <w:lang w:val="en-US"/>
        </w:rPr>
      </w:pPr>
      <w:r w:rsidRPr="008C4FD0">
        <w:rPr>
          <w:rFonts w:ascii="Arial" w:eastAsia="Times New Roman" w:hAnsi="Arial" w:cs="Arial"/>
          <w:color w:val="222222"/>
          <w:sz w:val="20"/>
          <w:szCs w:val="20"/>
          <w:lang w:val="en-US"/>
        </w:rPr>
        <w:t>“Additionally, a negative correlation is observed between social networks and loan utilization (r = -0.081; p&lt;0.1), suggesting that stronger social ties are associated with lower reliance on formal loans, hence lower productive loan utilization for stronger networks. …</w:t>
      </w:r>
      <w:r w:rsidRPr="008C4FD0">
        <w:rPr>
          <w:rFonts w:ascii="Arial" w:eastAsia="Times New Roman" w:hAnsi="Arial" w:cs="Arial"/>
          <w:color w:val="222222"/>
          <w:sz w:val="20"/>
          <w:szCs w:val="20"/>
          <w:lang w:val="en-US"/>
        </w:rPr>
        <w:br/>
        <w:t>H2 supported: Strong social networks will influence household loan utilization”</w:t>
      </w:r>
    </w:p>
    <w:p w:rsidR="008C4FD0" w:rsidRPr="008C4FD0" w:rsidRDefault="008C4FD0" w:rsidP="008C4FD0">
      <w:pPr>
        <w:numPr>
          <w:ilvl w:val="0"/>
          <w:numId w:val="1"/>
        </w:numPr>
        <w:spacing w:before="100" w:beforeAutospacing="1" w:after="100" w:afterAutospacing="1" w:line="240" w:lineRule="auto"/>
        <w:ind w:left="945"/>
        <w:rPr>
          <w:rFonts w:ascii="Arial" w:eastAsia="Times New Roman" w:hAnsi="Arial" w:cs="Arial"/>
          <w:color w:val="222222"/>
          <w:sz w:val="20"/>
          <w:szCs w:val="20"/>
          <w:lang w:val="en-US"/>
        </w:rPr>
      </w:pPr>
      <w:r w:rsidRPr="008C4FD0">
        <w:rPr>
          <w:rFonts w:ascii="Arial" w:eastAsia="Times New Roman" w:hAnsi="Arial" w:cs="Arial"/>
          <w:b/>
          <w:bCs/>
          <w:color w:val="222222"/>
          <w:sz w:val="20"/>
          <w:szCs w:val="20"/>
          <w:lang w:val="en-US"/>
        </w:rPr>
        <w:t>Problem:</w:t>
      </w:r>
      <w:r w:rsidRPr="008C4FD0">
        <w:rPr>
          <w:rFonts w:ascii="Arial" w:eastAsia="Times New Roman" w:hAnsi="Arial" w:cs="Arial"/>
          <w:color w:val="222222"/>
          <w:sz w:val="20"/>
          <w:szCs w:val="20"/>
          <w:lang w:val="en-US"/>
        </w:rPr>
        <w:br/>
        <w:t>The hypothesis states a </w:t>
      </w:r>
      <w:r w:rsidRPr="008C4FD0">
        <w:rPr>
          <w:rFonts w:ascii="Arial" w:eastAsia="Times New Roman" w:hAnsi="Arial" w:cs="Arial"/>
          <w:b/>
          <w:bCs/>
          <w:color w:val="222222"/>
          <w:sz w:val="20"/>
          <w:szCs w:val="20"/>
          <w:lang w:val="en-US"/>
        </w:rPr>
        <w:t>positive moderating effect</w:t>
      </w:r>
      <w:r w:rsidRPr="008C4FD0">
        <w:rPr>
          <w:rFonts w:ascii="Arial" w:eastAsia="Times New Roman" w:hAnsi="Arial" w:cs="Arial"/>
          <w:color w:val="222222"/>
          <w:sz w:val="20"/>
          <w:szCs w:val="20"/>
          <w:lang w:val="en-US"/>
        </w:rPr>
        <w:t>, but the empirical results show a </w:t>
      </w:r>
      <w:r w:rsidRPr="008C4FD0">
        <w:rPr>
          <w:rFonts w:ascii="Arial" w:eastAsia="Times New Roman" w:hAnsi="Arial" w:cs="Arial"/>
          <w:b/>
          <w:bCs/>
          <w:color w:val="222222"/>
          <w:sz w:val="20"/>
          <w:szCs w:val="20"/>
          <w:lang w:val="en-US"/>
        </w:rPr>
        <w:t>negative correlation</w:t>
      </w:r>
      <w:r w:rsidRPr="008C4FD0">
        <w:rPr>
          <w:rFonts w:ascii="Arial" w:eastAsia="Times New Roman" w:hAnsi="Arial" w:cs="Arial"/>
          <w:color w:val="222222"/>
          <w:sz w:val="20"/>
          <w:szCs w:val="20"/>
          <w:lang w:val="en-US"/>
        </w:rPr>
        <w:t> between social networks and productive loan utilization. Despite this, the conclusion states “H2 supported”. This creates a logical inconsistency regarding the direction of the effect and the interpretation of the hypothesis. The authors need to reconcile the hypothesis statement, the empirical finding (including the sign of the correlation), and the conclusion regarding whether H2 is supported.</w:t>
      </w:r>
    </w:p>
    <w:p w:rsidR="008C4FD0" w:rsidRPr="008C4FD0" w:rsidRDefault="008C4FD0" w:rsidP="008C4FD0">
      <w:pPr>
        <w:spacing w:after="0" w:line="240" w:lineRule="auto"/>
        <w:rPr>
          <w:rFonts w:ascii="Arial" w:eastAsia="Times New Roman" w:hAnsi="Arial" w:cs="Arial"/>
          <w:sz w:val="20"/>
          <w:szCs w:val="20"/>
          <w:lang w:val="en-US"/>
        </w:rPr>
      </w:pPr>
      <w:r w:rsidRPr="008C4FD0">
        <w:rPr>
          <w:rFonts w:ascii="Arial" w:eastAsia="Times New Roman" w:hAnsi="Arial" w:cs="Arial"/>
          <w:sz w:val="20"/>
          <w:szCs w:val="20"/>
          <w:lang w:val="en-US"/>
        </w:rPr>
        <w:pict>
          <v:rect id="_x0000_i1074" style="width:0;height:1.5pt" o:hralign="center" o:hrstd="t" o:hr="t" fillcolor="#a0a0a0" stroked="f"/>
        </w:pict>
      </w:r>
    </w:p>
    <w:p w:rsidR="008C4FD0" w:rsidRPr="008C4FD0" w:rsidRDefault="008C4FD0" w:rsidP="008C4FD0">
      <w:pPr>
        <w:spacing w:before="100" w:beforeAutospacing="1" w:after="100" w:afterAutospacing="1" w:line="240" w:lineRule="auto"/>
        <w:rPr>
          <w:rFonts w:ascii="Arial" w:eastAsia="Times New Roman" w:hAnsi="Arial" w:cs="Arial"/>
          <w:color w:val="222222"/>
          <w:sz w:val="20"/>
          <w:szCs w:val="20"/>
          <w:lang w:val="en-US"/>
        </w:rPr>
      </w:pPr>
      <w:r w:rsidRPr="008C4FD0">
        <w:rPr>
          <w:rFonts w:ascii="Arial" w:eastAsia="Times New Roman" w:hAnsi="Arial" w:cs="Arial"/>
          <w:b/>
          <w:bCs/>
          <w:color w:val="222222"/>
          <w:sz w:val="20"/>
          <w:szCs w:val="20"/>
          <w:lang w:val="en-US"/>
        </w:rPr>
        <w:t>(1.2) Employment status – H5 wording vs. theory and results</w:t>
      </w:r>
    </w:p>
    <w:p w:rsidR="008C4FD0" w:rsidRPr="008C4FD0" w:rsidRDefault="008C4FD0" w:rsidP="008C4FD0">
      <w:pPr>
        <w:numPr>
          <w:ilvl w:val="0"/>
          <w:numId w:val="2"/>
        </w:numPr>
        <w:spacing w:before="100" w:beforeAutospacing="1" w:after="100" w:afterAutospacing="1" w:line="240" w:lineRule="auto"/>
        <w:ind w:left="945"/>
        <w:rPr>
          <w:rFonts w:ascii="Arial" w:eastAsia="Times New Roman" w:hAnsi="Arial" w:cs="Arial"/>
          <w:color w:val="222222"/>
          <w:sz w:val="20"/>
          <w:szCs w:val="20"/>
          <w:lang w:val="en-US"/>
        </w:rPr>
      </w:pPr>
      <w:r w:rsidRPr="008C4FD0">
        <w:rPr>
          <w:rFonts w:ascii="Arial" w:eastAsia="Times New Roman" w:hAnsi="Arial" w:cs="Arial"/>
          <w:b/>
          <w:bCs/>
          <w:color w:val="222222"/>
          <w:sz w:val="20"/>
          <w:szCs w:val="20"/>
          <w:lang w:val="en-US"/>
        </w:rPr>
        <w:t>Location in manuscript:</w:t>
      </w:r>
      <w:r w:rsidRPr="008C4FD0">
        <w:rPr>
          <w:rFonts w:ascii="Arial" w:eastAsia="Times New Roman" w:hAnsi="Arial" w:cs="Arial"/>
          <w:color w:val="222222"/>
          <w:sz w:val="20"/>
          <w:szCs w:val="20"/>
          <w:lang w:val="en-US"/>
        </w:rPr>
        <w:br/>
        <w:t>Section 2.3 “Employment status, housing characteristics, location and loan utilization” – last paragraph, and Section 4.2 – paragraph on H5.</w:t>
      </w:r>
    </w:p>
    <w:p w:rsidR="008C4FD0" w:rsidRPr="008C4FD0" w:rsidRDefault="008C4FD0" w:rsidP="008C4FD0">
      <w:pPr>
        <w:numPr>
          <w:ilvl w:val="0"/>
          <w:numId w:val="2"/>
        </w:numPr>
        <w:spacing w:before="100" w:beforeAutospacing="1" w:after="100" w:afterAutospacing="1" w:line="240" w:lineRule="auto"/>
        <w:ind w:left="945"/>
        <w:rPr>
          <w:rFonts w:ascii="Arial" w:eastAsia="Times New Roman" w:hAnsi="Arial" w:cs="Arial"/>
          <w:color w:val="222222"/>
          <w:sz w:val="20"/>
          <w:szCs w:val="20"/>
          <w:lang w:val="en-US"/>
        </w:rPr>
      </w:pPr>
      <w:r w:rsidRPr="008C4FD0">
        <w:rPr>
          <w:rFonts w:ascii="Arial" w:eastAsia="Times New Roman" w:hAnsi="Arial" w:cs="Arial"/>
          <w:b/>
          <w:bCs/>
          <w:color w:val="222222"/>
          <w:sz w:val="20"/>
          <w:szCs w:val="20"/>
          <w:lang w:val="en-US"/>
        </w:rPr>
        <w:t>Current text (hypothesis):</w:t>
      </w:r>
    </w:p>
    <w:p w:rsidR="008C4FD0" w:rsidRPr="008C4FD0" w:rsidRDefault="008C4FD0" w:rsidP="008C4FD0">
      <w:pPr>
        <w:spacing w:beforeAutospacing="1" w:after="100" w:afterAutospacing="1" w:line="240" w:lineRule="auto"/>
        <w:ind w:left="1665"/>
        <w:rPr>
          <w:rFonts w:ascii="Arial" w:eastAsia="Times New Roman" w:hAnsi="Arial" w:cs="Arial"/>
          <w:color w:val="222222"/>
          <w:sz w:val="20"/>
          <w:szCs w:val="20"/>
          <w:lang w:val="en-US"/>
        </w:rPr>
      </w:pPr>
      <w:r w:rsidRPr="008C4FD0">
        <w:rPr>
          <w:rFonts w:ascii="Arial" w:eastAsia="Times New Roman" w:hAnsi="Arial" w:cs="Arial"/>
          <w:color w:val="222222"/>
          <w:sz w:val="20"/>
          <w:szCs w:val="20"/>
          <w:lang w:val="en-US"/>
        </w:rPr>
        <w:t>“H5: Households engaged in less stable forms of employment (farm wage, casual labor and unemployed) have a higher propensity to utilize loans for loan repayment”</w:t>
      </w:r>
    </w:p>
    <w:p w:rsidR="008C4FD0" w:rsidRPr="008C4FD0" w:rsidRDefault="008C4FD0" w:rsidP="008C4FD0">
      <w:pPr>
        <w:numPr>
          <w:ilvl w:val="0"/>
          <w:numId w:val="2"/>
        </w:numPr>
        <w:spacing w:before="100" w:beforeAutospacing="1" w:after="100" w:afterAutospacing="1" w:line="240" w:lineRule="auto"/>
        <w:ind w:left="945"/>
        <w:rPr>
          <w:rFonts w:ascii="Arial" w:eastAsia="Times New Roman" w:hAnsi="Arial" w:cs="Arial"/>
          <w:color w:val="222222"/>
          <w:sz w:val="20"/>
          <w:szCs w:val="20"/>
          <w:lang w:val="en-US"/>
        </w:rPr>
      </w:pPr>
      <w:r w:rsidRPr="008C4FD0">
        <w:rPr>
          <w:rFonts w:ascii="Arial" w:eastAsia="Times New Roman" w:hAnsi="Arial" w:cs="Arial"/>
          <w:b/>
          <w:bCs/>
          <w:color w:val="222222"/>
          <w:sz w:val="20"/>
          <w:szCs w:val="20"/>
          <w:lang w:val="en-US"/>
        </w:rPr>
        <w:t>Current text (later in results/discussion):</w:t>
      </w:r>
    </w:p>
    <w:p w:rsidR="008C4FD0" w:rsidRPr="008C4FD0" w:rsidRDefault="008C4FD0" w:rsidP="008C4FD0">
      <w:pPr>
        <w:spacing w:beforeAutospacing="1" w:after="100" w:afterAutospacing="1" w:line="240" w:lineRule="auto"/>
        <w:ind w:left="1665"/>
        <w:rPr>
          <w:rFonts w:ascii="Arial" w:eastAsia="Times New Roman" w:hAnsi="Arial" w:cs="Arial"/>
          <w:color w:val="222222"/>
          <w:sz w:val="20"/>
          <w:szCs w:val="20"/>
          <w:lang w:val="en-US"/>
        </w:rPr>
      </w:pPr>
      <w:r w:rsidRPr="008C4FD0">
        <w:rPr>
          <w:rFonts w:ascii="Arial" w:eastAsia="Times New Roman" w:hAnsi="Arial" w:cs="Arial"/>
          <w:color w:val="222222"/>
          <w:sz w:val="20"/>
          <w:szCs w:val="20"/>
          <w:lang w:val="en-US"/>
        </w:rPr>
        <w:t>“H5 supported: Households engaged in less stable forms of employment (farm wage, casual labor and unemployed) have a higher propensity to productively utilize loans and comply with debt repayment.”</w:t>
      </w:r>
    </w:p>
    <w:p w:rsidR="008C4FD0" w:rsidRPr="008C4FD0" w:rsidRDefault="008C4FD0" w:rsidP="008C4FD0">
      <w:pPr>
        <w:numPr>
          <w:ilvl w:val="0"/>
          <w:numId w:val="2"/>
        </w:numPr>
        <w:spacing w:before="100" w:beforeAutospacing="1" w:after="100" w:afterAutospacing="1" w:line="240" w:lineRule="auto"/>
        <w:ind w:left="945"/>
        <w:rPr>
          <w:rFonts w:ascii="Arial" w:eastAsia="Times New Roman" w:hAnsi="Arial" w:cs="Arial"/>
          <w:color w:val="222222"/>
          <w:sz w:val="20"/>
          <w:szCs w:val="20"/>
          <w:lang w:val="en-US"/>
        </w:rPr>
      </w:pPr>
      <w:r w:rsidRPr="008C4FD0">
        <w:rPr>
          <w:rFonts w:ascii="Arial" w:eastAsia="Times New Roman" w:hAnsi="Arial" w:cs="Arial"/>
          <w:b/>
          <w:bCs/>
          <w:color w:val="222222"/>
          <w:sz w:val="20"/>
          <w:szCs w:val="20"/>
          <w:lang w:val="en-US"/>
        </w:rPr>
        <w:lastRenderedPageBreak/>
        <w:t>Problem:</w:t>
      </w:r>
      <w:r w:rsidRPr="008C4FD0">
        <w:rPr>
          <w:rFonts w:ascii="Arial" w:eastAsia="Times New Roman" w:hAnsi="Arial" w:cs="Arial"/>
          <w:color w:val="222222"/>
          <w:sz w:val="20"/>
          <w:szCs w:val="20"/>
          <w:lang w:val="en-US"/>
        </w:rPr>
        <w:br/>
        <w:t>The initial hypothesis (H5) suggests that less stable employment leads to using loans “for loan repayment” (which often implies non-productive use or debt rollover). However, the conclusion for H5 states that these households have a “higher propensity to </w:t>
      </w:r>
      <w:r w:rsidRPr="008C4FD0">
        <w:rPr>
          <w:rFonts w:ascii="Arial" w:eastAsia="Times New Roman" w:hAnsi="Arial" w:cs="Arial"/>
          <w:b/>
          <w:bCs/>
          <w:color w:val="222222"/>
          <w:sz w:val="20"/>
          <w:szCs w:val="20"/>
          <w:lang w:val="en-US"/>
        </w:rPr>
        <w:t>productively</w:t>
      </w:r>
      <w:r w:rsidRPr="008C4FD0">
        <w:rPr>
          <w:rFonts w:ascii="Arial" w:eastAsia="Times New Roman" w:hAnsi="Arial" w:cs="Arial"/>
          <w:color w:val="222222"/>
          <w:sz w:val="20"/>
          <w:szCs w:val="20"/>
          <w:lang w:val="en-US"/>
        </w:rPr>
        <w:t> utilize loans and comply with debt repayment,” which is a different and potentially contradictory claim. This also appears to contradict the theoretical discussion in the paper and general literature on employment stability and productive loan use. The authors need to clarify the precise meaning of H5, ensure consistency between its statement and the empirical findings, and align it with the theoretical framework.</w:t>
      </w:r>
    </w:p>
    <w:p w:rsidR="008C4FD0" w:rsidRPr="008C4FD0" w:rsidRDefault="008C4FD0" w:rsidP="008C4FD0">
      <w:pPr>
        <w:spacing w:after="0" w:line="240" w:lineRule="auto"/>
        <w:rPr>
          <w:rFonts w:ascii="Arial" w:eastAsia="Times New Roman" w:hAnsi="Arial" w:cs="Arial"/>
          <w:sz w:val="20"/>
          <w:szCs w:val="20"/>
          <w:lang w:val="en-US"/>
        </w:rPr>
      </w:pPr>
      <w:r w:rsidRPr="008C4FD0">
        <w:rPr>
          <w:rFonts w:ascii="Arial" w:eastAsia="Times New Roman" w:hAnsi="Arial" w:cs="Arial"/>
          <w:sz w:val="20"/>
          <w:szCs w:val="20"/>
          <w:lang w:val="en-US"/>
        </w:rPr>
        <w:pict>
          <v:rect id="_x0000_i1075" style="width:0;height:1.5pt" o:hralign="center" o:hrstd="t" o:hr="t" fillcolor="#a0a0a0" stroked="f"/>
        </w:pict>
      </w:r>
    </w:p>
    <w:p w:rsidR="008C4FD0" w:rsidRPr="008C4FD0" w:rsidRDefault="008C4FD0" w:rsidP="008C4FD0">
      <w:pPr>
        <w:spacing w:before="100" w:beforeAutospacing="1" w:after="100" w:afterAutospacing="1" w:line="240" w:lineRule="auto"/>
        <w:outlineLvl w:val="3"/>
        <w:rPr>
          <w:rFonts w:ascii="Arial" w:eastAsia="Times New Roman" w:hAnsi="Arial" w:cs="Arial"/>
          <w:b/>
          <w:bCs/>
          <w:color w:val="222222"/>
          <w:sz w:val="20"/>
          <w:szCs w:val="20"/>
          <w:lang w:val="en-US"/>
        </w:rPr>
      </w:pPr>
      <w:r w:rsidRPr="008C4FD0">
        <w:rPr>
          <w:rFonts w:ascii="Arial" w:eastAsia="Times New Roman" w:hAnsi="Arial" w:cs="Arial"/>
          <w:b/>
          <w:bCs/>
          <w:color w:val="222222"/>
          <w:sz w:val="20"/>
          <w:szCs w:val="20"/>
          <w:lang w:val="en-US"/>
        </w:rPr>
        <w:t>2. Econometric model: what is promised vs. what is actually estimated</w:t>
      </w:r>
    </w:p>
    <w:p w:rsidR="008C4FD0" w:rsidRPr="008C4FD0" w:rsidRDefault="008C4FD0" w:rsidP="008C4FD0">
      <w:pPr>
        <w:spacing w:before="100" w:beforeAutospacing="1" w:after="100" w:afterAutospacing="1" w:line="240" w:lineRule="auto"/>
        <w:rPr>
          <w:rFonts w:ascii="Arial" w:eastAsia="Times New Roman" w:hAnsi="Arial" w:cs="Arial"/>
          <w:color w:val="222222"/>
          <w:sz w:val="20"/>
          <w:szCs w:val="20"/>
          <w:lang w:val="en-US"/>
        </w:rPr>
      </w:pPr>
      <w:r w:rsidRPr="008C4FD0">
        <w:rPr>
          <w:rFonts w:ascii="Arial" w:eastAsia="Times New Roman" w:hAnsi="Arial" w:cs="Arial"/>
          <w:b/>
          <w:bCs/>
          <w:color w:val="222222"/>
          <w:sz w:val="20"/>
          <w:szCs w:val="20"/>
          <w:lang w:val="en-US"/>
        </w:rPr>
        <w:t xml:space="preserve">(2.1) “Static panel </w:t>
      </w:r>
      <w:proofErr w:type="spellStart"/>
      <w:r w:rsidRPr="008C4FD0">
        <w:rPr>
          <w:rFonts w:ascii="Arial" w:eastAsia="Times New Roman" w:hAnsi="Arial" w:cs="Arial"/>
          <w:b/>
          <w:bCs/>
          <w:color w:val="222222"/>
          <w:sz w:val="20"/>
          <w:szCs w:val="20"/>
          <w:lang w:val="en-US"/>
        </w:rPr>
        <w:t>probit</w:t>
      </w:r>
      <w:proofErr w:type="spellEnd"/>
      <w:r w:rsidRPr="008C4FD0">
        <w:rPr>
          <w:rFonts w:ascii="Arial" w:eastAsia="Times New Roman" w:hAnsi="Arial" w:cs="Arial"/>
          <w:b/>
          <w:bCs/>
          <w:color w:val="222222"/>
          <w:sz w:val="20"/>
          <w:szCs w:val="20"/>
          <w:lang w:val="en-US"/>
        </w:rPr>
        <w:t>” vs. single</w:t>
      </w:r>
      <w:r w:rsidRPr="008C4FD0">
        <w:rPr>
          <w:rFonts w:ascii="Arial" w:eastAsia="Times New Roman" w:hAnsi="Arial" w:cs="Arial"/>
          <w:b/>
          <w:bCs/>
          <w:color w:val="222222"/>
          <w:sz w:val="20"/>
          <w:szCs w:val="20"/>
          <w:lang w:val="en-US"/>
        </w:rPr>
        <w:noBreakHyphen/>
        <w:t>equation marginal effects</w:t>
      </w:r>
    </w:p>
    <w:p w:rsidR="008C4FD0" w:rsidRPr="008C4FD0" w:rsidRDefault="008C4FD0" w:rsidP="008C4FD0">
      <w:pPr>
        <w:numPr>
          <w:ilvl w:val="0"/>
          <w:numId w:val="3"/>
        </w:numPr>
        <w:spacing w:before="100" w:beforeAutospacing="1" w:after="100" w:afterAutospacing="1" w:line="240" w:lineRule="auto"/>
        <w:ind w:left="945"/>
        <w:rPr>
          <w:rFonts w:ascii="Arial" w:eastAsia="Times New Roman" w:hAnsi="Arial" w:cs="Arial"/>
          <w:color w:val="222222"/>
          <w:sz w:val="20"/>
          <w:szCs w:val="20"/>
          <w:lang w:val="en-US"/>
        </w:rPr>
      </w:pPr>
      <w:r w:rsidRPr="008C4FD0">
        <w:rPr>
          <w:rFonts w:ascii="Arial" w:eastAsia="Times New Roman" w:hAnsi="Arial" w:cs="Arial"/>
          <w:b/>
          <w:bCs/>
          <w:color w:val="222222"/>
          <w:sz w:val="20"/>
          <w:szCs w:val="20"/>
          <w:lang w:val="en-US"/>
        </w:rPr>
        <w:t>Location in manuscript:</w:t>
      </w:r>
    </w:p>
    <w:p w:rsidR="008C4FD0" w:rsidRPr="008C4FD0" w:rsidRDefault="008C4FD0" w:rsidP="008C4FD0">
      <w:pPr>
        <w:numPr>
          <w:ilvl w:val="1"/>
          <w:numId w:val="3"/>
        </w:numPr>
        <w:spacing w:before="100" w:beforeAutospacing="1" w:after="100" w:afterAutospacing="1" w:line="240" w:lineRule="auto"/>
        <w:ind w:left="1890"/>
        <w:rPr>
          <w:rFonts w:ascii="Arial" w:eastAsia="Times New Roman" w:hAnsi="Arial" w:cs="Arial"/>
          <w:color w:val="222222"/>
          <w:sz w:val="20"/>
          <w:szCs w:val="20"/>
          <w:lang w:val="en-US"/>
        </w:rPr>
      </w:pPr>
      <w:r w:rsidRPr="008C4FD0">
        <w:rPr>
          <w:rFonts w:ascii="Arial" w:eastAsia="Times New Roman" w:hAnsi="Arial" w:cs="Arial"/>
          <w:color w:val="222222"/>
          <w:sz w:val="20"/>
          <w:szCs w:val="20"/>
          <w:lang w:val="en-US"/>
        </w:rPr>
        <w:t>Abstract (methods sentence)</w:t>
      </w:r>
    </w:p>
    <w:p w:rsidR="008C4FD0" w:rsidRPr="008C4FD0" w:rsidRDefault="008C4FD0" w:rsidP="008C4FD0">
      <w:pPr>
        <w:numPr>
          <w:ilvl w:val="1"/>
          <w:numId w:val="3"/>
        </w:numPr>
        <w:spacing w:before="100" w:beforeAutospacing="1" w:after="100" w:afterAutospacing="1" w:line="240" w:lineRule="auto"/>
        <w:ind w:left="1890"/>
        <w:rPr>
          <w:rFonts w:ascii="Arial" w:eastAsia="Times New Roman" w:hAnsi="Arial" w:cs="Arial"/>
          <w:color w:val="222222"/>
          <w:sz w:val="20"/>
          <w:szCs w:val="20"/>
          <w:lang w:val="en-US"/>
        </w:rPr>
      </w:pPr>
      <w:r w:rsidRPr="008C4FD0">
        <w:rPr>
          <w:rFonts w:ascii="Arial" w:eastAsia="Times New Roman" w:hAnsi="Arial" w:cs="Arial"/>
          <w:color w:val="222222"/>
          <w:sz w:val="20"/>
          <w:szCs w:val="20"/>
          <w:lang w:val="en-US"/>
        </w:rPr>
        <w:t>Section 3.1 “Research Design”</w:t>
      </w:r>
    </w:p>
    <w:p w:rsidR="008C4FD0" w:rsidRPr="008C4FD0" w:rsidRDefault="008C4FD0" w:rsidP="008C4FD0">
      <w:pPr>
        <w:numPr>
          <w:ilvl w:val="1"/>
          <w:numId w:val="3"/>
        </w:numPr>
        <w:spacing w:before="100" w:beforeAutospacing="1" w:after="100" w:afterAutospacing="1" w:line="240" w:lineRule="auto"/>
        <w:ind w:left="1890"/>
        <w:rPr>
          <w:rFonts w:ascii="Arial" w:eastAsia="Times New Roman" w:hAnsi="Arial" w:cs="Arial"/>
          <w:color w:val="222222"/>
          <w:sz w:val="20"/>
          <w:szCs w:val="20"/>
          <w:lang w:val="en-US"/>
        </w:rPr>
      </w:pPr>
      <w:r w:rsidRPr="008C4FD0">
        <w:rPr>
          <w:rFonts w:ascii="Arial" w:eastAsia="Times New Roman" w:hAnsi="Arial" w:cs="Arial"/>
          <w:color w:val="222222"/>
          <w:sz w:val="20"/>
          <w:szCs w:val="20"/>
          <w:lang w:val="en-US"/>
        </w:rPr>
        <w:t>Section 3.4 “Analytical Framework” (Eq. 3)</w:t>
      </w:r>
    </w:p>
    <w:p w:rsidR="008C4FD0" w:rsidRPr="008C4FD0" w:rsidRDefault="008C4FD0" w:rsidP="008C4FD0">
      <w:pPr>
        <w:numPr>
          <w:ilvl w:val="1"/>
          <w:numId w:val="3"/>
        </w:numPr>
        <w:spacing w:before="100" w:beforeAutospacing="1" w:after="100" w:afterAutospacing="1" w:line="240" w:lineRule="auto"/>
        <w:ind w:left="1890"/>
        <w:rPr>
          <w:rFonts w:ascii="Arial" w:eastAsia="Times New Roman" w:hAnsi="Arial" w:cs="Arial"/>
          <w:color w:val="222222"/>
          <w:sz w:val="20"/>
          <w:szCs w:val="20"/>
          <w:lang w:val="en-US"/>
        </w:rPr>
      </w:pPr>
      <w:r w:rsidRPr="008C4FD0">
        <w:rPr>
          <w:rFonts w:ascii="Arial" w:eastAsia="Times New Roman" w:hAnsi="Arial" w:cs="Arial"/>
          <w:color w:val="222222"/>
          <w:sz w:val="20"/>
          <w:szCs w:val="20"/>
          <w:lang w:val="en-US"/>
        </w:rPr>
        <w:t>Section 3.5 “Justification for choosing a static over dynamic model specification.”</w:t>
      </w:r>
    </w:p>
    <w:p w:rsidR="008C4FD0" w:rsidRPr="008C4FD0" w:rsidRDefault="008C4FD0" w:rsidP="008C4FD0">
      <w:pPr>
        <w:numPr>
          <w:ilvl w:val="0"/>
          <w:numId w:val="3"/>
        </w:numPr>
        <w:spacing w:before="100" w:beforeAutospacing="1" w:after="100" w:afterAutospacing="1" w:line="240" w:lineRule="auto"/>
        <w:ind w:left="945"/>
        <w:rPr>
          <w:rFonts w:ascii="Arial" w:eastAsia="Times New Roman" w:hAnsi="Arial" w:cs="Arial"/>
          <w:color w:val="222222"/>
          <w:sz w:val="20"/>
          <w:szCs w:val="20"/>
          <w:lang w:val="en-US"/>
        </w:rPr>
      </w:pPr>
      <w:r w:rsidRPr="008C4FD0">
        <w:rPr>
          <w:rFonts w:ascii="Arial" w:eastAsia="Times New Roman" w:hAnsi="Arial" w:cs="Arial"/>
          <w:b/>
          <w:bCs/>
          <w:color w:val="222222"/>
          <w:sz w:val="20"/>
          <w:szCs w:val="20"/>
          <w:lang w:val="en-US"/>
        </w:rPr>
        <w:t>Current text (example from Abstract):</w:t>
      </w:r>
    </w:p>
    <w:p w:rsidR="008C4FD0" w:rsidRPr="008C4FD0" w:rsidRDefault="008C4FD0" w:rsidP="008C4FD0">
      <w:pPr>
        <w:spacing w:beforeAutospacing="1" w:after="100" w:afterAutospacing="1" w:line="240" w:lineRule="auto"/>
        <w:ind w:left="1665"/>
        <w:rPr>
          <w:rFonts w:ascii="Arial" w:eastAsia="Times New Roman" w:hAnsi="Arial" w:cs="Arial"/>
          <w:color w:val="222222"/>
          <w:sz w:val="20"/>
          <w:szCs w:val="20"/>
          <w:lang w:val="en-US"/>
        </w:rPr>
      </w:pPr>
      <w:r w:rsidRPr="008C4FD0">
        <w:rPr>
          <w:rFonts w:ascii="Arial" w:eastAsia="Times New Roman" w:hAnsi="Arial" w:cs="Arial"/>
          <w:color w:val="222222"/>
          <w:sz w:val="20"/>
          <w:szCs w:val="20"/>
          <w:lang w:val="en-US"/>
        </w:rPr>
        <w:t xml:space="preserve">“Applying 2 waves of the Uganda National Household Survey … a static panel </w:t>
      </w:r>
      <w:proofErr w:type="spellStart"/>
      <w:r w:rsidRPr="008C4FD0">
        <w:rPr>
          <w:rFonts w:ascii="Arial" w:eastAsia="Times New Roman" w:hAnsi="Arial" w:cs="Arial"/>
          <w:color w:val="222222"/>
          <w:sz w:val="20"/>
          <w:szCs w:val="20"/>
          <w:lang w:val="en-US"/>
        </w:rPr>
        <w:t>probit</w:t>
      </w:r>
      <w:proofErr w:type="spellEnd"/>
      <w:r w:rsidRPr="008C4FD0">
        <w:rPr>
          <w:rFonts w:ascii="Arial" w:eastAsia="Times New Roman" w:hAnsi="Arial" w:cs="Arial"/>
          <w:color w:val="222222"/>
          <w:sz w:val="20"/>
          <w:szCs w:val="20"/>
          <w:lang w:val="en-US"/>
        </w:rPr>
        <w:t xml:space="preserve"> model augmented with marginal effects and correlation analysis, the study explores …”</w:t>
      </w:r>
    </w:p>
    <w:p w:rsidR="008C4FD0" w:rsidRPr="008C4FD0" w:rsidRDefault="008C4FD0" w:rsidP="008C4FD0">
      <w:pPr>
        <w:numPr>
          <w:ilvl w:val="0"/>
          <w:numId w:val="3"/>
        </w:numPr>
        <w:spacing w:before="100" w:beforeAutospacing="1" w:after="100" w:afterAutospacing="1" w:line="240" w:lineRule="auto"/>
        <w:ind w:left="945"/>
        <w:rPr>
          <w:rFonts w:ascii="Arial" w:eastAsia="Times New Roman" w:hAnsi="Arial" w:cs="Arial"/>
          <w:color w:val="222222"/>
          <w:sz w:val="20"/>
          <w:szCs w:val="20"/>
          <w:lang w:val="en-US"/>
        </w:rPr>
      </w:pPr>
      <w:r w:rsidRPr="008C4FD0">
        <w:rPr>
          <w:rFonts w:ascii="Arial" w:eastAsia="Times New Roman" w:hAnsi="Arial" w:cs="Arial"/>
          <w:b/>
          <w:bCs/>
          <w:color w:val="222222"/>
          <w:sz w:val="20"/>
          <w:szCs w:val="20"/>
          <w:lang w:val="en-US"/>
        </w:rPr>
        <w:t>Current text (Eq. 3 in Section 3.4):</w:t>
      </w:r>
    </w:p>
    <w:p w:rsidR="008C4FD0" w:rsidRPr="008C4FD0" w:rsidRDefault="008C4FD0" w:rsidP="008C4FD0">
      <w:pPr>
        <w:spacing w:beforeAutospacing="1" w:after="100" w:afterAutospacing="1" w:line="240" w:lineRule="auto"/>
        <w:ind w:left="1665"/>
        <w:rPr>
          <w:rFonts w:ascii="Arial" w:eastAsia="Times New Roman" w:hAnsi="Arial" w:cs="Arial"/>
          <w:color w:val="222222"/>
          <w:sz w:val="20"/>
          <w:szCs w:val="20"/>
          <w:lang w:val="en-US"/>
        </w:rPr>
      </w:pPr>
      <w:r w:rsidRPr="008C4FD0">
        <w:rPr>
          <w:rFonts w:ascii="Arial" w:eastAsia="Times New Roman" w:hAnsi="Arial" w:cs="Arial"/>
          <w:color w:val="222222"/>
          <w:sz w:val="20"/>
          <w:szCs w:val="20"/>
          <w:lang w:val="en-US"/>
        </w:rPr>
        <w:t>“</w:t>
      </w:r>
      <w:proofErr w:type="spellStart"/>
      <w:r w:rsidRPr="008C4FD0">
        <w:rPr>
          <w:rFonts w:ascii="Arial" w:eastAsia="Times New Roman" w:hAnsi="Arial" w:cs="Arial"/>
          <w:color w:val="222222"/>
          <w:sz w:val="20"/>
          <w:szCs w:val="20"/>
          <w:lang w:val="en-US"/>
        </w:rPr>
        <w:t>R_it</w:t>
      </w:r>
      <w:proofErr w:type="spellEnd"/>
      <w:r w:rsidRPr="008C4FD0">
        <w:rPr>
          <w:rFonts w:ascii="Arial" w:eastAsia="Times New Roman" w:hAnsi="Arial" w:cs="Arial"/>
          <w:color w:val="222222"/>
          <w:sz w:val="20"/>
          <w:szCs w:val="20"/>
          <w:lang w:val="en-US"/>
        </w:rPr>
        <w:t xml:space="preserve"> = β0 + β1 </w:t>
      </w:r>
      <w:proofErr w:type="spellStart"/>
      <w:r w:rsidRPr="008C4FD0">
        <w:rPr>
          <w:rFonts w:ascii="Arial" w:eastAsia="Times New Roman" w:hAnsi="Arial" w:cs="Arial"/>
          <w:color w:val="222222"/>
          <w:sz w:val="20"/>
          <w:szCs w:val="20"/>
          <w:lang w:val="en-US"/>
        </w:rPr>
        <w:t>LoanUtilization_it</w:t>
      </w:r>
      <w:proofErr w:type="spellEnd"/>
      <w:r w:rsidRPr="008C4FD0">
        <w:rPr>
          <w:rFonts w:ascii="Arial" w:eastAsia="Times New Roman" w:hAnsi="Arial" w:cs="Arial"/>
          <w:color w:val="222222"/>
          <w:sz w:val="20"/>
          <w:szCs w:val="20"/>
          <w:lang w:val="en-US"/>
        </w:rPr>
        <w:t xml:space="preserve"> + β2 </w:t>
      </w:r>
      <w:proofErr w:type="spellStart"/>
      <w:r w:rsidRPr="008C4FD0">
        <w:rPr>
          <w:rFonts w:ascii="Arial" w:eastAsia="Times New Roman" w:hAnsi="Arial" w:cs="Arial"/>
          <w:color w:val="222222"/>
          <w:sz w:val="20"/>
          <w:szCs w:val="20"/>
          <w:lang w:val="en-US"/>
        </w:rPr>
        <w:t>SocialNetwork_it</w:t>
      </w:r>
      <w:proofErr w:type="spellEnd"/>
      <w:r w:rsidRPr="008C4FD0">
        <w:rPr>
          <w:rFonts w:ascii="Arial" w:eastAsia="Times New Roman" w:hAnsi="Arial" w:cs="Arial"/>
          <w:color w:val="222222"/>
          <w:sz w:val="20"/>
          <w:szCs w:val="20"/>
          <w:lang w:val="en-US"/>
        </w:rPr>
        <w:t xml:space="preserve"> + β3 </w:t>
      </w:r>
      <w:proofErr w:type="spellStart"/>
      <w:r w:rsidRPr="008C4FD0">
        <w:rPr>
          <w:rFonts w:ascii="Arial" w:eastAsia="Times New Roman" w:hAnsi="Arial" w:cs="Arial"/>
          <w:color w:val="222222"/>
          <w:sz w:val="20"/>
          <w:szCs w:val="20"/>
          <w:lang w:val="en-US"/>
        </w:rPr>
        <w:t>HouseholdChar_it</w:t>
      </w:r>
      <w:proofErr w:type="spellEnd"/>
      <w:r w:rsidRPr="008C4FD0">
        <w:rPr>
          <w:rFonts w:ascii="Arial" w:eastAsia="Times New Roman" w:hAnsi="Arial" w:cs="Arial"/>
          <w:color w:val="222222"/>
          <w:sz w:val="20"/>
          <w:szCs w:val="20"/>
          <w:lang w:val="en-US"/>
        </w:rPr>
        <w:t xml:space="preserve"> + </w:t>
      </w:r>
      <w:proofErr w:type="spellStart"/>
      <w:r w:rsidRPr="008C4FD0">
        <w:rPr>
          <w:rFonts w:ascii="Arial" w:eastAsia="Times New Roman" w:hAnsi="Arial" w:cs="Arial"/>
          <w:color w:val="222222"/>
          <w:sz w:val="20"/>
          <w:szCs w:val="20"/>
          <w:lang w:val="en-US"/>
        </w:rPr>
        <w:t>μ_i</w:t>
      </w:r>
      <w:proofErr w:type="spellEnd"/>
      <w:r w:rsidRPr="008C4FD0">
        <w:rPr>
          <w:rFonts w:ascii="Arial" w:eastAsia="Times New Roman" w:hAnsi="Arial" w:cs="Arial"/>
          <w:color w:val="222222"/>
          <w:sz w:val="20"/>
          <w:szCs w:val="20"/>
          <w:lang w:val="en-US"/>
        </w:rPr>
        <w:t xml:space="preserve"> + </w:t>
      </w:r>
      <w:proofErr w:type="spellStart"/>
      <w:r w:rsidRPr="008C4FD0">
        <w:rPr>
          <w:rFonts w:ascii="Arial" w:eastAsia="Times New Roman" w:hAnsi="Arial" w:cs="Arial"/>
          <w:color w:val="222222"/>
          <w:sz w:val="20"/>
          <w:szCs w:val="20"/>
          <w:lang w:val="en-US"/>
        </w:rPr>
        <w:t>ε_it</w:t>
      </w:r>
      <w:proofErr w:type="spellEnd"/>
      <w:r w:rsidRPr="008C4FD0">
        <w:rPr>
          <w:rFonts w:ascii="Arial" w:eastAsia="Times New Roman" w:hAnsi="Arial" w:cs="Arial"/>
          <w:color w:val="222222"/>
          <w:sz w:val="20"/>
          <w:szCs w:val="20"/>
          <w:lang w:val="en-US"/>
        </w:rPr>
        <w:t xml:space="preserve"> … Eq 3”</w:t>
      </w:r>
    </w:p>
    <w:p w:rsidR="008C4FD0" w:rsidRPr="008C4FD0" w:rsidRDefault="008C4FD0" w:rsidP="008C4FD0">
      <w:pPr>
        <w:numPr>
          <w:ilvl w:val="0"/>
          <w:numId w:val="3"/>
        </w:numPr>
        <w:spacing w:before="100" w:beforeAutospacing="1" w:after="100" w:afterAutospacing="1" w:line="240" w:lineRule="auto"/>
        <w:ind w:left="945"/>
        <w:rPr>
          <w:rFonts w:ascii="Arial" w:eastAsia="Times New Roman" w:hAnsi="Arial" w:cs="Arial"/>
          <w:color w:val="222222"/>
          <w:sz w:val="20"/>
          <w:szCs w:val="20"/>
          <w:lang w:val="en-US"/>
        </w:rPr>
      </w:pPr>
      <w:r w:rsidRPr="008C4FD0">
        <w:rPr>
          <w:rFonts w:ascii="Arial" w:eastAsia="Times New Roman" w:hAnsi="Arial" w:cs="Arial"/>
          <w:b/>
          <w:bCs/>
          <w:color w:val="222222"/>
          <w:sz w:val="20"/>
          <w:szCs w:val="20"/>
          <w:lang w:val="en-US"/>
        </w:rPr>
        <w:t>Current text (results):</w:t>
      </w:r>
      <w:r w:rsidRPr="008C4FD0">
        <w:rPr>
          <w:rFonts w:ascii="Arial" w:eastAsia="Times New Roman" w:hAnsi="Arial" w:cs="Arial"/>
          <w:color w:val="222222"/>
          <w:sz w:val="20"/>
          <w:szCs w:val="20"/>
          <w:lang w:val="en-US"/>
        </w:rPr>
        <w:br/>
        <w:t xml:space="preserve">Only marginal effects are reported in Table 3, with no full panel </w:t>
      </w:r>
      <w:proofErr w:type="spellStart"/>
      <w:r w:rsidRPr="008C4FD0">
        <w:rPr>
          <w:rFonts w:ascii="Arial" w:eastAsia="Times New Roman" w:hAnsi="Arial" w:cs="Arial"/>
          <w:color w:val="222222"/>
          <w:sz w:val="20"/>
          <w:szCs w:val="20"/>
          <w:lang w:val="en-US"/>
        </w:rPr>
        <w:t>probit</w:t>
      </w:r>
      <w:proofErr w:type="spellEnd"/>
      <w:r w:rsidRPr="008C4FD0">
        <w:rPr>
          <w:rFonts w:ascii="Arial" w:eastAsia="Times New Roman" w:hAnsi="Arial" w:cs="Arial"/>
          <w:color w:val="222222"/>
          <w:sz w:val="20"/>
          <w:szCs w:val="20"/>
          <w:lang w:val="en-US"/>
        </w:rPr>
        <w:t xml:space="preserve"> output.</w:t>
      </w:r>
    </w:p>
    <w:p w:rsidR="008C4FD0" w:rsidRPr="008C4FD0" w:rsidRDefault="008C4FD0" w:rsidP="008C4FD0">
      <w:pPr>
        <w:numPr>
          <w:ilvl w:val="0"/>
          <w:numId w:val="3"/>
        </w:numPr>
        <w:spacing w:before="100" w:beforeAutospacing="1" w:after="100" w:afterAutospacing="1" w:line="240" w:lineRule="auto"/>
        <w:ind w:left="945"/>
        <w:rPr>
          <w:rFonts w:ascii="Arial" w:eastAsia="Times New Roman" w:hAnsi="Arial" w:cs="Arial"/>
          <w:color w:val="222222"/>
          <w:sz w:val="20"/>
          <w:szCs w:val="20"/>
          <w:lang w:val="en-US"/>
        </w:rPr>
      </w:pPr>
      <w:r w:rsidRPr="008C4FD0">
        <w:rPr>
          <w:rFonts w:ascii="Arial" w:eastAsia="Times New Roman" w:hAnsi="Arial" w:cs="Arial"/>
          <w:b/>
          <w:bCs/>
          <w:color w:val="222222"/>
          <w:sz w:val="20"/>
          <w:szCs w:val="20"/>
          <w:lang w:val="en-US"/>
        </w:rPr>
        <w:t>Problem:</w:t>
      </w:r>
      <w:r w:rsidRPr="008C4FD0">
        <w:rPr>
          <w:rFonts w:ascii="Arial" w:eastAsia="Times New Roman" w:hAnsi="Arial" w:cs="Arial"/>
          <w:color w:val="222222"/>
          <w:sz w:val="20"/>
          <w:szCs w:val="20"/>
          <w:lang w:val="en-US"/>
        </w:rPr>
        <w:br/>
        <w:t xml:space="preserve">The manuscript repeatedly states the use of a “static panel </w:t>
      </w:r>
      <w:proofErr w:type="spellStart"/>
      <w:r w:rsidRPr="008C4FD0">
        <w:rPr>
          <w:rFonts w:ascii="Arial" w:eastAsia="Times New Roman" w:hAnsi="Arial" w:cs="Arial"/>
          <w:color w:val="222222"/>
          <w:sz w:val="20"/>
          <w:szCs w:val="20"/>
          <w:lang w:val="en-US"/>
        </w:rPr>
        <w:t>probit</w:t>
      </w:r>
      <w:proofErr w:type="spellEnd"/>
      <w:r w:rsidRPr="008C4FD0">
        <w:rPr>
          <w:rFonts w:ascii="Arial" w:eastAsia="Times New Roman" w:hAnsi="Arial" w:cs="Arial"/>
          <w:color w:val="222222"/>
          <w:sz w:val="20"/>
          <w:szCs w:val="20"/>
          <w:lang w:val="en-US"/>
        </w:rPr>
        <w:t xml:space="preserve"> model,” and Eq. 3 includes a panel</w:t>
      </w:r>
      <w:r w:rsidRPr="008C4FD0">
        <w:rPr>
          <w:rFonts w:ascii="Arial" w:eastAsia="Times New Roman" w:hAnsi="Arial" w:cs="Arial"/>
          <w:color w:val="222222"/>
          <w:sz w:val="20"/>
          <w:szCs w:val="20"/>
          <w:lang w:val="en-US"/>
        </w:rPr>
        <w:noBreakHyphen/>
        <w:t>specific error term (</w:t>
      </w:r>
      <w:proofErr w:type="spellStart"/>
      <w:r w:rsidRPr="008C4FD0">
        <w:rPr>
          <w:rFonts w:ascii="Arial" w:eastAsia="Times New Roman" w:hAnsi="Arial" w:cs="Arial"/>
          <w:color w:val="222222"/>
          <w:sz w:val="20"/>
          <w:szCs w:val="20"/>
          <w:lang w:val="en-US"/>
        </w:rPr>
        <w:t>μ_i</w:t>
      </w:r>
      <w:proofErr w:type="spellEnd"/>
      <w:r w:rsidRPr="008C4FD0">
        <w:rPr>
          <w:rFonts w:ascii="Arial" w:eastAsia="Times New Roman" w:hAnsi="Arial" w:cs="Arial"/>
          <w:color w:val="222222"/>
          <w:sz w:val="20"/>
          <w:szCs w:val="20"/>
          <w:lang w:val="en-US"/>
        </w:rPr>
        <w:t>). However, the results presented (Table 3) only show marginal effects, which are typically derived from a single</w:t>
      </w:r>
      <w:r w:rsidRPr="008C4FD0">
        <w:rPr>
          <w:rFonts w:ascii="Arial" w:eastAsia="Times New Roman" w:hAnsi="Arial" w:cs="Arial"/>
          <w:color w:val="222222"/>
          <w:sz w:val="20"/>
          <w:szCs w:val="20"/>
          <w:lang w:val="en-US"/>
        </w:rPr>
        <w:noBreakHyphen/>
        <w:t xml:space="preserve">equation </w:t>
      </w:r>
      <w:proofErr w:type="spellStart"/>
      <w:r w:rsidRPr="008C4FD0">
        <w:rPr>
          <w:rFonts w:ascii="Arial" w:eastAsia="Times New Roman" w:hAnsi="Arial" w:cs="Arial"/>
          <w:color w:val="222222"/>
          <w:sz w:val="20"/>
          <w:szCs w:val="20"/>
          <w:lang w:val="en-US"/>
        </w:rPr>
        <w:t>probit</w:t>
      </w:r>
      <w:proofErr w:type="spellEnd"/>
      <w:r w:rsidRPr="008C4FD0">
        <w:rPr>
          <w:rFonts w:ascii="Arial" w:eastAsia="Times New Roman" w:hAnsi="Arial" w:cs="Arial"/>
          <w:color w:val="222222"/>
          <w:sz w:val="20"/>
          <w:szCs w:val="20"/>
          <w:lang w:val="en-US"/>
        </w:rPr>
        <w:t xml:space="preserve"> or logit, and do not provide the full output expected from a panel </w:t>
      </w:r>
      <w:proofErr w:type="spellStart"/>
      <w:r w:rsidRPr="008C4FD0">
        <w:rPr>
          <w:rFonts w:ascii="Arial" w:eastAsia="Times New Roman" w:hAnsi="Arial" w:cs="Arial"/>
          <w:color w:val="222222"/>
          <w:sz w:val="20"/>
          <w:szCs w:val="20"/>
          <w:lang w:val="en-US"/>
        </w:rPr>
        <w:t>probit</w:t>
      </w:r>
      <w:proofErr w:type="spellEnd"/>
      <w:r w:rsidRPr="008C4FD0">
        <w:rPr>
          <w:rFonts w:ascii="Arial" w:eastAsia="Times New Roman" w:hAnsi="Arial" w:cs="Arial"/>
          <w:color w:val="222222"/>
          <w:sz w:val="20"/>
          <w:szCs w:val="20"/>
          <w:lang w:val="en-US"/>
        </w:rPr>
        <w:t xml:space="preserve"> estimator (e.g., random effects or fixed effects). Furthermore, the theoretical section (2.4.1) outlines a two</w:t>
      </w:r>
      <w:r w:rsidRPr="008C4FD0">
        <w:rPr>
          <w:rFonts w:ascii="Arial" w:eastAsia="Times New Roman" w:hAnsi="Arial" w:cs="Arial"/>
          <w:color w:val="222222"/>
          <w:sz w:val="20"/>
          <w:szCs w:val="20"/>
          <w:lang w:val="en-US"/>
        </w:rPr>
        <w:noBreakHyphen/>
        <w:t>equation system (Eq. 1 and Eq. 2), but the empirical analysis appears to estimate only a single equation (Eq. 3). The authors need to clarify the exact econometric model used, ensure that the terminology matches the estimation method, and provide sufficient detail (e.g., full regression tables or a clearer explanation of the link between theoretical and empirical models) to support their claims.</w:t>
      </w:r>
    </w:p>
    <w:p w:rsidR="008C4FD0" w:rsidRPr="008C4FD0" w:rsidRDefault="008C4FD0" w:rsidP="008C4FD0">
      <w:pPr>
        <w:spacing w:after="0" w:line="240" w:lineRule="auto"/>
        <w:rPr>
          <w:rFonts w:ascii="Arial" w:eastAsia="Times New Roman" w:hAnsi="Arial" w:cs="Arial"/>
          <w:sz w:val="20"/>
          <w:szCs w:val="20"/>
          <w:lang w:val="en-US"/>
        </w:rPr>
      </w:pPr>
      <w:r w:rsidRPr="008C4FD0">
        <w:rPr>
          <w:rFonts w:ascii="Arial" w:eastAsia="Times New Roman" w:hAnsi="Arial" w:cs="Arial"/>
          <w:sz w:val="20"/>
          <w:szCs w:val="20"/>
          <w:lang w:val="en-US"/>
        </w:rPr>
        <w:pict>
          <v:rect id="_x0000_i1076" style="width:0;height:1.5pt" o:hralign="center" o:hrstd="t" o:hr="t" fillcolor="#a0a0a0" stroked="f"/>
        </w:pict>
      </w:r>
    </w:p>
    <w:p w:rsidR="008C4FD0" w:rsidRPr="008C4FD0" w:rsidRDefault="008C4FD0" w:rsidP="008C4FD0">
      <w:pPr>
        <w:spacing w:before="100" w:beforeAutospacing="1" w:after="100" w:afterAutospacing="1" w:line="240" w:lineRule="auto"/>
        <w:outlineLvl w:val="3"/>
        <w:rPr>
          <w:rFonts w:ascii="Arial" w:eastAsia="Times New Roman" w:hAnsi="Arial" w:cs="Arial"/>
          <w:b/>
          <w:bCs/>
          <w:color w:val="222222"/>
          <w:sz w:val="20"/>
          <w:szCs w:val="20"/>
          <w:lang w:val="en-US"/>
        </w:rPr>
      </w:pPr>
      <w:r w:rsidRPr="008C4FD0">
        <w:rPr>
          <w:rFonts w:ascii="Arial" w:eastAsia="Times New Roman" w:hAnsi="Arial" w:cs="Arial"/>
          <w:b/>
          <w:bCs/>
          <w:color w:val="222222"/>
          <w:sz w:val="20"/>
          <w:szCs w:val="20"/>
          <w:lang w:val="en-US"/>
        </w:rPr>
        <w:t>3. Correlation analysis – implausible “1.000” correlation and over</w:t>
      </w:r>
      <w:r w:rsidRPr="008C4FD0">
        <w:rPr>
          <w:rFonts w:ascii="Arial" w:eastAsia="Times New Roman" w:hAnsi="Arial" w:cs="Arial"/>
          <w:b/>
          <w:bCs/>
          <w:color w:val="222222"/>
          <w:sz w:val="20"/>
          <w:szCs w:val="20"/>
          <w:lang w:val="en-US"/>
        </w:rPr>
        <w:noBreakHyphen/>
        <w:t>interpretation</w:t>
      </w:r>
    </w:p>
    <w:p w:rsidR="008C4FD0" w:rsidRPr="008C4FD0" w:rsidRDefault="008C4FD0" w:rsidP="008C4FD0">
      <w:pPr>
        <w:spacing w:before="100" w:beforeAutospacing="1" w:after="100" w:afterAutospacing="1" w:line="240" w:lineRule="auto"/>
        <w:rPr>
          <w:rFonts w:ascii="Arial" w:eastAsia="Times New Roman" w:hAnsi="Arial" w:cs="Arial"/>
          <w:color w:val="222222"/>
          <w:sz w:val="20"/>
          <w:szCs w:val="20"/>
          <w:lang w:val="en-US"/>
        </w:rPr>
      </w:pPr>
      <w:r w:rsidRPr="008C4FD0">
        <w:rPr>
          <w:rFonts w:ascii="Arial" w:eastAsia="Times New Roman" w:hAnsi="Arial" w:cs="Arial"/>
          <w:b/>
          <w:bCs/>
          <w:color w:val="222222"/>
          <w:sz w:val="20"/>
          <w:szCs w:val="20"/>
          <w:lang w:val="en-US"/>
        </w:rPr>
        <w:t>(3.1) Perfect correlation 1.000 between “permanent floor” and loan utilization</w:t>
      </w:r>
    </w:p>
    <w:p w:rsidR="008C4FD0" w:rsidRPr="008C4FD0" w:rsidRDefault="008C4FD0" w:rsidP="008C4FD0">
      <w:pPr>
        <w:numPr>
          <w:ilvl w:val="0"/>
          <w:numId w:val="4"/>
        </w:numPr>
        <w:spacing w:before="100" w:beforeAutospacing="1" w:after="100" w:afterAutospacing="1" w:line="240" w:lineRule="auto"/>
        <w:ind w:left="945"/>
        <w:rPr>
          <w:rFonts w:ascii="Arial" w:eastAsia="Times New Roman" w:hAnsi="Arial" w:cs="Arial"/>
          <w:color w:val="222222"/>
          <w:sz w:val="20"/>
          <w:szCs w:val="20"/>
          <w:lang w:val="en-US"/>
        </w:rPr>
      </w:pPr>
      <w:r w:rsidRPr="008C4FD0">
        <w:rPr>
          <w:rFonts w:ascii="Arial" w:eastAsia="Times New Roman" w:hAnsi="Arial" w:cs="Arial"/>
          <w:b/>
          <w:bCs/>
          <w:color w:val="222222"/>
          <w:sz w:val="20"/>
          <w:szCs w:val="20"/>
          <w:lang w:val="en-US"/>
        </w:rPr>
        <w:t>Location in manuscript:</w:t>
      </w:r>
      <w:r w:rsidRPr="008C4FD0">
        <w:rPr>
          <w:rFonts w:ascii="Arial" w:eastAsia="Times New Roman" w:hAnsi="Arial" w:cs="Arial"/>
          <w:color w:val="222222"/>
          <w:sz w:val="20"/>
          <w:szCs w:val="20"/>
          <w:lang w:val="en-US"/>
        </w:rPr>
        <w:br/>
        <w:t>Section 4.2, Table 2 “Pairwise correlation household characteristics and loan utilization”.</w:t>
      </w:r>
    </w:p>
    <w:p w:rsidR="008C4FD0" w:rsidRPr="008C4FD0" w:rsidRDefault="008C4FD0" w:rsidP="008C4FD0">
      <w:pPr>
        <w:numPr>
          <w:ilvl w:val="0"/>
          <w:numId w:val="4"/>
        </w:numPr>
        <w:spacing w:before="100" w:beforeAutospacing="1" w:after="100" w:afterAutospacing="1" w:line="240" w:lineRule="auto"/>
        <w:ind w:left="945"/>
        <w:rPr>
          <w:rFonts w:ascii="Arial" w:eastAsia="Times New Roman" w:hAnsi="Arial" w:cs="Arial"/>
          <w:color w:val="222222"/>
          <w:sz w:val="20"/>
          <w:szCs w:val="20"/>
          <w:lang w:val="en-US"/>
        </w:rPr>
      </w:pPr>
      <w:r w:rsidRPr="008C4FD0">
        <w:rPr>
          <w:rFonts w:ascii="Arial" w:eastAsia="Times New Roman" w:hAnsi="Arial" w:cs="Arial"/>
          <w:b/>
          <w:bCs/>
          <w:color w:val="222222"/>
          <w:sz w:val="20"/>
          <w:szCs w:val="20"/>
          <w:lang w:val="en-US"/>
        </w:rPr>
        <w:t>Current entry in Table 2:</w:t>
      </w:r>
    </w:p>
    <w:p w:rsidR="008C4FD0" w:rsidRPr="008C4FD0" w:rsidRDefault="008C4FD0" w:rsidP="008C4FD0">
      <w:pPr>
        <w:numPr>
          <w:ilvl w:val="1"/>
          <w:numId w:val="4"/>
        </w:numPr>
        <w:spacing w:before="100" w:beforeAutospacing="1" w:after="100" w:afterAutospacing="1" w:line="240" w:lineRule="auto"/>
        <w:ind w:left="1890"/>
        <w:rPr>
          <w:rFonts w:ascii="Arial" w:eastAsia="Times New Roman" w:hAnsi="Arial" w:cs="Arial"/>
          <w:color w:val="222222"/>
          <w:sz w:val="20"/>
          <w:szCs w:val="20"/>
          <w:lang w:val="en-US"/>
        </w:rPr>
      </w:pPr>
      <w:r w:rsidRPr="008C4FD0">
        <w:rPr>
          <w:rFonts w:ascii="Arial" w:eastAsia="Times New Roman" w:hAnsi="Arial" w:cs="Arial"/>
          <w:color w:val="222222"/>
          <w:sz w:val="20"/>
          <w:szCs w:val="20"/>
          <w:lang w:val="en-US"/>
        </w:rPr>
        <w:t>Row: “Permanent floor”</w:t>
      </w:r>
    </w:p>
    <w:p w:rsidR="008C4FD0" w:rsidRPr="008C4FD0" w:rsidRDefault="008C4FD0" w:rsidP="008C4FD0">
      <w:pPr>
        <w:numPr>
          <w:ilvl w:val="1"/>
          <w:numId w:val="4"/>
        </w:numPr>
        <w:spacing w:before="100" w:beforeAutospacing="1" w:after="100" w:afterAutospacing="1" w:line="240" w:lineRule="auto"/>
        <w:ind w:left="1890"/>
        <w:rPr>
          <w:rFonts w:ascii="Arial" w:eastAsia="Times New Roman" w:hAnsi="Arial" w:cs="Arial"/>
          <w:color w:val="222222"/>
          <w:sz w:val="20"/>
          <w:szCs w:val="20"/>
          <w:lang w:val="en-US"/>
        </w:rPr>
      </w:pPr>
      <w:r w:rsidRPr="008C4FD0">
        <w:rPr>
          <w:rFonts w:ascii="Arial" w:eastAsia="Times New Roman" w:hAnsi="Arial" w:cs="Arial"/>
          <w:color w:val="222222"/>
          <w:sz w:val="20"/>
          <w:szCs w:val="20"/>
          <w:lang w:val="en-US"/>
        </w:rPr>
        <w:t>Correlation value: “1.000*”</w:t>
      </w:r>
    </w:p>
    <w:p w:rsidR="008C4FD0" w:rsidRPr="008C4FD0" w:rsidRDefault="008C4FD0" w:rsidP="008C4FD0">
      <w:pPr>
        <w:numPr>
          <w:ilvl w:val="0"/>
          <w:numId w:val="4"/>
        </w:numPr>
        <w:spacing w:before="100" w:beforeAutospacing="1" w:after="100" w:afterAutospacing="1" w:line="240" w:lineRule="auto"/>
        <w:ind w:left="945"/>
        <w:rPr>
          <w:rFonts w:ascii="Arial" w:eastAsia="Times New Roman" w:hAnsi="Arial" w:cs="Arial"/>
          <w:color w:val="222222"/>
          <w:sz w:val="20"/>
          <w:szCs w:val="20"/>
          <w:lang w:val="en-US"/>
        </w:rPr>
      </w:pPr>
      <w:r w:rsidRPr="008C4FD0">
        <w:rPr>
          <w:rFonts w:ascii="Arial" w:eastAsia="Times New Roman" w:hAnsi="Arial" w:cs="Arial"/>
          <w:b/>
          <w:bCs/>
          <w:color w:val="222222"/>
          <w:sz w:val="20"/>
          <w:szCs w:val="20"/>
          <w:lang w:val="en-US"/>
        </w:rPr>
        <w:lastRenderedPageBreak/>
        <w:t>Problem:</w:t>
      </w:r>
      <w:r w:rsidRPr="008C4FD0">
        <w:rPr>
          <w:rFonts w:ascii="Arial" w:eastAsia="Times New Roman" w:hAnsi="Arial" w:cs="Arial"/>
          <w:color w:val="222222"/>
          <w:sz w:val="20"/>
          <w:szCs w:val="20"/>
          <w:lang w:val="en-US"/>
        </w:rPr>
        <w:br/>
        <w:t>A correlation coefficient of 1.000 between “Permanent floor” and “Loan utilization” in household survey data is highly implausible. This suggests a potential error in data processing, variable definition, or reporting. The authors must verify this correlation and correct it if it is erroneous, or provide a clear explanation if there is a specific reason for such a perfect correlation.</w:t>
      </w:r>
    </w:p>
    <w:p w:rsidR="008C4FD0" w:rsidRPr="008C4FD0" w:rsidRDefault="008C4FD0" w:rsidP="008C4FD0">
      <w:pPr>
        <w:spacing w:after="0" w:line="240" w:lineRule="auto"/>
        <w:rPr>
          <w:rFonts w:ascii="Arial" w:eastAsia="Times New Roman" w:hAnsi="Arial" w:cs="Arial"/>
          <w:sz w:val="20"/>
          <w:szCs w:val="20"/>
          <w:lang w:val="en-US"/>
        </w:rPr>
      </w:pPr>
      <w:r w:rsidRPr="008C4FD0">
        <w:rPr>
          <w:rFonts w:ascii="Arial" w:eastAsia="Times New Roman" w:hAnsi="Arial" w:cs="Arial"/>
          <w:sz w:val="20"/>
          <w:szCs w:val="20"/>
          <w:lang w:val="en-US"/>
        </w:rPr>
        <w:pict>
          <v:rect id="_x0000_i1077" style="width:0;height:1.5pt" o:hralign="center" o:hrstd="t" o:hr="t" fillcolor="#a0a0a0" stroked="f"/>
        </w:pict>
      </w:r>
    </w:p>
    <w:p w:rsidR="008C4FD0" w:rsidRPr="008C4FD0" w:rsidRDefault="008C4FD0" w:rsidP="008C4FD0">
      <w:pPr>
        <w:spacing w:before="100" w:beforeAutospacing="1" w:after="100" w:afterAutospacing="1" w:line="240" w:lineRule="auto"/>
        <w:rPr>
          <w:rFonts w:ascii="Arial" w:eastAsia="Times New Roman" w:hAnsi="Arial" w:cs="Arial"/>
          <w:color w:val="222222"/>
          <w:sz w:val="20"/>
          <w:szCs w:val="20"/>
          <w:lang w:val="en-US"/>
        </w:rPr>
      </w:pPr>
      <w:r w:rsidRPr="008C4FD0">
        <w:rPr>
          <w:rFonts w:ascii="Arial" w:eastAsia="Times New Roman" w:hAnsi="Arial" w:cs="Arial"/>
          <w:b/>
          <w:bCs/>
          <w:color w:val="222222"/>
          <w:sz w:val="20"/>
          <w:szCs w:val="20"/>
          <w:lang w:val="en-US"/>
        </w:rPr>
        <w:t>(3.2) From correlation to causal statements</w:t>
      </w:r>
    </w:p>
    <w:p w:rsidR="008C4FD0" w:rsidRPr="008C4FD0" w:rsidRDefault="008C4FD0" w:rsidP="008C4FD0">
      <w:pPr>
        <w:numPr>
          <w:ilvl w:val="0"/>
          <w:numId w:val="5"/>
        </w:numPr>
        <w:spacing w:before="100" w:beforeAutospacing="1" w:after="100" w:afterAutospacing="1" w:line="240" w:lineRule="auto"/>
        <w:ind w:left="945"/>
        <w:rPr>
          <w:rFonts w:ascii="Arial" w:eastAsia="Times New Roman" w:hAnsi="Arial" w:cs="Arial"/>
          <w:color w:val="222222"/>
          <w:sz w:val="20"/>
          <w:szCs w:val="20"/>
          <w:lang w:val="en-US"/>
        </w:rPr>
      </w:pPr>
      <w:r w:rsidRPr="008C4FD0">
        <w:rPr>
          <w:rFonts w:ascii="Arial" w:eastAsia="Times New Roman" w:hAnsi="Arial" w:cs="Arial"/>
          <w:b/>
          <w:bCs/>
          <w:color w:val="222222"/>
          <w:sz w:val="20"/>
          <w:szCs w:val="20"/>
          <w:lang w:val="en-US"/>
        </w:rPr>
        <w:t>Location in manuscript:</w:t>
      </w:r>
      <w:r w:rsidRPr="008C4FD0">
        <w:rPr>
          <w:rFonts w:ascii="Arial" w:eastAsia="Times New Roman" w:hAnsi="Arial" w:cs="Arial"/>
          <w:color w:val="222222"/>
          <w:sz w:val="20"/>
          <w:szCs w:val="20"/>
          <w:lang w:val="en-US"/>
        </w:rPr>
        <w:br/>
        <w:t>Section 4.2 – multiple paragraphs (on social networks, housing, employment).</w:t>
      </w:r>
    </w:p>
    <w:p w:rsidR="008C4FD0" w:rsidRPr="008C4FD0" w:rsidRDefault="008C4FD0" w:rsidP="008C4FD0">
      <w:pPr>
        <w:numPr>
          <w:ilvl w:val="0"/>
          <w:numId w:val="5"/>
        </w:numPr>
        <w:spacing w:before="100" w:beforeAutospacing="1" w:after="100" w:afterAutospacing="1" w:line="240" w:lineRule="auto"/>
        <w:ind w:left="945"/>
        <w:rPr>
          <w:rFonts w:ascii="Arial" w:eastAsia="Times New Roman" w:hAnsi="Arial" w:cs="Arial"/>
          <w:color w:val="222222"/>
          <w:sz w:val="20"/>
          <w:szCs w:val="20"/>
          <w:lang w:val="en-US"/>
        </w:rPr>
      </w:pPr>
      <w:r w:rsidRPr="008C4FD0">
        <w:rPr>
          <w:rFonts w:ascii="Arial" w:eastAsia="Times New Roman" w:hAnsi="Arial" w:cs="Arial"/>
          <w:b/>
          <w:bCs/>
          <w:color w:val="222222"/>
          <w:sz w:val="20"/>
          <w:szCs w:val="20"/>
          <w:lang w:val="en-US"/>
        </w:rPr>
        <w:t>Examples of current text:</w:t>
      </w:r>
    </w:p>
    <w:p w:rsidR="008C4FD0" w:rsidRPr="008C4FD0" w:rsidRDefault="008C4FD0" w:rsidP="008C4FD0">
      <w:pPr>
        <w:numPr>
          <w:ilvl w:val="1"/>
          <w:numId w:val="5"/>
        </w:numPr>
        <w:spacing w:before="100" w:beforeAutospacing="1" w:after="100" w:afterAutospacing="1" w:line="240" w:lineRule="auto"/>
        <w:ind w:left="1890"/>
        <w:rPr>
          <w:rFonts w:ascii="Arial" w:eastAsia="Times New Roman" w:hAnsi="Arial" w:cs="Arial"/>
          <w:color w:val="222222"/>
          <w:sz w:val="20"/>
          <w:szCs w:val="20"/>
          <w:lang w:val="en-US"/>
        </w:rPr>
      </w:pPr>
      <w:r w:rsidRPr="008C4FD0">
        <w:rPr>
          <w:rFonts w:ascii="Arial" w:eastAsia="Times New Roman" w:hAnsi="Arial" w:cs="Arial"/>
          <w:color w:val="222222"/>
          <w:sz w:val="20"/>
          <w:szCs w:val="20"/>
          <w:lang w:val="en-US"/>
        </w:rPr>
        <w:t>“This strong marginal effect provides evidence for the support of the hypothesis that productive loan utilization improves debt repayment compliance.”</w:t>
      </w:r>
    </w:p>
    <w:p w:rsidR="008C4FD0" w:rsidRPr="008C4FD0" w:rsidRDefault="008C4FD0" w:rsidP="008C4FD0">
      <w:pPr>
        <w:numPr>
          <w:ilvl w:val="1"/>
          <w:numId w:val="5"/>
        </w:numPr>
        <w:spacing w:before="100" w:beforeAutospacing="1" w:after="100" w:afterAutospacing="1" w:line="240" w:lineRule="auto"/>
        <w:ind w:left="1890"/>
        <w:rPr>
          <w:rFonts w:ascii="Arial" w:eastAsia="Times New Roman" w:hAnsi="Arial" w:cs="Arial"/>
          <w:color w:val="222222"/>
          <w:sz w:val="20"/>
          <w:szCs w:val="20"/>
          <w:lang w:val="en-US"/>
        </w:rPr>
      </w:pPr>
      <w:r w:rsidRPr="008C4FD0">
        <w:rPr>
          <w:rFonts w:ascii="Arial" w:eastAsia="Times New Roman" w:hAnsi="Arial" w:cs="Arial"/>
          <w:color w:val="222222"/>
          <w:sz w:val="20"/>
          <w:szCs w:val="20"/>
          <w:lang w:val="en-US"/>
        </w:rPr>
        <w:t>“This finding is consistent with … who observed that social networks can enable borrowers to invest loans more productively.”</w:t>
      </w:r>
    </w:p>
    <w:p w:rsidR="008C4FD0" w:rsidRPr="008C4FD0" w:rsidRDefault="008C4FD0" w:rsidP="008C4FD0">
      <w:pPr>
        <w:numPr>
          <w:ilvl w:val="1"/>
          <w:numId w:val="5"/>
        </w:numPr>
        <w:spacing w:before="100" w:beforeAutospacing="1" w:after="100" w:afterAutospacing="1" w:line="240" w:lineRule="auto"/>
        <w:ind w:left="1890"/>
        <w:rPr>
          <w:rFonts w:ascii="Arial" w:eastAsia="Times New Roman" w:hAnsi="Arial" w:cs="Arial"/>
          <w:color w:val="222222"/>
          <w:sz w:val="20"/>
          <w:szCs w:val="20"/>
          <w:lang w:val="en-US"/>
        </w:rPr>
      </w:pPr>
      <w:r w:rsidRPr="008C4FD0">
        <w:rPr>
          <w:rFonts w:ascii="Arial" w:eastAsia="Times New Roman" w:hAnsi="Arial" w:cs="Arial"/>
          <w:color w:val="222222"/>
          <w:sz w:val="20"/>
          <w:szCs w:val="20"/>
          <w:lang w:val="en-US"/>
        </w:rPr>
        <w:t>“These results are consistent with findings by … who found a nexus between asset ownership and improved debt repayment.”</w:t>
      </w:r>
    </w:p>
    <w:p w:rsidR="008C4FD0" w:rsidRPr="008C4FD0" w:rsidRDefault="008C4FD0" w:rsidP="008C4FD0">
      <w:pPr>
        <w:numPr>
          <w:ilvl w:val="0"/>
          <w:numId w:val="5"/>
        </w:numPr>
        <w:spacing w:before="100" w:beforeAutospacing="1" w:after="100" w:afterAutospacing="1" w:line="240" w:lineRule="auto"/>
        <w:ind w:left="945"/>
        <w:rPr>
          <w:rFonts w:ascii="Arial" w:eastAsia="Times New Roman" w:hAnsi="Arial" w:cs="Arial"/>
          <w:color w:val="222222"/>
          <w:sz w:val="20"/>
          <w:szCs w:val="20"/>
          <w:lang w:val="en-US"/>
        </w:rPr>
      </w:pPr>
      <w:r w:rsidRPr="008C4FD0">
        <w:rPr>
          <w:rFonts w:ascii="Arial" w:eastAsia="Times New Roman" w:hAnsi="Arial" w:cs="Arial"/>
          <w:b/>
          <w:bCs/>
          <w:color w:val="222222"/>
          <w:sz w:val="20"/>
          <w:szCs w:val="20"/>
          <w:lang w:val="en-US"/>
        </w:rPr>
        <w:t>Problem:</w:t>
      </w:r>
      <w:r w:rsidRPr="008C4FD0">
        <w:rPr>
          <w:rFonts w:ascii="Arial" w:eastAsia="Times New Roman" w:hAnsi="Arial" w:cs="Arial"/>
          <w:color w:val="222222"/>
          <w:sz w:val="20"/>
          <w:szCs w:val="20"/>
          <w:lang w:val="en-US"/>
        </w:rPr>
        <w:br/>
        <w:t>The narrative frequently uses strong causal language (e.g., “improves,” “enables,” “leads to”) when discussing correlations and marginal effects from a single</w:t>
      </w:r>
      <w:r w:rsidRPr="008C4FD0">
        <w:rPr>
          <w:rFonts w:ascii="Arial" w:eastAsia="Times New Roman" w:hAnsi="Arial" w:cs="Arial"/>
          <w:color w:val="222222"/>
          <w:sz w:val="20"/>
          <w:szCs w:val="20"/>
          <w:lang w:val="en-US"/>
        </w:rPr>
        <w:noBreakHyphen/>
        <w:t>equation model. While the authors acknowledge limitations regarding causality later, the current phrasing in the results and discussion sections can be misleading. The authors should use more cautious, associative language (e.g., “is associated with,” “is linked to,” “is consistent with the idea that”) to accurately reflect the nature of their findings.</w:t>
      </w:r>
    </w:p>
    <w:p w:rsidR="008C4FD0" w:rsidRPr="008C4FD0" w:rsidRDefault="008C4FD0" w:rsidP="008C4FD0">
      <w:pPr>
        <w:spacing w:after="0" w:line="240" w:lineRule="auto"/>
        <w:rPr>
          <w:rFonts w:ascii="Arial" w:eastAsia="Times New Roman" w:hAnsi="Arial" w:cs="Arial"/>
          <w:sz w:val="20"/>
          <w:szCs w:val="20"/>
          <w:lang w:val="en-US"/>
        </w:rPr>
      </w:pPr>
      <w:r w:rsidRPr="008C4FD0">
        <w:rPr>
          <w:rFonts w:ascii="Arial" w:eastAsia="Times New Roman" w:hAnsi="Arial" w:cs="Arial"/>
          <w:sz w:val="20"/>
          <w:szCs w:val="20"/>
          <w:lang w:val="en-US"/>
        </w:rPr>
        <w:pict>
          <v:rect id="_x0000_i1078" style="width:0;height:1.5pt" o:hralign="center" o:hrstd="t" o:hr="t" fillcolor="#a0a0a0" stroked="f"/>
        </w:pict>
      </w:r>
    </w:p>
    <w:p w:rsidR="008C4FD0" w:rsidRPr="008C4FD0" w:rsidRDefault="008C4FD0" w:rsidP="008C4FD0">
      <w:pPr>
        <w:spacing w:before="100" w:beforeAutospacing="1" w:after="100" w:afterAutospacing="1" w:line="240" w:lineRule="auto"/>
        <w:outlineLvl w:val="3"/>
        <w:rPr>
          <w:rFonts w:ascii="Arial" w:eastAsia="Times New Roman" w:hAnsi="Arial" w:cs="Arial"/>
          <w:b/>
          <w:bCs/>
          <w:color w:val="222222"/>
          <w:sz w:val="20"/>
          <w:szCs w:val="20"/>
          <w:lang w:val="en-US"/>
        </w:rPr>
      </w:pPr>
      <w:r w:rsidRPr="008C4FD0">
        <w:rPr>
          <w:rFonts w:ascii="Arial" w:eastAsia="Times New Roman" w:hAnsi="Arial" w:cs="Arial"/>
          <w:b/>
          <w:bCs/>
          <w:color w:val="222222"/>
          <w:sz w:val="20"/>
          <w:szCs w:val="20"/>
          <w:lang w:val="en-US"/>
        </w:rPr>
        <w:t>4. Theoretical and measurement clarity for Financial Capability</w:t>
      </w:r>
    </w:p>
    <w:p w:rsidR="008C4FD0" w:rsidRPr="008C4FD0" w:rsidRDefault="008C4FD0" w:rsidP="008C4FD0">
      <w:pPr>
        <w:spacing w:before="100" w:beforeAutospacing="1" w:after="100" w:afterAutospacing="1" w:line="240" w:lineRule="auto"/>
        <w:rPr>
          <w:rFonts w:ascii="Arial" w:eastAsia="Times New Roman" w:hAnsi="Arial" w:cs="Arial"/>
          <w:color w:val="222222"/>
          <w:sz w:val="20"/>
          <w:szCs w:val="20"/>
          <w:lang w:val="en-US"/>
        </w:rPr>
      </w:pPr>
      <w:r w:rsidRPr="008C4FD0">
        <w:rPr>
          <w:rFonts w:ascii="Arial" w:eastAsia="Times New Roman" w:hAnsi="Arial" w:cs="Arial"/>
          <w:b/>
          <w:bCs/>
          <w:color w:val="222222"/>
          <w:sz w:val="20"/>
          <w:szCs w:val="20"/>
          <w:lang w:val="en-US"/>
        </w:rPr>
        <w:t>(4.1) Theory is repeated; measurement is missing</w:t>
      </w:r>
    </w:p>
    <w:p w:rsidR="008C4FD0" w:rsidRPr="008C4FD0" w:rsidRDefault="008C4FD0" w:rsidP="008C4FD0">
      <w:pPr>
        <w:numPr>
          <w:ilvl w:val="0"/>
          <w:numId w:val="6"/>
        </w:numPr>
        <w:spacing w:before="100" w:beforeAutospacing="1" w:after="100" w:afterAutospacing="1" w:line="240" w:lineRule="auto"/>
        <w:ind w:left="945"/>
        <w:rPr>
          <w:rFonts w:ascii="Arial" w:eastAsia="Times New Roman" w:hAnsi="Arial" w:cs="Arial"/>
          <w:color w:val="222222"/>
          <w:sz w:val="20"/>
          <w:szCs w:val="20"/>
          <w:lang w:val="en-US"/>
        </w:rPr>
      </w:pPr>
      <w:r w:rsidRPr="008C4FD0">
        <w:rPr>
          <w:rFonts w:ascii="Arial" w:eastAsia="Times New Roman" w:hAnsi="Arial" w:cs="Arial"/>
          <w:b/>
          <w:bCs/>
          <w:color w:val="222222"/>
          <w:sz w:val="20"/>
          <w:szCs w:val="20"/>
          <w:lang w:val="en-US"/>
        </w:rPr>
        <w:t>Location in manuscript:</w:t>
      </w:r>
      <w:r w:rsidRPr="008C4FD0">
        <w:rPr>
          <w:rFonts w:ascii="Arial" w:eastAsia="Times New Roman" w:hAnsi="Arial" w:cs="Arial"/>
          <w:color w:val="222222"/>
          <w:sz w:val="20"/>
          <w:szCs w:val="20"/>
          <w:lang w:val="en-US"/>
        </w:rPr>
        <w:br/>
        <w:t>Section 2.4 “Theoretical Lens” and 2.4.1 “Theoretical model”; Section 3.3 “Variables and Measurement”.</w:t>
      </w:r>
    </w:p>
    <w:p w:rsidR="008C4FD0" w:rsidRPr="008C4FD0" w:rsidRDefault="008C4FD0" w:rsidP="008C4FD0">
      <w:pPr>
        <w:numPr>
          <w:ilvl w:val="0"/>
          <w:numId w:val="6"/>
        </w:numPr>
        <w:spacing w:before="100" w:beforeAutospacing="1" w:after="100" w:afterAutospacing="1" w:line="240" w:lineRule="auto"/>
        <w:ind w:left="945"/>
        <w:rPr>
          <w:rFonts w:ascii="Arial" w:eastAsia="Times New Roman" w:hAnsi="Arial" w:cs="Arial"/>
          <w:color w:val="222222"/>
          <w:sz w:val="20"/>
          <w:szCs w:val="20"/>
          <w:lang w:val="en-US"/>
        </w:rPr>
      </w:pPr>
      <w:r w:rsidRPr="008C4FD0">
        <w:rPr>
          <w:rFonts w:ascii="Arial" w:eastAsia="Times New Roman" w:hAnsi="Arial" w:cs="Arial"/>
          <w:b/>
          <w:bCs/>
          <w:color w:val="222222"/>
          <w:sz w:val="20"/>
          <w:szCs w:val="20"/>
          <w:lang w:val="en-US"/>
        </w:rPr>
        <w:t>Current situation:</w:t>
      </w:r>
      <w:r w:rsidRPr="008C4FD0">
        <w:rPr>
          <w:rFonts w:ascii="Arial" w:eastAsia="Times New Roman" w:hAnsi="Arial" w:cs="Arial"/>
          <w:color w:val="222222"/>
          <w:sz w:val="20"/>
          <w:szCs w:val="20"/>
          <w:lang w:val="en-US"/>
        </w:rPr>
        <w:br/>
        <w:t>The paper provides an extensive discussion of Financial Capability Theory, with some repetition of core concepts. However, Section 3.3, which describes variables and measurement, </w:t>
      </w:r>
      <w:r w:rsidRPr="008C4FD0">
        <w:rPr>
          <w:rFonts w:ascii="Arial" w:eastAsia="Times New Roman" w:hAnsi="Arial" w:cs="Arial"/>
          <w:b/>
          <w:bCs/>
          <w:color w:val="222222"/>
          <w:sz w:val="20"/>
          <w:szCs w:val="20"/>
          <w:lang w:val="en-US"/>
        </w:rPr>
        <w:t>lacks a concrete description of how the key variable “financial capability” (</w:t>
      </w:r>
      <w:proofErr w:type="spellStart"/>
      <w:r w:rsidRPr="008C4FD0">
        <w:rPr>
          <w:rFonts w:ascii="Arial" w:eastAsia="Times New Roman" w:hAnsi="Arial" w:cs="Arial"/>
          <w:b/>
          <w:bCs/>
          <w:color w:val="222222"/>
          <w:sz w:val="20"/>
          <w:szCs w:val="20"/>
          <w:lang w:val="en-US"/>
        </w:rPr>
        <w:t>C_i</w:t>
      </w:r>
      <w:proofErr w:type="spellEnd"/>
      <w:r w:rsidRPr="008C4FD0">
        <w:rPr>
          <w:rFonts w:ascii="Arial" w:eastAsia="Times New Roman" w:hAnsi="Arial" w:cs="Arial"/>
          <w:b/>
          <w:bCs/>
          <w:color w:val="222222"/>
          <w:sz w:val="20"/>
          <w:szCs w:val="20"/>
          <w:lang w:val="en-US"/>
        </w:rPr>
        <w:t>) is operationalized</w:t>
      </w:r>
      <w:r w:rsidRPr="008C4FD0">
        <w:rPr>
          <w:rFonts w:ascii="Arial" w:eastAsia="Times New Roman" w:hAnsi="Arial" w:cs="Arial"/>
          <w:color w:val="222222"/>
          <w:sz w:val="20"/>
          <w:szCs w:val="20"/>
          <w:lang w:val="en-US"/>
        </w:rPr>
        <w:t> from the UBOS data. It is unclear which specific survey items or components were used to construct this measure, how they were combined into an index, or any details regarding its validity or reliability.</w:t>
      </w:r>
    </w:p>
    <w:p w:rsidR="008C4FD0" w:rsidRPr="008C4FD0" w:rsidRDefault="008C4FD0" w:rsidP="008C4FD0">
      <w:pPr>
        <w:numPr>
          <w:ilvl w:val="0"/>
          <w:numId w:val="6"/>
        </w:numPr>
        <w:spacing w:before="100" w:beforeAutospacing="1" w:after="100" w:afterAutospacing="1" w:line="240" w:lineRule="auto"/>
        <w:ind w:left="945"/>
        <w:rPr>
          <w:rFonts w:ascii="Arial" w:eastAsia="Times New Roman" w:hAnsi="Arial" w:cs="Arial"/>
          <w:color w:val="222222"/>
          <w:sz w:val="20"/>
          <w:szCs w:val="20"/>
          <w:lang w:val="en-US"/>
        </w:rPr>
      </w:pPr>
      <w:r w:rsidRPr="008C4FD0">
        <w:rPr>
          <w:rFonts w:ascii="Arial" w:eastAsia="Times New Roman" w:hAnsi="Arial" w:cs="Arial"/>
          <w:b/>
          <w:bCs/>
          <w:color w:val="222222"/>
          <w:sz w:val="20"/>
          <w:szCs w:val="20"/>
          <w:lang w:val="en-US"/>
        </w:rPr>
        <w:t>Problem:</w:t>
      </w:r>
      <w:r w:rsidRPr="008C4FD0">
        <w:rPr>
          <w:rFonts w:ascii="Arial" w:eastAsia="Times New Roman" w:hAnsi="Arial" w:cs="Arial"/>
          <w:color w:val="222222"/>
          <w:sz w:val="20"/>
          <w:szCs w:val="20"/>
          <w:lang w:val="en-US"/>
        </w:rPr>
        <w:br/>
        <w:t>The absence of a clear operational definition for a central theoretical construct (financial capability) makes it difficult for readers to understand and evaluate the empirical analysis. The authors need to provide specific details on how this variable was measured and constructed from the available data.</w:t>
      </w:r>
    </w:p>
    <w:p w:rsidR="008C4FD0" w:rsidRPr="008C4FD0" w:rsidRDefault="008C4FD0" w:rsidP="008C4FD0">
      <w:pPr>
        <w:spacing w:after="0" w:line="240" w:lineRule="auto"/>
        <w:rPr>
          <w:rFonts w:ascii="Arial" w:eastAsia="Times New Roman" w:hAnsi="Arial" w:cs="Arial"/>
          <w:sz w:val="20"/>
          <w:szCs w:val="20"/>
          <w:lang w:val="en-US"/>
        </w:rPr>
      </w:pPr>
      <w:r w:rsidRPr="008C4FD0">
        <w:rPr>
          <w:rFonts w:ascii="Arial" w:eastAsia="Times New Roman" w:hAnsi="Arial" w:cs="Arial"/>
          <w:sz w:val="20"/>
          <w:szCs w:val="20"/>
          <w:lang w:val="en-US"/>
        </w:rPr>
        <w:pict>
          <v:rect id="_x0000_i1079" style="width:0;height:1.5pt" o:hralign="center" o:hrstd="t" o:hr="t" fillcolor="#a0a0a0" stroked="f"/>
        </w:pict>
      </w:r>
    </w:p>
    <w:p w:rsidR="008C4FD0" w:rsidRPr="008C4FD0" w:rsidRDefault="008C4FD0" w:rsidP="008C4FD0">
      <w:pPr>
        <w:spacing w:before="100" w:beforeAutospacing="1" w:after="100" w:afterAutospacing="1" w:line="240" w:lineRule="auto"/>
        <w:outlineLvl w:val="3"/>
        <w:rPr>
          <w:rFonts w:ascii="Arial" w:eastAsia="Times New Roman" w:hAnsi="Arial" w:cs="Arial"/>
          <w:b/>
          <w:bCs/>
          <w:color w:val="222222"/>
          <w:sz w:val="20"/>
          <w:szCs w:val="20"/>
          <w:lang w:val="en-US"/>
        </w:rPr>
      </w:pPr>
      <w:r w:rsidRPr="008C4FD0">
        <w:rPr>
          <w:rFonts w:ascii="Arial" w:eastAsia="Times New Roman" w:hAnsi="Arial" w:cs="Arial"/>
          <w:b/>
          <w:bCs/>
          <w:color w:val="222222"/>
          <w:sz w:val="20"/>
          <w:szCs w:val="20"/>
          <w:lang w:val="en-US"/>
        </w:rPr>
        <w:t>5. Language and technical clean</w:t>
      </w:r>
      <w:r w:rsidRPr="008C4FD0">
        <w:rPr>
          <w:rFonts w:ascii="Arial" w:eastAsia="Times New Roman" w:hAnsi="Arial" w:cs="Arial"/>
          <w:b/>
          <w:bCs/>
          <w:color w:val="222222"/>
          <w:sz w:val="20"/>
          <w:szCs w:val="20"/>
          <w:lang w:val="en-US"/>
        </w:rPr>
        <w:noBreakHyphen/>
        <w:t>up</w:t>
      </w:r>
    </w:p>
    <w:p w:rsidR="008C4FD0" w:rsidRPr="008C4FD0" w:rsidRDefault="008C4FD0" w:rsidP="008C4FD0">
      <w:pPr>
        <w:spacing w:before="100" w:beforeAutospacing="1" w:after="100" w:afterAutospacing="1" w:line="240" w:lineRule="auto"/>
        <w:rPr>
          <w:rFonts w:ascii="Arial" w:eastAsia="Times New Roman" w:hAnsi="Arial" w:cs="Arial"/>
          <w:color w:val="222222"/>
          <w:sz w:val="20"/>
          <w:szCs w:val="20"/>
          <w:lang w:val="en-US"/>
        </w:rPr>
      </w:pPr>
      <w:r w:rsidRPr="008C4FD0">
        <w:rPr>
          <w:rFonts w:ascii="Arial" w:eastAsia="Times New Roman" w:hAnsi="Arial" w:cs="Arial"/>
          <w:b/>
          <w:bCs/>
          <w:color w:val="222222"/>
          <w:sz w:val="20"/>
          <w:szCs w:val="20"/>
          <w:lang w:val="en-US"/>
        </w:rPr>
        <w:t>(5.1) Typos and duplicated words</w:t>
      </w:r>
    </w:p>
    <w:p w:rsidR="008C4FD0" w:rsidRPr="008C4FD0" w:rsidRDefault="008C4FD0" w:rsidP="008C4FD0">
      <w:pPr>
        <w:numPr>
          <w:ilvl w:val="0"/>
          <w:numId w:val="7"/>
        </w:numPr>
        <w:spacing w:before="100" w:beforeAutospacing="1" w:after="100" w:afterAutospacing="1" w:line="240" w:lineRule="auto"/>
        <w:ind w:left="945"/>
        <w:rPr>
          <w:rFonts w:ascii="Arial" w:eastAsia="Times New Roman" w:hAnsi="Arial" w:cs="Arial"/>
          <w:color w:val="222222"/>
          <w:sz w:val="20"/>
          <w:szCs w:val="20"/>
          <w:lang w:val="en-US"/>
        </w:rPr>
      </w:pPr>
      <w:r w:rsidRPr="008C4FD0">
        <w:rPr>
          <w:rFonts w:ascii="Arial" w:eastAsia="Times New Roman" w:hAnsi="Arial" w:cs="Arial"/>
          <w:b/>
          <w:bCs/>
          <w:color w:val="222222"/>
          <w:sz w:val="20"/>
          <w:szCs w:val="20"/>
          <w:lang w:val="en-US"/>
        </w:rPr>
        <w:lastRenderedPageBreak/>
        <w:t>Location in manuscript:</w:t>
      </w:r>
      <w:r w:rsidRPr="008C4FD0">
        <w:rPr>
          <w:rFonts w:ascii="Arial" w:eastAsia="Times New Roman" w:hAnsi="Arial" w:cs="Arial"/>
          <w:color w:val="222222"/>
          <w:sz w:val="20"/>
          <w:szCs w:val="20"/>
          <w:lang w:val="en-US"/>
        </w:rPr>
        <w:br/>
        <w:t>Scattered; examples:</w:t>
      </w:r>
    </w:p>
    <w:p w:rsidR="008C4FD0" w:rsidRPr="008C4FD0" w:rsidRDefault="008C4FD0" w:rsidP="008C4FD0">
      <w:pPr>
        <w:numPr>
          <w:ilvl w:val="1"/>
          <w:numId w:val="7"/>
        </w:numPr>
        <w:spacing w:before="100" w:beforeAutospacing="1" w:after="100" w:afterAutospacing="1" w:line="240" w:lineRule="auto"/>
        <w:ind w:left="1890"/>
        <w:rPr>
          <w:rFonts w:ascii="Arial" w:eastAsia="Times New Roman" w:hAnsi="Arial" w:cs="Arial"/>
          <w:color w:val="222222"/>
          <w:sz w:val="20"/>
          <w:szCs w:val="20"/>
          <w:lang w:val="en-US"/>
        </w:rPr>
      </w:pPr>
      <w:r w:rsidRPr="008C4FD0">
        <w:rPr>
          <w:rFonts w:ascii="Arial" w:eastAsia="Times New Roman" w:hAnsi="Arial" w:cs="Arial"/>
          <w:color w:val="222222"/>
          <w:sz w:val="20"/>
          <w:szCs w:val="20"/>
          <w:lang w:val="en-US"/>
        </w:rPr>
        <w:t>Abstract and Section 3.5:</w:t>
      </w:r>
    </w:p>
    <w:p w:rsidR="008C4FD0" w:rsidRPr="008C4FD0" w:rsidRDefault="008C4FD0" w:rsidP="008C4FD0">
      <w:pPr>
        <w:spacing w:beforeAutospacing="1" w:after="100" w:afterAutospacing="1" w:line="240" w:lineRule="auto"/>
        <w:ind w:left="2610"/>
        <w:rPr>
          <w:rFonts w:ascii="Arial" w:eastAsia="Times New Roman" w:hAnsi="Arial" w:cs="Arial"/>
          <w:color w:val="222222"/>
          <w:sz w:val="20"/>
          <w:szCs w:val="20"/>
          <w:lang w:val="en-US"/>
        </w:rPr>
      </w:pPr>
      <w:r w:rsidRPr="008C4FD0">
        <w:rPr>
          <w:rFonts w:ascii="Arial" w:eastAsia="Times New Roman" w:hAnsi="Arial" w:cs="Arial"/>
          <w:color w:val="222222"/>
          <w:sz w:val="20"/>
          <w:szCs w:val="20"/>
          <w:lang w:val="en-US"/>
        </w:rPr>
        <w:t xml:space="preserve">“Justification for </w:t>
      </w:r>
      <w:proofErr w:type="spellStart"/>
      <w:r w:rsidRPr="008C4FD0">
        <w:rPr>
          <w:rFonts w:ascii="Arial" w:eastAsia="Times New Roman" w:hAnsi="Arial" w:cs="Arial"/>
          <w:color w:val="222222"/>
          <w:sz w:val="20"/>
          <w:szCs w:val="20"/>
          <w:lang w:val="en-US"/>
        </w:rPr>
        <w:t>for</w:t>
      </w:r>
      <w:proofErr w:type="spellEnd"/>
      <w:r w:rsidRPr="008C4FD0">
        <w:rPr>
          <w:rFonts w:ascii="Arial" w:eastAsia="Times New Roman" w:hAnsi="Arial" w:cs="Arial"/>
          <w:color w:val="222222"/>
          <w:sz w:val="20"/>
          <w:szCs w:val="20"/>
          <w:lang w:val="en-US"/>
        </w:rPr>
        <w:t xml:space="preserve"> choosing a static over dynamic model specification.”</w:t>
      </w:r>
    </w:p>
    <w:p w:rsidR="008C4FD0" w:rsidRPr="008C4FD0" w:rsidRDefault="008C4FD0" w:rsidP="008C4FD0">
      <w:pPr>
        <w:numPr>
          <w:ilvl w:val="1"/>
          <w:numId w:val="7"/>
        </w:numPr>
        <w:spacing w:before="100" w:beforeAutospacing="1" w:after="100" w:afterAutospacing="1" w:line="240" w:lineRule="auto"/>
        <w:ind w:left="1890"/>
        <w:rPr>
          <w:rFonts w:ascii="Arial" w:eastAsia="Times New Roman" w:hAnsi="Arial" w:cs="Arial"/>
          <w:color w:val="222222"/>
          <w:sz w:val="20"/>
          <w:szCs w:val="20"/>
          <w:lang w:val="en-US"/>
        </w:rPr>
      </w:pPr>
      <w:r w:rsidRPr="008C4FD0">
        <w:rPr>
          <w:rFonts w:ascii="Arial" w:eastAsia="Times New Roman" w:hAnsi="Arial" w:cs="Arial"/>
          <w:color w:val="222222"/>
          <w:sz w:val="20"/>
          <w:szCs w:val="20"/>
          <w:lang w:val="en-US"/>
        </w:rPr>
        <w:t>Introduction:</w:t>
      </w:r>
    </w:p>
    <w:p w:rsidR="008C4FD0" w:rsidRPr="008C4FD0" w:rsidRDefault="008C4FD0" w:rsidP="008C4FD0">
      <w:pPr>
        <w:spacing w:beforeAutospacing="1" w:after="100" w:afterAutospacing="1" w:line="240" w:lineRule="auto"/>
        <w:ind w:left="2610"/>
        <w:rPr>
          <w:rFonts w:ascii="Arial" w:eastAsia="Times New Roman" w:hAnsi="Arial" w:cs="Arial"/>
          <w:color w:val="222222"/>
          <w:sz w:val="20"/>
          <w:szCs w:val="20"/>
          <w:lang w:val="en-US"/>
        </w:rPr>
      </w:pPr>
      <w:r w:rsidRPr="008C4FD0">
        <w:rPr>
          <w:rFonts w:ascii="Arial" w:eastAsia="Times New Roman" w:hAnsi="Arial" w:cs="Arial"/>
          <w:color w:val="222222"/>
          <w:sz w:val="20"/>
          <w:szCs w:val="20"/>
          <w:lang w:val="en-US"/>
        </w:rPr>
        <w:t>“</w:t>
      </w:r>
      <w:proofErr w:type="spellStart"/>
      <w:r w:rsidRPr="008C4FD0">
        <w:rPr>
          <w:rFonts w:ascii="Arial" w:eastAsia="Times New Roman" w:hAnsi="Arial" w:cs="Arial"/>
          <w:color w:val="222222"/>
          <w:sz w:val="20"/>
          <w:szCs w:val="20"/>
          <w:lang w:val="en-US"/>
        </w:rPr>
        <w:t>n</w:t>
      </w:r>
      <w:proofErr w:type="spellEnd"/>
      <w:r w:rsidRPr="008C4FD0">
        <w:rPr>
          <w:rFonts w:ascii="Arial" w:eastAsia="Times New Roman" w:hAnsi="Arial" w:cs="Arial"/>
          <w:color w:val="222222"/>
          <w:sz w:val="20"/>
          <w:szCs w:val="20"/>
          <w:lang w:val="en-US"/>
        </w:rPr>
        <w:t xml:space="preserve"> Uganda” instead of “In Uganda”.</w:t>
      </w:r>
    </w:p>
    <w:p w:rsidR="008C4FD0" w:rsidRPr="008C4FD0" w:rsidRDefault="008C4FD0" w:rsidP="008C4FD0">
      <w:pPr>
        <w:numPr>
          <w:ilvl w:val="1"/>
          <w:numId w:val="7"/>
        </w:numPr>
        <w:spacing w:before="100" w:beforeAutospacing="1" w:after="100" w:afterAutospacing="1" w:line="240" w:lineRule="auto"/>
        <w:ind w:left="1890"/>
        <w:rPr>
          <w:rFonts w:ascii="Arial" w:eastAsia="Times New Roman" w:hAnsi="Arial" w:cs="Arial"/>
          <w:color w:val="222222"/>
          <w:sz w:val="20"/>
          <w:szCs w:val="20"/>
          <w:lang w:val="en-US"/>
        </w:rPr>
      </w:pPr>
      <w:r w:rsidRPr="008C4FD0">
        <w:rPr>
          <w:rFonts w:ascii="Arial" w:eastAsia="Times New Roman" w:hAnsi="Arial" w:cs="Arial"/>
          <w:color w:val="222222"/>
          <w:sz w:val="20"/>
          <w:szCs w:val="20"/>
          <w:lang w:val="en-US"/>
        </w:rPr>
        <w:t>Section 2.1:</w:t>
      </w:r>
    </w:p>
    <w:p w:rsidR="008C4FD0" w:rsidRPr="008C4FD0" w:rsidRDefault="008C4FD0" w:rsidP="008C4FD0">
      <w:pPr>
        <w:spacing w:beforeAutospacing="1" w:after="100" w:afterAutospacing="1" w:line="240" w:lineRule="auto"/>
        <w:ind w:left="2610"/>
        <w:rPr>
          <w:rFonts w:ascii="Arial" w:eastAsia="Times New Roman" w:hAnsi="Arial" w:cs="Arial"/>
          <w:color w:val="222222"/>
          <w:sz w:val="20"/>
          <w:szCs w:val="20"/>
          <w:lang w:val="en-US"/>
        </w:rPr>
      </w:pPr>
      <w:r w:rsidRPr="008C4FD0">
        <w:rPr>
          <w:rFonts w:ascii="Arial" w:eastAsia="Times New Roman" w:hAnsi="Arial" w:cs="Arial"/>
          <w:color w:val="222222"/>
          <w:sz w:val="20"/>
          <w:szCs w:val="20"/>
          <w:lang w:val="en-US"/>
        </w:rPr>
        <w:t>“This argument in consistent with (</w:t>
      </w:r>
      <w:proofErr w:type="spellStart"/>
      <w:r w:rsidRPr="008C4FD0">
        <w:rPr>
          <w:rFonts w:ascii="Arial" w:eastAsia="Times New Roman" w:hAnsi="Arial" w:cs="Arial"/>
          <w:color w:val="222222"/>
          <w:sz w:val="20"/>
          <w:szCs w:val="20"/>
          <w:lang w:val="en-US"/>
        </w:rPr>
        <w:t>Jakhar</w:t>
      </w:r>
      <w:proofErr w:type="spellEnd"/>
      <w:r w:rsidRPr="008C4FD0">
        <w:rPr>
          <w:rFonts w:ascii="Arial" w:eastAsia="Times New Roman" w:hAnsi="Arial" w:cs="Arial"/>
          <w:color w:val="222222"/>
          <w:sz w:val="20"/>
          <w:szCs w:val="20"/>
          <w:lang w:val="en-US"/>
        </w:rPr>
        <w:t xml:space="preserve"> &amp; Kumar, 2023)” should be “is consistent with”.</w:t>
      </w:r>
    </w:p>
    <w:p w:rsidR="008C4FD0" w:rsidRPr="008C4FD0" w:rsidRDefault="008C4FD0" w:rsidP="008C4FD0">
      <w:pPr>
        <w:numPr>
          <w:ilvl w:val="0"/>
          <w:numId w:val="7"/>
        </w:numPr>
        <w:spacing w:before="100" w:beforeAutospacing="1" w:after="100" w:afterAutospacing="1" w:line="240" w:lineRule="auto"/>
        <w:ind w:left="945"/>
        <w:rPr>
          <w:rFonts w:ascii="Arial" w:eastAsia="Times New Roman" w:hAnsi="Arial" w:cs="Arial"/>
          <w:color w:val="222222"/>
          <w:sz w:val="20"/>
          <w:szCs w:val="20"/>
          <w:lang w:val="en-US"/>
        </w:rPr>
      </w:pPr>
      <w:r w:rsidRPr="008C4FD0">
        <w:rPr>
          <w:rFonts w:ascii="Arial" w:eastAsia="Times New Roman" w:hAnsi="Arial" w:cs="Arial"/>
          <w:b/>
          <w:bCs/>
          <w:color w:val="222222"/>
          <w:sz w:val="20"/>
          <w:szCs w:val="20"/>
          <w:lang w:val="en-US"/>
        </w:rPr>
        <w:t>Problem:</w:t>
      </w:r>
      <w:r w:rsidRPr="008C4FD0">
        <w:rPr>
          <w:rFonts w:ascii="Arial" w:eastAsia="Times New Roman" w:hAnsi="Arial" w:cs="Arial"/>
          <w:color w:val="222222"/>
          <w:sz w:val="20"/>
          <w:szCs w:val="20"/>
          <w:lang w:val="en-US"/>
        </w:rPr>
        <w:br/>
        <w:t>There are several typographical errors, grammatical mistakes, and duplicated words throughout the manuscript. These issues detract from the professionalism and readability of the paper. The authors should conduct a thorough proofreading to correct all such errors.</w:t>
      </w:r>
    </w:p>
    <w:p w:rsidR="008C4FD0" w:rsidRPr="008C4FD0" w:rsidRDefault="008C4FD0" w:rsidP="008C4FD0">
      <w:pPr>
        <w:spacing w:before="100" w:beforeAutospacing="1" w:after="100" w:afterAutospacing="1" w:line="240" w:lineRule="auto"/>
        <w:rPr>
          <w:rFonts w:ascii="Arial" w:eastAsia="Times New Roman" w:hAnsi="Arial" w:cs="Arial"/>
          <w:color w:val="222222"/>
          <w:sz w:val="20"/>
          <w:szCs w:val="20"/>
          <w:lang w:val="en-US"/>
        </w:rPr>
      </w:pPr>
      <w:r w:rsidRPr="008C4FD0">
        <w:rPr>
          <w:rFonts w:ascii="Arial" w:eastAsia="Times New Roman" w:hAnsi="Arial" w:cs="Arial"/>
          <w:b/>
          <w:bCs/>
          <w:color w:val="222222"/>
          <w:sz w:val="20"/>
          <w:szCs w:val="20"/>
          <w:lang w:val="en-US"/>
        </w:rPr>
        <w:t>(5.2) Overly long explanation of the Linearized Hat</w:t>
      </w:r>
      <w:r w:rsidRPr="008C4FD0">
        <w:rPr>
          <w:rFonts w:ascii="Arial" w:eastAsia="Times New Roman" w:hAnsi="Arial" w:cs="Arial"/>
          <w:b/>
          <w:bCs/>
          <w:color w:val="222222"/>
          <w:sz w:val="20"/>
          <w:szCs w:val="20"/>
          <w:lang w:val="en-US"/>
        </w:rPr>
        <w:noBreakHyphen/>
        <w:t>Square Test</w:t>
      </w:r>
    </w:p>
    <w:p w:rsidR="008C4FD0" w:rsidRPr="008C4FD0" w:rsidRDefault="008C4FD0" w:rsidP="008C4FD0">
      <w:pPr>
        <w:numPr>
          <w:ilvl w:val="0"/>
          <w:numId w:val="8"/>
        </w:numPr>
        <w:spacing w:before="100" w:beforeAutospacing="1" w:after="100" w:afterAutospacing="1" w:line="240" w:lineRule="auto"/>
        <w:ind w:left="945"/>
        <w:rPr>
          <w:rFonts w:ascii="Arial" w:eastAsia="Times New Roman" w:hAnsi="Arial" w:cs="Arial"/>
          <w:color w:val="222222"/>
          <w:sz w:val="20"/>
          <w:szCs w:val="20"/>
          <w:lang w:val="en-US"/>
        </w:rPr>
      </w:pPr>
      <w:r w:rsidRPr="008C4FD0">
        <w:rPr>
          <w:rFonts w:ascii="Arial" w:eastAsia="Times New Roman" w:hAnsi="Arial" w:cs="Arial"/>
          <w:b/>
          <w:bCs/>
          <w:color w:val="222222"/>
          <w:sz w:val="20"/>
          <w:szCs w:val="20"/>
          <w:lang w:val="en-US"/>
        </w:rPr>
        <w:t>Location in manuscript:</w:t>
      </w:r>
      <w:r w:rsidRPr="008C4FD0">
        <w:rPr>
          <w:rFonts w:ascii="Arial" w:eastAsia="Times New Roman" w:hAnsi="Arial" w:cs="Arial"/>
          <w:color w:val="222222"/>
          <w:sz w:val="20"/>
          <w:szCs w:val="20"/>
          <w:lang w:val="en-US"/>
        </w:rPr>
        <w:br/>
        <w:t>Section 3.4 “Analytical Framework”, last part discussing the Linearized Hat</w:t>
      </w:r>
      <w:r w:rsidRPr="008C4FD0">
        <w:rPr>
          <w:rFonts w:ascii="Arial" w:eastAsia="Times New Roman" w:hAnsi="Arial" w:cs="Arial"/>
          <w:color w:val="222222"/>
          <w:sz w:val="20"/>
          <w:szCs w:val="20"/>
          <w:lang w:val="en-US"/>
        </w:rPr>
        <w:noBreakHyphen/>
        <w:t>Square test.</w:t>
      </w:r>
    </w:p>
    <w:p w:rsidR="008C4FD0" w:rsidRPr="008C4FD0" w:rsidRDefault="008C4FD0" w:rsidP="008C4FD0">
      <w:pPr>
        <w:numPr>
          <w:ilvl w:val="0"/>
          <w:numId w:val="8"/>
        </w:numPr>
        <w:spacing w:before="100" w:beforeAutospacing="1" w:after="100" w:afterAutospacing="1" w:line="240" w:lineRule="auto"/>
        <w:ind w:left="945"/>
        <w:rPr>
          <w:rFonts w:ascii="Arial" w:eastAsia="Times New Roman" w:hAnsi="Arial" w:cs="Arial"/>
          <w:color w:val="222222"/>
          <w:sz w:val="20"/>
          <w:szCs w:val="20"/>
          <w:lang w:val="en-US"/>
        </w:rPr>
      </w:pPr>
      <w:r w:rsidRPr="008C4FD0">
        <w:rPr>
          <w:rFonts w:ascii="Arial" w:eastAsia="Times New Roman" w:hAnsi="Arial" w:cs="Arial"/>
          <w:b/>
          <w:bCs/>
          <w:color w:val="222222"/>
          <w:sz w:val="20"/>
          <w:szCs w:val="20"/>
          <w:lang w:val="en-US"/>
        </w:rPr>
        <w:t>Problem:</w:t>
      </w:r>
      <w:r w:rsidRPr="008C4FD0">
        <w:rPr>
          <w:rFonts w:ascii="Arial" w:eastAsia="Times New Roman" w:hAnsi="Arial" w:cs="Arial"/>
          <w:color w:val="222222"/>
          <w:sz w:val="20"/>
          <w:szCs w:val="20"/>
          <w:lang w:val="en-US"/>
        </w:rPr>
        <w:br/>
        <w:t>The explanation of the Linearized Hat</w:t>
      </w:r>
      <w:r w:rsidRPr="008C4FD0">
        <w:rPr>
          <w:rFonts w:ascii="Arial" w:eastAsia="Times New Roman" w:hAnsi="Arial" w:cs="Arial"/>
          <w:color w:val="222222"/>
          <w:sz w:val="20"/>
          <w:szCs w:val="20"/>
          <w:lang w:val="en-US"/>
        </w:rPr>
        <w:noBreakHyphen/>
        <w:t>Square test is overly detailed and verbose for a typical journal article. While the test is relevant, its description could be significantly condensed without losing essential information. The authors should aim for a more concise presentation of this methodological detail.</w:t>
      </w:r>
    </w:p>
    <w:p w:rsidR="008C4FD0" w:rsidRPr="008C4FD0" w:rsidRDefault="008C4FD0" w:rsidP="008C4FD0">
      <w:pPr>
        <w:spacing w:after="0" w:line="240" w:lineRule="auto"/>
        <w:rPr>
          <w:rFonts w:ascii="Arial" w:eastAsia="Times New Roman" w:hAnsi="Arial" w:cs="Arial"/>
          <w:sz w:val="20"/>
          <w:szCs w:val="20"/>
          <w:lang w:val="en-US"/>
        </w:rPr>
      </w:pPr>
      <w:r w:rsidRPr="008C4FD0">
        <w:rPr>
          <w:rFonts w:ascii="Arial" w:eastAsia="Times New Roman" w:hAnsi="Arial" w:cs="Arial"/>
          <w:sz w:val="20"/>
          <w:szCs w:val="20"/>
          <w:lang w:val="en-US"/>
        </w:rPr>
        <w:pict>
          <v:rect id="_x0000_i1080" style="width:0;height:1.5pt" o:hralign="center" o:hrstd="t" o:hr="t" fillcolor="#a0a0a0" stroked="f"/>
        </w:pict>
      </w:r>
    </w:p>
    <w:p w:rsidR="008C4FD0" w:rsidRPr="008C4FD0" w:rsidRDefault="008C4FD0" w:rsidP="008C4FD0">
      <w:pPr>
        <w:spacing w:before="100" w:beforeAutospacing="1" w:after="100" w:afterAutospacing="1" w:line="240" w:lineRule="auto"/>
        <w:rPr>
          <w:rFonts w:ascii="Arial" w:eastAsia="Times New Roman" w:hAnsi="Arial" w:cs="Arial"/>
          <w:color w:val="222222"/>
          <w:sz w:val="20"/>
          <w:szCs w:val="20"/>
          <w:lang w:val="en-US"/>
        </w:rPr>
      </w:pPr>
      <w:r w:rsidRPr="008C4FD0">
        <w:rPr>
          <w:rFonts w:ascii="Arial" w:eastAsia="Times New Roman" w:hAnsi="Arial" w:cs="Arial"/>
          <w:color w:val="222222"/>
          <w:sz w:val="20"/>
          <w:szCs w:val="20"/>
          <w:lang w:val="en-US"/>
        </w:rPr>
        <w:t>If the authors carefully address these points, the manuscript will be significantly strengthened and move closer to publication.</w:t>
      </w:r>
    </w:p>
    <w:bookmarkEnd w:id="0"/>
    <w:p w:rsidR="009344FF" w:rsidRPr="008C4FD0" w:rsidRDefault="009344FF" w:rsidP="009344FF">
      <w:pPr>
        <w:rPr>
          <w:rFonts w:ascii="Arial" w:hAnsi="Arial" w:cs="Arial"/>
          <w:sz w:val="20"/>
          <w:szCs w:val="20"/>
        </w:rPr>
      </w:pPr>
    </w:p>
    <w:p w:rsidR="008C4FD0" w:rsidRPr="008C4FD0" w:rsidRDefault="009344FF" w:rsidP="008C4FD0">
      <w:pPr>
        <w:rPr>
          <w:rFonts w:ascii="Arial" w:hAnsi="Arial" w:cs="Arial"/>
          <w:b/>
          <w:sz w:val="20"/>
          <w:szCs w:val="20"/>
          <w:u w:val="single"/>
        </w:rPr>
      </w:pPr>
      <w:r w:rsidRPr="008C4FD0">
        <w:rPr>
          <w:rFonts w:ascii="Arial" w:hAnsi="Arial" w:cs="Arial"/>
          <w:b/>
          <w:sz w:val="20"/>
          <w:szCs w:val="20"/>
          <w:u w:val="single"/>
        </w:rPr>
        <w:t>Editor’s Details:</w:t>
      </w:r>
    </w:p>
    <w:p w:rsidR="000F2F46" w:rsidRPr="008C4FD0" w:rsidRDefault="008C4FD0" w:rsidP="008C4FD0">
      <w:pPr>
        <w:rPr>
          <w:rFonts w:ascii="Arial" w:hAnsi="Arial" w:cs="Arial"/>
          <w:sz w:val="20"/>
          <w:szCs w:val="20"/>
        </w:rPr>
      </w:pPr>
      <w:bookmarkStart w:id="1" w:name="_Hlk214645095"/>
      <w:proofErr w:type="spellStart"/>
      <w:r w:rsidRPr="008C4FD0">
        <w:rPr>
          <w:rFonts w:ascii="Arial" w:hAnsi="Arial" w:cs="Arial"/>
          <w:sz w:val="20"/>
          <w:szCs w:val="20"/>
        </w:rPr>
        <w:t>Dr.</w:t>
      </w:r>
      <w:proofErr w:type="spellEnd"/>
      <w:r w:rsidRPr="008C4FD0">
        <w:rPr>
          <w:rFonts w:ascii="Arial" w:hAnsi="Arial" w:cs="Arial"/>
          <w:sz w:val="20"/>
          <w:szCs w:val="20"/>
        </w:rPr>
        <w:t xml:space="preserve"> </w:t>
      </w:r>
      <w:proofErr w:type="spellStart"/>
      <w:r w:rsidRPr="008C4FD0">
        <w:rPr>
          <w:rFonts w:ascii="Arial" w:hAnsi="Arial" w:cs="Arial"/>
          <w:sz w:val="20"/>
          <w:szCs w:val="20"/>
        </w:rPr>
        <w:t>Arzu</w:t>
      </w:r>
      <w:proofErr w:type="spellEnd"/>
      <w:r w:rsidRPr="008C4FD0">
        <w:rPr>
          <w:rFonts w:ascii="Arial" w:hAnsi="Arial" w:cs="Arial"/>
          <w:sz w:val="20"/>
          <w:szCs w:val="20"/>
        </w:rPr>
        <w:t xml:space="preserve"> </w:t>
      </w:r>
      <w:proofErr w:type="spellStart"/>
      <w:r w:rsidRPr="008C4FD0">
        <w:rPr>
          <w:rFonts w:ascii="Arial" w:hAnsi="Arial" w:cs="Arial"/>
          <w:sz w:val="20"/>
          <w:szCs w:val="20"/>
        </w:rPr>
        <w:t>Alvan</w:t>
      </w:r>
      <w:proofErr w:type="spellEnd"/>
      <w:r w:rsidRPr="008C4FD0">
        <w:rPr>
          <w:rFonts w:ascii="Arial" w:hAnsi="Arial" w:cs="Arial"/>
          <w:sz w:val="20"/>
          <w:szCs w:val="20"/>
        </w:rPr>
        <w:t xml:space="preserve"> </w:t>
      </w:r>
      <w:proofErr w:type="spellStart"/>
      <w:r w:rsidRPr="008C4FD0">
        <w:rPr>
          <w:rFonts w:ascii="Arial" w:hAnsi="Arial" w:cs="Arial"/>
          <w:sz w:val="20"/>
          <w:szCs w:val="20"/>
        </w:rPr>
        <w:t>Bozdereli</w:t>
      </w:r>
      <w:proofErr w:type="spellEnd"/>
      <w:r w:rsidRPr="008C4FD0">
        <w:rPr>
          <w:rFonts w:ascii="Arial" w:hAnsi="Arial" w:cs="Arial"/>
          <w:sz w:val="20"/>
          <w:szCs w:val="20"/>
        </w:rPr>
        <w:t>, Cyprus Science University, Cyprus</w:t>
      </w:r>
      <w:bookmarkEnd w:id="1"/>
    </w:p>
    <w:sectPr w:rsidR="000F2F46" w:rsidRPr="008C4F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53F18"/>
    <w:multiLevelType w:val="multilevel"/>
    <w:tmpl w:val="9190D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1F677C"/>
    <w:multiLevelType w:val="multilevel"/>
    <w:tmpl w:val="B2DE80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BF2E94"/>
    <w:multiLevelType w:val="multilevel"/>
    <w:tmpl w:val="3C584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CC0E93"/>
    <w:multiLevelType w:val="multilevel"/>
    <w:tmpl w:val="84FC36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6E1208"/>
    <w:multiLevelType w:val="multilevel"/>
    <w:tmpl w:val="F314F3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7B0259"/>
    <w:multiLevelType w:val="multilevel"/>
    <w:tmpl w:val="90C42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EE0184"/>
    <w:multiLevelType w:val="multilevel"/>
    <w:tmpl w:val="C84C9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096F60"/>
    <w:multiLevelType w:val="multilevel"/>
    <w:tmpl w:val="E6864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1"/>
  </w:num>
  <w:num w:numId="4">
    <w:abstractNumId w:val="4"/>
  </w:num>
  <w:num w:numId="5">
    <w:abstractNumId w:val="3"/>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8C4FD0"/>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A7CA"/>
  <w15:docId w15:val="{4B384FDB-FA98-48C1-8E40-A31F0545B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755025">
      <w:bodyDiv w:val="1"/>
      <w:marLeft w:val="0"/>
      <w:marRight w:val="0"/>
      <w:marTop w:val="0"/>
      <w:marBottom w:val="0"/>
      <w:divBdr>
        <w:top w:val="none" w:sz="0" w:space="0" w:color="auto"/>
        <w:left w:val="none" w:sz="0" w:space="0" w:color="auto"/>
        <w:bottom w:val="none" w:sz="0" w:space="0" w:color="auto"/>
        <w:right w:val="none" w:sz="0" w:space="0" w:color="auto"/>
      </w:divBdr>
      <w:divsChild>
        <w:div w:id="801311922">
          <w:blockQuote w:val="1"/>
          <w:marLeft w:val="720"/>
          <w:marRight w:val="720"/>
          <w:marTop w:val="100"/>
          <w:marBottom w:val="100"/>
          <w:divBdr>
            <w:top w:val="none" w:sz="0" w:space="0" w:color="auto"/>
            <w:left w:val="none" w:sz="0" w:space="0" w:color="auto"/>
            <w:bottom w:val="none" w:sz="0" w:space="0" w:color="auto"/>
            <w:right w:val="none" w:sz="0" w:space="0" w:color="auto"/>
          </w:divBdr>
        </w:div>
        <w:div w:id="39594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06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431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479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30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341841">
          <w:blockQuote w:val="1"/>
          <w:marLeft w:val="720"/>
          <w:marRight w:val="720"/>
          <w:marTop w:val="100"/>
          <w:marBottom w:val="100"/>
          <w:divBdr>
            <w:top w:val="none" w:sz="0" w:space="0" w:color="auto"/>
            <w:left w:val="none" w:sz="0" w:space="0" w:color="auto"/>
            <w:bottom w:val="none" w:sz="0" w:space="0" w:color="auto"/>
            <w:right w:val="none" w:sz="0" w:space="0" w:color="auto"/>
          </w:divBdr>
        </w:div>
        <w:div w:id="9262340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483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7564441">
      <w:bodyDiv w:val="1"/>
      <w:marLeft w:val="0"/>
      <w:marRight w:val="0"/>
      <w:marTop w:val="0"/>
      <w:marBottom w:val="0"/>
      <w:divBdr>
        <w:top w:val="none" w:sz="0" w:space="0" w:color="auto"/>
        <w:left w:val="none" w:sz="0" w:space="0" w:color="auto"/>
        <w:bottom w:val="none" w:sz="0" w:space="0" w:color="auto"/>
        <w:right w:val="none" w:sz="0" w:space="0" w:color="auto"/>
      </w:divBdr>
      <w:divsChild>
        <w:div w:id="34551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91146992">
          <w:blockQuote w:val="1"/>
          <w:marLeft w:val="720"/>
          <w:marRight w:val="720"/>
          <w:marTop w:val="100"/>
          <w:marBottom w:val="100"/>
          <w:divBdr>
            <w:top w:val="none" w:sz="0" w:space="0" w:color="auto"/>
            <w:left w:val="none" w:sz="0" w:space="0" w:color="auto"/>
            <w:bottom w:val="none" w:sz="0" w:space="0" w:color="auto"/>
            <w:right w:val="none" w:sz="0" w:space="0" w:color="auto"/>
          </w:divBdr>
        </w:div>
        <w:div w:id="830563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1044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5150042">
          <w:blockQuote w:val="1"/>
          <w:marLeft w:val="720"/>
          <w:marRight w:val="720"/>
          <w:marTop w:val="100"/>
          <w:marBottom w:val="100"/>
          <w:divBdr>
            <w:top w:val="none" w:sz="0" w:space="0" w:color="auto"/>
            <w:left w:val="none" w:sz="0" w:space="0" w:color="auto"/>
            <w:bottom w:val="none" w:sz="0" w:space="0" w:color="auto"/>
            <w:right w:val="none" w:sz="0" w:space="0" w:color="auto"/>
          </w:divBdr>
        </w:div>
        <w:div w:id="697504828">
          <w:blockQuote w:val="1"/>
          <w:marLeft w:val="720"/>
          <w:marRight w:val="720"/>
          <w:marTop w:val="100"/>
          <w:marBottom w:val="100"/>
          <w:divBdr>
            <w:top w:val="none" w:sz="0" w:space="0" w:color="auto"/>
            <w:left w:val="none" w:sz="0" w:space="0" w:color="auto"/>
            <w:bottom w:val="none" w:sz="0" w:space="0" w:color="auto"/>
            <w:right w:val="none" w:sz="0" w:space="0" w:color="auto"/>
          </w:divBdr>
        </w:div>
        <w:div w:id="641084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125927168">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7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1328</Words>
  <Characters>7576</Characters>
  <Application>Microsoft Office Word</Application>
  <DocSecurity>0</DocSecurity>
  <Lines>63</Lines>
  <Paragraphs>17</Paragraphs>
  <ScaleCrop>false</ScaleCrop>
  <Company/>
  <LinksUpToDate>false</LinksUpToDate>
  <CharactersWithSpaces>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Editor-1183</cp:lastModifiedBy>
  <cp:revision>3</cp:revision>
  <dcterms:created xsi:type="dcterms:W3CDTF">2025-02-19T08:37:00Z</dcterms:created>
  <dcterms:modified xsi:type="dcterms:W3CDTF">2025-11-21T13:53:00Z</dcterms:modified>
</cp:coreProperties>
</file>