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6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62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362A8" w:rsidRPr="000362A8" w:rsidRDefault="000362A8" w:rsidP="000362A8">
      <w:pPr>
        <w:widowControl w:val="0"/>
        <w:spacing w:after="0" w:line="240" w:lineRule="auto"/>
        <w:jc w:val="both"/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</w:pPr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>The academic editor has carefully reviewed the revised manuscript. The review comments are summarized below:</w:t>
      </w:r>
    </w:p>
    <w:p w:rsidR="000362A8" w:rsidRPr="000362A8" w:rsidRDefault="000362A8" w:rsidP="000362A8">
      <w:pPr>
        <w:widowControl w:val="0"/>
        <w:spacing w:after="0" w:line="240" w:lineRule="auto"/>
        <w:ind w:left="236" w:hangingChars="118" w:hanging="236"/>
        <w:jc w:val="both"/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</w:pPr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 xml:space="preserve">1. Following the first round of review, the authors revised the manuscript in response to the reviewers’ feedback. Two of the comments in the first review round were identified as </w:t>
      </w:r>
      <w:r w:rsidRPr="000362A8">
        <w:rPr>
          <w:rFonts w:ascii="Arial" w:eastAsia="PMingLiU" w:hAnsi="Arial" w:cs="Arial"/>
          <w:i/>
          <w:color w:val="000000"/>
          <w:kern w:val="2"/>
          <w:sz w:val="20"/>
          <w:szCs w:val="20"/>
          <w:lang w:val="en-US" w:eastAsia="zh-TW"/>
        </w:rPr>
        <w:t>Major Revision</w:t>
      </w:r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>.</w:t>
      </w:r>
    </w:p>
    <w:p w:rsidR="000362A8" w:rsidRPr="000362A8" w:rsidRDefault="000362A8" w:rsidP="000362A8">
      <w:pPr>
        <w:widowControl w:val="0"/>
        <w:spacing w:after="0" w:line="240" w:lineRule="auto"/>
        <w:ind w:left="236" w:hangingChars="118" w:hanging="236"/>
        <w:jc w:val="both"/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</w:pPr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 xml:space="preserve">2. Although the authors provided responses and marked revisions based on the reviewers’ input, significant methodological and validation shortcomings remain—particularly those raised by Oksana </w:t>
      </w:r>
      <w:proofErr w:type="spellStart"/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>Porubay</w:t>
      </w:r>
      <w:proofErr w:type="spellEnd"/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 xml:space="preserve"> and Prakash </w:t>
      </w:r>
      <w:proofErr w:type="spellStart"/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>Kerur</w:t>
      </w:r>
      <w:proofErr w:type="spellEnd"/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>:</w:t>
      </w:r>
    </w:p>
    <w:p w:rsidR="000362A8" w:rsidRPr="000362A8" w:rsidRDefault="000362A8" w:rsidP="000362A8">
      <w:pPr>
        <w:widowControl w:val="0"/>
        <w:spacing w:after="0" w:line="240" w:lineRule="auto"/>
        <w:ind w:left="252"/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</w:pPr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>a. No description of the research methodology is provided.</w:t>
      </w:r>
    </w:p>
    <w:p w:rsidR="000362A8" w:rsidRPr="000362A8" w:rsidRDefault="000362A8" w:rsidP="000362A8">
      <w:pPr>
        <w:widowControl w:val="0"/>
        <w:spacing w:after="0" w:line="240" w:lineRule="auto"/>
        <w:ind w:left="252"/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</w:pPr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>b. No theoretical, experimental, or simulation-based analysis is presented to support cross-validation or model comparison.</w:t>
      </w:r>
    </w:p>
    <w:p w:rsidR="000362A8" w:rsidRDefault="000362A8" w:rsidP="000362A8">
      <w:pPr>
        <w:widowControl w:val="0"/>
        <w:spacing w:after="0" w:line="240" w:lineRule="auto"/>
        <w:ind w:leftChars="111" w:left="430" w:hangingChars="93" w:hanging="186"/>
        <w:jc w:val="both"/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</w:pPr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>c. The manuscript focuses solely on describing the “Autonomous Power Generating System (</w:t>
      </w:r>
      <w:r w:rsidRPr="000362A8">
        <w:rPr>
          <w:rFonts w:ascii="Arial" w:eastAsia="PMingLiU" w:hAnsi="Arial" w:cs="Arial"/>
          <w:i/>
          <w:color w:val="000000"/>
          <w:kern w:val="2"/>
          <w:sz w:val="20"/>
          <w:szCs w:val="20"/>
          <w:lang w:val="en-US" w:eastAsia="zh-TW"/>
        </w:rPr>
        <w:t>APGS</w:t>
      </w:r>
      <w:r w:rsidRPr="000362A8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>)” assembly process and final construction outcome, without any post-development performance testing, system evaluation, or quantitative validation. Therefore, the manuscript does not sufficiently demonstrate the feasibility, correctness, or scientific contribution of the work.</w:t>
      </w:r>
    </w:p>
    <w:p w:rsidR="005C30C3" w:rsidRDefault="005C30C3" w:rsidP="000362A8">
      <w:pPr>
        <w:widowControl w:val="0"/>
        <w:spacing w:after="0" w:line="240" w:lineRule="auto"/>
        <w:ind w:leftChars="111" w:left="430" w:hangingChars="93" w:hanging="186"/>
        <w:jc w:val="both"/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</w:pPr>
    </w:p>
    <w:p w:rsidR="005C30C3" w:rsidRPr="000362A8" w:rsidRDefault="005C30C3" w:rsidP="005C30C3">
      <w:pPr>
        <w:widowControl w:val="0"/>
        <w:spacing w:after="0" w:line="240" w:lineRule="auto"/>
        <w:jc w:val="both"/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</w:pPr>
      <w:r w:rsidRPr="005C30C3"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  <w:t>The current version provides useful contributions only at the engineering process and system-assembly level; however, it lacks scientific rigor in articulation of research methodology and does not include performance assessment, testing evidence, or analytical validation. As such, the work is more appropriately classified as a preliminary technical report rather than a publishable research article.</w:t>
      </w:r>
    </w:p>
    <w:p w:rsidR="000362A8" w:rsidRPr="000362A8" w:rsidRDefault="000362A8" w:rsidP="000362A8">
      <w:pPr>
        <w:widowControl w:val="0"/>
        <w:spacing w:after="0" w:line="240" w:lineRule="auto"/>
        <w:rPr>
          <w:rFonts w:ascii="Arial" w:eastAsia="PMingLiU" w:hAnsi="Arial" w:cs="Arial"/>
          <w:color w:val="000000"/>
          <w:kern w:val="2"/>
          <w:sz w:val="20"/>
          <w:szCs w:val="20"/>
          <w:lang w:val="en-US" w:eastAsia="zh-TW"/>
        </w:rPr>
      </w:pPr>
    </w:p>
    <w:p w:rsidR="009344FF" w:rsidRPr="000362A8" w:rsidRDefault="009344FF" w:rsidP="009344FF">
      <w:pPr>
        <w:rPr>
          <w:rFonts w:ascii="Arial" w:hAnsi="Arial" w:cs="Arial"/>
          <w:sz w:val="20"/>
          <w:szCs w:val="20"/>
        </w:rPr>
      </w:pPr>
    </w:p>
    <w:p w:rsidR="000362A8" w:rsidRPr="00036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62A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0362A8" w:rsidRDefault="000362A8" w:rsidP="000362A8">
      <w:pPr>
        <w:rPr>
          <w:rFonts w:ascii="Arial" w:hAnsi="Arial" w:cs="Arial"/>
          <w:sz w:val="20"/>
          <w:szCs w:val="20"/>
        </w:rPr>
      </w:pPr>
      <w:proofErr w:type="spellStart"/>
      <w:r w:rsidRPr="000362A8">
        <w:rPr>
          <w:rFonts w:ascii="Arial" w:hAnsi="Arial" w:cs="Arial"/>
          <w:sz w:val="20"/>
          <w:szCs w:val="20"/>
        </w:rPr>
        <w:t>Dr.</w:t>
      </w:r>
      <w:proofErr w:type="spellEnd"/>
      <w:r w:rsidRPr="000362A8">
        <w:rPr>
          <w:rFonts w:ascii="Arial" w:hAnsi="Arial" w:cs="Arial"/>
          <w:sz w:val="20"/>
          <w:szCs w:val="20"/>
        </w:rPr>
        <w:t xml:space="preserve"> Shao-Yi Hsia, Kao-Yuan University, Taiwan</w:t>
      </w:r>
    </w:p>
    <w:sectPr w:rsidR="000F2F46" w:rsidRPr="0003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62A8"/>
    <w:rsid w:val="002C0B2C"/>
    <w:rsid w:val="005C30C3"/>
    <w:rsid w:val="009321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AD6C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6</cp:revision>
  <dcterms:created xsi:type="dcterms:W3CDTF">2025-02-19T08:37:00Z</dcterms:created>
  <dcterms:modified xsi:type="dcterms:W3CDTF">2025-12-04T12:38:00Z</dcterms:modified>
</cp:coreProperties>
</file>