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A8FFD" w14:textId="77777777" w:rsidR="00146725" w:rsidRDefault="00146725" w:rsidP="00E70C2C">
      <w:pPr>
        <w:jc w:val="center"/>
        <w:rPr>
          <w:rFonts w:ascii="Arial" w:hAnsi="Arial" w:cs="Arial"/>
          <w:b/>
          <w:bCs/>
          <w:iCs/>
          <w:kern w:val="28"/>
          <w:sz w:val="36"/>
        </w:rPr>
      </w:pPr>
      <w:r w:rsidRPr="00146725">
        <w:rPr>
          <w:rFonts w:ascii="Arial" w:hAnsi="Arial" w:cs="Arial"/>
          <w:b/>
          <w:bCs/>
          <w:iCs/>
          <w:kern w:val="28"/>
          <w:sz w:val="36"/>
        </w:rPr>
        <w:t>Original Research Article</w:t>
      </w:r>
    </w:p>
    <w:p w14:paraId="6CA295B4" w14:textId="77777777" w:rsidR="00146725" w:rsidRDefault="00146725" w:rsidP="00506A8F">
      <w:pPr>
        <w:jc w:val="right"/>
        <w:rPr>
          <w:rFonts w:ascii="Arial" w:hAnsi="Arial" w:cs="Arial"/>
          <w:b/>
          <w:bCs/>
          <w:iCs/>
          <w:kern w:val="28"/>
          <w:sz w:val="36"/>
        </w:rPr>
      </w:pPr>
    </w:p>
    <w:p w14:paraId="34560E75" w14:textId="77777777" w:rsidR="00421C90" w:rsidRDefault="00421C90" w:rsidP="00506A8F">
      <w:pPr>
        <w:jc w:val="right"/>
        <w:rPr>
          <w:rFonts w:ascii="Arial" w:hAnsi="Arial" w:cs="Arial"/>
          <w:b/>
          <w:bCs/>
          <w:iCs/>
          <w:kern w:val="28"/>
          <w:sz w:val="36"/>
        </w:rPr>
      </w:pPr>
      <w:r w:rsidRPr="00421C90">
        <w:rPr>
          <w:rFonts w:ascii="Arial" w:hAnsi="Arial" w:cs="Arial"/>
          <w:b/>
          <w:bCs/>
          <w:iCs/>
          <w:kern w:val="28"/>
          <w:sz w:val="36"/>
        </w:rPr>
        <w:t>SERO-PREVALENCE OF HEPATITIS B AND C AT THE GENERAL OUTPATIENT CLINIC OF ABIA STATE UNIVERSITY TEACHING HOSPITAL, ABA</w:t>
      </w:r>
    </w:p>
    <w:p w14:paraId="64755FEA" w14:textId="77777777" w:rsidR="007F722A" w:rsidRDefault="007F722A" w:rsidP="00506A8F">
      <w:pPr>
        <w:jc w:val="right"/>
        <w:rPr>
          <w:rFonts w:ascii="Arial" w:hAnsi="Arial" w:cs="Arial"/>
          <w:b/>
          <w:bCs/>
          <w:iCs/>
          <w:kern w:val="28"/>
          <w:sz w:val="36"/>
        </w:rPr>
      </w:pPr>
    </w:p>
    <w:p w14:paraId="05ED83CE" w14:textId="77777777" w:rsidR="005606D6" w:rsidRDefault="00BE5195">
      <w:pPr>
        <w:rPr>
          <w:rFonts w:ascii="Arial" w:hAnsi="Arial" w:cs="Arial"/>
          <w:b/>
        </w:rPr>
      </w:pPr>
      <w:r w:rsidRPr="00BE5195">
        <w:rPr>
          <w:rFonts w:ascii="Arial" w:hAnsi="Arial" w:cs="Arial"/>
          <w:b/>
        </w:rPr>
        <w:t>ABSTRACT</w:t>
      </w:r>
    </w:p>
    <w:p w14:paraId="03E6299E" w14:textId="77777777" w:rsidR="00F745F1" w:rsidRDefault="00F745F1" w:rsidP="00F745F1">
      <w:pPr>
        <w:spacing w:line="240" w:lineRule="auto"/>
        <w:contextualSpacing/>
        <w:rPr>
          <w:rFonts w:ascii="Arial" w:eastAsia="Times New Roman" w:hAnsi="Arial" w:cs="Arial"/>
          <w:color w:val="000000"/>
        </w:rPr>
      </w:pPr>
      <w:r w:rsidRPr="002C5BF4">
        <w:rPr>
          <w:rFonts w:ascii="Arial" w:eastAsia="Calibri" w:hAnsi="Arial" w:cs="Arial"/>
          <w:b/>
        </w:rPr>
        <w:t xml:space="preserve">Aims: </w:t>
      </w:r>
      <w:r>
        <w:rPr>
          <w:rFonts w:ascii="Arial" w:eastAsia="Times New Roman" w:hAnsi="Arial" w:cs="Arial"/>
          <w:color w:val="000000"/>
        </w:rPr>
        <w:t>This study</w:t>
      </w:r>
      <w:r w:rsidRPr="002C5BF4">
        <w:rPr>
          <w:rFonts w:ascii="Arial" w:eastAsia="Times New Roman" w:hAnsi="Arial" w:cs="Arial"/>
          <w:color w:val="000000"/>
        </w:rPr>
        <w:t xml:space="preserve"> aim</w:t>
      </w:r>
      <w:r>
        <w:rPr>
          <w:rFonts w:ascii="Arial" w:eastAsia="Times New Roman" w:hAnsi="Arial" w:cs="Arial"/>
          <w:color w:val="000000"/>
        </w:rPr>
        <w:t>ed</w:t>
      </w:r>
      <w:r w:rsidRPr="002C5BF4">
        <w:rPr>
          <w:rFonts w:ascii="Arial" w:eastAsia="Times New Roman" w:hAnsi="Arial" w:cs="Arial"/>
          <w:color w:val="000000"/>
        </w:rPr>
        <w:t xml:space="preserve"> to evaluate the </w:t>
      </w:r>
      <w:proofErr w:type="spellStart"/>
      <w:r w:rsidRPr="002C5BF4">
        <w:rPr>
          <w:rFonts w:ascii="Arial" w:eastAsia="Times New Roman" w:hAnsi="Arial" w:cs="Arial"/>
          <w:color w:val="000000"/>
        </w:rPr>
        <w:t>sero</w:t>
      </w:r>
      <w:proofErr w:type="spellEnd"/>
      <w:r w:rsidRPr="002C5BF4">
        <w:rPr>
          <w:rFonts w:ascii="Arial" w:eastAsia="Times New Roman" w:hAnsi="Arial" w:cs="Arial"/>
          <w:color w:val="000000"/>
        </w:rPr>
        <w:t>-prevalence of HBV and HCV among patients attending general outpatient clinics in Abia State University Teaching Hospital (ABSUTH) Aba.</w:t>
      </w:r>
    </w:p>
    <w:p w14:paraId="2FD73338" w14:textId="77777777" w:rsidR="00F745F1" w:rsidRPr="002C5BF4" w:rsidRDefault="00F745F1" w:rsidP="00F745F1">
      <w:pPr>
        <w:spacing w:line="240" w:lineRule="auto"/>
        <w:contextualSpacing/>
        <w:rPr>
          <w:rFonts w:ascii="Arial" w:eastAsia="Times New Roman" w:hAnsi="Arial" w:cs="Arial"/>
          <w:color w:val="000000"/>
        </w:rPr>
      </w:pPr>
    </w:p>
    <w:p w14:paraId="6DD4B43F" w14:textId="77777777" w:rsidR="00F745F1" w:rsidRPr="002C5BF4" w:rsidRDefault="00F745F1" w:rsidP="00F745F1">
      <w:pPr>
        <w:spacing w:line="240" w:lineRule="auto"/>
        <w:rPr>
          <w:rFonts w:ascii="Arial" w:eastAsia="Calibri" w:hAnsi="Arial" w:cs="Arial"/>
          <w:b/>
        </w:rPr>
      </w:pPr>
      <w:r w:rsidRPr="002C5BF4">
        <w:rPr>
          <w:rFonts w:ascii="Arial" w:eastAsia="Calibri" w:hAnsi="Arial" w:cs="Arial"/>
          <w:b/>
        </w:rPr>
        <w:t xml:space="preserve">Study design: </w:t>
      </w:r>
      <w:r w:rsidRPr="002C5BF4">
        <w:rPr>
          <w:rFonts w:ascii="Arial" w:eastAsia="Times New Roman" w:hAnsi="Arial" w:cs="Arial"/>
          <w:color w:val="000000"/>
        </w:rPr>
        <w:t>cross sectional study</w:t>
      </w:r>
    </w:p>
    <w:p w14:paraId="1413CAFA" w14:textId="77777777" w:rsidR="00F745F1" w:rsidRDefault="00F745F1" w:rsidP="00F745F1">
      <w:pPr>
        <w:spacing w:line="240" w:lineRule="auto"/>
        <w:contextualSpacing/>
        <w:rPr>
          <w:rFonts w:ascii="Arial" w:eastAsia="Times New Roman" w:hAnsi="Arial" w:cs="Arial"/>
        </w:rPr>
      </w:pPr>
      <w:r w:rsidRPr="002C5BF4">
        <w:rPr>
          <w:rFonts w:ascii="Arial" w:eastAsia="Calibri" w:hAnsi="Arial" w:cs="Arial"/>
          <w:b/>
        </w:rPr>
        <w:t xml:space="preserve">Place and Duration of Study:  </w:t>
      </w:r>
      <w:r w:rsidRPr="002C5BF4">
        <w:rPr>
          <w:rFonts w:ascii="Arial" w:eastAsia="Calibri" w:hAnsi="Arial" w:cs="Arial"/>
        </w:rPr>
        <w:t xml:space="preserve">Conducted at </w:t>
      </w:r>
      <w:r w:rsidRPr="002C5BF4">
        <w:rPr>
          <w:rFonts w:ascii="Arial" w:eastAsia="Times New Roman" w:hAnsi="Arial" w:cs="Arial"/>
          <w:color w:val="000000"/>
        </w:rPr>
        <w:t xml:space="preserve">Abia State University Teaching Hospital (ABSUTH) Aba, </w:t>
      </w:r>
      <w:r w:rsidRPr="002C5BF4">
        <w:rPr>
          <w:rFonts w:ascii="Arial" w:eastAsia="Calibri" w:hAnsi="Arial" w:cs="Arial"/>
        </w:rPr>
        <w:t xml:space="preserve">from </w:t>
      </w:r>
      <w:r w:rsidRPr="002C5BF4">
        <w:rPr>
          <w:rFonts w:ascii="Arial" w:eastAsia="Times New Roman" w:hAnsi="Arial" w:cs="Arial"/>
        </w:rPr>
        <w:t>January to April, 2025</w:t>
      </w:r>
    </w:p>
    <w:p w14:paraId="565E967C" w14:textId="77777777" w:rsidR="00F745F1" w:rsidRPr="002C5BF4" w:rsidRDefault="00F745F1" w:rsidP="00F745F1">
      <w:pPr>
        <w:spacing w:line="240" w:lineRule="auto"/>
        <w:contextualSpacing/>
        <w:rPr>
          <w:rFonts w:ascii="Arial" w:eastAsia="Times New Roman" w:hAnsi="Arial" w:cs="Arial"/>
          <w:color w:val="000000"/>
        </w:rPr>
      </w:pPr>
    </w:p>
    <w:p w14:paraId="05BFFFB2" w14:textId="77777777" w:rsidR="00F745F1" w:rsidRPr="002C5BF4" w:rsidRDefault="00F745F1" w:rsidP="00F745F1">
      <w:pPr>
        <w:spacing w:line="240" w:lineRule="auto"/>
        <w:rPr>
          <w:rFonts w:ascii="Arial" w:hAnsi="Arial" w:cs="Arial"/>
        </w:rPr>
      </w:pPr>
      <w:r w:rsidRPr="002C5BF4">
        <w:rPr>
          <w:rFonts w:ascii="Arial" w:eastAsia="Calibri" w:hAnsi="Arial" w:cs="Arial"/>
          <w:b/>
          <w:bCs/>
        </w:rPr>
        <w:t>Methodology:</w:t>
      </w:r>
      <w:r w:rsidR="00A42272">
        <w:rPr>
          <w:rFonts w:ascii="Arial" w:eastAsia="Calibri" w:hAnsi="Arial" w:cs="Arial"/>
          <w:b/>
          <w:bCs/>
        </w:rPr>
        <w:t xml:space="preserve"> </w:t>
      </w:r>
      <w:r w:rsidRPr="002C5BF4">
        <w:rPr>
          <w:rFonts w:ascii="Arial" w:hAnsi="Arial" w:cs="Arial"/>
        </w:rPr>
        <w:t>The blood samples of 100 patients comprising of 50 males and 50 females were randomly collected and screened using rapid serological methods. Data were analysed using SPSS version 25, and associations were tested using Chi-square at a 5% significance level.</w:t>
      </w:r>
    </w:p>
    <w:p w14:paraId="31C111AD" w14:textId="77777777" w:rsidR="00F745F1" w:rsidRPr="002C5BF4" w:rsidRDefault="00F745F1" w:rsidP="00F745F1">
      <w:pPr>
        <w:spacing w:line="240" w:lineRule="auto"/>
        <w:jc w:val="both"/>
        <w:rPr>
          <w:rFonts w:ascii="Arial" w:hAnsi="Arial" w:cs="Arial"/>
        </w:rPr>
      </w:pPr>
      <w:r w:rsidRPr="002C5BF4">
        <w:rPr>
          <w:rFonts w:ascii="Arial" w:eastAsia="Calibri" w:hAnsi="Arial" w:cs="Arial"/>
          <w:b/>
          <w:bCs/>
        </w:rPr>
        <w:t xml:space="preserve">Results: </w:t>
      </w:r>
      <w:r w:rsidRPr="002C5BF4">
        <w:rPr>
          <w:rFonts w:ascii="Arial" w:hAnsi="Arial" w:cs="Arial"/>
        </w:rPr>
        <w:t>Overall, HBV and HCV prevalences were 11% and 2%, respectively. The most prevalent age group for HBV infection was 26–35 years old</w:t>
      </w:r>
      <w:r w:rsidR="00F91CDA">
        <w:rPr>
          <w:rFonts w:ascii="Arial" w:hAnsi="Arial" w:cs="Arial"/>
        </w:rPr>
        <w:t xml:space="preserve"> (</w:t>
      </w:r>
      <w:r w:rsidR="00AC7FFE">
        <w:rPr>
          <w:rFonts w:ascii="Arial" w:hAnsi="Arial" w:cs="Arial"/>
        </w:rPr>
        <w:t>45.45%, 5/11</w:t>
      </w:r>
      <w:r w:rsidR="00F91CDA">
        <w:rPr>
          <w:rFonts w:ascii="Arial" w:hAnsi="Arial" w:cs="Arial"/>
        </w:rPr>
        <w:t>)</w:t>
      </w:r>
      <w:r w:rsidRPr="002C5BF4">
        <w:rPr>
          <w:rFonts w:ascii="Arial" w:hAnsi="Arial" w:cs="Arial"/>
        </w:rPr>
        <w:t>, whereas the most common age group for HCV infection was 26–45 years old. While HCV was only found in males, HBV was more common in females (63.6%</w:t>
      </w:r>
      <w:r w:rsidR="00AC7FFE">
        <w:rPr>
          <w:rFonts w:ascii="Arial" w:hAnsi="Arial" w:cs="Arial"/>
        </w:rPr>
        <w:t>, 7/11</w:t>
      </w:r>
      <w:r w:rsidRPr="002C5BF4">
        <w:rPr>
          <w:rFonts w:ascii="Arial" w:hAnsi="Arial" w:cs="Arial"/>
        </w:rPr>
        <w:t>) than in males</w:t>
      </w:r>
      <w:r w:rsidR="00F91CDA">
        <w:rPr>
          <w:rFonts w:ascii="Arial" w:hAnsi="Arial" w:cs="Arial"/>
        </w:rPr>
        <w:t xml:space="preserve"> (</w:t>
      </w:r>
      <w:r w:rsidR="00D11513">
        <w:rPr>
          <w:rFonts w:ascii="Arial" w:hAnsi="Arial" w:cs="Arial"/>
        </w:rPr>
        <w:t>36.4%, 4/11</w:t>
      </w:r>
      <w:r w:rsidR="00F91CDA">
        <w:rPr>
          <w:rFonts w:ascii="Arial" w:hAnsi="Arial" w:cs="Arial"/>
        </w:rPr>
        <w:t>)</w:t>
      </w:r>
      <w:r w:rsidRPr="002C5BF4">
        <w:rPr>
          <w:rFonts w:ascii="Arial" w:hAnsi="Arial" w:cs="Arial"/>
        </w:rPr>
        <w:t>. Both diseases were substantially correlated with marital status (p &lt; 0.05).</w:t>
      </w:r>
    </w:p>
    <w:p w14:paraId="56CFF4A9" w14:textId="77777777" w:rsidR="00F745F1" w:rsidRPr="002C5BF4" w:rsidRDefault="00F745F1" w:rsidP="00F745F1">
      <w:pPr>
        <w:spacing w:line="240" w:lineRule="auto"/>
        <w:jc w:val="both"/>
        <w:rPr>
          <w:rFonts w:ascii="Arial" w:hAnsi="Arial" w:cs="Arial"/>
        </w:rPr>
      </w:pPr>
      <w:r w:rsidRPr="002C5BF4">
        <w:rPr>
          <w:rFonts w:ascii="Arial" w:hAnsi="Arial" w:cs="Arial"/>
          <w:b/>
        </w:rPr>
        <w:t>Conclusion:</w:t>
      </w:r>
      <w:r w:rsidRPr="002C5BF4">
        <w:rPr>
          <w:rFonts w:ascii="Arial" w:hAnsi="Arial" w:cs="Arial"/>
        </w:rPr>
        <w:t xml:space="preserve"> The study shows that the studied area has a low prevalence of HCV and a higher-intermediate endemicity of HBV. It is advised that vaccination campaigns be strengthened, screenings be improved, and public awareness be raised in order to lower the risk of transmission.</w:t>
      </w:r>
    </w:p>
    <w:p w14:paraId="02E9D6EF" w14:textId="77777777" w:rsidR="00C71A7F" w:rsidRDefault="00C71A7F" w:rsidP="000C720A">
      <w:pPr>
        <w:spacing w:line="240" w:lineRule="auto"/>
        <w:jc w:val="both"/>
        <w:rPr>
          <w:rFonts w:ascii="Arial" w:hAnsi="Arial" w:cs="Arial"/>
          <w:i/>
        </w:rPr>
      </w:pPr>
      <w:r>
        <w:rPr>
          <w:rFonts w:ascii="Arial" w:hAnsi="Arial" w:cs="Arial"/>
          <w:i/>
        </w:rPr>
        <w:t xml:space="preserve">Keywords: </w:t>
      </w:r>
      <w:proofErr w:type="spellStart"/>
      <w:r w:rsidR="009E3965">
        <w:rPr>
          <w:rFonts w:ascii="Arial" w:hAnsi="Arial" w:cs="Arial"/>
          <w:i/>
        </w:rPr>
        <w:t>sero</w:t>
      </w:r>
      <w:proofErr w:type="spellEnd"/>
      <w:r w:rsidR="009E3965">
        <w:rPr>
          <w:rFonts w:ascii="Arial" w:hAnsi="Arial" w:cs="Arial"/>
          <w:i/>
        </w:rPr>
        <w:t>-prevalence, Hepatitis B Virus, Hepatitis C Virus, Outpatient, Aba</w:t>
      </w:r>
      <w:r w:rsidR="00390673">
        <w:rPr>
          <w:rFonts w:ascii="Arial" w:hAnsi="Arial" w:cs="Arial"/>
          <w:i/>
        </w:rPr>
        <w:t>.</w:t>
      </w:r>
    </w:p>
    <w:p w14:paraId="5FE732A3" w14:textId="77777777" w:rsidR="00390673" w:rsidRDefault="00390673" w:rsidP="000C720A">
      <w:pPr>
        <w:spacing w:line="240" w:lineRule="auto"/>
        <w:jc w:val="both"/>
        <w:rPr>
          <w:rFonts w:ascii="Arial" w:hAnsi="Arial" w:cs="Arial"/>
          <w:i/>
        </w:rPr>
      </w:pPr>
    </w:p>
    <w:p w14:paraId="438E90AD" w14:textId="77777777" w:rsidR="00390673" w:rsidRDefault="00390673" w:rsidP="000C720A">
      <w:pPr>
        <w:spacing w:line="240" w:lineRule="auto"/>
        <w:jc w:val="both"/>
        <w:rPr>
          <w:rFonts w:ascii="Arial" w:hAnsi="Arial" w:cs="Arial"/>
          <w:b/>
        </w:rPr>
      </w:pPr>
      <w:r w:rsidRPr="00390673">
        <w:rPr>
          <w:rFonts w:ascii="Arial" w:hAnsi="Arial" w:cs="Arial"/>
          <w:b/>
        </w:rPr>
        <w:t>1. INTRODUCTION</w:t>
      </w:r>
    </w:p>
    <w:p w14:paraId="4F51182F"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t>Hepatitis refers to a condition characterized by inflammation and swelling of the liver. Chronic hepatitis can result in severe liver complications such as cirrhosis or hepatocellular carcinoma. In some instances, individuals may acquire the infection with mild or no clinical symptoms; however, it frequently presents with signs such as jaundice, anorexia, reduced appetite, and diarrhoea. Although hepatitis can be triggered by various non-infectious agents including alcohol, toxins, certain medications, and autoimmune conditions, viral pathogens are responsible for the majority of cases (Suhail et al., 2017). Hepatitis B virus (HBV) and Hepatitis C virus (HCV) are among</w:t>
      </w:r>
      <w:r w:rsidR="001072BB">
        <w:rPr>
          <w:rFonts w:ascii="Arial" w:hAnsi="Arial" w:cs="Arial"/>
          <w:sz w:val="20"/>
          <w:szCs w:val="20"/>
        </w:rPr>
        <w:t xml:space="preserve"> the most</w:t>
      </w:r>
      <w:r w:rsidRPr="00BE1EA3">
        <w:rPr>
          <w:rFonts w:ascii="Arial" w:hAnsi="Arial" w:cs="Arial"/>
          <w:sz w:val="20"/>
          <w:szCs w:val="20"/>
        </w:rPr>
        <w:t xml:space="preserve"> common and serious viral infections globally, responsible for significant levels of chronic liver disease and associated complications such as liver cirrhosis and hepatocellular carcinoma. These infections pose a substantial burden on healthcare systems, particularly in regions where they are endemic. </w:t>
      </w:r>
      <w:r w:rsidRPr="00BE1EA3">
        <w:rPr>
          <w:rFonts w:ascii="Arial" w:hAnsi="Arial" w:cs="Arial"/>
          <w:sz w:val="20"/>
          <w:szCs w:val="20"/>
        </w:rPr>
        <w:lastRenderedPageBreak/>
        <w:t>According to the World Health Organization (WHO), an estimated 350 million individuals globally are chronically infected with hepatitis B virus (HBV), while approximately 170 million are affected by chronic hepatitis C virus (HCV) infection. Annually, HBV is associated with around 890,000 deaths, whereas HCV contributes to approximately 290,000 fatalities (Ali et al., 2009).</w:t>
      </w:r>
    </w:p>
    <w:p w14:paraId="7519AD05"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t xml:space="preserve">The burden of these infections is particularly significant in sub-Saharan Africa, including Nigeria, where prevalence rates remain notably high. Nigeria is categorized as </w:t>
      </w:r>
      <w:r w:rsidR="00134B6E">
        <w:rPr>
          <w:rFonts w:ascii="Arial" w:hAnsi="Arial" w:cs="Arial"/>
          <w:sz w:val="20"/>
          <w:szCs w:val="20"/>
        </w:rPr>
        <w:t xml:space="preserve">a </w:t>
      </w:r>
      <w:r w:rsidRPr="00BE1EA3">
        <w:rPr>
          <w:rFonts w:ascii="Arial" w:hAnsi="Arial" w:cs="Arial"/>
          <w:sz w:val="20"/>
          <w:szCs w:val="20"/>
        </w:rPr>
        <w:t>highly endemic region for hepatitis B, several prevalence figures have been reported for hepatitis B viral infection among different study group</w:t>
      </w:r>
      <w:r w:rsidR="00134B6E">
        <w:rPr>
          <w:rFonts w:ascii="Arial" w:hAnsi="Arial" w:cs="Arial"/>
          <w:sz w:val="20"/>
          <w:szCs w:val="20"/>
        </w:rPr>
        <w:t>s</w:t>
      </w:r>
      <w:r w:rsidRPr="00BE1EA3">
        <w:rPr>
          <w:rFonts w:ascii="Arial" w:hAnsi="Arial" w:cs="Arial"/>
          <w:sz w:val="20"/>
          <w:szCs w:val="20"/>
        </w:rPr>
        <w:t xml:space="preserve"> or population</w:t>
      </w:r>
      <w:r w:rsidR="00134B6E">
        <w:rPr>
          <w:rFonts w:ascii="Arial" w:hAnsi="Arial" w:cs="Arial"/>
          <w:sz w:val="20"/>
          <w:szCs w:val="20"/>
        </w:rPr>
        <w:t>s</w:t>
      </w:r>
      <w:r w:rsidRPr="00BE1EA3">
        <w:rPr>
          <w:rFonts w:ascii="Arial" w:hAnsi="Arial" w:cs="Arial"/>
          <w:sz w:val="20"/>
          <w:szCs w:val="20"/>
        </w:rPr>
        <w:t>. The prevalence of hepatitis infections varies across different population groups in Nigeria. Among the general population, the prevalence ranges from 10% to 15%; it is reported to be 25.7% among surgeons, 2.9% among voluntary blood donors, 16.3% in infants, and 12.3% among individuals living with HIV. For hepatitis C, prevalence estimates indicate approximately 2.1% in the general population, 12.3% among adult blood donors, 5% in patients with sickle cell anaemia, and 11% among healthcare professionals such as doctors and dentists (</w:t>
      </w:r>
      <w:proofErr w:type="spellStart"/>
      <w:r w:rsidRPr="00BE1EA3">
        <w:rPr>
          <w:rFonts w:ascii="Arial" w:hAnsi="Arial" w:cs="Arial"/>
          <w:sz w:val="20"/>
          <w:szCs w:val="20"/>
        </w:rPr>
        <w:t>Omote</w:t>
      </w:r>
      <w:proofErr w:type="spellEnd"/>
      <w:r w:rsidRPr="00BE1EA3">
        <w:rPr>
          <w:rFonts w:ascii="Arial" w:hAnsi="Arial" w:cs="Arial"/>
          <w:sz w:val="20"/>
          <w:szCs w:val="20"/>
        </w:rPr>
        <w:t xml:space="preserve"> et al., 2018). A range of risk factors has been identified in the transmission of both hepatitis B and C viruses. These include having multiple sexual partners, sharing of sharp instruments, tattooing, receipt of unscreened blood transfusions, and engaging in traditional practices such as scarification and circumcision</w:t>
      </w:r>
      <w:r w:rsidR="006D44F1">
        <w:rPr>
          <w:rFonts w:ascii="Arial" w:hAnsi="Arial" w:cs="Arial"/>
          <w:sz w:val="20"/>
          <w:szCs w:val="20"/>
        </w:rPr>
        <w:t xml:space="preserve"> (</w:t>
      </w:r>
      <w:r w:rsidR="002F53DE">
        <w:rPr>
          <w:rFonts w:ascii="Arial" w:hAnsi="Arial" w:cs="Arial"/>
          <w:sz w:val="20"/>
          <w:szCs w:val="20"/>
        </w:rPr>
        <w:t xml:space="preserve">Samo et al., 2020; </w:t>
      </w:r>
      <w:proofErr w:type="spellStart"/>
      <w:r w:rsidR="002F53DE" w:rsidRPr="00BE1EA3">
        <w:rPr>
          <w:rFonts w:ascii="Arial" w:hAnsi="Arial" w:cs="Arial"/>
          <w:sz w:val="20"/>
          <w:szCs w:val="20"/>
        </w:rPr>
        <w:t>Omote</w:t>
      </w:r>
      <w:proofErr w:type="spellEnd"/>
      <w:r w:rsidR="002F53DE" w:rsidRPr="00BE1EA3">
        <w:rPr>
          <w:rFonts w:ascii="Arial" w:hAnsi="Arial" w:cs="Arial"/>
          <w:sz w:val="20"/>
          <w:szCs w:val="20"/>
        </w:rPr>
        <w:t xml:space="preserve"> et al., 2018</w:t>
      </w:r>
      <w:r w:rsidR="006D44F1">
        <w:rPr>
          <w:rFonts w:ascii="Arial" w:hAnsi="Arial" w:cs="Arial"/>
          <w:sz w:val="20"/>
          <w:szCs w:val="20"/>
        </w:rPr>
        <w:t>)</w:t>
      </w:r>
      <w:r w:rsidRPr="00BE1EA3">
        <w:rPr>
          <w:rFonts w:ascii="Arial" w:hAnsi="Arial" w:cs="Arial"/>
          <w:sz w:val="20"/>
          <w:szCs w:val="20"/>
        </w:rPr>
        <w:t>. Additionally, invasive medical procedures and certain sociocultural behaviours contribute to transmission. Co-infection with both viruses is relatively common, and many of the associated risk factors appear to vary according to age and gender.</w:t>
      </w:r>
    </w:p>
    <w:p w14:paraId="750F92DF" w14:textId="77777777" w:rsidR="00390673" w:rsidRPr="00BE1EA3" w:rsidRDefault="00390673" w:rsidP="00390673">
      <w:pPr>
        <w:spacing w:line="240" w:lineRule="auto"/>
        <w:jc w:val="both"/>
        <w:rPr>
          <w:rFonts w:ascii="Arial" w:hAnsi="Arial" w:cs="Arial"/>
          <w:sz w:val="20"/>
          <w:szCs w:val="20"/>
        </w:rPr>
      </w:pPr>
      <w:r w:rsidRPr="00BE1EA3">
        <w:rPr>
          <w:rFonts w:ascii="Arial" w:hAnsi="Arial" w:cs="Arial"/>
          <w:sz w:val="20"/>
          <w:szCs w:val="20"/>
        </w:rPr>
        <w:t>Transmission of HBV and HCV occurs through similar routes: contact with infected body fluids like blood, sexual contact, and mother-to-child transmission. In healthcare settings, inadequate infection control practices, re-use of contaminated needles, and inadequate screening of blood products are major risk factors for the spread of both viruses</w:t>
      </w:r>
      <w:r w:rsidR="006D44F1">
        <w:rPr>
          <w:rFonts w:ascii="Arial" w:hAnsi="Arial" w:cs="Arial"/>
          <w:sz w:val="20"/>
          <w:szCs w:val="20"/>
        </w:rPr>
        <w:t xml:space="preserve"> (</w:t>
      </w:r>
      <w:r w:rsidR="002F53DE" w:rsidRPr="00147348">
        <w:rPr>
          <w:rFonts w:ascii="Arial" w:hAnsi="Arial" w:cs="Arial"/>
          <w:sz w:val="20"/>
          <w:szCs w:val="20"/>
          <w:lang w:val="en-US"/>
        </w:rPr>
        <w:t>Tesfaye</w:t>
      </w:r>
      <w:r w:rsidR="002F53DE">
        <w:rPr>
          <w:rFonts w:ascii="Arial" w:hAnsi="Arial" w:cs="Arial"/>
          <w:sz w:val="20"/>
          <w:szCs w:val="20"/>
          <w:lang w:val="en-US"/>
        </w:rPr>
        <w:t xml:space="preserve"> et al., 2024</w:t>
      </w:r>
      <w:r w:rsidR="006D44F1">
        <w:rPr>
          <w:rFonts w:ascii="Arial" w:hAnsi="Arial" w:cs="Arial"/>
          <w:sz w:val="20"/>
          <w:szCs w:val="20"/>
        </w:rPr>
        <w:t>)</w:t>
      </w:r>
      <w:r w:rsidRPr="00BE1EA3">
        <w:rPr>
          <w:rFonts w:ascii="Arial" w:hAnsi="Arial" w:cs="Arial"/>
          <w:sz w:val="20"/>
          <w:szCs w:val="20"/>
        </w:rPr>
        <w:t xml:space="preserve">. HBV is </w:t>
      </w:r>
      <w:r w:rsidR="00134B6E">
        <w:rPr>
          <w:rFonts w:ascii="Arial" w:hAnsi="Arial" w:cs="Arial"/>
          <w:sz w:val="20"/>
          <w:szCs w:val="20"/>
        </w:rPr>
        <w:t>p</w:t>
      </w:r>
      <w:r w:rsidR="00F745F1">
        <w:rPr>
          <w:rFonts w:ascii="Arial" w:hAnsi="Arial" w:cs="Arial"/>
          <w:sz w:val="20"/>
          <w:szCs w:val="20"/>
        </w:rPr>
        <w:t>reventable through vaccination;</w:t>
      </w:r>
      <w:r w:rsidRPr="00BE1EA3">
        <w:rPr>
          <w:rFonts w:ascii="Arial" w:hAnsi="Arial" w:cs="Arial"/>
          <w:sz w:val="20"/>
          <w:szCs w:val="20"/>
        </w:rPr>
        <w:t xml:space="preserve"> immunization programs have played a significant role in reducing the prevalence of the infection in many parts of the world, although coverage in Nigeria remains suboptimal.  HCV, on the other hand, has no available vaccine, and prevention </w:t>
      </w:r>
      <w:r w:rsidR="00134B6E">
        <w:rPr>
          <w:rFonts w:ascii="Arial" w:hAnsi="Arial" w:cs="Arial"/>
          <w:sz w:val="20"/>
          <w:szCs w:val="20"/>
        </w:rPr>
        <w:t xml:space="preserve">relies </w:t>
      </w:r>
      <w:r w:rsidRPr="00BE1EA3">
        <w:rPr>
          <w:rFonts w:ascii="Arial" w:hAnsi="Arial" w:cs="Arial"/>
          <w:sz w:val="20"/>
          <w:szCs w:val="20"/>
        </w:rPr>
        <w:t>largely on screening, safe medical practices, and treatment.</w:t>
      </w:r>
    </w:p>
    <w:p w14:paraId="7182712A" w14:textId="77777777" w:rsidR="00390673" w:rsidRDefault="00BE1EA3" w:rsidP="000C720A">
      <w:pPr>
        <w:spacing w:line="240" w:lineRule="auto"/>
        <w:jc w:val="both"/>
        <w:rPr>
          <w:rFonts w:ascii="Arial" w:hAnsi="Arial" w:cs="Arial"/>
          <w:b/>
        </w:rPr>
      </w:pPr>
      <w:r w:rsidRPr="00BE1EA3">
        <w:rPr>
          <w:rFonts w:ascii="Arial" w:hAnsi="Arial" w:cs="Arial"/>
          <w:b/>
        </w:rPr>
        <w:t xml:space="preserve">2. MATERIAL AND METHODS </w:t>
      </w:r>
    </w:p>
    <w:p w14:paraId="343C57B6" w14:textId="77777777" w:rsidR="00BE1EA3" w:rsidRPr="00BE1EA3" w:rsidRDefault="00BE1EA3" w:rsidP="00BE1EA3">
      <w:pPr>
        <w:spacing w:line="240" w:lineRule="auto"/>
        <w:jc w:val="both"/>
        <w:rPr>
          <w:rFonts w:ascii="Arial" w:hAnsi="Arial" w:cs="Arial"/>
          <w:sz w:val="20"/>
          <w:szCs w:val="20"/>
        </w:rPr>
      </w:pPr>
      <w:r>
        <w:rPr>
          <w:rFonts w:ascii="Arial" w:eastAsia="Times New Roman" w:hAnsi="Arial" w:cs="Arial"/>
          <w:b/>
          <w:bCs/>
          <w:sz w:val="20"/>
          <w:szCs w:val="20"/>
        </w:rPr>
        <w:t xml:space="preserve">2.1 </w:t>
      </w:r>
      <w:r w:rsidRPr="00BE1EA3">
        <w:rPr>
          <w:rFonts w:ascii="Arial" w:eastAsia="Times New Roman" w:hAnsi="Arial" w:cs="Arial"/>
          <w:b/>
          <w:bCs/>
          <w:sz w:val="20"/>
          <w:szCs w:val="20"/>
        </w:rPr>
        <w:t>Study area</w:t>
      </w:r>
    </w:p>
    <w:p w14:paraId="09FDB9E9" w14:textId="77777777" w:rsidR="00BE1EA3" w:rsidRPr="00BE1EA3" w:rsidRDefault="00BE1EA3" w:rsidP="00BE1EA3">
      <w:pPr>
        <w:spacing w:line="240" w:lineRule="auto"/>
        <w:jc w:val="both"/>
        <w:rPr>
          <w:rFonts w:ascii="Arial" w:hAnsi="Arial" w:cs="Arial"/>
          <w:sz w:val="20"/>
          <w:szCs w:val="20"/>
        </w:rPr>
      </w:pPr>
      <w:r w:rsidRPr="00BE1EA3">
        <w:rPr>
          <w:rFonts w:ascii="Arial" w:eastAsia="Times New Roman" w:hAnsi="Arial" w:cs="Arial"/>
          <w:sz w:val="20"/>
          <w:szCs w:val="20"/>
        </w:rPr>
        <w:t xml:space="preserve">The study was carried out at Abia State University Teaching Hospital (ABSUTH) Aba. The hospital is located at </w:t>
      </w:r>
      <w:proofErr w:type="spellStart"/>
      <w:r w:rsidRPr="00BE1EA3">
        <w:rPr>
          <w:rFonts w:ascii="Arial" w:eastAsia="Times New Roman" w:hAnsi="Arial" w:cs="Arial"/>
          <w:sz w:val="20"/>
          <w:szCs w:val="20"/>
        </w:rPr>
        <w:t>UmuezeAbayi</w:t>
      </w:r>
      <w:proofErr w:type="spellEnd"/>
      <w:r w:rsidRPr="00BE1EA3">
        <w:rPr>
          <w:rFonts w:ascii="Arial" w:eastAsia="Times New Roman" w:hAnsi="Arial" w:cs="Arial"/>
          <w:sz w:val="20"/>
          <w:szCs w:val="20"/>
        </w:rPr>
        <w:t xml:space="preserve"> in </w:t>
      </w:r>
      <w:proofErr w:type="spellStart"/>
      <w:r w:rsidRPr="00BE1EA3">
        <w:rPr>
          <w:rFonts w:ascii="Arial" w:eastAsia="Times New Roman" w:hAnsi="Arial" w:cs="Arial"/>
          <w:sz w:val="20"/>
          <w:szCs w:val="20"/>
        </w:rPr>
        <w:t>Osisioma</w:t>
      </w:r>
      <w:proofErr w:type="spellEnd"/>
      <w:r w:rsidRPr="00BE1EA3">
        <w:rPr>
          <w:rFonts w:ascii="Arial" w:eastAsia="Times New Roman" w:hAnsi="Arial" w:cs="Arial"/>
          <w:sz w:val="20"/>
          <w:szCs w:val="20"/>
        </w:rPr>
        <w:t xml:space="preserve"> local government area, Abia State. ABSUTH is a government owned teaching hospital as well as a tertiary health research institute founded on excellent professionalism in health care delivery. It provides health care services for the inhabitant of Aba, its environs and neighbouring states. It is comprised of various departments such as Medical Laboratory Science, Surgery, Medicine, Paediatrics, Obstetrics, Accounts, Accident and Emergency, Intensive Care Unit, Dialysis, and General Outpatients (GOPD). It offers training to Medical Laboratory Science, Medical and Nursing Students. ABSUTH serves as a referral centre for other hospitals, both private and government owned. </w:t>
      </w:r>
    </w:p>
    <w:p w14:paraId="65D1DC7C"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2.2 </w:t>
      </w:r>
      <w:r w:rsidRPr="00BE1EA3">
        <w:rPr>
          <w:rFonts w:ascii="Arial" w:hAnsi="Arial" w:cs="Arial"/>
          <w:b/>
          <w:sz w:val="20"/>
          <w:szCs w:val="20"/>
        </w:rPr>
        <w:t xml:space="preserve">Study Design </w:t>
      </w:r>
    </w:p>
    <w:p w14:paraId="3F046DC5"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It was a </w:t>
      </w:r>
      <w:proofErr w:type="gramStart"/>
      <w:r w:rsidRPr="00BE1EA3">
        <w:rPr>
          <w:rFonts w:ascii="Arial" w:hAnsi="Arial" w:cs="Arial"/>
          <w:sz w:val="20"/>
          <w:szCs w:val="20"/>
        </w:rPr>
        <w:t>cross sectional</w:t>
      </w:r>
      <w:proofErr w:type="gramEnd"/>
      <w:r w:rsidRPr="00BE1EA3">
        <w:rPr>
          <w:rFonts w:ascii="Arial" w:hAnsi="Arial" w:cs="Arial"/>
          <w:sz w:val="20"/>
          <w:szCs w:val="20"/>
        </w:rPr>
        <w:t xml:space="preserve"> study, in which participants were adults at General outpatient department in Abia State University Teaching Hospital (ABSUTH).</w:t>
      </w:r>
    </w:p>
    <w:p w14:paraId="27F3E78C"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2.3 </w:t>
      </w:r>
      <w:r w:rsidRPr="00BE1EA3">
        <w:rPr>
          <w:rFonts w:ascii="Arial" w:hAnsi="Arial" w:cs="Arial"/>
          <w:b/>
          <w:sz w:val="20"/>
          <w:szCs w:val="20"/>
        </w:rPr>
        <w:t xml:space="preserve">Study Population </w:t>
      </w:r>
    </w:p>
    <w:p w14:paraId="5306BC8D"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A total of 100 blood samples were randomly obtained from the outpatients comprising of 50 males and 50 females. Verbal consent and sociodemographic data were obtained from each patient prior to collection.</w:t>
      </w:r>
    </w:p>
    <w:p w14:paraId="447C4D22" w14:textId="77777777" w:rsidR="00BE1EA3" w:rsidRPr="00BE1EA3" w:rsidRDefault="00BE1EA3" w:rsidP="00BE1EA3">
      <w:pPr>
        <w:spacing w:line="240" w:lineRule="auto"/>
        <w:jc w:val="both"/>
        <w:rPr>
          <w:rFonts w:ascii="Arial" w:hAnsi="Arial" w:cs="Arial"/>
          <w:b/>
          <w:sz w:val="20"/>
          <w:szCs w:val="20"/>
        </w:rPr>
      </w:pPr>
      <w:r>
        <w:rPr>
          <w:rFonts w:ascii="Arial" w:hAnsi="Arial" w:cs="Arial"/>
          <w:b/>
          <w:sz w:val="20"/>
          <w:szCs w:val="20"/>
        </w:rPr>
        <w:t xml:space="preserve">2.4 </w:t>
      </w:r>
      <w:r w:rsidRPr="00BE1EA3">
        <w:rPr>
          <w:rFonts w:ascii="Arial" w:hAnsi="Arial" w:cs="Arial"/>
          <w:b/>
          <w:sz w:val="20"/>
          <w:szCs w:val="20"/>
        </w:rPr>
        <w:t xml:space="preserve">Sample Collection </w:t>
      </w:r>
    </w:p>
    <w:p w14:paraId="6FA7D802"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Two millilitres (2ml) of venous blood was aseptically collected from patients using sterile syringe and needle into a clean, dry test tube. The samples were labe</w:t>
      </w:r>
      <w:r w:rsidR="0006562D">
        <w:rPr>
          <w:rFonts w:ascii="Arial" w:hAnsi="Arial" w:cs="Arial"/>
          <w:sz w:val="20"/>
          <w:szCs w:val="20"/>
        </w:rPr>
        <w:t>lled appropriately with patient</w:t>
      </w:r>
      <w:r w:rsidRPr="00BE1EA3">
        <w:rPr>
          <w:rFonts w:ascii="Arial" w:hAnsi="Arial" w:cs="Arial"/>
          <w:sz w:val="20"/>
          <w:szCs w:val="20"/>
        </w:rPr>
        <w:t xml:space="preserve"> identification numbers after which they were taken to </w:t>
      </w:r>
      <w:r w:rsidR="0006562D">
        <w:rPr>
          <w:rFonts w:ascii="Arial" w:hAnsi="Arial" w:cs="Arial"/>
          <w:sz w:val="20"/>
          <w:szCs w:val="20"/>
        </w:rPr>
        <w:t>the M</w:t>
      </w:r>
      <w:r w:rsidRPr="00BE1EA3">
        <w:rPr>
          <w:rFonts w:ascii="Arial" w:hAnsi="Arial" w:cs="Arial"/>
          <w:sz w:val="20"/>
          <w:szCs w:val="20"/>
        </w:rPr>
        <w:t xml:space="preserve">icrobiology </w:t>
      </w:r>
      <w:r w:rsidR="0006562D">
        <w:rPr>
          <w:rFonts w:ascii="Arial" w:hAnsi="Arial" w:cs="Arial"/>
          <w:sz w:val="20"/>
          <w:szCs w:val="20"/>
        </w:rPr>
        <w:t>L</w:t>
      </w:r>
      <w:r w:rsidRPr="00BE1EA3">
        <w:rPr>
          <w:rFonts w:ascii="Arial" w:hAnsi="Arial" w:cs="Arial"/>
          <w:sz w:val="20"/>
          <w:szCs w:val="20"/>
        </w:rPr>
        <w:t>aboratory for processing.</w:t>
      </w:r>
    </w:p>
    <w:p w14:paraId="1516A995" w14:textId="77777777" w:rsidR="00BE1EA3" w:rsidRPr="00BE1EA3" w:rsidRDefault="00E769B8" w:rsidP="00BE1EA3">
      <w:pPr>
        <w:spacing w:line="240" w:lineRule="auto"/>
        <w:jc w:val="both"/>
        <w:rPr>
          <w:rFonts w:ascii="Arial" w:hAnsi="Arial" w:cs="Arial"/>
          <w:b/>
          <w:sz w:val="20"/>
          <w:szCs w:val="20"/>
        </w:rPr>
      </w:pPr>
      <w:r>
        <w:rPr>
          <w:rFonts w:ascii="Arial" w:hAnsi="Arial" w:cs="Arial"/>
          <w:b/>
          <w:sz w:val="20"/>
          <w:szCs w:val="20"/>
        </w:rPr>
        <w:lastRenderedPageBreak/>
        <w:t xml:space="preserve">2.5 </w:t>
      </w:r>
      <w:r w:rsidR="00BE1EA3" w:rsidRPr="00BE1EA3">
        <w:rPr>
          <w:rFonts w:ascii="Arial" w:hAnsi="Arial" w:cs="Arial"/>
          <w:b/>
          <w:sz w:val="20"/>
          <w:szCs w:val="20"/>
        </w:rPr>
        <w:t xml:space="preserve">Detection </w:t>
      </w:r>
      <w:proofErr w:type="gramStart"/>
      <w:r w:rsidR="00BE1EA3" w:rsidRPr="00BE1EA3">
        <w:rPr>
          <w:rFonts w:ascii="Arial" w:hAnsi="Arial" w:cs="Arial"/>
          <w:b/>
          <w:sz w:val="20"/>
          <w:szCs w:val="20"/>
        </w:rPr>
        <w:t>Of</w:t>
      </w:r>
      <w:proofErr w:type="gramEnd"/>
      <w:r w:rsidR="00EC7B3E">
        <w:rPr>
          <w:rFonts w:ascii="Arial" w:hAnsi="Arial" w:cs="Arial"/>
          <w:b/>
          <w:sz w:val="20"/>
          <w:szCs w:val="20"/>
        </w:rPr>
        <w:t xml:space="preserve"> </w:t>
      </w:r>
      <w:proofErr w:type="spellStart"/>
      <w:r w:rsidR="00BE1EA3" w:rsidRPr="00BE1EA3">
        <w:rPr>
          <w:rFonts w:ascii="Arial" w:hAnsi="Arial" w:cs="Arial"/>
          <w:b/>
          <w:sz w:val="20"/>
          <w:szCs w:val="20"/>
        </w:rPr>
        <w:t>Hbv</w:t>
      </w:r>
      <w:proofErr w:type="spellEnd"/>
      <w:r w:rsidR="00BE1EA3" w:rsidRPr="00BE1EA3">
        <w:rPr>
          <w:rFonts w:ascii="Arial" w:hAnsi="Arial" w:cs="Arial"/>
          <w:b/>
          <w:sz w:val="20"/>
          <w:szCs w:val="20"/>
        </w:rPr>
        <w:t xml:space="preserve"> </w:t>
      </w:r>
      <w:proofErr w:type="gramStart"/>
      <w:r w:rsidR="00BE1EA3" w:rsidRPr="00BE1EA3">
        <w:rPr>
          <w:rFonts w:ascii="Arial" w:hAnsi="Arial" w:cs="Arial"/>
          <w:b/>
          <w:sz w:val="20"/>
          <w:szCs w:val="20"/>
        </w:rPr>
        <w:t>And</w:t>
      </w:r>
      <w:proofErr w:type="gramEnd"/>
      <w:r w:rsidR="00BE1EA3" w:rsidRPr="00BE1EA3">
        <w:rPr>
          <w:rFonts w:ascii="Arial" w:hAnsi="Arial" w:cs="Arial"/>
          <w:b/>
          <w:sz w:val="20"/>
          <w:szCs w:val="20"/>
        </w:rPr>
        <w:t xml:space="preserve"> </w:t>
      </w:r>
      <w:proofErr w:type="spellStart"/>
      <w:r w:rsidR="00BE1EA3" w:rsidRPr="00BE1EA3">
        <w:rPr>
          <w:rFonts w:ascii="Arial" w:hAnsi="Arial" w:cs="Arial"/>
          <w:b/>
          <w:sz w:val="20"/>
          <w:szCs w:val="20"/>
        </w:rPr>
        <w:t>Hcv</w:t>
      </w:r>
      <w:proofErr w:type="spellEnd"/>
      <w:r w:rsidR="00BE1EA3" w:rsidRPr="00BE1EA3">
        <w:rPr>
          <w:rFonts w:ascii="Arial" w:hAnsi="Arial" w:cs="Arial"/>
          <w:b/>
          <w:sz w:val="20"/>
          <w:szCs w:val="20"/>
        </w:rPr>
        <w:t xml:space="preserve"> Antibodies </w:t>
      </w:r>
      <w:proofErr w:type="gramStart"/>
      <w:r w:rsidR="00BE1EA3" w:rsidRPr="00BE1EA3">
        <w:rPr>
          <w:rFonts w:ascii="Arial" w:hAnsi="Arial" w:cs="Arial"/>
          <w:b/>
          <w:sz w:val="20"/>
          <w:szCs w:val="20"/>
        </w:rPr>
        <w:t>From</w:t>
      </w:r>
      <w:proofErr w:type="gramEnd"/>
      <w:r w:rsidR="00BE1EA3" w:rsidRPr="00BE1EA3">
        <w:rPr>
          <w:rFonts w:ascii="Arial" w:hAnsi="Arial" w:cs="Arial"/>
          <w:b/>
          <w:sz w:val="20"/>
          <w:szCs w:val="20"/>
        </w:rPr>
        <w:t xml:space="preserve"> Blood Samples</w:t>
      </w:r>
    </w:p>
    <w:p w14:paraId="21747F7D"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The blood samples were allowed to clot and centrifuged at 1000rpm for10 minutes to obtain serum. </w:t>
      </w:r>
      <w:proofErr w:type="gramStart"/>
      <w:r w:rsidRPr="00BE1EA3">
        <w:rPr>
          <w:rFonts w:ascii="Arial" w:hAnsi="Arial" w:cs="Arial"/>
          <w:sz w:val="20"/>
          <w:szCs w:val="20"/>
        </w:rPr>
        <w:t>The  HBV</w:t>
      </w:r>
      <w:proofErr w:type="gramEnd"/>
      <w:r w:rsidRPr="00BE1EA3">
        <w:rPr>
          <w:rFonts w:ascii="Arial" w:hAnsi="Arial" w:cs="Arial"/>
          <w:sz w:val="20"/>
          <w:szCs w:val="20"/>
        </w:rPr>
        <w:t xml:space="preserve"> and HCV </w:t>
      </w:r>
      <w:proofErr w:type="gramStart"/>
      <w:r w:rsidRPr="00BE1EA3">
        <w:rPr>
          <w:rFonts w:ascii="Arial" w:hAnsi="Arial" w:cs="Arial"/>
          <w:sz w:val="20"/>
          <w:szCs w:val="20"/>
        </w:rPr>
        <w:t>was</w:t>
      </w:r>
      <w:proofErr w:type="gramEnd"/>
      <w:r w:rsidRPr="00BE1EA3">
        <w:rPr>
          <w:rFonts w:ascii="Arial" w:hAnsi="Arial" w:cs="Arial"/>
          <w:sz w:val="20"/>
          <w:szCs w:val="20"/>
        </w:rPr>
        <w:t xml:space="preserve"> detected using one step hepatitis B surface </w:t>
      </w:r>
      <w:proofErr w:type="gramStart"/>
      <w:r w:rsidRPr="00BE1EA3">
        <w:rPr>
          <w:rFonts w:ascii="Arial" w:hAnsi="Arial" w:cs="Arial"/>
          <w:sz w:val="20"/>
          <w:szCs w:val="20"/>
        </w:rPr>
        <w:t>antigen(</w:t>
      </w:r>
      <w:proofErr w:type="gramEnd"/>
      <w:r w:rsidRPr="00BE1EA3">
        <w:rPr>
          <w:rFonts w:ascii="Arial" w:hAnsi="Arial" w:cs="Arial"/>
          <w:sz w:val="20"/>
          <w:szCs w:val="20"/>
        </w:rPr>
        <w:t xml:space="preserve">HBsAg) test strip and HCV test strip (Tell diagnostics) respectively according to </w:t>
      </w:r>
      <w:proofErr w:type="spellStart"/>
      <w:r w:rsidRPr="00BE1EA3">
        <w:rPr>
          <w:rFonts w:ascii="Arial" w:hAnsi="Arial" w:cs="Arial"/>
          <w:sz w:val="20"/>
          <w:szCs w:val="20"/>
        </w:rPr>
        <w:t>manufacturers</w:t>
      </w:r>
      <w:proofErr w:type="spellEnd"/>
      <w:r w:rsidRPr="00BE1EA3">
        <w:rPr>
          <w:rFonts w:ascii="Arial" w:hAnsi="Arial" w:cs="Arial"/>
          <w:sz w:val="20"/>
          <w:szCs w:val="20"/>
        </w:rPr>
        <w:t xml:space="preserve"> instruction as follows:</w:t>
      </w:r>
    </w:p>
    <w:p w14:paraId="0D4BA765"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Three (3) drops of the serum were placed unto the sample area of the test strip using </w:t>
      </w:r>
      <w:proofErr w:type="spellStart"/>
      <w:r w:rsidRPr="00BE1EA3">
        <w:rPr>
          <w:rFonts w:ascii="Arial" w:hAnsi="Arial" w:cs="Arial"/>
          <w:sz w:val="20"/>
          <w:szCs w:val="20"/>
        </w:rPr>
        <w:t>pasteur</w:t>
      </w:r>
      <w:proofErr w:type="spellEnd"/>
      <w:r w:rsidRPr="00BE1EA3">
        <w:rPr>
          <w:rFonts w:ascii="Arial" w:hAnsi="Arial" w:cs="Arial"/>
          <w:sz w:val="20"/>
          <w:szCs w:val="20"/>
        </w:rPr>
        <w:t xml:space="preserve"> pipette </w:t>
      </w:r>
    </w:p>
    <w:p w14:paraId="2A617E06"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The result was read within 2 minutes.</w:t>
      </w:r>
    </w:p>
    <w:p w14:paraId="792C65B9"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Two (2) red lines appearing in the test and control regions of the test strip was recorded as positive reaction.</w:t>
      </w:r>
    </w:p>
    <w:p w14:paraId="3747573B"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One (1) red line appearing only in the control region was recorded as negative reaction</w:t>
      </w:r>
    </w:p>
    <w:p w14:paraId="46EA3100"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One (1) red line appearing only in the test region was recorded as invalid and the test repeated.</w:t>
      </w:r>
    </w:p>
    <w:p w14:paraId="21669A2E" w14:textId="77777777" w:rsidR="00BE1EA3" w:rsidRPr="00BE1EA3" w:rsidRDefault="00E769B8" w:rsidP="00BE1EA3">
      <w:pPr>
        <w:spacing w:line="240" w:lineRule="auto"/>
        <w:jc w:val="both"/>
        <w:rPr>
          <w:rFonts w:ascii="Arial" w:hAnsi="Arial" w:cs="Arial"/>
          <w:b/>
          <w:sz w:val="20"/>
          <w:szCs w:val="20"/>
        </w:rPr>
      </w:pPr>
      <w:r>
        <w:rPr>
          <w:rFonts w:ascii="Arial" w:hAnsi="Arial" w:cs="Arial"/>
          <w:b/>
          <w:sz w:val="20"/>
          <w:szCs w:val="20"/>
        </w:rPr>
        <w:t xml:space="preserve">2.6 </w:t>
      </w:r>
      <w:r w:rsidR="00BE1EA3" w:rsidRPr="00BE1EA3">
        <w:rPr>
          <w:rFonts w:ascii="Arial" w:hAnsi="Arial" w:cs="Arial"/>
          <w:b/>
          <w:sz w:val="20"/>
          <w:szCs w:val="20"/>
        </w:rPr>
        <w:t xml:space="preserve">Statistical Analysis </w:t>
      </w:r>
    </w:p>
    <w:p w14:paraId="78358DA1" w14:textId="77777777" w:rsidR="00BE1EA3" w:rsidRPr="00BE1EA3" w:rsidRDefault="00BE1EA3" w:rsidP="00BE1EA3">
      <w:pPr>
        <w:spacing w:line="240" w:lineRule="auto"/>
        <w:jc w:val="both"/>
        <w:rPr>
          <w:rFonts w:ascii="Arial" w:hAnsi="Arial" w:cs="Arial"/>
          <w:sz w:val="20"/>
          <w:szCs w:val="20"/>
        </w:rPr>
      </w:pPr>
      <w:r w:rsidRPr="00BE1EA3">
        <w:rPr>
          <w:rFonts w:ascii="Arial" w:hAnsi="Arial" w:cs="Arial"/>
          <w:sz w:val="20"/>
          <w:szCs w:val="20"/>
        </w:rPr>
        <w:t xml:space="preserve">Data was entered into the computer and analysed using Statistical Package for Social Sciences (SPSS version 25). The prevalence and percentage of all variables were calculated. Test for statistical significance was done using </w:t>
      </w:r>
      <w:proofErr w:type="spellStart"/>
      <w:r w:rsidRPr="00BE1EA3">
        <w:rPr>
          <w:rFonts w:ascii="Arial" w:hAnsi="Arial" w:cs="Arial"/>
          <w:sz w:val="20"/>
          <w:szCs w:val="20"/>
        </w:rPr>
        <w:t>pearson’s</w:t>
      </w:r>
      <w:proofErr w:type="spellEnd"/>
      <w:r w:rsidRPr="00BE1EA3">
        <w:rPr>
          <w:rFonts w:ascii="Arial" w:hAnsi="Arial" w:cs="Arial"/>
          <w:sz w:val="20"/>
          <w:szCs w:val="20"/>
        </w:rPr>
        <w:t xml:space="preserve"> Chi-square and variables with a P value equal to or less than 0.05 (</w:t>
      </w:r>
      <w:r w:rsidR="00923666" w:rsidRPr="00923666">
        <w:rPr>
          <w:rFonts w:ascii="Arial" w:hAnsi="Arial" w:cs="Arial"/>
          <w:i/>
          <w:sz w:val="20"/>
          <w:szCs w:val="20"/>
        </w:rPr>
        <w:t>P</w:t>
      </w:r>
      <w:r w:rsidRPr="00BE1EA3">
        <w:rPr>
          <w:rFonts w:ascii="Arial" w:hAnsi="Arial" w:cs="Arial"/>
          <w:sz w:val="20"/>
          <w:szCs w:val="20"/>
        </w:rPr>
        <w:t xml:space="preserve"> ≤ 0.05) which was considered as being statistically significant.  </w:t>
      </w:r>
    </w:p>
    <w:p w14:paraId="39875F29" w14:textId="77777777" w:rsidR="00BE1EA3" w:rsidRDefault="003C7A9C" w:rsidP="000C720A">
      <w:pPr>
        <w:spacing w:line="240" w:lineRule="auto"/>
        <w:jc w:val="both"/>
        <w:rPr>
          <w:rFonts w:ascii="Arial" w:hAnsi="Arial" w:cs="Arial"/>
          <w:b/>
        </w:rPr>
      </w:pPr>
      <w:r w:rsidRPr="003C7A9C">
        <w:rPr>
          <w:rFonts w:ascii="Arial" w:hAnsi="Arial" w:cs="Arial"/>
          <w:b/>
        </w:rPr>
        <w:t>3. RESULTS</w:t>
      </w:r>
    </w:p>
    <w:p w14:paraId="195A8389"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3.1 </w:t>
      </w:r>
      <w:r w:rsidRPr="006830F6">
        <w:rPr>
          <w:rFonts w:ascii="Arial" w:hAnsi="Arial" w:cs="Arial"/>
          <w:b/>
          <w:sz w:val="20"/>
          <w:szCs w:val="20"/>
        </w:rPr>
        <w:t xml:space="preserve">Detection </w:t>
      </w:r>
      <w:proofErr w:type="gramStart"/>
      <w:r w:rsidRPr="006830F6">
        <w:rPr>
          <w:rFonts w:ascii="Arial" w:hAnsi="Arial" w:cs="Arial"/>
          <w:b/>
          <w:sz w:val="20"/>
          <w:szCs w:val="20"/>
        </w:rPr>
        <w:t>Of</w:t>
      </w:r>
      <w:proofErr w:type="gramEnd"/>
      <w:r w:rsidR="00EC7B3E">
        <w:rPr>
          <w:rFonts w:ascii="Arial" w:hAnsi="Arial" w:cs="Arial"/>
          <w:b/>
          <w:sz w:val="20"/>
          <w:szCs w:val="20"/>
        </w:rPr>
        <w:t xml:space="preserve"> </w:t>
      </w:r>
      <w:proofErr w:type="spellStart"/>
      <w:r w:rsidRPr="006830F6">
        <w:rPr>
          <w:rFonts w:ascii="Arial" w:hAnsi="Arial" w:cs="Arial"/>
          <w:b/>
          <w:sz w:val="20"/>
          <w:szCs w:val="20"/>
        </w:rPr>
        <w:t>Hepatits</w:t>
      </w:r>
      <w:proofErr w:type="spellEnd"/>
      <w:r w:rsidRPr="006830F6">
        <w:rPr>
          <w:rFonts w:ascii="Arial" w:hAnsi="Arial" w:cs="Arial"/>
          <w:b/>
          <w:sz w:val="20"/>
          <w:szCs w:val="20"/>
        </w:rPr>
        <w:t xml:space="preserve"> B And C Antibodies Among Patients</w:t>
      </w:r>
    </w:p>
    <w:p w14:paraId="4074D7DD" w14:textId="77777777" w:rsidR="006830F6" w:rsidRPr="006830F6" w:rsidRDefault="006830F6" w:rsidP="006830F6">
      <w:pPr>
        <w:spacing w:line="240" w:lineRule="auto"/>
        <w:jc w:val="both"/>
        <w:rPr>
          <w:rFonts w:ascii="Arial" w:hAnsi="Arial" w:cs="Arial"/>
          <w:sz w:val="20"/>
          <w:szCs w:val="20"/>
        </w:rPr>
      </w:pPr>
      <w:r w:rsidRPr="006830F6">
        <w:rPr>
          <w:rFonts w:ascii="Arial" w:hAnsi="Arial" w:cs="Arial"/>
          <w:sz w:val="20"/>
          <w:szCs w:val="20"/>
        </w:rPr>
        <w:t>A total of 100 patients were screened for hepatitis B surface antigen and hepatitis C virus using rapid serological method. Eleven (11%) were positive for hepatitis B surface antigen while 89(89%) were negative. For hepatitis C virus</w:t>
      </w:r>
      <w:r w:rsidR="001072BB">
        <w:rPr>
          <w:rFonts w:ascii="Arial" w:hAnsi="Arial" w:cs="Arial"/>
          <w:sz w:val="20"/>
          <w:szCs w:val="20"/>
        </w:rPr>
        <w:t>, 2(2%) were positive while 98(</w:t>
      </w:r>
      <w:r w:rsidRPr="006830F6">
        <w:rPr>
          <w:rFonts w:ascii="Arial" w:hAnsi="Arial" w:cs="Arial"/>
          <w:sz w:val="20"/>
          <w:szCs w:val="20"/>
        </w:rPr>
        <w:t>9</w:t>
      </w:r>
      <w:r w:rsidR="001072BB">
        <w:rPr>
          <w:rFonts w:ascii="Arial" w:hAnsi="Arial" w:cs="Arial"/>
          <w:sz w:val="20"/>
          <w:szCs w:val="20"/>
        </w:rPr>
        <w:t>8</w:t>
      </w:r>
      <w:r w:rsidRPr="006830F6">
        <w:rPr>
          <w:rFonts w:ascii="Arial" w:hAnsi="Arial" w:cs="Arial"/>
          <w:sz w:val="20"/>
          <w:szCs w:val="20"/>
        </w:rPr>
        <w:t>%) were negative. There was no co-infection of</w:t>
      </w:r>
      <w:r>
        <w:rPr>
          <w:rFonts w:ascii="Arial" w:hAnsi="Arial" w:cs="Arial"/>
          <w:sz w:val="20"/>
          <w:szCs w:val="20"/>
        </w:rPr>
        <w:t xml:space="preserve"> hepatitis B &amp; C virus (Table </w:t>
      </w:r>
      <w:r w:rsidRPr="006830F6">
        <w:rPr>
          <w:rFonts w:ascii="Arial" w:hAnsi="Arial" w:cs="Arial"/>
          <w:sz w:val="20"/>
          <w:szCs w:val="20"/>
        </w:rPr>
        <w:t>1)</w:t>
      </w:r>
    </w:p>
    <w:p w14:paraId="5D8A22DC" w14:textId="77777777" w:rsidR="006830F6" w:rsidRPr="006830F6" w:rsidRDefault="006830F6" w:rsidP="006830F6">
      <w:pPr>
        <w:spacing w:line="240" w:lineRule="auto"/>
        <w:contextualSpacing/>
        <w:jc w:val="both"/>
        <w:rPr>
          <w:rFonts w:ascii="Arial" w:hAnsi="Arial" w:cs="Arial"/>
          <w:b/>
          <w:sz w:val="20"/>
          <w:szCs w:val="20"/>
        </w:rPr>
      </w:pPr>
      <w:r>
        <w:rPr>
          <w:rFonts w:ascii="Arial" w:hAnsi="Arial" w:cs="Arial"/>
          <w:b/>
          <w:sz w:val="20"/>
          <w:szCs w:val="20"/>
        </w:rPr>
        <w:t xml:space="preserve">TABLE </w:t>
      </w:r>
      <w:r w:rsidRPr="006830F6">
        <w:rPr>
          <w:rFonts w:ascii="Arial" w:hAnsi="Arial" w:cs="Arial"/>
          <w:b/>
          <w:sz w:val="20"/>
          <w:szCs w:val="20"/>
        </w:rPr>
        <w:t>1: DETECTION OF HEPATITIS B AND C ANTIBODIESAMONG PATIENTS</w:t>
      </w:r>
    </w:p>
    <w:p w14:paraId="17682924" w14:textId="77777777" w:rsidR="006830F6" w:rsidRPr="006830F6" w:rsidRDefault="006830F6" w:rsidP="006830F6">
      <w:pPr>
        <w:spacing w:line="240" w:lineRule="auto"/>
        <w:contextualSpacing/>
        <w:jc w:val="both"/>
        <w:rPr>
          <w:rFonts w:ascii="Arial" w:hAnsi="Arial" w:cs="Arial"/>
          <w:b/>
          <w:sz w:val="20"/>
          <w:szCs w:val="20"/>
        </w:rPr>
      </w:pPr>
    </w:p>
    <w:tbl>
      <w:tblPr>
        <w:tblStyle w:val="TableGrid"/>
        <w:tblW w:w="9214" w:type="dxa"/>
        <w:tblInd w:w="108" w:type="dxa"/>
        <w:tblLook w:val="04A0" w:firstRow="1" w:lastRow="0" w:firstColumn="1" w:lastColumn="0" w:noHBand="0" w:noVBand="1"/>
      </w:tblPr>
      <w:tblGrid>
        <w:gridCol w:w="1276"/>
        <w:gridCol w:w="2312"/>
        <w:gridCol w:w="1848"/>
        <w:gridCol w:w="1849"/>
        <w:gridCol w:w="1929"/>
      </w:tblGrid>
      <w:tr w:rsidR="006830F6" w:rsidRPr="006830F6" w14:paraId="66C124F7" w14:textId="77777777" w:rsidTr="0071133B">
        <w:tc>
          <w:tcPr>
            <w:tcW w:w="1276" w:type="dxa"/>
            <w:tcBorders>
              <w:top w:val="nil"/>
              <w:left w:val="nil"/>
              <w:right w:val="nil"/>
            </w:tcBorders>
          </w:tcPr>
          <w:p w14:paraId="11FF0E0B" w14:textId="77777777" w:rsidR="006830F6" w:rsidRPr="006830F6" w:rsidRDefault="006830F6" w:rsidP="0071133B">
            <w:pPr>
              <w:rPr>
                <w:rFonts w:ascii="Arial" w:hAnsi="Arial" w:cs="Arial"/>
                <w:b/>
                <w:sz w:val="20"/>
                <w:szCs w:val="20"/>
              </w:rPr>
            </w:pPr>
            <w:r w:rsidRPr="006830F6">
              <w:rPr>
                <w:rFonts w:ascii="Arial" w:hAnsi="Arial" w:cs="Arial"/>
                <w:b/>
                <w:sz w:val="20"/>
                <w:szCs w:val="20"/>
              </w:rPr>
              <w:t>Status</w:t>
            </w:r>
          </w:p>
        </w:tc>
        <w:tc>
          <w:tcPr>
            <w:tcW w:w="2312" w:type="dxa"/>
            <w:tcBorders>
              <w:top w:val="nil"/>
              <w:left w:val="nil"/>
              <w:bottom w:val="single" w:sz="4" w:space="0" w:color="000000" w:themeColor="text1"/>
              <w:right w:val="nil"/>
            </w:tcBorders>
          </w:tcPr>
          <w:p w14:paraId="00CA65CF" w14:textId="77777777" w:rsidR="006830F6" w:rsidRPr="006830F6" w:rsidRDefault="006830F6" w:rsidP="0071133B">
            <w:pPr>
              <w:rPr>
                <w:rFonts w:ascii="Arial" w:hAnsi="Arial" w:cs="Arial"/>
                <w:b/>
                <w:sz w:val="20"/>
                <w:szCs w:val="20"/>
              </w:rPr>
            </w:pPr>
            <w:r w:rsidRPr="006830F6">
              <w:rPr>
                <w:rFonts w:ascii="Arial" w:hAnsi="Arial" w:cs="Arial"/>
                <w:b/>
                <w:sz w:val="20"/>
                <w:szCs w:val="20"/>
              </w:rPr>
              <w:t>Number Screened</w:t>
            </w:r>
          </w:p>
        </w:tc>
        <w:tc>
          <w:tcPr>
            <w:tcW w:w="1848" w:type="dxa"/>
            <w:tcBorders>
              <w:top w:val="nil"/>
              <w:left w:val="nil"/>
              <w:right w:val="nil"/>
            </w:tcBorders>
          </w:tcPr>
          <w:p w14:paraId="6FB0774F" w14:textId="77777777" w:rsidR="006830F6" w:rsidRPr="006830F6" w:rsidRDefault="006830F6" w:rsidP="0071133B">
            <w:pPr>
              <w:rPr>
                <w:rFonts w:ascii="Arial" w:hAnsi="Arial" w:cs="Arial"/>
                <w:b/>
                <w:sz w:val="20"/>
                <w:szCs w:val="20"/>
              </w:rPr>
            </w:pPr>
            <w:r w:rsidRPr="006830F6">
              <w:rPr>
                <w:rFonts w:ascii="Arial" w:hAnsi="Arial" w:cs="Arial"/>
                <w:b/>
                <w:sz w:val="20"/>
                <w:szCs w:val="20"/>
              </w:rPr>
              <w:t>Number of positive cases</w:t>
            </w:r>
          </w:p>
        </w:tc>
        <w:tc>
          <w:tcPr>
            <w:tcW w:w="1849" w:type="dxa"/>
            <w:tcBorders>
              <w:top w:val="nil"/>
              <w:left w:val="nil"/>
              <w:bottom w:val="single" w:sz="4" w:space="0" w:color="000000" w:themeColor="text1"/>
              <w:right w:val="nil"/>
            </w:tcBorders>
          </w:tcPr>
          <w:p w14:paraId="5FDE0BFB" w14:textId="77777777" w:rsidR="006830F6" w:rsidRPr="006830F6" w:rsidRDefault="006830F6" w:rsidP="0071133B">
            <w:pPr>
              <w:rPr>
                <w:rFonts w:ascii="Arial" w:hAnsi="Arial" w:cs="Arial"/>
                <w:b/>
                <w:sz w:val="20"/>
                <w:szCs w:val="20"/>
              </w:rPr>
            </w:pPr>
            <w:r w:rsidRPr="006830F6">
              <w:rPr>
                <w:rFonts w:ascii="Arial" w:hAnsi="Arial" w:cs="Arial"/>
                <w:b/>
                <w:sz w:val="20"/>
                <w:szCs w:val="20"/>
              </w:rPr>
              <w:t>Number of negative cases</w:t>
            </w:r>
          </w:p>
        </w:tc>
        <w:tc>
          <w:tcPr>
            <w:tcW w:w="1929" w:type="dxa"/>
            <w:tcBorders>
              <w:top w:val="nil"/>
              <w:left w:val="nil"/>
              <w:right w:val="nil"/>
            </w:tcBorders>
          </w:tcPr>
          <w:p w14:paraId="647E9258" w14:textId="77777777" w:rsidR="006830F6" w:rsidRPr="006830F6" w:rsidRDefault="006830F6" w:rsidP="0071133B">
            <w:pPr>
              <w:rPr>
                <w:rFonts w:ascii="Arial" w:hAnsi="Arial" w:cs="Arial"/>
                <w:b/>
                <w:sz w:val="20"/>
                <w:szCs w:val="20"/>
              </w:rPr>
            </w:pPr>
            <w:r w:rsidRPr="006830F6">
              <w:rPr>
                <w:rFonts w:ascii="Arial" w:hAnsi="Arial" w:cs="Arial"/>
                <w:b/>
                <w:sz w:val="20"/>
                <w:szCs w:val="20"/>
              </w:rPr>
              <w:t>Percentage (%)</w:t>
            </w:r>
          </w:p>
        </w:tc>
      </w:tr>
      <w:tr w:rsidR="006830F6" w:rsidRPr="006830F6" w14:paraId="6E9A8A56" w14:textId="77777777" w:rsidTr="0071133B">
        <w:trPr>
          <w:trHeight w:val="654"/>
        </w:trPr>
        <w:tc>
          <w:tcPr>
            <w:tcW w:w="1276" w:type="dxa"/>
            <w:tcBorders>
              <w:left w:val="nil"/>
              <w:right w:val="nil"/>
            </w:tcBorders>
          </w:tcPr>
          <w:p w14:paraId="1AB40042" w14:textId="77777777" w:rsidR="006830F6" w:rsidRPr="006830F6" w:rsidRDefault="006830F6" w:rsidP="0071133B">
            <w:pPr>
              <w:rPr>
                <w:rFonts w:ascii="Arial" w:hAnsi="Arial" w:cs="Arial"/>
                <w:sz w:val="20"/>
                <w:szCs w:val="20"/>
              </w:rPr>
            </w:pPr>
          </w:p>
          <w:p w14:paraId="067AA65E" w14:textId="77777777" w:rsidR="006830F6" w:rsidRPr="006830F6" w:rsidRDefault="006830F6" w:rsidP="0071133B">
            <w:pPr>
              <w:rPr>
                <w:rFonts w:ascii="Arial" w:hAnsi="Arial" w:cs="Arial"/>
                <w:sz w:val="20"/>
                <w:szCs w:val="20"/>
              </w:rPr>
            </w:pPr>
            <w:r w:rsidRPr="006830F6">
              <w:rPr>
                <w:rFonts w:ascii="Arial" w:hAnsi="Arial" w:cs="Arial"/>
                <w:sz w:val="20"/>
                <w:szCs w:val="20"/>
              </w:rPr>
              <w:t>HBsAg</w:t>
            </w:r>
          </w:p>
          <w:p w14:paraId="2A4D1514" w14:textId="77777777" w:rsidR="006830F6" w:rsidRPr="006830F6" w:rsidRDefault="006830F6" w:rsidP="0071133B">
            <w:pPr>
              <w:rPr>
                <w:rFonts w:ascii="Arial" w:hAnsi="Arial" w:cs="Arial"/>
                <w:sz w:val="20"/>
                <w:szCs w:val="20"/>
              </w:rPr>
            </w:pPr>
          </w:p>
          <w:p w14:paraId="6A2E6B31" w14:textId="77777777" w:rsidR="006830F6" w:rsidRPr="006830F6" w:rsidRDefault="006830F6" w:rsidP="0071133B">
            <w:pPr>
              <w:rPr>
                <w:rFonts w:ascii="Arial" w:hAnsi="Arial" w:cs="Arial"/>
                <w:sz w:val="20"/>
                <w:szCs w:val="20"/>
              </w:rPr>
            </w:pPr>
          </w:p>
          <w:p w14:paraId="11D32938" w14:textId="77777777" w:rsidR="006830F6" w:rsidRPr="006830F6" w:rsidRDefault="006830F6" w:rsidP="0071133B">
            <w:pPr>
              <w:rPr>
                <w:rFonts w:ascii="Arial" w:hAnsi="Arial" w:cs="Arial"/>
                <w:sz w:val="20"/>
                <w:szCs w:val="20"/>
              </w:rPr>
            </w:pPr>
            <w:r w:rsidRPr="006830F6">
              <w:rPr>
                <w:rFonts w:ascii="Arial" w:hAnsi="Arial" w:cs="Arial"/>
                <w:sz w:val="20"/>
                <w:szCs w:val="20"/>
              </w:rPr>
              <w:t>HCV</w:t>
            </w:r>
          </w:p>
        </w:tc>
        <w:tc>
          <w:tcPr>
            <w:tcW w:w="2312" w:type="dxa"/>
            <w:tcBorders>
              <w:left w:val="nil"/>
              <w:right w:val="nil"/>
            </w:tcBorders>
          </w:tcPr>
          <w:p w14:paraId="6CE10AD4" w14:textId="77777777" w:rsidR="006830F6" w:rsidRPr="006830F6" w:rsidRDefault="006830F6" w:rsidP="0071133B">
            <w:pPr>
              <w:rPr>
                <w:rFonts w:ascii="Arial" w:hAnsi="Arial" w:cs="Arial"/>
                <w:sz w:val="20"/>
                <w:szCs w:val="20"/>
              </w:rPr>
            </w:pPr>
          </w:p>
          <w:p w14:paraId="10695DC8" w14:textId="77777777" w:rsidR="006830F6" w:rsidRPr="006830F6" w:rsidRDefault="006830F6" w:rsidP="0071133B">
            <w:pPr>
              <w:rPr>
                <w:rFonts w:ascii="Arial" w:hAnsi="Arial" w:cs="Arial"/>
                <w:sz w:val="20"/>
                <w:szCs w:val="20"/>
              </w:rPr>
            </w:pPr>
            <w:r w:rsidRPr="006830F6">
              <w:rPr>
                <w:rFonts w:ascii="Arial" w:hAnsi="Arial" w:cs="Arial"/>
                <w:sz w:val="20"/>
                <w:szCs w:val="20"/>
              </w:rPr>
              <w:t>100</w:t>
            </w:r>
          </w:p>
          <w:p w14:paraId="353F7163" w14:textId="77777777" w:rsidR="006830F6" w:rsidRPr="006830F6" w:rsidRDefault="006830F6" w:rsidP="0071133B">
            <w:pPr>
              <w:rPr>
                <w:rFonts w:ascii="Arial" w:hAnsi="Arial" w:cs="Arial"/>
                <w:sz w:val="20"/>
                <w:szCs w:val="20"/>
              </w:rPr>
            </w:pPr>
          </w:p>
          <w:p w14:paraId="5DEDB17D" w14:textId="77777777" w:rsidR="006830F6" w:rsidRPr="006830F6" w:rsidRDefault="006830F6" w:rsidP="0071133B">
            <w:pPr>
              <w:rPr>
                <w:rFonts w:ascii="Arial" w:hAnsi="Arial" w:cs="Arial"/>
                <w:sz w:val="20"/>
                <w:szCs w:val="20"/>
              </w:rPr>
            </w:pPr>
          </w:p>
          <w:p w14:paraId="02BEF00A" w14:textId="77777777" w:rsidR="006830F6" w:rsidRPr="006830F6" w:rsidRDefault="006830F6" w:rsidP="0071133B">
            <w:pPr>
              <w:rPr>
                <w:rFonts w:ascii="Arial" w:hAnsi="Arial" w:cs="Arial"/>
                <w:sz w:val="20"/>
                <w:szCs w:val="20"/>
              </w:rPr>
            </w:pPr>
            <w:r w:rsidRPr="006830F6">
              <w:rPr>
                <w:rFonts w:ascii="Arial" w:hAnsi="Arial" w:cs="Arial"/>
                <w:sz w:val="20"/>
                <w:szCs w:val="20"/>
              </w:rPr>
              <w:t>100</w:t>
            </w:r>
          </w:p>
        </w:tc>
        <w:tc>
          <w:tcPr>
            <w:tcW w:w="1848" w:type="dxa"/>
            <w:tcBorders>
              <w:left w:val="nil"/>
              <w:right w:val="nil"/>
            </w:tcBorders>
          </w:tcPr>
          <w:p w14:paraId="720B6B20" w14:textId="77777777" w:rsidR="006830F6" w:rsidRPr="006830F6" w:rsidRDefault="006830F6" w:rsidP="0071133B">
            <w:pPr>
              <w:rPr>
                <w:rFonts w:ascii="Arial" w:hAnsi="Arial" w:cs="Arial"/>
                <w:sz w:val="20"/>
                <w:szCs w:val="20"/>
              </w:rPr>
            </w:pPr>
          </w:p>
          <w:p w14:paraId="3B198D02" w14:textId="77777777" w:rsidR="006830F6" w:rsidRPr="006830F6" w:rsidRDefault="006830F6" w:rsidP="0071133B">
            <w:pPr>
              <w:rPr>
                <w:rFonts w:ascii="Arial" w:hAnsi="Arial" w:cs="Arial"/>
                <w:sz w:val="20"/>
                <w:szCs w:val="20"/>
              </w:rPr>
            </w:pPr>
            <w:r w:rsidRPr="006830F6">
              <w:rPr>
                <w:rFonts w:ascii="Arial" w:hAnsi="Arial" w:cs="Arial"/>
                <w:sz w:val="20"/>
                <w:szCs w:val="20"/>
              </w:rPr>
              <w:t>11</w:t>
            </w:r>
          </w:p>
          <w:p w14:paraId="5E436329" w14:textId="77777777" w:rsidR="006830F6" w:rsidRPr="006830F6" w:rsidRDefault="006830F6" w:rsidP="0071133B">
            <w:pPr>
              <w:rPr>
                <w:rFonts w:ascii="Arial" w:hAnsi="Arial" w:cs="Arial"/>
                <w:sz w:val="20"/>
                <w:szCs w:val="20"/>
              </w:rPr>
            </w:pPr>
          </w:p>
          <w:p w14:paraId="5A400924" w14:textId="77777777" w:rsidR="006830F6" w:rsidRPr="006830F6" w:rsidRDefault="006830F6" w:rsidP="0071133B">
            <w:pPr>
              <w:rPr>
                <w:rFonts w:ascii="Arial" w:hAnsi="Arial" w:cs="Arial"/>
                <w:sz w:val="20"/>
                <w:szCs w:val="20"/>
              </w:rPr>
            </w:pPr>
          </w:p>
          <w:p w14:paraId="65AB7D79" w14:textId="77777777" w:rsidR="006830F6" w:rsidRPr="006830F6" w:rsidRDefault="006830F6" w:rsidP="0071133B">
            <w:pPr>
              <w:rPr>
                <w:rFonts w:ascii="Arial" w:hAnsi="Arial" w:cs="Arial"/>
                <w:sz w:val="20"/>
                <w:szCs w:val="20"/>
              </w:rPr>
            </w:pPr>
            <w:r w:rsidRPr="006830F6">
              <w:rPr>
                <w:rFonts w:ascii="Arial" w:hAnsi="Arial" w:cs="Arial"/>
                <w:sz w:val="20"/>
                <w:szCs w:val="20"/>
              </w:rPr>
              <w:t>2</w:t>
            </w:r>
          </w:p>
        </w:tc>
        <w:tc>
          <w:tcPr>
            <w:tcW w:w="1849" w:type="dxa"/>
            <w:tcBorders>
              <w:left w:val="nil"/>
              <w:right w:val="nil"/>
            </w:tcBorders>
          </w:tcPr>
          <w:p w14:paraId="7EF96B29" w14:textId="77777777" w:rsidR="006830F6" w:rsidRPr="006830F6" w:rsidRDefault="006830F6" w:rsidP="0071133B">
            <w:pPr>
              <w:rPr>
                <w:rFonts w:ascii="Arial" w:hAnsi="Arial" w:cs="Arial"/>
                <w:sz w:val="20"/>
                <w:szCs w:val="20"/>
              </w:rPr>
            </w:pPr>
          </w:p>
          <w:p w14:paraId="41910CCA" w14:textId="77777777" w:rsidR="006830F6" w:rsidRPr="006830F6" w:rsidRDefault="006830F6" w:rsidP="0071133B">
            <w:pPr>
              <w:rPr>
                <w:rFonts w:ascii="Arial" w:hAnsi="Arial" w:cs="Arial"/>
                <w:sz w:val="20"/>
                <w:szCs w:val="20"/>
              </w:rPr>
            </w:pPr>
            <w:r w:rsidRPr="006830F6">
              <w:rPr>
                <w:rFonts w:ascii="Arial" w:hAnsi="Arial" w:cs="Arial"/>
                <w:sz w:val="20"/>
                <w:szCs w:val="20"/>
              </w:rPr>
              <w:t>89</w:t>
            </w:r>
          </w:p>
          <w:p w14:paraId="74A475D3" w14:textId="77777777" w:rsidR="006830F6" w:rsidRPr="006830F6" w:rsidRDefault="006830F6" w:rsidP="0071133B">
            <w:pPr>
              <w:rPr>
                <w:rFonts w:ascii="Arial" w:hAnsi="Arial" w:cs="Arial"/>
                <w:sz w:val="20"/>
                <w:szCs w:val="20"/>
              </w:rPr>
            </w:pPr>
          </w:p>
          <w:p w14:paraId="644914B0" w14:textId="77777777" w:rsidR="006830F6" w:rsidRPr="006830F6" w:rsidRDefault="006830F6" w:rsidP="0071133B">
            <w:pPr>
              <w:rPr>
                <w:rFonts w:ascii="Arial" w:hAnsi="Arial" w:cs="Arial"/>
                <w:sz w:val="20"/>
                <w:szCs w:val="20"/>
              </w:rPr>
            </w:pPr>
          </w:p>
          <w:p w14:paraId="62AB99A6" w14:textId="77777777" w:rsidR="006830F6" w:rsidRPr="006830F6" w:rsidRDefault="006830F6" w:rsidP="0071133B">
            <w:pPr>
              <w:rPr>
                <w:rFonts w:ascii="Arial" w:hAnsi="Arial" w:cs="Arial"/>
                <w:sz w:val="20"/>
                <w:szCs w:val="20"/>
              </w:rPr>
            </w:pPr>
            <w:r w:rsidRPr="006830F6">
              <w:rPr>
                <w:rFonts w:ascii="Arial" w:hAnsi="Arial" w:cs="Arial"/>
                <w:sz w:val="20"/>
                <w:szCs w:val="20"/>
              </w:rPr>
              <w:t>98</w:t>
            </w:r>
          </w:p>
        </w:tc>
        <w:tc>
          <w:tcPr>
            <w:tcW w:w="1929" w:type="dxa"/>
            <w:tcBorders>
              <w:left w:val="nil"/>
              <w:right w:val="nil"/>
            </w:tcBorders>
          </w:tcPr>
          <w:p w14:paraId="6C325CDA" w14:textId="77777777" w:rsidR="006830F6" w:rsidRPr="006830F6" w:rsidRDefault="006830F6" w:rsidP="0071133B">
            <w:pPr>
              <w:rPr>
                <w:rFonts w:ascii="Arial" w:hAnsi="Arial" w:cs="Arial"/>
                <w:sz w:val="20"/>
                <w:szCs w:val="20"/>
              </w:rPr>
            </w:pPr>
          </w:p>
          <w:p w14:paraId="63211872" w14:textId="77777777" w:rsidR="006830F6" w:rsidRPr="006830F6" w:rsidRDefault="006830F6" w:rsidP="0071133B">
            <w:pPr>
              <w:rPr>
                <w:rFonts w:ascii="Arial" w:hAnsi="Arial" w:cs="Arial"/>
                <w:sz w:val="20"/>
                <w:szCs w:val="20"/>
              </w:rPr>
            </w:pPr>
            <w:r w:rsidRPr="006830F6">
              <w:rPr>
                <w:rFonts w:ascii="Arial" w:hAnsi="Arial" w:cs="Arial"/>
                <w:sz w:val="20"/>
                <w:szCs w:val="20"/>
              </w:rPr>
              <w:t>11</w:t>
            </w:r>
          </w:p>
          <w:p w14:paraId="07B3B3FF" w14:textId="77777777" w:rsidR="006830F6" w:rsidRPr="006830F6" w:rsidRDefault="006830F6" w:rsidP="0071133B">
            <w:pPr>
              <w:rPr>
                <w:rFonts w:ascii="Arial" w:hAnsi="Arial" w:cs="Arial"/>
                <w:sz w:val="20"/>
                <w:szCs w:val="20"/>
              </w:rPr>
            </w:pPr>
          </w:p>
          <w:p w14:paraId="140CE44D" w14:textId="77777777" w:rsidR="006830F6" w:rsidRPr="006830F6" w:rsidRDefault="006830F6" w:rsidP="0071133B">
            <w:pPr>
              <w:rPr>
                <w:rFonts w:ascii="Arial" w:hAnsi="Arial" w:cs="Arial"/>
                <w:sz w:val="20"/>
                <w:szCs w:val="20"/>
              </w:rPr>
            </w:pPr>
          </w:p>
          <w:p w14:paraId="4D9F2D52" w14:textId="77777777" w:rsidR="006830F6" w:rsidRPr="006830F6" w:rsidRDefault="006830F6" w:rsidP="0071133B">
            <w:pPr>
              <w:rPr>
                <w:rFonts w:ascii="Arial" w:hAnsi="Arial" w:cs="Arial"/>
                <w:sz w:val="20"/>
                <w:szCs w:val="20"/>
              </w:rPr>
            </w:pPr>
            <w:r w:rsidRPr="006830F6">
              <w:rPr>
                <w:rFonts w:ascii="Arial" w:hAnsi="Arial" w:cs="Arial"/>
                <w:sz w:val="20"/>
                <w:szCs w:val="20"/>
              </w:rPr>
              <w:t>2</w:t>
            </w:r>
          </w:p>
        </w:tc>
      </w:tr>
    </w:tbl>
    <w:p w14:paraId="39BA067F"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Key: HBsAg -----Hepatitis B surface Antigen</w:t>
      </w:r>
    </w:p>
    <w:p w14:paraId="3097F65A" w14:textId="77777777" w:rsidR="006830F6" w:rsidRPr="006830F6" w:rsidRDefault="006830F6" w:rsidP="006830F6">
      <w:pPr>
        <w:spacing w:line="240" w:lineRule="auto"/>
        <w:rPr>
          <w:rFonts w:ascii="Arial" w:hAnsi="Arial" w:cs="Arial"/>
          <w:sz w:val="20"/>
          <w:szCs w:val="20"/>
        </w:rPr>
      </w:pPr>
      <w:r w:rsidRPr="006830F6">
        <w:rPr>
          <w:rFonts w:ascii="Arial" w:hAnsi="Arial" w:cs="Arial"/>
          <w:sz w:val="20"/>
          <w:szCs w:val="20"/>
        </w:rPr>
        <w:t xml:space="preserve">         HCV -------Hepatitis C virus</w:t>
      </w:r>
    </w:p>
    <w:p w14:paraId="50D2A7B9"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3.2 </w:t>
      </w:r>
      <w:r w:rsidRPr="006830F6">
        <w:rPr>
          <w:rFonts w:ascii="Arial" w:hAnsi="Arial" w:cs="Arial"/>
          <w:b/>
          <w:sz w:val="20"/>
          <w:szCs w:val="20"/>
        </w:rPr>
        <w:t xml:space="preserve">Distribution </w:t>
      </w:r>
      <w:proofErr w:type="spellStart"/>
      <w:r w:rsidRPr="006830F6">
        <w:rPr>
          <w:rFonts w:ascii="Arial" w:hAnsi="Arial" w:cs="Arial"/>
          <w:b/>
          <w:sz w:val="20"/>
          <w:szCs w:val="20"/>
        </w:rPr>
        <w:t>OfHbsAg</w:t>
      </w:r>
      <w:proofErr w:type="spellEnd"/>
      <w:r w:rsidRPr="006830F6">
        <w:rPr>
          <w:rFonts w:ascii="Arial" w:hAnsi="Arial" w:cs="Arial"/>
          <w:b/>
          <w:sz w:val="20"/>
          <w:szCs w:val="20"/>
        </w:rPr>
        <w:t xml:space="preserve"> and </w:t>
      </w:r>
      <w:proofErr w:type="spellStart"/>
      <w:r w:rsidRPr="006830F6">
        <w:rPr>
          <w:rFonts w:ascii="Arial" w:hAnsi="Arial" w:cs="Arial"/>
          <w:b/>
          <w:sz w:val="20"/>
          <w:szCs w:val="20"/>
        </w:rPr>
        <w:t>Hcv</w:t>
      </w:r>
      <w:proofErr w:type="spellEnd"/>
      <w:r w:rsidRPr="006830F6">
        <w:rPr>
          <w:rFonts w:ascii="Arial" w:hAnsi="Arial" w:cs="Arial"/>
          <w:b/>
          <w:sz w:val="20"/>
          <w:szCs w:val="20"/>
        </w:rPr>
        <w:t xml:space="preserve"> According </w:t>
      </w:r>
      <w:proofErr w:type="gramStart"/>
      <w:r w:rsidRPr="006830F6">
        <w:rPr>
          <w:rFonts w:ascii="Arial" w:hAnsi="Arial" w:cs="Arial"/>
          <w:b/>
          <w:sz w:val="20"/>
          <w:szCs w:val="20"/>
        </w:rPr>
        <w:t>To</w:t>
      </w:r>
      <w:proofErr w:type="gramEnd"/>
      <w:r w:rsidRPr="006830F6">
        <w:rPr>
          <w:rFonts w:ascii="Arial" w:hAnsi="Arial" w:cs="Arial"/>
          <w:b/>
          <w:sz w:val="20"/>
          <w:szCs w:val="20"/>
        </w:rPr>
        <w:t xml:space="preserve"> Age</w:t>
      </w:r>
    </w:p>
    <w:p w14:paraId="3C79338E" w14:textId="77777777" w:rsidR="006830F6" w:rsidRDefault="006830F6" w:rsidP="006830F6">
      <w:pPr>
        <w:spacing w:line="240" w:lineRule="auto"/>
        <w:jc w:val="both"/>
        <w:rPr>
          <w:rFonts w:ascii="Arial" w:hAnsi="Arial" w:cs="Arial"/>
          <w:sz w:val="20"/>
          <w:szCs w:val="20"/>
        </w:rPr>
      </w:pPr>
      <w:r>
        <w:rPr>
          <w:rFonts w:ascii="Arial" w:hAnsi="Arial" w:cs="Arial"/>
          <w:sz w:val="20"/>
          <w:szCs w:val="20"/>
        </w:rPr>
        <w:t xml:space="preserve">Table </w:t>
      </w:r>
      <w:r w:rsidRPr="006830F6">
        <w:rPr>
          <w:rFonts w:ascii="Arial" w:hAnsi="Arial" w:cs="Arial"/>
          <w:sz w:val="20"/>
          <w:szCs w:val="20"/>
        </w:rPr>
        <w:t>2 shows that for HBsAg positive, the highest rate of infection was found among age group 26-35 years (45.45%) followed by age group 46-55 years (27.27%), age groups 36-45 years, 56-65 years and more than or equal to 66 years (9.09% respectively). There was no infection recorded in age group 18-25years (0%). The difference was not statistically significant (</w:t>
      </w:r>
      <w:r w:rsidR="00900C4F" w:rsidRPr="00900C4F">
        <w:rPr>
          <w:rFonts w:ascii="Arial" w:hAnsi="Arial" w:cs="Arial"/>
          <w:i/>
          <w:sz w:val="20"/>
          <w:szCs w:val="20"/>
        </w:rPr>
        <w:t>P</w:t>
      </w:r>
      <w:r w:rsidRPr="006830F6">
        <w:rPr>
          <w:rFonts w:ascii="Arial" w:hAnsi="Arial" w:cs="Arial"/>
          <w:sz w:val="20"/>
          <w:szCs w:val="20"/>
        </w:rPr>
        <w:t>&gt;0.05). For HCV, the infection was found within age group26-36years and 36-45 years (50% respectively). There was no infection recorded in other age groups. The difference was also not statistically significant (</w:t>
      </w:r>
      <w:r w:rsidR="00900C4F" w:rsidRPr="00900C4F">
        <w:rPr>
          <w:rFonts w:ascii="Arial" w:hAnsi="Arial" w:cs="Arial"/>
          <w:i/>
          <w:sz w:val="20"/>
          <w:szCs w:val="20"/>
        </w:rPr>
        <w:t>P</w:t>
      </w:r>
      <w:r w:rsidRPr="006830F6">
        <w:rPr>
          <w:rFonts w:ascii="Arial" w:hAnsi="Arial" w:cs="Arial"/>
          <w:sz w:val="20"/>
          <w:szCs w:val="20"/>
        </w:rPr>
        <w:t>&gt;0.05).</w:t>
      </w:r>
    </w:p>
    <w:p w14:paraId="10BBB624" w14:textId="77777777" w:rsidR="006A1512" w:rsidRDefault="006A1512" w:rsidP="006830F6">
      <w:pPr>
        <w:spacing w:line="240" w:lineRule="auto"/>
        <w:contextualSpacing/>
        <w:rPr>
          <w:rFonts w:ascii="Arial" w:hAnsi="Arial" w:cs="Arial"/>
          <w:b/>
          <w:sz w:val="20"/>
          <w:szCs w:val="20"/>
        </w:rPr>
      </w:pPr>
    </w:p>
    <w:p w14:paraId="0C47379B" w14:textId="77777777" w:rsidR="006A1512" w:rsidRDefault="006A1512" w:rsidP="006830F6">
      <w:pPr>
        <w:spacing w:line="240" w:lineRule="auto"/>
        <w:contextualSpacing/>
        <w:rPr>
          <w:rFonts w:ascii="Arial" w:hAnsi="Arial" w:cs="Arial"/>
          <w:b/>
          <w:sz w:val="20"/>
          <w:szCs w:val="20"/>
        </w:rPr>
      </w:pPr>
    </w:p>
    <w:p w14:paraId="232CF573" w14:textId="77777777" w:rsidR="006A1512" w:rsidRDefault="006A1512" w:rsidP="006830F6">
      <w:pPr>
        <w:spacing w:line="240" w:lineRule="auto"/>
        <w:contextualSpacing/>
        <w:rPr>
          <w:rFonts w:ascii="Arial" w:hAnsi="Arial" w:cs="Arial"/>
          <w:b/>
          <w:sz w:val="20"/>
          <w:szCs w:val="20"/>
        </w:rPr>
      </w:pPr>
    </w:p>
    <w:p w14:paraId="0ED102D7" w14:textId="77777777" w:rsidR="006A1512" w:rsidRDefault="006A1512" w:rsidP="006830F6">
      <w:pPr>
        <w:spacing w:line="240" w:lineRule="auto"/>
        <w:contextualSpacing/>
        <w:rPr>
          <w:rFonts w:ascii="Arial" w:hAnsi="Arial" w:cs="Arial"/>
          <w:b/>
          <w:sz w:val="20"/>
          <w:szCs w:val="20"/>
        </w:rPr>
      </w:pPr>
    </w:p>
    <w:p w14:paraId="03669F37" w14:textId="77777777" w:rsidR="006A1512" w:rsidRDefault="006A1512" w:rsidP="006830F6">
      <w:pPr>
        <w:spacing w:line="240" w:lineRule="auto"/>
        <w:contextualSpacing/>
        <w:rPr>
          <w:rFonts w:ascii="Arial" w:hAnsi="Arial" w:cs="Arial"/>
          <w:b/>
          <w:sz w:val="20"/>
          <w:szCs w:val="20"/>
        </w:rPr>
      </w:pPr>
    </w:p>
    <w:p w14:paraId="12F6C1CC" w14:textId="77777777" w:rsidR="006A1512" w:rsidRDefault="006A1512" w:rsidP="006830F6">
      <w:pPr>
        <w:spacing w:line="240" w:lineRule="auto"/>
        <w:contextualSpacing/>
        <w:rPr>
          <w:rFonts w:ascii="Arial" w:hAnsi="Arial" w:cs="Arial"/>
          <w:b/>
          <w:sz w:val="20"/>
          <w:szCs w:val="20"/>
        </w:rPr>
      </w:pPr>
    </w:p>
    <w:p w14:paraId="1F756728" w14:textId="77777777" w:rsidR="006A1512" w:rsidRDefault="006A1512" w:rsidP="006830F6">
      <w:pPr>
        <w:spacing w:line="240" w:lineRule="auto"/>
        <w:contextualSpacing/>
        <w:rPr>
          <w:rFonts w:ascii="Arial" w:hAnsi="Arial" w:cs="Arial"/>
          <w:b/>
          <w:sz w:val="20"/>
          <w:szCs w:val="20"/>
        </w:rPr>
      </w:pPr>
    </w:p>
    <w:p w14:paraId="76033E46" w14:textId="77777777" w:rsidR="00DE799C" w:rsidRDefault="00DE799C" w:rsidP="00DE799C">
      <w:pPr>
        <w:spacing w:line="240" w:lineRule="auto"/>
        <w:rPr>
          <w:rFonts w:ascii="Arial" w:hAnsi="Arial" w:cs="Arial"/>
          <w:b/>
          <w:sz w:val="20"/>
          <w:szCs w:val="20"/>
        </w:rPr>
      </w:pPr>
      <w:r>
        <w:rPr>
          <w:rFonts w:ascii="Arial" w:hAnsi="Arial" w:cs="Arial"/>
          <w:b/>
          <w:sz w:val="20"/>
          <w:szCs w:val="20"/>
        </w:rPr>
        <w:lastRenderedPageBreak/>
        <w:t>TABLE 2: DISTRIBUTION OF HBSAG &amp; HCV ACCORDING TO AGE</w:t>
      </w:r>
    </w:p>
    <w:tbl>
      <w:tblPr>
        <w:tblStyle w:val="TableGrid"/>
        <w:tblW w:w="10490" w:type="dxa"/>
        <w:tblInd w:w="-176" w:type="dxa"/>
        <w:tblLook w:val="04A0" w:firstRow="1" w:lastRow="0" w:firstColumn="1" w:lastColumn="0" w:noHBand="0" w:noVBand="1"/>
      </w:tblPr>
      <w:tblGrid>
        <w:gridCol w:w="1470"/>
        <w:gridCol w:w="1139"/>
        <w:gridCol w:w="1307"/>
        <w:gridCol w:w="1385"/>
        <w:gridCol w:w="949"/>
        <w:gridCol w:w="1283"/>
        <w:gridCol w:w="1361"/>
        <w:gridCol w:w="975"/>
        <w:gridCol w:w="621"/>
      </w:tblGrid>
      <w:tr w:rsidR="00DE799C" w14:paraId="46C157CB" w14:textId="77777777" w:rsidTr="00DE799C">
        <w:tc>
          <w:tcPr>
            <w:tcW w:w="1470" w:type="dxa"/>
            <w:tcBorders>
              <w:top w:val="nil"/>
              <w:left w:val="nil"/>
              <w:bottom w:val="single" w:sz="4" w:space="0" w:color="000000" w:themeColor="text1"/>
              <w:right w:val="nil"/>
            </w:tcBorders>
            <w:hideMark/>
          </w:tcPr>
          <w:p w14:paraId="7578EDFA" w14:textId="77777777" w:rsidR="00DE799C" w:rsidRDefault="00DE799C">
            <w:pPr>
              <w:rPr>
                <w:rFonts w:ascii="Arial" w:hAnsi="Arial" w:cs="Arial"/>
                <w:b/>
                <w:sz w:val="20"/>
                <w:szCs w:val="20"/>
              </w:rPr>
            </w:pPr>
            <w:r>
              <w:rPr>
                <w:rFonts w:ascii="Arial" w:hAnsi="Arial" w:cs="Arial"/>
                <w:b/>
                <w:sz w:val="20"/>
                <w:szCs w:val="20"/>
              </w:rPr>
              <w:t>Age group (years)</w:t>
            </w:r>
          </w:p>
        </w:tc>
        <w:tc>
          <w:tcPr>
            <w:tcW w:w="1139" w:type="dxa"/>
            <w:tcBorders>
              <w:top w:val="nil"/>
              <w:left w:val="nil"/>
              <w:bottom w:val="single" w:sz="4" w:space="0" w:color="000000" w:themeColor="text1"/>
              <w:right w:val="nil"/>
            </w:tcBorders>
            <w:hideMark/>
          </w:tcPr>
          <w:p w14:paraId="3B4E750D" w14:textId="77777777" w:rsidR="00DE799C" w:rsidRDefault="00DE799C">
            <w:pPr>
              <w:rPr>
                <w:rFonts w:ascii="Arial" w:hAnsi="Arial" w:cs="Arial"/>
                <w:b/>
                <w:sz w:val="20"/>
                <w:szCs w:val="20"/>
              </w:rPr>
            </w:pPr>
            <w:r>
              <w:rPr>
                <w:rFonts w:ascii="Arial" w:hAnsi="Arial" w:cs="Arial"/>
                <w:b/>
                <w:sz w:val="20"/>
                <w:szCs w:val="20"/>
              </w:rPr>
              <w:t>No. examined</w:t>
            </w:r>
          </w:p>
        </w:tc>
        <w:tc>
          <w:tcPr>
            <w:tcW w:w="1307" w:type="dxa"/>
            <w:tcBorders>
              <w:top w:val="nil"/>
              <w:left w:val="nil"/>
              <w:bottom w:val="single" w:sz="4" w:space="0" w:color="000000" w:themeColor="text1"/>
              <w:right w:val="nil"/>
            </w:tcBorders>
            <w:hideMark/>
          </w:tcPr>
          <w:p w14:paraId="4BED367C" w14:textId="77777777" w:rsidR="00DE799C" w:rsidRDefault="00DE799C">
            <w:pPr>
              <w:rPr>
                <w:rFonts w:ascii="Arial" w:hAnsi="Arial" w:cs="Arial"/>
                <w:b/>
                <w:sz w:val="20"/>
                <w:szCs w:val="20"/>
              </w:rPr>
            </w:pPr>
            <w:r>
              <w:rPr>
                <w:rFonts w:ascii="Arial" w:hAnsi="Arial" w:cs="Arial"/>
                <w:b/>
                <w:sz w:val="20"/>
                <w:szCs w:val="20"/>
              </w:rPr>
              <w:t>HBsAg Positive (%)</w:t>
            </w:r>
          </w:p>
        </w:tc>
        <w:tc>
          <w:tcPr>
            <w:tcW w:w="1385" w:type="dxa"/>
            <w:tcBorders>
              <w:top w:val="nil"/>
              <w:left w:val="nil"/>
              <w:bottom w:val="single" w:sz="4" w:space="0" w:color="000000" w:themeColor="text1"/>
              <w:right w:val="nil"/>
            </w:tcBorders>
            <w:hideMark/>
          </w:tcPr>
          <w:p w14:paraId="665006D1" w14:textId="77777777" w:rsidR="00DE799C" w:rsidRDefault="00DE799C">
            <w:pPr>
              <w:rPr>
                <w:rFonts w:ascii="Arial" w:hAnsi="Arial" w:cs="Arial"/>
                <w:b/>
                <w:sz w:val="20"/>
                <w:szCs w:val="20"/>
              </w:rPr>
            </w:pPr>
            <w:r>
              <w:rPr>
                <w:rFonts w:ascii="Arial" w:hAnsi="Arial" w:cs="Arial"/>
                <w:b/>
                <w:sz w:val="20"/>
                <w:szCs w:val="20"/>
              </w:rPr>
              <w:t>HBsAg Negative (%)</w:t>
            </w:r>
          </w:p>
        </w:tc>
        <w:tc>
          <w:tcPr>
            <w:tcW w:w="949" w:type="dxa"/>
            <w:tcBorders>
              <w:top w:val="nil"/>
              <w:left w:val="nil"/>
              <w:bottom w:val="single" w:sz="4" w:space="0" w:color="000000" w:themeColor="text1"/>
              <w:right w:val="nil"/>
            </w:tcBorders>
            <w:hideMark/>
          </w:tcPr>
          <w:p w14:paraId="27225C9D" w14:textId="77777777" w:rsidR="00DE799C" w:rsidRDefault="00DE799C">
            <w:pPr>
              <w:rPr>
                <w:rFonts w:ascii="Arial" w:hAnsi="Arial" w:cs="Arial"/>
                <w:b/>
                <w:sz w:val="20"/>
                <w:szCs w:val="20"/>
              </w:rPr>
            </w:pPr>
            <w:proofErr w:type="spellStart"/>
            <w:proofErr w:type="gramStart"/>
            <w:r>
              <w:rPr>
                <w:rFonts w:ascii="Arial" w:hAnsi="Arial" w:cs="Arial"/>
                <w:b/>
                <w:sz w:val="20"/>
                <w:szCs w:val="20"/>
              </w:rPr>
              <w:t>P.Value</w:t>
            </w:r>
            <w:proofErr w:type="spellEnd"/>
            <w:proofErr w:type="gramEnd"/>
          </w:p>
        </w:tc>
        <w:tc>
          <w:tcPr>
            <w:tcW w:w="1283" w:type="dxa"/>
            <w:tcBorders>
              <w:top w:val="nil"/>
              <w:left w:val="nil"/>
              <w:bottom w:val="single" w:sz="4" w:space="0" w:color="000000" w:themeColor="text1"/>
              <w:right w:val="nil"/>
            </w:tcBorders>
            <w:hideMark/>
          </w:tcPr>
          <w:p w14:paraId="6C47C0F5" w14:textId="77777777" w:rsidR="00DE799C" w:rsidRDefault="00DE799C">
            <w:pPr>
              <w:rPr>
                <w:rFonts w:ascii="Arial" w:hAnsi="Arial" w:cs="Arial"/>
                <w:b/>
                <w:sz w:val="20"/>
                <w:szCs w:val="20"/>
              </w:rPr>
            </w:pPr>
            <w:r>
              <w:rPr>
                <w:rFonts w:ascii="Arial" w:hAnsi="Arial" w:cs="Arial"/>
                <w:b/>
                <w:sz w:val="20"/>
                <w:szCs w:val="20"/>
              </w:rPr>
              <w:t>HCV positive (%)</w:t>
            </w:r>
          </w:p>
        </w:tc>
        <w:tc>
          <w:tcPr>
            <w:tcW w:w="1361" w:type="dxa"/>
            <w:tcBorders>
              <w:top w:val="nil"/>
              <w:left w:val="nil"/>
              <w:bottom w:val="single" w:sz="4" w:space="0" w:color="000000" w:themeColor="text1"/>
              <w:right w:val="nil"/>
            </w:tcBorders>
            <w:hideMark/>
          </w:tcPr>
          <w:p w14:paraId="17C2739D" w14:textId="77777777" w:rsidR="00DE799C" w:rsidRDefault="00DE799C">
            <w:pPr>
              <w:rPr>
                <w:rFonts w:ascii="Arial" w:hAnsi="Arial" w:cs="Arial"/>
                <w:b/>
                <w:sz w:val="20"/>
                <w:szCs w:val="20"/>
              </w:rPr>
            </w:pPr>
            <w:r>
              <w:rPr>
                <w:rFonts w:ascii="Arial" w:hAnsi="Arial" w:cs="Arial"/>
                <w:b/>
                <w:sz w:val="20"/>
                <w:szCs w:val="20"/>
              </w:rPr>
              <w:t>HCV Negative (%)</w:t>
            </w:r>
          </w:p>
        </w:tc>
        <w:tc>
          <w:tcPr>
            <w:tcW w:w="975" w:type="dxa"/>
            <w:tcBorders>
              <w:top w:val="nil"/>
              <w:left w:val="nil"/>
              <w:bottom w:val="single" w:sz="4" w:space="0" w:color="000000" w:themeColor="text1"/>
              <w:right w:val="nil"/>
            </w:tcBorders>
            <w:hideMark/>
          </w:tcPr>
          <w:p w14:paraId="19DA0436" w14:textId="77777777" w:rsidR="00DE799C" w:rsidRDefault="00DE799C">
            <w:pPr>
              <w:rPr>
                <w:rFonts w:ascii="Arial" w:hAnsi="Arial" w:cs="Arial"/>
                <w:b/>
                <w:sz w:val="20"/>
                <w:szCs w:val="20"/>
              </w:rPr>
            </w:pPr>
            <w:proofErr w:type="spellStart"/>
            <w:proofErr w:type="gramStart"/>
            <w:r>
              <w:rPr>
                <w:rFonts w:ascii="Arial" w:hAnsi="Arial" w:cs="Arial"/>
                <w:b/>
                <w:sz w:val="20"/>
                <w:szCs w:val="20"/>
              </w:rPr>
              <w:t>P.Value</w:t>
            </w:r>
            <w:proofErr w:type="spellEnd"/>
            <w:proofErr w:type="gramEnd"/>
          </w:p>
        </w:tc>
        <w:tc>
          <w:tcPr>
            <w:tcW w:w="621" w:type="dxa"/>
            <w:tcBorders>
              <w:top w:val="nil"/>
              <w:left w:val="nil"/>
              <w:bottom w:val="nil"/>
              <w:right w:val="nil"/>
            </w:tcBorders>
          </w:tcPr>
          <w:p w14:paraId="5BE04B9B" w14:textId="77777777" w:rsidR="00DE799C" w:rsidRDefault="00DE799C">
            <w:pPr>
              <w:rPr>
                <w:rFonts w:ascii="Arial" w:hAnsi="Arial" w:cs="Arial"/>
                <w:b/>
                <w:sz w:val="20"/>
                <w:szCs w:val="20"/>
              </w:rPr>
            </w:pPr>
          </w:p>
        </w:tc>
      </w:tr>
      <w:tr w:rsidR="00DE799C" w14:paraId="7346DB0E" w14:textId="77777777" w:rsidTr="00DE799C">
        <w:trPr>
          <w:trHeight w:val="355"/>
        </w:trPr>
        <w:tc>
          <w:tcPr>
            <w:tcW w:w="1470" w:type="dxa"/>
            <w:tcBorders>
              <w:top w:val="single" w:sz="4" w:space="0" w:color="000000" w:themeColor="text1"/>
              <w:left w:val="nil"/>
              <w:bottom w:val="nil"/>
              <w:right w:val="nil"/>
            </w:tcBorders>
            <w:hideMark/>
          </w:tcPr>
          <w:p w14:paraId="0251E276" w14:textId="77777777" w:rsidR="00DE799C" w:rsidRDefault="00DE799C">
            <w:pPr>
              <w:rPr>
                <w:rFonts w:ascii="Arial" w:hAnsi="Arial" w:cs="Arial"/>
                <w:sz w:val="20"/>
                <w:szCs w:val="20"/>
              </w:rPr>
            </w:pPr>
            <w:r>
              <w:rPr>
                <w:rFonts w:ascii="Arial" w:hAnsi="Arial" w:cs="Arial"/>
                <w:sz w:val="20"/>
                <w:szCs w:val="20"/>
              </w:rPr>
              <w:t>18-25</w:t>
            </w:r>
          </w:p>
        </w:tc>
        <w:tc>
          <w:tcPr>
            <w:tcW w:w="1139" w:type="dxa"/>
            <w:tcBorders>
              <w:top w:val="single" w:sz="4" w:space="0" w:color="000000" w:themeColor="text1"/>
              <w:left w:val="nil"/>
              <w:bottom w:val="nil"/>
              <w:right w:val="nil"/>
            </w:tcBorders>
            <w:hideMark/>
          </w:tcPr>
          <w:p w14:paraId="1A6988EF" w14:textId="77777777" w:rsidR="00DE799C" w:rsidRDefault="00DE799C">
            <w:pPr>
              <w:rPr>
                <w:rFonts w:ascii="Arial" w:hAnsi="Arial" w:cs="Arial"/>
                <w:sz w:val="20"/>
                <w:szCs w:val="20"/>
              </w:rPr>
            </w:pPr>
            <w:r>
              <w:rPr>
                <w:rFonts w:ascii="Arial" w:hAnsi="Arial" w:cs="Arial"/>
                <w:sz w:val="20"/>
                <w:szCs w:val="20"/>
              </w:rPr>
              <w:t>15</w:t>
            </w:r>
          </w:p>
        </w:tc>
        <w:tc>
          <w:tcPr>
            <w:tcW w:w="1307" w:type="dxa"/>
            <w:tcBorders>
              <w:top w:val="single" w:sz="4" w:space="0" w:color="000000" w:themeColor="text1"/>
              <w:left w:val="nil"/>
              <w:bottom w:val="nil"/>
              <w:right w:val="nil"/>
            </w:tcBorders>
            <w:hideMark/>
          </w:tcPr>
          <w:p w14:paraId="5DB6F7EA" w14:textId="77777777" w:rsidR="00DE799C" w:rsidRDefault="00DE799C">
            <w:pPr>
              <w:rPr>
                <w:rFonts w:ascii="Arial" w:hAnsi="Arial" w:cs="Arial"/>
                <w:sz w:val="20"/>
                <w:szCs w:val="20"/>
              </w:rPr>
            </w:pPr>
            <w:r>
              <w:rPr>
                <w:rFonts w:ascii="Arial" w:hAnsi="Arial" w:cs="Arial"/>
                <w:sz w:val="20"/>
                <w:szCs w:val="20"/>
              </w:rPr>
              <w:t xml:space="preserve">0(0)                         </w:t>
            </w:r>
          </w:p>
        </w:tc>
        <w:tc>
          <w:tcPr>
            <w:tcW w:w="1385" w:type="dxa"/>
            <w:tcBorders>
              <w:top w:val="single" w:sz="4" w:space="0" w:color="000000" w:themeColor="text1"/>
              <w:left w:val="nil"/>
              <w:bottom w:val="nil"/>
              <w:right w:val="nil"/>
            </w:tcBorders>
            <w:hideMark/>
          </w:tcPr>
          <w:p w14:paraId="4F51BA9A" w14:textId="77777777" w:rsidR="00DE799C" w:rsidRDefault="00DE799C">
            <w:pPr>
              <w:rPr>
                <w:rFonts w:ascii="Arial" w:hAnsi="Arial" w:cs="Arial"/>
                <w:sz w:val="20"/>
                <w:szCs w:val="20"/>
              </w:rPr>
            </w:pPr>
            <w:r>
              <w:rPr>
                <w:rFonts w:ascii="Arial" w:hAnsi="Arial" w:cs="Arial"/>
                <w:sz w:val="20"/>
                <w:szCs w:val="20"/>
              </w:rPr>
              <w:t>15(16.85)</w:t>
            </w:r>
          </w:p>
        </w:tc>
        <w:tc>
          <w:tcPr>
            <w:tcW w:w="949" w:type="dxa"/>
            <w:tcBorders>
              <w:top w:val="single" w:sz="4" w:space="0" w:color="000000" w:themeColor="text1"/>
              <w:left w:val="nil"/>
              <w:bottom w:val="nil"/>
              <w:right w:val="nil"/>
            </w:tcBorders>
          </w:tcPr>
          <w:p w14:paraId="0D7083AF" w14:textId="77777777" w:rsidR="00DE799C" w:rsidRDefault="00DE799C">
            <w:pPr>
              <w:rPr>
                <w:rFonts w:ascii="Arial" w:hAnsi="Arial" w:cs="Arial"/>
                <w:sz w:val="20"/>
                <w:szCs w:val="20"/>
              </w:rPr>
            </w:pPr>
          </w:p>
        </w:tc>
        <w:tc>
          <w:tcPr>
            <w:tcW w:w="1283" w:type="dxa"/>
            <w:tcBorders>
              <w:top w:val="single" w:sz="4" w:space="0" w:color="000000" w:themeColor="text1"/>
              <w:left w:val="nil"/>
              <w:bottom w:val="nil"/>
              <w:right w:val="nil"/>
            </w:tcBorders>
            <w:hideMark/>
          </w:tcPr>
          <w:p w14:paraId="30788CF8"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single" w:sz="4" w:space="0" w:color="000000" w:themeColor="text1"/>
              <w:left w:val="nil"/>
              <w:bottom w:val="nil"/>
              <w:right w:val="nil"/>
            </w:tcBorders>
            <w:hideMark/>
          </w:tcPr>
          <w:p w14:paraId="1BC4C902" w14:textId="77777777" w:rsidR="00DE799C" w:rsidRDefault="00DE799C">
            <w:pPr>
              <w:rPr>
                <w:rFonts w:ascii="Arial" w:hAnsi="Arial" w:cs="Arial"/>
                <w:sz w:val="20"/>
                <w:szCs w:val="20"/>
              </w:rPr>
            </w:pPr>
            <w:r>
              <w:rPr>
                <w:rFonts w:ascii="Arial" w:hAnsi="Arial" w:cs="Arial"/>
                <w:sz w:val="20"/>
                <w:szCs w:val="20"/>
              </w:rPr>
              <w:t>15(15.31)</w:t>
            </w:r>
          </w:p>
        </w:tc>
        <w:tc>
          <w:tcPr>
            <w:tcW w:w="975" w:type="dxa"/>
            <w:tcBorders>
              <w:top w:val="single" w:sz="4" w:space="0" w:color="000000" w:themeColor="text1"/>
              <w:left w:val="nil"/>
              <w:bottom w:val="nil"/>
              <w:right w:val="nil"/>
            </w:tcBorders>
          </w:tcPr>
          <w:p w14:paraId="67600D11" w14:textId="77777777" w:rsidR="00DE799C" w:rsidRDefault="00DE799C">
            <w:pPr>
              <w:rPr>
                <w:rFonts w:ascii="Arial" w:hAnsi="Arial" w:cs="Arial"/>
                <w:sz w:val="20"/>
                <w:szCs w:val="20"/>
              </w:rPr>
            </w:pPr>
          </w:p>
          <w:p w14:paraId="6AE23FFB" w14:textId="77777777" w:rsidR="00DE799C" w:rsidRDefault="00DE799C">
            <w:pPr>
              <w:rPr>
                <w:rFonts w:ascii="Arial" w:hAnsi="Arial" w:cs="Arial"/>
                <w:sz w:val="20"/>
                <w:szCs w:val="20"/>
              </w:rPr>
            </w:pPr>
          </w:p>
        </w:tc>
        <w:tc>
          <w:tcPr>
            <w:tcW w:w="621" w:type="dxa"/>
            <w:vMerge w:val="restart"/>
            <w:tcBorders>
              <w:top w:val="nil"/>
              <w:left w:val="nil"/>
              <w:bottom w:val="single" w:sz="4" w:space="0" w:color="000000" w:themeColor="text1"/>
              <w:right w:val="nil"/>
            </w:tcBorders>
          </w:tcPr>
          <w:p w14:paraId="04BD753A" w14:textId="77777777" w:rsidR="00DE799C" w:rsidRDefault="00DE799C">
            <w:pPr>
              <w:rPr>
                <w:rFonts w:ascii="Arial" w:hAnsi="Arial" w:cs="Arial"/>
                <w:sz w:val="20"/>
                <w:szCs w:val="20"/>
              </w:rPr>
            </w:pPr>
          </w:p>
        </w:tc>
      </w:tr>
      <w:tr w:rsidR="00DE799C" w14:paraId="26253683" w14:textId="77777777" w:rsidTr="00DE799C">
        <w:trPr>
          <w:trHeight w:val="301"/>
        </w:trPr>
        <w:tc>
          <w:tcPr>
            <w:tcW w:w="1470" w:type="dxa"/>
            <w:tcBorders>
              <w:top w:val="nil"/>
              <w:left w:val="nil"/>
              <w:bottom w:val="nil"/>
              <w:right w:val="nil"/>
            </w:tcBorders>
            <w:hideMark/>
          </w:tcPr>
          <w:p w14:paraId="004E8FA4" w14:textId="77777777" w:rsidR="00DE799C" w:rsidRDefault="00DE799C">
            <w:pPr>
              <w:rPr>
                <w:rFonts w:ascii="Arial" w:hAnsi="Arial" w:cs="Arial"/>
                <w:sz w:val="20"/>
                <w:szCs w:val="20"/>
              </w:rPr>
            </w:pPr>
            <w:r>
              <w:rPr>
                <w:rFonts w:ascii="Arial" w:hAnsi="Arial" w:cs="Arial"/>
                <w:sz w:val="20"/>
                <w:szCs w:val="20"/>
              </w:rPr>
              <w:t>26-35</w:t>
            </w:r>
          </w:p>
        </w:tc>
        <w:tc>
          <w:tcPr>
            <w:tcW w:w="1139" w:type="dxa"/>
            <w:tcBorders>
              <w:top w:val="nil"/>
              <w:left w:val="nil"/>
              <w:bottom w:val="nil"/>
              <w:right w:val="nil"/>
            </w:tcBorders>
            <w:hideMark/>
          </w:tcPr>
          <w:p w14:paraId="60E93B40" w14:textId="77777777" w:rsidR="00DE799C" w:rsidRDefault="00DE799C">
            <w:pPr>
              <w:rPr>
                <w:rFonts w:ascii="Arial" w:hAnsi="Arial" w:cs="Arial"/>
                <w:sz w:val="20"/>
                <w:szCs w:val="20"/>
              </w:rPr>
            </w:pPr>
            <w:r>
              <w:rPr>
                <w:rFonts w:ascii="Arial" w:hAnsi="Arial" w:cs="Arial"/>
                <w:sz w:val="20"/>
                <w:szCs w:val="20"/>
              </w:rPr>
              <w:t>41</w:t>
            </w:r>
          </w:p>
        </w:tc>
        <w:tc>
          <w:tcPr>
            <w:tcW w:w="1307" w:type="dxa"/>
            <w:tcBorders>
              <w:top w:val="nil"/>
              <w:left w:val="nil"/>
              <w:bottom w:val="nil"/>
              <w:right w:val="nil"/>
            </w:tcBorders>
            <w:hideMark/>
          </w:tcPr>
          <w:p w14:paraId="6E92FAB0" w14:textId="77777777" w:rsidR="00DE799C" w:rsidRDefault="00DE799C">
            <w:pPr>
              <w:rPr>
                <w:rFonts w:ascii="Arial" w:hAnsi="Arial" w:cs="Arial"/>
                <w:sz w:val="20"/>
                <w:szCs w:val="20"/>
              </w:rPr>
            </w:pPr>
            <w:r>
              <w:rPr>
                <w:rFonts w:ascii="Arial" w:hAnsi="Arial" w:cs="Arial"/>
                <w:sz w:val="20"/>
                <w:szCs w:val="20"/>
              </w:rPr>
              <w:t>5(45.45)</w:t>
            </w:r>
          </w:p>
        </w:tc>
        <w:tc>
          <w:tcPr>
            <w:tcW w:w="1385" w:type="dxa"/>
            <w:tcBorders>
              <w:top w:val="nil"/>
              <w:left w:val="nil"/>
              <w:bottom w:val="nil"/>
              <w:right w:val="nil"/>
            </w:tcBorders>
          </w:tcPr>
          <w:p w14:paraId="17A82481" w14:textId="77777777" w:rsidR="00DE799C" w:rsidRDefault="00DE799C">
            <w:pPr>
              <w:rPr>
                <w:rFonts w:ascii="Arial" w:hAnsi="Arial" w:cs="Arial"/>
                <w:sz w:val="20"/>
                <w:szCs w:val="20"/>
              </w:rPr>
            </w:pPr>
            <w:r>
              <w:rPr>
                <w:rFonts w:ascii="Arial" w:hAnsi="Arial" w:cs="Arial"/>
                <w:sz w:val="20"/>
                <w:szCs w:val="20"/>
              </w:rPr>
              <w:t>36(40.45)</w:t>
            </w:r>
          </w:p>
          <w:p w14:paraId="288D385D" w14:textId="77777777" w:rsidR="00DE799C" w:rsidRDefault="00DE799C">
            <w:pPr>
              <w:rPr>
                <w:rFonts w:ascii="Arial" w:hAnsi="Arial" w:cs="Arial"/>
                <w:sz w:val="20"/>
                <w:szCs w:val="20"/>
              </w:rPr>
            </w:pPr>
          </w:p>
        </w:tc>
        <w:tc>
          <w:tcPr>
            <w:tcW w:w="949" w:type="dxa"/>
            <w:tcBorders>
              <w:top w:val="nil"/>
              <w:left w:val="nil"/>
              <w:bottom w:val="nil"/>
              <w:right w:val="nil"/>
            </w:tcBorders>
          </w:tcPr>
          <w:p w14:paraId="4CB816E9"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4D53BB4A" w14:textId="77777777" w:rsidR="00DE799C" w:rsidRDefault="00DE799C">
            <w:pPr>
              <w:rPr>
                <w:rFonts w:ascii="Arial" w:hAnsi="Arial" w:cs="Arial"/>
                <w:sz w:val="20"/>
                <w:szCs w:val="20"/>
              </w:rPr>
            </w:pPr>
            <w:r>
              <w:rPr>
                <w:rFonts w:ascii="Arial" w:hAnsi="Arial" w:cs="Arial"/>
                <w:sz w:val="20"/>
                <w:szCs w:val="20"/>
              </w:rPr>
              <w:t>1(50)</w:t>
            </w:r>
          </w:p>
        </w:tc>
        <w:tc>
          <w:tcPr>
            <w:tcW w:w="1361" w:type="dxa"/>
            <w:tcBorders>
              <w:top w:val="nil"/>
              <w:left w:val="nil"/>
              <w:bottom w:val="nil"/>
              <w:right w:val="nil"/>
            </w:tcBorders>
            <w:hideMark/>
          </w:tcPr>
          <w:p w14:paraId="2044ED23" w14:textId="77777777" w:rsidR="00DE799C" w:rsidRDefault="00DE799C">
            <w:pPr>
              <w:rPr>
                <w:rFonts w:ascii="Arial" w:hAnsi="Arial" w:cs="Arial"/>
                <w:sz w:val="20"/>
                <w:szCs w:val="20"/>
              </w:rPr>
            </w:pPr>
            <w:r>
              <w:rPr>
                <w:rFonts w:ascii="Arial" w:hAnsi="Arial" w:cs="Arial"/>
                <w:sz w:val="20"/>
                <w:szCs w:val="20"/>
              </w:rPr>
              <w:t>40(40.82)</w:t>
            </w:r>
          </w:p>
        </w:tc>
        <w:tc>
          <w:tcPr>
            <w:tcW w:w="975" w:type="dxa"/>
            <w:tcBorders>
              <w:top w:val="nil"/>
              <w:left w:val="nil"/>
              <w:bottom w:val="nil"/>
              <w:right w:val="nil"/>
            </w:tcBorders>
          </w:tcPr>
          <w:p w14:paraId="0F4A16BC"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2856D48F" w14:textId="77777777" w:rsidR="00DE799C" w:rsidRDefault="00DE799C">
            <w:pPr>
              <w:rPr>
                <w:rFonts w:ascii="Arial" w:hAnsi="Arial" w:cs="Arial"/>
                <w:sz w:val="20"/>
                <w:szCs w:val="20"/>
              </w:rPr>
            </w:pPr>
          </w:p>
        </w:tc>
      </w:tr>
      <w:tr w:rsidR="00DE799C" w14:paraId="2C7975D3" w14:textId="77777777" w:rsidTr="00DE799C">
        <w:trPr>
          <w:trHeight w:val="385"/>
        </w:trPr>
        <w:tc>
          <w:tcPr>
            <w:tcW w:w="1470" w:type="dxa"/>
            <w:tcBorders>
              <w:top w:val="nil"/>
              <w:left w:val="nil"/>
              <w:bottom w:val="nil"/>
              <w:right w:val="nil"/>
            </w:tcBorders>
            <w:hideMark/>
          </w:tcPr>
          <w:p w14:paraId="7CA8FAC8" w14:textId="77777777" w:rsidR="00DE799C" w:rsidRDefault="00DE799C">
            <w:pPr>
              <w:rPr>
                <w:rFonts w:ascii="Arial" w:hAnsi="Arial" w:cs="Arial"/>
                <w:sz w:val="20"/>
                <w:szCs w:val="20"/>
              </w:rPr>
            </w:pPr>
            <w:r>
              <w:rPr>
                <w:rFonts w:ascii="Arial" w:hAnsi="Arial" w:cs="Arial"/>
                <w:sz w:val="20"/>
                <w:szCs w:val="20"/>
              </w:rPr>
              <w:t>36-45</w:t>
            </w:r>
          </w:p>
        </w:tc>
        <w:tc>
          <w:tcPr>
            <w:tcW w:w="1139" w:type="dxa"/>
            <w:tcBorders>
              <w:top w:val="nil"/>
              <w:left w:val="nil"/>
              <w:bottom w:val="nil"/>
              <w:right w:val="nil"/>
            </w:tcBorders>
            <w:hideMark/>
          </w:tcPr>
          <w:p w14:paraId="79A9B786" w14:textId="77777777" w:rsidR="00DE799C" w:rsidRDefault="00DE799C">
            <w:pPr>
              <w:rPr>
                <w:rFonts w:ascii="Arial" w:hAnsi="Arial" w:cs="Arial"/>
                <w:sz w:val="20"/>
                <w:szCs w:val="20"/>
              </w:rPr>
            </w:pPr>
            <w:r>
              <w:rPr>
                <w:rFonts w:ascii="Arial" w:hAnsi="Arial" w:cs="Arial"/>
                <w:sz w:val="20"/>
                <w:szCs w:val="20"/>
              </w:rPr>
              <w:t>21</w:t>
            </w:r>
          </w:p>
        </w:tc>
        <w:tc>
          <w:tcPr>
            <w:tcW w:w="1307" w:type="dxa"/>
            <w:tcBorders>
              <w:top w:val="nil"/>
              <w:left w:val="nil"/>
              <w:bottom w:val="nil"/>
              <w:right w:val="nil"/>
            </w:tcBorders>
            <w:hideMark/>
          </w:tcPr>
          <w:p w14:paraId="7EF28D08" w14:textId="77777777" w:rsidR="00DE799C" w:rsidRDefault="00DE799C">
            <w:pPr>
              <w:rPr>
                <w:rFonts w:ascii="Arial" w:hAnsi="Arial" w:cs="Arial"/>
                <w:sz w:val="20"/>
                <w:szCs w:val="20"/>
              </w:rPr>
            </w:pPr>
            <w:r>
              <w:rPr>
                <w:rFonts w:ascii="Arial" w:hAnsi="Arial" w:cs="Arial"/>
                <w:sz w:val="20"/>
                <w:szCs w:val="20"/>
              </w:rPr>
              <w:t>1(9.09)</w:t>
            </w:r>
          </w:p>
        </w:tc>
        <w:tc>
          <w:tcPr>
            <w:tcW w:w="1385" w:type="dxa"/>
            <w:tcBorders>
              <w:top w:val="nil"/>
              <w:left w:val="nil"/>
              <w:bottom w:val="nil"/>
              <w:right w:val="nil"/>
            </w:tcBorders>
            <w:hideMark/>
          </w:tcPr>
          <w:p w14:paraId="3A1967C3" w14:textId="77777777" w:rsidR="00DE799C" w:rsidRDefault="00DE799C">
            <w:pPr>
              <w:rPr>
                <w:rFonts w:ascii="Arial" w:hAnsi="Arial" w:cs="Arial"/>
                <w:sz w:val="20"/>
                <w:szCs w:val="20"/>
              </w:rPr>
            </w:pPr>
            <w:r>
              <w:rPr>
                <w:rFonts w:ascii="Arial" w:hAnsi="Arial" w:cs="Arial"/>
                <w:sz w:val="20"/>
                <w:szCs w:val="20"/>
              </w:rPr>
              <w:t>20(22.47)</w:t>
            </w:r>
          </w:p>
        </w:tc>
        <w:tc>
          <w:tcPr>
            <w:tcW w:w="949" w:type="dxa"/>
            <w:tcBorders>
              <w:top w:val="nil"/>
              <w:left w:val="nil"/>
              <w:bottom w:val="nil"/>
              <w:right w:val="nil"/>
            </w:tcBorders>
          </w:tcPr>
          <w:p w14:paraId="7BAE876B"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718DFD11" w14:textId="77777777" w:rsidR="00DE799C" w:rsidRDefault="00DE799C">
            <w:pPr>
              <w:rPr>
                <w:rFonts w:ascii="Arial" w:hAnsi="Arial" w:cs="Arial"/>
                <w:sz w:val="20"/>
                <w:szCs w:val="20"/>
              </w:rPr>
            </w:pPr>
            <w:r>
              <w:rPr>
                <w:rFonts w:ascii="Arial" w:hAnsi="Arial" w:cs="Arial"/>
                <w:sz w:val="20"/>
                <w:szCs w:val="20"/>
              </w:rPr>
              <w:t>1(50)</w:t>
            </w:r>
          </w:p>
        </w:tc>
        <w:tc>
          <w:tcPr>
            <w:tcW w:w="1361" w:type="dxa"/>
            <w:tcBorders>
              <w:top w:val="nil"/>
              <w:left w:val="nil"/>
              <w:bottom w:val="nil"/>
              <w:right w:val="nil"/>
            </w:tcBorders>
            <w:hideMark/>
          </w:tcPr>
          <w:p w14:paraId="6F327646" w14:textId="77777777" w:rsidR="00DE799C" w:rsidRDefault="00DE799C">
            <w:pPr>
              <w:rPr>
                <w:rFonts w:ascii="Arial" w:hAnsi="Arial" w:cs="Arial"/>
                <w:sz w:val="20"/>
                <w:szCs w:val="20"/>
              </w:rPr>
            </w:pPr>
            <w:r>
              <w:rPr>
                <w:rFonts w:ascii="Arial" w:hAnsi="Arial" w:cs="Arial"/>
                <w:sz w:val="20"/>
                <w:szCs w:val="20"/>
              </w:rPr>
              <w:t>20(20.41)</w:t>
            </w:r>
          </w:p>
        </w:tc>
        <w:tc>
          <w:tcPr>
            <w:tcW w:w="975" w:type="dxa"/>
            <w:vMerge w:val="restart"/>
            <w:tcBorders>
              <w:top w:val="nil"/>
              <w:left w:val="nil"/>
              <w:bottom w:val="single" w:sz="4" w:space="0" w:color="000000" w:themeColor="text1"/>
              <w:right w:val="nil"/>
            </w:tcBorders>
          </w:tcPr>
          <w:p w14:paraId="7DF05A6E" w14:textId="77777777" w:rsidR="00DE799C" w:rsidRDefault="00DE799C">
            <w:pPr>
              <w:rPr>
                <w:rFonts w:ascii="Arial" w:hAnsi="Arial" w:cs="Arial"/>
                <w:sz w:val="20"/>
                <w:szCs w:val="20"/>
              </w:rPr>
            </w:pPr>
          </w:p>
          <w:p w14:paraId="08CA29AC" w14:textId="77777777" w:rsidR="00DE799C" w:rsidRDefault="00DE799C">
            <w:pPr>
              <w:rPr>
                <w:rFonts w:ascii="Arial" w:hAnsi="Arial" w:cs="Arial"/>
                <w:sz w:val="20"/>
                <w:szCs w:val="20"/>
              </w:rPr>
            </w:pPr>
          </w:p>
          <w:p w14:paraId="4EAD5AC3" w14:textId="77777777" w:rsidR="00DE799C" w:rsidRDefault="00DE799C">
            <w:pPr>
              <w:rPr>
                <w:rFonts w:ascii="Arial" w:hAnsi="Arial" w:cs="Arial"/>
                <w:sz w:val="20"/>
                <w:szCs w:val="20"/>
              </w:rPr>
            </w:pPr>
          </w:p>
          <w:p w14:paraId="6B7FDC47" w14:textId="77777777" w:rsidR="00DE799C" w:rsidRDefault="00DE799C">
            <w:pPr>
              <w:rPr>
                <w:rFonts w:ascii="Arial" w:hAnsi="Arial" w:cs="Arial"/>
                <w:sz w:val="20"/>
                <w:szCs w:val="20"/>
              </w:rPr>
            </w:pPr>
            <w:r>
              <w:rPr>
                <w:rFonts w:ascii="Arial" w:hAnsi="Arial" w:cs="Arial"/>
                <w:sz w:val="20"/>
                <w:szCs w:val="20"/>
              </w:rPr>
              <w:t>0.897</w:t>
            </w:r>
          </w:p>
          <w:p w14:paraId="23329026" w14:textId="77777777" w:rsidR="00DE799C" w:rsidRDefault="00DE799C">
            <w:pPr>
              <w:rPr>
                <w:rFonts w:ascii="Arial" w:hAnsi="Arial" w:cs="Arial"/>
                <w:sz w:val="20"/>
                <w:szCs w:val="20"/>
              </w:rPr>
            </w:pPr>
          </w:p>
          <w:p w14:paraId="65D0BB1F" w14:textId="77777777" w:rsidR="00DE799C" w:rsidRDefault="00DE799C">
            <w:pPr>
              <w:rPr>
                <w:rFonts w:ascii="Arial" w:hAnsi="Arial" w:cs="Arial"/>
                <w:sz w:val="20"/>
                <w:szCs w:val="20"/>
              </w:rPr>
            </w:pPr>
          </w:p>
          <w:p w14:paraId="13A792BE"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1EB54DE1" w14:textId="77777777" w:rsidR="00DE799C" w:rsidRDefault="00DE799C">
            <w:pPr>
              <w:rPr>
                <w:rFonts w:ascii="Arial" w:hAnsi="Arial" w:cs="Arial"/>
                <w:sz w:val="20"/>
                <w:szCs w:val="20"/>
              </w:rPr>
            </w:pPr>
          </w:p>
        </w:tc>
      </w:tr>
      <w:tr w:rsidR="00DE799C" w14:paraId="1D6D0EFF" w14:textId="77777777" w:rsidTr="00DE799C">
        <w:trPr>
          <w:trHeight w:val="350"/>
        </w:trPr>
        <w:tc>
          <w:tcPr>
            <w:tcW w:w="1470" w:type="dxa"/>
            <w:tcBorders>
              <w:top w:val="nil"/>
              <w:left w:val="nil"/>
              <w:bottom w:val="nil"/>
              <w:right w:val="nil"/>
            </w:tcBorders>
            <w:hideMark/>
          </w:tcPr>
          <w:p w14:paraId="4AA9E543" w14:textId="77777777" w:rsidR="00DE799C" w:rsidRDefault="00DE799C">
            <w:pPr>
              <w:rPr>
                <w:rFonts w:ascii="Arial" w:hAnsi="Arial" w:cs="Arial"/>
                <w:sz w:val="20"/>
                <w:szCs w:val="20"/>
              </w:rPr>
            </w:pPr>
            <w:r>
              <w:rPr>
                <w:rFonts w:ascii="Arial" w:hAnsi="Arial" w:cs="Arial"/>
                <w:sz w:val="20"/>
                <w:szCs w:val="20"/>
              </w:rPr>
              <w:t>46-55</w:t>
            </w:r>
          </w:p>
        </w:tc>
        <w:tc>
          <w:tcPr>
            <w:tcW w:w="1139" w:type="dxa"/>
            <w:tcBorders>
              <w:top w:val="nil"/>
              <w:left w:val="nil"/>
              <w:bottom w:val="nil"/>
              <w:right w:val="nil"/>
            </w:tcBorders>
            <w:hideMark/>
          </w:tcPr>
          <w:p w14:paraId="72CD0B5C" w14:textId="77777777" w:rsidR="00DE799C" w:rsidRDefault="00DE799C">
            <w:pPr>
              <w:rPr>
                <w:rFonts w:ascii="Arial" w:hAnsi="Arial" w:cs="Arial"/>
                <w:sz w:val="20"/>
                <w:szCs w:val="20"/>
              </w:rPr>
            </w:pPr>
            <w:r>
              <w:rPr>
                <w:rFonts w:ascii="Arial" w:hAnsi="Arial" w:cs="Arial"/>
                <w:sz w:val="20"/>
                <w:szCs w:val="20"/>
              </w:rPr>
              <w:t>9</w:t>
            </w:r>
          </w:p>
        </w:tc>
        <w:tc>
          <w:tcPr>
            <w:tcW w:w="1307" w:type="dxa"/>
            <w:tcBorders>
              <w:top w:val="nil"/>
              <w:left w:val="nil"/>
              <w:bottom w:val="nil"/>
              <w:right w:val="nil"/>
            </w:tcBorders>
            <w:hideMark/>
          </w:tcPr>
          <w:p w14:paraId="3F39C853" w14:textId="77777777" w:rsidR="00DE799C" w:rsidRDefault="00DE799C">
            <w:pPr>
              <w:rPr>
                <w:rFonts w:ascii="Arial" w:hAnsi="Arial" w:cs="Arial"/>
                <w:sz w:val="20"/>
                <w:szCs w:val="20"/>
              </w:rPr>
            </w:pPr>
            <w:r>
              <w:rPr>
                <w:rFonts w:ascii="Arial" w:hAnsi="Arial" w:cs="Arial"/>
                <w:sz w:val="20"/>
                <w:szCs w:val="20"/>
              </w:rPr>
              <w:t>3(27.27)</w:t>
            </w:r>
          </w:p>
        </w:tc>
        <w:tc>
          <w:tcPr>
            <w:tcW w:w="1385" w:type="dxa"/>
            <w:tcBorders>
              <w:top w:val="nil"/>
              <w:left w:val="nil"/>
              <w:bottom w:val="nil"/>
              <w:right w:val="nil"/>
            </w:tcBorders>
            <w:hideMark/>
          </w:tcPr>
          <w:p w14:paraId="26C6F464" w14:textId="77777777" w:rsidR="00DE799C" w:rsidRDefault="00DE799C">
            <w:pPr>
              <w:rPr>
                <w:rFonts w:ascii="Arial" w:hAnsi="Arial" w:cs="Arial"/>
                <w:sz w:val="20"/>
                <w:szCs w:val="20"/>
              </w:rPr>
            </w:pPr>
            <w:r>
              <w:rPr>
                <w:rFonts w:ascii="Arial" w:hAnsi="Arial" w:cs="Arial"/>
                <w:sz w:val="20"/>
                <w:szCs w:val="20"/>
              </w:rPr>
              <w:t>6(6.74)</w:t>
            </w:r>
          </w:p>
        </w:tc>
        <w:tc>
          <w:tcPr>
            <w:tcW w:w="949" w:type="dxa"/>
            <w:tcBorders>
              <w:top w:val="nil"/>
              <w:left w:val="nil"/>
              <w:bottom w:val="nil"/>
              <w:right w:val="nil"/>
            </w:tcBorders>
            <w:hideMark/>
          </w:tcPr>
          <w:p w14:paraId="399A6ACF" w14:textId="77777777" w:rsidR="00DE799C" w:rsidRDefault="00DE799C">
            <w:pPr>
              <w:rPr>
                <w:rFonts w:ascii="Arial" w:hAnsi="Arial" w:cs="Arial"/>
                <w:sz w:val="20"/>
                <w:szCs w:val="20"/>
              </w:rPr>
            </w:pPr>
            <w:r>
              <w:rPr>
                <w:rFonts w:ascii="Arial" w:hAnsi="Arial" w:cs="Arial"/>
                <w:sz w:val="20"/>
                <w:szCs w:val="20"/>
              </w:rPr>
              <w:t>0.183</w:t>
            </w:r>
          </w:p>
        </w:tc>
        <w:tc>
          <w:tcPr>
            <w:tcW w:w="1283" w:type="dxa"/>
            <w:tcBorders>
              <w:top w:val="nil"/>
              <w:left w:val="nil"/>
              <w:bottom w:val="nil"/>
              <w:right w:val="nil"/>
            </w:tcBorders>
            <w:hideMark/>
          </w:tcPr>
          <w:p w14:paraId="74004FCD"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nil"/>
              <w:left w:val="nil"/>
              <w:bottom w:val="nil"/>
              <w:right w:val="nil"/>
            </w:tcBorders>
            <w:hideMark/>
          </w:tcPr>
          <w:p w14:paraId="4B026C0D" w14:textId="77777777" w:rsidR="00DE799C" w:rsidRDefault="00DE799C">
            <w:pPr>
              <w:rPr>
                <w:rFonts w:ascii="Arial" w:hAnsi="Arial" w:cs="Arial"/>
                <w:sz w:val="20"/>
                <w:szCs w:val="20"/>
              </w:rPr>
            </w:pPr>
            <w:r>
              <w:rPr>
                <w:rFonts w:ascii="Arial" w:hAnsi="Arial" w:cs="Arial"/>
                <w:sz w:val="20"/>
                <w:szCs w:val="20"/>
              </w:rPr>
              <w:t>9(9.18)</w:t>
            </w:r>
          </w:p>
        </w:tc>
        <w:tc>
          <w:tcPr>
            <w:tcW w:w="0" w:type="auto"/>
            <w:vMerge/>
            <w:tcBorders>
              <w:top w:val="nil"/>
              <w:left w:val="nil"/>
              <w:bottom w:val="single" w:sz="4" w:space="0" w:color="000000" w:themeColor="text1"/>
              <w:right w:val="nil"/>
            </w:tcBorders>
            <w:vAlign w:val="center"/>
            <w:hideMark/>
          </w:tcPr>
          <w:p w14:paraId="36F7FCE0"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62ACE228" w14:textId="77777777" w:rsidR="00DE799C" w:rsidRDefault="00DE799C">
            <w:pPr>
              <w:rPr>
                <w:rFonts w:ascii="Arial" w:hAnsi="Arial" w:cs="Arial"/>
                <w:sz w:val="20"/>
                <w:szCs w:val="20"/>
              </w:rPr>
            </w:pPr>
          </w:p>
        </w:tc>
      </w:tr>
      <w:tr w:rsidR="00DE799C" w14:paraId="73795E11" w14:textId="77777777" w:rsidTr="00DE799C">
        <w:trPr>
          <w:trHeight w:val="262"/>
        </w:trPr>
        <w:tc>
          <w:tcPr>
            <w:tcW w:w="1470" w:type="dxa"/>
            <w:tcBorders>
              <w:top w:val="nil"/>
              <w:left w:val="nil"/>
              <w:bottom w:val="nil"/>
              <w:right w:val="nil"/>
            </w:tcBorders>
            <w:hideMark/>
          </w:tcPr>
          <w:p w14:paraId="7BE506C7" w14:textId="77777777" w:rsidR="00DE799C" w:rsidRDefault="00DE799C">
            <w:pPr>
              <w:rPr>
                <w:rFonts w:ascii="Arial" w:hAnsi="Arial" w:cs="Arial"/>
                <w:sz w:val="20"/>
                <w:szCs w:val="20"/>
              </w:rPr>
            </w:pPr>
            <w:r>
              <w:rPr>
                <w:rFonts w:ascii="Arial" w:hAnsi="Arial" w:cs="Arial"/>
                <w:sz w:val="20"/>
                <w:szCs w:val="20"/>
              </w:rPr>
              <w:t>56-65</w:t>
            </w:r>
          </w:p>
        </w:tc>
        <w:tc>
          <w:tcPr>
            <w:tcW w:w="1139" w:type="dxa"/>
            <w:tcBorders>
              <w:top w:val="nil"/>
              <w:left w:val="nil"/>
              <w:bottom w:val="nil"/>
              <w:right w:val="nil"/>
            </w:tcBorders>
            <w:hideMark/>
          </w:tcPr>
          <w:p w14:paraId="1C41FEB3" w14:textId="77777777" w:rsidR="00DE799C" w:rsidRDefault="00DE799C">
            <w:pPr>
              <w:rPr>
                <w:rFonts w:ascii="Arial" w:hAnsi="Arial" w:cs="Arial"/>
                <w:sz w:val="20"/>
                <w:szCs w:val="20"/>
              </w:rPr>
            </w:pPr>
            <w:r>
              <w:rPr>
                <w:rFonts w:ascii="Arial" w:hAnsi="Arial" w:cs="Arial"/>
                <w:sz w:val="20"/>
                <w:szCs w:val="20"/>
              </w:rPr>
              <w:t>6</w:t>
            </w:r>
          </w:p>
        </w:tc>
        <w:tc>
          <w:tcPr>
            <w:tcW w:w="1307" w:type="dxa"/>
            <w:tcBorders>
              <w:top w:val="nil"/>
              <w:left w:val="nil"/>
              <w:bottom w:val="nil"/>
              <w:right w:val="nil"/>
            </w:tcBorders>
            <w:hideMark/>
          </w:tcPr>
          <w:p w14:paraId="2AD4DCFD" w14:textId="77777777" w:rsidR="00DE799C" w:rsidRDefault="00DE799C">
            <w:pPr>
              <w:rPr>
                <w:rFonts w:ascii="Arial" w:hAnsi="Arial" w:cs="Arial"/>
                <w:sz w:val="20"/>
                <w:szCs w:val="20"/>
              </w:rPr>
            </w:pPr>
            <w:r>
              <w:rPr>
                <w:rFonts w:ascii="Arial" w:hAnsi="Arial" w:cs="Arial"/>
                <w:sz w:val="20"/>
                <w:szCs w:val="20"/>
              </w:rPr>
              <w:t>1(9.09)</w:t>
            </w:r>
          </w:p>
        </w:tc>
        <w:tc>
          <w:tcPr>
            <w:tcW w:w="1385" w:type="dxa"/>
            <w:tcBorders>
              <w:top w:val="nil"/>
              <w:left w:val="nil"/>
              <w:bottom w:val="nil"/>
              <w:right w:val="nil"/>
            </w:tcBorders>
            <w:hideMark/>
          </w:tcPr>
          <w:p w14:paraId="432EA615" w14:textId="77777777" w:rsidR="00DE799C" w:rsidRDefault="00DE799C">
            <w:pPr>
              <w:rPr>
                <w:rFonts w:ascii="Arial" w:hAnsi="Arial" w:cs="Arial"/>
                <w:sz w:val="20"/>
                <w:szCs w:val="20"/>
              </w:rPr>
            </w:pPr>
            <w:r>
              <w:rPr>
                <w:rFonts w:ascii="Arial" w:hAnsi="Arial" w:cs="Arial"/>
                <w:sz w:val="20"/>
                <w:szCs w:val="20"/>
              </w:rPr>
              <w:t>5(5.62)</w:t>
            </w:r>
          </w:p>
        </w:tc>
        <w:tc>
          <w:tcPr>
            <w:tcW w:w="949" w:type="dxa"/>
            <w:tcBorders>
              <w:top w:val="nil"/>
              <w:left w:val="nil"/>
              <w:bottom w:val="nil"/>
              <w:right w:val="nil"/>
            </w:tcBorders>
          </w:tcPr>
          <w:p w14:paraId="6FA65B1A"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5C01EEBA"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nil"/>
              <w:left w:val="nil"/>
              <w:bottom w:val="nil"/>
              <w:right w:val="nil"/>
            </w:tcBorders>
            <w:hideMark/>
          </w:tcPr>
          <w:p w14:paraId="51304031" w14:textId="77777777" w:rsidR="00DE799C" w:rsidRDefault="00DE799C">
            <w:pPr>
              <w:rPr>
                <w:rFonts w:ascii="Arial" w:hAnsi="Arial" w:cs="Arial"/>
                <w:sz w:val="20"/>
                <w:szCs w:val="20"/>
              </w:rPr>
            </w:pPr>
            <w:r>
              <w:rPr>
                <w:rFonts w:ascii="Arial" w:hAnsi="Arial" w:cs="Arial"/>
                <w:sz w:val="20"/>
                <w:szCs w:val="20"/>
              </w:rPr>
              <w:t>6(6.12)</w:t>
            </w:r>
          </w:p>
        </w:tc>
        <w:tc>
          <w:tcPr>
            <w:tcW w:w="0" w:type="auto"/>
            <w:vMerge/>
            <w:tcBorders>
              <w:top w:val="nil"/>
              <w:left w:val="nil"/>
              <w:bottom w:val="single" w:sz="4" w:space="0" w:color="000000" w:themeColor="text1"/>
              <w:right w:val="nil"/>
            </w:tcBorders>
            <w:vAlign w:val="center"/>
            <w:hideMark/>
          </w:tcPr>
          <w:p w14:paraId="431B83D9"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119DF2D4" w14:textId="77777777" w:rsidR="00DE799C" w:rsidRDefault="00DE799C">
            <w:pPr>
              <w:rPr>
                <w:rFonts w:ascii="Arial" w:hAnsi="Arial" w:cs="Arial"/>
                <w:sz w:val="20"/>
                <w:szCs w:val="20"/>
              </w:rPr>
            </w:pPr>
          </w:p>
        </w:tc>
      </w:tr>
      <w:tr w:rsidR="00DE799C" w14:paraId="02C5DB34" w14:textId="77777777" w:rsidTr="00DE799C">
        <w:trPr>
          <w:trHeight w:val="385"/>
        </w:trPr>
        <w:tc>
          <w:tcPr>
            <w:tcW w:w="1470" w:type="dxa"/>
            <w:tcBorders>
              <w:top w:val="nil"/>
              <w:left w:val="nil"/>
              <w:bottom w:val="nil"/>
              <w:right w:val="nil"/>
            </w:tcBorders>
            <w:hideMark/>
          </w:tcPr>
          <w:p w14:paraId="121AB514" w14:textId="77777777" w:rsidR="00DE799C" w:rsidRDefault="00DE799C">
            <w:pPr>
              <w:rPr>
                <w:rFonts w:ascii="Arial" w:hAnsi="Arial" w:cs="Arial"/>
                <w:sz w:val="20"/>
                <w:szCs w:val="20"/>
              </w:rPr>
            </w:pPr>
            <w:r>
              <w:rPr>
                <w:rFonts w:ascii="Arial" w:hAnsi="Arial" w:cs="Arial"/>
                <w:sz w:val="20"/>
                <w:szCs w:val="20"/>
              </w:rPr>
              <w:t>≥ 66</w:t>
            </w:r>
          </w:p>
        </w:tc>
        <w:tc>
          <w:tcPr>
            <w:tcW w:w="1139" w:type="dxa"/>
            <w:tcBorders>
              <w:top w:val="nil"/>
              <w:left w:val="nil"/>
              <w:bottom w:val="nil"/>
              <w:right w:val="nil"/>
            </w:tcBorders>
            <w:hideMark/>
          </w:tcPr>
          <w:p w14:paraId="25A18055" w14:textId="77777777" w:rsidR="00DE799C" w:rsidRDefault="00DE799C">
            <w:pPr>
              <w:rPr>
                <w:rFonts w:ascii="Arial" w:hAnsi="Arial" w:cs="Arial"/>
                <w:sz w:val="20"/>
                <w:szCs w:val="20"/>
              </w:rPr>
            </w:pPr>
            <w:r>
              <w:rPr>
                <w:rFonts w:ascii="Arial" w:hAnsi="Arial" w:cs="Arial"/>
                <w:sz w:val="20"/>
                <w:szCs w:val="20"/>
              </w:rPr>
              <w:t>8</w:t>
            </w:r>
          </w:p>
        </w:tc>
        <w:tc>
          <w:tcPr>
            <w:tcW w:w="1307" w:type="dxa"/>
            <w:tcBorders>
              <w:top w:val="nil"/>
              <w:left w:val="nil"/>
              <w:bottom w:val="nil"/>
              <w:right w:val="nil"/>
            </w:tcBorders>
            <w:hideMark/>
          </w:tcPr>
          <w:p w14:paraId="3FC4FBF8" w14:textId="77777777" w:rsidR="00DE799C" w:rsidRDefault="00DE799C">
            <w:pPr>
              <w:rPr>
                <w:rFonts w:ascii="Arial" w:hAnsi="Arial" w:cs="Arial"/>
                <w:sz w:val="20"/>
                <w:szCs w:val="20"/>
              </w:rPr>
            </w:pPr>
            <w:r>
              <w:rPr>
                <w:rFonts w:ascii="Arial" w:hAnsi="Arial" w:cs="Arial"/>
                <w:sz w:val="20"/>
                <w:szCs w:val="20"/>
              </w:rPr>
              <w:t>1(9.09)</w:t>
            </w:r>
          </w:p>
        </w:tc>
        <w:tc>
          <w:tcPr>
            <w:tcW w:w="1385" w:type="dxa"/>
            <w:tcBorders>
              <w:top w:val="nil"/>
              <w:left w:val="nil"/>
              <w:bottom w:val="nil"/>
              <w:right w:val="nil"/>
            </w:tcBorders>
            <w:hideMark/>
          </w:tcPr>
          <w:p w14:paraId="030330B0" w14:textId="77777777" w:rsidR="00DE799C" w:rsidRDefault="00DE799C">
            <w:pPr>
              <w:rPr>
                <w:rFonts w:ascii="Arial" w:hAnsi="Arial" w:cs="Arial"/>
                <w:sz w:val="20"/>
                <w:szCs w:val="20"/>
              </w:rPr>
            </w:pPr>
            <w:r>
              <w:rPr>
                <w:rFonts w:ascii="Arial" w:hAnsi="Arial" w:cs="Arial"/>
                <w:sz w:val="20"/>
                <w:szCs w:val="20"/>
              </w:rPr>
              <w:t>7(7.87)</w:t>
            </w:r>
          </w:p>
        </w:tc>
        <w:tc>
          <w:tcPr>
            <w:tcW w:w="949" w:type="dxa"/>
            <w:tcBorders>
              <w:top w:val="nil"/>
              <w:left w:val="nil"/>
              <w:bottom w:val="nil"/>
              <w:right w:val="nil"/>
            </w:tcBorders>
          </w:tcPr>
          <w:p w14:paraId="2C6F9061" w14:textId="77777777" w:rsidR="00DE799C" w:rsidRDefault="00DE799C">
            <w:pPr>
              <w:rPr>
                <w:rFonts w:ascii="Arial" w:hAnsi="Arial" w:cs="Arial"/>
                <w:sz w:val="20"/>
                <w:szCs w:val="20"/>
              </w:rPr>
            </w:pPr>
          </w:p>
        </w:tc>
        <w:tc>
          <w:tcPr>
            <w:tcW w:w="1283" w:type="dxa"/>
            <w:tcBorders>
              <w:top w:val="nil"/>
              <w:left w:val="nil"/>
              <w:bottom w:val="nil"/>
              <w:right w:val="nil"/>
            </w:tcBorders>
            <w:hideMark/>
          </w:tcPr>
          <w:p w14:paraId="4F0294CF" w14:textId="77777777" w:rsidR="00DE799C" w:rsidRDefault="00DE799C">
            <w:pPr>
              <w:rPr>
                <w:rFonts w:ascii="Arial" w:hAnsi="Arial" w:cs="Arial"/>
                <w:sz w:val="20"/>
                <w:szCs w:val="20"/>
              </w:rPr>
            </w:pPr>
            <w:r>
              <w:rPr>
                <w:rFonts w:ascii="Arial" w:hAnsi="Arial" w:cs="Arial"/>
                <w:sz w:val="20"/>
                <w:szCs w:val="20"/>
              </w:rPr>
              <w:t>0(0)</w:t>
            </w:r>
          </w:p>
        </w:tc>
        <w:tc>
          <w:tcPr>
            <w:tcW w:w="1361" w:type="dxa"/>
            <w:tcBorders>
              <w:top w:val="nil"/>
              <w:left w:val="nil"/>
              <w:bottom w:val="nil"/>
              <w:right w:val="nil"/>
            </w:tcBorders>
            <w:hideMark/>
          </w:tcPr>
          <w:p w14:paraId="3113A330" w14:textId="77777777" w:rsidR="00DE799C" w:rsidRDefault="00DE799C">
            <w:pPr>
              <w:rPr>
                <w:rFonts w:ascii="Arial" w:hAnsi="Arial" w:cs="Arial"/>
                <w:sz w:val="20"/>
                <w:szCs w:val="20"/>
              </w:rPr>
            </w:pPr>
            <w:r>
              <w:rPr>
                <w:rFonts w:ascii="Arial" w:hAnsi="Arial" w:cs="Arial"/>
                <w:sz w:val="20"/>
                <w:szCs w:val="20"/>
              </w:rPr>
              <w:t>8(8.16)</w:t>
            </w:r>
          </w:p>
        </w:tc>
        <w:tc>
          <w:tcPr>
            <w:tcW w:w="0" w:type="auto"/>
            <w:vMerge/>
            <w:tcBorders>
              <w:top w:val="nil"/>
              <w:left w:val="nil"/>
              <w:bottom w:val="single" w:sz="4" w:space="0" w:color="000000" w:themeColor="text1"/>
              <w:right w:val="nil"/>
            </w:tcBorders>
            <w:vAlign w:val="center"/>
            <w:hideMark/>
          </w:tcPr>
          <w:p w14:paraId="5968480B"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10A0C583" w14:textId="77777777" w:rsidR="00DE799C" w:rsidRDefault="00DE799C">
            <w:pPr>
              <w:rPr>
                <w:rFonts w:ascii="Arial" w:hAnsi="Arial" w:cs="Arial"/>
                <w:sz w:val="20"/>
                <w:szCs w:val="20"/>
              </w:rPr>
            </w:pPr>
          </w:p>
        </w:tc>
      </w:tr>
      <w:tr w:rsidR="00DE799C" w14:paraId="350F6D4F" w14:textId="77777777" w:rsidTr="00DE799C">
        <w:trPr>
          <w:trHeight w:val="285"/>
        </w:trPr>
        <w:tc>
          <w:tcPr>
            <w:tcW w:w="1470" w:type="dxa"/>
            <w:tcBorders>
              <w:top w:val="nil"/>
              <w:left w:val="nil"/>
              <w:bottom w:val="single" w:sz="4" w:space="0" w:color="000000" w:themeColor="text1"/>
              <w:right w:val="nil"/>
            </w:tcBorders>
            <w:hideMark/>
          </w:tcPr>
          <w:p w14:paraId="7B771E99" w14:textId="77777777" w:rsidR="00DE799C" w:rsidRDefault="00DE799C">
            <w:pPr>
              <w:rPr>
                <w:rFonts w:ascii="Arial" w:hAnsi="Arial" w:cs="Arial"/>
                <w:sz w:val="20"/>
                <w:szCs w:val="20"/>
              </w:rPr>
            </w:pPr>
            <w:r>
              <w:rPr>
                <w:rFonts w:ascii="Arial" w:hAnsi="Arial" w:cs="Arial"/>
                <w:sz w:val="20"/>
                <w:szCs w:val="20"/>
              </w:rPr>
              <w:t>Total</w:t>
            </w:r>
          </w:p>
        </w:tc>
        <w:tc>
          <w:tcPr>
            <w:tcW w:w="1139" w:type="dxa"/>
            <w:tcBorders>
              <w:top w:val="nil"/>
              <w:left w:val="nil"/>
              <w:bottom w:val="single" w:sz="4" w:space="0" w:color="000000" w:themeColor="text1"/>
              <w:right w:val="nil"/>
            </w:tcBorders>
            <w:hideMark/>
          </w:tcPr>
          <w:p w14:paraId="23DDC314" w14:textId="77777777" w:rsidR="00DE799C" w:rsidRDefault="00DE799C">
            <w:pPr>
              <w:rPr>
                <w:rFonts w:ascii="Arial" w:hAnsi="Arial" w:cs="Arial"/>
                <w:sz w:val="20"/>
                <w:szCs w:val="20"/>
              </w:rPr>
            </w:pPr>
            <w:r>
              <w:rPr>
                <w:rFonts w:ascii="Arial" w:hAnsi="Arial" w:cs="Arial"/>
                <w:sz w:val="20"/>
                <w:szCs w:val="20"/>
              </w:rPr>
              <w:t>100</w:t>
            </w:r>
          </w:p>
        </w:tc>
        <w:tc>
          <w:tcPr>
            <w:tcW w:w="1307" w:type="dxa"/>
            <w:tcBorders>
              <w:top w:val="nil"/>
              <w:left w:val="nil"/>
              <w:bottom w:val="single" w:sz="4" w:space="0" w:color="000000" w:themeColor="text1"/>
              <w:right w:val="nil"/>
            </w:tcBorders>
            <w:hideMark/>
          </w:tcPr>
          <w:p w14:paraId="0D91AB9D" w14:textId="77777777" w:rsidR="00DE799C" w:rsidRDefault="00DE799C">
            <w:pPr>
              <w:rPr>
                <w:rFonts w:ascii="Arial" w:hAnsi="Arial" w:cs="Arial"/>
                <w:sz w:val="20"/>
                <w:szCs w:val="20"/>
              </w:rPr>
            </w:pPr>
            <w:r>
              <w:rPr>
                <w:rFonts w:ascii="Arial" w:hAnsi="Arial" w:cs="Arial"/>
                <w:sz w:val="20"/>
                <w:szCs w:val="20"/>
              </w:rPr>
              <w:t>11(99.99)</w:t>
            </w:r>
          </w:p>
        </w:tc>
        <w:tc>
          <w:tcPr>
            <w:tcW w:w="1385" w:type="dxa"/>
            <w:tcBorders>
              <w:top w:val="nil"/>
              <w:left w:val="nil"/>
              <w:bottom w:val="single" w:sz="4" w:space="0" w:color="000000" w:themeColor="text1"/>
              <w:right w:val="nil"/>
            </w:tcBorders>
            <w:hideMark/>
          </w:tcPr>
          <w:p w14:paraId="2871553E" w14:textId="77777777" w:rsidR="00DE799C" w:rsidRDefault="00DE799C">
            <w:pPr>
              <w:rPr>
                <w:rFonts w:ascii="Arial" w:hAnsi="Arial" w:cs="Arial"/>
                <w:sz w:val="20"/>
                <w:szCs w:val="20"/>
              </w:rPr>
            </w:pPr>
            <w:r>
              <w:rPr>
                <w:rFonts w:ascii="Arial" w:hAnsi="Arial" w:cs="Arial"/>
                <w:sz w:val="20"/>
                <w:szCs w:val="20"/>
              </w:rPr>
              <w:t>89(100)</w:t>
            </w:r>
          </w:p>
        </w:tc>
        <w:tc>
          <w:tcPr>
            <w:tcW w:w="949" w:type="dxa"/>
            <w:tcBorders>
              <w:top w:val="nil"/>
              <w:left w:val="nil"/>
              <w:bottom w:val="single" w:sz="4" w:space="0" w:color="000000" w:themeColor="text1"/>
              <w:right w:val="nil"/>
            </w:tcBorders>
          </w:tcPr>
          <w:p w14:paraId="1EDFEFA3" w14:textId="77777777" w:rsidR="00DE799C" w:rsidRDefault="00DE799C">
            <w:pPr>
              <w:rPr>
                <w:rFonts w:ascii="Arial" w:hAnsi="Arial" w:cs="Arial"/>
                <w:sz w:val="20"/>
                <w:szCs w:val="20"/>
              </w:rPr>
            </w:pPr>
          </w:p>
        </w:tc>
        <w:tc>
          <w:tcPr>
            <w:tcW w:w="1283" w:type="dxa"/>
            <w:tcBorders>
              <w:top w:val="nil"/>
              <w:left w:val="nil"/>
              <w:bottom w:val="single" w:sz="4" w:space="0" w:color="000000" w:themeColor="text1"/>
              <w:right w:val="nil"/>
            </w:tcBorders>
            <w:hideMark/>
          </w:tcPr>
          <w:p w14:paraId="0FF8F7F7" w14:textId="77777777" w:rsidR="00DE799C" w:rsidRDefault="00DE799C">
            <w:pPr>
              <w:rPr>
                <w:rFonts w:ascii="Arial" w:hAnsi="Arial" w:cs="Arial"/>
                <w:sz w:val="20"/>
                <w:szCs w:val="20"/>
              </w:rPr>
            </w:pPr>
            <w:r>
              <w:rPr>
                <w:rFonts w:ascii="Arial" w:hAnsi="Arial" w:cs="Arial"/>
                <w:sz w:val="20"/>
                <w:szCs w:val="20"/>
              </w:rPr>
              <w:t>2(100)</w:t>
            </w:r>
          </w:p>
        </w:tc>
        <w:tc>
          <w:tcPr>
            <w:tcW w:w="1361" w:type="dxa"/>
            <w:tcBorders>
              <w:top w:val="nil"/>
              <w:left w:val="nil"/>
              <w:bottom w:val="single" w:sz="4" w:space="0" w:color="000000" w:themeColor="text1"/>
              <w:right w:val="nil"/>
            </w:tcBorders>
            <w:hideMark/>
          </w:tcPr>
          <w:p w14:paraId="5D4D7799" w14:textId="77777777" w:rsidR="00DE799C" w:rsidRDefault="00DE799C">
            <w:pPr>
              <w:rPr>
                <w:rFonts w:ascii="Arial" w:hAnsi="Arial" w:cs="Arial"/>
                <w:sz w:val="20"/>
                <w:szCs w:val="20"/>
              </w:rPr>
            </w:pPr>
            <w:r>
              <w:rPr>
                <w:rFonts w:ascii="Arial" w:hAnsi="Arial" w:cs="Arial"/>
                <w:sz w:val="20"/>
                <w:szCs w:val="20"/>
              </w:rPr>
              <w:t>98(100)</w:t>
            </w:r>
          </w:p>
        </w:tc>
        <w:tc>
          <w:tcPr>
            <w:tcW w:w="0" w:type="auto"/>
            <w:vMerge/>
            <w:tcBorders>
              <w:top w:val="nil"/>
              <w:left w:val="nil"/>
              <w:bottom w:val="single" w:sz="4" w:space="0" w:color="000000" w:themeColor="text1"/>
              <w:right w:val="nil"/>
            </w:tcBorders>
            <w:vAlign w:val="center"/>
            <w:hideMark/>
          </w:tcPr>
          <w:p w14:paraId="7FF2239C" w14:textId="77777777" w:rsidR="00DE799C" w:rsidRDefault="00DE799C">
            <w:pPr>
              <w:rPr>
                <w:rFonts w:ascii="Arial" w:hAnsi="Arial" w:cs="Arial"/>
                <w:sz w:val="20"/>
                <w:szCs w:val="20"/>
              </w:rPr>
            </w:pPr>
          </w:p>
        </w:tc>
        <w:tc>
          <w:tcPr>
            <w:tcW w:w="0" w:type="auto"/>
            <w:vMerge/>
            <w:tcBorders>
              <w:top w:val="nil"/>
              <w:left w:val="nil"/>
              <w:bottom w:val="single" w:sz="4" w:space="0" w:color="000000" w:themeColor="text1"/>
              <w:right w:val="nil"/>
            </w:tcBorders>
            <w:vAlign w:val="center"/>
            <w:hideMark/>
          </w:tcPr>
          <w:p w14:paraId="074D219E" w14:textId="77777777" w:rsidR="00DE799C" w:rsidRDefault="00DE799C">
            <w:pPr>
              <w:rPr>
                <w:rFonts w:ascii="Arial" w:hAnsi="Arial" w:cs="Arial"/>
                <w:sz w:val="20"/>
                <w:szCs w:val="20"/>
              </w:rPr>
            </w:pPr>
          </w:p>
        </w:tc>
      </w:tr>
    </w:tbl>
    <w:p w14:paraId="2BE15168" w14:textId="77777777" w:rsidR="00DE799C" w:rsidRDefault="00DE799C" w:rsidP="00DE799C">
      <w:pPr>
        <w:spacing w:line="240" w:lineRule="auto"/>
        <w:rPr>
          <w:rFonts w:ascii="Arial" w:hAnsi="Arial" w:cs="Arial"/>
          <w:sz w:val="20"/>
          <w:szCs w:val="20"/>
        </w:rPr>
      </w:pPr>
      <w:r>
        <w:rPr>
          <w:rFonts w:ascii="Arial" w:hAnsi="Arial" w:cs="Arial"/>
          <w:sz w:val="20"/>
          <w:szCs w:val="20"/>
        </w:rPr>
        <w:t>Significant at p &lt; 0.05</w:t>
      </w:r>
    </w:p>
    <w:p w14:paraId="7DFCD739" w14:textId="77777777" w:rsidR="00DE799C" w:rsidRDefault="00DE799C" w:rsidP="00DE799C">
      <w:pPr>
        <w:spacing w:line="240" w:lineRule="auto"/>
        <w:rPr>
          <w:rFonts w:ascii="Arial" w:hAnsi="Arial" w:cs="Arial"/>
          <w:sz w:val="20"/>
          <w:szCs w:val="20"/>
        </w:rPr>
      </w:pPr>
      <w:r>
        <w:rPr>
          <w:rFonts w:ascii="Arial" w:hAnsi="Arial" w:cs="Arial"/>
          <w:sz w:val="20"/>
          <w:szCs w:val="20"/>
        </w:rPr>
        <w:t>Not Significant at p &gt; 0.05</w:t>
      </w:r>
    </w:p>
    <w:p w14:paraId="67D99ABE"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3.3 </w:t>
      </w:r>
      <w:r w:rsidRPr="006830F6">
        <w:rPr>
          <w:rFonts w:ascii="Arial" w:hAnsi="Arial" w:cs="Arial"/>
          <w:b/>
          <w:sz w:val="20"/>
          <w:szCs w:val="20"/>
        </w:rPr>
        <w:t xml:space="preserve">Distribution </w:t>
      </w:r>
      <w:proofErr w:type="spellStart"/>
      <w:r w:rsidRPr="006830F6">
        <w:rPr>
          <w:rFonts w:ascii="Arial" w:hAnsi="Arial" w:cs="Arial"/>
          <w:b/>
          <w:sz w:val="20"/>
          <w:szCs w:val="20"/>
        </w:rPr>
        <w:t>OfHbsAg</w:t>
      </w:r>
      <w:proofErr w:type="spellEnd"/>
      <w:r w:rsidRPr="006830F6">
        <w:rPr>
          <w:rFonts w:ascii="Arial" w:hAnsi="Arial" w:cs="Arial"/>
          <w:b/>
          <w:sz w:val="20"/>
          <w:szCs w:val="20"/>
        </w:rPr>
        <w:t xml:space="preserve"> and </w:t>
      </w:r>
      <w:proofErr w:type="spellStart"/>
      <w:r w:rsidRPr="006830F6">
        <w:rPr>
          <w:rFonts w:ascii="Arial" w:hAnsi="Arial" w:cs="Arial"/>
          <w:b/>
          <w:sz w:val="20"/>
          <w:szCs w:val="20"/>
        </w:rPr>
        <w:t>Hcv</w:t>
      </w:r>
      <w:proofErr w:type="spellEnd"/>
      <w:r w:rsidRPr="006830F6">
        <w:rPr>
          <w:rFonts w:ascii="Arial" w:hAnsi="Arial" w:cs="Arial"/>
          <w:b/>
          <w:sz w:val="20"/>
          <w:szCs w:val="20"/>
        </w:rPr>
        <w:t xml:space="preserve"> According </w:t>
      </w:r>
      <w:proofErr w:type="gramStart"/>
      <w:r w:rsidRPr="006830F6">
        <w:rPr>
          <w:rFonts w:ascii="Arial" w:hAnsi="Arial" w:cs="Arial"/>
          <w:b/>
          <w:sz w:val="20"/>
          <w:szCs w:val="20"/>
        </w:rPr>
        <w:t>To</w:t>
      </w:r>
      <w:proofErr w:type="gramEnd"/>
      <w:r w:rsidRPr="006830F6">
        <w:rPr>
          <w:rFonts w:ascii="Arial" w:hAnsi="Arial" w:cs="Arial"/>
          <w:b/>
          <w:sz w:val="20"/>
          <w:szCs w:val="20"/>
        </w:rPr>
        <w:t xml:space="preserve"> Gender  </w:t>
      </w:r>
    </w:p>
    <w:p w14:paraId="221260BD" w14:textId="77777777" w:rsidR="006830F6" w:rsidRPr="006830F6" w:rsidRDefault="006830F6" w:rsidP="006830F6">
      <w:pPr>
        <w:spacing w:line="240" w:lineRule="auto"/>
        <w:jc w:val="both"/>
        <w:rPr>
          <w:rFonts w:ascii="Arial" w:hAnsi="Arial" w:cs="Arial"/>
          <w:sz w:val="20"/>
          <w:szCs w:val="20"/>
        </w:rPr>
      </w:pPr>
      <w:r w:rsidRPr="006830F6">
        <w:rPr>
          <w:rFonts w:ascii="Arial" w:hAnsi="Arial" w:cs="Arial"/>
          <w:sz w:val="20"/>
          <w:szCs w:val="20"/>
        </w:rPr>
        <w:t>The distribution of HBsAg and HCV according to</w:t>
      </w:r>
      <w:r>
        <w:rPr>
          <w:rFonts w:ascii="Arial" w:hAnsi="Arial" w:cs="Arial"/>
          <w:sz w:val="20"/>
          <w:szCs w:val="20"/>
        </w:rPr>
        <w:t xml:space="preserve"> gender was recorded in Table </w:t>
      </w:r>
      <w:r w:rsidRPr="006830F6">
        <w:rPr>
          <w:rFonts w:ascii="Arial" w:hAnsi="Arial" w:cs="Arial"/>
          <w:sz w:val="20"/>
          <w:szCs w:val="20"/>
        </w:rPr>
        <w:t>3. For HBsAg, females were more infected (63.6%) than male</w:t>
      </w:r>
      <w:r w:rsidR="0006562D">
        <w:rPr>
          <w:rFonts w:ascii="Arial" w:hAnsi="Arial" w:cs="Arial"/>
          <w:sz w:val="20"/>
          <w:szCs w:val="20"/>
        </w:rPr>
        <w:t>s</w:t>
      </w:r>
      <w:r w:rsidRPr="006830F6">
        <w:rPr>
          <w:rFonts w:ascii="Arial" w:hAnsi="Arial" w:cs="Arial"/>
          <w:sz w:val="20"/>
          <w:szCs w:val="20"/>
        </w:rPr>
        <w:t xml:space="preserve"> (36.4%) while for HCV, males were more infected (100%). There was no record of HCV infection among females (0%). There was no statistical association between viral hepatitis and gender (</w:t>
      </w:r>
      <w:r w:rsidR="00900C4F" w:rsidRPr="00900C4F">
        <w:rPr>
          <w:rFonts w:ascii="Arial" w:hAnsi="Arial" w:cs="Arial"/>
          <w:i/>
          <w:sz w:val="20"/>
          <w:szCs w:val="20"/>
        </w:rPr>
        <w:t>P</w:t>
      </w:r>
      <w:r w:rsidRPr="006830F6">
        <w:rPr>
          <w:rFonts w:ascii="Arial" w:hAnsi="Arial" w:cs="Arial"/>
          <w:sz w:val="20"/>
          <w:szCs w:val="20"/>
        </w:rPr>
        <w:t>&gt;0.05).</w:t>
      </w:r>
    </w:p>
    <w:p w14:paraId="3615F3D9" w14:textId="77777777" w:rsidR="00DE799C" w:rsidRDefault="00DE799C" w:rsidP="00DE799C">
      <w:pPr>
        <w:spacing w:line="240" w:lineRule="auto"/>
        <w:rPr>
          <w:rFonts w:ascii="Arial" w:hAnsi="Arial" w:cs="Arial"/>
          <w:b/>
          <w:sz w:val="20"/>
          <w:szCs w:val="20"/>
        </w:rPr>
      </w:pPr>
      <w:r>
        <w:rPr>
          <w:rFonts w:ascii="Arial" w:hAnsi="Arial" w:cs="Arial"/>
          <w:b/>
          <w:sz w:val="20"/>
          <w:szCs w:val="20"/>
        </w:rPr>
        <w:t>TABLE 3: DISTRIBUTION OF HBSAG &amp; HCV ACCORDING TO GENDER</w:t>
      </w:r>
    </w:p>
    <w:tbl>
      <w:tblPr>
        <w:tblStyle w:val="TableGrid"/>
        <w:tblW w:w="9200" w:type="dxa"/>
        <w:tblInd w:w="-176" w:type="dxa"/>
        <w:tblLook w:val="04A0" w:firstRow="1" w:lastRow="0" w:firstColumn="1" w:lastColumn="0" w:noHBand="0" w:noVBand="1"/>
      </w:tblPr>
      <w:tblGrid>
        <w:gridCol w:w="917"/>
        <w:gridCol w:w="1139"/>
        <w:gridCol w:w="1285"/>
        <w:gridCol w:w="1353"/>
        <w:gridCol w:w="939"/>
        <w:gridCol w:w="1275"/>
        <w:gridCol w:w="1353"/>
        <w:gridCol w:w="939"/>
      </w:tblGrid>
      <w:tr w:rsidR="00DE799C" w14:paraId="54FCA2C9" w14:textId="77777777" w:rsidTr="00DE799C">
        <w:tc>
          <w:tcPr>
            <w:tcW w:w="883" w:type="dxa"/>
            <w:tcBorders>
              <w:top w:val="nil"/>
              <w:left w:val="nil"/>
              <w:bottom w:val="single" w:sz="4" w:space="0" w:color="000000" w:themeColor="text1"/>
              <w:right w:val="nil"/>
            </w:tcBorders>
          </w:tcPr>
          <w:p w14:paraId="0338A6B9" w14:textId="77777777" w:rsidR="00DE799C" w:rsidRDefault="00DE799C">
            <w:pPr>
              <w:rPr>
                <w:rFonts w:ascii="Arial" w:hAnsi="Arial" w:cs="Arial"/>
                <w:b/>
                <w:sz w:val="20"/>
                <w:szCs w:val="20"/>
              </w:rPr>
            </w:pPr>
            <w:r>
              <w:rPr>
                <w:rFonts w:ascii="Arial" w:hAnsi="Arial" w:cs="Arial"/>
                <w:b/>
                <w:sz w:val="20"/>
                <w:szCs w:val="20"/>
              </w:rPr>
              <w:t>Gender</w:t>
            </w:r>
          </w:p>
        </w:tc>
        <w:tc>
          <w:tcPr>
            <w:tcW w:w="1139" w:type="dxa"/>
            <w:tcBorders>
              <w:top w:val="nil"/>
              <w:left w:val="nil"/>
              <w:bottom w:val="single" w:sz="4" w:space="0" w:color="000000" w:themeColor="text1"/>
              <w:right w:val="nil"/>
            </w:tcBorders>
            <w:hideMark/>
          </w:tcPr>
          <w:p w14:paraId="2F60C759" w14:textId="77777777" w:rsidR="00DE799C" w:rsidRDefault="00DE799C">
            <w:pPr>
              <w:rPr>
                <w:rFonts w:ascii="Arial" w:hAnsi="Arial" w:cs="Arial"/>
                <w:b/>
                <w:sz w:val="20"/>
                <w:szCs w:val="20"/>
              </w:rPr>
            </w:pPr>
            <w:r>
              <w:rPr>
                <w:rFonts w:ascii="Arial" w:hAnsi="Arial" w:cs="Arial"/>
                <w:b/>
                <w:sz w:val="20"/>
                <w:szCs w:val="20"/>
              </w:rPr>
              <w:t>No. examined</w:t>
            </w:r>
          </w:p>
        </w:tc>
        <w:tc>
          <w:tcPr>
            <w:tcW w:w="1295" w:type="dxa"/>
            <w:tcBorders>
              <w:top w:val="nil"/>
              <w:left w:val="nil"/>
              <w:bottom w:val="single" w:sz="4" w:space="0" w:color="000000" w:themeColor="text1"/>
              <w:right w:val="nil"/>
            </w:tcBorders>
            <w:hideMark/>
          </w:tcPr>
          <w:p w14:paraId="2ECC6765" w14:textId="77777777" w:rsidR="00DE799C" w:rsidRDefault="00DE799C">
            <w:pPr>
              <w:rPr>
                <w:rFonts w:ascii="Arial" w:hAnsi="Arial" w:cs="Arial"/>
                <w:b/>
                <w:sz w:val="20"/>
                <w:szCs w:val="20"/>
              </w:rPr>
            </w:pPr>
            <w:r>
              <w:rPr>
                <w:rFonts w:ascii="Arial" w:hAnsi="Arial" w:cs="Arial"/>
                <w:b/>
                <w:sz w:val="20"/>
                <w:szCs w:val="20"/>
              </w:rPr>
              <w:t>HBsAg Positive (%)</w:t>
            </w:r>
          </w:p>
        </w:tc>
        <w:tc>
          <w:tcPr>
            <w:tcW w:w="1361" w:type="dxa"/>
            <w:tcBorders>
              <w:top w:val="nil"/>
              <w:left w:val="nil"/>
              <w:bottom w:val="single" w:sz="4" w:space="0" w:color="000000" w:themeColor="text1"/>
              <w:right w:val="nil"/>
            </w:tcBorders>
            <w:hideMark/>
          </w:tcPr>
          <w:p w14:paraId="72A751CC" w14:textId="77777777" w:rsidR="00DE799C" w:rsidRDefault="00DE799C">
            <w:pPr>
              <w:rPr>
                <w:rFonts w:ascii="Arial" w:hAnsi="Arial" w:cs="Arial"/>
                <w:b/>
                <w:sz w:val="20"/>
                <w:szCs w:val="20"/>
              </w:rPr>
            </w:pPr>
            <w:r>
              <w:rPr>
                <w:rFonts w:ascii="Arial" w:hAnsi="Arial" w:cs="Arial"/>
                <w:b/>
                <w:sz w:val="20"/>
                <w:szCs w:val="20"/>
              </w:rPr>
              <w:t>HBsAg Negative (%)</w:t>
            </w:r>
          </w:p>
        </w:tc>
        <w:tc>
          <w:tcPr>
            <w:tcW w:w="939" w:type="dxa"/>
            <w:tcBorders>
              <w:top w:val="nil"/>
              <w:left w:val="nil"/>
              <w:bottom w:val="single" w:sz="4" w:space="0" w:color="000000" w:themeColor="text1"/>
              <w:right w:val="nil"/>
            </w:tcBorders>
            <w:hideMark/>
          </w:tcPr>
          <w:p w14:paraId="17FA0396" w14:textId="77777777" w:rsidR="00DE799C" w:rsidRDefault="00DE799C">
            <w:pPr>
              <w:rPr>
                <w:rFonts w:ascii="Arial" w:hAnsi="Arial" w:cs="Arial"/>
                <w:b/>
                <w:sz w:val="20"/>
                <w:szCs w:val="20"/>
              </w:rPr>
            </w:pPr>
            <w:proofErr w:type="spellStart"/>
            <w:proofErr w:type="gramStart"/>
            <w:r>
              <w:rPr>
                <w:rFonts w:ascii="Arial" w:hAnsi="Arial" w:cs="Arial"/>
                <w:b/>
                <w:sz w:val="20"/>
                <w:szCs w:val="20"/>
              </w:rPr>
              <w:t>P.Value</w:t>
            </w:r>
            <w:proofErr w:type="spellEnd"/>
            <w:proofErr w:type="gramEnd"/>
          </w:p>
        </w:tc>
        <w:tc>
          <w:tcPr>
            <w:tcW w:w="1283" w:type="dxa"/>
            <w:tcBorders>
              <w:top w:val="nil"/>
              <w:left w:val="nil"/>
              <w:bottom w:val="single" w:sz="4" w:space="0" w:color="000000" w:themeColor="text1"/>
              <w:right w:val="nil"/>
            </w:tcBorders>
            <w:hideMark/>
          </w:tcPr>
          <w:p w14:paraId="6D684A5C" w14:textId="77777777" w:rsidR="00DE799C" w:rsidRDefault="00DE799C">
            <w:pPr>
              <w:rPr>
                <w:rFonts w:ascii="Arial" w:hAnsi="Arial" w:cs="Arial"/>
                <w:b/>
                <w:sz w:val="20"/>
                <w:szCs w:val="20"/>
              </w:rPr>
            </w:pPr>
            <w:r>
              <w:rPr>
                <w:rFonts w:ascii="Arial" w:hAnsi="Arial" w:cs="Arial"/>
                <w:b/>
                <w:sz w:val="20"/>
                <w:szCs w:val="20"/>
              </w:rPr>
              <w:t>HCV positive (%)</w:t>
            </w:r>
          </w:p>
        </w:tc>
        <w:tc>
          <w:tcPr>
            <w:tcW w:w="1361" w:type="dxa"/>
            <w:tcBorders>
              <w:top w:val="nil"/>
              <w:left w:val="nil"/>
              <w:bottom w:val="single" w:sz="4" w:space="0" w:color="000000" w:themeColor="text1"/>
              <w:right w:val="nil"/>
            </w:tcBorders>
            <w:hideMark/>
          </w:tcPr>
          <w:p w14:paraId="54F9A674" w14:textId="77777777" w:rsidR="00DE799C" w:rsidRDefault="00DE799C">
            <w:pPr>
              <w:rPr>
                <w:rFonts w:ascii="Arial" w:hAnsi="Arial" w:cs="Arial"/>
                <w:b/>
                <w:sz w:val="20"/>
                <w:szCs w:val="20"/>
              </w:rPr>
            </w:pPr>
            <w:r>
              <w:rPr>
                <w:rFonts w:ascii="Arial" w:hAnsi="Arial" w:cs="Arial"/>
                <w:b/>
                <w:sz w:val="20"/>
                <w:szCs w:val="20"/>
              </w:rPr>
              <w:t>HCV Negative (%)</w:t>
            </w:r>
          </w:p>
        </w:tc>
        <w:tc>
          <w:tcPr>
            <w:tcW w:w="939" w:type="dxa"/>
            <w:tcBorders>
              <w:top w:val="nil"/>
              <w:left w:val="nil"/>
              <w:bottom w:val="single" w:sz="4" w:space="0" w:color="000000" w:themeColor="text1"/>
              <w:right w:val="nil"/>
            </w:tcBorders>
            <w:hideMark/>
          </w:tcPr>
          <w:p w14:paraId="087393E0" w14:textId="77777777" w:rsidR="00DE799C" w:rsidRDefault="00DE799C">
            <w:pPr>
              <w:rPr>
                <w:rFonts w:ascii="Arial" w:hAnsi="Arial" w:cs="Arial"/>
                <w:b/>
                <w:sz w:val="20"/>
                <w:szCs w:val="20"/>
              </w:rPr>
            </w:pPr>
            <w:proofErr w:type="spellStart"/>
            <w:proofErr w:type="gramStart"/>
            <w:r>
              <w:rPr>
                <w:rFonts w:ascii="Arial" w:hAnsi="Arial" w:cs="Arial"/>
                <w:b/>
                <w:sz w:val="20"/>
                <w:szCs w:val="20"/>
              </w:rPr>
              <w:t>P.Value</w:t>
            </w:r>
            <w:proofErr w:type="spellEnd"/>
            <w:proofErr w:type="gramEnd"/>
          </w:p>
        </w:tc>
      </w:tr>
      <w:tr w:rsidR="00DE799C" w14:paraId="78623B51" w14:textId="77777777" w:rsidTr="00DE799C">
        <w:trPr>
          <w:trHeight w:val="1635"/>
        </w:trPr>
        <w:tc>
          <w:tcPr>
            <w:tcW w:w="883" w:type="dxa"/>
            <w:tcBorders>
              <w:top w:val="single" w:sz="4" w:space="0" w:color="000000" w:themeColor="text1"/>
              <w:left w:val="nil"/>
              <w:bottom w:val="single" w:sz="4" w:space="0" w:color="auto"/>
              <w:right w:val="nil"/>
            </w:tcBorders>
          </w:tcPr>
          <w:p w14:paraId="7AFDCB83" w14:textId="77777777" w:rsidR="00DE799C" w:rsidRDefault="00DE799C">
            <w:pPr>
              <w:rPr>
                <w:rFonts w:ascii="Arial" w:hAnsi="Arial" w:cs="Arial"/>
                <w:sz w:val="20"/>
                <w:szCs w:val="20"/>
              </w:rPr>
            </w:pPr>
          </w:p>
          <w:p w14:paraId="75756044" w14:textId="77777777" w:rsidR="00DE799C" w:rsidRDefault="00DE799C">
            <w:pPr>
              <w:rPr>
                <w:rFonts w:ascii="Arial" w:hAnsi="Arial" w:cs="Arial"/>
                <w:sz w:val="20"/>
                <w:szCs w:val="20"/>
              </w:rPr>
            </w:pPr>
            <w:r>
              <w:rPr>
                <w:rFonts w:ascii="Arial" w:hAnsi="Arial" w:cs="Arial"/>
                <w:sz w:val="20"/>
                <w:szCs w:val="20"/>
              </w:rPr>
              <w:t>Male</w:t>
            </w:r>
          </w:p>
          <w:p w14:paraId="32FAFE53" w14:textId="77777777" w:rsidR="00DE799C" w:rsidRDefault="00DE799C">
            <w:pPr>
              <w:rPr>
                <w:rFonts w:ascii="Arial" w:hAnsi="Arial" w:cs="Arial"/>
                <w:sz w:val="20"/>
                <w:szCs w:val="20"/>
              </w:rPr>
            </w:pPr>
          </w:p>
          <w:p w14:paraId="61FB8619" w14:textId="77777777" w:rsidR="00DE799C" w:rsidRDefault="00DE799C">
            <w:pPr>
              <w:rPr>
                <w:rFonts w:ascii="Arial" w:hAnsi="Arial" w:cs="Arial"/>
                <w:sz w:val="20"/>
                <w:szCs w:val="20"/>
              </w:rPr>
            </w:pPr>
          </w:p>
          <w:p w14:paraId="09546605" w14:textId="77777777" w:rsidR="00DE799C" w:rsidRDefault="00DE799C">
            <w:pPr>
              <w:rPr>
                <w:rFonts w:ascii="Arial" w:hAnsi="Arial" w:cs="Arial"/>
                <w:sz w:val="20"/>
                <w:szCs w:val="20"/>
              </w:rPr>
            </w:pPr>
          </w:p>
          <w:p w14:paraId="05DA87BD" w14:textId="77777777" w:rsidR="00DE799C" w:rsidRDefault="00DE799C">
            <w:pPr>
              <w:rPr>
                <w:rFonts w:ascii="Arial" w:hAnsi="Arial" w:cs="Arial"/>
                <w:sz w:val="20"/>
                <w:szCs w:val="20"/>
              </w:rPr>
            </w:pPr>
            <w:r>
              <w:rPr>
                <w:rFonts w:ascii="Arial" w:hAnsi="Arial" w:cs="Arial"/>
                <w:sz w:val="20"/>
                <w:szCs w:val="20"/>
              </w:rPr>
              <w:t>Female</w:t>
            </w:r>
          </w:p>
          <w:p w14:paraId="2B9620CC" w14:textId="77777777" w:rsidR="00DE799C" w:rsidRDefault="00DE799C">
            <w:pPr>
              <w:rPr>
                <w:rFonts w:ascii="Arial" w:hAnsi="Arial" w:cs="Arial"/>
                <w:sz w:val="20"/>
                <w:szCs w:val="20"/>
              </w:rPr>
            </w:pPr>
          </w:p>
          <w:p w14:paraId="3975025C" w14:textId="77777777" w:rsidR="00DE799C" w:rsidRDefault="00DE799C">
            <w:pPr>
              <w:rPr>
                <w:rFonts w:ascii="Arial" w:hAnsi="Arial" w:cs="Arial"/>
                <w:sz w:val="20"/>
                <w:szCs w:val="20"/>
              </w:rPr>
            </w:pPr>
          </w:p>
          <w:p w14:paraId="58E84B80" w14:textId="77777777" w:rsidR="00DE799C" w:rsidRDefault="00DE799C">
            <w:pPr>
              <w:rPr>
                <w:rFonts w:ascii="Arial" w:hAnsi="Arial" w:cs="Arial"/>
                <w:sz w:val="20"/>
                <w:szCs w:val="20"/>
              </w:rPr>
            </w:pPr>
          </w:p>
          <w:p w14:paraId="62A563A9" w14:textId="77777777" w:rsidR="00DE799C" w:rsidRDefault="00DE799C">
            <w:pPr>
              <w:rPr>
                <w:rFonts w:ascii="Arial" w:hAnsi="Arial" w:cs="Arial"/>
                <w:sz w:val="20"/>
                <w:szCs w:val="20"/>
              </w:rPr>
            </w:pPr>
            <w:r>
              <w:rPr>
                <w:rFonts w:ascii="Arial" w:hAnsi="Arial" w:cs="Arial"/>
                <w:sz w:val="20"/>
                <w:szCs w:val="20"/>
              </w:rPr>
              <w:t>Total</w:t>
            </w:r>
          </w:p>
        </w:tc>
        <w:tc>
          <w:tcPr>
            <w:tcW w:w="1139" w:type="dxa"/>
            <w:tcBorders>
              <w:top w:val="single" w:sz="4" w:space="0" w:color="000000" w:themeColor="text1"/>
              <w:left w:val="nil"/>
              <w:bottom w:val="single" w:sz="4" w:space="0" w:color="auto"/>
              <w:right w:val="nil"/>
            </w:tcBorders>
          </w:tcPr>
          <w:p w14:paraId="7DED3564" w14:textId="77777777" w:rsidR="00DE799C" w:rsidRDefault="00DE799C">
            <w:pPr>
              <w:rPr>
                <w:rFonts w:ascii="Arial" w:hAnsi="Arial" w:cs="Arial"/>
                <w:sz w:val="20"/>
                <w:szCs w:val="20"/>
              </w:rPr>
            </w:pPr>
          </w:p>
          <w:p w14:paraId="102625DB" w14:textId="77777777" w:rsidR="00DE799C" w:rsidRDefault="00DE799C">
            <w:pPr>
              <w:rPr>
                <w:rFonts w:ascii="Arial" w:hAnsi="Arial" w:cs="Arial"/>
                <w:sz w:val="20"/>
                <w:szCs w:val="20"/>
              </w:rPr>
            </w:pPr>
            <w:r>
              <w:rPr>
                <w:rFonts w:ascii="Arial" w:hAnsi="Arial" w:cs="Arial"/>
                <w:sz w:val="20"/>
                <w:szCs w:val="20"/>
              </w:rPr>
              <w:t>50</w:t>
            </w:r>
          </w:p>
          <w:p w14:paraId="22870506" w14:textId="77777777" w:rsidR="00DE799C" w:rsidRDefault="00DE799C">
            <w:pPr>
              <w:rPr>
                <w:rFonts w:ascii="Arial" w:hAnsi="Arial" w:cs="Arial"/>
                <w:sz w:val="20"/>
                <w:szCs w:val="20"/>
              </w:rPr>
            </w:pPr>
          </w:p>
          <w:p w14:paraId="30D86F14" w14:textId="77777777" w:rsidR="00DE799C" w:rsidRDefault="00DE799C">
            <w:pPr>
              <w:rPr>
                <w:rFonts w:ascii="Arial" w:hAnsi="Arial" w:cs="Arial"/>
                <w:sz w:val="20"/>
                <w:szCs w:val="20"/>
              </w:rPr>
            </w:pPr>
          </w:p>
          <w:p w14:paraId="7A2A1912" w14:textId="77777777" w:rsidR="00DE799C" w:rsidRDefault="00DE799C">
            <w:pPr>
              <w:rPr>
                <w:rFonts w:ascii="Arial" w:hAnsi="Arial" w:cs="Arial"/>
                <w:sz w:val="20"/>
                <w:szCs w:val="20"/>
              </w:rPr>
            </w:pPr>
          </w:p>
          <w:p w14:paraId="3C10BA54" w14:textId="77777777" w:rsidR="00DE799C" w:rsidRDefault="00DE799C">
            <w:pPr>
              <w:rPr>
                <w:rFonts w:ascii="Arial" w:hAnsi="Arial" w:cs="Arial"/>
                <w:sz w:val="20"/>
                <w:szCs w:val="20"/>
              </w:rPr>
            </w:pPr>
            <w:r>
              <w:rPr>
                <w:rFonts w:ascii="Arial" w:hAnsi="Arial" w:cs="Arial"/>
                <w:sz w:val="20"/>
                <w:szCs w:val="20"/>
              </w:rPr>
              <w:t>50</w:t>
            </w:r>
          </w:p>
          <w:p w14:paraId="68C90CD8" w14:textId="77777777" w:rsidR="00DE799C" w:rsidRDefault="00DE799C">
            <w:pPr>
              <w:rPr>
                <w:rFonts w:ascii="Arial" w:hAnsi="Arial" w:cs="Arial"/>
                <w:sz w:val="20"/>
                <w:szCs w:val="20"/>
              </w:rPr>
            </w:pPr>
          </w:p>
          <w:p w14:paraId="03FE9CA1" w14:textId="77777777" w:rsidR="00DE799C" w:rsidRDefault="00DE799C">
            <w:pPr>
              <w:rPr>
                <w:rFonts w:ascii="Arial" w:hAnsi="Arial" w:cs="Arial"/>
                <w:sz w:val="20"/>
                <w:szCs w:val="20"/>
              </w:rPr>
            </w:pPr>
          </w:p>
          <w:p w14:paraId="59CB7E04" w14:textId="77777777" w:rsidR="00DE799C" w:rsidRDefault="00DE799C">
            <w:pPr>
              <w:rPr>
                <w:rFonts w:ascii="Arial" w:hAnsi="Arial" w:cs="Arial"/>
                <w:sz w:val="20"/>
                <w:szCs w:val="20"/>
              </w:rPr>
            </w:pPr>
          </w:p>
          <w:p w14:paraId="6EAE3BC3" w14:textId="77777777" w:rsidR="00DE799C" w:rsidRDefault="00DE799C">
            <w:pPr>
              <w:rPr>
                <w:rFonts w:ascii="Arial" w:hAnsi="Arial" w:cs="Arial"/>
                <w:sz w:val="20"/>
                <w:szCs w:val="20"/>
              </w:rPr>
            </w:pPr>
            <w:r>
              <w:rPr>
                <w:rFonts w:ascii="Arial" w:hAnsi="Arial" w:cs="Arial"/>
                <w:sz w:val="20"/>
                <w:szCs w:val="20"/>
              </w:rPr>
              <w:t>100</w:t>
            </w:r>
          </w:p>
        </w:tc>
        <w:tc>
          <w:tcPr>
            <w:tcW w:w="1295" w:type="dxa"/>
            <w:tcBorders>
              <w:top w:val="single" w:sz="4" w:space="0" w:color="000000" w:themeColor="text1"/>
              <w:left w:val="nil"/>
              <w:bottom w:val="single" w:sz="4" w:space="0" w:color="auto"/>
              <w:right w:val="nil"/>
            </w:tcBorders>
          </w:tcPr>
          <w:p w14:paraId="2D379FA7" w14:textId="77777777" w:rsidR="00DE799C" w:rsidRDefault="00DE799C">
            <w:pPr>
              <w:rPr>
                <w:rFonts w:ascii="Arial" w:hAnsi="Arial" w:cs="Arial"/>
                <w:sz w:val="20"/>
                <w:szCs w:val="20"/>
              </w:rPr>
            </w:pPr>
          </w:p>
          <w:p w14:paraId="49F48E3A" w14:textId="77777777" w:rsidR="00DE799C" w:rsidRDefault="00DE799C">
            <w:pPr>
              <w:rPr>
                <w:rFonts w:ascii="Arial" w:hAnsi="Arial" w:cs="Arial"/>
                <w:sz w:val="20"/>
                <w:szCs w:val="20"/>
              </w:rPr>
            </w:pPr>
            <w:r>
              <w:rPr>
                <w:rFonts w:ascii="Arial" w:hAnsi="Arial" w:cs="Arial"/>
                <w:sz w:val="20"/>
                <w:szCs w:val="20"/>
              </w:rPr>
              <w:t>4(36.4)</w:t>
            </w:r>
          </w:p>
          <w:p w14:paraId="460128A0" w14:textId="77777777" w:rsidR="00DE799C" w:rsidRDefault="00DE799C">
            <w:pPr>
              <w:rPr>
                <w:rFonts w:ascii="Arial" w:hAnsi="Arial" w:cs="Arial"/>
                <w:sz w:val="20"/>
                <w:szCs w:val="20"/>
              </w:rPr>
            </w:pPr>
          </w:p>
          <w:p w14:paraId="35806EFF" w14:textId="77777777" w:rsidR="00DE799C" w:rsidRDefault="00DE799C">
            <w:pPr>
              <w:rPr>
                <w:rFonts w:ascii="Arial" w:hAnsi="Arial" w:cs="Arial"/>
                <w:sz w:val="20"/>
                <w:szCs w:val="20"/>
              </w:rPr>
            </w:pPr>
          </w:p>
          <w:p w14:paraId="1B2F038E" w14:textId="77777777" w:rsidR="00DE799C" w:rsidRDefault="00DE799C">
            <w:pPr>
              <w:rPr>
                <w:rFonts w:ascii="Arial" w:hAnsi="Arial" w:cs="Arial"/>
                <w:sz w:val="20"/>
                <w:szCs w:val="20"/>
              </w:rPr>
            </w:pPr>
          </w:p>
          <w:p w14:paraId="75A82D08" w14:textId="77777777" w:rsidR="00DE799C" w:rsidRDefault="00DE799C">
            <w:pPr>
              <w:rPr>
                <w:rFonts w:ascii="Arial" w:hAnsi="Arial" w:cs="Arial"/>
                <w:sz w:val="20"/>
                <w:szCs w:val="20"/>
              </w:rPr>
            </w:pPr>
            <w:r>
              <w:rPr>
                <w:rFonts w:ascii="Arial" w:hAnsi="Arial" w:cs="Arial"/>
                <w:sz w:val="20"/>
                <w:szCs w:val="20"/>
              </w:rPr>
              <w:t>7(63.6)</w:t>
            </w:r>
          </w:p>
          <w:p w14:paraId="4FD492ED" w14:textId="77777777" w:rsidR="00DE799C" w:rsidRDefault="00DE799C">
            <w:pPr>
              <w:rPr>
                <w:rFonts w:ascii="Arial" w:hAnsi="Arial" w:cs="Arial"/>
                <w:sz w:val="20"/>
                <w:szCs w:val="20"/>
              </w:rPr>
            </w:pPr>
          </w:p>
          <w:p w14:paraId="2915743A" w14:textId="77777777" w:rsidR="00DE799C" w:rsidRDefault="00DE799C">
            <w:pPr>
              <w:rPr>
                <w:rFonts w:ascii="Arial" w:hAnsi="Arial" w:cs="Arial"/>
                <w:sz w:val="20"/>
                <w:szCs w:val="20"/>
              </w:rPr>
            </w:pPr>
          </w:p>
          <w:p w14:paraId="37189EA7" w14:textId="77777777" w:rsidR="00DE799C" w:rsidRDefault="00DE799C">
            <w:pPr>
              <w:rPr>
                <w:rFonts w:ascii="Arial" w:hAnsi="Arial" w:cs="Arial"/>
                <w:sz w:val="20"/>
                <w:szCs w:val="20"/>
              </w:rPr>
            </w:pPr>
          </w:p>
          <w:p w14:paraId="468B2E61" w14:textId="77777777" w:rsidR="00DE799C" w:rsidRDefault="00DE799C">
            <w:pPr>
              <w:rPr>
                <w:rFonts w:ascii="Arial" w:hAnsi="Arial" w:cs="Arial"/>
                <w:sz w:val="20"/>
                <w:szCs w:val="20"/>
              </w:rPr>
            </w:pPr>
            <w:r>
              <w:rPr>
                <w:rFonts w:ascii="Arial" w:hAnsi="Arial" w:cs="Arial"/>
                <w:sz w:val="20"/>
                <w:szCs w:val="20"/>
              </w:rPr>
              <w:t>11(100)</w:t>
            </w:r>
          </w:p>
        </w:tc>
        <w:tc>
          <w:tcPr>
            <w:tcW w:w="1361" w:type="dxa"/>
            <w:tcBorders>
              <w:top w:val="single" w:sz="4" w:space="0" w:color="000000" w:themeColor="text1"/>
              <w:left w:val="nil"/>
              <w:bottom w:val="single" w:sz="4" w:space="0" w:color="auto"/>
              <w:right w:val="nil"/>
            </w:tcBorders>
          </w:tcPr>
          <w:p w14:paraId="647F248A" w14:textId="77777777" w:rsidR="00DE799C" w:rsidRDefault="00DE799C">
            <w:pPr>
              <w:rPr>
                <w:rFonts w:ascii="Arial" w:hAnsi="Arial" w:cs="Arial"/>
                <w:sz w:val="20"/>
                <w:szCs w:val="20"/>
              </w:rPr>
            </w:pPr>
          </w:p>
          <w:p w14:paraId="7CA9B226" w14:textId="77777777" w:rsidR="00DE799C" w:rsidRDefault="00DE799C">
            <w:pPr>
              <w:rPr>
                <w:rFonts w:ascii="Arial" w:hAnsi="Arial" w:cs="Arial"/>
                <w:sz w:val="20"/>
                <w:szCs w:val="20"/>
              </w:rPr>
            </w:pPr>
            <w:r>
              <w:rPr>
                <w:rFonts w:ascii="Arial" w:hAnsi="Arial" w:cs="Arial"/>
                <w:sz w:val="20"/>
                <w:szCs w:val="20"/>
              </w:rPr>
              <w:t>46(51.</w:t>
            </w:r>
            <w:r w:rsidR="00B55087">
              <w:rPr>
                <w:rFonts w:ascii="Arial" w:hAnsi="Arial" w:cs="Arial"/>
                <w:sz w:val="20"/>
                <w:szCs w:val="20"/>
              </w:rPr>
              <w:t>7</w:t>
            </w:r>
            <w:r>
              <w:rPr>
                <w:rFonts w:ascii="Arial" w:hAnsi="Arial" w:cs="Arial"/>
                <w:sz w:val="20"/>
                <w:szCs w:val="20"/>
              </w:rPr>
              <w:t>)</w:t>
            </w:r>
          </w:p>
          <w:p w14:paraId="15244ADA" w14:textId="77777777" w:rsidR="00DE799C" w:rsidRDefault="00DE799C">
            <w:pPr>
              <w:rPr>
                <w:rFonts w:ascii="Arial" w:hAnsi="Arial" w:cs="Arial"/>
                <w:sz w:val="20"/>
                <w:szCs w:val="20"/>
              </w:rPr>
            </w:pPr>
          </w:p>
          <w:p w14:paraId="2C58482A" w14:textId="77777777" w:rsidR="00DE799C" w:rsidRDefault="00DE799C">
            <w:pPr>
              <w:rPr>
                <w:rFonts w:ascii="Arial" w:hAnsi="Arial" w:cs="Arial"/>
                <w:sz w:val="20"/>
                <w:szCs w:val="20"/>
              </w:rPr>
            </w:pPr>
          </w:p>
          <w:p w14:paraId="51D54B39" w14:textId="77777777" w:rsidR="00DE799C" w:rsidRDefault="00DE799C">
            <w:pPr>
              <w:rPr>
                <w:rFonts w:ascii="Arial" w:hAnsi="Arial" w:cs="Arial"/>
                <w:sz w:val="20"/>
                <w:szCs w:val="20"/>
              </w:rPr>
            </w:pPr>
          </w:p>
          <w:p w14:paraId="7EB3ACFC" w14:textId="77777777" w:rsidR="00DE799C" w:rsidRDefault="00DE799C">
            <w:pPr>
              <w:rPr>
                <w:rFonts w:ascii="Arial" w:hAnsi="Arial" w:cs="Arial"/>
                <w:sz w:val="20"/>
                <w:szCs w:val="20"/>
              </w:rPr>
            </w:pPr>
            <w:r>
              <w:rPr>
                <w:rFonts w:ascii="Arial" w:hAnsi="Arial" w:cs="Arial"/>
                <w:sz w:val="20"/>
                <w:szCs w:val="20"/>
              </w:rPr>
              <w:t>43(48.3)</w:t>
            </w:r>
          </w:p>
          <w:p w14:paraId="4E00333C" w14:textId="77777777" w:rsidR="00DE799C" w:rsidRDefault="00DE799C">
            <w:pPr>
              <w:rPr>
                <w:rFonts w:ascii="Arial" w:hAnsi="Arial" w:cs="Arial"/>
                <w:sz w:val="20"/>
                <w:szCs w:val="20"/>
              </w:rPr>
            </w:pPr>
          </w:p>
          <w:p w14:paraId="78BA7004" w14:textId="77777777" w:rsidR="00DE799C" w:rsidRDefault="00DE799C">
            <w:pPr>
              <w:rPr>
                <w:rFonts w:ascii="Arial" w:hAnsi="Arial" w:cs="Arial"/>
                <w:sz w:val="20"/>
                <w:szCs w:val="20"/>
              </w:rPr>
            </w:pPr>
          </w:p>
          <w:p w14:paraId="236846E3" w14:textId="77777777" w:rsidR="00DE799C" w:rsidRDefault="00DE799C">
            <w:pPr>
              <w:rPr>
                <w:rFonts w:ascii="Arial" w:hAnsi="Arial" w:cs="Arial"/>
                <w:sz w:val="20"/>
                <w:szCs w:val="20"/>
              </w:rPr>
            </w:pPr>
          </w:p>
          <w:p w14:paraId="727428A3" w14:textId="77777777" w:rsidR="00DE799C" w:rsidRDefault="00DE799C">
            <w:pPr>
              <w:rPr>
                <w:rFonts w:ascii="Arial" w:hAnsi="Arial" w:cs="Arial"/>
                <w:sz w:val="20"/>
                <w:szCs w:val="20"/>
              </w:rPr>
            </w:pPr>
            <w:r>
              <w:rPr>
                <w:rFonts w:ascii="Arial" w:hAnsi="Arial" w:cs="Arial"/>
                <w:sz w:val="20"/>
                <w:szCs w:val="20"/>
              </w:rPr>
              <w:t>89(100)</w:t>
            </w:r>
          </w:p>
        </w:tc>
        <w:tc>
          <w:tcPr>
            <w:tcW w:w="939" w:type="dxa"/>
            <w:tcBorders>
              <w:top w:val="single" w:sz="4" w:space="0" w:color="000000" w:themeColor="text1"/>
              <w:left w:val="nil"/>
              <w:bottom w:val="single" w:sz="4" w:space="0" w:color="auto"/>
              <w:right w:val="nil"/>
            </w:tcBorders>
          </w:tcPr>
          <w:p w14:paraId="6D47DB91" w14:textId="77777777" w:rsidR="00DE799C" w:rsidRDefault="00DE799C">
            <w:pPr>
              <w:rPr>
                <w:rFonts w:ascii="Arial" w:hAnsi="Arial" w:cs="Arial"/>
                <w:sz w:val="20"/>
                <w:szCs w:val="20"/>
              </w:rPr>
            </w:pPr>
          </w:p>
          <w:p w14:paraId="78BF284F" w14:textId="77777777" w:rsidR="00DE799C" w:rsidRDefault="00DE799C">
            <w:pPr>
              <w:rPr>
                <w:rFonts w:ascii="Arial" w:hAnsi="Arial" w:cs="Arial"/>
                <w:sz w:val="20"/>
                <w:szCs w:val="20"/>
              </w:rPr>
            </w:pPr>
          </w:p>
          <w:p w14:paraId="587A486C" w14:textId="77777777" w:rsidR="00DE799C" w:rsidRDefault="00DE799C">
            <w:pPr>
              <w:rPr>
                <w:rFonts w:ascii="Arial" w:hAnsi="Arial" w:cs="Arial"/>
                <w:sz w:val="20"/>
                <w:szCs w:val="20"/>
              </w:rPr>
            </w:pPr>
          </w:p>
          <w:p w14:paraId="66393C76" w14:textId="77777777" w:rsidR="00DE799C" w:rsidRDefault="00DE799C">
            <w:pPr>
              <w:rPr>
                <w:rFonts w:ascii="Arial" w:hAnsi="Arial" w:cs="Arial"/>
                <w:sz w:val="20"/>
                <w:szCs w:val="20"/>
              </w:rPr>
            </w:pPr>
          </w:p>
          <w:p w14:paraId="3CD163EB" w14:textId="77777777" w:rsidR="00DE799C" w:rsidRDefault="00DE799C">
            <w:pPr>
              <w:rPr>
                <w:rFonts w:ascii="Arial" w:hAnsi="Arial" w:cs="Arial"/>
                <w:sz w:val="20"/>
                <w:szCs w:val="20"/>
              </w:rPr>
            </w:pPr>
          </w:p>
          <w:p w14:paraId="47F2FB2C" w14:textId="77777777" w:rsidR="00DE799C" w:rsidRDefault="00DE799C">
            <w:pPr>
              <w:rPr>
                <w:rFonts w:ascii="Arial" w:hAnsi="Arial" w:cs="Arial"/>
                <w:sz w:val="20"/>
                <w:szCs w:val="20"/>
              </w:rPr>
            </w:pPr>
            <w:r>
              <w:rPr>
                <w:rFonts w:ascii="Arial" w:hAnsi="Arial" w:cs="Arial"/>
                <w:sz w:val="20"/>
                <w:szCs w:val="20"/>
              </w:rPr>
              <w:t>0.338</w:t>
            </w:r>
          </w:p>
          <w:p w14:paraId="4F9AA7CB" w14:textId="77777777" w:rsidR="00DE799C" w:rsidRDefault="00DE799C">
            <w:pPr>
              <w:rPr>
                <w:rFonts w:ascii="Arial" w:hAnsi="Arial" w:cs="Arial"/>
                <w:sz w:val="20"/>
                <w:szCs w:val="20"/>
              </w:rPr>
            </w:pPr>
          </w:p>
        </w:tc>
        <w:tc>
          <w:tcPr>
            <w:tcW w:w="1283" w:type="dxa"/>
            <w:tcBorders>
              <w:top w:val="single" w:sz="4" w:space="0" w:color="000000" w:themeColor="text1"/>
              <w:left w:val="nil"/>
              <w:bottom w:val="single" w:sz="4" w:space="0" w:color="auto"/>
              <w:right w:val="nil"/>
            </w:tcBorders>
          </w:tcPr>
          <w:p w14:paraId="7B23E44B" w14:textId="77777777" w:rsidR="00DE799C" w:rsidRDefault="00DE799C">
            <w:pPr>
              <w:rPr>
                <w:rFonts w:ascii="Arial" w:hAnsi="Arial" w:cs="Arial"/>
                <w:sz w:val="20"/>
                <w:szCs w:val="20"/>
              </w:rPr>
            </w:pPr>
          </w:p>
          <w:p w14:paraId="2AFA1160" w14:textId="77777777" w:rsidR="00DE799C" w:rsidRDefault="00DE799C">
            <w:pPr>
              <w:rPr>
                <w:rFonts w:ascii="Arial" w:hAnsi="Arial" w:cs="Arial"/>
                <w:sz w:val="20"/>
                <w:szCs w:val="20"/>
              </w:rPr>
            </w:pPr>
            <w:r>
              <w:rPr>
                <w:rFonts w:ascii="Arial" w:hAnsi="Arial" w:cs="Arial"/>
                <w:sz w:val="20"/>
                <w:szCs w:val="20"/>
              </w:rPr>
              <w:t>2(100)</w:t>
            </w:r>
          </w:p>
          <w:p w14:paraId="56795ABA" w14:textId="77777777" w:rsidR="00DE799C" w:rsidRDefault="00DE799C">
            <w:pPr>
              <w:rPr>
                <w:rFonts w:ascii="Arial" w:hAnsi="Arial" w:cs="Arial"/>
                <w:sz w:val="20"/>
                <w:szCs w:val="20"/>
              </w:rPr>
            </w:pPr>
          </w:p>
          <w:p w14:paraId="089A7D05" w14:textId="77777777" w:rsidR="00DE799C" w:rsidRDefault="00DE799C">
            <w:pPr>
              <w:rPr>
                <w:rFonts w:ascii="Arial" w:hAnsi="Arial" w:cs="Arial"/>
                <w:sz w:val="20"/>
                <w:szCs w:val="20"/>
              </w:rPr>
            </w:pPr>
          </w:p>
          <w:p w14:paraId="29BAEE6D" w14:textId="77777777" w:rsidR="00DE799C" w:rsidRDefault="00DE799C">
            <w:pPr>
              <w:rPr>
                <w:rFonts w:ascii="Arial" w:hAnsi="Arial" w:cs="Arial"/>
                <w:sz w:val="20"/>
                <w:szCs w:val="20"/>
              </w:rPr>
            </w:pPr>
          </w:p>
          <w:p w14:paraId="03599BA0" w14:textId="77777777" w:rsidR="00DE799C" w:rsidRDefault="00DE799C">
            <w:pPr>
              <w:rPr>
                <w:rFonts w:ascii="Arial" w:hAnsi="Arial" w:cs="Arial"/>
                <w:sz w:val="20"/>
                <w:szCs w:val="20"/>
              </w:rPr>
            </w:pPr>
            <w:r>
              <w:rPr>
                <w:rFonts w:ascii="Arial" w:hAnsi="Arial" w:cs="Arial"/>
                <w:sz w:val="20"/>
                <w:szCs w:val="20"/>
              </w:rPr>
              <w:t>0(0)</w:t>
            </w:r>
          </w:p>
          <w:p w14:paraId="1FB3FC4E" w14:textId="77777777" w:rsidR="00DE799C" w:rsidRDefault="00DE799C">
            <w:pPr>
              <w:rPr>
                <w:rFonts w:ascii="Arial" w:hAnsi="Arial" w:cs="Arial"/>
                <w:sz w:val="20"/>
                <w:szCs w:val="20"/>
              </w:rPr>
            </w:pPr>
          </w:p>
          <w:p w14:paraId="56E2F222" w14:textId="77777777" w:rsidR="00DE799C" w:rsidRDefault="00DE799C">
            <w:pPr>
              <w:rPr>
                <w:rFonts w:ascii="Arial" w:hAnsi="Arial" w:cs="Arial"/>
                <w:sz w:val="20"/>
                <w:szCs w:val="20"/>
              </w:rPr>
            </w:pPr>
          </w:p>
          <w:p w14:paraId="5B6FEC39" w14:textId="77777777" w:rsidR="00DE799C" w:rsidRDefault="00DE799C">
            <w:pPr>
              <w:rPr>
                <w:rFonts w:ascii="Arial" w:hAnsi="Arial" w:cs="Arial"/>
                <w:sz w:val="20"/>
                <w:szCs w:val="20"/>
              </w:rPr>
            </w:pPr>
          </w:p>
          <w:p w14:paraId="6FC639CB" w14:textId="77777777" w:rsidR="00DE799C" w:rsidRDefault="00DE799C">
            <w:pPr>
              <w:rPr>
                <w:rFonts w:ascii="Arial" w:hAnsi="Arial" w:cs="Arial"/>
                <w:sz w:val="20"/>
                <w:szCs w:val="20"/>
              </w:rPr>
            </w:pPr>
            <w:r>
              <w:rPr>
                <w:rFonts w:ascii="Arial" w:hAnsi="Arial" w:cs="Arial"/>
                <w:sz w:val="20"/>
                <w:szCs w:val="20"/>
              </w:rPr>
              <w:t>2(100)</w:t>
            </w:r>
          </w:p>
        </w:tc>
        <w:tc>
          <w:tcPr>
            <w:tcW w:w="1361" w:type="dxa"/>
            <w:tcBorders>
              <w:top w:val="single" w:sz="4" w:space="0" w:color="000000" w:themeColor="text1"/>
              <w:left w:val="nil"/>
              <w:bottom w:val="single" w:sz="4" w:space="0" w:color="auto"/>
              <w:right w:val="nil"/>
            </w:tcBorders>
          </w:tcPr>
          <w:p w14:paraId="22A420F3" w14:textId="77777777" w:rsidR="00DE799C" w:rsidRDefault="00DE799C">
            <w:pPr>
              <w:rPr>
                <w:rFonts w:ascii="Arial" w:hAnsi="Arial" w:cs="Arial"/>
                <w:sz w:val="20"/>
                <w:szCs w:val="20"/>
              </w:rPr>
            </w:pPr>
          </w:p>
          <w:p w14:paraId="0D90DC07" w14:textId="77777777" w:rsidR="00DE799C" w:rsidRDefault="00B55087">
            <w:pPr>
              <w:rPr>
                <w:rFonts w:ascii="Arial" w:hAnsi="Arial" w:cs="Arial"/>
                <w:sz w:val="20"/>
                <w:szCs w:val="20"/>
              </w:rPr>
            </w:pPr>
            <w:r>
              <w:rPr>
                <w:rFonts w:ascii="Arial" w:hAnsi="Arial" w:cs="Arial"/>
                <w:sz w:val="20"/>
                <w:szCs w:val="20"/>
              </w:rPr>
              <w:t>48(49</w:t>
            </w:r>
            <w:r w:rsidR="00DE799C">
              <w:rPr>
                <w:rFonts w:ascii="Arial" w:hAnsi="Arial" w:cs="Arial"/>
                <w:sz w:val="20"/>
                <w:szCs w:val="20"/>
              </w:rPr>
              <w:t>.</w:t>
            </w:r>
            <w:r>
              <w:rPr>
                <w:rFonts w:ascii="Arial" w:hAnsi="Arial" w:cs="Arial"/>
                <w:sz w:val="20"/>
                <w:szCs w:val="20"/>
              </w:rPr>
              <w:t>0</w:t>
            </w:r>
            <w:r w:rsidR="00DE799C">
              <w:rPr>
                <w:rFonts w:ascii="Arial" w:hAnsi="Arial" w:cs="Arial"/>
                <w:sz w:val="20"/>
                <w:szCs w:val="20"/>
              </w:rPr>
              <w:t>)</w:t>
            </w:r>
          </w:p>
          <w:p w14:paraId="0955B28B" w14:textId="77777777" w:rsidR="00DE799C" w:rsidRDefault="00DE799C">
            <w:pPr>
              <w:rPr>
                <w:rFonts w:ascii="Arial" w:hAnsi="Arial" w:cs="Arial"/>
                <w:sz w:val="20"/>
                <w:szCs w:val="20"/>
              </w:rPr>
            </w:pPr>
          </w:p>
          <w:p w14:paraId="37AF223D" w14:textId="77777777" w:rsidR="00DE799C" w:rsidRDefault="00DE799C">
            <w:pPr>
              <w:rPr>
                <w:rFonts w:ascii="Arial" w:hAnsi="Arial" w:cs="Arial"/>
                <w:sz w:val="20"/>
                <w:szCs w:val="20"/>
              </w:rPr>
            </w:pPr>
          </w:p>
          <w:p w14:paraId="54C14A49" w14:textId="77777777" w:rsidR="00DE799C" w:rsidRDefault="00DE799C">
            <w:pPr>
              <w:rPr>
                <w:rFonts w:ascii="Arial" w:hAnsi="Arial" w:cs="Arial"/>
                <w:sz w:val="20"/>
                <w:szCs w:val="20"/>
              </w:rPr>
            </w:pPr>
          </w:p>
          <w:p w14:paraId="164BC157" w14:textId="77777777" w:rsidR="00DE799C" w:rsidRDefault="00DE799C">
            <w:pPr>
              <w:rPr>
                <w:rFonts w:ascii="Arial" w:hAnsi="Arial" w:cs="Arial"/>
                <w:sz w:val="20"/>
                <w:szCs w:val="20"/>
              </w:rPr>
            </w:pPr>
            <w:r>
              <w:rPr>
                <w:rFonts w:ascii="Arial" w:hAnsi="Arial" w:cs="Arial"/>
                <w:sz w:val="20"/>
                <w:szCs w:val="20"/>
              </w:rPr>
              <w:t>50(51.0)</w:t>
            </w:r>
          </w:p>
          <w:p w14:paraId="7344F2E1" w14:textId="77777777" w:rsidR="00DE799C" w:rsidRDefault="00DE799C">
            <w:pPr>
              <w:rPr>
                <w:rFonts w:ascii="Arial" w:hAnsi="Arial" w:cs="Arial"/>
                <w:sz w:val="20"/>
                <w:szCs w:val="20"/>
              </w:rPr>
            </w:pPr>
          </w:p>
          <w:p w14:paraId="37269E7F" w14:textId="77777777" w:rsidR="00DE799C" w:rsidRDefault="00DE799C">
            <w:pPr>
              <w:rPr>
                <w:rFonts w:ascii="Arial" w:hAnsi="Arial" w:cs="Arial"/>
                <w:sz w:val="20"/>
                <w:szCs w:val="20"/>
              </w:rPr>
            </w:pPr>
          </w:p>
          <w:p w14:paraId="5F9B323F" w14:textId="77777777" w:rsidR="00DE799C" w:rsidRDefault="00DE799C">
            <w:pPr>
              <w:rPr>
                <w:rFonts w:ascii="Arial" w:hAnsi="Arial" w:cs="Arial"/>
                <w:sz w:val="20"/>
                <w:szCs w:val="20"/>
              </w:rPr>
            </w:pPr>
          </w:p>
          <w:p w14:paraId="5FE378FF" w14:textId="77777777" w:rsidR="00DE799C" w:rsidRDefault="00DE799C">
            <w:pPr>
              <w:rPr>
                <w:rFonts w:ascii="Arial" w:hAnsi="Arial" w:cs="Arial"/>
                <w:sz w:val="20"/>
                <w:szCs w:val="20"/>
              </w:rPr>
            </w:pPr>
            <w:r>
              <w:rPr>
                <w:rFonts w:ascii="Arial" w:hAnsi="Arial" w:cs="Arial"/>
                <w:sz w:val="20"/>
                <w:szCs w:val="20"/>
              </w:rPr>
              <w:t>98(100)</w:t>
            </w:r>
          </w:p>
        </w:tc>
        <w:tc>
          <w:tcPr>
            <w:tcW w:w="939" w:type="dxa"/>
            <w:tcBorders>
              <w:top w:val="single" w:sz="4" w:space="0" w:color="000000" w:themeColor="text1"/>
              <w:left w:val="nil"/>
              <w:bottom w:val="single" w:sz="4" w:space="0" w:color="auto"/>
              <w:right w:val="nil"/>
            </w:tcBorders>
          </w:tcPr>
          <w:p w14:paraId="34A5ADDF" w14:textId="77777777" w:rsidR="00DE799C" w:rsidRDefault="00DE799C">
            <w:pPr>
              <w:rPr>
                <w:rFonts w:ascii="Arial" w:hAnsi="Arial" w:cs="Arial"/>
                <w:sz w:val="20"/>
                <w:szCs w:val="20"/>
              </w:rPr>
            </w:pPr>
          </w:p>
          <w:p w14:paraId="530C18AE" w14:textId="77777777" w:rsidR="00DE799C" w:rsidRDefault="00DE799C">
            <w:pPr>
              <w:rPr>
                <w:rFonts w:ascii="Arial" w:hAnsi="Arial" w:cs="Arial"/>
                <w:sz w:val="20"/>
                <w:szCs w:val="20"/>
              </w:rPr>
            </w:pPr>
          </w:p>
          <w:p w14:paraId="121BAECB" w14:textId="77777777" w:rsidR="00DE799C" w:rsidRDefault="00DE799C">
            <w:pPr>
              <w:rPr>
                <w:rFonts w:ascii="Arial" w:hAnsi="Arial" w:cs="Arial"/>
                <w:sz w:val="20"/>
                <w:szCs w:val="20"/>
              </w:rPr>
            </w:pPr>
          </w:p>
          <w:p w14:paraId="4B0D6495" w14:textId="77777777" w:rsidR="00DE799C" w:rsidRDefault="00DE799C">
            <w:pPr>
              <w:rPr>
                <w:rFonts w:ascii="Arial" w:hAnsi="Arial" w:cs="Arial"/>
                <w:sz w:val="20"/>
                <w:szCs w:val="20"/>
              </w:rPr>
            </w:pPr>
          </w:p>
          <w:p w14:paraId="5BD882DE" w14:textId="77777777" w:rsidR="00DE799C" w:rsidRDefault="00DE799C">
            <w:pPr>
              <w:rPr>
                <w:rFonts w:ascii="Arial" w:hAnsi="Arial" w:cs="Arial"/>
                <w:sz w:val="20"/>
                <w:szCs w:val="20"/>
              </w:rPr>
            </w:pPr>
          </w:p>
          <w:p w14:paraId="1C215737" w14:textId="77777777" w:rsidR="00DE799C" w:rsidRDefault="00DE799C">
            <w:pPr>
              <w:rPr>
                <w:rFonts w:ascii="Arial" w:hAnsi="Arial" w:cs="Arial"/>
                <w:sz w:val="20"/>
                <w:szCs w:val="20"/>
              </w:rPr>
            </w:pPr>
            <w:r>
              <w:rPr>
                <w:rFonts w:ascii="Arial" w:hAnsi="Arial" w:cs="Arial"/>
                <w:sz w:val="20"/>
                <w:szCs w:val="20"/>
              </w:rPr>
              <w:t>0.153</w:t>
            </w:r>
          </w:p>
          <w:p w14:paraId="461BA748" w14:textId="77777777" w:rsidR="00DE799C" w:rsidRDefault="00DE799C">
            <w:pPr>
              <w:rPr>
                <w:rFonts w:ascii="Arial" w:hAnsi="Arial" w:cs="Arial"/>
                <w:sz w:val="20"/>
                <w:szCs w:val="20"/>
              </w:rPr>
            </w:pPr>
          </w:p>
          <w:p w14:paraId="2DED47E1" w14:textId="77777777" w:rsidR="00DE799C" w:rsidRDefault="00DE799C">
            <w:pPr>
              <w:rPr>
                <w:rFonts w:ascii="Arial" w:hAnsi="Arial" w:cs="Arial"/>
                <w:sz w:val="20"/>
                <w:szCs w:val="20"/>
              </w:rPr>
            </w:pPr>
          </w:p>
          <w:p w14:paraId="02EB4A99" w14:textId="77777777" w:rsidR="00DE799C" w:rsidRDefault="00DE799C">
            <w:pPr>
              <w:rPr>
                <w:rFonts w:ascii="Arial" w:hAnsi="Arial" w:cs="Arial"/>
                <w:sz w:val="20"/>
                <w:szCs w:val="20"/>
              </w:rPr>
            </w:pPr>
          </w:p>
          <w:p w14:paraId="17998A7A" w14:textId="77777777" w:rsidR="00DE799C" w:rsidRDefault="00DE799C">
            <w:pPr>
              <w:rPr>
                <w:rFonts w:ascii="Arial" w:hAnsi="Arial" w:cs="Arial"/>
                <w:sz w:val="20"/>
                <w:szCs w:val="20"/>
              </w:rPr>
            </w:pPr>
          </w:p>
        </w:tc>
      </w:tr>
    </w:tbl>
    <w:p w14:paraId="6B8A90D4" w14:textId="77777777" w:rsidR="00DE799C" w:rsidRDefault="00DE799C" w:rsidP="00DE799C">
      <w:pPr>
        <w:spacing w:line="240" w:lineRule="auto"/>
        <w:rPr>
          <w:rFonts w:ascii="Arial" w:hAnsi="Arial" w:cs="Arial"/>
          <w:sz w:val="20"/>
          <w:szCs w:val="20"/>
        </w:rPr>
      </w:pPr>
      <w:r>
        <w:rPr>
          <w:rFonts w:ascii="Arial" w:hAnsi="Arial" w:cs="Arial"/>
          <w:sz w:val="20"/>
          <w:szCs w:val="20"/>
        </w:rPr>
        <w:t>Significant at p &lt; 0.05</w:t>
      </w:r>
    </w:p>
    <w:p w14:paraId="3DE2FF57" w14:textId="77777777" w:rsidR="00DE799C" w:rsidRDefault="00DE799C" w:rsidP="00DE799C">
      <w:pPr>
        <w:spacing w:line="240" w:lineRule="auto"/>
        <w:rPr>
          <w:rFonts w:ascii="Arial" w:hAnsi="Arial" w:cs="Arial"/>
          <w:sz w:val="20"/>
          <w:szCs w:val="20"/>
        </w:rPr>
      </w:pPr>
      <w:r>
        <w:rPr>
          <w:rFonts w:ascii="Arial" w:hAnsi="Arial" w:cs="Arial"/>
          <w:sz w:val="20"/>
          <w:szCs w:val="20"/>
        </w:rPr>
        <w:t>Not Significant at p &gt; 0.05</w:t>
      </w:r>
    </w:p>
    <w:p w14:paraId="486A7CDA" w14:textId="77777777" w:rsidR="006830F6" w:rsidRPr="006830F6" w:rsidRDefault="006830F6" w:rsidP="006830F6">
      <w:pPr>
        <w:spacing w:line="240" w:lineRule="auto"/>
        <w:jc w:val="both"/>
        <w:rPr>
          <w:rFonts w:ascii="Arial" w:hAnsi="Arial" w:cs="Arial"/>
          <w:b/>
          <w:sz w:val="20"/>
          <w:szCs w:val="20"/>
        </w:rPr>
      </w:pPr>
      <w:r>
        <w:rPr>
          <w:rFonts w:ascii="Arial" w:hAnsi="Arial" w:cs="Arial"/>
          <w:b/>
          <w:sz w:val="20"/>
          <w:szCs w:val="20"/>
        </w:rPr>
        <w:t xml:space="preserve">3.4 </w:t>
      </w:r>
      <w:r w:rsidRPr="006830F6">
        <w:rPr>
          <w:rFonts w:ascii="Arial" w:hAnsi="Arial" w:cs="Arial"/>
          <w:b/>
          <w:sz w:val="20"/>
          <w:szCs w:val="20"/>
        </w:rPr>
        <w:t xml:space="preserve">Distribution </w:t>
      </w:r>
      <w:proofErr w:type="spellStart"/>
      <w:r w:rsidRPr="006830F6">
        <w:rPr>
          <w:rFonts w:ascii="Arial" w:hAnsi="Arial" w:cs="Arial"/>
          <w:b/>
          <w:sz w:val="20"/>
          <w:szCs w:val="20"/>
        </w:rPr>
        <w:t>OfHbsAg</w:t>
      </w:r>
      <w:proofErr w:type="spellEnd"/>
      <w:r w:rsidRPr="006830F6">
        <w:rPr>
          <w:rFonts w:ascii="Arial" w:hAnsi="Arial" w:cs="Arial"/>
          <w:b/>
          <w:sz w:val="20"/>
          <w:szCs w:val="20"/>
        </w:rPr>
        <w:t xml:space="preserve"> and </w:t>
      </w:r>
      <w:proofErr w:type="spellStart"/>
      <w:r w:rsidRPr="006830F6">
        <w:rPr>
          <w:rFonts w:ascii="Arial" w:hAnsi="Arial" w:cs="Arial"/>
          <w:b/>
          <w:sz w:val="20"/>
          <w:szCs w:val="20"/>
        </w:rPr>
        <w:t>Hcv</w:t>
      </w:r>
      <w:proofErr w:type="spellEnd"/>
      <w:r w:rsidRPr="006830F6">
        <w:rPr>
          <w:rFonts w:ascii="Arial" w:hAnsi="Arial" w:cs="Arial"/>
          <w:b/>
          <w:sz w:val="20"/>
          <w:szCs w:val="20"/>
        </w:rPr>
        <w:t xml:space="preserve"> According </w:t>
      </w:r>
      <w:proofErr w:type="gramStart"/>
      <w:r w:rsidRPr="006830F6">
        <w:rPr>
          <w:rFonts w:ascii="Arial" w:hAnsi="Arial" w:cs="Arial"/>
          <w:b/>
          <w:sz w:val="20"/>
          <w:szCs w:val="20"/>
        </w:rPr>
        <w:t>To</w:t>
      </w:r>
      <w:proofErr w:type="gramEnd"/>
      <w:r w:rsidRPr="006830F6">
        <w:rPr>
          <w:rFonts w:ascii="Arial" w:hAnsi="Arial" w:cs="Arial"/>
          <w:b/>
          <w:sz w:val="20"/>
          <w:szCs w:val="20"/>
        </w:rPr>
        <w:t xml:space="preserve"> Marital Status</w:t>
      </w:r>
    </w:p>
    <w:p w14:paraId="3844A5A4" w14:textId="77777777" w:rsidR="006830F6" w:rsidRPr="006830F6" w:rsidRDefault="006830F6" w:rsidP="006830F6">
      <w:pPr>
        <w:spacing w:line="240" w:lineRule="auto"/>
        <w:jc w:val="both"/>
        <w:rPr>
          <w:rFonts w:ascii="Arial" w:hAnsi="Arial" w:cs="Arial"/>
          <w:sz w:val="20"/>
          <w:szCs w:val="20"/>
        </w:rPr>
      </w:pPr>
      <w:r>
        <w:rPr>
          <w:rFonts w:ascii="Arial" w:hAnsi="Arial" w:cs="Arial"/>
          <w:sz w:val="20"/>
          <w:szCs w:val="20"/>
        </w:rPr>
        <w:t xml:space="preserve">Table </w:t>
      </w:r>
      <w:r w:rsidRPr="006830F6">
        <w:rPr>
          <w:rFonts w:ascii="Arial" w:hAnsi="Arial" w:cs="Arial"/>
          <w:sz w:val="20"/>
          <w:szCs w:val="20"/>
        </w:rPr>
        <w:t>4 shows that for HBsAg, singles recorded higher number of positive cases (54.55%) than married (45.45%). For HCV, the infection was found only among married (100%) while singles had none (0%). There was a statistical difference between viral hepatitis and marital status (</w:t>
      </w:r>
      <w:r w:rsidR="00900C4F" w:rsidRPr="00900C4F">
        <w:rPr>
          <w:rFonts w:ascii="Arial" w:hAnsi="Arial" w:cs="Arial"/>
          <w:i/>
          <w:sz w:val="20"/>
          <w:szCs w:val="20"/>
        </w:rPr>
        <w:t>P</w:t>
      </w:r>
      <w:r w:rsidRPr="006830F6">
        <w:rPr>
          <w:rFonts w:ascii="Arial" w:hAnsi="Arial" w:cs="Arial"/>
          <w:sz w:val="20"/>
          <w:szCs w:val="20"/>
        </w:rPr>
        <w:t>&lt;0.05).</w:t>
      </w:r>
    </w:p>
    <w:p w14:paraId="3C935461" w14:textId="77777777" w:rsidR="006830F6" w:rsidRDefault="006830F6" w:rsidP="006830F6">
      <w:pPr>
        <w:spacing w:line="240" w:lineRule="auto"/>
        <w:contextualSpacing/>
        <w:rPr>
          <w:rFonts w:ascii="Arial" w:hAnsi="Arial" w:cs="Arial"/>
          <w:b/>
          <w:sz w:val="20"/>
          <w:szCs w:val="20"/>
        </w:rPr>
      </w:pPr>
    </w:p>
    <w:p w14:paraId="7B18D1DF" w14:textId="77777777" w:rsidR="00900C4F" w:rsidRDefault="00900C4F" w:rsidP="006830F6">
      <w:pPr>
        <w:spacing w:line="240" w:lineRule="auto"/>
        <w:contextualSpacing/>
        <w:rPr>
          <w:rFonts w:ascii="Arial" w:hAnsi="Arial" w:cs="Arial"/>
          <w:b/>
          <w:sz w:val="20"/>
          <w:szCs w:val="20"/>
        </w:rPr>
      </w:pPr>
    </w:p>
    <w:p w14:paraId="0238408A" w14:textId="77777777" w:rsidR="00900C4F" w:rsidRDefault="00900C4F" w:rsidP="006830F6">
      <w:pPr>
        <w:spacing w:line="240" w:lineRule="auto"/>
        <w:contextualSpacing/>
        <w:rPr>
          <w:rFonts w:ascii="Arial" w:hAnsi="Arial" w:cs="Arial"/>
          <w:b/>
          <w:sz w:val="20"/>
          <w:szCs w:val="20"/>
        </w:rPr>
      </w:pPr>
    </w:p>
    <w:p w14:paraId="4310B098" w14:textId="77777777" w:rsidR="00900C4F" w:rsidRDefault="00900C4F" w:rsidP="006830F6">
      <w:pPr>
        <w:spacing w:line="240" w:lineRule="auto"/>
        <w:contextualSpacing/>
        <w:rPr>
          <w:rFonts w:ascii="Arial" w:hAnsi="Arial" w:cs="Arial"/>
          <w:b/>
          <w:sz w:val="20"/>
          <w:szCs w:val="20"/>
        </w:rPr>
      </w:pPr>
    </w:p>
    <w:p w14:paraId="7253957A" w14:textId="77777777" w:rsidR="00900C4F" w:rsidRDefault="00900C4F" w:rsidP="006830F6">
      <w:pPr>
        <w:spacing w:line="240" w:lineRule="auto"/>
        <w:contextualSpacing/>
        <w:rPr>
          <w:rFonts w:ascii="Arial" w:hAnsi="Arial" w:cs="Arial"/>
          <w:b/>
          <w:sz w:val="20"/>
          <w:szCs w:val="20"/>
        </w:rPr>
      </w:pPr>
    </w:p>
    <w:p w14:paraId="0B9A6D7F" w14:textId="77777777" w:rsidR="00900C4F" w:rsidRDefault="00900C4F" w:rsidP="006830F6">
      <w:pPr>
        <w:spacing w:line="240" w:lineRule="auto"/>
        <w:contextualSpacing/>
        <w:rPr>
          <w:rFonts w:ascii="Arial" w:hAnsi="Arial" w:cs="Arial"/>
          <w:b/>
          <w:sz w:val="20"/>
          <w:szCs w:val="20"/>
        </w:rPr>
      </w:pPr>
    </w:p>
    <w:p w14:paraId="3E67647F" w14:textId="77777777" w:rsidR="00900C4F" w:rsidRDefault="00900C4F" w:rsidP="006830F6">
      <w:pPr>
        <w:spacing w:line="240" w:lineRule="auto"/>
        <w:contextualSpacing/>
        <w:rPr>
          <w:rFonts w:ascii="Arial" w:hAnsi="Arial" w:cs="Arial"/>
          <w:b/>
          <w:sz w:val="20"/>
          <w:szCs w:val="20"/>
        </w:rPr>
      </w:pPr>
    </w:p>
    <w:p w14:paraId="1F87414B" w14:textId="77777777" w:rsidR="00900C4F" w:rsidRDefault="00900C4F" w:rsidP="006830F6">
      <w:pPr>
        <w:spacing w:line="240" w:lineRule="auto"/>
        <w:contextualSpacing/>
        <w:rPr>
          <w:rFonts w:ascii="Arial" w:hAnsi="Arial" w:cs="Arial"/>
          <w:b/>
          <w:sz w:val="20"/>
          <w:szCs w:val="20"/>
        </w:rPr>
      </w:pPr>
    </w:p>
    <w:p w14:paraId="22E095F7" w14:textId="77777777" w:rsidR="006A1512" w:rsidRDefault="006A1512" w:rsidP="006830F6">
      <w:pPr>
        <w:spacing w:line="240" w:lineRule="auto"/>
        <w:contextualSpacing/>
        <w:rPr>
          <w:rFonts w:ascii="Arial" w:hAnsi="Arial" w:cs="Arial"/>
          <w:b/>
          <w:sz w:val="20"/>
          <w:szCs w:val="20"/>
        </w:rPr>
      </w:pPr>
    </w:p>
    <w:p w14:paraId="1CE5F5A8" w14:textId="77777777" w:rsidR="006A1512" w:rsidRDefault="006A1512" w:rsidP="006830F6">
      <w:pPr>
        <w:spacing w:line="240" w:lineRule="auto"/>
        <w:contextualSpacing/>
        <w:rPr>
          <w:rFonts w:ascii="Arial" w:hAnsi="Arial" w:cs="Arial"/>
          <w:b/>
          <w:sz w:val="20"/>
          <w:szCs w:val="20"/>
        </w:rPr>
      </w:pPr>
    </w:p>
    <w:p w14:paraId="3D0DE81A" w14:textId="77777777" w:rsidR="00DE799C" w:rsidRPr="00DC0091" w:rsidRDefault="00DE799C" w:rsidP="00DE799C">
      <w:pPr>
        <w:spacing w:line="240" w:lineRule="auto"/>
        <w:contextualSpacing/>
        <w:rPr>
          <w:rFonts w:ascii="Arial" w:hAnsi="Arial" w:cs="Arial"/>
          <w:b/>
          <w:sz w:val="20"/>
          <w:szCs w:val="20"/>
        </w:rPr>
      </w:pPr>
      <w:r w:rsidRPr="00DC0091">
        <w:rPr>
          <w:rFonts w:ascii="Arial" w:hAnsi="Arial" w:cs="Arial"/>
          <w:b/>
          <w:sz w:val="20"/>
          <w:szCs w:val="20"/>
        </w:rPr>
        <w:t>TABLE 4: DISTRIBUTION OF HBSAG &amp; HCV ACCORDING TO MARITAL STATUS</w:t>
      </w:r>
    </w:p>
    <w:p w14:paraId="598DFE84" w14:textId="77777777" w:rsidR="00DE799C" w:rsidRPr="00DC0091" w:rsidRDefault="00DE799C" w:rsidP="00DE799C">
      <w:pPr>
        <w:spacing w:line="240" w:lineRule="auto"/>
        <w:contextualSpacing/>
        <w:rPr>
          <w:rFonts w:ascii="Arial" w:hAnsi="Arial" w:cs="Arial"/>
          <w:b/>
          <w:sz w:val="20"/>
          <w:szCs w:val="20"/>
        </w:rPr>
      </w:pPr>
    </w:p>
    <w:tbl>
      <w:tblPr>
        <w:tblStyle w:val="TableGrid"/>
        <w:tblW w:w="11549" w:type="dxa"/>
        <w:tblInd w:w="-743" w:type="dxa"/>
        <w:tblLook w:val="04A0" w:firstRow="1" w:lastRow="0" w:firstColumn="1" w:lastColumn="0" w:noHBand="0" w:noVBand="1"/>
      </w:tblPr>
      <w:tblGrid>
        <w:gridCol w:w="1280"/>
        <w:gridCol w:w="1375"/>
        <w:gridCol w:w="1489"/>
        <w:gridCol w:w="1402"/>
        <w:gridCol w:w="1064"/>
        <w:gridCol w:w="229"/>
        <w:gridCol w:w="1478"/>
        <w:gridCol w:w="1402"/>
        <w:gridCol w:w="1075"/>
        <w:gridCol w:w="755"/>
      </w:tblGrid>
      <w:tr w:rsidR="00DE799C" w:rsidRPr="00DC0091" w14:paraId="04CE2CE7" w14:textId="77777777" w:rsidTr="0071133B">
        <w:tc>
          <w:tcPr>
            <w:tcW w:w="1280" w:type="dxa"/>
            <w:tcBorders>
              <w:top w:val="nil"/>
              <w:left w:val="nil"/>
              <w:right w:val="nil"/>
            </w:tcBorders>
          </w:tcPr>
          <w:p w14:paraId="3769FC53" w14:textId="77777777" w:rsidR="00DE799C" w:rsidRPr="00DC0091" w:rsidRDefault="00DE799C" w:rsidP="0071133B">
            <w:pPr>
              <w:rPr>
                <w:rFonts w:ascii="Arial" w:hAnsi="Arial" w:cs="Arial"/>
                <w:b/>
                <w:sz w:val="20"/>
                <w:szCs w:val="20"/>
              </w:rPr>
            </w:pPr>
            <w:r w:rsidRPr="00DC0091">
              <w:rPr>
                <w:rFonts w:ascii="Arial" w:hAnsi="Arial" w:cs="Arial"/>
                <w:b/>
                <w:sz w:val="20"/>
                <w:szCs w:val="20"/>
              </w:rPr>
              <w:t>MARITAL STATUS</w:t>
            </w:r>
          </w:p>
        </w:tc>
        <w:tc>
          <w:tcPr>
            <w:tcW w:w="1375" w:type="dxa"/>
            <w:tcBorders>
              <w:top w:val="nil"/>
              <w:left w:val="nil"/>
              <w:right w:val="nil"/>
            </w:tcBorders>
          </w:tcPr>
          <w:p w14:paraId="7801C4FB" w14:textId="77777777" w:rsidR="00DE799C" w:rsidRPr="00DC0091" w:rsidRDefault="00DE799C" w:rsidP="0071133B">
            <w:pPr>
              <w:rPr>
                <w:rFonts w:ascii="Arial" w:hAnsi="Arial" w:cs="Arial"/>
                <w:b/>
                <w:sz w:val="20"/>
                <w:szCs w:val="20"/>
              </w:rPr>
            </w:pPr>
            <w:r w:rsidRPr="00DC0091">
              <w:rPr>
                <w:rFonts w:ascii="Arial" w:hAnsi="Arial" w:cs="Arial"/>
                <w:b/>
                <w:sz w:val="20"/>
                <w:szCs w:val="20"/>
              </w:rPr>
              <w:t>No. examined</w:t>
            </w:r>
          </w:p>
        </w:tc>
        <w:tc>
          <w:tcPr>
            <w:tcW w:w="1489" w:type="dxa"/>
            <w:tcBorders>
              <w:top w:val="nil"/>
              <w:left w:val="nil"/>
              <w:bottom w:val="single" w:sz="4" w:space="0" w:color="000000" w:themeColor="text1"/>
              <w:right w:val="nil"/>
            </w:tcBorders>
          </w:tcPr>
          <w:p w14:paraId="76EEC04D" w14:textId="77777777" w:rsidR="00DE799C" w:rsidRPr="00DC0091" w:rsidRDefault="00DE799C" w:rsidP="0071133B">
            <w:pPr>
              <w:rPr>
                <w:rFonts w:ascii="Arial" w:hAnsi="Arial" w:cs="Arial"/>
                <w:b/>
                <w:sz w:val="20"/>
                <w:szCs w:val="20"/>
              </w:rPr>
            </w:pPr>
            <w:r w:rsidRPr="00DC0091">
              <w:rPr>
                <w:rFonts w:ascii="Arial" w:hAnsi="Arial" w:cs="Arial"/>
                <w:b/>
                <w:sz w:val="20"/>
                <w:szCs w:val="20"/>
              </w:rPr>
              <w:t>HBsAg Positive</w:t>
            </w:r>
            <w:r w:rsidR="00B55087">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right w:val="nil"/>
            </w:tcBorders>
          </w:tcPr>
          <w:p w14:paraId="40543233" w14:textId="77777777" w:rsidR="00DE799C" w:rsidRPr="00DC0091" w:rsidRDefault="00DE799C" w:rsidP="0071133B">
            <w:pPr>
              <w:rPr>
                <w:rFonts w:ascii="Arial" w:hAnsi="Arial" w:cs="Arial"/>
                <w:b/>
                <w:sz w:val="20"/>
                <w:szCs w:val="20"/>
              </w:rPr>
            </w:pPr>
            <w:r w:rsidRPr="00DC0091">
              <w:rPr>
                <w:rFonts w:ascii="Arial" w:hAnsi="Arial" w:cs="Arial"/>
                <w:b/>
                <w:sz w:val="20"/>
                <w:szCs w:val="20"/>
              </w:rPr>
              <w:t>HBsAg Negative</w:t>
            </w:r>
            <w:r w:rsidR="00B55087">
              <w:rPr>
                <w:rFonts w:ascii="Arial" w:hAnsi="Arial" w:cs="Arial"/>
                <w:b/>
                <w:sz w:val="20"/>
                <w:szCs w:val="20"/>
              </w:rPr>
              <w:t xml:space="preserve"> </w:t>
            </w:r>
            <w:r w:rsidRPr="00DC0091">
              <w:rPr>
                <w:rFonts w:ascii="Arial" w:hAnsi="Arial" w:cs="Arial"/>
                <w:b/>
                <w:sz w:val="20"/>
                <w:szCs w:val="20"/>
              </w:rPr>
              <w:t>(%)</w:t>
            </w:r>
          </w:p>
        </w:tc>
        <w:tc>
          <w:tcPr>
            <w:tcW w:w="1064" w:type="dxa"/>
            <w:tcBorders>
              <w:top w:val="nil"/>
              <w:left w:val="nil"/>
              <w:bottom w:val="single" w:sz="4" w:space="0" w:color="000000" w:themeColor="text1"/>
              <w:right w:val="nil"/>
            </w:tcBorders>
          </w:tcPr>
          <w:p w14:paraId="79169B7A" w14:textId="77777777" w:rsidR="00DE799C" w:rsidRPr="00DC0091" w:rsidRDefault="00DE799C" w:rsidP="0071133B">
            <w:pPr>
              <w:rPr>
                <w:rFonts w:ascii="Arial" w:hAnsi="Arial" w:cs="Arial"/>
                <w:b/>
                <w:sz w:val="20"/>
                <w:szCs w:val="20"/>
              </w:rPr>
            </w:pPr>
            <w:proofErr w:type="spellStart"/>
            <w:proofErr w:type="gramStart"/>
            <w:r w:rsidRPr="00DC0091">
              <w:rPr>
                <w:rFonts w:ascii="Arial" w:hAnsi="Arial" w:cs="Arial"/>
                <w:b/>
                <w:sz w:val="20"/>
                <w:szCs w:val="20"/>
              </w:rPr>
              <w:t>P.Value</w:t>
            </w:r>
            <w:proofErr w:type="spellEnd"/>
            <w:proofErr w:type="gramEnd"/>
          </w:p>
        </w:tc>
        <w:tc>
          <w:tcPr>
            <w:tcW w:w="229" w:type="dxa"/>
            <w:tcBorders>
              <w:top w:val="nil"/>
              <w:left w:val="nil"/>
              <w:bottom w:val="single" w:sz="4" w:space="0" w:color="000000" w:themeColor="text1"/>
              <w:right w:val="nil"/>
            </w:tcBorders>
          </w:tcPr>
          <w:p w14:paraId="73578610" w14:textId="77777777" w:rsidR="00DE799C" w:rsidRPr="00DC0091" w:rsidRDefault="00DE799C" w:rsidP="0071133B">
            <w:pPr>
              <w:rPr>
                <w:rFonts w:ascii="Arial" w:hAnsi="Arial" w:cs="Arial"/>
                <w:b/>
                <w:sz w:val="20"/>
                <w:szCs w:val="20"/>
              </w:rPr>
            </w:pPr>
          </w:p>
          <w:p w14:paraId="7FBEFFA1" w14:textId="77777777" w:rsidR="00DE799C" w:rsidRPr="00DC0091" w:rsidRDefault="00DE799C" w:rsidP="0071133B">
            <w:pPr>
              <w:rPr>
                <w:rFonts w:ascii="Arial" w:hAnsi="Arial" w:cs="Arial"/>
                <w:b/>
                <w:sz w:val="20"/>
                <w:szCs w:val="20"/>
              </w:rPr>
            </w:pPr>
          </w:p>
        </w:tc>
        <w:tc>
          <w:tcPr>
            <w:tcW w:w="1478" w:type="dxa"/>
            <w:tcBorders>
              <w:top w:val="nil"/>
              <w:left w:val="nil"/>
              <w:right w:val="nil"/>
            </w:tcBorders>
          </w:tcPr>
          <w:p w14:paraId="5D61D260" w14:textId="77777777" w:rsidR="00DE799C" w:rsidRPr="00DC0091" w:rsidRDefault="00DE799C" w:rsidP="0071133B">
            <w:pPr>
              <w:rPr>
                <w:rFonts w:ascii="Arial" w:hAnsi="Arial" w:cs="Arial"/>
                <w:b/>
                <w:sz w:val="20"/>
                <w:szCs w:val="20"/>
              </w:rPr>
            </w:pPr>
            <w:r w:rsidRPr="00DC0091">
              <w:rPr>
                <w:rFonts w:ascii="Arial" w:hAnsi="Arial" w:cs="Arial"/>
                <w:b/>
                <w:sz w:val="20"/>
                <w:szCs w:val="20"/>
              </w:rPr>
              <w:t>HCV positive</w:t>
            </w:r>
            <w:r w:rsidR="00B55087">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bottom w:val="single" w:sz="4" w:space="0" w:color="000000" w:themeColor="text1"/>
              <w:right w:val="nil"/>
            </w:tcBorders>
          </w:tcPr>
          <w:p w14:paraId="0CD095B4" w14:textId="77777777" w:rsidR="00DE799C" w:rsidRPr="00DC0091" w:rsidRDefault="00DE799C" w:rsidP="0071133B">
            <w:pPr>
              <w:rPr>
                <w:rFonts w:ascii="Arial" w:hAnsi="Arial" w:cs="Arial"/>
                <w:b/>
                <w:sz w:val="20"/>
                <w:szCs w:val="20"/>
              </w:rPr>
            </w:pPr>
            <w:r w:rsidRPr="00DC0091">
              <w:rPr>
                <w:rFonts w:ascii="Arial" w:hAnsi="Arial" w:cs="Arial"/>
                <w:b/>
                <w:sz w:val="20"/>
                <w:szCs w:val="20"/>
              </w:rPr>
              <w:t>HCV Negative</w:t>
            </w:r>
            <w:r w:rsidR="00B55087">
              <w:rPr>
                <w:rFonts w:ascii="Arial" w:hAnsi="Arial" w:cs="Arial"/>
                <w:b/>
                <w:sz w:val="20"/>
                <w:szCs w:val="20"/>
              </w:rPr>
              <w:t xml:space="preserve"> </w:t>
            </w:r>
            <w:r w:rsidRPr="00DC0091">
              <w:rPr>
                <w:rFonts w:ascii="Arial" w:hAnsi="Arial" w:cs="Arial"/>
                <w:b/>
                <w:sz w:val="20"/>
                <w:szCs w:val="20"/>
              </w:rPr>
              <w:t>(%)</w:t>
            </w:r>
          </w:p>
        </w:tc>
        <w:tc>
          <w:tcPr>
            <w:tcW w:w="1075" w:type="dxa"/>
            <w:tcBorders>
              <w:top w:val="nil"/>
              <w:left w:val="nil"/>
              <w:right w:val="nil"/>
            </w:tcBorders>
          </w:tcPr>
          <w:p w14:paraId="390BD24A" w14:textId="77777777" w:rsidR="00DE799C" w:rsidRPr="00DC0091" w:rsidRDefault="00DE799C" w:rsidP="0071133B">
            <w:pPr>
              <w:rPr>
                <w:rFonts w:ascii="Arial" w:hAnsi="Arial" w:cs="Arial"/>
                <w:b/>
                <w:sz w:val="20"/>
                <w:szCs w:val="20"/>
              </w:rPr>
            </w:pPr>
            <w:r w:rsidRPr="00DC0091">
              <w:rPr>
                <w:rFonts w:ascii="Arial" w:hAnsi="Arial" w:cs="Arial"/>
                <w:b/>
                <w:sz w:val="20"/>
                <w:szCs w:val="20"/>
              </w:rPr>
              <w:t>P. Value</w:t>
            </w:r>
          </w:p>
        </w:tc>
        <w:tc>
          <w:tcPr>
            <w:tcW w:w="755" w:type="dxa"/>
            <w:vMerge w:val="restart"/>
            <w:tcBorders>
              <w:top w:val="nil"/>
              <w:left w:val="nil"/>
              <w:right w:val="nil"/>
            </w:tcBorders>
          </w:tcPr>
          <w:p w14:paraId="158F27B1" w14:textId="77777777" w:rsidR="00DE799C" w:rsidRPr="00DC0091" w:rsidRDefault="00DE799C" w:rsidP="0071133B">
            <w:pPr>
              <w:rPr>
                <w:rFonts w:ascii="Arial" w:hAnsi="Arial" w:cs="Arial"/>
                <w:b/>
                <w:sz w:val="20"/>
                <w:szCs w:val="20"/>
              </w:rPr>
            </w:pPr>
          </w:p>
          <w:p w14:paraId="2FF27DBB" w14:textId="77777777" w:rsidR="00DE799C" w:rsidRPr="00DC0091" w:rsidRDefault="00DE799C" w:rsidP="0071133B">
            <w:pPr>
              <w:rPr>
                <w:rFonts w:ascii="Arial" w:hAnsi="Arial" w:cs="Arial"/>
                <w:b/>
                <w:sz w:val="20"/>
                <w:szCs w:val="20"/>
              </w:rPr>
            </w:pPr>
          </w:p>
        </w:tc>
      </w:tr>
      <w:tr w:rsidR="00DE799C" w:rsidRPr="00DC0091" w14:paraId="6B170F1E" w14:textId="77777777" w:rsidTr="0071133B">
        <w:trPr>
          <w:trHeight w:val="1992"/>
        </w:trPr>
        <w:tc>
          <w:tcPr>
            <w:tcW w:w="1280" w:type="dxa"/>
            <w:tcBorders>
              <w:left w:val="nil"/>
              <w:bottom w:val="single" w:sz="4" w:space="0" w:color="auto"/>
              <w:right w:val="nil"/>
            </w:tcBorders>
          </w:tcPr>
          <w:p w14:paraId="749D55B5" w14:textId="77777777" w:rsidR="00DE799C" w:rsidRPr="00DC0091" w:rsidRDefault="00DE799C" w:rsidP="0071133B">
            <w:pPr>
              <w:rPr>
                <w:rFonts w:ascii="Arial" w:hAnsi="Arial" w:cs="Arial"/>
                <w:sz w:val="20"/>
                <w:szCs w:val="20"/>
              </w:rPr>
            </w:pPr>
          </w:p>
          <w:p w14:paraId="52EDFF02" w14:textId="77777777" w:rsidR="00DE799C" w:rsidRPr="00DC0091" w:rsidRDefault="00DE799C" w:rsidP="0071133B">
            <w:pPr>
              <w:rPr>
                <w:rFonts w:ascii="Arial" w:hAnsi="Arial" w:cs="Arial"/>
                <w:sz w:val="20"/>
                <w:szCs w:val="20"/>
              </w:rPr>
            </w:pPr>
            <w:r w:rsidRPr="00DC0091">
              <w:rPr>
                <w:rFonts w:ascii="Arial" w:hAnsi="Arial" w:cs="Arial"/>
                <w:sz w:val="20"/>
                <w:szCs w:val="20"/>
              </w:rPr>
              <w:t>Single</w:t>
            </w:r>
          </w:p>
          <w:p w14:paraId="0F5CCC1E" w14:textId="77777777" w:rsidR="00DE799C" w:rsidRPr="00DC0091" w:rsidRDefault="00DE799C" w:rsidP="0071133B">
            <w:pPr>
              <w:rPr>
                <w:rFonts w:ascii="Arial" w:hAnsi="Arial" w:cs="Arial"/>
                <w:sz w:val="20"/>
                <w:szCs w:val="20"/>
              </w:rPr>
            </w:pPr>
          </w:p>
          <w:p w14:paraId="760F4CF3" w14:textId="77777777" w:rsidR="00DE799C" w:rsidRPr="00DC0091" w:rsidRDefault="00DE799C" w:rsidP="0071133B">
            <w:pPr>
              <w:rPr>
                <w:rFonts w:ascii="Arial" w:hAnsi="Arial" w:cs="Arial"/>
                <w:sz w:val="20"/>
                <w:szCs w:val="20"/>
              </w:rPr>
            </w:pPr>
          </w:p>
          <w:p w14:paraId="4407ED01" w14:textId="77777777" w:rsidR="00DE799C" w:rsidRPr="00DC0091" w:rsidRDefault="00DE799C" w:rsidP="0071133B">
            <w:pPr>
              <w:rPr>
                <w:rFonts w:ascii="Arial" w:hAnsi="Arial" w:cs="Arial"/>
                <w:sz w:val="20"/>
                <w:szCs w:val="20"/>
              </w:rPr>
            </w:pPr>
          </w:p>
          <w:p w14:paraId="7F1C1A66" w14:textId="77777777" w:rsidR="00DE799C" w:rsidRPr="00DC0091" w:rsidRDefault="00DE799C" w:rsidP="0071133B">
            <w:pPr>
              <w:rPr>
                <w:rFonts w:ascii="Arial" w:hAnsi="Arial" w:cs="Arial"/>
                <w:sz w:val="20"/>
                <w:szCs w:val="20"/>
              </w:rPr>
            </w:pPr>
          </w:p>
          <w:p w14:paraId="742DAF7E" w14:textId="77777777" w:rsidR="00DE799C" w:rsidRPr="00DC0091" w:rsidRDefault="00DE799C" w:rsidP="0071133B">
            <w:pPr>
              <w:rPr>
                <w:rFonts w:ascii="Arial" w:hAnsi="Arial" w:cs="Arial"/>
                <w:sz w:val="20"/>
                <w:szCs w:val="20"/>
              </w:rPr>
            </w:pPr>
            <w:r w:rsidRPr="00DC0091">
              <w:rPr>
                <w:rFonts w:ascii="Arial" w:hAnsi="Arial" w:cs="Arial"/>
                <w:sz w:val="20"/>
                <w:szCs w:val="20"/>
              </w:rPr>
              <w:t>Married</w:t>
            </w:r>
          </w:p>
          <w:p w14:paraId="17B2591B" w14:textId="77777777" w:rsidR="00DE799C" w:rsidRPr="00DC0091" w:rsidRDefault="00DE799C" w:rsidP="0071133B">
            <w:pPr>
              <w:rPr>
                <w:rFonts w:ascii="Arial" w:hAnsi="Arial" w:cs="Arial"/>
                <w:sz w:val="20"/>
                <w:szCs w:val="20"/>
              </w:rPr>
            </w:pPr>
          </w:p>
          <w:p w14:paraId="30111CAD" w14:textId="77777777" w:rsidR="00DE799C" w:rsidRPr="00DC0091" w:rsidRDefault="00DE799C" w:rsidP="0071133B">
            <w:pPr>
              <w:rPr>
                <w:rFonts w:ascii="Arial" w:hAnsi="Arial" w:cs="Arial"/>
                <w:sz w:val="20"/>
                <w:szCs w:val="20"/>
              </w:rPr>
            </w:pPr>
          </w:p>
          <w:p w14:paraId="1B85F7B6" w14:textId="77777777" w:rsidR="00DE799C" w:rsidRPr="00DC0091" w:rsidRDefault="00DE799C" w:rsidP="0071133B">
            <w:pPr>
              <w:rPr>
                <w:rFonts w:ascii="Arial" w:hAnsi="Arial" w:cs="Arial"/>
                <w:sz w:val="20"/>
                <w:szCs w:val="20"/>
              </w:rPr>
            </w:pPr>
          </w:p>
          <w:p w14:paraId="7D7CB2F1" w14:textId="77777777" w:rsidR="00DE799C" w:rsidRPr="00DC0091" w:rsidRDefault="00DE799C" w:rsidP="0071133B">
            <w:pPr>
              <w:rPr>
                <w:rFonts w:ascii="Arial" w:hAnsi="Arial" w:cs="Arial"/>
                <w:sz w:val="20"/>
                <w:szCs w:val="20"/>
              </w:rPr>
            </w:pPr>
          </w:p>
          <w:p w14:paraId="33E9BFBD" w14:textId="77777777" w:rsidR="00DE799C" w:rsidRPr="00DC0091" w:rsidRDefault="00DE799C" w:rsidP="0071133B">
            <w:pPr>
              <w:rPr>
                <w:rFonts w:ascii="Arial" w:hAnsi="Arial" w:cs="Arial"/>
                <w:sz w:val="20"/>
                <w:szCs w:val="20"/>
              </w:rPr>
            </w:pPr>
            <w:r w:rsidRPr="00DC0091">
              <w:rPr>
                <w:rFonts w:ascii="Arial" w:hAnsi="Arial" w:cs="Arial"/>
                <w:sz w:val="20"/>
                <w:szCs w:val="20"/>
              </w:rPr>
              <w:t xml:space="preserve">Total </w:t>
            </w:r>
          </w:p>
        </w:tc>
        <w:tc>
          <w:tcPr>
            <w:tcW w:w="1375" w:type="dxa"/>
            <w:tcBorders>
              <w:left w:val="nil"/>
              <w:bottom w:val="single" w:sz="4" w:space="0" w:color="auto"/>
              <w:right w:val="nil"/>
            </w:tcBorders>
          </w:tcPr>
          <w:p w14:paraId="296D76A0" w14:textId="77777777" w:rsidR="00DE799C" w:rsidRPr="00DC0091" w:rsidRDefault="00DE799C" w:rsidP="0071133B">
            <w:pPr>
              <w:ind w:left="30"/>
              <w:rPr>
                <w:rFonts w:ascii="Arial" w:hAnsi="Arial" w:cs="Arial"/>
                <w:sz w:val="20"/>
                <w:szCs w:val="20"/>
              </w:rPr>
            </w:pPr>
          </w:p>
          <w:p w14:paraId="676C9E1B" w14:textId="77777777" w:rsidR="00DE799C" w:rsidRPr="00DC0091" w:rsidRDefault="00DE799C" w:rsidP="0071133B">
            <w:pPr>
              <w:ind w:left="30"/>
              <w:rPr>
                <w:rFonts w:ascii="Arial" w:hAnsi="Arial" w:cs="Arial"/>
                <w:sz w:val="20"/>
                <w:szCs w:val="20"/>
              </w:rPr>
            </w:pPr>
            <w:r w:rsidRPr="00DC0091">
              <w:rPr>
                <w:rFonts w:ascii="Arial" w:hAnsi="Arial" w:cs="Arial"/>
                <w:sz w:val="20"/>
                <w:szCs w:val="20"/>
              </w:rPr>
              <w:t>93</w:t>
            </w:r>
          </w:p>
          <w:p w14:paraId="4CFA64AC" w14:textId="77777777" w:rsidR="00DE799C" w:rsidRPr="00DC0091" w:rsidRDefault="00DE799C" w:rsidP="0071133B">
            <w:pPr>
              <w:ind w:left="30"/>
              <w:rPr>
                <w:rFonts w:ascii="Arial" w:hAnsi="Arial" w:cs="Arial"/>
                <w:sz w:val="20"/>
                <w:szCs w:val="20"/>
              </w:rPr>
            </w:pPr>
          </w:p>
          <w:p w14:paraId="3CF505C8" w14:textId="77777777" w:rsidR="00DE799C" w:rsidRPr="00DC0091" w:rsidRDefault="00DE799C" w:rsidP="0071133B">
            <w:pPr>
              <w:ind w:left="30"/>
              <w:rPr>
                <w:rFonts w:ascii="Arial" w:hAnsi="Arial" w:cs="Arial"/>
                <w:sz w:val="20"/>
                <w:szCs w:val="20"/>
              </w:rPr>
            </w:pPr>
          </w:p>
          <w:p w14:paraId="1EEBA7B2" w14:textId="77777777" w:rsidR="00DE799C" w:rsidRPr="00DC0091" w:rsidRDefault="00DE799C" w:rsidP="0071133B">
            <w:pPr>
              <w:ind w:left="30"/>
              <w:rPr>
                <w:rFonts w:ascii="Arial" w:hAnsi="Arial" w:cs="Arial"/>
                <w:sz w:val="20"/>
                <w:szCs w:val="20"/>
              </w:rPr>
            </w:pPr>
          </w:p>
          <w:p w14:paraId="518D0991" w14:textId="77777777" w:rsidR="00DE799C" w:rsidRPr="00DC0091" w:rsidRDefault="00DE799C" w:rsidP="0071133B">
            <w:pPr>
              <w:ind w:left="30"/>
              <w:rPr>
                <w:rFonts w:ascii="Arial" w:hAnsi="Arial" w:cs="Arial"/>
                <w:sz w:val="20"/>
                <w:szCs w:val="20"/>
              </w:rPr>
            </w:pPr>
          </w:p>
          <w:p w14:paraId="2AB4D878" w14:textId="77777777" w:rsidR="00DE799C" w:rsidRPr="00DC0091" w:rsidRDefault="00DE799C" w:rsidP="0071133B">
            <w:pPr>
              <w:ind w:left="30"/>
              <w:rPr>
                <w:rFonts w:ascii="Arial" w:hAnsi="Arial" w:cs="Arial"/>
                <w:sz w:val="20"/>
                <w:szCs w:val="20"/>
              </w:rPr>
            </w:pPr>
            <w:r w:rsidRPr="00DC0091">
              <w:rPr>
                <w:rFonts w:ascii="Arial" w:hAnsi="Arial" w:cs="Arial"/>
                <w:sz w:val="20"/>
                <w:szCs w:val="20"/>
              </w:rPr>
              <w:t>7</w:t>
            </w:r>
          </w:p>
          <w:p w14:paraId="76E1306F" w14:textId="77777777" w:rsidR="00DE799C" w:rsidRPr="00DC0091" w:rsidRDefault="00DE799C" w:rsidP="0071133B">
            <w:pPr>
              <w:ind w:left="30"/>
              <w:rPr>
                <w:rFonts w:ascii="Arial" w:hAnsi="Arial" w:cs="Arial"/>
                <w:sz w:val="20"/>
                <w:szCs w:val="20"/>
              </w:rPr>
            </w:pPr>
          </w:p>
          <w:p w14:paraId="380BFF0C" w14:textId="77777777" w:rsidR="00DE799C" w:rsidRPr="00DC0091" w:rsidRDefault="00DE799C" w:rsidP="0071133B">
            <w:pPr>
              <w:ind w:left="30"/>
              <w:rPr>
                <w:rFonts w:ascii="Arial" w:hAnsi="Arial" w:cs="Arial"/>
                <w:sz w:val="20"/>
                <w:szCs w:val="20"/>
              </w:rPr>
            </w:pPr>
          </w:p>
          <w:p w14:paraId="3F44386A" w14:textId="77777777" w:rsidR="00DE799C" w:rsidRPr="00DC0091" w:rsidRDefault="00DE799C" w:rsidP="0071133B">
            <w:pPr>
              <w:ind w:left="30"/>
              <w:rPr>
                <w:rFonts w:ascii="Arial" w:hAnsi="Arial" w:cs="Arial"/>
                <w:sz w:val="20"/>
                <w:szCs w:val="20"/>
              </w:rPr>
            </w:pPr>
          </w:p>
          <w:p w14:paraId="3735182B" w14:textId="77777777" w:rsidR="00DE799C" w:rsidRPr="00DC0091" w:rsidRDefault="00DE799C" w:rsidP="0071133B">
            <w:pPr>
              <w:ind w:left="30"/>
              <w:rPr>
                <w:rFonts w:ascii="Arial" w:hAnsi="Arial" w:cs="Arial"/>
                <w:sz w:val="20"/>
                <w:szCs w:val="20"/>
              </w:rPr>
            </w:pPr>
          </w:p>
          <w:p w14:paraId="0AED0569" w14:textId="77777777" w:rsidR="00DE799C" w:rsidRPr="00DC0091" w:rsidRDefault="00DE799C" w:rsidP="0071133B">
            <w:pPr>
              <w:ind w:left="30"/>
              <w:rPr>
                <w:rFonts w:ascii="Arial" w:hAnsi="Arial" w:cs="Arial"/>
                <w:sz w:val="20"/>
                <w:szCs w:val="20"/>
              </w:rPr>
            </w:pPr>
            <w:r w:rsidRPr="00DC0091">
              <w:rPr>
                <w:rFonts w:ascii="Arial" w:hAnsi="Arial" w:cs="Arial"/>
                <w:sz w:val="20"/>
                <w:szCs w:val="20"/>
              </w:rPr>
              <w:t>100</w:t>
            </w:r>
          </w:p>
        </w:tc>
        <w:tc>
          <w:tcPr>
            <w:tcW w:w="1489" w:type="dxa"/>
            <w:tcBorders>
              <w:left w:val="nil"/>
              <w:bottom w:val="single" w:sz="4" w:space="0" w:color="auto"/>
              <w:right w:val="nil"/>
            </w:tcBorders>
          </w:tcPr>
          <w:p w14:paraId="41F5542D" w14:textId="77777777" w:rsidR="00DE799C" w:rsidRPr="00DC0091" w:rsidRDefault="00DE799C" w:rsidP="0071133B">
            <w:pPr>
              <w:rPr>
                <w:rFonts w:ascii="Arial" w:hAnsi="Arial" w:cs="Arial"/>
                <w:sz w:val="20"/>
                <w:szCs w:val="20"/>
              </w:rPr>
            </w:pPr>
          </w:p>
          <w:p w14:paraId="7BAB23AD" w14:textId="77777777" w:rsidR="00DE799C" w:rsidRPr="00DC0091" w:rsidRDefault="00DE799C" w:rsidP="0071133B">
            <w:pPr>
              <w:rPr>
                <w:rFonts w:ascii="Arial" w:hAnsi="Arial" w:cs="Arial"/>
                <w:sz w:val="20"/>
                <w:szCs w:val="20"/>
              </w:rPr>
            </w:pPr>
            <w:r w:rsidRPr="00DC0091">
              <w:rPr>
                <w:rFonts w:ascii="Arial" w:hAnsi="Arial" w:cs="Arial"/>
                <w:sz w:val="20"/>
                <w:szCs w:val="20"/>
              </w:rPr>
              <w:t>6(54.55)</w:t>
            </w:r>
          </w:p>
          <w:p w14:paraId="6F84A22D" w14:textId="77777777" w:rsidR="00DE799C" w:rsidRPr="00DC0091" w:rsidRDefault="00DE799C" w:rsidP="0071133B">
            <w:pPr>
              <w:rPr>
                <w:rFonts w:ascii="Arial" w:hAnsi="Arial" w:cs="Arial"/>
                <w:sz w:val="20"/>
                <w:szCs w:val="20"/>
              </w:rPr>
            </w:pPr>
          </w:p>
          <w:p w14:paraId="4E4E7BC7" w14:textId="77777777" w:rsidR="00DE799C" w:rsidRPr="00DC0091" w:rsidRDefault="00DE799C" w:rsidP="0071133B">
            <w:pPr>
              <w:rPr>
                <w:rFonts w:ascii="Arial" w:hAnsi="Arial" w:cs="Arial"/>
                <w:sz w:val="20"/>
                <w:szCs w:val="20"/>
              </w:rPr>
            </w:pPr>
          </w:p>
          <w:p w14:paraId="33EF5CA2" w14:textId="77777777" w:rsidR="00DE799C" w:rsidRPr="00DC0091" w:rsidRDefault="00DE799C" w:rsidP="0071133B">
            <w:pPr>
              <w:rPr>
                <w:rFonts w:ascii="Arial" w:hAnsi="Arial" w:cs="Arial"/>
                <w:sz w:val="20"/>
                <w:szCs w:val="20"/>
              </w:rPr>
            </w:pPr>
          </w:p>
          <w:p w14:paraId="00C17671" w14:textId="77777777" w:rsidR="00DE799C" w:rsidRPr="00DC0091" w:rsidRDefault="00DE799C" w:rsidP="0071133B">
            <w:pPr>
              <w:rPr>
                <w:rFonts w:ascii="Arial" w:hAnsi="Arial" w:cs="Arial"/>
                <w:sz w:val="20"/>
                <w:szCs w:val="20"/>
              </w:rPr>
            </w:pPr>
          </w:p>
          <w:p w14:paraId="18E97A63" w14:textId="77777777" w:rsidR="00DE799C" w:rsidRPr="00DC0091" w:rsidRDefault="00DE799C" w:rsidP="0071133B">
            <w:pPr>
              <w:rPr>
                <w:rFonts w:ascii="Arial" w:hAnsi="Arial" w:cs="Arial"/>
                <w:sz w:val="20"/>
                <w:szCs w:val="20"/>
              </w:rPr>
            </w:pPr>
            <w:r w:rsidRPr="00DC0091">
              <w:rPr>
                <w:rFonts w:ascii="Arial" w:hAnsi="Arial" w:cs="Arial"/>
                <w:sz w:val="20"/>
                <w:szCs w:val="20"/>
              </w:rPr>
              <w:t>5(45.45)</w:t>
            </w:r>
          </w:p>
          <w:p w14:paraId="5008D752" w14:textId="77777777" w:rsidR="00DE799C" w:rsidRPr="00DC0091" w:rsidRDefault="00DE799C" w:rsidP="0071133B">
            <w:pPr>
              <w:rPr>
                <w:rFonts w:ascii="Arial" w:hAnsi="Arial" w:cs="Arial"/>
                <w:sz w:val="20"/>
                <w:szCs w:val="20"/>
              </w:rPr>
            </w:pPr>
          </w:p>
          <w:p w14:paraId="7E394255" w14:textId="77777777" w:rsidR="00DE799C" w:rsidRPr="00DC0091" w:rsidRDefault="00DE799C" w:rsidP="0071133B">
            <w:pPr>
              <w:rPr>
                <w:rFonts w:ascii="Arial" w:hAnsi="Arial" w:cs="Arial"/>
                <w:sz w:val="20"/>
                <w:szCs w:val="20"/>
              </w:rPr>
            </w:pPr>
          </w:p>
          <w:p w14:paraId="75B2C1CB" w14:textId="77777777" w:rsidR="00DE799C" w:rsidRPr="00DC0091" w:rsidRDefault="00DE799C" w:rsidP="0071133B">
            <w:pPr>
              <w:rPr>
                <w:rFonts w:ascii="Arial" w:hAnsi="Arial" w:cs="Arial"/>
                <w:sz w:val="20"/>
                <w:szCs w:val="20"/>
              </w:rPr>
            </w:pPr>
          </w:p>
          <w:p w14:paraId="65C17FF4" w14:textId="77777777" w:rsidR="00DE799C" w:rsidRPr="00DC0091" w:rsidRDefault="00DE799C" w:rsidP="0071133B">
            <w:pPr>
              <w:rPr>
                <w:rFonts w:ascii="Arial" w:hAnsi="Arial" w:cs="Arial"/>
                <w:sz w:val="20"/>
                <w:szCs w:val="20"/>
              </w:rPr>
            </w:pPr>
          </w:p>
          <w:p w14:paraId="4B56B38B" w14:textId="77777777" w:rsidR="00DE799C" w:rsidRPr="00DC0091" w:rsidRDefault="00DE799C" w:rsidP="0071133B">
            <w:pPr>
              <w:rPr>
                <w:rFonts w:ascii="Arial" w:hAnsi="Arial" w:cs="Arial"/>
                <w:sz w:val="20"/>
                <w:szCs w:val="20"/>
              </w:rPr>
            </w:pPr>
            <w:r w:rsidRPr="00DC0091">
              <w:rPr>
                <w:rFonts w:ascii="Arial" w:hAnsi="Arial" w:cs="Arial"/>
                <w:sz w:val="20"/>
                <w:szCs w:val="20"/>
              </w:rPr>
              <w:t>11(100)</w:t>
            </w:r>
          </w:p>
        </w:tc>
        <w:tc>
          <w:tcPr>
            <w:tcW w:w="1402" w:type="dxa"/>
            <w:tcBorders>
              <w:left w:val="nil"/>
              <w:bottom w:val="single" w:sz="4" w:space="0" w:color="auto"/>
              <w:right w:val="nil"/>
            </w:tcBorders>
          </w:tcPr>
          <w:p w14:paraId="5832B7A8" w14:textId="77777777" w:rsidR="00DE799C" w:rsidRPr="00DC0091" w:rsidRDefault="00DE799C" w:rsidP="0071133B">
            <w:pPr>
              <w:rPr>
                <w:rFonts w:ascii="Arial" w:hAnsi="Arial" w:cs="Arial"/>
                <w:sz w:val="20"/>
                <w:szCs w:val="20"/>
              </w:rPr>
            </w:pPr>
          </w:p>
          <w:p w14:paraId="2CBC91E8" w14:textId="77777777" w:rsidR="00DE799C" w:rsidRPr="00DC0091" w:rsidRDefault="00DE799C" w:rsidP="0071133B">
            <w:pPr>
              <w:rPr>
                <w:rFonts w:ascii="Arial" w:hAnsi="Arial" w:cs="Arial"/>
                <w:sz w:val="20"/>
                <w:szCs w:val="20"/>
              </w:rPr>
            </w:pPr>
            <w:r w:rsidRPr="00DC0091">
              <w:rPr>
                <w:rFonts w:ascii="Arial" w:hAnsi="Arial" w:cs="Arial"/>
                <w:sz w:val="20"/>
                <w:szCs w:val="20"/>
              </w:rPr>
              <w:t>87(97.75)</w:t>
            </w:r>
          </w:p>
          <w:p w14:paraId="59363E02" w14:textId="77777777" w:rsidR="00DE799C" w:rsidRPr="00DC0091" w:rsidRDefault="00DE799C" w:rsidP="0071133B">
            <w:pPr>
              <w:rPr>
                <w:rFonts w:ascii="Arial" w:hAnsi="Arial" w:cs="Arial"/>
                <w:sz w:val="20"/>
                <w:szCs w:val="20"/>
              </w:rPr>
            </w:pPr>
          </w:p>
          <w:p w14:paraId="10F5AC92" w14:textId="77777777" w:rsidR="00DE799C" w:rsidRPr="00DC0091" w:rsidRDefault="00DE799C" w:rsidP="0071133B">
            <w:pPr>
              <w:rPr>
                <w:rFonts w:ascii="Arial" w:hAnsi="Arial" w:cs="Arial"/>
                <w:sz w:val="20"/>
                <w:szCs w:val="20"/>
              </w:rPr>
            </w:pPr>
          </w:p>
          <w:p w14:paraId="3BEA0859" w14:textId="77777777" w:rsidR="00DE799C" w:rsidRPr="00DC0091" w:rsidRDefault="00DE799C" w:rsidP="0071133B">
            <w:pPr>
              <w:rPr>
                <w:rFonts w:ascii="Arial" w:hAnsi="Arial" w:cs="Arial"/>
                <w:sz w:val="20"/>
                <w:szCs w:val="20"/>
              </w:rPr>
            </w:pPr>
          </w:p>
          <w:p w14:paraId="1C4F17B9" w14:textId="77777777" w:rsidR="00DE799C" w:rsidRPr="00DC0091" w:rsidRDefault="00DE799C" w:rsidP="0071133B">
            <w:pPr>
              <w:rPr>
                <w:rFonts w:ascii="Arial" w:hAnsi="Arial" w:cs="Arial"/>
                <w:sz w:val="20"/>
                <w:szCs w:val="20"/>
              </w:rPr>
            </w:pPr>
          </w:p>
          <w:p w14:paraId="214DE26F" w14:textId="77777777" w:rsidR="00DE799C" w:rsidRPr="00DC0091" w:rsidRDefault="00DE799C" w:rsidP="0071133B">
            <w:pPr>
              <w:rPr>
                <w:rFonts w:ascii="Arial" w:hAnsi="Arial" w:cs="Arial"/>
                <w:sz w:val="20"/>
                <w:szCs w:val="20"/>
              </w:rPr>
            </w:pPr>
            <w:r w:rsidRPr="00DC0091">
              <w:rPr>
                <w:rFonts w:ascii="Arial" w:hAnsi="Arial" w:cs="Arial"/>
                <w:sz w:val="20"/>
                <w:szCs w:val="20"/>
              </w:rPr>
              <w:t>2(2.25)</w:t>
            </w:r>
          </w:p>
          <w:p w14:paraId="43F48814" w14:textId="77777777" w:rsidR="00DE799C" w:rsidRPr="00DC0091" w:rsidRDefault="00DE799C" w:rsidP="0071133B">
            <w:pPr>
              <w:rPr>
                <w:rFonts w:ascii="Arial" w:hAnsi="Arial" w:cs="Arial"/>
                <w:sz w:val="20"/>
                <w:szCs w:val="20"/>
              </w:rPr>
            </w:pPr>
          </w:p>
          <w:p w14:paraId="1715333F" w14:textId="77777777" w:rsidR="00DE799C" w:rsidRPr="00DC0091" w:rsidRDefault="00DE799C" w:rsidP="0071133B">
            <w:pPr>
              <w:rPr>
                <w:rFonts w:ascii="Arial" w:hAnsi="Arial" w:cs="Arial"/>
                <w:sz w:val="20"/>
                <w:szCs w:val="20"/>
              </w:rPr>
            </w:pPr>
          </w:p>
          <w:p w14:paraId="235BB268" w14:textId="77777777" w:rsidR="00DE799C" w:rsidRPr="00DC0091" w:rsidRDefault="00DE799C" w:rsidP="0071133B">
            <w:pPr>
              <w:rPr>
                <w:rFonts w:ascii="Arial" w:hAnsi="Arial" w:cs="Arial"/>
                <w:sz w:val="20"/>
                <w:szCs w:val="20"/>
              </w:rPr>
            </w:pPr>
          </w:p>
          <w:p w14:paraId="0FD8144E" w14:textId="77777777" w:rsidR="00DE799C" w:rsidRPr="00DC0091" w:rsidRDefault="00DE799C" w:rsidP="0071133B">
            <w:pPr>
              <w:rPr>
                <w:rFonts w:ascii="Arial" w:hAnsi="Arial" w:cs="Arial"/>
                <w:sz w:val="20"/>
                <w:szCs w:val="20"/>
              </w:rPr>
            </w:pPr>
          </w:p>
          <w:p w14:paraId="6F8FA39D" w14:textId="77777777" w:rsidR="00DE799C" w:rsidRPr="00DC0091" w:rsidRDefault="00DE799C" w:rsidP="0071133B">
            <w:pPr>
              <w:rPr>
                <w:rFonts w:ascii="Arial" w:hAnsi="Arial" w:cs="Arial"/>
                <w:sz w:val="20"/>
                <w:szCs w:val="20"/>
              </w:rPr>
            </w:pPr>
            <w:r w:rsidRPr="00DC0091">
              <w:rPr>
                <w:rFonts w:ascii="Arial" w:hAnsi="Arial" w:cs="Arial"/>
                <w:sz w:val="20"/>
                <w:szCs w:val="20"/>
              </w:rPr>
              <w:t>89(100)</w:t>
            </w:r>
          </w:p>
        </w:tc>
        <w:tc>
          <w:tcPr>
            <w:tcW w:w="1064" w:type="dxa"/>
            <w:tcBorders>
              <w:left w:val="nil"/>
              <w:bottom w:val="single" w:sz="4" w:space="0" w:color="auto"/>
              <w:right w:val="nil"/>
            </w:tcBorders>
          </w:tcPr>
          <w:p w14:paraId="7484AF79" w14:textId="77777777" w:rsidR="00DE799C" w:rsidRPr="00DC0091" w:rsidRDefault="00DE799C" w:rsidP="0071133B">
            <w:pPr>
              <w:rPr>
                <w:rFonts w:ascii="Arial" w:hAnsi="Arial" w:cs="Arial"/>
                <w:sz w:val="20"/>
                <w:szCs w:val="20"/>
              </w:rPr>
            </w:pPr>
          </w:p>
          <w:p w14:paraId="214CB576" w14:textId="77777777" w:rsidR="00DE799C" w:rsidRPr="00DC0091" w:rsidRDefault="00DE799C" w:rsidP="0071133B">
            <w:pPr>
              <w:rPr>
                <w:rFonts w:ascii="Arial" w:hAnsi="Arial" w:cs="Arial"/>
                <w:sz w:val="20"/>
                <w:szCs w:val="20"/>
              </w:rPr>
            </w:pPr>
          </w:p>
          <w:p w14:paraId="16DA3720" w14:textId="77777777" w:rsidR="00DE799C" w:rsidRPr="00DC0091" w:rsidRDefault="00DE799C" w:rsidP="0071133B">
            <w:pPr>
              <w:rPr>
                <w:rFonts w:ascii="Arial" w:hAnsi="Arial" w:cs="Arial"/>
                <w:sz w:val="20"/>
                <w:szCs w:val="20"/>
              </w:rPr>
            </w:pPr>
          </w:p>
          <w:p w14:paraId="4C819680" w14:textId="77777777" w:rsidR="00DE799C" w:rsidRPr="00DC0091" w:rsidRDefault="00DE799C" w:rsidP="0071133B">
            <w:pPr>
              <w:rPr>
                <w:rFonts w:ascii="Arial" w:hAnsi="Arial" w:cs="Arial"/>
                <w:sz w:val="20"/>
                <w:szCs w:val="20"/>
              </w:rPr>
            </w:pPr>
          </w:p>
          <w:p w14:paraId="2277781B" w14:textId="77777777" w:rsidR="00DE799C" w:rsidRPr="00DC0091" w:rsidRDefault="00DE799C" w:rsidP="0071133B">
            <w:pPr>
              <w:rPr>
                <w:rFonts w:ascii="Arial" w:hAnsi="Arial" w:cs="Arial"/>
                <w:sz w:val="20"/>
                <w:szCs w:val="20"/>
              </w:rPr>
            </w:pPr>
          </w:p>
          <w:p w14:paraId="5C4761D9" w14:textId="77777777" w:rsidR="00DE799C" w:rsidRPr="00DC0091" w:rsidRDefault="00DE799C" w:rsidP="0071133B">
            <w:pPr>
              <w:rPr>
                <w:rFonts w:ascii="Arial" w:hAnsi="Arial" w:cs="Arial"/>
                <w:sz w:val="20"/>
                <w:szCs w:val="20"/>
              </w:rPr>
            </w:pPr>
          </w:p>
          <w:p w14:paraId="3981AAF5" w14:textId="77777777" w:rsidR="00DE799C" w:rsidRPr="00DC0091" w:rsidRDefault="00DE799C" w:rsidP="0071133B">
            <w:pPr>
              <w:rPr>
                <w:rFonts w:ascii="Arial" w:hAnsi="Arial" w:cs="Arial"/>
                <w:sz w:val="20"/>
                <w:szCs w:val="20"/>
              </w:rPr>
            </w:pPr>
            <w:r w:rsidRPr="00DC0091">
              <w:rPr>
                <w:rFonts w:ascii="Arial" w:hAnsi="Arial" w:cs="Arial"/>
                <w:sz w:val="20"/>
                <w:szCs w:val="20"/>
              </w:rPr>
              <w:t>0.000</w:t>
            </w:r>
          </w:p>
        </w:tc>
        <w:tc>
          <w:tcPr>
            <w:tcW w:w="229" w:type="dxa"/>
            <w:tcBorders>
              <w:left w:val="nil"/>
              <w:bottom w:val="single" w:sz="4" w:space="0" w:color="auto"/>
              <w:right w:val="nil"/>
            </w:tcBorders>
          </w:tcPr>
          <w:p w14:paraId="3E884CC6" w14:textId="77777777" w:rsidR="00DE799C" w:rsidRPr="00DC0091" w:rsidRDefault="00DE799C" w:rsidP="0071133B">
            <w:pPr>
              <w:rPr>
                <w:rFonts w:ascii="Arial" w:hAnsi="Arial" w:cs="Arial"/>
                <w:sz w:val="20"/>
                <w:szCs w:val="20"/>
              </w:rPr>
            </w:pPr>
          </w:p>
          <w:p w14:paraId="0DF6249F" w14:textId="77777777" w:rsidR="00DE799C" w:rsidRPr="00DC0091" w:rsidRDefault="00DE799C" w:rsidP="0071133B">
            <w:pPr>
              <w:rPr>
                <w:rFonts w:ascii="Arial" w:hAnsi="Arial" w:cs="Arial"/>
                <w:sz w:val="20"/>
                <w:szCs w:val="20"/>
              </w:rPr>
            </w:pPr>
          </w:p>
          <w:p w14:paraId="36E78F53" w14:textId="77777777" w:rsidR="00DE799C" w:rsidRPr="00DC0091" w:rsidRDefault="00DE799C" w:rsidP="0071133B">
            <w:pPr>
              <w:rPr>
                <w:rFonts w:ascii="Arial" w:hAnsi="Arial" w:cs="Arial"/>
                <w:sz w:val="20"/>
                <w:szCs w:val="20"/>
              </w:rPr>
            </w:pPr>
          </w:p>
          <w:p w14:paraId="6C723964" w14:textId="77777777" w:rsidR="00DE799C" w:rsidRPr="00DC0091" w:rsidRDefault="00DE799C" w:rsidP="0071133B">
            <w:pPr>
              <w:rPr>
                <w:rFonts w:ascii="Arial" w:hAnsi="Arial" w:cs="Arial"/>
                <w:sz w:val="20"/>
                <w:szCs w:val="20"/>
              </w:rPr>
            </w:pPr>
          </w:p>
        </w:tc>
        <w:tc>
          <w:tcPr>
            <w:tcW w:w="1478" w:type="dxa"/>
            <w:tcBorders>
              <w:left w:val="nil"/>
              <w:bottom w:val="single" w:sz="4" w:space="0" w:color="auto"/>
              <w:right w:val="nil"/>
            </w:tcBorders>
          </w:tcPr>
          <w:p w14:paraId="7510B426" w14:textId="77777777" w:rsidR="00DE799C" w:rsidRPr="00DC0091" w:rsidRDefault="00DE799C" w:rsidP="0071133B">
            <w:pPr>
              <w:rPr>
                <w:rFonts w:ascii="Arial" w:hAnsi="Arial" w:cs="Arial"/>
                <w:sz w:val="20"/>
                <w:szCs w:val="20"/>
              </w:rPr>
            </w:pPr>
          </w:p>
          <w:p w14:paraId="1CDC1BB4" w14:textId="77777777" w:rsidR="00DE799C" w:rsidRPr="00DC0091" w:rsidRDefault="00DE799C" w:rsidP="0071133B">
            <w:pPr>
              <w:rPr>
                <w:rFonts w:ascii="Arial" w:hAnsi="Arial" w:cs="Arial"/>
                <w:sz w:val="20"/>
                <w:szCs w:val="20"/>
              </w:rPr>
            </w:pPr>
            <w:r w:rsidRPr="00DC0091">
              <w:rPr>
                <w:rFonts w:ascii="Arial" w:hAnsi="Arial" w:cs="Arial"/>
                <w:sz w:val="20"/>
                <w:szCs w:val="20"/>
              </w:rPr>
              <w:t>0(0)</w:t>
            </w:r>
          </w:p>
          <w:p w14:paraId="431F92A5" w14:textId="77777777" w:rsidR="00DE799C" w:rsidRPr="00DC0091" w:rsidRDefault="00DE799C" w:rsidP="0071133B">
            <w:pPr>
              <w:rPr>
                <w:rFonts w:ascii="Arial" w:hAnsi="Arial" w:cs="Arial"/>
                <w:sz w:val="20"/>
                <w:szCs w:val="20"/>
              </w:rPr>
            </w:pPr>
          </w:p>
          <w:p w14:paraId="2D499E02" w14:textId="77777777" w:rsidR="00DE799C" w:rsidRPr="00DC0091" w:rsidRDefault="00DE799C" w:rsidP="0071133B">
            <w:pPr>
              <w:rPr>
                <w:rFonts w:ascii="Arial" w:hAnsi="Arial" w:cs="Arial"/>
                <w:sz w:val="20"/>
                <w:szCs w:val="20"/>
              </w:rPr>
            </w:pPr>
          </w:p>
          <w:p w14:paraId="7C3F72F0" w14:textId="77777777" w:rsidR="00DE799C" w:rsidRPr="00DC0091" w:rsidRDefault="00DE799C" w:rsidP="0071133B">
            <w:pPr>
              <w:rPr>
                <w:rFonts w:ascii="Arial" w:hAnsi="Arial" w:cs="Arial"/>
                <w:sz w:val="20"/>
                <w:szCs w:val="20"/>
              </w:rPr>
            </w:pPr>
          </w:p>
          <w:p w14:paraId="29295494" w14:textId="77777777" w:rsidR="00DE799C" w:rsidRPr="00DC0091" w:rsidRDefault="00DE799C" w:rsidP="0071133B">
            <w:pPr>
              <w:rPr>
                <w:rFonts w:ascii="Arial" w:hAnsi="Arial" w:cs="Arial"/>
                <w:sz w:val="20"/>
                <w:szCs w:val="20"/>
              </w:rPr>
            </w:pPr>
          </w:p>
          <w:p w14:paraId="319E811E" w14:textId="77777777" w:rsidR="00DE799C" w:rsidRPr="00DC0091" w:rsidRDefault="00DE799C" w:rsidP="0071133B">
            <w:pPr>
              <w:rPr>
                <w:rFonts w:ascii="Arial" w:hAnsi="Arial" w:cs="Arial"/>
                <w:sz w:val="20"/>
                <w:szCs w:val="20"/>
              </w:rPr>
            </w:pPr>
            <w:r w:rsidRPr="00DC0091">
              <w:rPr>
                <w:rFonts w:ascii="Arial" w:hAnsi="Arial" w:cs="Arial"/>
                <w:sz w:val="20"/>
                <w:szCs w:val="20"/>
              </w:rPr>
              <w:t>2(100)</w:t>
            </w:r>
          </w:p>
          <w:p w14:paraId="28CC1D16" w14:textId="77777777" w:rsidR="00DE799C" w:rsidRPr="00DC0091" w:rsidRDefault="00DE799C" w:rsidP="0071133B">
            <w:pPr>
              <w:rPr>
                <w:rFonts w:ascii="Arial" w:hAnsi="Arial" w:cs="Arial"/>
                <w:sz w:val="20"/>
                <w:szCs w:val="20"/>
              </w:rPr>
            </w:pPr>
          </w:p>
          <w:p w14:paraId="3984AFE2" w14:textId="77777777" w:rsidR="00DE799C" w:rsidRPr="00DC0091" w:rsidRDefault="00DE799C" w:rsidP="0071133B">
            <w:pPr>
              <w:rPr>
                <w:rFonts w:ascii="Arial" w:hAnsi="Arial" w:cs="Arial"/>
                <w:sz w:val="20"/>
                <w:szCs w:val="20"/>
              </w:rPr>
            </w:pPr>
          </w:p>
          <w:p w14:paraId="325C313E" w14:textId="77777777" w:rsidR="00DE799C" w:rsidRPr="00DC0091" w:rsidRDefault="00DE799C" w:rsidP="0071133B">
            <w:pPr>
              <w:rPr>
                <w:rFonts w:ascii="Arial" w:hAnsi="Arial" w:cs="Arial"/>
                <w:sz w:val="20"/>
                <w:szCs w:val="20"/>
              </w:rPr>
            </w:pPr>
          </w:p>
          <w:p w14:paraId="15D9DD96" w14:textId="77777777" w:rsidR="00DE799C" w:rsidRPr="00DC0091" w:rsidRDefault="00DE799C" w:rsidP="0071133B">
            <w:pPr>
              <w:rPr>
                <w:rFonts w:ascii="Arial" w:hAnsi="Arial" w:cs="Arial"/>
                <w:sz w:val="20"/>
                <w:szCs w:val="20"/>
              </w:rPr>
            </w:pPr>
          </w:p>
          <w:p w14:paraId="62167099" w14:textId="77777777" w:rsidR="00DE799C" w:rsidRPr="00DC0091" w:rsidRDefault="00DE799C" w:rsidP="0071133B">
            <w:pPr>
              <w:rPr>
                <w:rFonts w:ascii="Arial" w:hAnsi="Arial" w:cs="Arial"/>
                <w:sz w:val="20"/>
                <w:szCs w:val="20"/>
              </w:rPr>
            </w:pPr>
            <w:r w:rsidRPr="00DC0091">
              <w:rPr>
                <w:rFonts w:ascii="Arial" w:hAnsi="Arial" w:cs="Arial"/>
                <w:sz w:val="20"/>
                <w:szCs w:val="20"/>
              </w:rPr>
              <w:t>2(100)</w:t>
            </w:r>
          </w:p>
        </w:tc>
        <w:tc>
          <w:tcPr>
            <w:tcW w:w="1402" w:type="dxa"/>
            <w:tcBorders>
              <w:left w:val="nil"/>
              <w:bottom w:val="single" w:sz="4" w:space="0" w:color="auto"/>
              <w:right w:val="nil"/>
            </w:tcBorders>
          </w:tcPr>
          <w:p w14:paraId="11EA84C3" w14:textId="77777777" w:rsidR="00DE799C" w:rsidRPr="00DC0091" w:rsidRDefault="00DE799C" w:rsidP="0071133B">
            <w:pPr>
              <w:rPr>
                <w:rFonts w:ascii="Arial" w:hAnsi="Arial" w:cs="Arial"/>
                <w:sz w:val="20"/>
                <w:szCs w:val="20"/>
              </w:rPr>
            </w:pPr>
          </w:p>
          <w:p w14:paraId="6CF3E4E2" w14:textId="77777777" w:rsidR="00DE799C" w:rsidRPr="00DC0091" w:rsidRDefault="00DE799C" w:rsidP="0071133B">
            <w:pPr>
              <w:rPr>
                <w:rFonts w:ascii="Arial" w:hAnsi="Arial" w:cs="Arial"/>
                <w:sz w:val="20"/>
                <w:szCs w:val="20"/>
              </w:rPr>
            </w:pPr>
            <w:r w:rsidRPr="00DC0091">
              <w:rPr>
                <w:rFonts w:ascii="Arial" w:hAnsi="Arial" w:cs="Arial"/>
                <w:sz w:val="20"/>
                <w:szCs w:val="20"/>
              </w:rPr>
              <w:t>93(94.90)</w:t>
            </w:r>
          </w:p>
          <w:p w14:paraId="63A0AD35" w14:textId="77777777" w:rsidR="00DE799C" w:rsidRPr="00DC0091" w:rsidRDefault="00DE799C" w:rsidP="0071133B">
            <w:pPr>
              <w:rPr>
                <w:rFonts w:ascii="Arial" w:hAnsi="Arial" w:cs="Arial"/>
                <w:sz w:val="20"/>
                <w:szCs w:val="20"/>
              </w:rPr>
            </w:pPr>
          </w:p>
          <w:p w14:paraId="2621B4E1" w14:textId="77777777" w:rsidR="00DE799C" w:rsidRPr="00DC0091" w:rsidRDefault="00DE799C" w:rsidP="0071133B">
            <w:pPr>
              <w:rPr>
                <w:rFonts w:ascii="Arial" w:hAnsi="Arial" w:cs="Arial"/>
                <w:sz w:val="20"/>
                <w:szCs w:val="20"/>
              </w:rPr>
            </w:pPr>
          </w:p>
          <w:p w14:paraId="7624E16B" w14:textId="77777777" w:rsidR="00DE799C" w:rsidRPr="00DC0091" w:rsidRDefault="00DE799C" w:rsidP="0071133B">
            <w:pPr>
              <w:rPr>
                <w:rFonts w:ascii="Arial" w:hAnsi="Arial" w:cs="Arial"/>
                <w:sz w:val="20"/>
                <w:szCs w:val="20"/>
              </w:rPr>
            </w:pPr>
          </w:p>
          <w:p w14:paraId="7FE8C339" w14:textId="77777777" w:rsidR="00DE799C" w:rsidRPr="00DC0091" w:rsidRDefault="00DE799C" w:rsidP="0071133B">
            <w:pPr>
              <w:rPr>
                <w:rFonts w:ascii="Arial" w:hAnsi="Arial" w:cs="Arial"/>
                <w:sz w:val="20"/>
                <w:szCs w:val="20"/>
              </w:rPr>
            </w:pPr>
          </w:p>
          <w:p w14:paraId="1F965D91" w14:textId="77777777" w:rsidR="00DE799C" w:rsidRPr="00DC0091" w:rsidRDefault="00DE799C" w:rsidP="0071133B">
            <w:pPr>
              <w:rPr>
                <w:rFonts w:ascii="Arial" w:hAnsi="Arial" w:cs="Arial"/>
                <w:sz w:val="20"/>
                <w:szCs w:val="20"/>
              </w:rPr>
            </w:pPr>
            <w:r w:rsidRPr="00DC0091">
              <w:rPr>
                <w:rFonts w:ascii="Arial" w:hAnsi="Arial" w:cs="Arial"/>
                <w:sz w:val="20"/>
                <w:szCs w:val="20"/>
              </w:rPr>
              <w:t>5(5.10)</w:t>
            </w:r>
          </w:p>
          <w:p w14:paraId="669040E4" w14:textId="77777777" w:rsidR="00DE799C" w:rsidRPr="00DC0091" w:rsidRDefault="00DE799C" w:rsidP="0071133B">
            <w:pPr>
              <w:rPr>
                <w:rFonts w:ascii="Arial" w:hAnsi="Arial" w:cs="Arial"/>
                <w:sz w:val="20"/>
                <w:szCs w:val="20"/>
              </w:rPr>
            </w:pPr>
          </w:p>
          <w:p w14:paraId="47165407" w14:textId="77777777" w:rsidR="00DE799C" w:rsidRPr="00DC0091" w:rsidRDefault="00DE799C" w:rsidP="0071133B">
            <w:pPr>
              <w:rPr>
                <w:rFonts w:ascii="Arial" w:hAnsi="Arial" w:cs="Arial"/>
                <w:sz w:val="20"/>
                <w:szCs w:val="20"/>
              </w:rPr>
            </w:pPr>
          </w:p>
          <w:p w14:paraId="3EA26B48" w14:textId="77777777" w:rsidR="00DE799C" w:rsidRPr="00DC0091" w:rsidRDefault="00DE799C" w:rsidP="0071133B">
            <w:pPr>
              <w:rPr>
                <w:rFonts w:ascii="Arial" w:hAnsi="Arial" w:cs="Arial"/>
                <w:sz w:val="20"/>
                <w:szCs w:val="20"/>
              </w:rPr>
            </w:pPr>
          </w:p>
          <w:p w14:paraId="77FA81B8" w14:textId="77777777" w:rsidR="00DE799C" w:rsidRPr="00DC0091" w:rsidRDefault="00DE799C" w:rsidP="0071133B">
            <w:pPr>
              <w:rPr>
                <w:rFonts w:ascii="Arial" w:hAnsi="Arial" w:cs="Arial"/>
                <w:sz w:val="20"/>
                <w:szCs w:val="20"/>
              </w:rPr>
            </w:pPr>
          </w:p>
          <w:p w14:paraId="604F6481" w14:textId="77777777" w:rsidR="00DE799C" w:rsidRPr="00DC0091" w:rsidRDefault="00DE799C" w:rsidP="0071133B">
            <w:pPr>
              <w:rPr>
                <w:rFonts w:ascii="Arial" w:hAnsi="Arial" w:cs="Arial"/>
                <w:sz w:val="20"/>
                <w:szCs w:val="20"/>
              </w:rPr>
            </w:pPr>
            <w:r w:rsidRPr="00DC0091">
              <w:rPr>
                <w:rFonts w:ascii="Arial" w:hAnsi="Arial" w:cs="Arial"/>
                <w:sz w:val="20"/>
                <w:szCs w:val="20"/>
              </w:rPr>
              <w:t>98(100)</w:t>
            </w:r>
          </w:p>
        </w:tc>
        <w:tc>
          <w:tcPr>
            <w:tcW w:w="1075" w:type="dxa"/>
            <w:tcBorders>
              <w:left w:val="nil"/>
              <w:bottom w:val="single" w:sz="4" w:space="0" w:color="auto"/>
              <w:right w:val="nil"/>
            </w:tcBorders>
          </w:tcPr>
          <w:p w14:paraId="60CFA205" w14:textId="77777777" w:rsidR="00DE799C" w:rsidRPr="00DC0091" w:rsidRDefault="00DE799C" w:rsidP="0071133B">
            <w:pPr>
              <w:rPr>
                <w:rFonts w:ascii="Arial" w:hAnsi="Arial" w:cs="Arial"/>
                <w:sz w:val="20"/>
                <w:szCs w:val="20"/>
              </w:rPr>
            </w:pPr>
          </w:p>
          <w:p w14:paraId="18878F02" w14:textId="77777777" w:rsidR="00DE799C" w:rsidRPr="00DC0091" w:rsidRDefault="00DE799C" w:rsidP="0071133B">
            <w:pPr>
              <w:rPr>
                <w:rFonts w:ascii="Arial" w:hAnsi="Arial" w:cs="Arial"/>
                <w:sz w:val="20"/>
                <w:szCs w:val="20"/>
              </w:rPr>
            </w:pPr>
          </w:p>
          <w:p w14:paraId="2385F680" w14:textId="77777777" w:rsidR="00DE799C" w:rsidRPr="00DC0091" w:rsidRDefault="00DE799C" w:rsidP="0071133B">
            <w:pPr>
              <w:rPr>
                <w:rFonts w:ascii="Arial" w:hAnsi="Arial" w:cs="Arial"/>
                <w:sz w:val="20"/>
                <w:szCs w:val="20"/>
              </w:rPr>
            </w:pPr>
          </w:p>
          <w:p w14:paraId="654E5DDF" w14:textId="77777777" w:rsidR="00DE799C" w:rsidRPr="00DC0091" w:rsidRDefault="00DE799C" w:rsidP="0071133B">
            <w:pPr>
              <w:rPr>
                <w:rFonts w:ascii="Arial" w:hAnsi="Arial" w:cs="Arial"/>
                <w:sz w:val="20"/>
                <w:szCs w:val="20"/>
              </w:rPr>
            </w:pPr>
          </w:p>
          <w:p w14:paraId="0A7417E5" w14:textId="77777777" w:rsidR="00DE799C" w:rsidRPr="00DC0091" w:rsidRDefault="00DE799C" w:rsidP="0071133B">
            <w:pPr>
              <w:rPr>
                <w:rFonts w:ascii="Arial" w:hAnsi="Arial" w:cs="Arial"/>
                <w:sz w:val="20"/>
                <w:szCs w:val="20"/>
              </w:rPr>
            </w:pPr>
          </w:p>
          <w:p w14:paraId="22C5648A" w14:textId="77777777" w:rsidR="00DE799C" w:rsidRPr="00DC0091" w:rsidRDefault="00DE799C" w:rsidP="0071133B">
            <w:pPr>
              <w:rPr>
                <w:rFonts w:ascii="Arial" w:hAnsi="Arial" w:cs="Arial"/>
                <w:sz w:val="20"/>
                <w:szCs w:val="20"/>
              </w:rPr>
            </w:pPr>
          </w:p>
          <w:p w14:paraId="09AECC64" w14:textId="77777777" w:rsidR="00DE799C" w:rsidRPr="00DC0091" w:rsidRDefault="00DE799C" w:rsidP="0071133B">
            <w:pPr>
              <w:rPr>
                <w:rFonts w:ascii="Arial" w:hAnsi="Arial" w:cs="Arial"/>
                <w:sz w:val="20"/>
                <w:szCs w:val="20"/>
              </w:rPr>
            </w:pPr>
            <w:r w:rsidRPr="00DC0091">
              <w:rPr>
                <w:rFonts w:ascii="Arial" w:hAnsi="Arial" w:cs="Arial"/>
                <w:sz w:val="20"/>
                <w:szCs w:val="20"/>
              </w:rPr>
              <w:t>0.000</w:t>
            </w:r>
          </w:p>
        </w:tc>
        <w:tc>
          <w:tcPr>
            <w:tcW w:w="755" w:type="dxa"/>
            <w:vMerge/>
            <w:tcBorders>
              <w:left w:val="nil"/>
              <w:bottom w:val="nil"/>
              <w:right w:val="nil"/>
            </w:tcBorders>
          </w:tcPr>
          <w:p w14:paraId="11E3CC08" w14:textId="77777777" w:rsidR="00DE799C" w:rsidRPr="00DC0091" w:rsidRDefault="00DE799C" w:rsidP="0071133B">
            <w:pPr>
              <w:rPr>
                <w:rFonts w:ascii="Arial" w:hAnsi="Arial" w:cs="Arial"/>
                <w:sz w:val="20"/>
                <w:szCs w:val="20"/>
              </w:rPr>
            </w:pPr>
          </w:p>
        </w:tc>
      </w:tr>
    </w:tbl>
    <w:p w14:paraId="6EABE549" w14:textId="77777777" w:rsidR="00DE799C" w:rsidRPr="00DC0091" w:rsidRDefault="00DE799C" w:rsidP="00DE799C">
      <w:pPr>
        <w:spacing w:line="240" w:lineRule="auto"/>
        <w:contextualSpacing/>
        <w:jc w:val="both"/>
        <w:rPr>
          <w:rFonts w:ascii="Arial" w:hAnsi="Arial" w:cs="Arial"/>
          <w:sz w:val="20"/>
          <w:szCs w:val="20"/>
        </w:rPr>
      </w:pPr>
    </w:p>
    <w:p w14:paraId="5388173B" w14:textId="77777777" w:rsidR="00DE799C" w:rsidRPr="00DC0091" w:rsidRDefault="00DE799C" w:rsidP="00DE799C">
      <w:pPr>
        <w:spacing w:line="240" w:lineRule="auto"/>
        <w:contextualSpacing/>
        <w:rPr>
          <w:rFonts w:ascii="Arial" w:hAnsi="Arial" w:cs="Arial"/>
          <w:sz w:val="20"/>
          <w:szCs w:val="20"/>
        </w:rPr>
      </w:pPr>
      <w:r w:rsidRPr="00DC0091">
        <w:rPr>
          <w:rFonts w:ascii="Arial" w:hAnsi="Arial" w:cs="Arial"/>
          <w:sz w:val="20"/>
          <w:szCs w:val="20"/>
        </w:rPr>
        <w:t>Significant at p &lt; 0.05</w:t>
      </w:r>
    </w:p>
    <w:p w14:paraId="26F01A10" w14:textId="77777777" w:rsidR="00DE799C" w:rsidRPr="00DC0091" w:rsidRDefault="00DE799C" w:rsidP="00DE799C">
      <w:pPr>
        <w:spacing w:line="240" w:lineRule="auto"/>
        <w:contextualSpacing/>
        <w:rPr>
          <w:rFonts w:ascii="Arial" w:hAnsi="Arial" w:cs="Arial"/>
          <w:sz w:val="20"/>
          <w:szCs w:val="20"/>
        </w:rPr>
      </w:pPr>
      <w:r w:rsidRPr="00DC0091">
        <w:rPr>
          <w:rFonts w:ascii="Arial" w:hAnsi="Arial" w:cs="Arial"/>
          <w:sz w:val="20"/>
          <w:szCs w:val="20"/>
        </w:rPr>
        <w:t>Not Significant at p &gt; 0.05</w:t>
      </w:r>
    </w:p>
    <w:p w14:paraId="6424934E" w14:textId="77777777" w:rsidR="006C3D55" w:rsidRDefault="006C3D55" w:rsidP="006830F6">
      <w:pPr>
        <w:spacing w:line="240" w:lineRule="auto"/>
        <w:jc w:val="both"/>
        <w:rPr>
          <w:rFonts w:ascii="Arial" w:eastAsia="Calibri" w:hAnsi="Arial" w:cs="Arial"/>
          <w:b/>
          <w:bCs/>
          <w:sz w:val="20"/>
          <w:szCs w:val="20"/>
        </w:rPr>
      </w:pPr>
    </w:p>
    <w:p w14:paraId="6A33F9B7" w14:textId="77777777" w:rsidR="006830F6" w:rsidRPr="006830F6" w:rsidRDefault="006830F6" w:rsidP="006830F6">
      <w:pPr>
        <w:spacing w:line="240" w:lineRule="auto"/>
        <w:jc w:val="both"/>
        <w:rPr>
          <w:rFonts w:ascii="Arial" w:hAnsi="Arial" w:cs="Arial"/>
          <w:sz w:val="20"/>
          <w:szCs w:val="20"/>
        </w:rPr>
      </w:pPr>
      <w:r>
        <w:rPr>
          <w:rFonts w:ascii="Arial" w:eastAsia="Calibri" w:hAnsi="Arial" w:cs="Arial"/>
          <w:b/>
          <w:bCs/>
          <w:sz w:val="20"/>
          <w:szCs w:val="20"/>
        </w:rPr>
        <w:t xml:space="preserve">3.5 </w:t>
      </w:r>
      <w:r w:rsidRPr="006830F6">
        <w:rPr>
          <w:rFonts w:ascii="Arial" w:eastAsia="Calibri" w:hAnsi="Arial" w:cs="Arial"/>
          <w:b/>
          <w:bCs/>
          <w:sz w:val="20"/>
          <w:szCs w:val="20"/>
        </w:rPr>
        <w:t xml:space="preserve">Distribution </w:t>
      </w:r>
      <w:proofErr w:type="spellStart"/>
      <w:r w:rsidRPr="006830F6">
        <w:rPr>
          <w:rFonts w:ascii="Arial" w:eastAsia="Calibri" w:hAnsi="Arial" w:cs="Arial"/>
          <w:b/>
          <w:bCs/>
          <w:sz w:val="20"/>
          <w:szCs w:val="20"/>
        </w:rPr>
        <w:t>OfHbsag</w:t>
      </w:r>
      <w:proofErr w:type="spellEnd"/>
      <w:r w:rsidRPr="006830F6">
        <w:rPr>
          <w:rFonts w:ascii="Arial" w:eastAsia="Calibri" w:hAnsi="Arial" w:cs="Arial"/>
          <w:b/>
          <w:bCs/>
          <w:sz w:val="20"/>
          <w:szCs w:val="20"/>
        </w:rPr>
        <w:t xml:space="preserve"> and </w:t>
      </w:r>
      <w:proofErr w:type="spellStart"/>
      <w:r w:rsidRPr="006830F6">
        <w:rPr>
          <w:rFonts w:ascii="Arial" w:eastAsia="Calibri" w:hAnsi="Arial" w:cs="Arial"/>
          <w:b/>
          <w:bCs/>
          <w:sz w:val="20"/>
          <w:szCs w:val="20"/>
        </w:rPr>
        <w:t>Hcv</w:t>
      </w:r>
      <w:proofErr w:type="spellEnd"/>
      <w:r w:rsidRPr="006830F6">
        <w:rPr>
          <w:rFonts w:ascii="Arial" w:eastAsia="Calibri" w:hAnsi="Arial" w:cs="Arial"/>
          <w:b/>
          <w:bCs/>
          <w:sz w:val="20"/>
          <w:szCs w:val="20"/>
        </w:rPr>
        <w:t xml:space="preserve"> According </w:t>
      </w:r>
      <w:proofErr w:type="gramStart"/>
      <w:r w:rsidRPr="006830F6">
        <w:rPr>
          <w:rFonts w:ascii="Arial" w:eastAsia="Calibri" w:hAnsi="Arial" w:cs="Arial"/>
          <w:b/>
          <w:bCs/>
          <w:sz w:val="20"/>
          <w:szCs w:val="20"/>
        </w:rPr>
        <w:t>To</w:t>
      </w:r>
      <w:proofErr w:type="gramEnd"/>
      <w:r w:rsidRPr="006830F6">
        <w:rPr>
          <w:rFonts w:ascii="Arial" w:eastAsia="Calibri" w:hAnsi="Arial" w:cs="Arial"/>
          <w:b/>
          <w:bCs/>
          <w:sz w:val="20"/>
          <w:szCs w:val="20"/>
        </w:rPr>
        <w:t xml:space="preserve"> Socioeconomic Status </w:t>
      </w:r>
    </w:p>
    <w:p w14:paraId="66FFCE46" w14:textId="77777777" w:rsidR="006830F6" w:rsidRDefault="006830F6" w:rsidP="006830F6">
      <w:pPr>
        <w:spacing w:line="240" w:lineRule="auto"/>
        <w:jc w:val="both"/>
        <w:rPr>
          <w:rFonts w:ascii="Arial" w:eastAsia="Calibri" w:hAnsi="Arial" w:cs="Arial"/>
          <w:sz w:val="20"/>
          <w:szCs w:val="20"/>
        </w:rPr>
      </w:pPr>
      <w:r>
        <w:rPr>
          <w:rFonts w:ascii="Arial" w:eastAsia="Calibri" w:hAnsi="Arial" w:cs="Arial"/>
          <w:sz w:val="20"/>
          <w:szCs w:val="20"/>
        </w:rPr>
        <w:t xml:space="preserve">Table </w:t>
      </w:r>
      <w:r w:rsidRPr="006830F6">
        <w:rPr>
          <w:rFonts w:ascii="Arial" w:eastAsia="Calibri" w:hAnsi="Arial" w:cs="Arial"/>
          <w:sz w:val="20"/>
          <w:szCs w:val="20"/>
        </w:rPr>
        <w:t>5 shows that for HBsAg, business men and women had the highest prevalence of 72.7% followed by civil servant (18.2%) and unemployed (9.1%). There was none detected among students (0%). For HCV, the infection was found only among business men and women (100%), none was recorded among other socioeconomic status (0%). There was no significant association between viral hepatitis and socioeconomic status (</w:t>
      </w:r>
      <w:r w:rsidR="00900C4F" w:rsidRPr="00900C4F">
        <w:rPr>
          <w:rFonts w:ascii="Arial" w:eastAsia="Calibri" w:hAnsi="Arial" w:cs="Arial"/>
          <w:i/>
          <w:sz w:val="20"/>
          <w:szCs w:val="20"/>
        </w:rPr>
        <w:t>P</w:t>
      </w:r>
      <w:r w:rsidRPr="006830F6">
        <w:rPr>
          <w:rFonts w:ascii="Arial" w:eastAsia="Calibri" w:hAnsi="Arial" w:cs="Arial"/>
          <w:sz w:val="20"/>
          <w:szCs w:val="20"/>
        </w:rPr>
        <w:t xml:space="preserve">&gt;0.05). </w:t>
      </w:r>
    </w:p>
    <w:p w14:paraId="7E9949BD" w14:textId="77777777" w:rsidR="00B55087" w:rsidRPr="00DC0091" w:rsidRDefault="00B55087" w:rsidP="00B55087">
      <w:pPr>
        <w:spacing w:line="240" w:lineRule="auto"/>
        <w:contextualSpacing/>
        <w:rPr>
          <w:rFonts w:ascii="Arial" w:hAnsi="Arial" w:cs="Arial"/>
          <w:b/>
          <w:sz w:val="20"/>
          <w:szCs w:val="20"/>
        </w:rPr>
      </w:pPr>
      <w:r w:rsidRPr="00DC0091">
        <w:rPr>
          <w:rFonts w:ascii="Arial" w:hAnsi="Arial" w:cs="Arial"/>
          <w:b/>
          <w:sz w:val="20"/>
          <w:szCs w:val="20"/>
        </w:rPr>
        <w:t>TABLE 5: DISTRIBUTION OF HBSAG &amp; HCV ACCORDING TO SOCIOECONOMIC STATUS</w:t>
      </w:r>
    </w:p>
    <w:p w14:paraId="59AED098" w14:textId="77777777" w:rsidR="00B55087" w:rsidRPr="00DC0091" w:rsidRDefault="00B55087" w:rsidP="00B55087">
      <w:pPr>
        <w:spacing w:line="240" w:lineRule="auto"/>
        <w:contextualSpacing/>
        <w:rPr>
          <w:rFonts w:ascii="Arial" w:hAnsi="Arial" w:cs="Arial"/>
          <w:b/>
          <w:sz w:val="20"/>
          <w:szCs w:val="20"/>
        </w:rPr>
      </w:pPr>
    </w:p>
    <w:tbl>
      <w:tblPr>
        <w:tblStyle w:val="TableGrid"/>
        <w:tblW w:w="11643" w:type="dxa"/>
        <w:tblInd w:w="-743" w:type="dxa"/>
        <w:tblLook w:val="04A0" w:firstRow="1" w:lastRow="0" w:firstColumn="1" w:lastColumn="0" w:noHBand="0" w:noVBand="1"/>
      </w:tblPr>
      <w:tblGrid>
        <w:gridCol w:w="1696"/>
        <w:gridCol w:w="1402"/>
        <w:gridCol w:w="1481"/>
        <w:gridCol w:w="1389"/>
        <w:gridCol w:w="969"/>
        <w:gridCol w:w="1472"/>
        <w:gridCol w:w="1389"/>
        <w:gridCol w:w="1036"/>
        <w:gridCol w:w="809"/>
      </w:tblGrid>
      <w:tr w:rsidR="00B55087" w:rsidRPr="00DC0091" w14:paraId="2742F13D" w14:textId="77777777" w:rsidTr="00B55087">
        <w:tc>
          <w:tcPr>
            <w:tcW w:w="1597" w:type="dxa"/>
            <w:tcBorders>
              <w:top w:val="nil"/>
              <w:left w:val="nil"/>
              <w:right w:val="nil"/>
            </w:tcBorders>
          </w:tcPr>
          <w:p w14:paraId="228537A7" w14:textId="77777777" w:rsidR="00B55087" w:rsidRPr="00DC0091" w:rsidRDefault="00B55087" w:rsidP="0071133B">
            <w:pPr>
              <w:rPr>
                <w:rFonts w:ascii="Arial" w:hAnsi="Arial" w:cs="Arial"/>
                <w:b/>
                <w:sz w:val="20"/>
                <w:szCs w:val="20"/>
              </w:rPr>
            </w:pPr>
            <w:r w:rsidRPr="00DC0091">
              <w:rPr>
                <w:rFonts w:ascii="Arial" w:hAnsi="Arial" w:cs="Arial"/>
                <w:b/>
                <w:sz w:val="20"/>
                <w:szCs w:val="20"/>
              </w:rPr>
              <w:t>Socioeconomic</w:t>
            </w:r>
          </w:p>
          <w:p w14:paraId="6BB4D2BD" w14:textId="77777777" w:rsidR="00B55087" w:rsidRPr="00DC0091" w:rsidRDefault="00B55087" w:rsidP="0071133B">
            <w:pPr>
              <w:rPr>
                <w:rFonts w:ascii="Arial" w:hAnsi="Arial" w:cs="Arial"/>
                <w:b/>
                <w:sz w:val="20"/>
                <w:szCs w:val="20"/>
              </w:rPr>
            </w:pPr>
            <w:r w:rsidRPr="00DC0091">
              <w:rPr>
                <w:rFonts w:ascii="Arial" w:hAnsi="Arial" w:cs="Arial"/>
                <w:b/>
                <w:sz w:val="20"/>
                <w:szCs w:val="20"/>
              </w:rPr>
              <w:t>Status</w:t>
            </w:r>
          </w:p>
        </w:tc>
        <w:tc>
          <w:tcPr>
            <w:tcW w:w="1412" w:type="dxa"/>
            <w:tcBorders>
              <w:top w:val="nil"/>
              <w:left w:val="nil"/>
              <w:right w:val="nil"/>
            </w:tcBorders>
          </w:tcPr>
          <w:p w14:paraId="13058B08" w14:textId="77777777" w:rsidR="00B55087" w:rsidRPr="00DC0091" w:rsidRDefault="00B55087" w:rsidP="0071133B">
            <w:pPr>
              <w:rPr>
                <w:rFonts w:ascii="Arial" w:hAnsi="Arial" w:cs="Arial"/>
                <w:b/>
                <w:sz w:val="20"/>
                <w:szCs w:val="20"/>
              </w:rPr>
            </w:pPr>
            <w:r w:rsidRPr="00DC0091">
              <w:rPr>
                <w:rFonts w:ascii="Arial" w:hAnsi="Arial" w:cs="Arial"/>
                <w:b/>
                <w:sz w:val="20"/>
                <w:szCs w:val="20"/>
              </w:rPr>
              <w:t>No. examined</w:t>
            </w:r>
          </w:p>
        </w:tc>
        <w:tc>
          <w:tcPr>
            <w:tcW w:w="1499" w:type="dxa"/>
            <w:tcBorders>
              <w:top w:val="nil"/>
              <w:left w:val="nil"/>
              <w:bottom w:val="single" w:sz="4" w:space="0" w:color="000000" w:themeColor="text1"/>
              <w:right w:val="nil"/>
            </w:tcBorders>
          </w:tcPr>
          <w:p w14:paraId="56B37ACF" w14:textId="77777777" w:rsidR="00B55087" w:rsidRPr="00DC0091" w:rsidRDefault="00B55087" w:rsidP="0071133B">
            <w:pPr>
              <w:rPr>
                <w:rFonts w:ascii="Arial" w:hAnsi="Arial" w:cs="Arial"/>
                <w:b/>
                <w:sz w:val="20"/>
                <w:szCs w:val="20"/>
              </w:rPr>
            </w:pPr>
            <w:r w:rsidRPr="00DC0091">
              <w:rPr>
                <w:rFonts w:ascii="Arial" w:hAnsi="Arial" w:cs="Arial"/>
                <w:b/>
                <w:sz w:val="20"/>
                <w:szCs w:val="20"/>
              </w:rPr>
              <w:t>HBsAg Positive</w:t>
            </w:r>
            <w:r>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bottom w:val="single" w:sz="4" w:space="0" w:color="000000" w:themeColor="text1"/>
              <w:right w:val="nil"/>
            </w:tcBorders>
          </w:tcPr>
          <w:p w14:paraId="3E7B4D49" w14:textId="77777777" w:rsidR="00B55087" w:rsidRPr="00DC0091" w:rsidRDefault="00B55087" w:rsidP="0071133B">
            <w:pPr>
              <w:rPr>
                <w:rFonts w:ascii="Arial" w:hAnsi="Arial" w:cs="Arial"/>
                <w:b/>
                <w:sz w:val="20"/>
                <w:szCs w:val="20"/>
              </w:rPr>
            </w:pPr>
            <w:r w:rsidRPr="00DC0091">
              <w:rPr>
                <w:rFonts w:ascii="Arial" w:hAnsi="Arial" w:cs="Arial"/>
                <w:b/>
                <w:sz w:val="20"/>
                <w:szCs w:val="20"/>
              </w:rPr>
              <w:t>HBsAg Negative</w:t>
            </w:r>
            <w:r>
              <w:rPr>
                <w:rFonts w:ascii="Arial" w:hAnsi="Arial" w:cs="Arial"/>
                <w:b/>
                <w:sz w:val="20"/>
                <w:szCs w:val="20"/>
              </w:rPr>
              <w:t xml:space="preserve"> </w:t>
            </w:r>
            <w:r w:rsidRPr="00DC0091">
              <w:rPr>
                <w:rFonts w:ascii="Arial" w:hAnsi="Arial" w:cs="Arial"/>
                <w:b/>
                <w:sz w:val="20"/>
                <w:szCs w:val="20"/>
              </w:rPr>
              <w:t>(%)</w:t>
            </w:r>
          </w:p>
        </w:tc>
        <w:tc>
          <w:tcPr>
            <w:tcW w:w="970" w:type="dxa"/>
            <w:tcBorders>
              <w:top w:val="nil"/>
              <w:left w:val="nil"/>
              <w:bottom w:val="single" w:sz="4" w:space="0" w:color="000000" w:themeColor="text1"/>
              <w:right w:val="nil"/>
            </w:tcBorders>
          </w:tcPr>
          <w:p w14:paraId="1B50CD8D" w14:textId="77777777" w:rsidR="00B55087" w:rsidRPr="00DC0091" w:rsidRDefault="00B55087" w:rsidP="0071133B">
            <w:pPr>
              <w:rPr>
                <w:rFonts w:ascii="Arial" w:hAnsi="Arial" w:cs="Arial"/>
                <w:b/>
                <w:sz w:val="20"/>
                <w:szCs w:val="20"/>
              </w:rPr>
            </w:pPr>
            <w:proofErr w:type="spellStart"/>
            <w:proofErr w:type="gramStart"/>
            <w:r w:rsidRPr="00DC0091">
              <w:rPr>
                <w:rFonts w:ascii="Arial" w:hAnsi="Arial" w:cs="Arial"/>
                <w:b/>
                <w:sz w:val="20"/>
                <w:szCs w:val="20"/>
              </w:rPr>
              <w:t>P.Value</w:t>
            </w:r>
            <w:proofErr w:type="spellEnd"/>
            <w:proofErr w:type="gramEnd"/>
          </w:p>
        </w:tc>
        <w:tc>
          <w:tcPr>
            <w:tcW w:w="1490" w:type="dxa"/>
            <w:tcBorders>
              <w:top w:val="nil"/>
              <w:left w:val="nil"/>
              <w:bottom w:val="single" w:sz="4" w:space="0" w:color="000000" w:themeColor="text1"/>
              <w:right w:val="nil"/>
            </w:tcBorders>
          </w:tcPr>
          <w:p w14:paraId="05EA6082" w14:textId="77777777" w:rsidR="00B55087" w:rsidRPr="00DC0091" w:rsidRDefault="00B55087" w:rsidP="0071133B">
            <w:pPr>
              <w:rPr>
                <w:rFonts w:ascii="Arial" w:hAnsi="Arial" w:cs="Arial"/>
                <w:b/>
                <w:sz w:val="20"/>
                <w:szCs w:val="20"/>
              </w:rPr>
            </w:pPr>
            <w:r w:rsidRPr="00DC0091">
              <w:rPr>
                <w:rFonts w:ascii="Arial" w:hAnsi="Arial" w:cs="Arial"/>
                <w:b/>
                <w:sz w:val="20"/>
                <w:szCs w:val="20"/>
              </w:rPr>
              <w:t>HCV positive</w:t>
            </w:r>
            <w:r>
              <w:rPr>
                <w:rFonts w:ascii="Arial" w:hAnsi="Arial" w:cs="Arial"/>
                <w:b/>
                <w:sz w:val="20"/>
                <w:szCs w:val="20"/>
              </w:rPr>
              <w:t xml:space="preserve"> </w:t>
            </w:r>
            <w:r w:rsidRPr="00DC0091">
              <w:rPr>
                <w:rFonts w:ascii="Arial" w:hAnsi="Arial" w:cs="Arial"/>
                <w:b/>
                <w:sz w:val="20"/>
                <w:szCs w:val="20"/>
              </w:rPr>
              <w:t>(%)</w:t>
            </w:r>
          </w:p>
        </w:tc>
        <w:tc>
          <w:tcPr>
            <w:tcW w:w="1402" w:type="dxa"/>
            <w:tcBorders>
              <w:top w:val="nil"/>
              <w:left w:val="nil"/>
              <w:right w:val="nil"/>
            </w:tcBorders>
          </w:tcPr>
          <w:p w14:paraId="0B851D3E" w14:textId="77777777" w:rsidR="00B55087" w:rsidRPr="00DC0091" w:rsidRDefault="00B55087" w:rsidP="0071133B">
            <w:pPr>
              <w:rPr>
                <w:rFonts w:ascii="Arial" w:hAnsi="Arial" w:cs="Arial"/>
                <w:b/>
                <w:sz w:val="20"/>
                <w:szCs w:val="20"/>
              </w:rPr>
            </w:pPr>
            <w:r w:rsidRPr="00DC0091">
              <w:rPr>
                <w:rFonts w:ascii="Arial" w:hAnsi="Arial" w:cs="Arial"/>
                <w:b/>
                <w:sz w:val="20"/>
                <w:szCs w:val="20"/>
              </w:rPr>
              <w:t>HCV Negative</w:t>
            </w:r>
            <w:r>
              <w:rPr>
                <w:rFonts w:ascii="Arial" w:hAnsi="Arial" w:cs="Arial"/>
                <w:b/>
                <w:sz w:val="20"/>
                <w:szCs w:val="20"/>
              </w:rPr>
              <w:t xml:space="preserve"> </w:t>
            </w:r>
            <w:r w:rsidRPr="00DC0091">
              <w:rPr>
                <w:rFonts w:ascii="Arial" w:hAnsi="Arial" w:cs="Arial"/>
                <w:b/>
                <w:sz w:val="20"/>
                <w:szCs w:val="20"/>
              </w:rPr>
              <w:t>(%)</w:t>
            </w:r>
          </w:p>
        </w:tc>
        <w:tc>
          <w:tcPr>
            <w:tcW w:w="1040" w:type="dxa"/>
            <w:tcBorders>
              <w:top w:val="nil"/>
              <w:left w:val="nil"/>
              <w:bottom w:val="single" w:sz="4" w:space="0" w:color="000000" w:themeColor="text1"/>
              <w:right w:val="nil"/>
            </w:tcBorders>
          </w:tcPr>
          <w:p w14:paraId="0CBF87FA" w14:textId="77777777" w:rsidR="00B55087" w:rsidRPr="00DC0091" w:rsidRDefault="00B55087" w:rsidP="0071133B">
            <w:pPr>
              <w:rPr>
                <w:rFonts w:ascii="Arial" w:hAnsi="Arial" w:cs="Arial"/>
                <w:b/>
                <w:sz w:val="20"/>
                <w:szCs w:val="20"/>
              </w:rPr>
            </w:pPr>
            <w:proofErr w:type="spellStart"/>
            <w:proofErr w:type="gramStart"/>
            <w:r w:rsidRPr="00DC0091">
              <w:rPr>
                <w:rFonts w:ascii="Arial" w:hAnsi="Arial" w:cs="Arial"/>
                <w:b/>
                <w:sz w:val="20"/>
                <w:szCs w:val="20"/>
              </w:rPr>
              <w:t>P.Value</w:t>
            </w:r>
            <w:proofErr w:type="spellEnd"/>
            <w:proofErr w:type="gramEnd"/>
          </w:p>
        </w:tc>
        <w:tc>
          <w:tcPr>
            <w:tcW w:w="831" w:type="dxa"/>
            <w:vMerge w:val="restart"/>
            <w:tcBorders>
              <w:top w:val="nil"/>
              <w:left w:val="nil"/>
              <w:right w:val="nil"/>
            </w:tcBorders>
          </w:tcPr>
          <w:p w14:paraId="2AD03AFE" w14:textId="77777777" w:rsidR="00B55087" w:rsidRPr="00DC0091" w:rsidRDefault="00B55087" w:rsidP="0071133B">
            <w:pPr>
              <w:rPr>
                <w:rFonts w:ascii="Arial" w:hAnsi="Arial" w:cs="Arial"/>
                <w:sz w:val="20"/>
                <w:szCs w:val="20"/>
              </w:rPr>
            </w:pPr>
          </w:p>
          <w:p w14:paraId="1173EC75" w14:textId="77777777" w:rsidR="00B55087" w:rsidRPr="00DC0091" w:rsidRDefault="00B55087" w:rsidP="0071133B">
            <w:pPr>
              <w:rPr>
                <w:rFonts w:ascii="Arial" w:hAnsi="Arial" w:cs="Arial"/>
                <w:sz w:val="20"/>
                <w:szCs w:val="20"/>
              </w:rPr>
            </w:pPr>
          </w:p>
        </w:tc>
      </w:tr>
      <w:tr w:rsidR="00B55087" w:rsidRPr="00DC0091" w14:paraId="6E153DA8" w14:textId="77777777" w:rsidTr="0071133B">
        <w:trPr>
          <w:trHeight w:val="317"/>
        </w:trPr>
        <w:tc>
          <w:tcPr>
            <w:tcW w:w="1597" w:type="dxa"/>
            <w:tcBorders>
              <w:left w:val="nil"/>
              <w:bottom w:val="nil"/>
              <w:right w:val="nil"/>
            </w:tcBorders>
          </w:tcPr>
          <w:p w14:paraId="4E2D757F" w14:textId="77777777" w:rsidR="00B55087" w:rsidRPr="00DC0091" w:rsidRDefault="00B55087" w:rsidP="0071133B">
            <w:pPr>
              <w:rPr>
                <w:rFonts w:ascii="Arial" w:hAnsi="Arial" w:cs="Arial"/>
                <w:sz w:val="20"/>
                <w:szCs w:val="20"/>
              </w:rPr>
            </w:pPr>
          </w:p>
          <w:p w14:paraId="410155CA" w14:textId="77777777" w:rsidR="00B55087" w:rsidRPr="00DC0091" w:rsidRDefault="00B55087" w:rsidP="0071133B">
            <w:pPr>
              <w:rPr>
                <w:rFonts w:ascii="Arial" w:hAnsi="Arial" w:cs="Arial"/>
                <w:sz w:val="20"/>
                <w:szCs w:val="20"/>
              </w:rPr>
            </w:pPr>
            <w:r w:rsidRPr="00DC0091">
              <w:rPr>
                <w:rFonts w:ascii="Arial" w:hAnsi="Arial" w:cs="Arial"/>
                <w:sz w:val="20"/>
                <w:szCs w:val="20"/>
              </w:rPr>
              <w:t>Civil servants</w:t>
            </w:r>
          </w:p>
        </w:tc>
        <w:tc>
          <w:tcPr>
            <w:tcW w:w="1412" w:type="dxa"/>
            <w:tcBorders>
              <w:left w:val="nil"/>
              <w:bottom w:val="nil"/>
              <w:right w:val="nil"/>
            </w:tcBorders>
          </w:tcPr>
          <w:p w14:paraId="6B44F940" w14:textId="77777777" w:rsidR="00B55087" w:rsidRPr="00DC0091" w:rsidRDefault="00B55087" w:rsidP="0071133B">
            <w:pPr>
              <w:rPr>
                <w:rFonts w:ascii="Arial" w:hAnsi="Arial" w:cs="Arial"/>
                <w:sz w:val="20"/>
                <w:szCs w:val="20"/>
              </w:rPr>
            </w:pPr>
          </w:p>
          <w:p w14:paraId="501B0868" w14:textId="77777777" w:rsidR="00B55087" w:rsidRPr="00DC0091" w:rsidRDefault="00B55087" w:rsidP="0071133B">
            <w:pPr>
              <w:rPr>
                <w:rFonts w:ascii="Arial" w:hAnsi="Arial" w:cs="Arial"/>
                <w:sz w:val="20"/>
                <w:szCs w:val="20"/>
              </w:rPr>
            </w:pPr>
            <w:r w:rsidRPr="00DC0091">
              <w:rPr>
                <w:rFonts w:ascii="Arial" w:hAnsi="Arial" w:cs="Arial"/>
                <w:sz w:val="20"/>
                <w:szCs w:val="20"/>
              </w:rPr>
              <w:t>44</w:t>
            </w:r>
          </w:p>
        </w:tc>
        <w:tc>
          <w:tcPr>
            <w:tcW w:w="1499" w:type="dxa"/>
            <w:tcBorders>
              <w:left w:val="nil"/>
              <w:bottom w:val="nil"/>
              <w:right w:val="nil"/>
            </w:tcBorders>
          </w:tcPr>
          <w:p w14:paraId="381E56DF" w14:textId="77777777" w:rsidR="00B55087" w:rsidRPr="00DC0091" w:rsidRDefault="00B55087" w:rsidP="0071133B">
            <w:pPr>
              <w:rPr>
                <w:rFonts w:ascii="Arial" w:hAnsi="Arial" w:cs="Arial"/>
                <w:sz w:val="20"/>
                <w:szCs w:val="20"/>
              </w:rPr>
            </w:pPr>
          </w:p>
          <w:p w14:paraId="7EF781B9" w14:textId="77777777" w:rsidR="00B55087" w:rsidRPr="00DC0091" w:rsidRDefault="00B55087" w:rsidP="00B55087">
            <w:pPr>
              <w:rPr>
                <w:rFonts w:ascii="Arial" w:hAnsi="Arial" w:cs="Arial"/>
                <w:sz w:val="20"/>
                <w:szCs w:val="20"/>
              </w:rPr>
            </w:pPr>
            <w:r w:rsidRPr="00DC0091">
              <w:rPr>
                <w:rFonts w:ascii="Arial" w:hAnsi="Arial" w:cs="Arial"/>
                <w:sz w:val="20"/>
                <w:szCs w:val="20"/>
              </w:rPr>
              <w:t>2(18.</w:t>
            </w:r>
            <w:r>
              <w:rPr>
                <w:rFonts w:ascii="Arial" w:hAnsi="Arial" w:cs="Arial"/>
                <w:sz w:val="20"/>
                <w:szCs w:val="20"/>
              </w:rPr>
              <w:t>2</w:t>
            </w:r>
            <w:r w:rsidRPr="00DC0091">
              <w:rPr>
                <w:rFonts w:ascii="Arial" w:hAnsi="Arial" w:cs="Arial"/>
                <w:sz w:val="20"/>
                <w:szCs w:val="20"/>
              </w:rPr>
              <w:t>)</w:t>
            </w:r>
          </w:p>
        </w:tc>
        <w:tc>
          <w:tcPr>
            <w:tcW w:w="1402" w:type="dxa"/>
            <w:tcBorders>
              <w:left w:val="nil"/>
              <w:bottom w:val="nil"/>
              <w:right w:val="nil"/>
            </w:tcBorders>
          </w:tcPr>
          <w:p w14:paraId="783898CE" w14:textId="77777777" w:rsidR="00B55087" w:rsidRPr="00DC0091" w:rsidRDefault="00B55087" w:rsidP="0071133B">
            <w:pPr>
              <w:rPr>
                <w:rFonts w:ascii="Arial" w:hAnsi="Arial" w:cs="Arial"/>
                <w:sz w:val="20"/>
                <w:szCs w:val="20"/>
              </w:rPr>
            </w:pPr>
          </w:p>
          <w:p w14:paraId="2E4B07C1" w14:textId="77777777" w:rsidR="00B55087" w:rsidRPr="00DC0091" w:rsidRDefault="00B55087" w:rsidP="00B55087">
            <w:pPr>
              <w:rPr>
                <w:rFonts w:ascii="Arial" w:hAnsi="Arial" w:cs="Arial"/>
                <w:sz w:val="20"/>
                <w:szCs w:val="20"/>
              </w:rPr>
            </w:pPr>
            <w:r w:rsidRPr="00DC0091">
              <w:rPr>
                <w:rFonts w:ascii="Arial" w:hAnsi="Arial" w:cs="Arial"/>
                <w:sz w:val="20"/>
                <w:szCs w:val="20"/>
              </w:rPr>
              <w:t>42(47.</w:t>
            </w:r>
            <w:r>
              <w:rPr>
                <w:rFonts w:ascii="Arial" w:hAnsi="Arial" w:cs="Arial"/>
                <w:sz w:val="20"/>
                <w:szCs w:val="20"/>
              </w:rPr>
              <w:t>2</w:t>
            </w:r>
            <w:r w:rsidRPr="00DC0091">
              <w:rPr>
                <w:rFonts w:ascii="Arial" w:hAnsi="Arial" w:cs="Arial"/>
                <w:sz w:val="20"/>
                <w:szCs w:val="20"/>
              </w:rPr>
              <w:t>)</w:t>
            </w:r>
          </w:p>
        </w:tc>
        <w:tc>
          <w:tcPr>
            <w:tcW w:w="970" w:type="dxa"/>
            <w:tcBorders>
              <w:left w:val="nil"/>
              <w:bottom w:val="nil"/>
              <w:right w:val="nil"/>
            </w:tcBorders>
          </w:tcPr>
          <w:p w14:paraId="0F7546C4" w14:textId="77777777" w:rsidR="00B55087" w:rsidRPr="00DC0091" w:rsidRDefault="00B55087" w:rsidP="0071133B">
            <w:pPr>
              <w:rPr>
                <w:rFonts w:ascii="Arial" w:hAnsi="Arial" w:cs="Arial"/>
                <w:sz w:val="20"/>
                <w:szCs w:val="20"/>
              </w:rPr>
            </w:pPr>
          </w:p>
        </w:tc>
        <w:tc>
          <w:tcPr>
            <w:tcW w:w="1490" w:type="dxa"/>
            <w:tcBorders>
              <w:left w:val="nil"/>
              <w:bottom w:val="nil"/>
              <w:right w:val="nil"/>
            </w:tcBorders>
          </w:tcPr>
          <w:p w14:paraId="212883E7" w14:textId="77777777" w:rsidR="00B55087" w:rsidRPr="00DC0091" w:rsidRDefault="00B55087" w:rsidP="0071133B">
            <w:pPr>
              <w:rPr>
                <w:rFonts w:ascii="Arial" w:hAnsi="Arial" w:cs="Arial"/>
                <w:sz w:val="20"/>
                <w:szCs w:val="20"/>
              </w:rPr>
            </w:pPr>
          </w:p>
          <w:p w14:paraId="2A58FF53"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vMerge w:val="restart"/>
            <w:tcBorders>
              <w:left w:val="nil"/>
              <w:right w:val="nil"/>
            </w:tcBorders>
          </w:tcPr>
          <w:p w14:paraId="3347D4CA" w14:textId="77777777" w:rsidR="00B55087" w:rsidRPr="00DC0091" w:rsidRDefault="00B55087" w:rsidP="0071133B">
            <w:pPr>
              <w:rPr>
                <w:rFonts w:ascii="Arial" w:hAnsi="Arial" w:cs="Arial"/>
                <w:sz w:val="20"/>
                <w:szCs w:val="20"/>
              </w:rPr>
            </w:pPr>
          </w:p>
          <w:p w14:paraId="65BB27B7" w14:textId="77777777" w:rsidR="00B55087" w:rsidRPr="00DC0091" w:rsidRDefault="00B55087" w:rsidP="0071133B">
            <w:pPr>
              <w:rPr>
                <w:rFonts w:ascii="Arial" w:hAnsi="Arial" w:cs="Arial"/>
                <w:sz w:val="20"/>
                <w:szCs w:val="20"/>
              </w:rPr>
            </w:pPr>
            <w:r w:rsidRPr="00DC0091">
              <w:rPr>
                <w:rFonts w:ascii="Arial" w:hAnsi="Arial" w:cs="Arial"/>
                <w:sz w:val="20"/>
                <w:szCs w:val="20"/>
              </w:rPr>
              <w:t>44(44.9)</w:t>
            </w:r>
          </w:p>
          <w:p w14:paraId="57EF8B9E" w14:textId="77777777" w:rsidR="00B55087" w:rsidRPr="00DC0091" w:rsidRDefault="00B55087" w:rsidP="0071133B">
            <w:pPr>
              <w:rPr>
                <w:rFonts w:ascii="Arial" w:hAnsi="Arial" w:cs="Arial"/>
                <w:sz w:val="20"/>
                <w:szCs w:val="20"/>
              </w:rPr>
            </w:pPr>
          </w:p>
          <w:p w14:paraId="1BCC1B12" w14:textId="77777777" w:rsidR="00B55087" w:rsidRPr="00DC0091" w:rsidRDefault="00B55087" w:rsidP="0071133B">
            <w:pPr>
              <w:rPr>
                <w:rFonts w:ascii="Arial" w:hAnsi="Arial" w:cs="Arial"/>
                <w:sz w:val="20"/>
                <w:szCs w:val="20"/>
              </w:rPr>
            </w:pPr>
          </w:p>
          <w:p w14:paraId="00373FE2" w14:textId="77777777" w:rsidR="00B55087" w:rsidRPr="00DC0091" w:rsidRDefault="00B55087" w:rsidP="0071133B">
            <w:pPr>
              <w:rPr>
                <w:rFonts w:ascii="Arial" w:hAnsi="Arial" w:cs="Arial"/>
                <w:sz w:val="20"/>
                <w:szCs w:val="20"/>
              </w:rPr>
            </w:pPr>
            <w:r w:rsidRPr="00DC0091">
              <w:rPr>
                <w:rFonts w:ascii="Arial" w:hAnsi="Arial" w:cs="Arial"/>
                <w:sz w:val="20"/>
                <w:szCs w:val="20"/>
              </w:rPr>
              <w:t>41(41.8)</w:t>
            </w:r>
          </w:p>
          <w:p w14:paraId="629A795F" w14:textId="77777777" w:rsidR="00B55087" w:rsidRPr="00DC0091" w:rsidRDefault="00B55087" w:rsidP="0071133B">
            <w:pPr>
              <w:rPr>
                <w:rFonts w:ascii="Arial" w:hAnsi="Arial" w:cs="Arial"/>
                <w:sz w:val="20"/>
                <w:szCs w:val="20"/>
              </w:rPr>
            </w:pPr>
          </w:p>
          <w:p w14:paraId="5B2F1B29" w14:textId="77777777" w:rsidR="00B55087" w:rsidRPr="00DC0091" w:rsidRDefault="00B55087" w:rsidP="0071133B">
            <w:pPr>
              <w:rPr>
                <w:rFonts w:ascii="Arial" w:hAnsi="Arial" w:cs="Arial"/>
                <w:sz w:val="20"/>
                <w:szCs w:val="20"/>
              </w:rPr>
            </w:pPr>
          </w:p>
          <w:p w14:paraId="3931E077" w14:textId="77777777" w:rsidR="00B55087" w:rsidRPr="00DC0091" w:rsidRDefault="00B55087" w:rsidP="0071133B">
            <w:pPr>
              <w:rPr>
                <w:rFonts w:ascii="Arial" w:hAnsi="Arial" w:cs="Arial"/>
                <w:sz w:val="20"/>
                <w:szCs w:val="20"/>
              </w:rPr>
            </w:pPr>
          </w:p>
          <w:p w14:paraId="497D16A3" w14:textId="77777777" w:rsidR="00B55087" w:rsidRPr="00DC0091" w:rsidRDefault="00B55087" w:rsidP="0071133B">
            <w:pPr>
              <w:rPr>
                <w:rFonts w:ascii="Arial" w:hAnsi="Arial" w:cs="Arial"/>
                <w:sz w:val="20"/>
                <w:szCs w:val="20"/>
              </w:rPr>
            </w:pPr>
            <w:r w:rsidRPr="00DC0091">
              <w:rPr>
                <w:rFonts w:ascii="Arial" w:hAnsi="Arial" w:cs="Arial"/>
                <w:sz w:val="20"/>
                <w:szCs w:val="20"/>
              </w:rPr>
              <w:t>8(8.</w:t>
            </w:r>
            <w:r>
              <w:rPr>
                <w:rFonts w:ascii="Arial" w:hAnsi="Arial" w:cs="Arial"/>
                <w:sz w:val="20"/>
                <w:szCs w:val="20"/>
              </w:rPr>
              <w:t>2</w:t>
            </w:r>
            <w:r w:rsidRPr="00DC0091">
              <w:rPr>
                <w:rFonts w:ascii="Arial" w:hAnsi="Arial" w:cs="Arial"/>
                <w:sz w:val="20"/>
                <w:szCs w:val="20"/>
              </w:rPr>
              <w:t>)</w:t>
            </w:r>
          </w:p>
          <w:p w14:paraId="5EDA4A26" w14:textId="77777777" w:rsidR="00B55087" w:rsidRPr="00DC0091" w:rsidRDefault="00B55087" w:rsidP="0071133B">
            <w:pPr>
              <w:rPr>
                <w:rFonts w:ascii="Arial" w:hAnsi="Arial" w:cs="Arial"/>
                <w:sz w:val="20"/>
                <w:szCs w:val="20"/>
              </w:rPr>
            </w:pPr>
          </w:p>
          <w:p w14:paraId="775B72F6" w14:textId="77777777" w:rsidR="00B55087" w:rsidRPr="00DC0091" w:rsidRDefault="00B55087" w:rsidP="0071133B">
            <w:pPr>
              <w:rPr>
                <w:rFonts w:ascii="Arial" w:hAnsi="Arial" w:cs="Arial"/>
                <w:sz w:val="20"/>
                <w:szCs w:val="20"/>
              </w:rPr>
            </w:pPr>
          </w:p>
          <w:p w14:paraId="0A563B6F" w14:textId="77777777" w:rsidR="00B55087" w:rsidRPr="00DC0091" w:rsidRDefault="00B55087" w:rsidP="0071133B">
            <w:pPr>
              <w:rPr>
                <w:rFonts w:ascii="Arial" w:hAnsi="Arial" w:cs="Arial"/>
                <w:sz w:val="20"/>
                <w:szCs w:val="20"/>
              </w:rPr>
            </w:pPr>
            <w:r w:rsidRPr="00DC0091">
              <w:rPr>
                <w:rFonts w:ascii="Arial" w:hAnsi="Arial" w:cs="Arial"/>
                <w:sz w:val="20"/>
                <w:szCs w:val="20"/>
              </w:rPr>
              <w:t>5(5.1)</w:t>
            </w:r>
          </w:p>
          <w:p w14:paraId="2932D2BD" w14:textId="77777777" w:rsidR="00B55087" w:rsidRPr="00DC0091" w:rsidRDefault="00B55087" w:rsidP="0071133B">
            <w:pPr>
              <w:rPr>
                <w:rFonts w:ascii="Arial" w:hAnsi="Arial" w:cs="Arial"/>
                <w:sz w:val="20"/>
                <w:szCs w:val="20"/>
              </w:rPr>
            </w:pPr>
          </w:p>
          <w:p w14:paraId="1DCB6618" w14:textId="77777777" w:rsidR="00B55087" w:rsidRPr="00DC0091" w:rsidRDefault="00B55087" w:rsidP="0071133B">
            <w:pPr>
              <w:rPr>
                <w:rFonts w:ascii="Arial" w:hAnsi="Arial" w:cs="Arial"/>
                <w:sz w:val="20"/>
                <w:szCs w:val="20"/>
              </w:rPr>
            </w:pPr>
          </w:p>
          <w:p w14:paraId="1F185A7F" w14:textId="77777777" w:rsidR="00B55087" w:rsidRPr="00DC0091" w:rsidRDefault="00B55087" w:rsidP="0071133B">
            <w:pPr>
              <w:rPr>
                <w:rFonts w:ascii="Arial" w:hAnsi="Arial" w:cs="Arial"/>
                <w:sz w:val="20"/>
                <w:szCs w:val="20"/>
              </w:rPr>
            </w:pPr>
            <w:r w:rsidRPr="00DC0091">
              <w:rPr>
                <w:rFonts w:ascii="Arial" w:hAnsi="Arial" w:cs="Arial"/>
                <w:sz w:val="20"/>
                <w:szCs w:val="20"/>
              </w:rPr>
              <w:t>98(100)</w:t>
            </w:r>
          </w:p>
        </w:tc>
        <w:tc>
          <w:tcPr>
            <w:tcW w:w="1040" w:type="dxa"/>
            <w:vMerge w:val="restart"/>
            <w:tcBorders>
              <w:left w:val="nil"/>
              <w:right w:val="nil"/>
            </w:tcBorders>
          </w:tcPr>
          <w:p w14:paraId="04548153" w14:textId="77777777" w:rsidR="00B55087" w:rsidRPr="00DC0091" w:rsidRDefault="00B55087" w:rsidP="0071133B">
            <w:pPr>
              <w:rPr>
                <w:rFonts w:ascii="Arial" w:hAnsi="Arial" w:cs="Arial"/>
                <w:sz w:val="20"/>
                <w:szCs w:val="20"/>
              </w:rPr>
            </w:pPr>
          </w:p>
          <w:p w14:paraId="38F1EFB2" w14:textId="77777777" w:rsidR="00B55087" w:rsidRPr="00DC0091" w:rsidRDefault="00B55087" w:rsidP="0071133B">
            <w:pPr>
              <w:rPr>
                <w:rFonts w:ascii="Arial" w:hAnsi="Arial" w:cs="Arial"/>
                <w:sz w:val="20"/>
                <w:szCs w:val="20"/>
              </w:rPr>
            </w:pPr>
          </w:p>
          <w:p w14:paraId="34854F64" w14:textId="77777777" w:rsidR="00B55087" w:rsidRPr="00DC0091" w:rsidRDefault="00B55087" w:rsidP="0071133B">
            <w:pPr>
              <w:rPr>
                <w:rFonts w:ascii="Arial" w:hAnsi="Arial" w:cs="Arial"/>
                <w:sz w:val="20"/>
                <w:szCs w:val="20"/>
              </w:rPr>
            </w:pPr>
          </w:p>
          <w:p w14:paraId="79436CFE" w14:textId="77777777" w:rsidR="00B55087" w:rsidRPr="00DC0091" w:rsidRDefault="00B55087" w:rsidP="0071133B">
            <w:pPr>
              <w:rPr>
                <w:rFonts w:ascii="Arial" w:hAnsi="Arial" w:cs="Arial"/>
                <w:sz w:val="20"/>
                <w:szCs w:val="20"/>
              </w:rPr>
            </w:pPr>
          </w:p>
          <w:p w14:paraId="2AB938EC" w14:textId="77777777" w:rsidR="00B55087" w:rsidRPr="00DC0091" w:rsidRDefault="00B55087" w:rsidP="0071133B">
            <w:pPr>
              <w:rPr>
                <w:rFonts w:ascii="Arial" w:hAnsi="Arial" w:cs="Arial"/>
                <w:sz w:val="20"/>
                <w:szCs w:val="20"/>
              </w:rPr>
            </w:pPr>
          </w:p>
          <w:p w14:paraId="1EC977E6" w14:textId="77777777" w:rsidR="00B55087" w:rsidRPr="00DC0091" w:rsidRDefault="00B55087" w:rsidP="0071133B">
            <w:pPr>
              <w:rPr>
                <w:rFonts w:ascii="Arial" w:hAnsi="Arial" w:cs="Arial"/>
                <w:sz w:val="20"/>
                <w:szCs w:val="20"/>
              </w:rPr>
            </w:pPr>
          </w:p>
          <w:p w14:paraId="320974F1" w14:textId="77777777" w:rsidR="00B55087" w:rsidRDefault="00B55087" w:rsidP="0071133B">
            <w:pPr>
              <w:rPr>
                <w:rFonts w:ascii="Arial" w:hAnsi="Arial" w:cs="Arial"/>
                <w:sz w:val="20"/>
                <w:szCs w:val="20"/>
              </w:rPr>
            </w:pPr>
          </w:p>
          <w:p w14:paraId="2FD818D8" w14:textId="77777777" w:rsidR="00B55087" w:rsidRDefault="00B55087" w:rsidP="0071133B">
            <w:pPr>
              <w:rPr>
                <w:rFonts w:ascii="Arial" w:hAnsi="Arial" w:cs="Arial"/>
                <w:sz w:val="20"/>
                <w:szCs w:val="20"/>
              </w:rPr>
            </w:pPr>
          </w:p>
          <w:p w14:paraId="103DE166" w14:textId="77777777" w:rsidR="00B55087" w:rsidRPr="00DC0091" w:rsidRDefault="00B55087" w:rsidP="0071133B">
            <w:pPr>
              <w:rPr>
                <w:rFonts w:ascii="Arial" w:hAnsi="Arial" w:cs="Arial"/>
                <w:sz w:val="20"/>
                <w:szCs w:val="20"/>
              </w:rPr>
            </w:pPr>
            <w:r w:rsidRPr="00DC0091">
              <w:rPr>
                <w:rFonts w:ascii="Arial" w:hAnsi="Arial" w:cs="Arial"/>
                <w:sz w:val="20"/>
                <w:szCs w:val="20"/>
              </w:rPr>
              <w:t>0.439</w:t>
            </w:r>
          </w:p>
        </w:tc>
        <w:tc>
          <w:tcPr>
            <w:tcW w:w="831" w:type="dxa"/>
            <w:vMerge/>
            <w:tcBorders>
              <w:left w:val="nil"/>
              <w:right w:val="nil"/>
            </w:tcBorders>
          </w:tcPr>
          <w:p w14:paraId="30FCD21C" w14:textId="77777777" w:rsidR="00B55087" w:rsidRPr="00DC0091" w:rsidRDefault="00B55087" w:rsidP="0071133B">
            <w:pPr>
              <w:rPr>
                <w:rFonts w:ascii="Arial" w:hAnsi="Arial" w:cs="Arial"/>
                <w:sz w:val="20"/>
                <w:szCs w:val="20"/>
              </w:rPr>
            </w:pPr>
          </w:p>
        </w:tc>
      </w:tr>
      <w:tr w:rsidR="00B55087" w:rsidRPr="00DC0091" w14:paraId="6DD23014" w14:textId="77777777" w:rsidTr="0071133B">
        <w:trPr>
          <w:trHeight w:val="653"/>
        </w:trPr>
        <w:tc>
          <w:tcPr>
            <w:tcW w:w="1597" w:type="dxa"/>
            <w:tcBorders>
              <w:top w:val="nil"/>
              <w:left w:val="nil"/>
              <w:bottom w:val="nil"/>
              <w:right w:val="nil"/>
            </w:tcBorders>
          </w:tcPr>
          <w:p w14:paraId="3FEB4CCB" w14:textId="77777777" w:rsidR="00B55087" w:rsidRPr="00DC0091" w:rsidRDefault="00B55087" w:rsidP="0071133B">
            <w:pPr>
              <w:rPr>
                <w:rFonts w:ascii="Arial" w:hAnsi="Arial" w:cs="Arial"/>
                <w:sz w:val="20"/>
                <w:szCs w:val="20"/>
              </w:rPr>
            </w:pPr>
          </w:p>
          <w:p w14:paraId="40EDDDD7" w14:textId="77777777" w:rsidR="00B55087" w:rsidRPr="00DC0091" w:rsidRDefault="00B55087" w:rsidP="0071133B">
            <w:pPr>
              <w:rPr>
                <w:rFonts w:ascii="Arial" w:hAnsi="Arial" w:cs="Arial"/>
                <w:sz w:val="20"/>
                <w:szCs w:val="20"/>
              </w:rPr>
            </w:pPr>
          </w:p>
          <w:p w14:paraId="00644FA2" w14:textId="77777777" w:rsidR="00B55087" w:rsidRPr="00DC0091" w:rsidRDefault="00B55087" w:rsidP="0071133B">
            <w:pPr>
              <w:rPr>
                <w:rFonts w:ascii="Arial" w:hAnsi="Arial" w:cs="Arial"/>
                <w:sz w:val="20"/>
                <w:szCs w:val="20"/>
              </w:rPr>
            </w:pPr>
            <w:r w:rsidRPr="00DC0091">
              <w:rPr>
                <w:rFonts w:ascii="Arial" w:hAnsi="Arial" w:cs="Arial"/>
                <w:sz w:val="20"/>
                <w:szCs w:val="20"/>
              </w:rPr>
              <w:t xml:space="preserve">Business </w:t>
            </w:r>
          </w:p>
          <w:p w14:paraId="234FBB1E" w14:textId="77777777" w:rsidR="00B55087" w:rsidRPr="00DC0091" w:rsidRDefault="00B55087" w:rsidP="0071133B">
            <w:pPr>
              <w:rPr>
                <w:rFonts w:ascii="Arial" w:hAnsi="Arial" w:cs="Arial"/>
                <w:sz w:val="20"/>
                <w:szCs w:val="20"/>
              </w:rPr>
            </w:pPr>
            <w:r w:rsidRPr="00DC0091">
              <w:rPr>
                <w:rFonts w:ascii="Arial" w:hAnsi="Arial" w:cs="Arial"/>
                <w:sz w:val="20"/>
                <w:szCs w:val="20"/>
              </w:rPr>
              <w:t>men/women</w:t>
            </w:r>
          </w:p>
        </w:tc>
        <w:tc>
          <w:tcPr>
            <w:tcW w:w="1412" w:type="dxa"/>
            <w:tcBorders>
              <w:top w:val="nil"/>
              <w:left w:val="nil"/>
              <w:bottom w:val="nil"/>
              <w:right w:val="nil"/>
            </w:tcBorders>
          </w:tcPr>
          <w:p w14:paraId="44CA2965" w14:textId="77777777" w:rsidR="00B55087" w:rsidRPr="00DC0091" w:rsidRDefault="00B55087" w:rsidP="0071133B">
            <w:pPr>
              <w:rPr>
                <w:rFonts w:ascii="Arial" w:hAnsi="Arial" w:cs="Arial"/>
                <w:sz w:val="20"/>
                <w:szCs w:val="20"/>
              </w:rPr>
            </w:pPr>
          </w:p>
          <w:p w14:paraId="1AA2D219" w14:textId="77777777" w:rsidR="00B55087" w:rsidRPr="00DC0091" w:rsidRDefault="00B55087" w:rsidP="0071133B">
            <w:pPr>
              <w:rPr>
                <w:rFonts w:ascii="Arial" w:hAnsi="Arial" w:cs="Arial"/>
                <w:sz w:val="20"/>
                <w:szCs w:val="20"/>
              </w:rPr>
            </w:pPr>
          </w:p>
          <w:p w14:paraId="7362CAB7" w14:textId="77777777" w:rsidR="00B55087" w:rsidRPr="00DC0091" w:rsidRDefault="00B55087" w:rsidP="0071133B">
            <w:pPr>
              <w:rPr>
                <w:rFonts w:ascii="Arial" w:hAnsi="Arial" w:cs="Arial"/>
                <w:sz w:val="20"/>
                <w:szCs w:val="20"/>
              </w:rPr>
            </w:pPr>
            <w:r w:rsidRPr="00DC0091">
              <w:rPr>
                <w:rFonts w:ascii="Arial" w:hAnsi="Arial" w:cs="Arial"/>
                <w:sz w:val="20"/>
                <w:szCs w:val="20"/>
              </w:rPr>
              <w:t>43</w:t>
            </w:r>
          </w:p>
        </w:tc>
        <w:tc>
          <w:tcPr>
            <w:tcW w:w="1499" w:type="dxa"/>
            <w:tcBorders>
              <w:top w:val="nil"/>
              <w:left w:val="nil"/>
              <w:bottom w:val="nil"/>
              <w:right w:val="nil"/>
            </w:tcBorders>
          </w:tcPr>
          <w:p w14:paraId="3007D32E" w14:textId="77777777" w:rsidR="00B55087" w:rsidRPr="00DC0091" w:rsidRDefault="00B55087" w:rsidP="0071133B">
            <w:pPr>
              <w:rPr>
                <w:rFonts w:ascii="Arial" w:hAnsi="Arial" w:cs="Arial"/>
                <w:sz w:val="20"/>
                <w:szCs w:val="20"/>
              </w:rPr>
            </w:pPr>
          </w:p>
          <w:p w14:paraId="373D5990" w14:textId="77777777" w:rsidR="00B55087" w:rsidRPr="00DC0091" w:rsidRDefault="00B55087" w:rsidP="0071133B">
            <w:pPr>
              <w:rPr>
                <w:rFonts w:ascii="Arial" w:hAnsi="Arial" w:cs="Arial"/>
                <w:sz w:val="20"/>
                <w:szCs w:val="20"/>
              </w:rPr>
            </w:pPr>
          </w:p>
          <w:p w14:paraId="47A1B896" w14:textId="77777777" w:rsidR="00B55087" w:rsidRPr="00DC0091" w:rsidRDefault="00B55087" w:rsidP="00B55087">
            <w:pPr>
              <w:rPr>
                <w:rFonts w:ascii="Arial" w:hAnsi="Arial" w:cs="Arial"/>
                <w:sz w:val="20"/>
                <w:szCs w:val="20"/>
              </w:rPr>
            </w:pPr>
            <w:r w:rsidRPr="00DC0091">
              <w:rPr>
                <w:rFonts w:ascii="Arial" w:hAnsi="Arial" w:cs="Arial"/>
                <w:sz w:val="20"/>
                <w:szCs w:val="20"/>
              </w:rPr>
              <w:t>8(72.7)</w:t>
            </w:r>
          </w:p>
        </w:tc>
        <w:tc>
          <w:tcPr>
            <w:tcW w:w="1402" w:type="dxa"/>
            <w:tcBorders>
              <w:top w:val="nil"/>
              <w:left w:val="nil"/>
              <w:bottom w:val="nil"/>
              <w:right w:val="nil"/>
            </w:tcBorders>
          </w:tcPr>
          <w:p w14:paraId="22333314" w14:textId="77777777" w:rsidR="00B55087" w:rsidRPr="00DC0091" w:rsidRDefault="00B55087" w:rsidP="0071133B">
            <w:pPr>
              <w:rPr>
                <w:rFonts w:ascii="Arial" w:hAnsi="Arial" w:cs="Arial"/>
                <w:sz w:val="20"/>
                <w:szCs w:val="20"/>
              </w:rPr>
            </w:pPr>
          </w:p>
          <w:p w14:paraId="213B3EEA" w14:textId="77777777" w:rsidR="00B55087" w:rsidRPr="00DC0091" w:rsidRDefault="00B55087" w:rsidP="0071133B">
            <w:pPr>
              <w:rPr>
                <w:rFonts w:ascii="Arial" w:hAnsi="Arial" w:cs="Arial"/>
                <w:sz w:val="20"/>
                <w:szCs w:val="20"/>
              </w:rPr>
            </w:pPr>
          </w:p>
          <w:p w14:paraId="78E956C5" w14:textId="77777777" w:rsidR="00B55087" w:rsidRPr="00DC0091" w:rsidRDefault="00B55087" w:rsidP="0071133B">
            <w:pPr>
              <w:rPr>
                <w:rFonts w:ascii="Arial" w:hAnsi="Arial" w:cs="Arial"/>
                <w:sz w:val="20"/>
                <w:szCs w:val="20"/>
              </w:rPr>
            </w:pPr>
            <w:r w:rsidRPr="00DC0091">
              <w:rPr>
                <w:rFonts w:ascii="Arial" w:hAnsi="Arial" w:cs="Arial"/>
                <w:sz w:val="20"/>
                <w:szCs w:val="20"/>
              </w:rPr>
              <w:t>35(39.3)</w:t>
            </w:r>
          </w:p>
          <w:p w14:paraId="2AB2B383" w14:textId="77777777" w:rsidR="00B55087" w:rsidRPr="00DC0091" w:rsidRDefault="00B55087" w:rsidP="0071133B">
            <w:pPr>
              <w:rPr>
                <w:rFonts w:ascii="Arial" w:hAnsi="Arial" w:cs="Arial"/>
                <w:sz w:val="20"/>
                <w:szCs w:val="20"/>
              </w:rPr>
            </w:pPr>
          </w:p>
        </w:tc>
        <w:tc>
          <w:tcPr>
            <w:tcW w:w="970" w:type="dxa"/>
            <w:tcBorders>
              <w:top w:val="nil"/>
              <w:left w:val="nil"/>
              <w:bottom w:val="nil"/>
              <w:right w:val="nil"/>
            </w:tcBorders>
          </w:tcPr>
          <w:p w14:paraId="249D6A74" w14:textId="77777777" w:rsidR="00B55087" w:rsidRPr="00DC0091" w:rsidRDefault="00B55087" w:rsidP="0071133B">
            <w:pPr>
              <w:rPr>
                <w:rFonts w:ascii="Arial" w:hAnsi="Arial" w:cs="Arial"/>
                <w:sz w:val="20"/>
                <w:szCs w:val="20"/>
              </w:rPr>
            </w:pPr>
          </w:p>
          <w:p w14:paraId="4609B104" w14:textId="77777777" w:rsidR="00B55087" w:rsidRPr="00DC0091" w:rsidRDefault="00B55087" w:rsidP="0071133B">
            <w:pPr>
              <w:rPr>
                <w:rFonts w:ascii="Arial" w:hAnsi="Arial" w:cs="Arial"/>
                <w:sz w:val="20"/>
                <w:szCs w:val="20"/>
              </w:rPr>
            </w:pPr>
          </w:p>
        </w:tc>
        <w:tc>
          <w:tcPr>
            <w:tcW w:w="1490" w:type="dxa"/>
            <w:tcBorders>
              <w:top w:val="nil"/>
              <w:left w:val="nil"/>
              <w:bottom w:val="nil"/>
              <w:right w:val="nil"/>
            </w:tcBorders>
          </w:tcPr>
          <w:p w14:paraId="7CD8CE3A" w14:textId="77777777" w:rsidR="00B55087" w:rsidRPr="00DC0091" w:rsidRDefault="00B55087" w:rsidP="0071133B">
            <w:pPr>
              <w:rPr>
                <w:rFonts w:ascii="Arial" w:hAnsi="Arial" w:cs="Arial"/>
                <w:sz w:val="20"/>
                <w:szCs w:val="20"/>
              </w:rPr>
            </w:pPr>
          </w:p>
          <w:p w14:paraId="246C76DE" w14:textId="77777777" w:rsidR="00B55087" w:rsidRPr="00DC0091" w:rsidRDefault="00B55087" w:rsidP="0071133B">
            <w:pPr>
              <w:rPr>
                <w:rFonts w:ascii="Arial" w:hAnsi="Arial" w:cs="Arial"/>
                <w:sz w:val="20"/>
                <w:szCs w:val="20"/>
              </w:rPr>
            </w:pPr>
          </w:p>
          <w:p w14:paraId="7018D66C" w14:textId="77777777" w:rsidR="00B55087" w:rsidRPr="00DC0091" w:rsidRDefault="00B55087" w:rsidP="0071133B">
            <w:pPr>
              <w:rPr>
                <w:rFonts w:ascii="Arial" w:hAnsi="Arial" w:cs="Arial"/>
                <w:sz w:val="20"/>
                <w:szCs w:val="20"/>
              </w:rPr>
            </w:pPr>
            <w:r w:rsidRPr="00DC0091">
              <w:rPr>
                <w:rFonts w:ascii="Arial" w:hAnsi="Arial" w:cs="Arial"/>
                <w:sz w:val="20"/>
                <w:szCs w:val="20"/>
              </w:rPr>
              <w:t>2(100)</w:t>
            </w:r>
          </w:p>
        </w:tc>
        <w:tc>
          <w:tcPr>
            <w:tcW w:w="1402" w:type="dxa"/>
            <w:vMerge/>
            <w:tcBorders>
              <w:left w:val="nil"/>
              <w:right w:val="nil"/>
            </w:tcBorders>
          </w:tcPr>
          <w:p w14:paraId="03E6DAC9" w14:textId="77777777" w:rsidR="00B55087" w:rsidRPr="00DC0091" w:rsidRDefault="00B55087" w:rsidP="0071133B">
            <w:pPr>
              <w:rPr>
                <w:rFonts w:ascii="Arial" w:hAnsi="Arial" w:cs="Arial"/>
                <w:sz w:val="20"/>
                <w:szCs w:val="20"/>
              </w:rPr>
            </w:pPr>
          </w:p>
        </w:tc>
        <w:tc>
          <w:tcPr>
            <w:tcW w:w="1040" w:type="dxa"/>
            <w:vMerge/>
            <w:tcBorders>
              <w:left w:val="nil"/>
              <w:right w:val="nil"/>
            </w:tcBorders>
          </w:tcPr>
          <w:p w14:paraId="4A63F3B6" w14:textId="77777777" w:rsidR="00B55087" w:rsidRPr="00DC0091" w:rsidRDefault="00B55087" w:rsidP="0071133B">
            <w:pPr>
              <w:rPr>
                <w:rFonts w:ascii="Arial" w:hAnsi="Arial" w:cs="Arial"/>
                <w:sz w:val="20"/>
                <w:szCs w:val="20"/>
              </w:rPr>
            </w:pPr>
          </w:p>
        </w:tc>
        <w:tc>
          <w:tcPr>
            <w:tcW w:w="831" w:type="dxa"/>
            <w:vMerge/>
            <w:tcBorders>
              <w:left w:val="nil"/>
              <w:right w:val="nil"/>
            </w:tcBorders>
          </w:tcPr>
          <w:p w14:paraId="77896AC6" w14:textId="77777777" w:rsidR="00B55087" w:rsidRPr="00DC0091" w:rsidRDefault="00B55087" w:rsidP="0071133B">
            <w:pPr>
              <w:rPr>
                <w:rFonts w:ascii="Arial" w:hAnsi="Arial" w:cs="Arial"/>
                <w:sz w:val="20"/>
                <w:szCs w:val="20"/>
              </w:rPr>
            </w:pPr>
          </w:p>
        </w:tc>
      </w:tr>
      <w:tr w:rsidR="00B55087" w:rsidRPr="00DC0091" w14:paraId="0762CE96" w14:textId="77777777" w:rsidTr="0071133B">
        <w:trPr>
          <w:trHeight w:val="351"/>
        </w:trPr>
        <w:tc>
          <w:tcPr>
            <w:tcW w:w="1597" w:type="dxa"/>
            <w:tcBorders>
              <w:top w:val="nil"/>
              <w:left w:val="nil"/>
              <w:bottom w:val="nil"/>
              <w:right w:val="nil"/>
            </w:tcBorders>
          </w:tcPr>
          <w:p w14:paraId="338B5CBD" w14:textId="77777777" w:rsidR="00B55087" w:rsidRPr="00DC0091" w:rsidRDefault="00B55087" w:rsidP="0071133B">
            <w:pPr>
              <w:rPr>
                <w:rFonts w:ascii="Arial" w:hAnsi="Arial" w:cs="Arial"/>
                <w:sz w:val="20"/>
                <w:szCs w:val="20"/>
              </w:rPr>
            </w:pPr>
          </w:p>
          <w:p w14:paraId="047180AD" w14:textId="77777777" w:rsidR="00B55087" w:rsidRPr="00DC0091" w:rsidRDefault="00B55087" w:rsidP="0071133B">
            <w:pPr>
              <w:rPr>
                <w:rFonts w:ascii="Arial" w:hAnsi="Arial" w:cs="Arial"/>
                <w:sz w:val="20"/>
                <w:szCs w:val="20"/>
              </w:rPr>
            </w:pPr>
          </w:p>
          <w:p w14:paraId="1162214D" w14:textId="77777777" w:rsidR="00B55087" w:rsidRPr="00DC0091" w:rsidRDefault="00B55087" w:rsidP="0071133B">
            <w:pPr>
              <w:rPr>
                <w:rFonts w:ascii="Arial" w:hAnsi="Arial" w:cs="Arial"/>
                <w:sz w:val="20"/>
                <w:szCs w:val="20"/>
              </w:rPr>
            </w:pPr>
            <w:r w:rsidRPr="00DC0091">
              <w:rPr>
                <w:rFonts w:ascii="Arial" w:hAnsi="Arial" w:cs="Arial"/>
                <w:sz w:val="20"/>
                <w:szCs w:val="20"/>
              </w:rPr>
              <w:t>Students</w:t>
            </w:r>
          </w:p>
        </w:tc>
        <w:tc>
          <w:tcPr>
            <w:tcW w:w="1412" w:type="dxa"/>
            <w:tcBorders>
              <w:top w:val="nil"/>
              <w:left w:val="nil"/>
              <w:bottom w:val="nil"/>
              <w:right w:val="nil"/>
            </w:tcBorders>
          </w:tcPr>
          <w:p w14:paraId="7CA44024" w14:textId="77777777" w:rsidR="00B55087" w:rsidRPr="00DC0091" w:rsidRDefault="00B55087" w:rsidP="0071133B">
            <w:pPr>
              <w:rPr>
                <w:rFonts w:ascii="Arial" w:hAnsi="Arial" w:cs="Arial"/>
                <w:sz w:val="20"/>
                <w:szCs w:val="20"/>
              </w:rPr>
            </w:pPr>
          </w:p>
          <w:p w14:paraId="443D959F" w14:textId="77777777" w:rsidR="00B55087" w:rsidRPr="00DC0091" w:rsidRDefault="00B55087" w:rsidP="0071133B">
            <w:pPr>
              <w:rPr>
                <w:rFonts w:ascii="Arial" w:hAnsi="Arial" w:cs="Arial"/>
                <w:sz w:val="20"/>
                <w:szCs w:val="20"/>
              </w:rPr>
            </w:pPr>
          </w:p>
          <w:p w14:paraId="09A1C803" w14:textId="77777777" w:rsidR="00B55087" w:rsidRPr="00DC0091" w:rsidRDefault="00B55087" w:rsidP="0071133B">
            <w:pPr>
              <w:rPr>
                <w:rFonts w:ascii="Arial" w:hAnsi="Arial" w:cs="Arial"/>
                <w:sz w:val="20"/>
                <w:szCs w:val="20"/>
              </w:rPr>
            </w:pPr>
            <w:r w:rsidRPr="00DC0091">
              <w:rPr>
                <w:rFonts w:ascii="Arial" w:hAnsi="Arial" w:cs="Arial"/>
                <w:sz w:val="20"/>
                <w:szCs w:val="20"/>
              </w:rPr>
              <w:t>8</w:t>
            </w:r>
          </w:p>
        </w:tc>
        <w:tc>
          <w:tcPr>
            <w:tcW w:w="1499" w:type="dxa"/>
            <w:tcBorders>
              <w:top w:val="nil"/>
              <w:left w:val="nil"/>
              <w:bottom w:val="nil"/>
              <w:right w:val="nil"/>
            </w:tcBorders>
          </w:tcPr>
          <w:p w14:paraId="1E82C700" w14:textId="77777777" w:rsidR="00B55087" w:rsidRPr="00DC0091" w:rsidRDefault="00B55087" w:rsidP="0071133B">
            <w:pPr>
              <w:rPr>
                <w:rFonts w:ascii="Arial" w:hAnsi="Arial" w:cs="Arial"/>
                <w:sz w:val="20"/>
                <w:szCs w:val="20"/>
              </w:rPr>
            </w:pPr>
          </w:p>
          <w:p w14:paraId="1A190F6A" w14:textId="77777777" w:rsidR="00B55087" w:rsidRPr="00DC0091" w:rsidRDefault="00B55087" w:rsidP="0071133B">
            <w:pPr>
              <w:rPr>
                <w:rFonts w:ascii="Arial" w:hAnsi="Arial" w:cs="Arial"/>
                <w:sz w:val="20"/>
                <w:szCs w:val="20"/>
              </w:rPr>
            </w:pPr>
          </w:p>
          <w:p w14:paraId="4E7102C4"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tcBorders>
              <w:top w:val="nil"/>
              <w:left w:val="nil"/>
              <w:bottom w:val="nil"/>
              <w:right w:val="nil"/>
            </w:tcBorders>
          </w:tcPr>
          <w:p w14:paraId="6083E7F3" w14:textId="77777777" w:rsidR="00B55087" w:rsidRPr="00DC0091" w:rsidRDefault="00B55087" w:rsidP="0071133B">
            <w:pPr>
              <w:rPr>
                <w:rFonts w:ascii="Arial" w:hAnsi="Arial" w:cs="Arial"/>
                <w:sz w:val="20"/>
                <w:szCs w:val="20"/>
              </w:rPr>
            </w:pPr>
          </w:p>
          <w:p w14:paraId="3F6651CF" w14:textId="77777777" w:rsidR="00B55087" w:rsidRPr="00DC0091" w:rsidRDefault="00B55087" w:rsidP="0071133B">
            <w:pPr>
              <w:rPr>
                <w:rFonts w:ascii="Arial" w:hAnsi="Arial" w:cs="Arial"/>
                <w:sz w:val="20"/>
                <w:szCs w:val="20"/>
              </w:rPr>
            </w:pPr>
          </w:p>
          <w:p w14:paraId="535D47B1" w14:textId="77777777" w:rsidR="00B55087" w:rsidRPr="00DC0091" w:rsidRDefault="00B55087" w:rsidP="00B55087">
            <w:pPr>
              <w:rPr>
                <w:rFonts w:ascii="Arial" w:hAnsi="Arial" w:cs="Arial"/>
                <w:sz w:val="20"/>
                <w:szCs w:val="20"/>
              </w:rPr>
            </w:pPr>
            <w:r w:rsidRPr="00DC0091">
              <w:rPr>
                <w:rFonts w:ascii="Arial" w:hAnsi="Arial" w:cs="Arial"/>
                <w:sz w:val="20"/>
                <w:szCs w:val="20"/>
              </w:rPr>
              <w:t>8(</w:t>
            </w:r>
            <w:r>
              <w:rPr>
                <w:rFonts w:ascii="Arial" w:hAnsi="Arial" w:cs="Arial"/>
                <w:sz w:val="20"/>
                <w:szCs w:val="20"/>
              </w:rPr>
              <w:t>9</w:t>
            </w:r>
            <w:r w:rsidRPr="00DC0091">
              <w:rPr>
                <w:rFonts w:ascii="Arial" w:hAnsi="Arial" w:cs="Arial"/>
                <w:sz w:val="20"/>
                <w:szCs w:val="20"/>
              </w:rPr>
              <w:t>.</w:t>
            </w:r>
            <w:r>
              <w:rPr>
                <w:rFonts w:ascii="Arial" w:hAnsi="Arial" w:cs="Arial"/>
                <w:sz w:val="20"/>
                <w:szCs w:val="20"/>
              </w:rPr>
              <w:t>0</w:t>
            </w:r>
            <w:r w:rsidRPr="00DC0091">
              <w:rPr>
                <w:rFonts w:ascii="Arial" w:hAnsi="Arial" w:cs="Arial"/>
                <w:sz w:val="20"/>
                <w:szCs w:val="20"/>
              </w:rPr>
              <w:t>)</w:t>
            </w:r>
          </w:p>
        </w:tc>
        <w:tc>
          <w:tcPr>
            <w:tcW w:w="970" w:type="dxa"/>
            <w:tcBorders>
              <w:top w:val="nil"/>
              <w:left w:val="nil"/>
              <w:bottom w:val="nil"/>
              <w:right w:val="nil"/>
            </w:tcBorders>
          </w:tcPr>
          <w:p w14:paraId="3C9434CE" w14:textId="77777777" w:rsidR="00B55087" w:rsidRDefault="00B55087" w:rsidP="0071133B">
            <w:pPr>
              <w:rPr>
                <w:rFonts w:ascii="Arial" w:hAnsi="Arial" w:cs="Arial"/>
                <w:sz w:val="20"/>
                <w:szCs w:val="20"/>
              </w:rPr>
            </w:pPr>
          </w:p>
          <w:p w14:paraId="1CBAA512" w14:textId="77777777" w:rsidR="00B55087" w:rsidRDefault="00B55087" w:rsidP="0071133B">
            <w:pPr>
              <w:rPr>
                <w:rFonts w:ascii="Arial" w:hAnsi="Arial" w:cs="Arial"/>
                <w:sz w:val="20"/>
                <w:szCs w:val="20"/>
              </w:rPr>
            </w:pPr>
          </w:p>
          <w:p w14:paraId="3F5B5C09" w14:textId="77777777" w:rsidR="00B55087" w:rsidRPr="00DC0091" w:rsidRDefault="00B55087" w:rsidP="0071133B">
            <w:pPr>
              <w:rPr>
                <w:rFonts w:ascii="Arial" w:hAnsi="Arial" w:cs="Arial"/>
                <w:sz w:val="20"/>
                <w:szCs w:val="20"/>
              </w:rPr>
            </w:pPr>
            <w:r w:rsidRPr="00DC0091">
              <w:rPr>
                <w:rFonts w:ascii="Arial" w:hAnsi="Arial" w:cs="Arial"/>
                <w:sz w:val="20"/>
                <w:szCs w:val="20"/>
              </w:rPr>
              <w:t>0.121</w:t>
            </w:r>
          </w:p>
        </w:tc>
        <w:tc>
          <w:tcPr>
            <w:tcW w:w="1490" w:type="dxa"/>
            <w:tcBorders>
              <w:top w:val="nil"/>
              <w:left w:val="nil"/>
              <w:bottom w:val="nil"/>
              <w:right w:val="nil"/>
            </w:tcBorders>
          </w:tcPr>
          <w:p w14:paraId="2EE69D76" w14:textId="77777777" w:rsidR="00B55087" w:rsidRPr="00DC0091" w:rsidRDefault="00B55087" w:rsidP="0071133B">
            <w:pPr>
              <w:rPr>
                <w:rFonts w:ascii="Arial" w:hAnsi="Arial" w:cs="Arial"/>
                <w:sz w:val="20"/>
                <w:szCs w:val="20"/>
              </w:rPr>
            </w:pPr>
          </w:p>
          <w:p w14:paraId="603389B0" w14:textId="77777777" w:rsidR="00B55087" w:rsidRPr="00DC0091" w:rsidRDefault="00B55087" w:rsidP="0071133B">
            <w:pPr>
              <w:rPr>
                <w:rFonts w:ascii="Arial" w:hAnsi="Arial" w:cs="Arial"/>
                <w:sz w:val="20"/>
                <w:szCs w:val="20"/>
              </w:rPr>
            </w:pPr>
          </w:p>
          <w:p w14:paraId="34360C44"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vMerge/>
            <w:tcBorders>
              <w:left w:val="nil"/>
              <w:right w:val="nil"/>
            </w:tcBorders>
          </w:tcPr>
          <w:p w14:paraId="188152B0" w14:textId="77777777" w:rsidR="00B55087" w:rsidRPr="00DC0091" w:rsidRDefault="00B55087" w:rsidP="0071133B">
            <w:pPr>
              <w:rPr>
                <w:rFonts w:ascii="Arial" w:hAnsi="Arial" w:cs="Arial"/>
                <w:sz w:val="20"/>
                <w:szCs w:val="20"/>
              </w:rPr>
            </w:pPr>
          </w:p>
        </w:tc>
        <w:tc>
          <w:tcPr>
            <w:tcW w:w="1040" w:type="dxa"/>
            <w:vMerge/>
            <w:tcBorders>
              <w:left w:val="nil"/>
              <w:right w:val="nil"/>
            </w:tcBorders>
          </w:tcPr>
          <w:p w14:paraId="344DF671" w14:textId="77777777" w:rsidR="00B55087" w:rsidRPr="00DC0091" w:rsidRDefault="00B55087" w:rsidP="0071133B">
            <w:pPr>
              <w:rPr>
                <w:rFonts w:ascii="Arial" w:hAnsi="Arial" w:cs="Arial"/>
                <w:sz w:val="20"/>
                <w:szCs w:val="20"/>
              </w:rPr>
            </w:pPr>
          </w:p>
        </w:tc>
        <w:tc>
          <w:tcPr>
            <w:tcW w:w="831" w:type="dxa"/>
            <w:vMerge/>
            <w:tcBorders>
              <w:left w:val="nil"/>
              <w:right w:val="nil"/>
            </w:tcBorders>
          </w:tcPr>
          <w:p w14:paraId="2DF411FC" w14:textId="77777777" w:rsidR="00B55087" w:rsidRPr="00DC0091" w:rsidRDefault="00B55087" w:rsidP="0071133B">
            <w:pPr>
              <w:rPr>
                <w:rFonts w:ascii="Arial" w:hAnsi="Arial" w:cs="Arial"/>
                <w:sz w:val="20"/>
                <w:szCs w:val="20"/>
              </w:rPr>
            </w:pPr>
          </w:p>
        </w:tc>
      </w:tr>
      <w:tr w:rsidR="00B55087" w:rsidRPr="00DC0091" w14:paraId="1A198167" w14:textId="77777777" w:rsidTr="0071133B">
        <w:trPr>
          <w:trHeight w:val="335"/>
        </w:trPr>
        <w:tc>
          <w:tcPr>
            <w:tcW w:w="1597" w:type="dxa"/>
            <w:tcBorders>
              <w:top w:val="nil"/>
              <w:left w:val="nil"/>
              <w:bottom w:val="nil"/>
              <w:right w:val="nil"/>
            </w:tcBorders>
          </w:tcPr>
          <w:p w14:paraId="749C0264" w14:textId="77777777" w:rsidR="00B55087" w:rsidRPr="00DC0091" w:rsidRDefault="00B55087" w:rsidP="0071133B">
            <w:pPr>
              <w:rPr>
                <w:rFonts w:ascii="Arial" w:hAnsi="Arial" w:cs="Arial"/>
                <w:sz w:val="20"/>
                <w:szCs w:val="20"/>
              </w:rPr>
            </w:pPr>
          </w:p>
          <w:p w14:paraId="2014B57C" w14:textId="77777777" w:rsidR="00B55087" w:rsidRPr="00DC0091" w:rsidRDefault="00B55087" w:rsidP="0071133B">
            <w:pPr>
              <w:rPr>
                <w:rFonts w:ascii="Arial" w:hAnsi="Arial" w:cs="Arial"/>
                <w:sz w:val="20"/>
                <w:szCs w:val="20"/>
              </w:rPr>
            </w:pPr>
          </w:p>
          <w:p w14:paraId="558312F6" w14:textId="77777777" w:rsidR="00B55087" w:rsidRPr="00DC0091" w:rsidRDefault="00B55087" w:rsidP="0071133B">
            <w:pPr>
              <w:rPr>
                <w:rFonts w:ascii="Arial" w:hAnsi="Arial" w:cs="Arial"/>
                <w:sz w:val="20"/>
                <w:szCs w:val="20"/>
              </w:rPr>
            </w:pPr>
            <w:r w:rsidRPr="00DC0091">
              <w:rPr>
                <w:rFonts w:ascii="Arial" w:hAnsi="Arial" w:cs="Arial"/>
                <w:sz w:val="20"/>
                <w:szCs w:val="20"/>
              </w:rPr>
              <w:t>Unemployed</w:t>
            </w:r>
          </w:p>
        </w:tc>
        <w:tc>
          <w:tcPr>
            <w:tcW w:w="1412" w:type="dxa"/>
            <w:tcBorders>
              <w:top w:val="nil"/>
              <w:left w:val="nil"/>
              <w:bottom w:val="nil"/>
              <w:right w:val="nil"/>
            </w:tcBorders>
          </w:tcPr>
          <w:p w14:paraId="207B5B0F" w14:textId="77777777" w:rsidR="00B55087" w:rsidRPr="00DC0091" w:rsidRDefault="00B55087" w:rsidP="0071133B">
            <w:pPr>
              <w:rPr>
                <w:rFonts w:ascii="Arial" w:hAnsi="Arial" w:cs="Arial"/>
                <w:sz w:val="20"/>
                <w:szCs w:val="20"/>
              </w:rPr>
            </w:pPr>
          </w:p>
          <w:p w14:paraId="3761134F" w14:textId="77777777" w:rsidR="00B55087" w:rsidRPr="00DC0091" w:rsidRDefault="00B55087" w:rsidP="0071133B">
            <w:pPr>
              <w:rPr>
                <w:rFonts w:ascii="Arial" w:hAnsi="Arial" w:cs="Arial"/>
                <w:sz w:val="20"/>
                <w:szCs w:val="20"/>
              </w:rPr>
            </w:pPr>
          </w:p>
          <w:p w14:paraId="222E94C5" w14:textId="77777777" w:rsidR="00B55087" w:rsidRPr="00DC0091" w:rsidRDefault="00B55087" w:rsidP="0071133B">
            <w:pPr>
              <w:rPr>
                <w:rFonts w:ascii="Arial" w:hAnsi="Arial" w:cs="Arial"/>
                <w:sz w:val="20"/>
                <w:szCs w:val="20"/>
              </w:rPr>
            </w:pPr>
            <w:r w:rsidRPr="00DC0091">
              <w:rPr>
                <w:rFonts w:ascii="Arial" w:hAnsi="Arial" w:cs="Arial"/>
                <w:sz w:val="20"/>
                <w:szCs w:val="20"/>
              </w:rPr>
              <w:t>5</w:t>
            </w:r>
          </w:p>
        </w:tc>
        <w:tc>
          <w:tcPr>
            <w:tcW w:w="1499" w:type="dxa"/>
            <w:tcBorders>
              <w:top w:val="nil"/>
              <w:left w:val="nil"/>
              <w:bottom w:val="nil"/>
              <w:right w:val="nil"/>
            </w:tcBorders>
          </w:tcPr>
          <w:p w14:paraId="700DFF96" w14:textId="77777777" w:rsidR="00B55087" w:rsidRPr="00DC0091" w:rsidRDefault="00B55087" w:rsidP="0071133B">
            <w:pPr>
              <w:rPr>
                <w:rFonts w:ascii="Arial" w:hAnsi="Arial" w:cs="Arial"/>
                <w:sz w:val="20"/>
                <w:szCs w:val="20"/>
              </w:rPr>
            </w:pPr>
          </w:p>
          <w:p w14:paraId="64131C45" w14:textId="77777777" w:rsidR="00B55087" w:rsidRPr="00DC0091" w:rsidRDefault="00B55087" w:rsidP="0071133B">
            <w:pPr>
              <w:rPr>
                <w:rFonts w:ascii="Arial" w:hAnsi="Arial" w:cs="Arial"/>
                <w:sz w:val="20"/>
                <w:szCs w:val="20"/>
              </w:rPr>
            </w:pPr>
          </w:p>
          <w:p w14:paraId="4C3069CB" w14:textId="77777777" w:rsidR="00B55087" w:rsidRPr="00DC0091" w:rsidRDefault="00B55087" w:rsidP="00B55087">
            <w:pPr>
              <w:rPr>
                <w:rFonts w:ascii="Arial" w:hAnsi="Arial" w:cs="Arial"/>
                <w:sz w:val="20"/>
                <w:szCs w:val="20"/>
              </w:rPr>
            </w:pPr>
            <w:r w:rsidRPr="00DC0091">
              <w:rPr>
                <w:rFonts w:ascii="Arial" w:hAnsi="Arial" w:cs="Arial"/>
                <w:sz w:val="20"/>
                <w:szCs w:val="20"/>
              </w:rPr>
              <w:t>1(9.</w:t>
            </w:r>
            <w:r>
              <w:rPr>
                <w:rFonts w:ascii="Arial" w:hAnsi="Arial" w:cs="Arial"/>
                <w:sz w:val="20"/>
                <w:szCs w:val="20"/>
              </w:rPr>
              <w:t>1</w:t>
            </w:r>
            <w:r w:rsidRPr="00DC0091">
              <w:rPr>
                <w:rFonts w:ascii="Arial" w:hAnsi="Arial" w:cs="Arial"/>
                <w:sz w:val="20"/>
                <w:szCs w:val="20"/>
              </w:rPr>
              <w:t>)</w:t>
            </w:r>
          </w:p>
        </w:tc>
        <w:tc>
          <w:tcPr>
            <w:tcW w:w="1402" w:type="dxa"/>
            <w:tcBorders>
              <w:top w:val="nil"/>
              <w:left w:val="nil"/>
              <w:bottom w:val="nil"/>
              <w:right w:val="nil"/>
            </w:tcBorders>
          </w:tcPr>
          <w:p w14:paraId="78576BB5" w14:textId="77777777" w:rsidR="00B55087" w:rsidRPr="00DC0091" w:rsidRDefault="00B55087" w:rsidP="0071133B">
            <w:pPr>
              <w:rPr>
                <w:rFonts w:ascii="Arial" w:hAnsi="Arial" w:cs="Arial"/>
                <w:sz w:val="20"/>
                <w:szCs w:val="20"/>
              </w:rPr>
            </w:pPr>
          </w:p>
          <w:p w14:paraId="4CCBEC39" w14:textId="77777777" w:rsidR="00B55087" w:rsidRPr="00DC0091" w:rsidRDefault="00B55087" w:rsidP="0071133B">
            <w:pPr>
              <w:rPr>
                <w:rFonts w:ascii="Arial" w:hAnsi="Arial" w:cs="Arial"/>
                <w:sz w:val="20"/>
                <w:szCs w:val="20"/>
              </w:rPr>
            </w:pPr>
          </w:p>
          <w:p w14:paraId="46322F15" w14:textId="77777777" w:rsidR="00B55087" w:rsidRPr="00DC0091" w:rsidRDefault="00B55087" w:rsidP="00B55087">
            <w:pPr>
              <w:rPr>
                <w:rFonts w:ascii="Arial" w:hAnsi="Arial" w:cs="Arial"/>
                <w:sz w:val="20"/>
                <w:szCs w:val="20"/>
              </w:rPr>
            </w:pPr>
            <w:r w:rsidRPr="00DC0091">
              <w:rPr>
                <w:rFonts w:ascii="Arial" w:hAnsi="Arial" w:cs="Arial"/>
                <w:sz w:val="20"/>
                <w:szCs w:val="20"/>
              </w:rPr>
              <w:t>4(4.</w:t>
            </w:r>
            <w:r>
              <w:rPr>
                <w:rFonts w:ascii="Arial" w:hAnsi="Arial" w:cs="Arial"/>
                <w:sz w:val="20"/>
                <w:szCs w:val="20"/>
              </w:rPr>
              <w:t>5</w:t>
            </w:r>
            <w:r w:rsidRPr="00DC0091">
              <w:rPr>
                <w:rFonts w:ascii="Arial" w:hAnsi="Arial" w:cs="Arial"/>
                <w:sz w:val="20"/>
                <w:szCs w:val="20"/>
              </w:rPr>
              <w:t>)</w:t>
            </w:r>
          </w:p>
        </w:tc>
        <w:tc>
          <w:tcPr>
            <w:tcW w:w="970" w:type="dxa"/>
            <w:tcBorders>
              <w:top w:val="nil"/>
              <w:left w:val="nil"/>
              <w:bottom w:val="nil"/>
              <w:right w:val="nil"/>
            </w:tcBorders>
          </w:tcPr>
          <w:p w14:paraId="0E451372" w14:textId="77777777" w:rsidR="00B55087" w:rsidRPr="00DC0091" w:rsidRDefault="00B55087" w:rsidP="0071133B">
            <w:pPr>
              <w:rPr>
                <w:rFonts w:ascii="Arial" w:hAnsi="Arial" w:cs="Arial"/>
                <w:sz w:val="20"/>
                <w:szCs w:val="20"/>
              </w:rPr>
            </w:pPr>
          </w:p>
        </w:tc>
        <w:tc>
          <w:tcPr>
            <w:tcW w:w="1490" w:type="dxa"/>
            <w:tcBorders>
              <w:top w:val="nil"/>
              <w:left w:val="nil"/>
              <w:bottom w:val="nil"/>
              <w:right w:val="nil"/>
            </w:tcBorders>
          </w:tcPr>
          <w:p w14:paraId="0B07B597" w14:textId="77777777" w:rsidR="00B55087" w:rsidRPr="00DC0091" w:rsidRDefault="00B55087" w:rsidP="0071133B">
            <w:pPr>
              <w:rPr>
                <w:rFonts w:ascii="Arial" w:hAnsi="Arial" w:cs="Arial"/>
                <w:sz w:val="20"/>
                <w:szCs w:val="20"/>
              </w:rPr>
            </w:pPr>
          </w:p>
          <w:p w14:paraId="41CE05AC" w14:textId="77777777" w:rsidR="00B55087" w:rsidRPr="00DC0091" w:rsidRDefault="00B55087" w:rsidP="0071133B">
            <w:pPr>
              <w:rPr>
                <w:rFonts w:ascii="Arial" w:hAnsi="Arial" w:cs="Arial"/>
                <w:sz w:val="20"/>
                <w:szCs w:val="20"/>
              </w:rPr>
            </w:pPr>
          </w:p>
          <w:p w14:paraId="17BC6A95" w14:textId="77777777" w:rsidR="00B55087" w:rsidRPr="00DC0091" w:rsidRDefault="00B55087" w:rsidP="0071133B">
            <w:pPr>
              <w:rPr>
                <w:rFonts w:ascii="Arial" w:hAnsi="Arial" w:cs="Arial"/>
                <w:sz w:val="20"/>
                <w:szCs w:val="20"/>
              </w:rPr>
            </w:pPr>
            <w:r w:rsidRPr="00DC0091">
              <w:rPr>
                <w:rFonts w:ascii="Arial" w:hAnsi="Arial" w:cs="Arial"/>
                <w:sz w:val="20"/>
                <w:szCs w:val="20"/>
              </w:rPr>
              <w:t>0(0)</w:t>
            </w:r>
          </w:p>
        </w:tc>
        <w:tc>
          <w:tcPr>
            <w:tcW w:w="1402" w:type="dxa"/>
            <w:vMerge/>
            <w:tcBorders>
              <w:left w:val="nil"/>
              <w:right w:val="nil"/>
            </w:tcBorders>
          </w:tcPr>
          <w:p w14:paraId="32519A77" w14:textId="77777777" w:rsidR="00B55087" w:rsidRPr="00DC0091" w:rsidRDefault="00B55087" w:rsidP="0071133B">
            <w:pPr>
              <w:rPr>
                <w:rFonts w:ascii="Arial" w:hAnsi="Arial" w:cs="Arial"/>
                <w:sz w:val="20"/>
                <w:szCs w:val="20"/>
              </w:rPr>
            </w:pPr>
          </w:p>
        </w:tc>
        <w:tc>
          <w:tcPr>
            <w:tcW w:w="1040" w:type="dxa"/>
            <w:vMerge/>
            <w:tcBorders>
              <w:left w:val="nil"/>
              <w:right w:val="nil"/>
            </w:tcBorders>
          </w:tcPr>
          <w:p w14:paraId="7F9F93E1" w14:textId="77777777" w:rsidR="00B55087" w:rsidRPr="00DC0091" w:rsidRDefault="00B55087" w:rsidP="0071133B">
            <w:pPr>
              <w:rPr>
                <w:rFonts w:ascii="Arial" w:hAnsi="Arial" w:cs="Arial"/>
                <w:sz w:val="20"/>
                <w:szCs w:val="20"/>
              </w:rPr>
            </w:pPr>
          </w:p>
        </w:tc>
        <w:tc>
          <w:tcPr>
            <w:tcW w:w="831" w:type="dxa"/>
            <w:vMerge/>
            <w:tcBorders>
              <w:left w:val="nil"/>
              <w:right w:val="nil"/>
            </w:tcBorders>
          </w:tcPr>
          <w:p w14:paraId="27F917F9" w14:textId="77777777" w:rsidR="00B55087" w:rsidRPr="00DC0091" w:rsidRDefault="00B55087" w:rsidP="0071133B">
            <w:pPr>
              <w:rPr>
                <w:rFonts w:ascii="Arial" w:hAnsi="Arial" w:cs="Arial"/>
                <w:sz w:val="20"/>
                <w:szCs w:val="20"/>
              </w:rPr>
            </w:pPr>
          </w:p>
        </w:tc>
      </w:tr>
      <w:tr w:rsidR="00B55087" w:rsidRPr="00DC0091" w14:paraId="35B63CC4" w14:textId="77777777" w:rsidTr="0071133B">
        <w:trPr>
          <w:trHeight w:val="292"/>
        </w:trPr>
        <w:tc>
          <w:tcPr>
            <w:tcW w:w="1597" w:type="dxa"/>
            <w:tcBorders>
              <w:top w:val="nil"/>
              <w:left w:val="nil"/>
              <w:bottom w:val="single" w:sz="4" w:space="0" w:color="auto"/>
              <w:right w:val="nil"/>
            </w:tcBorders>
          </w:tcPr>
          <w:p w14:paraId="5F860D01" w14:textId="77777777" w:rsidR="00B55087" w:rsidRPr="00DC0091" w:rsidRDefault="00B55087" w:rsidP="0071133B">
            <w:pPr>
              <w:rPr>
                <w:rFonts w:ascii="Arial" w:hAnsi="Arial" w:cs="Arial"/>
                <w:sz w:val="20"/>
                <w:szCs w:val="20"/>
              </w:rPr>
            </w:pPr>
          </w:p>
          <w:p w14:paraId="34ADCF3B" w14:textId="77777777" w:rsidR="00B55087" w:rsidRPr="00DC0091" w:rsidRDefault="00B55087" w:rsidP="0071133B">
            <w:pPr>
              <w:rPr>
                <w:rFonts w:ascii="Arial" w:hAnsi="Arial" w:cs="Arial"/>
                <w:sz w:val="20"/>
                <w:szCs w:val="20"/>
              </w:rPr>
            </w:pPr>
          </w:p>
          <w:p w14:paraId="0AF3EB8B" w14:textId="77777777" w:rsidR="00B55087" w:rsidRPr="00DC0091" w:rsidRDefault="00B55087" w:rsidP="0071133B">
            <w:pPr>
              <w:rPr>
                <w:rFonts w:ascii="Arial" w:hAnsi="Arial" w:cs="Arial"/>
                <w:sz w:val="20"/>
                <w:szCs w:val="20"/>
              </w:rPr>
            </w:pPr>
            <w:r w:rsidRPr="00DC0091">
              <w:rPr>
                <w:rFonts w:ascii="Arial" w:hAnsi="Arial" w:cs="Arial"/>
                <w:sz w:val="20"/>
                <w:szCs w:val="20"/>
              </w:rPr>
              <w:t xml:space="preserve">Total </w:t>
            </w:r>
          </w:p>
        </w:tc>
        <w:tc>
          <w:tcPr>
            <w:tcW w:w="1412" w:type="dxa"/>
            <w:tcBorders>
              <w:top w:val="nil"/>
              <w:left w:val="nil"/>
              <w:bottom w:val="single" w:sz="4" w:space="0" w:color="auto"/>
              <w:right w:val="nil"/>
            </w:tcBorders>
          </w:tcPr>
          <w:p w14:paraId="4A9FF68E" w14:textId="77777777" w:rsidR="00B55087" w:rsidRPr="00DC0091" w:rsidRDefault="00B55087" w:rsidP="0071133B">
            <w:pPr>
              <w:rPr>
                <w:rFonts w:ascii="Arial" w:hAnsi="Arial" w:cs="Arial"/>
                <w:sz w:val="20"/>
                <w:szCs w:val="20"/>
              </w:rPr>
            </w:pPr>
          </w:p>
          <w:p w14:paraId="75C2953A" w14:textId="77777777" w:rsidR="00B55087" w:rsidRPr="00DC0091" w:rsidRDefault="00B55087" w:rsidP="0071133B">
            <w:pPr>
              <w:rPr>
                <w:rFonts w:ascii="Arial" w:hAnsi="Arial" w:cs="Arial"/>
                <w:sz w:val="20"/>
                <w:szCs w:val="20"/>
              </w:rPr>
            </w:pPr>
          </w:p>
          <w:p w14:paraId="44E3C4A3" w14:textId="77777777" w:rsidR="00B55087" w:rsidRPr="00DC0091" w:rsidRDefault="00B55087" w:rsidP="0071133B">
            <w:pPr>
              <w:rPr>
                <w:rFonts w:ascii="Arial" w:hAnsi="Arial" w:cs="Arial"/>
                <w:sz w:val="20"/>
                <w:szCs w:val="20"/>
              </w:rPr>
            </w:pPr>
            <w:r w:rsidRPr="00DC0091">
              <w:rPr>
                <w:rFonts w:ascii="Arial" w:hAnsi="Arial" w:cs="Arial"/>
                <w:sz w:val="20"/>
                <w:szCs w:val="20"/>
              </w:rPr>
              <w:t>100</w:t>
            </w:r>
          </w:p>
        </w:tc>
        <w:tc>
          <w:tcPr>
            <w:tcW w:w="1499" w:type="dxa"/>
            <w:tcBorders>
              <w:top w:val="nil"/>
              <w:left w:val="nil"/>
              <w:bottom w:val="single" w:sz="4" w:space="0" w:color="auto"/>
              <w:right w:val="nil"/>
            </w:tcBorders>
          </w:tcPr>
          <w:p w14:paraId="70FB70B6" w14:textId="77777777" w:rsidR="00B55087" w:rsidRPr="00DC0091" w:rsidRDefault="00B55087" w:rsidP="0071133B">
            <w:pPr>
              <w:rPr>
                <w:rFonts w:ascii="Arial" w:hAnsi="Arial" w:cs="Arial"/>
                <w:sz w:val="20"/>
                <w:szCs w:val="20"/>
              </w:rPr>
            </w:pPr>
          </w:p>
          <w:p w14:paraId="791FEB9A" w14:textId="77777777" w:rsidR="00B55087" w:rsidRPr="00DC0091" w:rsidRDefault="00B55087" w:rsidP="0071133B">
            <w:pPr>
              <w:rPr>
                <w:rFonts w:ascii="Arial" w:hAnsi="Arial" w:cs="Arial"/>
                <w:sz w:val="20"/>
                <w:szCs w:val="20"/>
              </w:rPr>
            </w:pPr>
          </w:p>
          <w:p w14:paraId="589E6BF4" w14:textId="77777777" w:rsidR="00B55087" w:rsidRPr="00DC0091" w:rsidRDefault="00B55087" w:rsidP="0071133B">
            <w:pPr>
              <w:rPr>
                <w:rFonts w:ascii="Arial" w:hAnsi="Arial" w:cs="Arial"/>
                <w:sz w:val="20"/>
                <w:szCs w:val="20"/>
              </w:rPr>
            </w:pPr>
            <w:r w:rsidRPr="00DC0091">
              <w:rPr>
                <w:rFonts w:ascii="Arial" w:hAnsi="Arial" w:cs="Arial"/>
                <w:sz w:val="20"/>
                <w:szCs w:val="20"/>
              </w:rPr>
              <w:t>11(100)</w:t>
            </w:r>
          </w:p>
        </w:tc>
        <w:tc>
          <w:tcPr>
            <w:tcW w:w="1402" w:type="dxa"/>
            <w:tcBorders>
              <w:top w:val="nil"/>
              <w:left w:val="nil"/>
              <w:bottom w:val="single" w:sz="4" w:space="0" w:color="auto"/>
              <w:right w:val="nil"/>
            </w:tcBorders>
          </w:tcPr>
          <w:p w14:paraId="50A056F7" w14:textId="77777777" w:rsidR="00B55087" w:rsidRPr="00DC0091" w:rsidRDefault="00B55087" w:rsidP="0071133B">
            <w:pPr>
              <w:rPr>
                <w:rFonts w:ascii="Arial" w:hAnsi="Arial" w:cs="Arial"/>
                <w:sz w:val="20"/>
                <w:szCs w:val="20"/>
              </w:rPr>
            </w:pPr>
          </w:p>
          <w:p w14:paraId="32352E14" w14:textId="77777777" w:rsidR="00B55087" w:rsidRPr="00DC0091" w:rsidRDefault="00B55087" w:rsidP="0071133B">
            <w:pPr>
              <w:rPr>
                <w:rFonts w:ascii="Arial" w:hAnsi="Arial" w:cs="Arial"/>
                <w:sz w:val="20"/>
                <w:szCs w:val="20"/>
              </w:rPr>
            </w:pPr>
          </w:p>
          <w:p w14:paraId="3D3581C5" w14:textId="77777777" w:rsidR="00B55087" w:rsidRPr="00DC0091" w:rsidRDefault="00B55087" w:rsidP="0071133B">
            <w:pPr>
              <w:rPr>
                <w:rFonts w:ascii="Arial" w:hAnsi="Arial" w:cs="Arial"/>
                <w:sz w:val="20"/>
                <w:szCs w:val="20"/>
              </w:rPr>
            </w:pPr>
            <w:r w:rsidRPr="00DC0091">
              <w:rPr>
                <w:rFonts w:ascii="Arial" w:hAnsi="Arial" w:cs="Arial"/>
                <w:sz w:val="20"/>
                <w:szCs w:val="20"/>
              </w:rPr>
              <w:t>89(</w:t>
            </w:r>
            <w:r>
              <w:rPr>
                <w:rFonts w:ascii="Arial" w:hAnsi="Arial" w:cs="Arial"/>
                <w:sz w:val="20"/>
                <w:szCs w:val="20"/>
              </w:rPr>
              <w:t>100</w:t>
            </w:r>
            <w:r w:rsidRPr="00DC0091">
              <w:rPr>
                <w:rFonts w:ascii="Arial" w:hAnsi="Arial" w:cs="Arial"/>
                <w:sz w:val="20"/>
                <w:szCs w:val="20"/>
              </w:rPr>
              <w:t>)</w:t>
            </w:r>
          </w:p>
        </w:tc>
        <w:tc>
          <w:tcPr>
            <w:tcW w:w="970" w:type="dxa"/>
            <w:tcBorders>
              <w:top w:val="nil"/>
              <w:left w:val="nil"/>
              <w:bottom w:val="single" w:sz="4" w:space="0" w:color="auto"/>
              <w:right w:val="nil"/>
            </w:tcBorders>
          </w:tcPr>
          <w:p w14:paraId="48C02780" w14:textId="77777777" w:rsidR="00B55087" w:rsidRPr="00DC0091" w:rsidRDefault="00B55087" w:rsidP="0071133B">
            <w:pPr>
              <w:rPr>
                <w:rFonts w:ascii="Arial" w:hAnsi="Arial" w:cs="Arial"/>
                <w:sz w:val="20"/>
                <w:szCs w:val="20"/>
              </w:rPr>
            </w:pPr>
          </w:p>
        </w:tc>
        <w:tc>
          <w:tcPr>
            <w:tcW w:w="1490" w:type="dxa"/>
            <w:tcBorders>
              <w:top w:val="nil"/>
              <w:left w:val="nil"/>
              <w:bottom w:val="single" w:sz="4" w:space="0" w:color="auto"/>
              <w:right w:val="nil"/>
            </w:tcBorders>
          </w:tcPr>
          <w:p w14:paraId="0EB8378A" w14:textId="77777777" w:rsidR="00B55087" w:rsidRPr="00DC0091" w:rsidRDefault="00B55087" w:rsidP="0071133B">
            <w:pPr>
              <w:rPr>
                <w:rFonts w:ascii="Arial" w:hAnsi="Arial" w:cs="Arial"/>
                <w:sz w:val="20"/>
                <w:szCs w:val="20"/>
              </w:rPr>
            </w:pPr>
          </w:p>
          <w:p w14:paraId="4C375B09" w14:textId="77777777" w:rsidR="00B55087" w:rsidRPr="00DC0091" w:rsidRDefault="00B55087" w:rsidP="0071133B">
            <w:pPr>
              <w:rPr>
                <w:rFonts w:ascii="Arial" w:hAnsi="Arial" w:cs="Arial"/>
                <w:sz w:val="20"/>
                <w:szCs w:val="20"/>
              </w:rPr>
            </w:pPr>
          </w:p>
          <w:p w14:paraId="02AC4110" w14:textId="77777777" w:rsidR="00B55087" w:rsidRPr="00DC0091" w:rsidRDefault="00B55087" w:rsidP="0071133B">
            <w:pPr>
              <w:rPr>
                <w:rFonts w:ascii="Arial" w:hAnsi="Arial" w:cs="Arial"/>
                <w:sz w:val="20"/>
                <w:szCs w:val="20"/>
              </w:rPr>
            </w:pPr>
            <w:r w:rsidRPr="00DC0091">
              <w:rPr>
                <w:rFonts w:ascii="Arial" w:hAnsi="Arial" w:cs="Arial"/>
                <w:sz w:val="20"/>
                <w:szCs w:val="20"/>
              </w:rPr>
              <w:t>2(100)</w:t>
            </w:r>
          </w:p>
        </w:tc>
        <w:tc>
          <w:tcPr>
            <w:tcW w:w="1402" w:type="dxa"/>
            <w:vMerge/>
            <w:tcBorders>
              <w:left w:val="nil"/>
              <w:bottom w:val="single" w:sz="4" w:space="0" w:color="auto"/>
              <w:right w:val="nil"/>
            </w:tcBorders>
          </w:tcPr>
          <w:p w14:paraId="2548BFA8" w14:textId="77777777" w:rsidR="00B55087" w:rsidRPr="00DC0091" w:rsidRDefault="00B55087" w:rsidP="0071133B">
            <w:pPr>
              <w:rPr>
                <w:rFonts w:ascii="Arial" w:hAnsi="Arial" w:cs="Arial"/>
                <w:sz w:val="20"/>
                <w:szCs w:val="20"/>
              </w:rPr>
            </w:pPr>
          </w:p>
        </w:tc>
        <w:tc>
          <w:tcPr>
            <w:tcW w:w="1040" w:type="dxa"/>
            <w:vMerge/>
            <w:tcBorders>
              <w:left w:val="nil"/>
              <w:bottom w:val="single" w:sz="4" w:space="0" w:color="auto"/>
              <w:right w:val="nil"/>
            </w:tcBorders>
          </w:tcPr>
          <w:p w14:paraId="72ED5663" w14:textId="77777777" w:rsidR="00B55087" w:rsidRPr="00DC0091" w:rsidRDefault="00B55087" w:rsidP="0071133B">
            <w:pPr>
              <w:rPr>
                <w:rFonts w:ascii="Arial" w:hAnsi="Arial" w:cs="Arial"/>
                <w:sz w:val="20"/>
                <w:szCs w:val="20"/>
              </w:rPr>
            </w:pPr>
          </w:p>
        </w:tc>
        <w:tc>
          <w:tcPr>
            <w:tcW w:w="831" w:type="dxa"/>
            <w:vMerge/>
            <w:tcBorders>
              <w:left w:val="nil"/>
              <w:bottom w:val="nil"/>
              <w:right w:val="nil"/>
            </w:tcBorders>
          </w:tcPr>
          <w:p w14:paraId="16181A50" w14:textId="77777777" w:rsidR="00B55087" w:rsidRPr="00DC0091" w:rsidRDefault="00B55087" w:rsidP="0071133B">
            <w:pPr>
              <w:rPr>
                <w:rFonts w:ascii="Arial" w:hAnsi="Arial" w:cs="Arial"/>
                <w:sz w:val="20"/>
                <w:szCs w:val="20"/>
              </w:rPr>
            </w:pPr>
          </w:p>
        </w:tc>
      </w:tr>
    </w:tbl>
    <w:p w14:paraId="2B45EC8B" w14:textId="77777777" w:rsidR="00B55087" w:rsidRPr="00DC0091" w:rsidRDefault="00B55087" w:rsidP="00B55087">
      <w:pPr>
        <w:spacing w:line="240" w:lineRule="auto"/>
        <w:rPr>
          <w:rFonts w:ascii="Arial" w:hAnsi="Arial" w:cs="Arial"/>
          <w:sz w:val="20"/>
          <w:szCs w:val="20"/>
        </w:rPr>
      </w:pPr>
      <w:r w:rsidRPr="00DC0091">
        <w:rPr>
          <w:rFonts w:ascii="Arial" w:hAnsi="Arial" w:cs="Arial"/>
          <w:sz w:val="20"/>
          <w:szCs w:val="20"/>
        </w:rPr>
        <w:t>Significant at p &lt; 0.05</w:t>
      </w:r>
    </w:p>
    <w:p w14:paraId="349052F5" w14:textId="77777777" w:rsidR="00B55087" w:rsidRDefault="00B55087" w:rsidP="00B55087">
      <w:pPr>
        <w:spacing w:line="240" w:lineRule="auto"/>
        <w:rPr>
          <w:rFonts w:ascii="Arial" w:hAnsi="Arial" w:cs="Arial"/>
          <w:sz w:val="20"/>
          <w:szCs w:val="20"/>
        </w:rPr>
      </w:pPr>
      <w:r w:rsidRPr="00DC0091">
        <w:rPr>
          <w:rFonts w:ascii="Arial" w:hAnsi="Arial" w:cs="Arial"/>
          <w:sz w:val="20"/>
          <w:szCs w:val="20"/>
        </w:rPr>
        <w:t>Not Significant at p &gt; 0.05</w:t>
      </w:r>
    </w:p>
    <w:p w14:paraId="1FCB5F44" w14:textId="77777777" w:rsidR="00472DD4" w:rsidRDefault="00472DD4" w:rsidP="00B55087">
      <w:pPr>
        <w:spacing w:line="240" w:lineRule="auto"/>
        <w:rPr>
          <w:rFonts w:ascii="Arial" w:hAnsi="Arial" w:cs="Arial"/>
          <w:sz w:val="20"/>
          <w:szCs w:val="20"/>
        </w:rPr>
      </w:pPr>
    </w:p>
    <w:p w14:paraId="58127A82" w14:textId="77777777" w:rsidR="00472DD4" w:rsidRDefault="00472DD4" w:rsidP="00B55087">
      <w:pPr>
        <w:spacing w:line="240" w:lineRule="auto"/>
        <w:rPr>
          <w:rFonts w:ascii="Arial" w:hAnsi="Arial" w:cs="Arial"/>
          <w:sz w:val="20"/>
          <w:szCs w:val="20"/>
        </w:rPr>
      </w:pPr>
    </w:p>
    <w:p w14:paraId="57F2C004" w14:textId="77777777" w:rsidR="00472DD4" w:rsidRPr="00DC0091" w:rsidRDefault="00472DD4" w:rsidP="00B55087">
      <w:pPr>
        <w:spacing w:line="240" w:lineRule="auto"/>
        <w:rPr>
          <w:rFonts w:ascii="Arial" w:hAnsi="Arial" w:cs="Arial"/>
          <w:sz w:val="20"/>
          <w:szCs w:val="20"/>
        </w:rPr>
      </w:pPr>
    </w:p>
    <w:p w14:paraId="16BD3DC9" w14:textId="77777777" w:rsidR="003C7A9C" w:rsidRDefault="006A0196" w:rsidP="000C720A">
      <w:pPr>
        <w:spacing w:line="240" w:lineRule="auto"/>
        <w:jc w:val="both"/>
        <w:rPr>
          <w:rFonts w:ascii="Arial" w:hAnsi="Arial" w:cs="Arial"/>
          <w:b/>
        </w:rPr>
      </w:pPr>
      <w:r w:rsidRPr="006A0196">
        <w:rPr>
          <w:rFonts w:ascii="Arial" w:hAnsi="Arial" w:cs="Arial"/>
          <w:b/>
        </w:rPr>
        <w:lastRenderedPageBreak/>
        <w:t>4. DISCUSSION</w:t>
      </w:r>
    </w:p>
    <w:p w14:paraId="74F803CF" w14:textId="77777777" w:rsidR="006A0196" w:rsidRPr="006A0196" w:rsidRDefault="006A0196" w:rsidP="006A0196">
      <w:pPr>
        <w:spacing w:line="240" w:lineRule="auto"/>
        <w:jc w:val="both"/>
        <w:rPr>
          <w:rFonts w:ascii="Arial" w:hAnsi="Arial" w:cs="Arial"/>
          <w:b/>
          <w:sz w:val="20"/>
          <w:szCs w:val="20"/>
        </w:rPr>
      </w:pPr>
      <w:r w:rsidRPr="006A0196">
        <w:rPr>
          <w:rFonts w:ascii="Arial" w:hAnsi="Arial" w:cs="Arial"/>
          <w:b/>
          <w:sz w:val="20"/>
          <w:szCs w:val="20"/>
        </w:rPr>
        <w:t>4.1 SERO-PREVALENCE OF HEPATITIS B SURFACE ANTIGEN AND HEPATITIS C VIRUS AMONG PATIENTS ATTENDING GENERAL OUT- PATIENT DEPARTMENT AT ABIA STATE UNIVERSITY TEACHING HOSPITAL ABA</w:t>
      </w:r>
    </w:p>
    <w:p w14:paraId="69B71A74" w14:textId="77777777" w:rsidR="006A1512" w:rsidRDefault="006A0196" w:rsidP="006A1512">
      <w:pPr>
        <w:spacing w:line="240" w:lineRule="auto"/>
        <w:jc w:val="both"/>
        <w:rPr>
          <w:rFonts w:ascii="Arial" w:hAnsi="Arial" w:cs="Arial"/>
          <w:sz w:val="20"/>
          <w:szCs w:val="20"/>
        </w:rPr>
      </w:pPr>
      <w:r w:rsidRPr="006A0196">
        <w:rPr>
          <w:rFonts w:ascii="Arial" w:hAnsi="Arial" w:cs="Arial"/>
          <w:sz w:val="20"/>
          <w:szCs w:val="20"/>
        </w:rPr>
        <w:t>Hepatitis B virus and hepatitis C virus are the leading causes of liver related morbidity and mortality throughout the</w:t>
      </w:r>
      <w:r w:rsidR="003C5ADD">
        <w:rPr>
          <w:rFonts w:ascii="Arial" w:hAnsi="Arial" w:cs="Arial"/>
          <w:sz w:val="20"/>
          <w:szCs w:val="20"/>
        </w:rPr>
        <w:t xml:space="preserve"> world (</w:t>
      </w:r>
      <w:r w:rsidR="003C5ADD" w:rsidRPr="003C5ADD">
        <w:rPr>
          <w:rFonts w:ascii="Arial" w:hAnsi="Arial" w:cs="Arial"/>
          <w:bCs/>
          <w:sz w:val="20"/>
          <w:szCs w:val="20"/>
        </w:rPr>
        <w:t>Woldegiorgis</w:t>
      </w:r>
      <w:r w:rsidR="00472DD4">
        <w:rPr>
          <w:rFonts w:ascii="Arial" w:hAnsi="Arial" w:cs="Arial"/>
          <w:sz w:val="20"/>
          <w:szCs w:val="20"/>
        </w:rPr>
        <w:t xml:space="preserve"> et al., 2019). The over</w:t>
      </w:r>
      <w:r w:rsidRPr="006A0196">
        <w:rPr>
          <w:rFonts w:ascii="Arial" w:hAnsi="Arial" w:cs="Arial"/>
          <w:sz w:val="20"/>
          <w:szCs w:val="20"/>
        </w:rPr>
        <w:t xml:space="preserve">all prevalence of HBsAg in this study was 11%. </w:t>
      </w:r>
      <w:r w:rsidR="006A1512">
        <w:rPr>
          <w:rFonts w:ascii="Arial" w:hAnsi="Arial" w:cs="Arial"/>
          <w:sz w:val="20"/>
          <w:szCs w:val="20"/>
        </w:rPr>
        <w:t xml:space="preserve">This is similar to the studies of </w:t>
      </w:r>
      <w:proofErr w:type="spellStart"/>
      <w:r w:rsidR="006A1512">
        <w:rPr>
          <w:rFonts w:ascii="Arial" w:hAnsi="Arial" w:cs="Arial"/>
          <w:sz w:val="20"/>
          <w:szCs w:val="20"/>
        </w:rPr>
        <w:t>Omosigho</w:t>
      </w:r>
      <w:proofErr w:type="spellEnd"/>
      <w:r w:rsidR="006A1512">
        <w:rPr>
          <w:rFonts w:ascii="Arial" w:hAnsi="Arial" w:cs="Arial"/>
          <w:sz w:val="20"/>
          <w:szCs w:val="20"/>
        </w:rPr>
        <w:t xml:space="preserve"> et al. (2022), Tesfa et al. (2021), Cookey et al. (2022) and Nwodo et al. (2023) who reported the prevalence rate of 11%, 11.5%, 10.9% and 10.1% respectively for hepatitis B virus. However this finding was higher than 7.26%, 6.6%, 6.9%, 6.7%, 5.8%, 1.2%, 6.2%, 4%, 6%, 7.2%, 6.9%, 6.6%, 7.3% and 6.78% reported by </w:t>
      </w:r>
      <w:proofErr w:type="spellStart"/>
      <w:r w:rsidR="006A1512">
        <w:rPr>
          <w:rFonts w:ascii="Arial" w:hAnsi="Arial" w:cs="Arial"/>
          <w:sz w:val="20"/>
          <w:szCs w:val="20"/>
        </w:rPr>
        <w:t>Ngwaogu</w:t>
      </w:r>
      <w:proofErr w:type="spellEnd"/>
      <w:r w:rsidR="006A1512">
        <w:rPr>
          <w:rFonts w:ascii="Arial" w:hAnsi="Arial" w:cs="Arial"/>
          <w:sz w:val="20"/>
          <w:szCs w:val="20"/>
        </w:rPr>
        <w:t xml:space="preserve"> and </w:t>
      </w:r>
      <w:proofErr w:type="spellStart"/>
      <w:r w:rsidR="006A1512">
        <w:rPr>
          <w:rFonts w:ascii="Arial" w:hAnsi="Arial" w:cs="Arial"/>
          <w:sz w:val="20"/>
          <w:szCs w:val="20"/>
        </w:rPr>
        <w:t>Ngwaogu</w:t>
      </w:r>
      <w:proofErr w:type="spellEnd"/>
      <w:r w:rsidR="006A1512">
        <w:rPr>
          <w:rFonts w:ascii="Arial" w:hAnsi="Arial" w:cs="Arial"/>
          <w:sz w:val="20"/>
          <w:szCs w:val="20"/>
        </w:rPr>
        <w:t xml:space="preserve"> (2016); Nwachukwu et al. (2022); Abebe et al. (2024); Mustapha et al. (2020); </w:t>
      </w:r>
      <w:proofErr w:type="spellStart"/>
      <w:r w:rsidR="006A1512">
        <w:rPr>
          <w:rFonts w:ascii="Arial" w:hAnsi="Arial" w:cs="Arial"/>
          <w:sz w:val="20"/>
          <w:szCs w:val="20"/>
        </w:rPr>
        <w:t>Ndukwu</w:t>
      </w:r>
      <w:proofErr w:type="spellEnd"/>
      <w:r w:rsidR="006A1512">
        <w:rPr>
          <w:rFonts w:ascii="Arial" w:hAnsi="Arial" w:cs="Arial"/>
          <w:sz w:val="20"/>
          <w:szCs w:val="20"/>
        </w:rPr>
        <w:t xml:space="preserve"> and Chinedu-</w:t>
      </w:r>
      <w:proofErr w:type="spellStart"/>
      <w:r w:rsidR="006A1512">
        <w:rPr>
          <w:rFonts w:ascii="Arial" w:hAnsi="Arial" w:cs="Arial"/>
          <w:sz w:val="20"/>
          <w:szCs w:val="20"/>
        </w:rPr>
        <w:t>madu</w:t>
      </w:r>
      <w:proofErr w:type="spellEnd"/>
      <w:r w:rsidR="006A1512">
        <w:rPr>
          <w:rFonts w:ascii="Arial" w:hAnsi="Arial" w:cs="Arial"/>
          <w:sz w:val="20"/>
          <w:szCs w:val="20"/>
        </w:rPr>
        <w:t xml:space="preserve"> (2024a); </w:t>
      </w:r>
      <w:proofErr w:type="spellStart"/>
      <w:r w:rsidR="006A1512">
        <w:rPr>
          <w:rFonts w:ascii="Arial" w:hAnsi="Arial" w:cs="Arial"/>
          <w:sz w:val="20"/>
          <w:szCs w:val="20"/>
        </w:rPr>
        <w:t>Elekima</w:t>
      </w:r>
      <w:proofErr w:type="spellEnd"/>
      <w:r w:rsidR="006A1512">
        <w:rPr>
          <w:rFonts w:ascii="Arial" w:hAnsi="Arial" w:cs="Arial"/>
          <w:sz w:val="20"/>
          <w:szCs w:val="20"/>
        </w:rPr>
        <w:t xml:space="preserve"> et al. (2023); </w:t>
      </w:r>
      <w:proofErr w:type="spellStart"/>
      <w:r w:rsidR="006A1512">
        <w:rPr>
          <w:rFonts w:ascii="Arial" w:hAnsi="Arial" w:cs="Arial"/>
          <w:sz w:val="20"/>
          <w:szCs w:val="20"/>
        </w:rPr>
        <w:t>Ndukwu</w:t>
      </w:r>
      <w:proofErr w:type="spellEnd"/>
      <w:r w:rsidR="006A1512">
        <w:rPr>
          <w:rFonts w:ascii="Arial" w:hAnsi="Arial" w:cs="Arial"/>
          <w:sz w:val="20"/>
          <w:szCs w:val="20"/>
        </w:rPr>
        <w:t xml:space="preserve"> and Chinedu-</w:t>
      </w:r>
      <w:proofErr w:type="spellStart"/>
      <w:r w:rsidR="006A1512">
        <w:rPr>
          <w:rFonts w:ascii="Arial" w:hAnsi="Arial" w:cs="Arial"/>
          <w:sz w:val="20"/>
          <w:szCs w:val="20"/>
        </w:rPr>
        <w:t>madu</w:t>
      </w:r>
      <w:proofErr w:type="spellEnd"/>
      <w:r w:rsidR="006A1512">
        <w:rPr>
          <w:rFonts w:ascii="Arial" w:hAnsi="Arial" w:cs="Arial"/>
          <w:sz w:val="20"/>
          <w:szCs w:val="20"/>
        </w:rPr>
        <w:t xml:space="preserve"> (2024b); </w:t>
      </w:r>
      <w:proofErr w:type="spellStart"/>
      <w:r w:rsidR="006A1512">
        <w:rPr>
          <w:rFonts w:ascii="Arial" w:hAnsi="Arial" w:cs="Arial"/>
          <w:sz w:val="20"/>
          <w:szCs w:val="20"/>
        </w:rPr>
        <w:t>Garbati</w:t>
      </w:r>
      <w:proofErr w:type="spellEnd"/>
      <w:r w:rsidR="006A1512">
        <w:rPr>
          <w:rFonts w:ascii="Arial" w:hAnsi="Arial" w:cs="Arial"/>
          <w:sz w:val="20"/>
          <w:szCs w:val="20"/>
        </w:rPr>
        <w:t xml:space="preserve"> et al. </w:t>
      </w:r>
      <w:r w:rsidR="006A1512" w:rsidRPr="00E70C2C">
        <w:rPr>
          <w:rFonts w:ascii="Arial" w:hAnsi="Arial" w:cs="Arial"/>
          <w:sz w:val="20"/>
          <w:szCs w:val="20"/>
          <w:lang w:val="nl-BE"/>
        </w:rPr>
        <w:t xml:space="preserve">(2024); Belete et al.(2024); </w:t>
      </w:r>
      <w:r w:rsidR="006A1512" w:rsidRPr="00E70C2C">
        <w:rPr>
          <w:rFonts w:ascii="Arial" w:hAnsi="Arial" w:cs="Arial"/>
          <w:bCs/>
          <w:sz w:val="20"/>
          <w:szCs w:val="20"/>
          <w:lang w:val="nl-BE"/>
        </w:rPr>
        <w:t>Woldegiorgis</w:t>
      </w:r>
      <w:r w:rsidR="006A1512" w:rsidRPr="00E70C2C">
        <w:rPr>
          <w:rFonts w:ascii="Arial" w:hAnsi="Arial" w:cs="Arial"/>
          <w:sz w:val="20"/>
          <w:szCs w:val="20"/>
          <w:lang w:val="nl-BE"/>
        </w:rPr>
        <w:t xml:space="preserve"> et al. (2019); </w:t>
      </w:r>
      <w:r w:rsidR="006A1512" w:rsidRPr="00E70C2C">
        <w:rPr>
          <w:rFonts w:ascii="Arial" w:hAnsi="Arial" w:cs="Arial"/>
          <w:bCs/>
          <w:sz w:val="20"/>
          <w:szCs w:val="20"/>
          <w:lang w:val="nl-BE"/>
        </w:rPr>
        <w:t>Tesfaye</w:t>
      </w:r>
      <w:r w:rsidR="006A1512" w:rsidRPr="00E70C2C">
        <w:rPr>
          <w:rFonts w:ascii="Arial" w:hAnsi="Arial" w:cs="Arial"/>
          <w:sz w:val="20"/>
          <w:szCs w:val="20"/>
          <w:lang w:val="nl-BE"/>
        </w:rPr>
        <w:t xml:space="preserve"> et al. (2024); Kassaw et al. </w:t>
      </w:r>
      <w:r w:rsidR="006A1512">
        <w:rPr>
          <w:rFonts w:ascii="Arial" w:hAnsi="Arial" w:cs="Arial"/>
          <w:sz w:val="20"/>
          <w:szCs w:val="20"/>
        </w:rPr>
        <w:t xml:space="preserve">(2022); Bancha et al. (2020) and Esan et al. (2019) but lower than 14%, 14%, 14.3%, 13.4%, 21.16%, 14.4%, 35.8%, 22.3%, 16.7%, 26.37% and 13.6% reported by </w:t>
      </w:r>
      <w:proofErr w:type="spellStart"/>
      <w:r w:rsidR="006A1512">
        <w:rPr>
          <w:rFonts w:ascii="Arial" w:hAnsi="Arial" w:cs="Arial"/>
          <w:sz w:val="20"/>
          <w:szCs w:val="20"/>
        </w:rPr>
        <w:t>Onubi</w:t>
      </w:r>
      <w:proofErr w:type="spellEnd"/>
      <w:r w:rsidR="006A1512">
        <w:rPr>
          <w:rFonts w:ascii="Arial" w:hAnsi="Arial" w:cs="Arial"/>
          <w:sz w:val="20"/>
          <w:szCs w:val="20"/>
        </w:rPr>
        <w:t xml:space="preserve"> et al. </w:t>
      </w:r>
      <w:r w:rsidR="006A1512" w:rsidRPr="00E70C2C">
        <w:rPr>
          <w:rFonts w:ascii="Arial" w:hAnsi="Arial" w:cs="Arial"/>
          <w:sz w:val="20"/>
          <w:szCs w:val="20"/>
          <w:lang w:val="nl-BE"/>
        </w:rPr>
        <w:t xml:space="preserve">(2023), Nyambah et al. (2023); </w:t>
      </w:r>
      <w:r w:rsidR="006A1512" w:rsidRPr="00E70C2C">
        <w:rPr>
          <w:rFonts w:ascii="Arial" w:hAnsi="Arial" w:cs="Arial"/>
          <w:color w:val="000000"/>
          <w:sz w:val="20"/>
          <w:szCs w:val="20"/>
          <w:lang w:val="nl-BE"/>
        </w:rPr>
        <w:t>Abesig</w:t>
      </w:r>
      <w:r w:rsidR="006A1512" w:rsidRPr="00E70C2C">
        <w:rPr>
          <w:rFonts w:ascii="Arial" w:hAnsi="Arial" w:cs="Arial"/>
          <w:sz w:val="20"/>
          <w:szCs w:val="20"/>
          <w:lang w:val="nl-BE"/>
        </w:rPr>
        <w:t xml:space="preserve"> et al. (2020); </w:t>
      </w:r>
      <w:r w:rsidR="006A1512" w:rsidRPr="00E70C2C">
        <w:rPr>
          <w:rFonts w:ascii="Arial" w:hAnsi="Arial" w:cs="Arial"/>
          <w:color w:val="000000"/>
          <w:sz w:val="20"/>
          <w:szCs w:val="20"/>
          <w:lang w:val="nl-BE"/>
        </w:rPr>
        <w:t>Demarchi</w:t>
      </w:r>
      <w:r w:rsidR="006A1512" w:rsidRPr="00E70C2C">
        <w:rPr>
          <w:rFonts w:ascii="Arial" w:hAnsi="Arial" w:cs="Arial"/>
          <w:sz w:val="20"/>
          <w:szCs w:val="20"/>
          <w:lang w:val="nl-BE"/>
        </w:rPr>
        <w:t xml:space="preserve"> et al. (2022); Gebreegziabher et al. (2016); Tesfa et al. (2013); Ayele et al. (2013); Taye et al. (2014); Mohammed et al. </w:t>
      </w:r>
      <w:r w:rsidR="006A1512">
        <w:rPr>
          <w:rFonts w:ascii="Arial" w:hAnsi="Arial" w:cs="Arial"/>
          <w:sz w:val="20"/>
          <w:szCs w:val="20"/>
        </w:rPr>
        <w:t xml:space="preserve">(2018); Elkanah et al. (2010) and </w:t>
      </w:r>
      <w:proofErr w:type="spellStart"/>
      <w:r w:rsidR="006A1512">
        <w:rPr>
          <w:rFonts w:ascii="Arial" w:hAnsi="Arial" w:cs="Arial"/>
          <w:sz w:val="20"/>
          <w:szCs w:val="20"/>
        </w:rPr>
        <w:t>Omote</w:t>
      </w:r>
      <w:proofErr w:type="spellEnd"/>
      <w:r w:rsidR="006A1512">
        <w:rPr>
          <w:rFonts w:ascii="Arial" w:hAnsi="Arial" w:cs="Arial"/>
          <w:sz w:val="20"/>
          <w:szCs w:val="20"/>
        </w:rPr>
        <w:t xml:space="preserve"> et al.(2018).</w:t>
      </w:r>
    </w:p>
    <w:p w14:paraId="307EB087" w14:textId="77777777" w:rsidR="006A1512" w:rsidRDefault="006A1512" w:rsidP="006A1512">
      <w:pPr>
        <w:spacing w:line="240" w:lineRule="auto"/>
        <w:jc w:val="both"/>
        <w:rPr>
          <w:rFonts w:ascii="Arial" w:hAnsi="Arial" w:cs="Arial"/>
          <w:sz w:val="20"/>
          <w:szCs w:val="20"/>
        </w:rPr>
      </w:pPr>
      <w:r>
        <w:rPr>
          <w:rFonts w:ascii="Arial" w:hAnsi="Arial" w:cs="Arial"/>
          <w:sz w:val="20"/>
          <w:szCs w:val="20"/>
        </w:rPr>
        <w:t xml:space="preserve">In the case of hepatitis C virus (HCV), the </w:t>
      </w:r>
      <w:proofErr w:type="spellStart"/>
      <w:r>
        <w:rPr>
          <w:rFonts w:ascii="Arial" w:hAnsi="Arial" w:cs="Arial"/>
          <w:sz w:val="20"/>
          <w:szCs w:val="20"/>
        </w:rPr>
        <w:t>sero</w:t>
      </w:r>
      <w:proofErr w:type="spellEnd"/>
      <w:r>
        <w:rPr>
          <w:rFonts w:ascii="Arial" w:hAnsi="Arial" w:cs="Arial"/>
          <w:sz w:val="20"/>
          <w:szCs w:val="20"/>
        </w:rPr>
        <w:t>-prevalence was 2% in this study. This finding is in agreement with World Health Organization low criteria (WHO</w:t>
      </w:r>
      <w:r w:rsidR="00A5293B">
        <w:rPr>
          <w:rFonts w:ascii="Arial" w:hAnsi="Arial" w:cs="Arial"/>
          <w:sz w:val="20"/>
          <w:szCs w:val="20"/>
        </w:rPr>
        <w:t>,</w:t>
      </w:r>
      <w:r>
        <w:rPr>
          <w:rFonts w:ascii="Arial" w:hAnsi="Arial" w:cs="Arial"/>
          <w:sz w:val="20"/>
          <w:szCs w:val="20"/>
        </w:rPr>
        <w:t xml:space="preserve"> 2022). This prevalence was almost similar to the studies of Olusola et al. (2020); </w:t>
      </w:r>
      <w:proofErr w:type="spellStart"/>
      <w:r>
        <w:rPr>
          <w:rFonts w:ascii="Arial" w:hAnsi="Arial" w:cs="Arial"/>
          <w:sz w:val="20"/>
          <w:szCs w:val="20"/>
        </w:rPr>
        <w:t>Odenigbo</w:t>
      </w:r>
      <w:proofErr w:type="spellEnd"/>
      <w:r>
        <w:rPr>
          <w:rFonts w:ascii="Arial" w:hAnsi="Arial" w:cs="Arial"/>
          <w:sz w:val="20"/>
          <w:szCs w:val="20"/>
        </w:rPr>
        <w:t xml:space="preserve"> et al. (2010) and </w:t>
      </w:r>
      <w:proofErr w:type="spellStart"/>
      <w:r>
        <w:rPr>
          <w:rFonts w:ascii="Arial" w:hAnsi="Arial" w:cs="Arial"/>
          <w:bCs/>
          <w:sz w:val="20"/>
          <w:szCs w:val="20"/>
        </w:rPr>
        <w:t>Woldegiorgis</w:t>
      </w:r>
      <w:r>
        <w:rPr>
          <w:rFonts w:ascii="Arial" w:hAnsi="Arial" w:cs="Arial"/>
          <w:sz w:val="20"/>
          <w:szCs w:val="20"/>
        </w:rPr>
        <w:t>et</w:t>
      </w:r>
      <w:proofErr w:type="spellEnd"/>
      <w:r>
        <w:rPr>
          <w:rFonts w:ascii="Arial" w:hAnsi="Arial" w:cs="Arial"/>
          <w:sz w:val="20"/>
          <w:szCs w:val="20"/>
        </w:rPr>
        <w:t xml:space="preserve"> al. (2019) who reported prevalence of 2.1%, 2.0% and 1.9% for HCV. On the other hand, higher prevalence of 3.3%, 5.2%, 15.0%, 10.4% 16.6%, 4.3%, 2.4%, 11.3%, 10.5%, 3.1%, and 3.0% were reported by Abebe et al. </w:t>
      </w:r>
      <w:r w:rsidRPr="00E70C2C">
        <w:rPr>
          <w:rFonts w:ascii="Arial" w:hAnsi="Arial" w:cs="Arial"/>
          <w:sz w:val="20"/>
          <w:szCs w:val="20"/>
          <w:lang w:val="nl-BE"/>
        </w:rPr>
        <w:t xml:space="preserve">(2024); Usanga et al. (2021); Mbah et al. (2024); Onubi et al. (2023); Omote et al. (2018); Atsbaha et al. (2016); Belete et al. (2024); Berhe et al. (2013); Alemayehu et al. </w:t>
      </w:r>
      <w:r>
        <w:rPr>
          <w:rFonts w:ascii="Arial" w:hAnsi="Arial" w:cs="Arial"/>
          <w:sz w:val="20"/>
          <w:szCs w:val="20"/>
        </w:rPr>
        <w:t xml:space="preserve">(2011); </w:t>
      </w:r>
      <w:proofErr w:type="spellStart"/>
      <w:r>
        <w:rPr>
          <w:rFonts w:ascii="Arial" w:hAnsi="Arial" w:cs="Arial"/>
          <w:sz w:val="20"/>
          <w:szCs w:val="20"/>
        </w:rPr>
        <w:t>Belyhun</w:t>
      </w:r>
      <w:proofErr w:type="spellEnd"/>
      <w:r>
        <w:rPr>
          <w:rFonts w:ascii="Arial" w:hAnsi="Arial" w:cs="Arial"/>
          <w:sz w:val="20"/>
          <w:szCs w:val="20"/>
        </w:rPr>
        <w:t xml:space="preserve"> et al. (2016) and Mora et al. (2016). However our prevalence was higher compared to the studies conducted by Tessema et al. </w:t>
      </w:r>
      <w:r w:rsidRPr="00E70C2C">
        <w:rPr>
          <w:rFonts w:ascii="Arial" w:hAnsi="Arial" w:cs="Arial"/>
          <w:sz w:val="20"/>
          <w:szCs w:val="20"/>
          <w:lang w:val="nl-BE"/>
        </w:rPr>
        <w:t xml:space="preserve">(2010); Gheorghe et al. (2013); Bodarya et al. (2015); Abera et al. (2017); </w:t>
      </w:r>
      <w:r w:rsidRPr="00E70C2C">
        <w:rPr>
          <w:rFonts w:ascii="Arial" w:hAnsi="Arial" w:cs="Arial"/>
          <w:bCs/>
          <w:sz w:val="20"/>
          <w:szCs w:val="20"/>
          <w:lang w:val="nl-BE"/>
        </w:rPr>
        <w:t>Tesfaye</w:t>
      </w:r>
      <w:r w:rsidRPr="00E70C2C">
        <w:rPr>
          <w:rFonts w:ascii="Arial" w:hAnsi="Arial" w:cs="Arial"/>
          <w:sz w:val="20"/>
          <w:szCs w:val="20"/>
          <w:lang w:val="nl-BE"/>
        </w:rPr>
        <w:t xml:space="preserve"> et al. </w:t>
      </w:r>
      <w:r>
        <w:rPr>
          <w:rFonts w:ascii="Arial" w:hAnsi="Arial" w:cs="Arial"/>
          <w:sz w:val="20"/>
          <w:szCs w:val="20"/>
        </w:rPr>
        <w:t xml:space="preserve">(2024); </w:t>
      </w:r>
      <w:proofErr w:type="spellStart"/>
      <w:r>
        <w:rPr>
          <w:rFonts w:ascii="Arial" w:hAnsi="Arial" w:cs="Arial"/>
          <w:sz w:val="20"/>
          <w:szCs w:val="20"/>
        </w:rPr>
        <w:t>Balew</w:t>
      </w:r>
      <w:proofErr w:type="spellEnd"/>
      <w:r>
        <w:rPr>
          <w:rFonts w:ascii="Arial" w:hAnsi="Arial" w:cs="Arial"/>
          <w:sz w:val="20"/>
          <w:szCs w:val="20"/>
        </w:rPr>
        <w:t xml:space="preserve"> et al. (2014); </w:t>
      </w:r>
      <w:proofErr w:type="spellStart"/>
      <w:r>
        <w:rPr>
          <w:rFonts w:ascii="Arial" w:hAnsi="Arial" w:cs="Arial"/>
          <w:sz w:val="20"/>
          <w:szCs w:val="20"/>
        </w:rPr>
        <w:t>Ndukwu</w:t>
      </w:r>
      <w:proofErr w:type="spellEnd"/>
      <w:r>
        <w:rPr>
          <w:rFonts w:ascii="Arial" w:hAnsi="Arial" w:cs="Arial"/>
          <w:sz w:val="20"/>
          <w:szCs w:val="20"/>
        </w:rPr>
        <w:t xml:space="preserve"> and Chinedu-</w:t>
      </w:r>
      <w:proofErr w:type="spellStart"/>
      <w:r>
        <w:rPr>
          <w:rFonts w:ascii="Arial" w:hAnsi="Arial" w:cs="Arial"/>
          <w:sz w:val="20"/>
          <w:szCs w:val="20"/>
        </w:rPr>
        <w:t>madu</w:t>
      </w:r>
      <w:proofErr w:type="spellEnd"/>
      <w:r>
        <w:rPr>
          <w:rFonts w:ascii="Arial" w:hAnsi="Arial" w:cs="Arial"/>
          <w:sz w:val="20"/>
          <w:szCs w:val="20"/>
        </w:rPr>
        <w:t xml:space="preserve"> (2024a); </w:t>
      </w:r>
      <w:proofErr w:type="spellStart"/>
      <w:r>
        <w:rPr>
          <w:rFonts w:ascii="Arial" w:hAnsi="Arial" w:cs="Arial"/>
          <w:sz w:val="20"/>
          <w:szCs w:val="20"/>
        </w:rPr>
        <w:t>Omosigho</w:t>
      </w:r>
      <w:proofErr w:type="spellEnd"/>
      <w:r>
        <w:rPr>
          <w:rFonts w:ascii="Arial" w:hAnsi="Arial" w:cs="Arial"/>
          <w:sz w:val="20"/>
          <w:szCs w:val="20"/>
        </w:rPr>
        <w:t xml:space="preserve"> et al. (2022), Bello et al. (2020), Babatope et al. (2024), Busu et al. (2021) who reported prevalence of 0.7%, 0.4%, 0.16%, 1.0%, 1.2%, 1.3%, 0.5%, 0.5%, 0.6%, 0.55%, 0.17% respectively.</w:t>
      </w:r>
    </w:p>
    <w:p w14:paraId="07470376" w14:textId="77777777" w:rsidR="006A1512" w:rsidRDefault="006A1512" w:rsidP="006A1512">
      <w:pPr>
        <w:spacing w:line="240" w:lineRule="auto"/>
        <w:jc w:val="both"/>
        <w:rPr>
          <w:rFonts w:ascii="Arial" w:hAnsi="Arial" w:cs="Arial"/>
          <w:sz w:val="20"/>
          <w:szCs w:val="20"/>
        </w:rPr>
      </w:pPr>
      <w:r>
        <w:rPr>
          <w:rFonts w:ascii="Arial" w:hAnsi="Arial" w:cs="Arial"/>
          <w:sz w:val="20"/>
          <w:szCs w:val="20"/>
        </w:rPr>
        <w:t>The difference in the prevalence might be due to the methodological differences, geographical variations, the type of study participants, the study design used, sample size, the period of time the studies were carried out and the different socio-cultural practices such as sexual behaviours, marriage practices, circumcision, tattooing, scarification and so on which takes place in these regions (</w:t>
      </w:r>
      <w:proofErr w:type="spellStart"/>
      <w:r>
        <w:rPr>
          <w:rFonts w:ascii="Arial" w:hAnsi="Arial" w:cs="Arial"/>
          <w:sz w:val="20"/>
          <w:szCs w:val="20"/>
        </w:rPr>
        <w:t>Garbati</w:t>
      </w:r>
      <w:proofErr w:type="spellEnd"/>
      <w:r>
        <w:rPr>
          <w:rFonts w:ascii="Arial" w:hAnsi="Arial" w:cs="Arial"/>
          <w:sz w:val="20"/>
          <w:szCs w:val="20"/>
        </w:rPr>
        <w:t xml:space="preserve"> et al., 2024). Access to health care, immunization practices and laboratory test reagents used for screening may also be a contributing factor to the wide differences in prevalence.</w:t>
      </w:r>
    </w:p>
    <w:p w14:paraId="4A5C863B" w14:textId="77777777" w:rsidR="006A1512" w:rsidRDefault="006A1512" w:rsidP="006A1512">
      <w:pPr>
        <w:spacing w:line="240" w:lineRule="auto"/>
        <w:rPr>
          <w:rFonts w:ascii="Arial" w:hAnsi="Arial" w:cs="Arial"/>
          <w:sz w:val="20"/>
          <w:szCs w:val="20"/>
        </w:rPr>
      </w:pPr>
      <w:r>
        <w:rPr>
          <w:rFonts w:ascii="Arial" w:hAnsi="Arial" w:cs="Arial"/>
          <w:sz w:val="20"/>
          <w:szCs w:val="20"/>
        </w:rPr>
        <w:t xml:space="preserve">According to our study, there was a higher prevalence of hepatitis B virus (11%) than hepatitis C virus (2%) which is in consistence with the study of </w:t>
      </w:r>
      <w:r>
        <w:rPr>
          <w:rFonts w:ascii="Arial" w:hAnsi="Arial" w:cs="Arial"/>
          <w:bCs/>
          <w:sz w:val="20"/>
          <w:szCs w:val="20"/>
        </w:rPr>
        <w:t>Tesfaye</w:t>
      </w:r>
      <w:r>
        <w:rPr>
          <w:rFonts w:ascii="Arial" w:hAnsi="Arial" w:cs="Arial"/>
          <w:sz w:val="20"/>
          <w:szCs w:val="20"/>
        </w:rPr>
        <w:t xml:space="preserve"> et al. (2024); Woldegiorgis et al. (2019); </w:t>
      </w:r>
      <w:proofErr w:type="spellStart"/>
      <w:r>
        <w:rPr>
          <w:rFonts w:ascii="Arial" w:hAnsi="Arial" w:cs="Arial"/>
          <w:sz w:val="20"/>
          <w:szCs w:val="20"/>
        </w:rPr>
        <w:t>Balew</w:t>
      </w:r>
      <w:proofErr w:type="spellEnd"/>
      <w:r>
        <w:rPr>
          <w:rFonts w:ascii="Arial" w:hAnsi="Arial" w:cs="Arial"/>
          <w:sz w:val="20"/>
          <w:szCs w:val="20"/>
        </w:rPr>
        <w:t xml:space="preserve"> et al. (2014) and Mohammed et al. (2018). This is because hepatitis B virus is 50-100% more contagious than HCV (</w:t>
      </w:r>
      <w:proofErr w:type="spellStart"/>
      <w:r>
        <w:rPr>
          <w:rFonts w:ascii="Arial" w:hAnsi="Arial" w:cs="Arial"/>
          <w:sz w:val="20"/>
          <w:szCs w:val="20"/>
        </w:rPr>
        <w:t>Pungpapong</w:t>
      </w:r>
      <w:proofErr w:type="spellEnd"/>
      <w:r>
        <w:rPr>
          <w:rFonts w:ascii="Arial" w:hAnsi="Arial" w:cs="Arial"/>
          <w:sz w:val="20"/>
          <w:szCs w:val="20"/>
        </w:rPr>
        <w:t xml:space="preserve"> et al., 2007). Another explanation could be that of the use of HBsAg as a serological marker which can identify recent viral transmission which may have inflated prevalence, while the use of anti-HCV antibodies which has the potential to diminish with time may have underestimated prevalence in the case of HCV.</w:t>
      </w:r>
    </w:p>
    <w:p w14:paraId="5A966065"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b/>
          <w:sz w:val="20"/>
          <w:szCs w:val="20"/>
        </w:rPr>
        <w:t>4.2 DISTRIBUTION OF HBSAG AND HCV ACCORDING TO AGE</w:t>
      </w:r>
      <w:r w:rsidRPr="006A0196">
        <w:rPr>
          <w:rFonts w:ascii="Arial" w:hAnsi="Arial" w:cs="Arial"/>
          <w:sz w:val="20"/>
          <w:szCs w:val="20"/>
        </w:rPr>
        <w:cr/>
        <w:t xml:space="preserve">The highest prevalence of hepatitis B viral infection was seen among age group 26-35 years (45.5%) followed by age group 45-55years (27.2%). This finding is in consonance with </w:t>
      </w:r>
      <w:proofErr w:type="spellStart"/>
      <w:r w:rsidRPr="006A0196">
        <w:rPr>
          <w:rFonts w:ascii="Arial" w:hAnsi="Arial" w:cs="Arial"/>
          <w:sz w:val="20"/>
          <w:szCs w:val="20"/>
        </w:rPr>
        <w:t>Adoga</w:t>
      </w:r>
      <w:proofErr w:type="spellEnd"/>
      <w:r w:rsidRPr="006A0196">
        <w:rPr>
          <w:rFonts w:ascii="Arial" w:hAnsi="Arial" w:cs="Arial"/>
          <w:sz w:val="20"/>
          <w:szCs w:val="20"/>
        </w:rPr>
        <w:t xml:space="preserve"> et al. (2010) and </w:t>
      </w:r>
      <w:proofErr w:type="spellStart"/>
      <w:r w:rsidRPr="006A0196">
        <w:rPr>
          <w:rFonts w:ascii="Arial" w:hAnsi="Arial" w:cs="Arial"/>
          <w:sz w:val="20"/>
          <w:szCs w:val="20"/>
        </w:rPr>
        <w:t>Omote</w:t>
      </w:r>
      <w:proofErr w:type="spellEnd"/>
      <w:r w:rsidRPr="006A0196">
        <w:rPr>
          <w:rFonts w:ascii="Arial" w:hAnsi="Arial" w:cs="Arial"/>
          <w:sz w:val="20"/>
          <w:szCs w:val="20"/>
        </w:rPr>
        <w:t xml:space="preserve"> et al. (2018) who reported highest prevalence to be among age group 21-40 years.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and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(2016) also reported highest prevalence of hepatitis B to be among age group 30-39 years (2.79%). This age group (26-35 years) contains the very active youth in the society and correlates with peak age of sexual activity. The highest prevalence of hepatitis B virus among these youths may therefore be attributed to some social vices associated with the youths such as unprotected sexual activities with multiple partners, tattooing and intravenous drug use (</w:t>
      </w:r>
      <w:proofErr w:type="spellStart"/>
      <w:r w:rsidRPr="006A0196">
        <w:rPr>
          <w:rFonts w:ascii="Arial" w:hAnsi="Arial" w:cs="Arial"/>
          <w:sz w:val="20"/>
          <w:szCs w:val="20"/>
        </w:rPr>
        <w:t>Ngwaogu</w:t>
      </w:r>
      <w:proofErr w:type="spellEnd"/>
      <w:r w:rsidRPr="006A0196">
        <w:rPr>
          <w:rFonts w:ascii="Arial" w:hAnsi="Arial" w:cs="Arial"/>
          <w:sz w:val="20"/>
          <w:szCs w:val="20"/>
        </w:rPr>
        <w:t xml:space="preserve"> and </w:t>
      </w:r>
      <w:proofErr w:type="spellStart"/>
      <w:r w:rsidRPr="006A0196">
        <w:rPr>
          <w:rFonts w:ascii="Arial" w:hAnsi="Arial" w:cs="Arial"/>
          <w:sz w:val="20"/>
          <w:szCs w:val="20"/>
        </w:rPr>
        <w:t>Ngwaogu</w:t>
      </w:r>
      <w:proofErr w:type="spellEnd"/>
      <w:r w:rsidRPr="006A0196">
        <w:rPr>
          <w:rFonts w:ascii="Arial" w:hAnsi="Arial" w:cs="Arial"/>
          <w:sz w:val="20"/>
          <w:szCs w:val="20"/>
        </w:rPr>
        <w:t>, 2016). This again explains why hepatitis infection is higher among younger age group in the society (</w:t>
      </w:r>
      <w:proofErr w:type="spellStart"/>
      <w:r w:rsidRPr="006A0196">
        <w:rPr>
          <w:rFonts w:ascii="Arial" w:hAnsi="Arial" w:cs="Arial"/>
          <w:sz w:val="20"/>
          <w:szCs w:val="20"/>
        </w:rPr>
        <w:t>Onwuakor</w:t>
      </w:r>
      <w:proofErr w:type="spellEnd"/>
      <w:r w:rsidRPr="006A0196">
        <w:rPr>
          <w:rFonts w:ascii="Arial" w:hAnsi="Arial" w:cs="Arial"/>
          <w:sz w:val="20"/>
          <w:szCs w:val="20"/>
        </w:rPr>
        <w:t xml:space="preserve"> et al., 2014).</w:t>
      </w:r>
      <w:r w:rsidRPr="006A0196">
        <w:rPr>
          <w:rFonts w:ascii="Arial" w:hAnsi="Arial" w:cs="Arial"/>
          <w:sz w:val="20"/>
          <w:szCs w:val="20"/>
        </w:rPr>
        <w:cr/>
        <w:t xml:space="preserve">Our study showed that the prevalence of HCV was seen in patients within the age group 26-35 years and age group 36-45 years (50% respectively). This high prevalence of HCV infection among this age </w:t>
      </w:r>
      <w:r w:rsidRPr="006A0196">
        <w:rPr>
          <w:rFonts w:ascii="Arial" w:hAnsi="Arial" w:cs="Arial"/>
          <w:sz w:val="20"/>
          <w:szCs w:val="20"/>
        </w:rPr>
        <w:lastRenderedPageBreak/>
        <w:t xml:space="preserve">groups may be due to either acquiring a new infection or having been infected for a longer period. Old adults with weakened immune system due to complex co-morbidities such as diabetes and hypertension are at a higher risk of developing cirrhosis and hepatocellular carcinoma due to progression of HCV infection. </w:t>
      </w:r>
    </w:p>
    <w:p w14:paraId="55FCF029" w14:textId="77777777" w:rsidR="006A1512" w:rsidRDefault="006A1512" w:rsidP="006A1512">
      <w:pPr>
        <w:spacing w:line="240" w:lineRule="auto"/>
        <w:jc w:val="both"/>
        <w:rPr>
          <w:rFonts w:ascii="Arial" w:hAnsi="Arial" w:cs="Arial"/>
          <w:b/>
          <w:sz w:val="20"/>
          <w:szCs w:val="20"/>
        </w:rPr>
      </w:pPr>
      <w:r>
        <w:rPr>
          <w:rFonts w:ascii="Arial" w:hAnsi="Arial" w:cs="Arial"/>
          <w:b/>
          <w:sz w:val="20"/>
          <w:szCs w:val="20"/>
        </w:rPr>
        <w:t>4.3 DISTRIBUTION OF HBSAG AND HCV ACCORDING TO GENDER</w:t>
      </w:r>
    </w:p>
    <w:p w14:paraId="63963D31" w14:textId="77777777" w:rsidR="006A1512" w:rsidRDefault="006A1512" w:rsidP="006A1512">
      <w:pPr>
        <w:spacing w:line="240" w:lineRule="auto"/>
        <w:jc w:val="both"/>
        <w:rPr>
          <w:rFonts w:ascii="Arial" w:hAnsi="Arial" w:cs="Arial"/>
        </w:rPr>
      </w:pPr>
      <w:r>
        <w:rPr>
          <w:rFonts w:ascii="Arial" w:hAnsi="Arial" w:cs="Arial"/>
          <w:sz w:val="20"/>
          <w:szCs w:val="20"/>
        </w:rPr>
        <w:t xml:space="preserve">The gender distribution shows that HBV infection was higher among females (63.6%) than males (36.4%). This finding agrees with the studies of Cookey et al. (2022), </w:t>
      </w:r>
      <w:proofErr w:type="spellStart"/>
      <w:r>
        <w:rPr>
          <w:rFonts w:ascii="Arial" w:hAnsi="Arial" w:cs="Arial"/>
          <w:sz w:val="20"/>
          <w:szCs w:val="20"/>
        </w:rPr>
        <w:t>Oluboyo</w:t>
      </w:r>
      <w:proofErr w:type="spellEnd"/>
      <w:r>
        <w:rPr>
          <w:rFonts w:ascii="Arial" w:hAnsi="Arial" w:cs="Arial"/>
          <w:sz w:val="20"/>
          <w:szCs w:val="20"/>
        </w:rPr>
        <w:t xml:space="preserve"> et al. (2018) and Sule et al. (2011) who reported higher prevalence of HBsAg among females than males. However, our findings </w:t>
      </w:r>
      <w:proofErr w:type="gramStart"/>
      <w:r>
        <w:rPr>
          <w:rFonts w:ascii="Arial" w:hAnsi="Arial" w:cs="Arial"/>
          <w:sz w:val="20"/>
          <w:szCs w:val="20"/>
        </w:rPr>
        <w:t>disagrees</w:t>
      </w:r>
      <w:proofErr w:type="gramEnd"/>
      <w:r>
        <w:rPr>
          <w:rFonts w:ascii="Arial" w:hAnsi="Arial" w:cs="Arial"/>
          <w:sz w:val="20"/>
          <w:szCs w:val="20"/>
        </w:rPr>
        <w:t xml:space="preserve"> with the studies of </w:t>
      </w:r>
      <w:proofErr w:type="spellStart"/>
      <w:r>
        <w:rPr>
          <w:rFonts w:ascii="Arial" w:hAnsi="Arial" w:cs="Arial"/>
          <w:sz w:val="20"/>
          <w:szCs w:val="20"/>
        </w:rPr>
        <w:t>Omote</w:t>
      </w:r>
      <w:proofErr w:type="spellEnd"/>
      <w:r>
        <w:rPr>
          <w:rFonts w:ascii="Arial" w:hAnsi="Arial" w:cs="Arial"/>
          <w:sz w:val="20"/>
          <w:szCs w:val="20"/>
        </w:rPr>
        <w:t xml:space="preserve"> et al. (2018); </w:t>
      </w:r>
      <w:proofErr w:type="spellStart"/>
      <w:r>
        <w:rPr>
          <w:rFonts w:ascii="Arial" w:hAnsi="Arial" w:cs="Arial"/>
          <w:sz w:val="20"/>
          <w:szCs w:val="20"/>
        </w:rPr>
        <w:t>Adoga</w:t>
      </w:r>
      <w:proofErr w:type="spellEnd"/>
      <w:r>
        <w:rPr>
          <w:rFonts w:ascii="Arial" w:hAnsi="Arial" w:cs="Arial"/>
          <w:sz w:val="20"/>
          <w:szCs w:val="20"/>
        </w:rPr>
        <w:t xml:space="preserve"> et al. (2010); Tula and </w:t>
      </w:r>
      <w:proofErr w:type="spellStart"/>
      <w:r>
        <w:rPr>
          <w:rFonts w:ascii="Arial" w:hAnsi="Arial" w:cs="Arial"/>
          <w:sz w:val="20"/>
          <w:szCs w:val="20"/>
        </w:rPr>
        <w:t>Iyoha</w:t>
      </w:r>
      <w:proofErr w:type="spellEnd"/>
      <w:r>
        <w:rPr>
          <w:rFonts w:ascii="Arial" w:hAnsi="Arial" w:cs="Arial"/>
          <w:sz w:val="20"/>
          <w:szCs w:val="20"/>
        </w:rPr>
        <w:t xml:space="preserve"> (2015); </w:t>
      </w:r>
      <w:proofErr w:type="spellStart"/>
      <w:r>
        <w:rPr>
          <w:rFonts w:ascii="Arial" w:hAnsi="Arial" w:cs="Arial"/>
          <w:sz w:val="20"/>
          <w:szCs w:val="20"/>
        </w:rPr>
        <w:t>Ngwaogu</w:t>
      </w:r>
      <w:proofErr w:type="spellEnd"/>
      <w:r>
        <w:rPr>
          <w:rFonts w:ascii="Arial" w:hAnsi="Arial" w:cs="Arial"/>
          <w:sz w:val="20"/>
          <w:szCs w:val="20"/>
        </w:rPr>
        <w:t xml:space="preserve"> and </w:t>
      </w:r>
      <w:proofErr w:type="spellStart"/>
      <w:r>
        <w:rPr>
          <w:rFonts w:ascii="Arial" w:hAnsi="Arial" w:cs="Arial"/>
          <w:sz w:val="20"/>
          <w:szCs w:val="20"/>
        </w:rPr>
        <w:t>Ngwaogu</w:t>
      </w:r>
      <w:proofErr w:type="spellEnd"/>
      <w:r>
        <w:rPr>
          <w:rFonts w:ascii="Arial" w:hAnsi="Arial" w:cs="Arial"/>
          <w:sz w:val="20"/>
          <w:szCs w:val="20"/>
        </w:rPr>
        <w:t xml:space="preserve"> (2016); </w:t>
      </w:r>
      <w:proofErr w:type="spellStart"/>
      <w:r>
        <w:rPr>
          <w:rFonts w:ascii="Arial" w:hAnsi="Arial" w:cs="Arial"/>
          <w:sz w:val="20"/>
          <w:szCs w:val="20"/>
        </w:rPr>
        <w:t>Adekeye</w:t>
      </w:r>
      <w:proofErr w:type="spellEnd"/>
      <w:r>
        <w:rPr>
          <w:rFonts w:ascii="Arial" w:hAnsi="Arial" w:cs="Arial"/>
          <w:sz w:val="20"/>
          <w:szCs w:val="20"/>
        </w:rPr>
        <w:t xml:space="preserve"> et al. (2013) </w:t>
      </w:r>
      <w:proofErr w:type="spellStart"/>
      <w:r>
        <w:rPr>
          <w:rFonts w:ascii="Arial" w:hAnsi="Arial" w:cs="Arial"/>
          <w:sz w:val="20"/>
          <w:szCs w:val="20"/>
        </w:rPr>
        <w:t>Ndukwu</w:t>
      </w:r>
      <w:proofErr w:type="spellEnd"/>
      <w:r>
        <w:rPr>
          <w:rFonts w:ascii="Arial" w:hAnsi="Arial" w:cs="Arial"/>
          <w:sz w:val="20"/>
          <w:szCs w:val="20"/>
        </w:rPr>
        <w:t xml:space="preserve"> and Chinedu-</w:t>
      </w:r>
      <w:proofErr w:type="spellStart"/>
      <w:r>
        <w:rPr>
          <w:rFonts w:ascii="Arial" w:hAnsi="Arial" w:cs="Arial"/>
          <w:sz w:val="20"/>
          <w:szCs w:val="20"/>
        </w:rPr>
        <w:t>madu</w:t>
      </w:r>
      <w:proofErr w:type="spellEnd"/>
      <w:r>
        <w:rPr>
          <w:rFonts w:ascii="Arial" w:hAnsi="Arial" w:cs="Arial"/>
          <w:sz w:val="20"/>
          <w:szCs w:val="20"/>
        </w:rPr>
        <w:t xml:space="preserve"> (2024a) and Nwachukwu et al. (2022) who reported higher prevalence among males than females. The higher prevalence observed among females may be attributed not only to increased sexual exposure but also to risks associated with childbirth practices. Procedures carried out during delivery, particularly home births assisted by traditional birth attendants under non-sterile conditions, may increase the likelihood of exposure to infected blood and body fluids, thereby facilitating HBV transmission among women (</w:t>
      </w:r>
      <w:proofErr w:type="spellStart"/>
      <w:r>
        <w:rPr>
          <w:rFonts w:ascii="Arial" w:hAnsi="Arial" w:cs="Arial"/>
          <w:sz w:val="20"/>
          <w:szCs w:val="20"/>
        </w:rPr>
        <w:t>Mamuye</w:t>
      </w:r>
      <w:proofErr w:type="spellEnd"/>
      <w:r>
        <w:rPr>
          <w:rFonts w:ascii="Arial" w:hAnsi="Arial" w:cs="Arial"/>
          <w:sz w:val="20"/>
          <w:szCs w:val="20"/>
        </w:rPr>
        <w:t xml:space="preserve"> et al., 2020).</w:t>
      </w:r>
    </w:p>
    <w:p w14:paraId="15B67B03" w14:textId="77777777" w:rsidR="006A1512" w:rsidRDefault="006A1512" w:rsidP="006A1512">
      <w:pPr>
        <w:spacing w:line="240" w:lineRule="auto"/>
        <w:jc w:val="both"/>
        <w:rPr>
          <w:rFonts w:ascii="Arial" w:hAnsi="Arial" w:cs="Arial"/>
          <w:sz w:val="20"/>
          <w:szCs w:val="20"/>
        </w:rPr>
      </w:pPr>
      <w:r>
        <w:rPr>
          <w:rFonts w:ascii="Arial" w:hAnsi="Arial" w:cs="Arial"/>
          <w:sz w:val="20"/>
          <w:szCs w:val="20"/>
        </w:rPr>
        <w:t xml:space="preserve">For HCV infection, males were infected (100%), there was none detected among females (0%). This agrees with the studies of </w:t>
      </w:r>
      <w:r>
        <w:rPr>
          <w:rFonts w:ascii="Arial" w:hAnsi="Arial" w:cs="Arial"/>
          <w:bCs/>
          <w:sz w:val="20"/>
          <w:szCs w:val="20"/>
        </w:rPr>
        <w:t>Tesfaye</w:t>
      </w:r>
      <w:r>
        <w:rPr>
          <w:rFonts w:ascii="Arial" w:hAnsi="Arial" w:cs="Arial"/>
          <w:sz w:val="20"/>
          <w:szCs w:val="20"/>
        </w:rPr>
        <w:t xml:space="preserve"> et al. (2024); </w:t>
      </w:r>
      <w:proofErr w:type="spellStart"/>
      <w:r>
        <w:rPr>
          <w:rFonts w:ascii="Arial" w:hAnsi="Arial" w:cs="Arial"/>
          <w:sz w:val="20"/>
          <w:szCs w:val="20"/>
        </w:rPr>
        <w:t>Ndukwu</w:t>
      </w:r>
      <w:proofErr w:type="spellEnd"/>
      <w:r>
        <w:rPr>
          <w:rFonts w:ascii="Arial" w:hAnsi="Arial" w:cs="Arial"/>
          <w:sz w:val="20"/>
          <w:szCs w:val="20"/>
        </w:rPr>
        <w:t xml:space="preserve"> and Chinedu-</w:t>
      </w:r>
      <w:proofErr w:type="spellStart"/>
      <w:r>
        <w:rPr>
          <w:rFonts w:ascii="Arial" w:hAnsi="Arial" w:cs="Arial"/>
          <w:sz w:val="20"/>
          <w:szCs w:val="20"/>
        </w:rPr>
        <w:t>madu</w:t>
      </w:r>
      <w:proofErr w:type="spellEnd"/>
      <w:r>
        <w:rPr>
          <w:rFonts w:ascii="Arial" w:hAnsi="Arial" w:cs="Arial"/>
          <w:sz w:val="20"/>
          <w:szCs w:val="20"/>
        </w:rPr>
        <w:t xml:space="preserve"> (2024a); </w:t>
      </w:r>
      <w:proofErr w:type="spellStart"/>
      <w:r>
        <w:rPr>
          <w:rFonts w:ascii="Arial" w:hAnsi="Arial" w:cs="Arial"/>
          <w:sz w:val="20"/>
          <w:szCs w:val="20"/>
        </w:rPr>
        <w:t>Weldemhret</w:t>
      </w:r>
      <w:proofErr w:type="spellEnd"/>
      <w:r>
        <w:rPr>
          <w:rFonts w:ascii="Arial" w:hAnsi="Arial" w:cs="Arial"/>
          <w:sz w:val="20"/>
          <w:szCs w:val="20"/>
        </w:rPr>
        <w:t xml:space="preserve"> et al. (2016) and Baha et al. (2013) who reported prevalence of HCV to be higher in males than in females. However, our finding contradicts with the studies of Babatope et al. (2024), </w:t>
      </w:r>
      <w:proofErr w:type="spellStart"/>
      <w:r>
        <w:rPr>
          <w:rFonts w:ascii="Arial" w:hAnsi="Arial" w:cs="Arial"/>
          <w:sz w:val="20"/>
          <w:szCs w:val="20"/>
        </w:rPr>
        <w:t>Usanga</w:t>
      </w:r>
      <w:proofErr w:type="spellEnd"/>
      <w:r>
        <w:rPr>
          <w:rFonts w:ascii="Arial" w:hAnsi="Arial" w:cs="Arial"/>
          <w:sz w:val="20"/>
          <w:szCs w:val="20"/>
        </w:rPr>
        <w:t xml:space="preserve"> et al. (2021) and Mbah et al. (2024) who reported higher prevalence of HCV among females than in males. The higher HCV prevalence in males may be due to frequent exposure and high-risk behaviour among males. Additionally, this pattern may also be explained by the fact that females have a higher likelihood of spontaneously clearing HCV infection following exposure, which reduces the proportion of detectable chronic cases among them (Dobrowolska et al., 2025).</w:t>
      </w:r>
    </w:p>
    <w:p w14:paraId="1499DF62" w14:textId="77777777" w:rsidR="006A0196" w:rsidRPr="006A0196" w:rsidRDefault="006A0196" w:rsidP="006A0196">
      <w:pPr>
        <w:spacing w:line="240" w:lineRule="auto"/>
        <w:jc w:val="both"/>
        <w:rPr>
          <w:rFonts w:ascii="Arial" w:hAnsi="Arial" w:cs="Arial"/>
          <w:b/>
          <w:sz w:val="20"/>
          <w:szCs w:val="20"/>
        </w:rPr>
      </w:pPr>
      <w:r w:rsidRPr="006A0196">
        <w:rPr>
          <w:rFonts w:ascii="Arial" w:hAnsi="Arial" w:cs="Arial"/>
          <w:b/>
          <w:sz w:val="20"/>
          <w:szCs w:val="20"/>
        </w:rPr>
        <w:t>4.4 DISTRIBUTION OF HBSAG AND HCV ACCORDING TO MARITAL STATUS</w:t>
      </w:r>
    </w:p>
    <w:p w14:paraId="6E1B7C67"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sz w:val="20"/>
          <w:szCs w:val="20"/>
        </w:rPr>
        <w:t xml:space="preserve">Marital status was significantly associated with HBsAg and HCV </w:t>
      </w:r>
      <w:proofErr w:type="spellStart"/>
      <w:r w:rsidRPr="006A0196">
        <w:rPr>
          <w:rFonts w:ascii="Arial" w:hAnsi="Arial" w:cs="Arial"/>
          <w:sz w:val="20"/>
          <w:szCs w:val="20"/>
        </w:rPr>
        <w:t>sero</w:t>
      </w:r>
      <w:proofErr w:type="spellEnd"/>
      <w:r w:rsidRPr="006A0196">
        <w:rPr>
          <w:rFonts w:ascii="Arial" w:hAnsi="Arial" w:cs="Arial"/>
          <w:sz w:val="20"/>
          <w:szCs w:val="20"/>
        </w:rPr>
        <w:t xml:space="preserve">-positivity in this study (p&lt;0.05). For HBsAg, singles (54.55%) were more infected than married (45.45%). This report agrees with the observation of Habibu et al. (2025) and </w:t>
      </w:r>
      <w:proofErr w:type="spellStart"/>
      <w:r w:rsidRPr="006A0196">
        <w:rPr>
          <w:rFonts w:ascii="Arial" w:hAnsi="Arial" w:cs="Arial"/>
          <w:sz w:val="20"/>
          <w:szCs w:val="20"/>
        </w:rPr>
        <w:t>Okonko</w:t>
      </w:r>
      <w:proofErr w:type="spellEnd"/>
      <w:r w:rsidRPr="006A0196">
        <w:rPr>
          <w:rFonts w:ascii="Arial" w:hAnsi="Arial" w:cs="Arial"/>
          <w:sz w:val="20"/>
          <w:szCs w:val="20"/>
        </w:rPr>
        <w:t xml:space="preserve"> et al. (2012) who reported a higher infection rate of HBsAg among singles. However, our report contradicts the studies of Tao et al. </w:t>
      </w:r>
      <w:r w:rsidRPr="00E70C2C">
        <w:rPr>
          <w:rFonts w:ascii="Arial" w:hAnsi="Arial" w:cs="Arial"/>
          <w:sz w:val="20"/>
          <w:szCs w:val="20"/>
          <w:lang w:val="nl-BE"/>
        </w:rPr>
        <w:t xml:space="preserve">(2014); Omatola et al. (2019); </w:t>
      </w:r>
      <w:r w:rsidR="00EA667A" w:rsidRPr="00E70C2C">
        <w:rPr>
          <w:rFonts w:ascii="Arial" w:hAnsi="Arial" w:cs="Arial"/>
          <w:sz w:val="20"/>
          <w:szCs w:val="20"/>
          <w:lang w:val="nl-BE"/>
        </w:rPr>
        <w:t>Cookey</w:t>
      </w:r>
      <w:r w:rsidRPr="00E70C2C">
        <w:rPr>
          <w:rFonts w:ascii="Arial" w:hAnsi="Arial" w:cs="Arial"/>
          <w:sz w:val="20"/>
          <w:szCs w:val="20"/>
          <w:lang w:val="nl-BE"/>
        </w:rPr>
        <w:t xml:space="preserve"> et al. (20</w:t>
      </w:r>
      <w:r w:rsidR="00EA667A" w:rsidRPr="00E70C2C">
        <w:rPr>
          <w:rFonts w:ascii="Arial" w:hAnsi="Arial" w:cs="Arial"/>
          <w:sz w:val="20"/>
          <w:szCs w:val="20"/>
          <w:lang w:val="nl-BE"/>
        </w:rPr>
        <w:t>2</w:t>
      </w:r>
      <w:r w:rsidRPr="00E70C2C">
        <w:rPr>
          <w:rFonts w:ascii="Arial" w:hAnsi="Arial" w:cs="Arial"/>
          <w:sz w:val="20"/>
          <w:szCs w:val="20"/>
          <w:lang w:val="nl-BE"/>
        </w:rPr>
        <w:t xml:space="preserve">2); Ezegbudo et al. (2004); Mohammed et al. </w:t>
      </w:r>
      <w:r w:rsidRPr="006A0196">
        <w:rPr>
          <w:rFonts w:ascii="Arial" w:hAnsi="Arial" w:cs="Arial"/>
          <w:sz w:val="20"/>
          <w:szCs w:val="20"/>
        </w:rPr>
        <w:t xml:space="preserve">(2015) and </w:t>
      </w:r>
      <w:proofErr w:type="spellStart"/>
      <w:r w:rsidRPr="006A0196">
        <w:rPr>
          <w:rFonts w:ascii="Arial" w:hAnsi="Arial" w:cs="Arial"/>
          <w:sz w:val="20"/>
          <w:szCs w:val="20"/>
        </w:rPr>
        <w:t>Omatola</w:t>
      </w:r>
      <w:proofErr w:type="spellEnd"/>
      <w:r w:rsidRPr="006A0196">
        <w:rPr>
          <w:rFonts w:ascii="Arial" w:hAnsi="Arial" w:cs="Arial"/>
          <w:sz w:val="20"/>
          <w:szCs w:val="20"/>
        </w:rPr>
        <w:t xml:space="preserve"> et al. (2020) who reported higher prevalence of HBsAg among married than singles. This high prevalence among singles may be due to free life style of the singles</w:t>
      </w:r>
    </w:p>
    <w:p w14:paraId="2F807866" w14:textId="77777777" w:rsidR="006A0196" w:rsidRPr="006A0196" w:rsidRDefault="006A0196" w:rsidP="006A0196">
      <w:pPr>
        <w:spacing w:line="240" w:lineRule="auto"/>
        <w:jc w:val="both"/>
        <w:rPr>
          <w:rFonts w:ascii="Arial" w:hAnsi="Arial" w:cs="Arial"/>
          <w:sz w:val="20"/>
          <w:szCs w:val="20"/>
        </w:rPr>
      </w:pPr>
      <w:r w:rsidRPr="006A0196">
        <w:rPr>
          <w:rFonts w:ascii="Arial" w:hAnsi="Arial" w:cs="Arial"/>
          <w:sz w:val="20"/>
          <w:szCs w:val="20"/>
        </w:rPr>
        <w:t>For HCV, all the positive results were from married (100%). None was detected among singles. Although HCV status of patients’ spouse was not known in our study, it may not be unconnected with sexual exposure which is a risk factor of viral hepatitis.</w:t>
      </w:r>
    </w:p>
    <w:p w14:paraId="6E97B9FE" w14:textId="77777777" w:rsidR="006A0196" w:rsidRPr="006A0196" w:rsidRDefault="00472DD4" w:rsidP="006A0196">
      <w:pPr>
        <w:spacing w:line="240" w:lineRule="auto"/>
        <w:jc w:val="both"/>
        <w:rPr>
          <w:rFonts w:ascii="Arial" w:hAnsi="Arial" w:cs="Arial"/>
          <w:b/>
          <w:sz w:val="20"/>
          <w:szCs w:val="20"/>
        </w:rPr>
      </w:pPr>
      <w:r>
        <w:rPr>
          <w:rFonts w:ascii="Arial" w:hAnsi="Arial" w:cs="Arial"/>
          <w:b/>
          <w:sz w:val="20"/>
          <w:szCs w:val="20"/>
        </w:rPr>
        <w:t>4</w:t>
      </w:r>
      <w:r w:rsidR="006A0196" w:rsidRPr="006A0196">
        <w:rPr>
          <w:rFonts w:ascii="Arial" w:hAnsi="Arial" w:cs="Arial"/>
          <w:b/>
          <w:sz w:val="20"/>
          <w:szCs w:val="20"/>
        </w:rPr>
        <w:t>.5 DISTRIBUTION OF HBSAG AND HCV ACCORDING To SOCIOECONOMIC STATUS</w:t>
      </w:r>
    </w:p>
    <w:p w14:paraId="4DC7366A" w14:textId="77777777" w:rsidR="008B4D81" w:rsidRDefault="006A0196" w:rsidP="006A0196">
      <w:pPr>
        <w:spacing w:line="240" w:lineRule="auto"/>
        <w:jc w:val="both"/>
        <w:rPr>
          <w:rFonts w:ascii="Arial" w:hAnsi="Arial" w:cs="Arial"/>
          <w:sz w:val="20"/>
          <w:szCs w:val="20"/>
        </w:rPr>
      </w:pPr>
      <w:r w:rsidRPr="006A0196">
        <w:rPr>
          <w:rFonts w:ascii="Arial" w:hAnsi="Arial" w:cs="Arial"/>
          <w:sz w:val="20"/>
          <w:szCs w:val="20"/>
        </w:rPr>
        <w:t>Our results show that business men/women have higher prevalence of HBsAg and HCV (72.7% and 100% respectively). This is similar to previous reports (</w:t>
      </w:r>
      <w:proofErr w:type="spellStart"/>
      <w:r w:rsidRPr="006A0196">
        <w:rPr>
          <w:rFonts w:ascii="Arial" w:hAnsi="Arial" w:cs="Arial"/>
          <w:sz w:val="20"/>
          <w:szCs w:val="20"/>
        </w:rPr>
        <w:t>Omatola</w:t>
      </w:r>
      <w:proofErr w:type="spellEnd"/>
      <w:r w:rsidRPr="006A0196">
        <w:rPr>
          <w:rFonts w:ascii="Arial" w:hAnsi="Arial" w:cs="Arial"/>
          <w:sz w:val="20"/>
          <w:szCs w:val="20"/>
        </w:rPr>
        <w:t xml:space="preserve"> et al., 2020; Eke et al., 2011; </w:t>
      </w:r>
      <w:proofErr w:type="spellStart"/>
      <w:r w:rsidRPr="006A0196">
        <w:rPr>
          <w:rFonts w:ascii="Arial" w:hAnsi="Arial" w:cs="Arial"/>
          <w:sz w:val="20"/>
          <w:szCs w:val="20"/>
        </w:rPr>
        <w:t>Okonko</w:t>
      </w:r>
      <w:proofErr w:type="spellEnd"/>
      <w:r w:rsidRPr="006A0196">
        <w:rPr>
          <w:rFonts w:ascii="Arial" w:hAnsi="Arial" w:cs="Arial"/>
          <w:sz w:val="20"/>
          <w:szCs w:val="20"/>
        </w:rPr>
        <w:t xml:space="preserve"> et al., 2010; Mohammed et al., 2015; and </w:t>
      </w:r>
      <w:proofErr w:type="spellStart"/>
      <w:r w:rsidRPr="006A0196">
        <w:rPr>
          <w:rFonts w:ascii="Arial" w:hAnsi="Arial" w:cs="Arial"/>
          <w:sz w:val="20"/>
          <w:szCs w:val="20"/>
        </w:rPr>
        <w:t>Amuta</w:t>
      </w:r>
      <w:proofErr w:type="spellEnd"/>
      <w:r w:rsidRPr="006A0196">
        <w:rPr>
          <w:rFonts w:ascii="Arial" w:hAnsi="Arial" w:cs="Arial"/>
          <w:sz w:val="20"/>
          <w:szCs w:val="20"/>
        </w:rPr>
        <w:t xml:space="preserve"> et al., 2012). The reason might be due to higher exposure of business men/women to people (customers) than other occupational groups</w:t>
      </w:r>
      <w:r w:rsidR="008B4D81">
        <w:rPr>
          <w:rFonts w:ascii="Arial" w:hAnsi="Arial" w:cs="Arial"/>
          <w:sz w:val="20"/>
          <w:szCs w:val="20"/>
        </w:rPr>
        <w:t>.</w:t>
      </w:r>
    </w:p>
    <w:p w14:paraId="6E7F6522" w14:textId="77777777" w:rsidR="008B4D81" w:rsidRPr="00057064" w:rsidRDefault="00693E13" w:rsidP="008B4D81">
      <w:pPr>
        <w:spacing w:line="240" w:lineRule="auto"/>
        <w:contextualSpacing/>
        <w:rPr>
          <w:rFonts w:ascii="Times New Roman" w:hAnsi="Times New Roman"/>
          <w:b/>
          <w:sz w:val="24"/>
          <w:szCs w:val="24"/>
        </w:rPr>
      </w:pPr>
      <w:r>
        <w:rPr>
          <w:rFonts w:ascii="Arial" w:hAnsi="Arial" w:cs="Arial"/>
          <w:b/>
        </w:rPr>
        <w:t>5</w:t>
      </w:r>
      <w:r w:rsidR="008B4D81" w:rsidRPr="008B4D81">
        <w:rPr>
          <w:rFonts w:ascii="Arial" w:hAnsi="Arial" w:cs="Arial"/>
          <w:b/>
        </w:rPr>
        <w:t>. CONCLUSION</w:t>
      </w:r>
      <w:r>
        <w:rPr>
          <w:rFonts w:ascii="Arial" w:hAnsi="Arial" w:cs="Arial"/>
          <w:b/>
        </w:rPr>
        <w:t xml:space="preserve"> </w:t>
      </w:r>
      <w:r w:rsidR="008B4D81" w:rsidRPr="008B4D81">
        <w:rPr>
          <w:rFonts w:ascii="Arial" w:hAnsi="Arial" w:cs="Arial"/>
          <w:b/>
        </w:rPr>
        <w:t>AND RECOMME</w:t>
      </w:r>
      <w:r>
        <w:rPr>
          <w:rFonts w:ascii="Arial" w:hAnsi="Arial" w:cs="Arial"/>
          <w:b/>
        </w:rPr>
        <w:t>N</w:t>
      </w:r>
      <w:r w:rsidR="008B4D81" w:rsidRPr="008B4D81">
        <w:rPr>
          <w:rFonts w:ascii="Arial" w:hAnsi="Arial" w:cs="Arial"/>
          <w:b/>
        </w:rPr>
        <w:t>DATION</w:t>
      </w:r>
      <w:r>
        <w:rPr>
          <w:rFonts w:ascii="Arial" w:hAnsi="Arial" w:cs="Arial"/>
          <w:b/>
        </w:rPr>
        <w:t>S</w:t>
      </w:r>
    </w:p>
    <w:p w14:paraId="2857C762" w14:textId="77777777" w:rsidR="008B4D81" w:rsidRDefault="008B4D81" w:rsidP="008B4D81">
      <w:pPr>
        <w:spacing w:line="240" w:lineRule="auto"/>
        <w:contextualSpacing/>
        <w:jc w:val="both"/>
        <w:rPr>
          <w:rFonts w:ascii="Arial" w:hAnsi="Arial" w:cs="Arial"/>
          <w:sz w:val="20"/>
          <w:szCs w:val="20"/>
        </w:rPr>
      </w:pPr>
      <w:r w:rsidRPr="008B4D81">
        <w:rPr>
          <w:rFonts w:ascii="Arial" w:hAnsi="Arial" w:cs="Arial"/>
          <w:sz w:val="20"/>
          <w:szCs w:val="20"/>
        </w:rPr>
        <w:t>Our study revealed a higher-intermediate endemicity of HBV infection and a lower prevalence of HCV according to the WHO endemicity classification. The infection was highest among patients within the age group of 26-35 years which correlates with the age of highest sexual activity. For HBsAg females, singles and business men/women were highly infected while for HCV males, married and business men/women were highly infected. These observations call for responsible health polic</w:t>
      </w:r>
      <w:r w:rsidR="00693E13">
        <w:rPr>
          <w:rFonts w:ascii="Arial" w:hAnsi="Arial" w:cs="Arial"/>
          <w:sz w:val="20"/>
          <w:szCs w:val="20"/>
        </w:rPr>
        <w:t>y</w:t>
      </w:r>
      <w:r w:rsidRPr="008B4D81">
        <w:rPr>
          <w:rFonts w:ascii="Arial" w:hAnsi="Arial" w:cs="Arial"/>
          <w:sz w:val="20"/>
          <w:szCs w:val="20"/>
        </w:rPr>
        <w:t xml:space="preserve"> makers to develop a practical plan of intervention with the goal of prevention and control of this infection, such as screening those who belong to the </w:t>
      </w:r>
      <w:proofErr w:type="gramStart"/>
      <w:r w:rsidRPr="008B4D81">
        <w:rPr>
          <w:rFonts w:ascii="Arial" w:hAnsi="Arial" w:cs="Arial"/>
          <w:sz w:val="20"/>
          <w:szCs w:val="20"/>
        </w:rPr>
        <w:t>high risk</w:t>
      </w:r>
      <w:proofErr w:type="gramEnd"/>
      <w:r w:rsidRPr="008B4D81">
        <w:rPr>
          <w:rFonts w:ascii="Arial" w:hAnsi="Arial" w:cs="Arial"/>
          <w:sz w:val="20"/>
          <w:szCs w:val="20"/>
        </w:rPr>
        <w:t xml:space="preserve"> group among the general population, </w:t>
      </w:r>
      <w:proofErr w:type="gramStart"/>
      <w:r w:rsidRPr="008B4D81">
        <w:rPr>
          <w:rFonts w:ascii="Arial" w:hAnsi="Arial" w:cs="Arial"/>
          <w:sz w:val="20"/>
          <w:szCs w:val="20"/>
        </w:rPr>
        <w:t>expan</w:t>
      </w:r>
      <w:r w:rsidR="00F745F1">
        <w:rPr>
          <w:rFonts w:ascii="Arial" w:hAnsi="Arial" w:cs="Arial"/>
          <w:sz w:val="20"/>
          <w:szCs w:val="20"/>
        </w:rPr>
        <w:t>ding</w:t>
      </w:r>
      <w:r w:rsidRPr="008B4D81">
        <w:rPr>
          <w:rFonts w:ascii="Arial" w:hAnsi="Arial" w:cs="Arial"/>
          <w:sz w:val="20"/>
          <w:szCs w:val="20"/>
        </w:rPr>
        <w:t xml:space="preserve">  viral</w:t>
      </w:r>
      <w:proofErr w:type="gramEnd"/>
      <w:r w:rsidRPr="008B4D81">
        <w:rPr>
          <w:rFonts w:ascii="Arial" w:hAnsi="Arial" w:cs="Arial"/>
          <w:sz w:val="20"/>
          <w:szCs w:val="20"/>
        </w:rPr>
        <w:t xml:space="preserve"> hepatitis vaccination and provi</w:t>
      </w:r>
      <w:r w:rsidR="00F745F1">
        <w:rPr>
          <w:rFonts w:ascii="Arial" w:hAnsi="Arial" w:cs="Arial"/>
          <w:sz w:val="20"/>
          <w:szCs w:val="20"/>
        </w:rPr>
        <w:t xml:space="preserve">ding </w:t>
      </w:r>
      <w:r w:rsidRPr="008B4D81">
        <w:rPr>
          <w:rFonts w:ascii="Arial" w:hAnsi="Arial" w:cs="Arial"/>
          <w:sz w:val="20"/>
          <w:szCs w:val="20"/>
        </w:rPr>
        <w:t xml:space="preserve">health education to enlighten people </w:t>
      </w:r>
      <w:r w:rsidR="00F745F1">
        <w:rPr>
          <w:rFonts w:ascii="Arial" w:hAnsi="Arial" w:cs="Arial"/>
          <w:sz w:val="20"/>
          <w:szCs w:val="20"/>
        </w:rPr>
        <w:t>about</w:t>
      </w:r>
      <w:r w:rsidRPr="008B4D81">
        <w:rPr>
          <w:rFonts w:ascii="Arial" w:hAnsi="Arial" w:cs="Arial"/>
          <w:sz w:val="20"/>
          <w:szCs w:val="20"/>
        </w:rPr>
        <w:t xml:space="preserve"> the observable risk factors and routes of infections. Further research using molecular and other more sensitive and specific assays for detecting active HBV and HCV infection is also needed.</w:t>
      </w:r>
    </w:p>
    <w:p w14:paraId="4A88C228" w14:textId="77777777" w:rsidR="00091ACB" w:rsidRDefault="00091ACB" w:rsidP="008B4D81">
      <w:pPr>
        <w:spacing w:line="240" w:lineRule="auto"/>
        <w:contextualSpacing/>
        <w:jc w:val="both"/>
        <w:rPr>
          <w:rFonts w:ascii="Arial" w:hAnsi="Arial" w:cs="Arial"/>
          <w:sz w:val="20"/>
          <w:szCs w:val="20"/>
        </w:rPr>
      </w:pPr>
    </w:p>
    <w:p w14:paraId="7B8D6446" w14:textId="77777777" w:rsidR="00091ACB" w:rsidRDefault="00091ACB" w:rsidP="008B4D81">
      <w:pPr>
        <w:spacing w:line="240" w:lineRule="auto"/>
        <w:contextualSpacing/>
        <w:jc w:val="both"/>
        <w:rPr>
          <w:rFonts w:ascii="Arial" w:hAnsi="Arial" w:cs="Arial"/>
          <w:sz w:val="20"/>
          <w:szCs w:val="20"/>
        </w:rPr>
      </w:pPr>
    </w:p>
    <w:p w14:paraId="7A4CD945" w14:textId="77777777" w:rsidR="006A1512" w:rsidRDefault="006A1512" w:rsidP="008B4D81">
      <w:pPr>
        <w:spacing w:line="240" w:lineRule="auto"/>
        <w:contextualSpacing/>
        <w:jc w:val="both"/>
        <w:rPr>
          <w:rFonts w:ascii="Arial" w:hAnsi="Arial" w:cs="Arial"/>
          <w:sz w:val="20"/>
          <w:szCs w:val="20"/>
        </w:rPr>
      </w:pPr>
    </w:p>
    <w:p w14:paraId="71383868" w14:textId="77777777" w:rsidR="006A1512" w:rsidRPr="006A1512" w:rsidRDefault="006A1512" w:rsidP="006A1512">
      <w:pPr>
        <w:jc w:val="both"/>
        <w:rPr>
          <w:rFonts w:ascii="Arial" w:hAnsi="Arial" w:cs="Arial"/>
          <w:b/>
        </w:rPr>
      </w:pPr>
      <w:r w:rsidRPr="006A1512">
        <w:rPr>
          <w:rFonts w:ascii="Arial" w:hAnsi="Arial" w:cs="Arial"/>
          <w:b/>
        </w:rPr>
        <w:t xml:space="preserve">Strengths and Limitations </w:t>
      </w:r>
    </w:p>
    <w:p w14:paraId="14D8CFDE" w14:textId="77777777" w:rsidR="006A1512" w:rsidRPr="00FD699F" w:rsidRDefault="006A1512" w:rsidP="006A1512">
      <w:pPr>
        <w:jc w:val="both"/>
        <w:rPr>
          <w:rFonts w:ascii="Arial" w:hAnsi="Arial" w:cs="Arial"/>
          <w:sz w:val="20"/>
          <w:szCs w:val="20"/>
        </w:rPr>
      </w:pPr>
      <w:r w:rsidRPr="00FD699F">
        <w:rPr>
          <w:rFonts w:ascii="Arial" w:hAnsi="Arial" w:cs="Arial"/>
          <w:sz w:val="20"/>
          <w:szCs w:val="20"/>
        </w:rPr>
        <w:t>This study provides valuable baseline data on the prevalence and Socio</w:t>
      </w:r>
      <w:r>
        <w:rPr>
          <w:rFonts w:ascii="Arial" w:hAnsi="Arial" w:cs="Arial"/>
          <w:sz w:val="20"/>
          <w:szCs w:val="20"/>
        </w:rPr>
        <w:t>-</w:t>
      </w:r>
      <w:proofErr w:type="spellStart"/>
      <w:r w:rsidRPr="00FD699F">
        <w:rPr>
          <w:rFonts w:ascii="Arial" w:hAnsi="Arial" w:cs="Arial"/>
          <w:sz w:val="20"/>
          <w:szCs w:val="20"/>
        </w:rPr>
        <w:t>demograhic</w:t>
      </w:r>
      <w:proofErr w:type="spellEnd"/>
      <w:r w:rsidRPr="00FD699F">
        <w:rPr>
          <w:rFonts w:ascii="Arial" w:hAnsi="Arial" w:cs="Arial"/>
          <w:sz w:val="20"/>
          <w:szCs w:val="20"/>
        </w:rPr>
        <w:t xml:space="preserve"> distribution</w:t>
      </w:r>
      <w:r>
        <w:rPr>
          <w:rFonts w:ascii="Arial" w:hAnsi="Arial" w:cs="Arial"/>
          <w:sz w:val="20"/>
          <w:szCs w:val="20"/>
        </w:rPr>
        <w:t xml:space="preserve"> </w:t>
      </w:r>
      <w:r w:rsidRPr="00FD699F">
        <w:rPr>
          <w:rFonts w:ascii="Arial" w:hAnsi="Arial" w:cs="Arial"/>
          <w:sz w:val="20"/>
          <w:szCs w:val="20"/>
        </w:rPr>
        <w:t>of HBV and HCV infections among patients attending the general outpatient clinics of Abia State University Teaching Hospital, Aba. The findings offer critical insights that can guide improved screening programs, vaccination initiatives, and infection control practices in similar healthcare settings. Additionally, the study contributes to public health planning by identifying at-risk demographic groups, thereby supporting targeted prevention strategies and early intervention measures. These findings are expected to aid policymakers and healthcare providers in designing evidence-based programs for the reduction, control, and eventual elimination of viral hepatitis, thus improving future healthcare outcomes.</w:t>
      </w:r>
    </w:p>
    <w:p w14:paraId="5CAB2248" w14:textId="77777777" w:rsidR="006A1512" w:rsidRPr="00FD699F" w:rsidRDefault="006A1512" w:rsidP="006A1512">
      <w:pPr>
        <w:jc w:val="both"/>
        <w:rPr>
          <w:rFonts w:ascii="Arial" w:hAnsi="Arial" w:cs="Arial"/>
          <w:sz w:val="20"/>
          <w:szCs w:val="20"/>
        </w:rPr>
      </w:pPr>
      <w:r w:rsidRPr="00FD699F">
        <w:rPr>
          <w:rFonts w:ascii="Arial" w:hAnsi="Arial" w:cs="Arial"/>
          <w:sz w:val="20"/>
          <w:szCs w:val="20"/>
        </w:rPr>
        <w:t>The study’s limitations include</w:t>
      </w:r>
      <w:r w:rsidR="00B55087">
        <w:rPr>
          <w:rFonts w:ascii="Arial" w:hAnsi="Arial" w:cs="Arial"/>
          <w:sz w:val="20"/>
          <w:szCs w:val="20"/>
        </w:rPr>
        <w:t xml:space="preserve"> the small sample size and</w:t>
      </w:r>
      <w:r w:rsidRPr="00FD699F">
        <w:rPr>
          <w:rFonts w:ascii="Arial" w:hAnsi="Arial" w:cs="Arial"/>
          <w:sz w:val="20"/>
          <w:szCs w:val="20"/>
        </w:rPr>
        <w:t xml:space="preserve"> the reliance on rapid diagnostic test kits as the primary detection method, which may offer suboptimal sensitivity and specificity compared to gold-standard serological (e.g., ELISA) or molecular assays. Furthermore, the cross-sectional nature</w:t>
      </w:r>
      <w:r>
        <w:rPr>
          <w:rFonts w:ascii="Arial" w:hAnsi="Arial" w:cs="Arial"/>
          <w:sz w:val="20"/>
          <w:szCs w:val="20"/>
        </w:rPr>
        <w:t xml:space="preserve"> </w:t>
      </w:r>
      <w:r w:rsidRPr="00FD699F">
        <w:rPr>
          <w:rFonts w:ascii="Arial" w:hAnsi="Arial" w:cs="Arial"/>
          <w:sz w:val="20"/>
          <w:szCs w:val="20"/>
        </w:rPr>
        <w:t xml:space="preserve">of the study precluded the assessment of long-term infection outcomes or disease progression among the participants. Despite these setbacks, this study contributes new data about the prevalence of HBV and HCV in Aba, Nigeria, providing essential local epidemiological evidence. </w:t>
      </w:r>
    </w:p>
    <w:p w14:paraId="2C4F0B8F" w14:textId="77777777" w:rsidR="005D75E8" w:rsidRPr="00786D36" w:rsidRDefault="005D75E8" w:rsidP="004F0AD8">
      <w:pPr>
        <w:pStyle w:val="ReferHead"/>
        <w:spacing w:after="0"/>
        <w:jc w:val="both"/>
        <w:rPr>
          <w:rFonts w:ascii="Arial" w:hAnsi="Arial" w:cs="Arial"/>
          <w:bCs/>
        </w:rPr>
      </w:pPr>
    </w:p>
    <w:p w14:paraId="6F7B39E6" w14:textId="77777777" w:rsidR="004F0AD8" w:rsidRDefault="005D75E8" w:rsidP="000C720A">
      <w:pPr>
        <w:spacing w:line="240" w:lineRule="auto"/>
        <w:jc w:val="both"/>
        <w:rPr>
          <w:rFonts w:ascii="Arial" w:hAnsi="Arial" w:cs="Arial"/>
          <w:b/>
          <w:bCs/>
        </w:rPr>
      </w:pPr>
      <w:r w:rsidRPr="005D75E8">
        <w:rPr>
          <w:rFonts w:ascii="Arial" w:hAnsi="Arial" w:cs="Arial"/>
          <w:b/>
          <w:bCs/>
        </w:rPr>
        <w:t>CONSENT</w:t>
      </w:r>
    </w:p>
    <w:p w14:paraId="65691B4C" w14:textId="77777777" w:rsidR="007C7AA3" w:rsidRPr="007C7AA3" w:rsidRDefault="007C7AA3" w:rsidP="000C720A">
      <w:pPr>
        <w:spacing w:line="240" w:lineRule="auto"/>
        <w:jc w:val="both"/>
        <w:rPr>
          <w:rFonts w:ascii="Arial" w:hAnsi="Arial" w:cs="Arial"/>
          <w:bCs/>
        </w:rPr>
      </w:pPr>
      <w:r w:rsidRPr="00472DD4">
        <w:rPr>
          <w:rFonts w:ascii="Arial" w:hAnsi="Arial" w:cs="Arial"/>
          <w:bCs/>
        </w:rPr>
        <w:t>W</w:t>
      </w:r>
      <w:r>
        <w:rPr>
          <w:rFonts w:ascii="Arial" w:hAnsi="Arial" w:cs="Arial"/>
          <w:bCs/>
        </w:rPr>
        <w:t>ritten informed consent was obtained from all subjects before the study</w:t>
      </w:r>
    </w:p>
    <w:p w14:paraId="0C491E6F" w14:textId="77777777" w:rsidR="005D75E8" w:rsidRDefault="005D75E8" w:rsidP="000C720A">
      <w:pPr>
        <w:spacing w:line="240" w:lineRule="auto"/>
        <w:jc w:val="both"/>
        <w:rPr>
          <w:rFonts w:ascii="Arial" w:hAnsi="Arial" w:cs="Arial"/>
          <w:b/>
          <w:bCs/>
        </w:rPr>
      </w:pPr>
      <w:r w:rsidRPr="005D75E8">
        <w:rPr>
          <w:rFonts w:ascii="Arial" w:hAnsi="Arial" w:cs="Arial"/>
          <w:b/>
          <w:bCs/>
        </w:rPr>
        <w:t>ETHICAL APPROVAL</w:t>
      </w:r>
    </w:p>
    <w:p w14:paraId="6C214A69" w14:textId="77777777" w:rsidR="005D75E8" w:rsidRPr="005D75E8" w:rsidRDefault="005D75E8" w:rsidP="000C720A">
      <w:pPr>
        <w:spacing w:line="240" w:lineRule="auto"/>
        <w:jc w:val="both"/>
        <w:rPr>
          <w:rFonts w:ascii="Arial" w:hAnsi="Arial" w:cs="Arial"/>
          <w:b/>
          <w:bCs/>
          <w:sz w:val="20"/>
          <w:szCs w:val="20"/>
        </w:rPr>
      </w:pPr>
      <w:r w:rsidRPr="005D75E8">
        <w:rPr>
          <w:rFonts w:ascii="Arial" w:eastAsia="Times New Roman" w:hAnsi="Arial" w:cs="Arial"/>
          <w:color w:val="000000"/>
          <w:sz w:val="20"/>
          <w:szCs w:val="20"/>
        </w:rPr>
        <w:t>This was obtained from the Research Ethical Committee of the Abia State University Teaching Hospital (ABSUTH), Aba</w:t>
      </w:r>
    </w:p>
    <w:p w14:paraId="54307FED" w14:textId="77777777" w:rsidR="00212A86" w:rsidRPr="00740879" w:rsidRDefault="00212A86" w:rsidP="00212A86">
      <w:pPr>
        <w:rPr>
          <w:highlight w:val="yellow"/>
        </w:rPr>
      </w:pPr>
      <w:r w:rsidRPr="00740879">
        <w:rPr>
          <w:highlight w:val="yellow"/>
        </w:rPr>
        <w:t>Disclaimer (Artificial intelligence)</w:t>
      </w:r>
    </w:p>
    <w:p w14:paraId="63A88295" w14:textId="77777777" w:rsidR="00212A86" w:rsidRPr="00740879" w:rsidRDefault="00212A86" w:rsidP="00212A86">
      <w:pPr>
        <w:rPr>
          <w:highlight w:val="yellow"/>
        </w:rPr>
      </w:pPr>
      <w:r w:rsidRPr="00740879">
        <w:rPr>
          <w:highlight w:val="yellow"/>
        </w:rPr>
        <w:t xml:space="preserve">Option 1: </w:t>
      </w:r>
    </w:p>
    <w:p w14:paraId="52A68603" w14:textId="77777777" w:rsidR="00212A86" w:rsidRPr="00740879" w:rsidRDefault="00212A86" w:rsidP="00212A86">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597012E8" w14:textId="77777777" w:rsidR="009268CC" w:rsidRDefault="009268CC" w:rsidP="005D75E8">
      <w:pPr>
        <w:pStyle w:val="ReferHead"/>
        <w:spacing w:after="0"/>
        <w:jc w:val="both"/>
        <w:rPr>
          <w:rFonts w:ascii="Arial" w:hAnsi="Arial" w:cs="Arial"/>
        </w:rPr>
      </w:pPr>
    </w:p>
    <w:p w14:paraId="3B9224C0" w14:textId="77777777" w:rsidR="005D75E8" w:rsidRDefault="005D75E8" w:rsidP="005D75E8">
      <w:pPr>
        <w:pStyle w:val="ReferHead"/>
        <w:spacing w:after="0"/>
        <w:jc w:val="both"/>
        <w:rPr>
          <w:rFonts w:ascii="Arial" w:hAnsi="Arial" w:cs="Arial"/>
        </w:rPr>
      </w:pPr>
      <w:r>
        <w:rPr>
          <w:rFonts w:ascii="Arial" w:hAnsi="Arial" w:cs="Arial"/>
        </w:rPr>
        <w:t>References</w:t>
      </w:r>
    </w:p>
    <w:p w14:paraId="7098A4C0"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rPr>
        <w:t xml:space="preserve">Suhail, L., Mohammad, S. </w:t>
      </w:r>
      <w:proofErr w:type="gramStart"/>
      <w:r w:rsidRPr="00091ACB">
        <w:rPr>
          <w:rFonts w:ascii="Arial" w:hAnsi="Arial" w:cs="Arial"/>
          <w:sz w:val="20"/>
          <w:szCs w:val="20"/>
        </w:rPr>
        <w:t>&amp;  Humaira</w:t>
      </w:r>
      <w:proofErr w:type="gramEnd"/>
      <w:r w:rsidRPr="00091ACB">
        <w:rPr>
          <w:rFonts w:ascii="Arial" w:hAnsi="Arial" w:cs="Arial"/>
          <w:sz w:val="20"/>
          <w:szCs w:val="20"/>
        </w:rPr>
        <w:t xml:space="preserve">, </w:t>
      </w:r>
      <w:proofErr w:type="gramStart"/>
      <w:r w:rsidRPr="00091ACB">
        <w:rPr>
          <w:rFonts w:ascii="Arial" w:hAnsi="Arial" w:cs="Arial"/>
          <w:sz w:val="20"/>
          <w:szCs w:val="20"/>
        </w:rPr>
        <w:t>N.(</w:t>
      </w:r>
      <w:proofErr w:type="gramEnd"/>
      <w:r w:rsidRPr="00091ACB">
        <w:rPr>
          <w:rFonts w:ascii="Arial" w:hAnsi="Arial" w:cs="Arial"/>
          <w:sz w:val="20"/>
          <w:szCs w:val="20"/>
        </w:rPr>
        <w:t xml:space="preserve">2017).  Sero-prevalence of Hepatitis B and C virus among patients attending Dental clinics in Kashmir Valley. </w:t>
      </w:r>
      <w:r w:rsidRPr="00091ACB">
        <w:rPr>
          <w:rFonts w:ascii="Arial" w:hAnsi="Arial" w:cs="Arial"/>
          <w:i/>
          <w:sz w:val="20"/>
          <w:szCs w:val="20"/>
        </w:rPr>
        <w:t>International Archives of Integrated Medicine,</w:t>
      </w:r>
      <w:r w:rsidRPr="00091ACB">
        <w:rPr>
          <w:rFonts w:ascii="Arial" w:hAnsi="Arial" w:cs="Arial"/>
          <w:sz w:val="20"/>
          <w:szCs w:val="20"/>
        </w:rPr>
        <w:t>4(2), 53-59.</w:t>
      </w:r>
    </w:p>
    <w:p w14:paraId="2AF55323" w14:textId="77777777" w:rsidR="00421C90" w:rsidRPr="00147348" w:rsidRDefault="00421C90" w:rsidP="00091ACB">
      <w:pPr>
        <w:pStyle w:val="Default"/>
        <w:numPr>
          <w:ilvl w:val="0"/>
          <w:numId w:val="1"/>
        </w:numPr>
        <w:spacing w:line="360" w:lineRule="auto"/>
        <w:rPr>
          <w:rFonts w:ascii="Arial" w:hAnsi="Arial" w:cs="Arial"/>
          <w:sz w:val="20"/>
          <w:szCs w:val="20"/>
        </w:rPr>
      </w:pPr>
      <w:r w:rsidRPr="00147348">
        <w:rPr>
          <w:rFonts w:ascii="Arial" w:hAnsi="Arial" w:cs="Arial"/>
          <w:sz w:val="20"/>
          <w:szCs w:val="20"/>
        </w:rPr>
        <w:t>Ali, S.A., Donahue, R. M., Qureshi, H. &amp; Vermund, S.H. (2009). Hepatitis B and Hepatitis C in Pakistan: Prevalence and risk factors</w:t>
      </w:r>
      <w:r w:rsidRPr="00147348">
        <w:rPr>
          <w:rFonts w:ascii="Arial" w:hAnsi="Arial" w:cs="Arial"/>
          <w:i/>
          <w:sz w:val="20"/>
          <w:szCs w:val="20"/>
        </w:rPr>
        <w:t>. International Journal of Infectious Disease,13(1),</w:t>
      </w:r>
      <w:r w:rsidRPr="00147348">
        <w:rPr>
          <w:rFonts w:ascii="Arial" w:hAnsi="Arial" w:cs="Arial"/>
          <w:sz w:val="20"/>
          <w:szCs w:val="20"/>
        </w:rPr>
        <w:t xml:space="preserve"> 9-19. </w:t>
      </w:r>
    </w:p>
    <w:p w14:paraId="20832315"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proofErr w:type="spellStart"/>
      <w:r w:rsidRPr="00091ACB">
        <w:rPr>
          <w:rFonts w:ascii="Arial" w:hAnsi="Arial" w:cs="Arial"/>
          <w:sz w:val="20"/>
          <w:szCs w:val="20"/>
          <w:lang w:val="en-US"/>
        </w:rPr>
        <w:t>Omote</w:t>
      </w:r>
      <w:proofErr w:type="spellEnd"/>
      <w:r w:rsidRPr="00091ACB">
        <w:rPr>
          <w:rFonts w:ascii="Arial" w:hAnsi="Arial" w:cs="Arial"/>
          <w:sz w:val="20"/>
          <w:szCs w:val="20"/>
          <w:lang w:val="en-US"/>
        </w:rPr>
        <w:t xml:space="preserve">, V., Kashibu, E., </w:t>
      </w:r>
      <w:proofErr w:type="spellStart"/>
      <w:r w:rsidRPr="00091ACB">
        <w:rPr>
          <w:rFonts w:ascii="Arial" w:hAnsi="Arial" w:cs="Arial"/>
          <w:sz w:val="20"/>
          <w:szCs w:val="20"/>
          <w:lang w:val="en-US"/>
        </w:rPr>
        <w:t>Ojumah</w:t>
      </w:r>
      <w:proofErr w:type="spellEnd"/>
      <w:r w:rsidRPr="00091ACB">
        <w:rPr>
          <w:rFonts w:ascii="Arial" w:hAnsi="Arial" w:cs="Arial"/>
          <w:sz w:val="20"/>
          <w:szCs w:val="20"/>
          <w:lang w:val="en-US"/>
        </w:rPr>
        <w:t xml:space="preserve">, I., Adda, D., </w:t>
      </w:r>
      <w:proofErr w:type="spellStart"/>
      <w:r w:rsidRPr="00091ACB">
        <w:rPr>
          <w:rFonts w:ascii="Arial" w:hAnsi="Arial" w:cs="Arial"/>
          <w:sz w:val="20"/>
          <w:szCs w:val="20"/>
          <w:lang w:val="en-US"/>
        </w:rPr>
        <w:t>Etaghene</w:t>
      </w:r>
      <w:proofErr w:type="spellEnd"/>
      <w:r w:rsidRPr="00091ACB">
        <w:rPr>
          <w:rFonts w:ascii="Arial" w:hAnsi="Arial" w:cs="Arial"/>
          <w:sz w:val="20"/>
          <w:szCs w:val="20"/>
          <w:lang w:val="en-US"/>
        </w:rPr>
        <w:t xml:space="preserve">, J. and </w:t>
      </w:r>
      <w:proofErr w:type="spellStart"/>
      <w:r w:rsidRPr="00091ACB">
        <w:rPr>
          <w:rFonts w:ascii="Arial" w:hAnsi="Arial" w:cs="Arial"/>
          <w:sz w:val="20"/>
          <w:szCs w:val="20"/>
          <w:lang w:val="en-US"/>
        </w:rPr>
        <w:t>Ukwamedua</w:t>
      </w:r>
      <w:proofErr w:type="spellEnd"/>
      <w:r w:rsidRPr="00091ACB">
        <w:rPr>
          <w:rFonts w:ascii="Arial" w:hAnsi="Arial" w:cs="Arial"/>
          <w:sz w:val="20"/>
          <w:szCs w:val="20"/>
          <w:lang w:val="en-US"/>
        </w:rPr>
        <w:t>, H. (2018)</w:t>
      </w:r>
      <w:r w:rsidRPr="00091ACB">
        <w:rPr>
          <w:rFonts w:ascii="Arial" w:hAnsi="Arial" w:cs="Arial"/>
          <w:sz w:val="20"/>
          <w:szCs w:val="20"/>
        </w:rPr>
        <w:t>.</w:t>
      </w:r>
      <w:r w:rsidRPr="00091ACB">
        <w:rPr>
          <w:rFonts w:ascii="Arial" w:hAnsi="Arial" w:cs="Arial"/>
          <w:sz w:val="20"/>
          <w:szCs w:val="20"/>
          <w:lang w:val="en-US"/>
        </w:rPr>
        <w:t xml:space="preserve"> Serological Screening of Hepatitis B Virus and Hepatitis C Virus among Patients Attending a Tertiary Hospital in </w:t>
      </w:r>
      <w:proofErr w:type="spellStart"/>
      <w:r w:rsidRPr="00091ACB">
        <w:rPr>
          <w:rFonts w:ascii="Arial" w:hAnsi="Arial" w:cs="Arial"/>
          <w:sz w:val="20"/>
          <w:szCs w:val="20"/>
          <w:lang w:val="en-US"/>
        </w:rPr>
        <w:t>Jalingo</w:t>
      </w:r>
      <w:proofErr w:type="spellEnd"/>
      <w:r w:rsidRPr="00091ACB">
        <w:rPr>
          <w:rFonts w:ascii="Arial" w:hAnsi="Arial" w:cs="Arial"/>
          <w:sz w:val="20"/>
          <w:szCs w:val="20"/>
          <w:lang w:val="en-US"/>
        </w:rPr>
        <w:t xml:space="preserve">, Taraba State, Nigeria. </w:t>
      </w:r>
      <w:r w:rsidRPr="00091ACB">
        <w:rPr>
          <w:rFonts w:ascii="Arial" w:hAnsi="Arial" w:cs="Arial"/>
          <w:i/>
          <w:sz w:val="20"/>
          <w:szCs w:val="20"/>
          <w:lang w:val="en-US"/>
        </w:rPr>
        <w:t>Saudi Journal for Health Sciences, 7,</w:t>
      </w:r>
      <w:r w:rsidRPr="00091ACB">
        <w:rPr>
          <w:rFonts w:ascii="Arial" w:hAnsi="Arial" w:cs="Arial"/>
          <w:sz w:val="20"/>
          <w:szCs w:val="20"/>
          <w:lang w:val="en-US"/>
        </w:rPr>
        <w:t xml:space="preserve"> 167-171.</w:t>
      </w:r>
    </w:p>
    <w:p w14:paraId="61E5AD66" w14:textId="77777777" w:rsidR="007F0406" w:rsidRPr="00091ACB" w:rsidRDefault="007F0406" w:rsidP="00091ACB">
      <w:pPr>
        <w:pStyle w:val="ListParagraph"/>
        <w:numPr>
          <w:ilvl w:val="0"/>
          <w:numId w:val="1"/>
        </w:numPr>
        <w:jc w:val="both"/>
        <w:rPr>
          <w:rFonts w:ascii="Arial" w:hAnsi="Arial" w:cs="Arial"/>
          <w:sz w:val="20"/>
          <w:szCs w:val="20"/>
        </w:rPr>
      </w:pPr>
      <w:r w:rsidRPr="00091ACB">
        <w:rPr>
          <w:rFonts w:ascii="Arial" w:hAnsi="Arial" w:cs="Arial"/>
          <w:sz w:val="20"/>
          <w:szCs w:val="20"/>
        </w:rPr>
        <w:lastRenderedPageBreak/>
        <w:t xml:space="preserve">Samo, A. A., Laghari, Z. A., Baig, N. M., &amp; Khoso, G. M. (2020). Prevalence and Risk Factors Associated with Hepatitis B and C in Nawabshah, Sindh, Pakistan. The American journal of tropical medicine and hygiene, 104(3), 1101–1105. </w:t>
      </w:r>
      <w:hyperlink r:id="rId8" w:history="1">
        <w:r w:rsidRPr="00091ACB">
          <w:rPr>
            <w:rStyle w:val="Hyperlink"/>
            <w:rFonts w:ascii="Arial" w:hAnsi="Arial" w:cs="Arial"/>
            <w:sz w:val="20"/>
            <w:szCs w:val="20"/>
          </w:rPr>
          <w:t>https://doi.org/10.4269/ajtmh.20-1228</w:t>
        </w:r>
      </w:hyperlink>
    </w:p>
    <w:p w14:paraId="433A1AEA" w14:textId="77777777" w:rsidR="007F0406" w:rsidRPr="00091ACB" w:rsidRDefault="007F0406"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Tesfaye, S., Alemu, A., </w:t>
      </w:r>
      <w:proofErr w:type="spellStart"/>
      <w:r w:rsidRPr="00091ACB">
        <w:rPr>
          <w:rFonts w:ascii="Arial" w:hAnsi="Arial" w:cs="Arial"/>
          <w:sz w:val="20"/>
          <w:szCs w:val="20"/>
          <w:lang w:val="en-US"/>
        </w:rPr>
        <w:t>Bizualem</w:t>
      </w:r>
      <w:proofErr w:type="spellEnd"/>
      <w:r w:rsidRPr="00091ACB">
        <w:rPr>
          <w:rFonts w:ascii="Arial" w:hAnsi="Arial" w:cs="Arial"/>
          <w:sz w:val="20"/>
          <w:szCs w:val="20"/>
          <w:lang w:val="en-US"/>
        </w:rPr>
        <w:t xml:space="preserve">, E., Mehabie, D., &amp; </w:t>
      </w:r>
      <w:proofErr w:type="spellStart"/>
      <w:r w:rsidRPr="00091ACB">
        <w:rPr>
          <w:rFonts w:ascii="Arial" w:hAnsi="Arial" w:cs="Arial"/>
          <w:sz w:val="20"/>
          <w:szCs w:val="20"/>
          <w:lang w:val="en-US"/>
        </w:rPr>
        <w:t>Alelign</w:t>
      </w:r>
      <w:proofErr w:type="spellEnd"/>
      <w:r w:rsidRPr="00091ACB">
        <w:rPr>
          <w:rFonts w:ascii="Arial" w:hAnsi="Arial" w:cs="Arial"/>
          <w:sz w:val="20"/>
          <w:szCs w:val="20"/>
          <w:lang w:val="en-US"/>
        </w:rPr>
        <w:t>, A. (2024</w:t>
      </w:r>
      <w:r w:rsidRPr="00091ACB">
        <w:rPr>
          <w:rFonts w:ascii="Arial" w:hAnsi="Arial" w:cs="Arial"/>
          <w:sz w:val="20"/>
          <w:szCs w:val="20"/>
        </w:rPr>
        <w:t xml:space="preserve">). </w:t>
      </w:r>
      <w:r w:rsidRPr="00091ACB">
        <w:rPr>
          <w:rFonts w:ascii="Arial" w:hAnsi="Arial" w:cs="Arial"/>
          <w:sz w:val="20"/>
          <w:szCs w:val="20"/>
          <w:lang w:val="en-US"/>
        </w:rPr>
        <w:t xml:space="preserve">Seroprevalence </w:t>
      </w:r>
      <w:r w:rsidRPr="00091ACB">
        <w:rPr>
          <w:rFonts w:ascii="Arial" w:hAnsi="Arial" w:cs="Arial"/>
          <w:sz w:val="20"/>
          <w:szCs w:val="20"/>
        </w:rPr>
        <w:t xml:space="preserve">Of Hepatitis </w:t>
      </w:r>
      <w:r w:rsidRPr="00091ACB">
        <w:rPr>
          <w:rFonts w:ascii="Arial" w:hAnsi="Arial" w:cs="Arial"/>
          <w:sz w:val="20"/>
          <w:szCs w:val="20"/>
          <w:lang w:val="en-US"/>
        </w:rPr>
        <w:t>B</w:t>
      </w:r>
      <w:r w:rsidRPr="00091ACB">
        <w:rPr>
          <w:rFonts w:ascii="Arial" w:hAnsi="Arial" w:cs="Arial"/>
          <w:sz w:val="20"/>
          <w:szCs w:val="20"/>
        </w:rPr>
        <w:t xml:space="preserve">, </w:t>
      </w:r>
      <w:r w:rsidRPr="00091ACB">
        <w:rPr>
          <w:rFonts w:ascii="Arial" w:hAnsi="Arial" w:cs="Arial"/>
          <w:sz w:val="20"/>
          <w:szCs w:val="20"/>
          <w:lang w:val="en-US"/>
        </w:rPr>
        <w:t>C</w:t>
      </w:r>
      <w:r w:rsidRPr="00091ACB">
        <w:rPr>
          <w:rFonts w:ascii="Arial" w:hAnsi="Arial" w:cs="Arial"/>
          <w:sz w:val="20"/>
          <w:szCs w:val="20"/>
        </w:rPr>
        <w:t>, And Its Associated Risk Factors Among Clinically Suspected Patients Attending Poly And</w:t>
      </w:r>
      <w:r w:rsidRPr="00091ACB">
        <w:rPr>
          <w:rFonts w:ascii="Arial" w:hAnsi="Arial" w:cs="Arial"/>
          <w:sz w:val="20"/>
          <w:szCs w:val="20"/>
          <w:lang w:val="en-US"/>
        </w:rPr>
        <w:t>Maraki Health Centers</w:t>
      </w:r>
      <w:r w:rsidRPr="00091ACB">
        <w:rPr>
          <w:rFonts w:ascii="Arial" w:hAnsi="Arial" w:cs="Arial"/>
          <w:sz w:val="20"/>
          <w:szCs w:val="20"/>
        </w:rPr>
        <w:t xml:space="preserve">, </w:t>
      </w:r>
      <w:r w:rsidRPr="00091ACB">
        <w:rPr>
          <w:rFonts w:ascii="Arial" w:hAnsi="Arial" w:cs="Arial"/>
          <w:sz w:val="20"/>
          <w:szCs w:val="20"/>
          <w:lang w:val="en-US"/>
        </w:rPr>
        <w:t>Gondar City</w:t>
      </w:r>
      <w:r w:rsidRPr="00091ACB">
        <w:rPr>
          <w:rFonts w:ascii="Arial" w:hAnsi="Arial" w:cs="Arial"/>
          <w:sz w:val="20"/>
          <w:szCs w:val="20"/>
        </w:rPr>
        <w:t xml:space="preserve">, </w:t>
      </w:r>
      <w:r w:rsidRPr="00091ACB">
        <w:rPr>
          <w:rFonts w:ascii="Arial" w:hAnsi="Arial" w:cs="Arial"/>
          <w:sz w:val="20"/>
          <w:szCs w:val="20"/>
          <w:lang w:val="en-US"/>
        </w:rPr>
        <w:t xml:space="preserve">North West Ethiopia. </w:t>
      </w:r>
      <w:r w:rsidRPr="00091ACB">
        <w:rPr>
          <w:rFonts w:ascii="Arial" w:hAnsi="Arial" w:cs="Arial"/>
          <w:i/>
          <w:sz w:val="20"/>
          <w:szCs w:val="20"/>
          <w:lang w:val="en-US"/>
        </w:rPr>
        <w:t>SAGE open medicine, 12</w:t>
      </w:r>
      <w:r w:rsidRPr="00091ACB">
        <w:rPr>
          <w:rFonts w:ascii="Arial" w:hAnsi="Arial" w:cs="Arial"/>
          <w:sz w:val="20"/>
          <w:szCs w:val="20"/>
          <w:lang w:val="en-US"/>
        </w:rPr>
        <w:t>, 20503121241266347.</w:t>
      </w:r>
    </w:p>
    <w:p w14:paraId="27275C53"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E70C2C">
        <w:rPr>
          <w:rFonts w:ascii="Arial" w:hAnsi="Arial" w:cs="Arial"/>
          <w:sz w:val="20"/>
          <w:szCs w:val="20"/>
          <w:lang w:val="nl-BE"/>
        </w:rPr>
        <w:t xml:space="preserve">Woldegiorgis, A. E., Erku, W., Medhin, G., Berhe, N. &amp; Legesse, M. (2019). </w:t>
      </w:r>
      <w:r w:rsidRPr="00091ACB">
        <w:rPr>
          <w:rFonts w:ascii="Arial" w:hAnsi="Arial" w:cs="Arial"/>
          <w:sz w:val="20"/>
          <w:szCs w:val="20"/>
          <w:lang w:val="en-US"/>
        </w:rPr>
        <w:t xml:space="preserve">Community-based </w:t>
      </w:r>
      <w:proofErr w:type="spellStart"/>
      <w:r w:rsidRPr="00091ACB">
        <w:rPr>
          <w:rFonts w:ascii="Arial" w:hAnsi="Arial" w:cs="Arial"/>
          <w:sz w:val="20"/>
          <w:szCs w:val="20"/>
          <w:lang w:val="en-US"/>
        </w:rPr>
        <w:t>sero</w:t>
      </w:r>
      <w:proofErr w:type="spellEnd"/>
      <w:r w:rsidRPr="00091ACB">
        <w:rPr>
          <w:rFonts w:ascii="Arial" w:hAnsi="Arial" w:cs="Arial"/>
          <w:sz w:val="20"/>
          <w:szCs w:val="20"/>
          <w:lang w:val="en-US"/>
        </w:rPr>
        <w:t xml:space="preserve">-prevalence of hepatitis B and C infections in South Omo Zone, Southern Ethiopia. </w:t>
      </w:r>
      <w:r w:rsidRPr="00091ACB">
        <w:rPr>
          <w:rFonts w:ascii="Arial" w:hAnsi="Arial" w:cs="Arial"/>
          <w:i/>
          <w:sz w:val="20"/>
          <w:szCs w:val="20"/>
          <w:lang w:val="en-US"/>
        </w:rPr>
        <w:t>PLOS ONE,14(12),</w:t>
      </w:r>
      <w:r w:rsidRPr="00091ACB">
        <w:rPr>
          <w:rFonts w:ascii="Arial" w:hAnsi="Arial" w:cs="Arial"/>
          <w:sz w:val="20"/>
          <w:szCs w:val="20"/>
          <w:lang w:val="en-US"/>
        </w:rPr>
        <w:t xml:space="preserve"> e0226890.</w:t>
      </w:r>
    </w:p>
    <w:p w14:paraId="2C0DA369" w14:textId="77777777" w:rsidR="00254E5B" w:rsidRDefault="00254E5B" w:rsidP="00091ACB">
      <w:pPr>
        <w:pStyle w:val="Default"/>
        <w:numPr>
          <w:ilvl w:val="0"/>
          <w:numId w:val="1"/>
        </w:numPr>
        <w:jc w:val="both"/>
        <w:rPr>
          <w:rFonts w:ascii="Arial" w:hAnsi="Arial" w:cs="Arial"/>
          <w:bCs/>
          <w:iCs/>
          <w:sz w:val="20"/>
          <w:szCs w:val="20"/>
        </w:rPr>
      </w:pPr>
      <w:proofErr w:type="spellStart"/>
      <w:r>
        <w:rPr>
          <w:rFonts w:ascii="Arial" w:hAnsi="Arial" w:cs="Arial"/>
          <w:bCs/>
          <w:iCs/>
          <w:sz w:val="20"/>
          <w:szCs w:val="20"/>
        </w:rPr>
        <w:t>Omosigho</w:t>
      </w:r>
      <w:proofErr w:type="spellEnd"/>
      <w:r>
        <w:rPr>
          <w:rFonts w:ascii="Arial" w:hAnsi="Arial" w:cs="Arial"/>
          <w:bCs/>
          <w:iCs/>
          <w:sz w:val="20"/>
          <w:szCs w:val="20"/>
        </w:rPr>
        <w:t xml:space="preserve">, P. O., </w:t>
      </w:r>
      <w:proofErr w:type="spellStart"/>
      <w:r>
        <w:rPr>
          <w:rFonts w:ascii="Arial" w:hAnsi="Arial" w:cs="Arial"/>
          <w:bCs/>
          <w:iCs/>
          <w:sz w:val="20"/>
          <w:szCs w:val="20"/>
        </w:rPr>
        <w:t>Izevbuwa</w:t>
      </w:r>
      <w:proofErr w:type="spellEnd"/>
      <w:r>
        <w:rPr>
          <w:rFonts w:ascii="Arial" w:hAnsi="Arial" w:cs="Arial"/>
          <w:bCs/>
          <w:iCs/>
          <w:sz w:val="20"/>
          <w:szCs w:val="20"/>
        </w:rPr>
        <w:t xml:space="preserve">, O. E., </w:t>
      </w:r>
      <w:proofErr w:type="spellStart"/>
      <w:r>
        <w:rPr>
          <w:rFonts w:ascii="Arial" w:hAnsi="Arial" w:cs="Arial"/>
          <w:bCs/>
          <w:iCs/>
          <w:sz w:val="20"/>
          <w:szCs w:val="20"/>
        </w:rPr>
        <w:t>Osasona</w:t>
      </w:r>
      <w:proofErr w:type="spellEnd"/>
      <w:r>
        <w:rPr>
          <w:rFonts w:ascii="Arial" w:hAnsi="Arial" w:cs="Arial"/>
          <w:bCs/>
          <w:iCs/>
          <w:sz w:val="20"/>
          <w:szCs w:val="20"/>
        </w:rPr>
        <w:t xml:space="preserve">, A. (2022). </w:t>
      </w:r>
      <w:r>
        <w:rPr>
          <w:rFonts w:ascii="Arial" w:hAnsi="Arial" w:cs="Arial"/>
          <w:bCs/>
          <w:sz w:val="20"/>
          <w:szCs w:val="20"/>
        </w:rPr>
        <w:t xml:space="preserve">Seroprevalence of hepatitis B and C viruses among pregnant women in Ilorin, Kwara State, Nigeria. </w:t>
      </w:r>
      <w:r>
        <w:rPr>
          <w:rFonts w:ascii="Arial" w:hAnsi="Arial" w:cs="Arial"/>
          <w:bCs/>
          <w:i/>
          <w:sz w:val="20"/>
          <w:szCs w:val="20"/>
        </w:rPr>
        <w:t xml:space="preserve">Microbes and Infectious Diseases, </w:t>
      </w:r>
      <w:r>
        <w:rPr>
          <w:rFonts w:ascii="Arial" w:hAnsi="Arial" w:cs="Arial"/>
          <w:i/>
          <w:sz w:val="20"/>
          <w:szCs w:val="20"/>
        </w:rPr>
        <w:t>3(3)</w:t>
      </w:r>
      <w:r>
        <w:rPr>
          <w:rFonts w:ascii="Arial" w:hAnsi="Arial" w:cs="Arial"/>
          <w:sz w:val="20"/>
          <w:szCs w:val="20"/>
        </w:rPr>
        <w:t xml:space="preserve">, 566-577 </w:t>
      </w:r>
      <w:r>
        <w:rPr>
          <w:rFonts w:ascii="Arial" w:hAnsi="Arial" w:cs="Arial"/>
          <w:bCs/>
          <w:iCs/>
          <w:sz w:val="20"/>
          <w:szCs w:val="20"/>
        </w:rPr>
        <w:t xml:space="preserve"> </w:t>
      </w:r>
    </w:p>
    <w:p w14:paraId="2242C305"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rPr>
        <w:t>Tesfa, T.</w:t>
      </w:r>
      <w:proofErr w:type="gramStart"/>
      <w:r w:rsidRPr="00091ACB">
        <w:rPr>
          <w:rFonts w:ascii="Arial" w:hAnsi="Arial" w:cs="Arial"/>
          <w:sz w:val="20"/>
          <w:szCs w:val="20"/>
        </w:rPr>
        <w:t xml:space="preserve">,  </w:t>
      </w:r>
      <w:proofErr w:type="spellStart"/>
      <w:r w:rsidRPr="00091ACB">
        <w:rPr>
          <w:rFonts w:ascii="Arial" w:hAnsi="Arial" w:cs="Arial"/>
          <w:sz w:val="20"/>
          <w:szCs w:val="20"/>
        </w:rPr>
        <w:t>Hawulte</w:t>
      </w:r>
      <w:proofErr w:type="spellEnd"/>
      <w:proofErr w:type="gramEnd"/>
      <w:r w:rsidRPr="00091ACB">
        <w:rPr>
          <w:rFonts w:ascii="Arial" w:hAnsi="Arial" w:cs="Arial"/>
          <w:sz w:val="20"/>
          <w:szCs w:val="20"/>
        </w:rPr>
        <w:t xml:space="preserve">, B., Tolera, A., &amp; Abate, D. (2021). Hepatitis B virus infection and associated risk factors among medical students in eastern Ethiopia. </w:t>
      </w:r>
      <w:proofErr w:type="spellStart"/>
      <w:r w:rsidRPr="00091ACB">
        <w:rPr>
          <w:rFonts w:ascii="Arial" w:hAnsi="Arial" w:cs="Arial"/>
          <w:i/>
          <w:sz w:val="20"/>
          <w:szCs w:val="20"/>
        </w:rPr>
        <w:t>PloS</w:t>
      </w:r>
      <w:proofErr w:type="spellEnd"/>
      <w:r w:rsidRPr="00091ACB">
        <w:rPr>
          <w:rFonts w:ascii="Arial" w:hAnsi="Arial" w:cs="Arial"/>
          <w:i/>
          <w:sz w:val="20"/>
          <w:szCs w:val="20"/>
        </w:rPr>
        <w:t xml:space="preserve"> one, 16(2),</w:t>
      </w:r>
      <w:r w:rsidRPr="00091ACB">
        <w:rPr>
          <w:rFonts w:ascii="Arial" w:hAnsi="Arial" w:cs="Arial"/>
          <w:sz w:val="20"/>
          <w:szCs w:val="20"/>
        </w:rPr>
        <w:t xml:space="preserve"> e0247267. </w:t>
      </w:r>
      <w:hyperlink r:id="rId9" w:history="1">
        <w:r w:rsidRPr="00091ACB">
          <w:rPr>
            <w:rStyle w:val="Hyperlink"/>
            <w:rFonts w:ascii="Arial" w:hAnsi="Arial" w:cs="Arial"/>
            <w:sz w:val="20"/>
            <w:szCs w:val="20"/>
          </w:rPr>
          <w:t>https://doi.org/10.1371/journal.pone.0247267</w:t>
        </w:r>
      </w:hyperlink>
    </w:p>
    <w:p w14:paraId="7640626B" w14:textId="77777777" w:rsidR="00254E5B" w:rsidRDefault="00254E5B" w:rsidP="00091ACB">
      <w:pPr>
        <w:pStyle w:val="Default"/>
        <w:numPr>
          <w:ilvl w:val="0"/>
          <w:numId w:val="1"/>
        </w:numPr>
        <w:spacing w:line="360" w:lineRule="auto"/>
        <w:rPr>
          <w:rFonts w:ascii="Arial" w:hAnsi="Arial" w:cs="Arial"/>
          <w:sz w:val="20"/>
          <w:szCs w:val="20"/>
        </w:rPr>
      </w:pPr>
      <w:r>
        <w:rPr>
          <w:rFonts w:ascii="Arial" w:hAnsi="Arial" w:cs="Arial"/>
          <w:sz w:val="20"/>
          <w:szCs w:val="20"/>
        </w:rPr>
        <w:t xml:space="preserve">Cookey, I. T., </w:t>
      </w:r>
      <w:proofErr w:type="spellStart"/>
      <w:r>
        <w:rPr>
          <w:rFonts w:ascii="Arial" w:hAnsi="Arial" w:cs="Arial"/>
          <w:sz w:val="20"/>
          <w:szCs w:val="20"/>
        </w:rPr>
        <w:t>Odenigbo</w:t>
      </w:r>
      <w:proofErr w:type="spellEnd"/>
      <w:r>
        <w:rPr>
          <w:rFonts w:ascii="Arial" w:hAnsi="Arial" w:cs="Arial"/>
          <w:sz w:val="20"/>
          <w:szCs w:val="20"/>
        </w:rPr>
        <w:t xml:space="preserve">, K. C., Blessing </w:t>
      </w:r>
      <w:proofErr w:type="spellStart"/>
      <w:r>
        <w:rPr>
          <w:rFonts w:ascii="Arial" w:hAnsi="Arial" w:cs="Arial"/>
          <w:sz w:val="20"/>
          <w:szCs w:val="20"/>
        </w:rPr>
        <w:t>Jachinma</w:t>
      </w:r>
      <w:proofErr w:type="spellEnd"/>
      <w:r>
        <w:rPr>
          <w:rFonts w:ascii="Arial" w:hAnsi="Arial" w:cs="Arial"/>
          <w:sz w:val="20"/>
          <w:szCs w:val="20"/>
        </w:rPr>
        <w:t xml:space="preserve"> Okonko, J. B., &amp; Okonko, I. O. (2022). Prevalence of HBsAg among patients attending a tertiary hospital in Port Harcourt, Nigeria. International Journal of Life Science Research Archive, 03(02), 125–134</w:t>
      </w:r>
    </w:p>
    <w:p w14:paraId="1F0C8747"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Nwodo, M. U., Etim, N. G., Sawyer, W. E., Onyia, O. I.</w:t>
      </w:r>
      <w:proofErr w:type="gramStart"/>
      <w:r w:rsidRPr="00091ACB">
        <w:rPr>
          <w:rFonts w:ascii="Arial" w:hAnsi="Arial" w:cs="Arial"/>
          <w:color w:val="000000"/>
          <w:sz w:val="20"/>
          <w:szCs w:val="20"/>
        </w:rPr>
        <w:t>,  &amp;</w:t>
      </w:r>
      <w:proofErr w:type="gramEnd"/>
      <w:r w:rsidRPr="00091ACB">
        <w:rPr>
          <w:rFonts w:ascii="Arial" w:hAnsi="Arial" w:cs="Arial"/>
          <w:color w:val="000000"/>
          <w:sz w:val="20"/>
          <w:szCs w:val="20"/>
        </w:rPr>
        <w:t xml:space="preserve"> Izah</w:t>
      </w:r>
      <w:r w:rsidR="00091ACB">
        <w:rPr>
          <w:rFonts w:ascii="Arial" w:hAnsi="Arial" w:cs="Arial"/>
          <w:color w:val="000000"/>
          <w:sz w:val="20"/>
          <w:szCs w:val="20"/>
        </w:rPr>
        <w:t xml:space="preserve">, </w:t>
      </w:r>
      <w:r w:rsidRPr="00091ACB">
        <w:rPr>
          <w:rFonts w:ascii="Arial" w:hAnsi="Arial" w:cs="Arial"/>
          <w:color w:val="000000"/>
          <w:sz w:val="20"/>
          <w:szCs w:val="20"/>
        </w:rPr>
        <w:t>S</w:t>
      </w:r>
      <w:r w:rsidR="00091ACB">
        <w:rPr>
          <w:rFonts w:ascii="Arial" w:hAnsi="Arial" w:cs="Arial"/>
          <w:color w:val="000000"/>
          <w:sz w:val="20"/>
          <w:szCs w:val="20"/>
        </w:rPr>
        <w:t>.</w:t>
      </w:r>
      <w:r w:rsidRPr="00091ACB">
        <w:rPr>
          <w:rFonts w:ascii="Arial" w:hAnsi="Arial" w:cs="Arial"/>
          <w:color w:val="000000"/>
          <w:sz w:val="20"/>
          <w:szCs w:val="20"/>
        </w:rPr>
        <w:t xml:space="preserve"> C. (2023) Prevalence of Hepatitis B virus infection in Tertiary Health Institutions in Bayelsa State, Nigeria. Annals of Clinical and Medical Microbiology 6(1): 1030. </w:t>
      </w:r>
    </w:p>
    <w:p w14:paraId="3EAE718E"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E70C2C">
        <w:rPr>
          <w:rFonts w:ascii="Arial" w:hAnsi="Arial" w:cs="Arial"/>
          <w:sz w:val="20"/>
          <w:szCs w:val="20"/>
          <w:lang w:val="nl-BE"/>
        </w:rPr>
        <w:t xml:space="preserve">Ngwogu, K. O. &amp;Ngwogu, A. C. (2016). </w:t>
      </w:r>
      <w:r w:rsidRPr="00091ACB">
        <w:rPr>
          <w:rFonts w:ascii="Arial" w:hAnsi="Arial" w:cs="Arial"/>
          <w:sz w:val="20"/>
          <w:szCs w:val="20"/>
          <w:lang w:val="en-US"/>
        </w:rPr>
        <w:t xml:space="preserve">Prevalence of Hepatitis B surface antigen </w:t>
      </w:r>
      <w:proofErr w:type="spellStart"/>
      <w:r w:rsidRPr="00091ACB">
        <w:rPr>
          <w:rFonts w:ascii="Arial" w:hAnsi="Arial" w:cs="Arial"/>
          <w:sz w:val="20"/>
          <w:szCs w:val="20"/>
          <w:lang w:val="en-US"/>
        </w:rPr>
        <w:t>sero</w:t>
      </w:r>
      <w:proofErr w:type="spellEnd"/>
      <w:r w:rsidRPr="00091ACB">
        <w:rPr>
          <w:rFonts w:ascii="Arial" w:hAnsi="Arial" w:cs="Arial"/>
          <w:sz w:val="20"/>
          <w:szCs w:val="20"/>
          <w:lang w:val="en-US"/>
        </w:rPr>
        <w:t>-positivity and Hepatitis C virus among voluntary blood donors in Abia State University Teaching Hospital Aba, Nigeria</w:t>
      </w:r>
      <w:r w:rsidRPr="00091ACB">
        <w:rPr>
          <w:rFonts w:ascii="Arial" w:hAnsi="Arial" w:cs="Arial"/>
          <w:i/>
          <w:sz w:val="20"/>
          <w:szCs w:val="20"/>
          <w:lang w:val="en-US"/>
        </w:rPr>
        <w:t>. International Journal of Community Research, 5(3),</w:t>
      </w:r>
      <w:r w:rsidRPr="00091ACB">
        <w:rPr>
          <w:rFonts w:ascii="Arial" w:hAnsi="Arial" w:cs="Arial"/>
          <w:sz w:val="20"/>
          <w:szCs w:val="20"/>
          <w:lang w:val="en-US"/>
        </w:rPr>
        <w:t xml:space="preserve"> 124-130.</w:t>
      </w:r>
    </w:p>
    <w:p w14:paraId="4547285B" w14:textId="77777777" w:rsidR="00254E5B" w:rsidRDefault="00254E5B" w:rsidP="00091ACB">
      <w:pPr>
        <w:pStyle w:val="Default"/>
        <w:numPr>
          <w:ilvl w:val="0"/>
          <w:numId w:val="1"/>
        </w:numPr>
        <w:spacing w:line="360" w:lineRule="auto"/>
        <w:rPr>
          <w:rFonts w:ascii="Arial" w:hAnsi="Arial" w:cs="Arial"/>
          <w:sz w:val="20"/>
          <w:szCs w:val="20"/>
        </w:rPr>
      </w:pPr>
      <w:r>
        <w:rPr>
          <w:rFonts w:ascii="Arial" w:hAnsi="Arial" w:cs="Arial"/>
          <w:sz w:val="20"/>
          <w:szCs w:val="20"/>
        </w:rPr>
        <w:t xml:space="preserve">Nwachukwu, N. O., Okoronkwo, C. U., </w:t>
      </w:r>
      <w:proofErr w:type="gramStart"/>
      <w:r>
        <w:rPr>
          <w:rFonts w:ascii="Arial" w:hAnsi="Arial" w:cs="Arial"/>
          <w:sz w:val="20"/>
          <w:szCs w:val="20"/>
        </w:rPr>
        <w:t>&amp;  Duru</w:t>
      </w:r>
      <w:proofErr w:type="gramEnd"/>
      <w:r>
        <w:rPr>
          <w:rFonts w:ascii="Arial" w:hAnsi="Arial" w:cs="Arial"/>
          <w:sz w:val="20"/>
          <w:szCs w:val="20"/>
        </w:rPr>
        <w:t>, P. N. (2022</w:t>
      </w:r>
      <w:proofErr w:type="gramStart"/>
      <w:r>
        <w:rPr>
          <w:rFonts w:ascii="Arial" w:hAnsi="Arial" w:cs="Arial"/>
          <w:sz w:val="20"/>
          <w:szCs w:val="20"/>
        </w:rPr>
        <w:t>).Seroprevalence</w:t>
      </w:r>
      <w:proofErr w:type="gramEnd"/>
      <w:r>
        <w:rPr>
          <w:rFonts w:ascii="Arial" w:hAnsi="Arial" w:cs="Arial"/>
          <w:sz w:val="20"/>
          <w:szCs w:val="20"/>
        </w:rPr>
        <w:t xml:space="preserve"> of hepatitis B viral infection in the </w:t>
      </w:r>
      <w:proofErr w:type="spellStart"/>
      <w:r>
        <w:rPr>
          <w:rFonts w:ascii="Arial" w:hAnsi="Arial" w:cs="Arial"/>
          <w:sz w:val="20"/>
          <w:szCs w:val="20"/>
        </w:rPr>
        <w:t>okpoko</w:t>
      </w:r>
      <w:proofErr w:type="spellEnd"/>
      <w:r>
        <w:rPr>
          <w:rFonts w:ascii="Arial" w:hAnsi="Arial" w:cs="Arial"/>
          <w:sz w:val="20"/>
          <w:szCs w:val="20"/>
        </w:rPr>
        <w:t xml:space="preserve"> </w:t>
      </w:r>
      <w:proofErr w:type="spellStart"/>
      <w:proofErr w:type="gramStart"/>
      <w:r>
        <w:rPr>
          <w:rFonts w:ascii="Arial" w:hAnsi="Arial" w:cs="Arial"/>
          <w:sz w:val="20"/>
          <w:szCs w:val="20"/>
        </w:rPr>
        <w:t>community.Biomed</w:t>
      </w:r>
      <w:r w:rsidR="00091ACB">
        <w:rPr>
          <w:rFonts w:ascii="Arial" w:hAnsi="Arial" w:cs="Arial"/>
          <w:sz w:val="20"/>
          <w:szCs w:val="20"/>
        </w:rPr>
        <w:t>ical</w:t>
      </w:r>
      <w:proofErr w:type="spellEnd"/>
      <w:proofErr w:type="gramEnd"/>
      <w:r w:rsidR="00091ACB">
        <w:rPr>
          <w:rFonts w:ascii="Arial" w:hAnsi="Arial" w:cs="Arial"/>
          <w:sz w:val="20"/>
          <w:szCs w:val="20"/>
        </w:rPr>
        <w:t xml:space="preserve"> and</w:t>
      </w:r>
      <w:r>
        <w:rPr>
          <w:rFonts w:ascii="Arial" w:hAnsi="Arial" w:cs="Arial"/>
          <w:sz w:val="20"/>
          <w:szCs w:val="20"/>
        </w:rPr>
        <w:t xml:space="preserve"> Biotechnol</w:t>
      </w:r>
      <w:r w:rsidR="00091ACB">
        <w:rPr>
          <w:rFonts w:ascii="Arial" w:hAnsi="Arial" w:cs="Arial"/>
          <w:sz w:val="20"/>
          <w:szCs w:val="20"/>
        </w:rPr>
        <w:t>ogy</w:t>
      </w:r>
      <w:r>
        <w:rPr>
          <w:rFonts w:ascii="Arial" w:hAnsi="Arial" w:cs="Arial"/>
          <w:sz w:val="20"/>
          <w:szCs w:val="20"/>
        </w:rPr>
        <w:t xml:space="preserve"> Res</w:t>
      </w:r>
      <w:r w:rsidR="00091ACB">
        <w:rPr>
          <w:rFonts w:ascii="Arial" w:hAnsi="Arial" w:cs="Arial"/>
          <w:sz w:val="20"/>
          <w:szCs w:val="20"/>
        </w:rPr>
        <w:t>earch</w:t>
      </w:r>
      <w:r>
        <w:rPr>
          <w:rFonts w:ascii="Arial" w:hAnsi="Arial" w:cs="Arial"/>
          <w:sz w:val="20"/>
          <w:szCs w:val="20"/>
        </w:rPr>
        <w:t xml:space="preserve"> J</w:t>
      </w:r>
      <w:r w:rsidR="00091ACB">
        <w:rPr>
          <w:rFonts w:ascii="Arial" w:hAnsi="Arial" w:cs="Arial"/>
          <w:sz w:val="20"/>
          <w:szCs w:val="20"/>
        </w:rPr>
        <w:t>ournal</w:t>
      </w:r>
      <w:r>
        <w:rPr>
          <w:rFonts w:ascii="Arial" w:hAnsi="Arial" w:cs="Arial"/>
          <w:sz w:val="20"/>
          <w:szCs w:val="20"/>
        </w:rPr>
        <w:t>, 6, 454-457.</w:t>
      </w:r>
    </w:p>
    <w:p w14:paraId="55E407BE" w14:textId="77777777" w:rsidR="00254E5B" w:rsidRDefault="00254E5B" w:rsidP="00091ACB">
      <w:pPr>
        <w:pStyle w:val="Default"/>
        <w:numPr>
          <w:ilvl w:val="0"/>
          <w:numId w:val="1"/>
        </w:numPr>
        <w:spacing w:line="360" w:lineRule="auto"/>
        <w:rPr>
          <w:rFonts w:ascii="Arial" w:hAnsi="Arial" w:cs="Arial"/>
          <w:bCs/>
          <w:sz w:val="20"/>
          <w:szCs w:val="20"/>
        </w:rPr>
      </w:pPr>
      <w:r>
        <w:rPr>
          <w:rFonts w:ascii="Arial" w:hAnsi="Arial" w:cs="Arial"/>
          <w:sz w:val="20"/>
          <w:szCs w:val="20"/>
        </w:rPr>
        <w:t xml:space="preserve">Abebe, A. D., Assefa, M., Belete, D., &amp; Ferede, G. (2024). Seroprevalence of Hepatitis B and C Viruses and Their Associated Factors Among Military Personnel at Military Camps in Central Gondar, Ethiopia: A Cross-Sectional Study. Infection and Drug Resistance,17, 1407–1417. </w:t>
      </w:r>
      <w:hyperlink r:id="rId10" w:history="1">
        <w:r>
          <w:rPr>
            <w:rStyle w:val="Hyperlink"/>
            <w:rFonts w:ascii="Arial" w:hAnsi="Arial" w:cs="Arial"/>
            <w:bCs/>
            <w:sz w:val="20"/>
            <w:szCs w:val="20"/>
          </w:rPr>
          <w:t>https://doi.org/10.2147/IDR.S455562</w:t>
        </w:r>
      </w:hyperlink>
    </w:p>
    <w:p w14:paraId="2809F850" w14:textId="77777777" w:rsidR="00254E5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 xml:space="preserve">Mustapha, G.U., Ibrahim, A., Balogun, M.S. &amp; </w:t>
      </w:r>
      <w:proofErr w:type="spellStart"/>
      <w:r w:rsidR="00A2419A" w:rsidRPr="00091ACB">
        <w:rPr>
          <w:rFonts w:ascii="Arial" w:hAnsi="Arial" w:cs="Arial"/>
          <w:color w:val="000000"/>
          <w:sz w:val="20"/>
          <w:szCs w:val="20"/>
        </w:rPr>
        <w:t>Umeokonkwo</w:t>
      </w:r>
      <w:proofErr w:type="spellEnd"/>
      <w:r w:rsidR="00A2419A" w:rsidRPr="00091ACB">
        <w:rPr>
          <w:rFonts w:ascii="Arial" w:hAnsi="Arial" w:cs="Arial"/>
          <w:color w:val="000000"/>
          <w:sz w:val="20"/>
          <w:szCs w:val="20"/>
        </w:rPr>
        <w:t xml:space="preserve">, D. C., &amp; </w:t>
      </w:r>
      <w:r w:rsidR="0071133B" w:rsidRPr="00091ACB">
        <w:rPr>
          <w:rFonts w:ascii="Arial" w:hAnsi="Arial" w:cs="Arial"/>
          <w:color w:val="000000"/>
          <w:sz w:val="20"/>
          <w:szCs w:val="20"/>
        </w:rPr>
        <w:t xml:space="preserve">Mamman, A. I. </w:t>
      </w:r>
      <w:r w:rsidRPr="00091ACB">
        <w:rPr>
          <w:rFonts w:ascii="Arial" w:hAnsi="Arial" w:cs="Arial"/>
          <w:color w:val="000000"/>
          <w:sz w:val="20"/>
          <w:szCs w:val="20"/>
        </w:rPr>
        <w:t xml:space="preserve">(2020). Seroprevalence of hepatitis B virus among antenatal clinic attendees in </w:t>
      </w:r>
      <w:proofErr w:type="spellStart"/>
      <w:r w:rsidRPr="00091ACB">
        <w:rPr>
          <w:rFonts w:ascii="Arial" w:hAnsi="Arial" w:cs="Arial"/>
          <w:color w:val="000000"/>
          <w:sz w:val="20"/>
          <w:szCs w:val="20"/>
        </w:rPr>
        <w:t>Gamawa</w:t>
      </w:r>
      <w:proofErr w:type="spellEnd"/>
      <w:r w:rsidRPr="00091ACB">
        <w:rPr>
          <w:rFonts w:ascii="Arial" w:hAnsi="Arial" w:cs="Arial"/>
          <w:color w:val="000000"/>
          <w:sz w:val="20"/>
          <w:szCs w:val="20"/>
        </w:rPr>
        <w:t xml:space="preserve"> Local Government Area, Bauchi State, Nigeria. BMC Infect</w:t>
      </w:r>
      <w:r w:rsidR="0071133B" w:rsidRPr="00091ACB">
        <w:rPr>
          <w:rFonts w:ascii="Arial" w:hAnsi="Arial" w:cs="Arial"/>
          <w:color w:val="000000"/>
          <w:sz w:val="20"/>
          <w:szCs w:val="20"/>
        </w:rPr>
        <w:t>ious</w:t>
      </w:r>
      <w:r w:rsidRPr="00091ACB">
        <w:rPr>
          <w:rFonts w:ascii="Arial" w:hAnsi="Arial" w:cs="Arial"/>
          <w:color w:val="000000"/>
          <w:sz w:val="20"/>
          <w:szCs w:val="20"/>
        </w:rPr>
        <w:t xml:space="preserve"> Dis</w:t>
      </w:r>
      <w:r w:rsidR="0071133B" w:rsidRPr="00091ACB">
        <w:rPr>
          <w:rFonts w:ascii="Arial" w:hAnsi="Arial" w:cs="Arial"/>
          <w:color w:val="000000"/>
          <w:sz w:val="20"/>
          <w:szCs w:val="20"/>
        </w:rPr>
        <w:t>eases,</w:t>
      </w:r>
      <w:r w:rsidRPr="00091ACB">
        <w:rPr>
          <w:rFonts w:ascii="Arial" w:hAnsi="Arial" w:cs="Arial"/>
          <w:color w:val="000000"/>
          <w:sz w:val="20"/>
          <w:szCs w:val="20"/>
        </w:rPr>
        <w:t xml:space="preserve"> 20, 194. </w:t>
      </w:r>
      <w:hyperlink r:id="rId11" w:history="1">
        <w:r w:rsidR="00091ACB" w:rsidRPr="007059D9">
          <w:rPr>
            <w:rStyle w:val="Hyperlink"/>
            <w:rFonts w:ascii="Arial" w:hAnsi="Arial" w:cs="Arial"/>
            <w:sz w:val="20"/>
            <w:szCs w:val="20"/>
          </w:rPr>
          <w:t>https://doi.org/10.1186/s12879-020-4863-9</w:t>
        </w:r>
      </w:hyperlink>
    </w:p>
    <w:p w14:paraId="2187EB4F"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proofErr w:type="spellStart"/>
      <w:r w:rsidRPr="00091ACB">
        <w:rPr>
          <w:rFonts w:ascii="Arial" w:hAnsi="Arial" w:cs="Arial"/>
          <w:iCs/>
          <w:color w:val="000000"/>
          <w:sz w:val="20"/>
          <w:szCs w:val="20"/>
        </w:rPr>
        <w:t>Ndukwu</w:t>
      </w:r>
      <w:proofErr w:type="spellEnd"/>
      <w:r w:rsidRPr="00091ACB">
        <w:rPr>
          <w:rFonts w:ascii="Arial" w:hAnsi="Arial" w:cs="Arial"/>
          <w:iCs/>
          <w:color w:val="000000"/>
          <w:sz w:val="20"/>
          <w:szCs w:val="20"/>
        </w:rPr>
        <w:t>, C. L.C., and Chinedu-</w:t>
      </w:r>
      <w:proofErr w:type="spellStart"/>
      <w:r w:rsidRPr="00091ACB">
        <w:rPr>
          <w:rFonts w:ascii="Arial" w:hAnsi="Arial" w:cs="Arial"/>
          <w:iCs/>
          <w:color w:val="000000"/>
          <w:sz w:val="20"/>
          <w:szCs w:val="20"/>
        </w:rPr>
        <w:t>madu</w:t>
      </w:r>
      <w:proofErr w:type="spellEnd"/>
      <w:r w:rsidRPr="00091ACB">
        <w:rPr>
          <w:rFonts w:ascii="Arial" w:hAnsi="Arial" w:cs="Arial"/>
          <w:iCs/>
          <w:color w:val="000000"/>
          <w:sz w:val="20"/>
          <w:szCs w:val="20"/>
        </w:rPr>
        <w:t xml:space="preserve">, J. U. (2024a). “Seroprevalence of Hepatitis B and Hepatitis C Viral Infections in Port Harcourt, Nigeria”. Asian Journal of Immunology, 7, (1), 209-16. </w:t>
      </w:r>
      <w:hyperlink r:id="rId12" w:history="1">
        <w:r w:rsidRPr="00091ACB">
          <w:rPr>
            <w:rStyle w:val="Hyperlink"/>
            <w:rFonts w:ascii="Arial" w:hAnsi="Arial" w:cs="Arial"/>
            <w:iCs/>
            <w:sz w:val="20"/>
            <w:szCs w:val="20"/>
          </w:rPr>
          <w:t>https://journalaji.com/index.php/AJI/article/view/145</w:t>
        </w:r>
      </w:hyperlink>
      <w:r w:rsidRPr="00091ACB">
        <w:rPr>
          <w:rFonts w:ascii="Arial" w:hAnsi="Arial" w:cs="Arial"/>
          <w:color w:val="000000"/>
          <w:sz w:val="20"/>
          <w:szCs w:val="20"/>
        </w:rPr>
        <w:t xml:space="preserve"> </w:t>
      </w:r>
    </w:p>
    <w:p w14:paraId="765AEBCB"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sz w:val="20"/>
          <w:szCs w:val="20"/>
        </w:rPr>
      </w:pPr>
      <w:proofErr w:type="spellStart"/>
      <w:r w:rsidRPr="00091ACB">
        <w:rPr>
          <w:rFonts w:ascii="Arial" w:hAnsi="Arial" w:cs="Arial"/>
          <w:color w:val="000000"/>
          <w:sz w:val="20"/>
          <w:szCs w:val="20"/>
        </w:rPr>
        <w:lastRenderedPageBreak/>
        <w:t>Elekima</w:t>
      </w:r>
      <w:proofErr w:type="spellEnd"/>
      <w:r w:rsidRPr="00091ACB">
        <w:rPr>
          <w:rFonts w:ascii="Arial" w:hAnsi="Arial" w:cs="Arial"/>
          <w:color w:val="000000"/>
          <w:sz w:val="20"/>
          <w:szCs w:val="20"/>
        </w:rPr>
        <w:t xml:space="preserve">, I., Mike-Ogburia, M., </w:t>
      </w:r>
      <w:proofErr w:type="spellStart"/>
      <w:r w:rsidRPr="00091ACB">
        <w:rPr>
          <w:rFonts w:ascii="Arial" w:hAnsi="Arial" w:cs="Arial"/>
          <w:color w:val="000000"/>
          <w:sz w:val="20"/>
          <w:szCs w:val="20"/>
        </w:rPr>
        <w:t>Omereji</w:t>
      </w:r>
      <w:proofErr w:type="spellEnd"/>
      <w:r w:rsidRPr="00091ACB">
        <w:rPr>
          <w:rFonts w:ascii="Arial" w:hAnsi="Arial" w:cs="Arial"/>
          <w:color w:val="000000"/>
          <w:sz w:val="20"/>
          <w:szCs w:val="20"/>
        </w:rPr>
        <w:t xml:space="preserve">-David, C., Moore-Igwe, B, </w:t>
      </w:r>
      <w:proofErr w:type="spellStart"/>
      <w:r w:rsidRPr="00091ACB">
        <w:rPr>
          <w:rFonts w:ascii="Arial" w:hAnsi="Arial" w:cs="Arial"/>
          <w:color w:val="000000"/>
          <w:sz w:val="20"/>
          <w:szCs w:val="20"/>
        </w:rPr>
        <w:t>Nwokah</w:t>
      </w:r>
      <w:proofErr w:type="spellEnd"/>
      <w:r w:rsidRPr="00091ACB">
        <w:rPr>
          <w:rFonts w:ascii="Arial" w:hAnsi="Arial" w:cs="Arial"/>
          <w:color w:val="000000"/>
          <w:sz w:val="20"/>
          <w:szCs w:val="20"/>
        </w:rPr>
        <w:t>, E., George-</w:t>
      </w:r>
      <w:proofErr w:type="spellStart"/>
      <w:r w:rsidRPr="00091ACB">
        <w:rPr>
          <w:rFonts w:ascii="Arial" w:hAnsi="Arial" w:cs="Arial"/>
          <w:color w:val="000000"/>
          <w:sz w:val="20"/>
          <w:szCs w:val="20"/>
        </w:rPr>
        <w:t>Opuda</w:t>
      </w:r>
      <w:proofErr w:type="spellEnd"/>
      <w:r w:rsidRPr="00091ACB">
        <w:rPr>
          <w:rFonts w:ascii="Arial" w:hAnsi="Arial" w:cs="Arial"/>
          <w:color w:val="000000"/>
          <w:sz w:val="20"/>
          <w:szCs w:val="20"/>
        </w:rPr>
        <w:t xml:space="preserve">, I., Agi, N., Monsi, T., </w:t>
      </w:r>
      <w:proofErr w:type="spellStart"/>
      <w:r w:rsidRPr="00091ACB">
        <w:rPr>
          <w:rFonts w:ascii="Arial" w:hAnsi="Arial" w:cs="Arial"/>
          <w:color w:val="000000"/>
          <w:sz w:val="20"/>
          <w:szCs w:val="20"/>
        </w:rPr>
        <w:t>Ollor</w:t>
      </w:r>
      <w:proofErr w:type="spellEnd"/>
      <w:r w:rsidRPr="00091ACB">
        <w:rPr>
          <w:rFonts w:ascii="Arial" w:hAnsi="Arial" w:cs="Arial"/>
          <w:color w:val="000000"/>
          <w:sz w:val="20"/>
          <w:szCs w:val="20"/>
        </w:rPr>
        <w:t xml:space="preserve">, O., Okoro, O., </w:t>
      </w:r>
      <w:proofErr w:type="spellStart"/>
      <w:r w:rsidRPr="00091ACB">
        <w:rPr>
          <w:rFonts w:ascii="Arial" w:hAnsi="Arial" w:cs="Arial"/>
          <w:color w:val="000000"/>
          <w:sz w:val="20"/>
          <w:szCs w:val="20"/>
        </w:rPr>
        <w:t>Brisibe</w:t>
      </w:r>
      <w:proofErr w:type="spellEnd"/>
      <w:r w:rsidRPr="00091ACB">
        <w:rPr>
          <w:rFonts w:ascii="Arial" w:hAnsi="Arial" w:cs="Arial"/>
          <w:color w:val="000000"/>
          <w:sz w:val="20"/>
          <w:szCs w:val="20"/>
        </w:rPr>
        <w:t xml:space="preserve">, N., &amp; Ben-Chioma, A. (2023).  Prevalence of HIV, Hepatitis B, and Hepatitis C in Rivers State University, Port Harcourt: Outcome of a Medical Outreach. Advances in Infectious Diseases, 13, 692-705.  </w:t>
      </w:r>
      <w:r w:rsidRPr="00091ACB">
        <w:rPr>
          <w:rFonts w:ascii="Arial" w:hAnsi="Arial" w:cs="Arial"/>
          <w:sz w:val="20"/>
          <w:szCs w:val="20"/>
        </w:rPr>
        <w:t>DOI: 10.4236/aid.2023.134056</w:t>
      </w:r>
    </w:p>
    <w:p w14:paraId="1914D07F"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proofErr w:type="spellStart"/>
      <w:r w:rsidRPr="00091ACB">
        <w:rPr>
          <w:rFonts w:ascii="Arial" w:hAnsi="Arial" w:cs="Arial"/>
          <w:color w:val="000000"/>
          <w:sz w:val="20"/>
          <w:szCs w:val="20"/>
        </w:rPr>
        <w:t>Ndukwu</w:t>
      </w:r>
      <w:proofErr w:type="spellEnd"/>
      <w:r w:rsidRPr="00091ACB">
        <w:rPr>
          <w:rFonts w:ascii="Arial" w:hAnsi="Arial" w:cs="Arial"/>
          <w:color w:val="000000"/>
          <w:sz w:val="20"/>
          <w:szCs w:val="20"/>
        </w:rPr>
        <w:t>, C. L. C.</w:t>
      </w:r>
      <w:proofErr w:type="gramStart"/>
      <w:r w:rsidRPr="00091ACB">
        <w:rPr>
          <w:rFonts w:ascii="Arial" w:hAnsi="Arial" w:cs="Arial"/>
          <w:color w:val="000000"/>
          <w:sz w:val="20"/>
          <w:szCs w:val="20"/>
        </w:rPr>
        <w:t>,  and</w:t>
      </w:r>
      <w:proofErr w:type="gramEnd"/>
      <w:r w:rsidRPr="00091ACB">
        <w:rPr>
          <w:rFonts w:ascii="Arial" w:hAnsi="Arial" w:cs="Arial"/>
          <w:color w:val="000000"/>
          <w:sz w:val="20"/>
          <w:szCs w:val="20"/>
        </w:rPr>
        <w:t xml:space="preserve"> Chinedu-Madu, J. U. (2024b). A Cross-sectional investigation of the public health consequences of Hepatitis B infection among Abattoir workers in Port Harcourt Nigeria. Asian Journal of Research and Reports in Hepatology, 6(1), 37-44. </w:t>
      </w:r>
      <w:hyperlink r:id="rId13" w:history="1">
        <w:r w:rsidRPr="00091ACB">
          <w:rPr>
            <w:rStyle w:val="Hyperlink"/>
            <w:rFonts w:ascii="Arial" w:hAnsi="Arial" w:cs="Arial"/>
            <w:sz w:val="20"/>
            <w:szCs w:val="20"/>
          </w:rPr>
          <w:t>https://journalajrrhe.com/index.php/AJRRHE/article/view/39</w:t>
        </w:r>
      </w:hyperlink>
    </w:p>
    <w:p w14:paraId="4E8F5474" w14:textId="77777777" w:rsidR="00254E5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E70C2C">
        <w:rPr>
          <w:rFonts w:ascii="Arial" w:hAnsi="Arial" w:cs="Arial"/>
          <w:color w:val="000000"/>
          <w:sz w:val="20"/>
          <w:szCs w:val="20"/>
          <w:lang w:val="nl-BE"/>
        </w:rPr>
        <w:t xml:space="preserve">Garbati, M. A., Mohammed, A., Kadaura, M., Ezenkwa, U. S., &amp; Audu, B. M. (2024). </w:t>
      </w:r>
      <w:r w:rsidRPr="00091ACB">
        <w:rPr>
          <w:rFonts w:ascii="Arial" w:hAnsi="Arial" w:cs="Arial"/>
          <w:color w:val="000000"/>
          <w:sz w:val="20"/>
          <w:szCs w:val="20"/>
        </w:rPr>
        <w:t>Sero-prevalence of hepatitis B and C and HIV among</w:t>
      </w:r>
      <w:r w:rsidR="009A7A59" w:rsidRPr="00091ACB">
        <w:rPr>
          <w:rFonts w:ascii="Arial" w:hAnsi="Arial" w:cs="Arial"/>
          <w:color w:val="000000"/>
          <w:sz w:val="20"/>
          <w:szCs w:val="20"/>
        </w:rPr>
        <w:t xml:space="preserve"> </w:t>
      </w:r>
      <w:r w:rsidRPr="00091ACB">
        <w:rPr>
          <w:rFonts w:ascii="Arial" w:hAnsi="Arial" w:cs="Arial"/>
          <w:color w:val="000000"/>
          <w:sz w:val="20"/>
          <w:szCs w:val="20"/>
        </w:rPr>
        <w:t xml:space="preserve">students at the Federal University of Health Sciences, </w:t>
      </w:r>
      <w:proofErr w:type="spellStart"/>
      <w:r w:rsidRPr="00091ACB">
        <w:rPr>
          <w:rFonts w:ascii="Arial" w:hAnsi="Arial" w:cs="Arial"/>
          <w:color w:val="000000"/>
          <w:sz w:val="20"/>
          <w:szCs w:val="20"/>
        </w:rPr>
        <w:t>Azare</w:t>
      </w:r>
      <w:proofErr w:type="spellEnd"/>
      <w:r w:rsidRPr="00091ACB">
        <w:rPr>
          <w:rFonts w:ascii="Arial" w:hAnsi="Arial" w:cs="Arial"/>
          <w:color w:val="000000"/>
          <w:sz w:val="20"/>
          <w:szCs w:val="20"/>
        </w:rPr>
        <w:t>. Niger Med J, 65(6), 1112-1123.https:/</w:t>
      </w:r>
      <w:r w:rsidR="008407E4">
        <w:rPr>
          <w:rFonts w:ascii="Arial" w:hAnsi="Arial" w:cs="Arial"/>
          <w:color w:val="000000"/>
          <w:sz w:val="20"/>
          <w:szCs w:val="20"/>
        </w:rPr>
        <w:t>/doi.org/10.60787/nmj.v65i6.596</w:t>
      </w:r>
    </w:p>
    <w:p w14:paraId="6BA7C872"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 xml:space="preserve">Belete, D., </w:t>
      </w:r>
      <w:proofErr w:type="spellStart"/>
      <w:r w:rsidRPr="00091ACB">
        <w:rPr>
          <w:rFonts w:ascii="Arial" w:hAnsi="Arial" w:cs="Arial"/>
          <w:color w:val="000000"/>
          <w:sz w:val="20"/>
          <w:szCs w:val="20"/>
        </w:rPr>
        <w:t>Fekadie</w:t>
      </w:r>
      <w:proofErr w:type="spellEnd"/>
      <w:r w:rsidRPr="00091ACB">
        <w:rPr>
          <w:rFonts w:ascii="Arial" w:hAnsi="Arial" w:cs="Arial"/>
          <w:color w:val="000000"/>
          <w:sz w:val="20"/>
          <w:szCs w:val="20"/>
        </w:rPr>
        <w:t xml:space="preserve">, E., </w:t>
      </w:r>
      <w:proofErr w:type="spellStart"/>
      <w:r w:rsidRPr="00091ACB">
        <w:rPr>
          <w:rFonts w:ascii="Arial" w:hAnsi="Arial" w:cs="Arial"/>
          <w:color w:val="000000"/>
          <w:sz w:val="20"/>
          <w:szCs w:val="20"/>
        </w:rPr>
        <w:t>Kassaw</w:t>
      </w:r>
      <w:proofErr w:type="spellEnd"/>
      <w:r w:rsidRPr="00091ACB">
        <w:rPr>
          <w:rFonts w:ascii="Arial" w:hAnsi="Arial" w:cs="Arial"/>
          <w:color w:val="000000"/>
          <w:sz w:val="20"/>
          <w:szCs w:val="20"/>
        </w:rPr>
        <w:t xml:space="preserve">, M., </w:t>
      </w:r>
      <w:proofErr w:type="spellStart"/>
      <w:r w:rsidRPr="00091ACB">
        <w:rPr>
          <w:rFonts w:ascii="Arial" w:hAnsi="Arial" w:cs="Arial"/>
          <w:color w:val="000000"/>
          <w:sz w:val="20"/>
          <w:szCs w:val="20"/>
        </w:rPr>
        <w:t>Fenta</w:t>
      </w:r>
      <w:proofErr w:type="spellEnd"/>
      <w:r w:rsidRPr="00091ACB">
        <w:rPr>
          <w:rFonts w:ascii="Arial" w:hAnsi="Arial" w:cs="Arial"/>
          <w:color w:val="000000"/>
          <w:sz w:val="20"/>
          <w:szCs w:val="20"/>
        </w:rPr>
        <w:t xml:space="preserve">, M., </w:t>
      </w:r>
      <w:proofErr w:type="spellStart"/>
      <w:r w:rsidRPr="00091ACB">
        <w:rPr>
          <w:rFonts w:ascii="Arial" w:hAnsi="Arial" w:cs="Arial"/>
          <w:color w:val="000000"/>
          <w:sz w:val="20"/>
          <w:szCs w:val="20"/>
        </w:rPr>
        <w:t>Jegme</w:t>
      </w:r>
      <w:proofErr w:type="spellEnd"/>
      <w:r w:rsidRPr="00091ACB">
        <w:rPr>
          <w:rFonts w:ascii="Arial" w:hAnsi="Arial" w:cs="Arial"/>
          <w:color w:val="000000"/>
          <w:sz w:val="20"/>
          <w:szCs w:val="20"/>
        </w:rPr>
        <w:t xml:space="preserve">, A., Mulu, T., Adane, G., Abebe, W., &amp; Amare, A. (2024). Seroprevalence of hepatitis B virus and hepatitis C virus infection among pregnant women attending antenatal care at </w:t>
      </w:r>
      <w:proofErr w:type="spellStart"/>
      <w:r w:rsidRPr="00091ACB">
        <w:rPr>
          <w:rFonts w:ascii="Arial" w:hAnsi="Arial" w:cs="Arial"/>
          <w:color w:val="000000"/>
          <w:sz w:val="20"/>
          <w:szCs w:val="20"/>
        </w:rPr>
        <w:t>Guhala</w:t>
      </w:r>
      <w:proofErr w:type="spellEnd"/>
      <w:r w:rsidRPr="00091ACB">
        <w:rPr>
          <w:rFonts w:ascii="Arial" w:hAnsi="Arial" w:cs="Arial"/>
          <w:color w:val="000000"/>
          <w:sz w:val="20"/>
          <w:szCs w:val="20"/>
        </w:rPr>
        <w:t xml:space="preserve"> Hospital, Northwestern Ethiopia. BMC pregnancy and childbirth, 24, 512. </w:t>
      </w:r>
      <w:hyperlink r:id="rId14" w:history="1">
        <w:r w:rsidRPr="00091ACB">
          <w:rPr>
            <w:rStyle w:val="Hyperlink"/>
            <w:rFonts w:ascii="Arial" w:hAnsi="Arial" w:cs="Arial"/>
            <w:sz w:val="20"/>
            <w:szCs w:val="20"/>
          </w:rPr>
          <w:t>https://doi.org/10.1186/s12884-024-06714-6</w:t>
        </w:r>
      </w:hyperlink>
    </w:p>
    <w:p w14:paraId="1EC1A33E"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Kassaw</w:t>
      </w:r>
      <w:proofErr w:type="spellEnd"/>
      <w:r w:rsidRPr="00091ACB">
        <w:rPr>
          <w:rFonts w:ascii="Arial" w:hAnsi="Arial" w:cs="Arial"/>
          <w:sz w:val="20"/>
          <w:szCs w:val="20"/>
          <w:lang w:val="en-US"/>
        </w:rPr>
        <w:t xml:space="preserve">, B., Abera, N., Legesse, T., </w:t>
      </w:r>
      <w:proofErr w:type="spellStart"/>
      <w:r w:rsidRPr="00091ACB">
        <w:rPr>
          <w:rFonts w:ascii="Arial" w:hAnsi="Arial" w:cs="Arial"/>
          <w:sz w:val="20"/>
          <w:szCs w:val="20"/>
          <w:lang w:val="en-US"/>
        </w:rPr>
        <w:t>Workineh</w:t>
      </w:r>
      <w:proofErr w:type="spellEnd"/>
      <w:r w:rsidRPr="00091ACB">
        <w:rPr>
          <w:rFonts w:ascii="Arial" w:hAnsi="Arial" w:cs="Arial"/>
          <w:sz w:val="20"/>
          <w:szCs w:val="20"/>
          <w:lang w:val="en-US"/>
        </w:rPr>
        <w:t>, A., &amp; Ambaw, G. (2022). Sero</w:t>
      </w:r>
      <w:r w:rsidRPr="00091ACB">
        <w:rPr>
          <w:rFonts w:ascii="Arial" w:hAnsi="Arial" w:cs="Arial"/>
          <w:sz w:val="20"/>
          <w:szCs w:val="20"/>
        </w:rPr>
        <w:t xml:space="preserve">-Prevalence </w:t>
      </w:r>
      <w:proofErr w:type="gramStart"/>
      <w:r w:rsidRPr="00091ACB">
        <w:rPr>
          <w:rFonts w:ascii="Arial" w:hAnsi="Arial" w:cs="Arial"/>
          <w:sz w:val="20"/>
          <w:szCs w:val="20"/>
        </w:rPr>
        <w:t>And</w:t>
      </w:r>
      <w:proofErr w:type="gramEnd"/>
      <w:r w:rsidRPr="00091ACB">
        <w:rPr>
          <w:rFonts w:ascii="Arial" w:hAnsi="Arial" w:cs="Arial"/>
          <w:sz w:val="20"/>
          <w:szCs w:val="20"/>
        </w:rPr>
        <w:t xml:space="preserve"> Associated Factors </w:t>
      </w:r>
      <w:proofErr w:type="gramStart"/>
      <w:r w:rsidRPr="00091ACB">
        <w:rPr>
          <w:rFonts w:ascii="Arial" w:hAnsi="Arial" w:cs="Arial"/>
          <w:sz w:val="20"/>
          <w:szCs w:val="20"/>
        </w:rPr>
        <w:t>Of</w:t>
      </w:r>
      <w:proofErr w:type="gramEnd"/>
      <w:r w:rsidRPr="00091ACB">
        <w:rPr>
          <w:rFonts w:ascii="Arial" w:hAnsi="Arial" w:cs="Arial"/>
          <w:sz w:val="20"/>
          <w:szCs w:val="20"/>
        </w:rPr>
        <w:t xml:space="preserve"> Hepatitis </w:t>
      </w:r>
      <w:r w:rsidRPr="00091ACB">
        <w:rPr>
          <w:rFonts w:ascii="Arial" w:hAnsi="Arial" w:cs="Arial"/>
          <w:sz w:val="20"/>
          <w:szCs w:val="20"/>
          <w:lang w:val="en-US"/>
        </w:rPr>
        <w:t xml:space="preserve">B </w:t>
      </w:r>
      <w:r w:rsidRPr="00091ACB">
        <w:rPr>
          <w:rFonts w:ascii="Arial" w:hAnsi="Arial" w:cs="Arial"/>
          <w:sz w:val="20"/>
          <w:szCs w:val="20"/>
        </w:rPr>
        <w:t xml:space="preserve">Virus Among Pregnant Women </w:t>
      </w:r>
      <w:proofErr w:type="gramStart"/>
      <w:r w:rsidRPr="00091ACB">
        <w:rPr>
          <w:rFonts w:ascii="Arial" w:hAnsi="Arial" w:cs="Arial"/>
          <w:sz w:val="20"/>
          <w:szCs w:val="20"/>
        </w:rPr>
        <w:t>In</w:t>
      </w:r>
      <w:proofErr w:type="gramEnd"/>
      <w:r w:rsidRPr="00091ACB">
        <w:rPr>
          <w:rFonts w:ascii="Arial" w:hAnsi="Arial" w:cs="Arial"/>
          <w:sz w:val="20"/>
          <w:szCs w:val="20"/>
        </w:rPr>
        <w:t xml:space="preserve"> </w:t>
      </w:r>
      <w:r w:rsidRPr="00091ACB">
        <w:rPr>
          <w:rFonts w:ascii="Arial" w:hAnsi="Arial" w:cs="Arial"/>
          <w:sz w:val="20"/>
          <w:szCs w:val="20"/>
          <w:lang w:val="en-US"/>
        </w:rPr>
        <w:t xml:space="preserve">Hawassa </w:t>
      </w:r>
      <w:r w:rsidRPr="00091ACB">
        <w:rPr>
          <w:rFonts w:ascii="Arial" w:hAnsi="Arial" w:cs="Arial"/>
          <w:sz w:val="20"/>
          <w:szCs w:val="20"/>
        </w:rPr>
        <w:t xml:space="preserve">City Public Hospitals, </w:t>
      </w:r>
      <w:r w:rsidRPr="00091ACB">
        <w:rPr>
          <w:rFonts w:ascii="Arial" w:hAnsi="Arial" w:cs="Arial"/>
          <w:sz w:val="20"/>
          <w:szCs w:val="20"/>
          <w:lang w:val="en-US"/>
        </w:rPr>
        <w:t>Southern Ethiopia</w:t>
      </w:r>
      <w:r w:rsidRPr="00091ACB">
        <w:rPr>
          <w:rFonts w:ascii="Arial" w:hAnsi="Arial" w:cs="Arial"/>
          <w:sz w:val="20"/>
          <w:szCs w:val="20"/>
        </w:rPr>
        <w:t xml:space="preserve">: </w:t>
      </w:r>
      <w:r w:rsidRPr="00091ACB">
        <w:rPr>
          <w:rFonts w:ascii="Arial" w:hAnsi="Arial" w:cs="Arial"/>
          <w:sz w:val="20"/>
          <w:szCs w:val="20"/>
          <w:lang w:val="en-US"/>
        </w:rPr>
        <w:t>Cross</w:t>
      </w:r>
      <w:r w:rsidRPr="00091ACB">
        <w:rPr>
          <w:rFonts w:ascii="Arial" w:hAnsi="Arial" w:cs="Arial"/>
          <w:sz w:val="20"/>
          <w:szCs w:val="20"/>
        </w:rPr>
        <w:t>-Sectional Study Design</w:t>
      </w:r>
      <w:r w:rsidRPr="00091ACB">
        <w:rPr>
          <w:rFonts w:ascii="Arial" w:hAnsi="Arial" w:cs="Arial"/>
          <w:sz w:val="20"/>
          <w:szCs w:val="20"/>
          <w:lang w:val="en-US"/>
        </w:rPr>
        <w:t xml:space="preserve">. </w:t>
      </w:r>
      <w:r w:rsidRPr="00091ACB">
        <w:rPr>
          <w:rFonts w:ascii="Arial" w:hAnsi="Arial" w:cs="Arial"/>
          <w:i/>
          <w:sz w:val="20"/>
          <w:szCs w:val="20"/>
          <w:lang w:val="en-US"/>
        </w:rPr>
        <w:t>SAGE open medicine, 10,</w:t>
      </w:r>
      <w:r w:rsidRPr="00091ACB">
        <w:rPr>
          <w:rFonts w:ascii="Arial" w:hAnsi="Arial" w:cs="Arial"/>
          <w:sz w:val="20"/>
          <w:szCs w:val="20"/>
          <w:lang w:val="en-US"/>
        </w:rPr>
        <w:t xml:space="preserve"> 20503121221140778.</w:t>
      </w:r>
    </w:p>
    <w:p w14:paraId="05A055AC"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Bancha, B., Kinfe, A. A., Chanko, K. P., Workie, S. B., &amp; Tadese, T. (2020). Prevalence of hepatitis B viruses and associated factors among pregnant women attending antenatal clinics in public hospitals of </w:t>
      </w:r>
      <w:proofErr w:type="spellStart"/>
      <w:r w:rsidRPr="00091ACB">
        <w:rPr>
          <w:rFonts w:ascii="Arial" w:hAnsi="Arial" w:cs="Arial"/>
          <w:sz w:val="20"/>
          <w:szCs w:val="20"/>
          <w:lang w:val="en-US"/>
        </w:rPr>
        <w:t>Wolaita</w:t>
      </w:r>
      <w:proofErr w:type="spellEnd"/>
      <w:r w:rsidRPr="00091ACB">
        <w:rPr>
          <w:rFonts w:ascii="Arial" w:hAnsi="Arial" w:cs="Arial"/>
          <w:sz w:val="20"/>
          <w:szCs w:val="20"/>
          <w:lang w:val="en-US"/>
        </w:rPr>
        <w:t xml:space="preserve"> Zone, South Ethiopia.</w:t>
      </w:r>
      <w:r w:rsidRPr="00091ACB">
        <w:rPr>
          <w:rFonts w:ascii="Arial" w:hAnsi="Arial" w:cs="Arial"/>
          <w:i/>
          <w:sz w:val="20"/>
          <w:szCs w:val="20"/>
          <w:lang w:val="en-US"/>
        </w:rPr>
        <w:t xml:space="preserve"> P</w:t>
      </w:r>
      <w:r w:rsidRPr="00091ACB">
        <w:rPr>
          <w:rFonts w:ascii="Arial" w:hAnsi="Arial" w:cs="Arial"/>
          <w:i/>
          <w:sz w:val="20"/>
          <w:szCs w:val="20"/>
        </w:rPr>
        <w:t>L</w:t>
      </w:r>
      <w:proofErr w:type="spellStart"/>
      <w:r w:rsidRPr="00091ACB">
        <w:rPr>
          <w:rFonts w:ascii="Arial" w:hAnsi="Arial" w:cs="Arial"/>
          <w:i/>
          <w:sz w:val="20"/>
          <w:szCs w:val="20"/>
          <w:lang w:val="en-US"/>
        </w:rPr>
        <w:t>oS</w:t>
      </w:r>
      <w:proofErr w:type="spellEnd"/>
      <w:r w:rsidRPr="00091ACB">
        <w:rPr>
          <w:rFonts w:ascii="Arial" w:hAnsi="Arial" w:cs="Arial"/>
          <w:i/>
          <w:sz w:val="20"/>
          <w:szCs w:val="20"/>
          <w:lang w:val="en-US"/>
        </w:rPr>
        <w:t xml:space="preserve"> one, 15(5), </w:t>
      </w:r>
      <w:r w:rsidRPr="00091ACB">
        <w:rPr>
          <w:rFonts w:ascii="Arial" w:hAnsi="Arial" w:cs="Arial"/>
          <w:sz w:val="20"/>
          <w:szCs w:val="20"/>
          <w:lang w:val="en-US"/>
        </w:rPr>
        <w:t>e0232653.</w:t>
      </w:r>
    </w:p>
    <w:p w14:paraId="73035A48"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091ACB">
        <w:rPr>
          <w:rFonts w:ascii="Arial" w:hAnsi="Arial" w:cs="Arial"/>
          <w:sz w:val="20"/>
          <w:szCs w:val="20"/>
          <w:lang w:val="en-US"/>
        </w:rPr>
        <w:t xml:space="preserve">Esan, A. J., </w:t>
      </w:r>
      <w:proofErr w:type="spellStart"/>
      <w:r w:rsidRPr="00091ACB">
        <w:rPr>
          <w:rFonts w:ascii="Arial" w:hAnsi="Arial" w:cs="Arial"/>
          <w:sz w:val="20"/>
          <w:szCs w:val="20"/>
          <w:lang w:val="en-US"/>
        </w:rPr>
        <w:t>Omisakin</w:t>
      </w:r>
      <w:proofErr w:type="spellEnd"/>
      <w:r w:rsidRPr="00091ACB">
        <w:rPr>
          <w:rFonts w:ascii="Arial" w:hAnsi="Arial" w:cs="Arial"/>
          <w:sz w:val="20"/>
          <w:szCs w:val="20"/>
          <w:lang w:val="en-US"/>
        </w:rPr>
        <w:t xml:space="preserve">, C. T., Ojo-Bola, T., </w:t>
      </w:r>
      <w:proofErr w:type="spellStart"/>
      <w:r w:rsidRPr="00091ACB">
        <w:rPr>
          <w:rFonts w:ascii="Arial" w:hAnsi="Arial" w:cs="Arial"/>
          <w:sz w:val="20"/>
          <w:szCs w:val="20"/>
          <w:lang w:val="en-US"/>
        </w:rPr>
        <w:t>Owoseni</w:t>
      </w:r>
      <w:proofErr w:type="spellEnd"/>
      <w:r w:rsidRPr="00091ACB">
        <w:rPr>
          <w:rFonts w:ascii="Arial" w:hAnsi="Arial" w:cs="Arial"/>
          <w:sz w:val="20"/>
          <w:szCs w:val="20"/>
          <w:lang w:val="en-US"/>
        </w:rPr>
        <w:t xml:space="preserve">, M, F., </w:t>
      </w:r>
      <w:proofErr w:type="spellStart"/>
      <w:r w:rsidRPr="00091ACB">
        <w:rPr>
          <w:rFonts w:ascii="Arial" w:hAnsi="Arial" w:cs="Arial"/>
          <w:sz w:val="20"/>
          <w:szCs w:val="20"/>
          <w:lang w:val="en-US"/>
        </w:rPr>
        <w:t>Fasakin</w:t>
      </w:r>
      <w:proofErr w:type="spellEnd"/>
      <w:r w:rsidRPr="00091ACB">
        <w:rPr>
          <w:rFonts w:ascii="Arial" w:hAnsi="Arial" w:cs="Arial"/>
          <w:sz w:val="20"/>
          <w:szCs w:val="20"/>
          <w:lang w:val="en-US"/>
        </w:rPr>
        <w:t xml:space="preserve">, K. A. &amp; Ogunleye, A. A. (2014) Sero-Prevalence of Hepatitis B and Hepatitis C </w:t>
      </w:r>
      <w:proofErr w:type="spellStart"/>
      <w:r w:rsidRPr="00091ACB">
        <w:rPr>
          <w:rFonts w:ascii="Arial" w:hAnsi="Arial" w:cs="Arial"/>
          <w:sz w:val="20"/>
          <w:szCs w:val="20"/>
          <w:lang w:val="en-US"/>
        </w:rPr>
        <w:t>Virue</w:t>
      </w:r>
      <w:proofErr w:type="spellEnd"/>
      <w:r w:rsidRPr="00091ACB">
        <w:rPr>
          <w:rFonts w:ascii="Arial" w:hAnsi="Arial" w:cs="Arial"/>
          <w:sz w:val="20"/>
          <w:szCs w:val="20"/>
          <w:lang w:val="en-US"/>
        </w:rPr>
        <w:t xml:space="preserve"> Co-Infection among Pregnant Women in Nigeria. </w:t>
      </w:r>
      <w:r w:rsidRPr="00091ACB">
        <w:rPr>
          <w:rFonts w:ascii="Arial" w:hAnsi="Arial" w:cs="Arial"/>
          <w:i/>
          <w:sz w:val="20"/>
          <w:szCs w:val="20"/>
          <w:lang w:val="en-US"/>
        </w:rPr>
        <w:t>American Journal of Biomedical Research, 2(1),</w:t>
      </w:r>
      <w:r w:rsidRPr="00091ACB">
        <w:rPr>
          <w:rFonts w:ascii="Arial" w:hAnsi="Arial" w:cs="Arial"/>
          <w:sz w:val="20"/>
          <w:szCs w:val="20"/>
          <w:lang w:val="en-US"/>
        </w:rPr>
        <w:t xml:space="preserve"> 11-15.</w:t>
      </w:r>
    </w:p>
    <w:p w14:paraId="62AB8234"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proofErr w:type="spellStart"/>
      <w:r w:rsidRPr="00091ACB">
        <w:rPr>
          <w:rFonts w:ascii="Arial" w:hAnsi="Arial" w:cs="Arial"/>
          <w:color w:val="000000"/>
          <w:sz w:val="20"/>
          <w:szCs w:val="20"/>
        </w:rPr>
        <w:t>Onubi</w:t>
      </w:r>
      <w:proofErr w:type="spellEnd"/>
      <w:r w:rsidRPr="00091ACB">
        <w:rPr>
          <w:rFonts w:ascii="Arial" w:hAnsi="Arial" w:cs="Arial"/>
          <w:color w:val="000000"/>
          <w:sz w:val="20"/>
          <w:szCs w:val="20"/>
        </w:rPr>
        <w:t xml:space="preserve">, J., </w:t>
      </w:r>
      <w:proofErr w:type="spellStart"/>
      <w:r w:rsidRPr="00091ACB">
        <w:rPr>
          <w:rFonts w:ascii="Arial" w:hAnsi="Arial" w:cs="Arial"/>
          <w:color w:val="000000"/>
          <w:sz w:val="20"/>
          <w:szCs w:val="20"/>
        </w:rPr>
        <w:t>Eseigbe</w:t>
      </w:r>
      <w:proofErr w:type="spellEnd"/>
      <w:r w:rsidRPr="00091ACB">
        <w:rPr>
          <w:rFonts w:ascii="Arial" w:hAnsi="Arial" w:cs="Arial"/>
          <w:color w:val="000000"/>
          <w:sz w:val="20"/>
          <w:szCs w:val="20"/>
        </w:rPr>
        <w:t xml:space="preserve">, P., </w:t>
      </w:r>
      <w:proofErr w:type="spellStart"/>
      <w:r w:rsidRPr="00091ACB">
        <w:rPr>
          <w:rFonts w:ascii="Arial" w:hAnsi="Arial" w:cs="Arial"/>
          <w:color w:val="000000"/>
          <w:sz w:val="20"/>
          <w:szCs w:val="20"/>
        </w:rPr>
        <w:t>Agyema</w:t>
      </w:r>
      <w:proofErr w:type="spellEnd"/>
      <w:r w:rsidRPr="00091ACB">
        <w:rPr>
          <w:rFonts w:ascii="Arial" w:hAnsi="Arial" w:cs="Arial"/>
          <w:color w:val="000000"/>
          <w:sz w:val="20"/>
          <w:szCs w:val="20"/>
        </w:rPr>
        <w:t>, J. P. A., &amp; Chima, A. A. G. (2023). Seroprevalence of Hepatitis B and C Virus infections among healthcare seekers at a Tertiary Health Facility in North-Central Nigeria: A retrospective study. West African Journal of Medicine, 40(12), 1355-1361. PMID: 38265845.</w:t>
      </w:r>
    </w:p>
    <w:p w14:paraId="68AEDD14" w14:textId="77777777" w:rsidR="00254E5B" w:rsidRDefault="00254E5B" w:rsidP="00091ACB">
      <w:pPr>
        <w:pStyle w:val="Default"/>
        <w:numPr>
          <w:ilvl w:val="0"/>
          <w:numId w:val="1"/>
        </w:numPr>
        <w:spacing w:line="360" w:lineRule="auto"/>
        <w:rPr>
          <w:rFonts w:ascii="Arial" w:hAnsi="Arial" w:cs="Arial"/>
          <w:sz w:val="20"/>
          <w:szCs w:val="20"/>
        </w:rPr>
      </w:pPr>
      <w:proofErr w:type="spellStart"/>
      <w:r>
        <w:rPr>
          <w:rFonts w:ascii="Arial" w:hAnsi="Arial" w:cs="Arial"/>
          <w:sz w:val="20"/>
          <w:szCs w:val="20"/>
        </w:rPr>
        <w:t>Nyambah</w:t>
      </w:r>
      <w:proofErr w:type="spellEnd"/>
      <w:r>
        <w:rPr>
          <w:rFonts w:ascii="Arial" w:hAnsi="Arial" w:cs="Arial"/>
          <w:sz w:val="20"/>
          <w:szCs w:val="20"/>
        </w:rPr>
        <w:t>, P. K.</w:t>
      </w:r>
      <w:proofErr w:type="gramStart"/>
      <w:r>
        <w:rPr>
          <w:rFonts w:ascii="Arial" w:hAnsi="Arial" w:cs="Arial"/>
          <w:sz w:val="20"/>
          <w:szCs w:val="20"/>
        </w:rPr>
        <w:t xml:space="preserve">,  </w:t>
      </w:r>
      <w:proofErr w:type="spellStart"/>
      <w:r>
        <w:rPr>
          <w:rFonts w:ascii="Arial" w:hAnsi="Arial" w:cs="Arial"/>
          <w:sz w:val="20"/>
          <w:szCs w:val="20"/>
        </w:rPr>
        <w:t>Agjei</w:t>
      </w:r>
      <w:proofErr w:type="spellEnd"/>
      <w:proofErr w:type="gramEnd"/>
      <w:r>
        <w:rPr>
          <w:rFonts w:ascii="Arial" w:hAnsi="Arial" w:cs="Arial"/>
          <w:sz w:val="20"/>
          <w:szCs w:val="20"/>
        </w:rPr>
        <w:t xml:space="preserve">, R., &amp; Sarfo, B. (2023). Seroprevalence and factors associated with Hepatitis B virus infection among students in two senior high schools in the Krachi </w:t>
      </w:r>
      <w:proofErr w:type="spellStart"/>
      <w:r>
        <w:rPr>
          <w:rFonts w:ascii="Arial" w:hAnsi="Arial" w:cs="Arial"/>
          <w:sz w:val="20"/>
          <w:szCs w:val="20"/>
        </w:rPr>
        <w:t>Nchumuru</w:t>
      </w:r>
      <w:proofErr w:type="spellEnd"/>
      <w:r>
        <w:rPr>
          <w:rFonts w:ascii="Arial" w:hAnsi="Arial" w:cs="Arial"/>
          <w:sz w:val="20"/>
          <w:szCs w:val="20"/>
        </w:rPr>
        <w:t xml:space="preserve"> district in Ghana-A cross-sectional study. </w:t>
      </w:r>
      <w:r>
        <w:rPr>
          <w:rFonts w:ascii="Arial" w:hAnsi="Arial" w:cs="Arial"/>
          <w:i/>
          <w:iCs/>
          <w:sz w:val="20"/>
          <w:szCs w:val="20"/>
        </w:rPr>
        <w:t>BMC Research Notes,</w:t>
      </w:r>
      <w:r>
        <w:rPr>
          <w:rFonts w:ascii="Arial" w:hAnsi="Arial" w:cs="Arial"/>
          <w:sz w:val="20"/>
          <w:szCs w:val="20"/>
        </w:rPr>
        <w:t xml:space="preserve">16, 358. </w:t>
      </w:r>
      <w:r>
        <w:rPr>
          <w:rFonts w:ascii="Arial" w:hAnsi="Arial" w:cs="Arial"/>
          <w:color w:val="auto"/>
          <w:sz w:val="20"/>
          <w:szCs w:val="20"/>
        </w:rPr>
        <w:t xml:space="preserve"> </w:t>
      </w:r>
      <w:hyperlink r:id="rId15" w:history="1">
        <w:r>
          <w:rPr>
            <w:rStyle w:val="Hyperlink"/>
            <w:rFonts w:ascii="Arial" w:hAnsi="Arial" w:cs="Arial"/>
            <w:sz w:val="20"/>
            <w:szCs w:val="20"/>
          </w:rPr>
          <w:t>https://doi.org/10.1186/s13104-023-06624-4</w:t>
        </w:r>
      </w:hyperlink>
    </w:p>
    <w:p w14:paraId="17644074" w14:textId="77777777" w:rsidR="00254E5B" w:rsidRDefault="00254E5B" w:rsidP="00091ACB">
      <w:pPr>
        <w:pStyle w:val="Default"/>
        <w:numPr>
          <w:ilvl w:val="0"/>
          <w:numId w:val="1"/>
        </w:numPr>
        <w:spacing w:line="360" w:lineRule="auto"/>
        <w:rPr>
          <w:rFonts w:ascii="Arial" w:hAnsi="Arial" w:cs="Arial"/>
          <w:sz w:val="20"/>
          <w:szCs w:val="20"/>
        </w:rPr>
      </w:pPr>
      <w:proofErr w:type="spellStart"/>
      <w:r>
        <w:rPr>
          <w:rFonts w:ascii="Arial" w:hAnsi="Arial" w:cs="Arial"/>
          <w:sz w:val="20"/>
          <w:szCs w:val="20"/>
        </w:rPr>
        <w:t>Abesig</w:t>
      </w:r>
      <w:proofErr w:type="spellEnd"/>
      <w:r>
        <w:rPr>
          <w:rFonts w:ascii="Arial" w:hAnsi="Arial" w:cs="Arial"/>
          <w:sz w:val="20"/>
          <w:szCs w:val="20"/>
        </w:rPr>
        <w:t xml:space="preserve">, J., Chen, Y., Wang, H., Sompo, F. M., &amp; Wu, I. X. Y. (2020) Prevalence of viral Hepatitis B in Ghana between 2015 and 2019: a systematic review and meta-analysis. </w:t>
      </w:r>
      <w:proofErr w:type="spellStart"/>
      <w:r>
        <w:rPr>
          <w:rFonts w:ascii="Arial" w:hAnsi="Arial" w:cs="Arial"/>
          <w:sz w:val="20"/>
          <w:szCs w:val="20"/>
        </w:rPr>
        <w:t>PLoS</w:t>
      </w:r>
      <w:proofErr w:type="spellEnd"/>
      <w:r>
        <w:rPr>
          <w:rFonts w:ascii="Arial" w:hAnsi="Arial" w:cs="Arial"/>
          <w:sz w:val="20"/>
          <w:szCs w:val="20"/>
        </w:rPr>
        <w:t xml:space="preserve"> ONE, 15(6), e0234348. </w:t>
      </w:r>
      <w:hyperlink r:id="rId16" w:history="1">
        <w:r>
          <w:rPr>
            <w:rStyle w:val="Hyperlink"/>
            <w:rFonts w:ascii="Arial" w:hAnsi="Arial" w:cs="Arial"/>
            <w:sz w:val="20"/>
            <w:szCs w:val="20"/>
          </w:rPr>
          <w:t>https://doi.org/10.1371/journal. pone.0234348</w:t>
        </w:r>
      </w:hyperlink>
      <w:r>
        <w:rPr>
          <w:rFonts w:ascii="Arial" w:hAnsi="Arial" w:cs="Arial"/>
          <w:sz w:val="20"/>
          <w:szCs w:val="20"/>
        </w:rPr>
        <w:t>.</w:t>
      </w:r>
    </w:p>
    <w:p w14:paraId="7C09631A" w14:textId="77777777" w:rsidR="00254E5B" w:rsidRPr="00091ACB" w:rsidRDefault="00254E5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 xml:space="preserve">Demarchi, L. H. F., Bandeira, L. M., Taira, D. L., </w:t>
      </w:r>
      <w:proofErr w:type="spellStart"/>
      <w:r w:rsidRPr="00091ACB">
        <w:rPr>
          <w:rFonts w:ascii="Arial" w:hAnsi="Arial" w:cs="Arial"/>
          <w:color w:val="000000"/>
          <w:sz w:val="20"/>
          <w:szCs w:val="20"/>
        </w:rPr>
        <w:t>Zardin</w:t>
      </w:r>
      <w:proofErr w:type="spellEnd"/>
      <w:r w:rsidRPr="00091ACB">
        <w:rPr>
          <w:rFonts w:ascii="Arial" w:hAnsi="Arial" w:cs="Arial"/>
          <w:color w:val="000000"/>
          <w:sz w:val="20"/>
          <w:szCs w:val="20"/>
        </w:rPr>
        <w:t xml:space="preserve">, M. C. S. U.,  </w:t>
      </w:r>
      <w:proofErr w:type="spellStart"/>
      <w:r w:rsidRPr="00091ACB">
        <w:rPr>
          <w:rFonts w:ascii="Arial" w:hAnsi="Arial" w:cs="Arial"/>
          <w:color w:val="000000"/>
          <w:sz w:val="20"/>
          <w:szCs w:val="20"/>
        </w:rPr>
        <w:t>Ibanhes</w:t>
      </w:r>
      <w:proofErr w:type="spellEnd"/>
      <w:r w:rsidRPr="00091ACB">
        <w:rPr>
          <w:rFonts w:ascii="Arial" w:hAnsi="Arial" w:cs="Arial"/>
          <w:color w:val="000000"/>
          <w:sz w:val="20"/>
          <w:szCs w:val="20"/>
        </w:rPr>
        <w:t>, M. L., Esposito, A. O. P.,  de Arruda, L. D. C., Gonçalves, C. C. M., Weis-Torres, S. M</w:t>
      </w:r>
      <w:r w:rsidR="0071133B" w:rsidRPr="00091ACB">
        <w:rPr>
          <w:rFonts w:ascii="Arial" w:hAnsi="Arial" w:cs="Arial"/>
          <w:color w:val="000000"/>
          <w:sz w:val="20"/>
          <w:szCs w:val="20"/>
        </w:rPr>
        <w:t xml:space="preserve">. d. S., Cesar, G. A.,  Da Cunha, R. V., Tanaka, T. S. O., Pugs, M. A., De Rezende, G. R., Lopes, R. B., </w:t>
      </w:r>
      <w:r w:rsidR="0071133B" w:rsidRPr="00091ACB">
        <w:rPr>
          <w:rFonts w:ascii="Arial" w:hAnsi="Arial" w:cs="Arial"/>
          <w:color w:val="000000"/>
          <w:sz w:val="20"/>
          <w:szCs w:val="20"/>
        </w:rPr>
        <w:lastRenderedPageBreak/>
        <w:t>Uehara, S. N. d. O., Pinho, J. R. R., Carrilho, F. J., Gomes-Gouvea, M. S., &amp; Motta-Castro, A. R. C.</w:t>
      </w:r>
      <w:r w:rsidRPr="00091ACB">
        <w:rPr>
          <w:rFonts w:ascii="Arial" w:hAnsi="Arial" w:cs="Arial"/>
          <w:color w:val="000000"/>
          <w:sz w:val="20"/>
          <w:szCs w:val="20"/>
        </w:rPr>
        <w:t xml:space="preserve"> (2022). Hepatitis B Virus Infection among Japanese Immigrants and Descendants: The Need to Strengthen Preventive and Control Measures. Viruses, 14</w:t>
      </w:r>
      <w:r w:rsidR="0071133B" w:rsidRPr="00091ACB">
        <w:rPr>
          <w:rFonts w:ascii="Arial" w:hAnsi="Arial" w:cs="Arial"/>
          <w:color w:val="000000"/>
          <w:sz w:val="20"/>
          <w:szCs w:val="20"/>
        </w:rPr>
        <w:t>(5)</w:t>
      </w:r>
      <w:r w:rsidRPr="00091ACB">
        <w:rPr>
          <w:rFonts w:ascii="Arial" w:hAnsi="Arial" w:cs="Arial"/>
          <w:color w:val="000000"/>
          <w:sz w:val="20"/>
          <w:szCs w:val="20"/>
        </w:rPr>
        <w:t xml:space="preserve">, 1085. </w:t>
      </w:r>
      <w:hyperlink r:id="rId17" w:history="1">
        <w:r w:rsidRPr="00091ACB">
          <w:rPr>
            <w:rStyle w:val="Hyperlink"/>
            <w:rFonts w:ascii="Arial" w:hAnsi="Arial" w:cs="Arial"/>
            <w:sz w:val="20"/>
            <w:szCs w:val="20"/>
          </w:rPr>
          <w:t>https://doi.org/10.3390/v14051085</w:t>
        </w:r>
      </w:hyperlink>
      <w:r w:rsidRPr="00091ACB">
        <w:rPr>
          <w:rFonts w:ascii="Arial" w:hAnsi="Arial" w:cs="Arial"/>
          <w:color w:val="000000"/>
          <w:sz w:val="20"/>
          <w:szCs w:val="20"/>
        </w:rPr>
        <w:t xml:space="preserve"> </w:t>
      </w:r>
    </w:p>
    <w:p w14:paraId="0F2BC8CC"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E70C2C">
        <w:rPr>
          <w:rFonts w:ascii="Arial" w:hAnsi="Arial" w:cs="Arial"/>
          <w:sz w:val="20"/>
          <w:szCs w:val="20"/>
          <w:lang w:val="nl-BE"/>
        </w:rPr>
        <w:t xml:space="preserve">Gebreegziabher, D., Asfeha, G.G. &amp;Gebreyesus, H.A. (2016). </w:t>
      </w:r>
      <w:r w:rsidRPr="00091ACB">
        <w:rPr>
          <w:rFonts w:ascii="Arial" w:hAnsi="Arial" w:cs="Arial"/>
          <w:sz w:val="20"/>
          <w:szCs w:val="20"/>
          <w:lang w:val="en-US"/>
        </w:rPr>
        <w:t xml:space="preserve">Seroprevalence of hepatitis B virus surface antigen (HBsAg) among clients visiting ‘Tefera Hailu’ memorial hospital, Sekota, Northern Ethiopia. </w:t>
      </w:r>
      <w:r w:rsidRPr="00091ACB">
        <w:rPr>
          <w:rFonts w:ascii="Arial" w:hAnsi="Arial" w:cs="Arial"/>
          <w:i/>
          <w:sz w:val="20"/>
          <w:szCs w:val="20"/>
          <w:lang w:val="en-US"/>
        </w:rPr>
        <w:t xml:space="preserve">BMC Infectious Diseases, 16, </w:t>
      </w:r>
      <w:r w:rsidRPr="00091ACB">
        <w:rPr>
          <w:rFonts w:ascii="Arial" w:hAnsi="Arial" w:cs="Arial"/>
          <w:sz w:val="20"/>
          <w:szCs w:val="20"/>
          <w:lang w:val="en-US"/>
        </w:rPr>
        <w:t>383.</w:t>
      </w:r>
    </w:p>
    <w:p w14:paraId="1DC2E066"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Tesfa, H., </w:t>
      </w:r>
      <w:proofErr w:type="spellStart"/>
      <w:r w:rsidRPr="00091ACB">
        <w:rPr>
          <w:rFonts w:ascii="Arial" w:hAnsi="Arial" w:cs="Arial"/>
          <w:sz w:val="20"/>
          <w:szCs w:val="20"/>
          <w:lang w:val="en-US"/>
        </w:rPr>
        <w:t>Biadgo</w:t>
      </w:r>
      <w:proofErr w:type="spellEnd"/>
      <w:r w:rsidRPr="00091ACB">
        <w:rPr>
          <w:rFonts w:ascii="Arial" w:hAnsi="Arial" w:cs="Arial"/>
          <w:sz w:val="20"/>
          <w:szCs w:val="20"/>
          <w:lang w:val="en-US"/>
        </w:rPr>
        <w:t xml:space="preserve">, B., Getachew, F., Tegegne, K., </w:t>
      </w:r>
      <w:proofErr w:type="spellStart"/>
      <w:r w:rsidRPr="00091ACB">
        <w:rPr>
          <w:rFonts w:ascii="Arial" w:hAnsi="Arial" w:cs="Arial"/>
          <w:sz w:val="20"/>
          <w:szCs w:val="20"/>
          <w:lang w:val="en-US"/>
        </w:rPr>
        <w:t>Yismaw</w:t>
      </w:r>
      <w:proofErr w:type="spellEnd"/>
      <w:r w:rsidRPr="00091ACB">
        <w:rPr>
          <w:rFonts w:ascii="Arial" w:hAnsi="Arial" w:cs="Arial"/>
          <w:sz w:val="20"/>
          <w:szCs w:val="20"/>
          <w:lang w:val="en-US"/>
        </w:rPr>
        <w:t>, G., &amp;</w:t>
      </w:r>
      <w:proofErr w:type="spellStart"/>
      <w:r w:rsidRPr="00091ACB">
        <w:rPr>
          <w:rFonts w:ascii="Arial" w:hAnsi="Arial" w:cs="Arial"/>
          <w:sz w:val="20"/>
          <w:szCs w:val="20"/>
          <w:lang w:val="en-US"/>
        </w:rPr>
        <w:t>Muluye</w:t>
      </w:r>
      <w:proofErr w:type="spellEnd"/>
      <w:r w:rsidRPr="00091ACB">
        <w:rPr>
          <w:rFonts w:ascii="Arial" w:hAnsi="Arial" w:cs="Arial"/>
          <w:sz w:val="20"/>
          <w:szCs w:val="20"/>
          <w:lang w:val="en-US"/>
        </w:rPr>
        <w:t xml:space="preserve">, D. (2013). Seroprevalence </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 xml:space="preserve">and </w:t>
      </w:r>
      <w:r w:rsidRPr="00091ACB">
        <w:rPr>
          <w:rFonts w:ascii="Arial" w:hAnsi="Arial" w:cs="Arial"/>
          <w:sz w:val="20"/>
          <w:szCs w:val="20"/>
          <w:lang w:val="en-US"/>
        </w:rPr>
        <w:t xml:space="preserve">C </w:t>
      </w:r>
      <w:r w:rsidRPr="00091ACB">
        <w:rPr>
          <w:rFonts w:ascii="Arial" w:hAnsi="Arial" w:cs="Arial"/>
          <w:sz w:val="20"/>
          <w:szCs w:val="20"/>
        </w:rPr>
        <w:t xml:space="preserve">Virus Infection Among Patients Attending Serology Laboratory of </w:t>
      </w:r>
      <w:r w:rsidRPr="00091ACB">
        <w:rPr>
          <w:rFonts w:ascii="Arial" w:hAnsi="Arial" w:cs="Arial"/>
          <w:sz w:val="20"/>
          <w:szCs w:val="20"/>
          <w:lang w:val="en-US"/>
        </w:rPr>
        <w:t xml:space="preserve">Gondar University Hospital. </w:t>
      </w:r>
      <w:r w:rsidRPr="00091ACB">
        <w:rPr>
          <w:rFonts w:ascii="Arial" w:hAnsi="Arial" w:cs="Arial"/>
          <w:i/>
          <w:sz w:val="20"/>
          <w:szCs w:val="20"/>
          <w:lang w:val="en-US"/>
        </w:rPr>
        <w:t xml:space="preserve">BMC research notes, 6, </w:t>
      </w:r>
      <w:r w:rsidRPr="00091ACB">
        <w:rPr>
          <w:rFonts w:ascii="Arial" w:hAnsi="Arial" w:cs="Arial"/>
          <w:sz w:val="20"/>
          <w:szCs w:val="20"/>
          <w:lang w:val="en-US"/>
        </w:rPr>
        <w:t>164.</w:t>
      </w:r>
    </w:p>
    <w:p w14:paraId="58277BED" w14:textId="77777777" w:rsidR="00421C90" w:rsidRPr="00091ACB" w:rsidRDefault="00421C90" w:rsidP="00091ACB">
      <w:pPr>
        <w:pStyle w:val="ListParagraph"/>
        <w:numPr>
          <w:ilvl w:val="0"/>
          <w:numId w:val="1"/>
        </w:numPr>
        <w:spacing w:line="360" w:lineRule="auto"/>
        <w:rPr>
          <w:rFonts w:ascii="Arial" w:hAnsi="Arial" w:cs="Arial"/>
          <w:i/>
          <w:sz w:val="20"/>
          <w:szCs w:val="20"/>
        </w:rPr>
      </w:pPr>
      <w:r w:rsidRPr="00E70C2C">
        <w:rPr>
          <w:rFonts w:ascii="Arial" w:hAnsi="Arial" w:cs="Arial"/>
          <w:sz w:val="20"/>
          <w:szCs w:val="20"/>
          <w:lang w:val="nl-BE"/>
        </w:rPr>
        <w:t xml:space="preserve">Ayele, A. G. &amp; Gebre-Selassie. </w:t>
      </w:r>
      <w:r w:rsidRPr="00091ACB">
        <w:rPr>
          <w:rFonts w:ascii="Arial" w:hAnsi="Arial" w:cs="Arial"/>
          <w:sz w:val="20"/>
          <w:szCs w:val="20"/>
          <w:lang w:val="en-US"/>
        </w:rPr>
        <w:t>(2013</w:t>
      </w:r>
      <w:proofErr w:type="gramStart"/>
      <w:r w:rsidRPr="00091ACB">
        <w:rPr>
          <w:rFonts w:ascii="Arial" w:hAnsi="Arial" w:cs="Arial"/>
          <w:sz w:val="20"/>
          <w:szCs w:val="20"/>
          <w:lang w:val="en-US"/>
        </w:rPr>
        <w:t>).Prevalence</w:t>
      </w:r>
      <w:proofErr w:type="gramEnd"/>
      <w:r w:rsidRPr="00091ACB">
        <w:rPr>
          <w:rFonts w:ascii="Arial" w:hAnsi="Arial" w:cs="Arial"/>
          <w:sz w:val="20"/>
          <w:szCs w:val="20"/>
          <w:lang w:val="en-US"/>
        </w:rPr>
        <w:t xml:space="preserve"> and risk factors of hepatitis B and hepatitis C virus infection among patients with chronic Liver diseases in public hospitals in Addis Ababa, </w:t>
      </w:r>
      <w:proofErr w:type="spellStart"/>
      <w:r w:rsidRPr="00091ACB">
        <w:rPr>
          <w:rFonts w:ascii="Arial" w:hAnsi="Arial" w:cs="Arial"/>
          <w:sz w:val="20"/>
          <w:szCs w:val="20"/>
          <w:lang w:val="en-US"/>
        </w:rPr>
        <w:t>Ethiopia.</w:t>
      </w:r>
      <w:r w:rsidRPr="00091ACB">
        <w:rPr>
          <w:rFonts w:ascii="Arial" w:hAnsi="Arial" w:cs="Arial"/>
          <w:i/>
          <w:sz w:val="20"/>
          <w:szCs w:val="20"/>
          <w:lang w:val="en-US"/>
        </w:rPr>
        <w:t>SRN</w:t>
      </w:r>
      <w:proofErr w:type="spellEnd"/>
      <w:r w:rsidRPr="00091ACB">
        <w:rPr>
          <w:rFonts w:ascii="Arial" w:hAnsi="Arial" w:cs="Arial"/>
          <w:i/>
          <w:sz w:val="20"/>
          <w:szCs w:val="20"/>
          <w:lang w:val="en-US"/>
        </w:rPr>
        <w:t>-Tropical-Medicine, 2013</w:t>
      </w:r>
      <w:r w:rsidRPr="00091ACB">
        <w:rPr>
          <w:rFonts w:ascii="Arial" w:hAnsi="Arial" w:cs="Arial"/>
          <w:sz w:val="20"/>
          <w:szCs w:val="20"/>
          <w:lang w:val="en-US"/>
        </w:rPr>
        <w:t xml:space="preserve">, 1-7. </w:t>
      </w:r>
    </w:p>
    <w:p w14:paraId="7DCA08E3"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Taye, S., Abdulkerim, A., &amp; Hussen, M. (2014). Prevalence </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And</w:t>
      </w:r>
      <w:r w:rsidRPr="00091ACB">
        <w:rPr>
          <w:rFonts w:ascii="Arial" w:hAnsi="Arial" w:cs="Arial"/>
          <w:sz w:val="20"/>
          <w:szCs w:val="20"/>
          <w:lang w:val="en-US"/>
        </w:rPr>
        <w:t xml:space="preserve">C </w:t>
      </w:r>
      <w:r w:rsidRPr="00091ACB">
        <w:rPr>
          <w:rFonts w:ascii="Arial" w:hAnsi="Arial" w:cs="Arial"/>
          <w:sz w:val="20"/>
          <w:szCs w:val="20"/>
        </w:rPr>
        <w:t xml:space="preserve">Virus Infections among Patients </w:t>
      </w:r>
      <w:proofErr w:type="gramStart"/>
      <w:r w:rsidRPr="00091ACB">
        <w:rPr>
          <w:rFonts w:ascii="Arial" w:hAnsi="Arial" w:cs="Arial"/>
          <w:sz w:val="20"/>
          <w:szCs w:val="20"/>
        </w:rPr>
        <w:t>With</w:t>
      </w:r>
      <w:proofErr w:type="gramEnd"/>
      <w:r w:rsidRPr="00091ACB">
        <w:rPr>
          <w:rFonts w:ascii="Arial" w:hAnsi="Arial" w:cs="Arial"/>
          <w:sz w:val="20"/>
          <w:szCs w:val="20"/>
        </w:rPr>
        <w:t xml:space="preserve"> Chronic Hepatitis at </w:t>
      </w:r>
      <w:r w:rsidRPr="00091ACB">
        <w:rPr>
          <w:rFonts w:ascii="Arial" w:hAnsi="Arial" w:cs="Arial"/>
          <w:sz w:val="20"/>
          <w:szCs w:val="20"/>
          <w:lang w:val="en-US"/>
        </w:rPr>
        <w:t>Bereka Medical Center</w:t>
      </w:r>
      <w:r w:rsidRPr="00091ACB">
        <w:rPr>
          <w:rFonts w:ascii="Arial" w:hAnsi="Arial" w:cs="Arial"/>
          <w:sz w:val="20"/>
          <w:szCs w:val="20"/>
        </w:rPr>
        <w:t xml:space="preserve">, </w:t>
      </w:r>
      <w:r w:rsidRPr="00091ACB">
        <w:rPr>
          <w:rFonts w:ascii="Arial" w:hAnsi="Arial" w:cs="Arial"/>
          <w:sz w:val="20"/>
          <w:szCs w:val="20"/>
          <w:lang w:val="en-US"/>
        </w:rPr>
        <w:t>Southeast Ethiopia</w:t>
      </w:r>
      <w:r w:rsidRPr="00091ACB">
        <w:rPr>
          <w:rFonts w:ascii="Arial" w:hAnsi="Arial" w:cs="Arial"/>
          <w:sz w:val="20"/>
          <w:szCs w:val="20"/>
        </w:rPr>
        <w:t>: A Retrospective Study</w:t>
      </w:r>
      <w:r w:rsidRPr="00091ACB">
        <w:rPr>
          <w:rFonts w:ascii="Arial" w:hAnsi="Arial" w:cs="Arial"/>
          <w:sz w:val="20"/>
          <w:szCs w:val="20"/>
          <w:lang w:val="en-US"/>
        </w:rPr>
        <w:t xml:space="preserve">. </w:t>
      </w:r>
      <w:r w:rsidRPr="00091ACB">
        <w:rPr>
          <w:rFonts w:ascii="Arial" w:hAnsi="Arial" w:cs="Arial"/>
          <w:i/>
          <w:sz w:val="20"/>
          <w:szCs w:val="20"/>
          <w:lang w:val="en-US"/>
        </w:rPr>
        <w:t xml:space="preserve">BMC research notes, 7, </w:t>
      </w:r>
      <w:r w:rsidRPr="00091ACB">
        <w:rPr>
          <w:rFonts w:ascii="Arial" w:hAnsi="Arial" w:cs="Arial"/>
          <w:sz w:val="20"/>
          <w:szCs w:val="20"/>
          <w:lang w:val="en-US"/>
        </w:rPr>
        <w:t>272.</w:t>
      </w:r>
    </w:p>
    <w:p w14:paraId="4AC3EBD8"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Mohammed, A., </w:t>
      </w:r>
      <w:proofErr w:type="spellStart"/>
      <w:proofErr w:type="gramStart"/>
      <w:r w:rsidRPr="00091ACB">
        <w:rPr>
          <w:rFonts w:ascii="Arial" w:hAnsi="Arial" w:cs="Arial"/>
          <w:sz w:val="20"/>
          <w:szCs w:val="20"/>
          <w:lang w:val="en-US"/>
        </w:rPr>
        <w:t>Okwong,O.K</w:t>
      </w:r>
      <w:proofErr w:type="spellEnd"/>
      <w:r w:rsidRPr="00091ACB">
        <w:rPr>
          <w:rFonts w:ascii="Arial" w:hAnsi="Arial" w:cs="Arial"/>
          <w:sz w:val="20"/>
          <w:szCs w:val="20"/>
          <w:lang w:val="en-US"/>
        </w:rPr>
        <w:t>.</w:t>
      </w:r>
      <w:proofErr w:type="gramEnd"/>
      <w:r w:rsidRPr="00091ACB">
        <w:rPr>
          <w:rFonts w:ascii="Arial" w:hAnsi="Arial" w:cs="Arial"/>
          <w:sz w:val="20"/>
          <w:szCs w:val="20"/>
          <w:lang w:val="en-US"/>
        </w:rPr>
        <w:t xml:space="preserve">, Jibrin, Y. B., Sabo, M, U. &amp; Toyin, </w:t>
      </w:r>
      <w:proofErr w:type="gramStart"/>
      <w:r w:rsidRPr="00091ACB">
        <w:rPr>
          <w:rFonts w:ascii="Arial" w:hAnsi="Arial" w:cs="Arial"/>
          <w:sz w:val="20"/>
          <w:szCs w:val="20"/>
          <w:lang w:val="en-US"/>
        </w:rPr>
        <w:t>A.(</w:t>
      </w:r>
      <w:proofErr w:type="gramEnd"/>
      <w:r w:rsidRPr="00091ACB">
        <w:rPr>
          <w:rFonts w:ascii="Arial" w:hAnsi="Arial" w:cs="Arial"/>
          <w:sz w:val="20"/>
          <w:szCs w:val="20"/>
          <w:lang w:val="en-US"/>
        </w:rPr>
        <w:t xml:space="preserve">2018). “Serological Screening of HBV and HCV </w:t>
      </w:r>
      <w:r w:rsidRPr="00091ACB">
        <w:rPr>
          <w:rFonts w:ascii="Arial" w:hAnsi="Arial" w:cs="Arial"/>
          <w:sz w:val="20"/>
          <w:szCs w:val="20"/>
        </w:rPr>
        <w:t>among</w:t>
      </w:r>
      <w:r w:rsidRPr="00091ACB">
        <w:rPr>
          <w:rFonts w:ascii="Arial" w:hAnsi="Arial" w:cs="Arial"/>
          <w:sz w:val="20"/>
          <w:szCs w:val="20"/>
          <w:lang w:val="en-US"/>
        </w:rPr>
        <w:t xml:space="preserve"> Patients </w:t>
      </w:r>
      <w:r w:rsidRPr="00091ACB">
        <w:rPr>
          <w:rFonts w:ascii="Arial" w:hAnsi="Arial" w:cs="Arial"/>
          <w:sz w:val="20"/>
          <w:szCs w:val="20"/>
        </w:rPr>
        <w:t>with</w:t>
      </w:r>
      <w:r w:rsidRPr="00091ACB">
        <w:rPr>
          <w:rFonts w:ascii="Arial" w:hAnsi="Arial" w:cs="Arial"/>
          <w:sz w:val="20"/>
          <w:szCs w:val="20"/>
          <w:lang w:val="en-US"/>
        </w:rPr>
        <w:t xml:space="preserve"> Suspected Liver Diseases Seen at a Tertiary Hospital in Bauchi, Nigeria”. </w:t>
      </w:r>
      <w:r w:rsidRPr="00091ACB">
        <w:rPr>
          <w:rFonts w:ascii="Arial" w:hAnsi="Arial" w:cs="Arial"/>
          <w:i/>
          <w:sz w:val="20"/>
          <w:szCs w:val="20"/>
          <w:lang w:val="en-US"/>
        </w:rPr>
        <w:t>Asian Journal of Research and Reports in Gastroenterology</w:t>
      </w:r>
      <w:r w:rsidRPr="00091ACB">
        <w:rPr>
          <w:rFonts w:ascii="Arial" w:hAnsi="Arial" w:cs="Arial"/>
          <w:i/>
          <w:sz w:val="20"/>
          <w:szCs w:val="20"/>
        </w:rPr>
        <w:t>,</w:t>
      </w:r>
      <w:r w:rsidRPr="00091ACB">
        <w:rPr>
          <w:rFonts w:ascii="Arial" w:hAnsi="Arial" w:cs="Arial"/>
          <w:i/>
          <w:sz w:val="20"/>
          <w:szCs w:val="20"/>
          <w:lang w:val="en-US"/>
        </w:rPr>
        <w:t xml:space="preserve"> 1 (1)</w:t>
      </w:r>
      <w:r w:rsidRPr="00091ACB">
        <w:rPr>
          <w:rFonts w:ascii="Arial" w:hAnsi="Arial" w:cs="Arial"/>
          <w:sz w:val="20"/>
          <w:szCs w:val="20"/>
        </w:rPr>
        <w:t xml:space="preserve">, </w:t>
      </w:r>
      <w:r w:rsidRPr="00091ACB">
        <w:rPr>
          <w:rFonts w:ascii="Arial" w:hAnsi="Arial" w:cs="Arial"/>
          <w:sz w:val="20"/>
          <w:szCs w:val="20"/>
          <w:lang w:val="en-US"/>
        </w:rPr>
        <w:t>6-12.</w:t>
      </w:r>
    </w:p>
    <w:p w14:paraId="593B8F37"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Elkanah, O. S., Okoye, A. L</w:t>
      </w:r>
      <w:r w:rsidRPr="00091ACB">
        <w:rPr>
          <w:rFonts w:ascii="Arial" w:hAnsi="Arial" w:cs="Arial"/>
          <w:sz w:val="20"/>
          <w:szCs w:val="20"/>
        </w:rPr>
        <w:t>. &amp; Debby-Sambo, O. E. (2010). P</w:t>
      </w:r>
      <w:proofErr w:type="spellStart"/>
      <w:r w:rsidRPr="00091ACB">
        <w:rPr>
          <w:rFonts w:ascii="Arial" w:hAnsi="Arial" w:cs="Arial"/>
          <w:sz w:val="20"/>
          <w:szCs w:val="20"/>
          <w:lang w:val="en-US"/>
        </w:rPr>
        <w:t>revalence</w:t>
      </w:r>
      <w:proofErr w:type="spellEnd"/>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 xml:space="preserve">Surface Antigen Among Blood Donors </w:t>
      </w:r>
      <w:proofErr w:type="gramStart"/>
      <w:r w:rsidRPr="00091ACB">
        <w:rPr>
          <w:rFonts w:ascii="Arial" w:hAnsi="Arial" w:cs="Arial"/>
          <w:sz w:val="20"/>
          <w:szCs w:val="20"/>
        </w:rPr>
        <w:t>In</w:t>
      </w:r>
      <w:proofErr w:type="gramEnd"/>
      <w:r w:rsidRPr="00091ACB">
        <w:rPr>
          <w:rFonts w:ascii="Arial" w:hAnsi="Arial" w:cs="Arial"/>
          <w:sz w:val="20"/>
          <w:szCs w:val="20"/>
        </w:rPr>
        <w:t xml:space="preserve"> </w:t>
      </w:r>
      <w:proofErr w:type="spellStart"/>
      <w:r w:rsidRPr="00091ACB">
        <w:rPr>
          <w:rFonts w:ascii="Arial" w:hAnsi="Arial" w:cs="Arial"/>
          <w:sz w:val="20"/>
          <w:szCs w:val="20"/>
        </w:rPr>
        <w:t>Jalingo</w:t>
      </w:r>
      <w:proofErr w:type="spellEnd"/>
      <w:r w:rsidRPr="00091ACB">
        <w:rPr>
          <w:rFonts w:ascii="Arial" w:hAnsi="Arial" w:cs="Arial"/>
          <w:sz w:val="20"/>
          <w:szCs w:val="20"/>
          <w:lang w:val="en-US"/>
        </w:rPr>
        <w:t xml:space="preserve">Taraba </w:t>
      </w:r>
      <w:r w:rsidRPr="00091ACB">
        <w:rPr>
          <w:rFonts w:ascii="Arial" w:hAnsi="Arial" w:cs="Arial"/>
          <w:sz w:val="20"/>
          <w:szCs w:val="20"/>
        </w:rPr>
        <w:t xml:space="preserve">State, </w:t>
      </w:r>
      <w:r w:rsidRPr="00091ACB">
        <w:rPr>
          <w:rFonts w:ascii="Arial" w:hAnsi="Arial" w:cs="Arial"/>
          <w:sz w:val="20"/>
          <w:szCs w:val="20"/>
          <w:lang w:val="en-US"/>
        </w:rPr>
        <w:t>Nigeria</w:t>
      </w:r>
      <w:r w:rsidRPr="00091ACB">
        <w:rPr>
          <w:rFonts w:ascii="Arial" w:hAnsi="Arial" w:cs="Arial"/>
          <w:i/>
          <w:sz w:val="20"/>
          <w:szCs w:val="20"/>
          <w:lang w:val="en-US"/>
        </w:rPr>
        <w:t>. Nigerian Journal of Parasitology, 34,</w:t>
      </w:r>
      <w:r w:rsidRPr="00091ACB">
        <w:rPr>
          <w:rFonts w:ascii="Arial" w:hAnsi="Arial" w:cs="Arial"/>
          <w:sz w:val="20"/>
          <w:szCs w:val="20"/>
          <w:lang w:val="en-US"/>
        </w:rPr>
        <w:t>138-142</w:t>
      </w:r>
    </w:p>
    <w:p w14:paraId="5CF21156" w14:textId="77777777" w:rsidR="00421C90" w:rsidRDefault="00421C90" w:rsidP="00091ACB">
      <w:pPr>
        <w:pStyle w:val="ListParagraph"/>
        <w:numPr>
          <w:ilvl w:val="0"/>
          <w:numId w:val="1"/>
        </w:numPr>
        <w:spacing w:line="360" w:lineRule="auto"/>
      </w:pPr>
      <w:r w:rsidRPr="00091ACB">
        <w:rPr>
          <w:rFonts w:ascii="Arial" w:hAnsi="Arial" w:cs="Arial"/>
          <w:sz w:val="20"/>
          <w:szCs w:val="20"/>
        </w:rPr>
        <w:t xml:space="preserve">World Health Organization. (2022). Hepatitis C virus. </w:t>
      </w:r>
      <w:r w:rsidRPr="00091ACB">
        <w:rPr>
          <w:rFonts w:ascii="Arial" w:hAnsi="Arial" w:cs="Arial"/>
          <w:i/>
          <w:sz w:val="20"/>
          <w:szCs w:val="20"/>
        </w:rPr>
        <w:t xml:space="preserve">World Health Organization. </w:t>
      </w:r>
      <w:hyperlink r:id="rId18" w:history="1">
        <w:r w:rsidRPr="00091ACB">
          <w:rPr>
            <w:rStyle w:val="Hyperlink"/>
            <w:rFonts w:ascii="Arial" w:hAnsi="Arial" w:cs="Arial"/>
            <w:sz w:val="20"/>
            <w:szCs w:val="20"/>
          </w:rPr>
          <w:t>https://www.who.int/news-room/fact-sheets/detail/hepatitis-c</w:t>
        </w:r>
      </w:hyperlink>
    </w:p>
    <w:p w14:paraId="4D9000B6" w14:textId="77777777" w:rsidR="00A5293B" w:rsidRDefault="00A5293B" w:rsidP="00091ACB">
      <w:pPr>
        <w:pStyle w:val="Default"/>
        <w:numPr>
          <w:ilvl w:val="0"/>
          <w:numId w:val="1"/>
        </w:numPr>
        <w:spacing w:line="360" w:lineRule="auto"/>
        <w:rPr>
          <w:rFonts w:ascii="Arial" w:hAnsi="Arial" w:cs="Arial"/>
          <w:sz w:val="20"/>
          <w:szCs w:val="20"/>
        </w:rPr>
      </w:pPr>
      <w:r>
        <w:rPr>
          <w:rFonts w:ascii="Arial" w:hAnsi="Arial" w:cs="Arial"/>
          <w:sz w:val="20"/>
          <w:szCs w:val="20"/>
        </w:rPr>
        <w:t>Olusola, B. A., Akinyemi, O. A., &amp; Olorunfemi, S. (2020). Prevalence and risk factors for hepatitis C virus infection among university students in Nigeria. Afri</w:t>
      </w:r>
      <w:r w:rsidR="0071133B">
        <w:rPr>
          <w:rFonts w:ascii="Arial" w:hAnsi="Arial" w:cs="Arial"/>
          <w:sz w:val="20"/>
          <w:szCs w:val="20"/>
        </w:rPr>
        <w:t>can</w:t>
      </w:r>
      <w:r>
        <w:rPr>
          <w:rFonts w:ascii="Arial" w:hAnsi="Arial" w:cs="Arial"/>
          <w:sz w:val="20"/>
          <w:szCs w:val="20"/>
        </w:rPr>
        <w:t xml:space="preserve"> J</w:t>
      </w:r>
      <w:r w:rsidR="0071133B">
        <w:rPr>
          <w:rFonts w:ascii="Arial" w:hAnsi="Arial" w:cs="Arial"/>
          <w:sz w:val="20"/>
          <w:szCs w:val="20"/>
        </w:rPr>
        <w:t>ournal of Infectious</w:t>
      </w:r>
      <w:r>
        <w:rPr>
          <w:rFonts w:ascii="Arial" w:hAnsi="Arial" w:cs="Arial"/>
          <w:sz w:val="20"/>
          <w:szCs w:val="20"/>
        </w:rPr>
        <w:t xml:space="preserve"> Dis</w:t>
      </w:r>
      <w:r w:rsidR="0071133B">
        <w:rPr>
          <w:rFonts w:ascii="Arial" w:hAnsi="Arial" w:cs="Arial"/>
          <w:sz w:val="20"/>
          <w:szCs w:val="20"/>
        </w:rPr>
        <w:t>ease</w:t>
      </w:r>
      <w:r>
        <w:rPr>
          <w:rFonts w:ascii="Arial" w:hAnsi="Arial" w:cs="Arial"/>
          <w:sz w:val="20"/>
          <w:szCs w:val="20"/>
        </w:rPr>
        <w:t>, 14(1), 49-55.</w:t>
      </w:r>
    </w:p>
    <w:p w14:paraId="2878123F"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proofErr w:type="spellStart"/>
      <w:r w:rsidRPr="00091ACB">
        <w:rPr>
          <w:rFonts w:ascii="Arial" w:hAnsi="Arial" w:cs="Arial"/>
          <w:sz w:val="20"/>
          <w:szCs w:val="20"/>
          <w:lang w:val="en-US"/>
        </w:rPr>
        <w:t>Odenigbo</w:t>
      </w:r>
      <w:proofErr w:type="spellEnd"/>
      <w:r w:rsidRPr="00091ACB">
        <w:rPr>
          <w:rFonts w:ascii="Arial" w:hAnsi="Arial" w:cs="Arial"/>
          <w:sz w:val="20"/>
          <w:szCs w:val="20"/>
          <w:lang w:val="en-US"/>
        </w:rPr>
        <w:t xml:space="preserve">, C., </w:t>
      </w:r>
      <w:proofErr w:type="spellStart"/>
      <w:r w:rsidRPr="00091ACB">
        <w:rPr>
          <w:rFonts w:ascii="Arial" w:hAnsi="Arial" w:cs="Arial"/>
          <w:sz w:val="20"/>
          <w:szCs w:val="20"/>
          <w:lang w:val="en-US"/>
        </w:rPr>
        <w:t>Oguejiofor</w:t>
      </w:r>
      <w:proofErr w:type="spellEnd"/>
      <w:r w:rsidRPr="00091ACB">
        <w:rPr>
          <w:rFonts w:ascii="Arial" w:hAnsi="Arial" w:cs="Arial"/>
          <w:sz w:val="20"/>
          <w:szCs w:val="20"/>
          <w:lang w:val="en-US"/>
        </w:rPr>
        <w:t xml:space="preserve">, C., Okonkwo, U., </w:t>
      </w:r>
      <w:proofErr w:type="spellStart"/>
      <w:r w:rsidRPr="00091ACB">
        <w:rPr>
          <w:rFonts w:ascii="Arial" w:hAnsi="Arial" w:cs="Arial"/>
          <w:sz w:val="20"/>
          <w:szCs w:val="20"/>
          <w:lang w:val="en-US"/>
        </w:rPr>
        <w:t>Asumogha</w:t>
      </w:r>
      <w:proofErr w:type="spellEnd"/>
      <w:r w:rsidRPr="00091ACB">
        <w:rPr>
          <w:rFonts w:ascii="Arial" w:hAnsi="Arial" w:cs="Arial"/>
          <w:sz w:val="20"/>
          <w:szCs w:val="20"/>
          <w:lang w:val="en-US"/>
        </w:rPr>
        <w:t xml:space="preserve">, A., Ezeh, T. &amp; Okocha, E. (2010). Prevalence </w:t>
      </w:r>
      <w:r w:rsidRPr="00091ACB">
        <w:rPr>
          <w:rFonts w:ascii="Arial" w:hAnsi="Arial" w:cs="Arial"/>
          <w:sz w:val="20"/>
          <w:szCs w:val="20"/>
        </w:rPr>
        <w:t xml:space="preserve">of Antibody </w:t>
      </w:r>
      <w:proofErr w:type="gramStart"/>
      <w:r w:rsidRPr="00091ACB">
        <w:rPr>
          <w:rFonts w:ascii="Arial" w:hAnsi="Arial" w:cs="Arial"/>
          <w:sz w:val="20"/>
          <w:szCs w:val="20"/>
        </w:rPr>
        <w:t>To</w:t>
      </w:r>
      <w:proofErr w:type="gramEnd"/>
      <w:r w:rsidRPr="00091ACB">
        <w:rPr>
          <w:rFonts w:ascii="Arial" w:hAnsi="Arial" w:cs="Arial"/>
          <w:sz w:val="20"/>
          <w:szCs w:val="20"/>
        </w:rPr>
        <w:t xml:space="preserve"> Hepatitis </w:t>
      </w:r>
      <w:r w:rsidRPr="00091ACB">
        <w:rPr>
          <w:rFonts w:ascii="Arial" w:hAnsi="Arial" w:cs="Arial"/>
          <w:sz w:val="20"/>
          <w:szCs w:val="20"/>
          <w:lang w:val="en-US"/>
        </w:rPr>
        <w:t xml:space="preserve">C </w:t>
      </w:r>
      <w:r w:rsidRPr="00091ACB">
        <w:rPr>
          <w:rFonts w:ascii="Arial" w:hAnsi="Arial" w:cs="Arial"/>
          <w:sz w:val="20"/>
          <w:szCs w:val="20"/>
        </w:rPr>
        <w:t xml:space="preserve">Virus </w:t>
      </w:r>
      <w:proofErr w:type="gramStart"/>
      <w:r w:rsidRPr="00091ACB">
        <w:rPr>
          <w:rFonts w:ascii="Arial" w:hAnsi="Arial" w:cs="Arial"/>
          <w:sz w:val="20"/>
          <w:szCs w:val="20"/>
        </w:rPr>
        <w:t>In</w:t>
      </w:r>
      <w:proofErr w:type="gramEnd"/>
      <w:r w:rsidRPr="00091ACB">
        <w:rPr>
          <w:rFonts w:ascii="Arial" w:hAnsi="Arial" w:cs="Arial"/>
          <w:sz w:val="20"/>
          <w:szCs w:val="20"/>
        </w:rPr>
        <w:t xml:space="preserve"> Blood Donors </w:t>
      </w:r>
      <w:proofErr w:type="gramStart"/>
      <w:r w:rsidRPr="00091ACB">
        <w:rPr>
          <w:rFonts w:ascii="Arial" w:hAnsi="Arial" w:cs="Arial"/>
          <w:sz w:val="20"/>
          <w:szCs w:val="20"/>
        </w:rPr>
        <w:t>In</w:t>
      </w:r>
      <w:proofErr w:type="gramEnd"/>
      <w:r w:rsidRPr="00091ACB">
        <w:rPr>
          <w:rFonts w:ascii="Arial" w:hAnsi="Arial" w:cs="Arial"/>
          <w:sz w:val="20"/>
          <w:szCs w:val="20"/>
        </w:rPr>
        <w:t xml:space="preserve"> </w:t>
      </w:r>
      <w:r w:rsidRPr="00091ACB">
        <w:rPr>
          <w:rFonts w:ascii="Arial" w:hAnsi="Arial" w:cs="Arial"/>
          <w:sz w:val="20"/>
          <w:szCs w:val="20"/>
          <w:lang w:val="en-US"/>
        </w:rPr>
        <w:t>South</w:t>
      </w:r>
      <w:r w:rsidRPr="00091ACB">
        <w:rPr>
          <w:rFonts w:ascii="Arial" w:hAnsi="Arial" w:cs="Arial"/>
          <w:sz w:val="20"/>
          <w:szCs w:val="20"/>
        </w:rPr>
        <w:t>-</w:t>
      </w:r>
      <w:r w:rsidRPr="00091ACB">
        <w:rPr>
          <w:rFonts w:ascii="Arial" w:hAnsi="Arial" w:cs="Arial"/>
          <w:sz w:val="20"/>
          <w:szCs w:val="20"/>
          <w:lang w:val="en-US"/>
        </w:rPr>
        <w:t>Eastern Nigeria</w:t>
      </w:r>
      <w:r w:rsidRPr="00091ACB">
        <w:rPr>
          <w:rFonts w:ascii="Arial" w:hAnsi="Arial" w:cs="Arial"/>
          <w:sz w:val="20"/>
          <w:szCs w:val="20"/>
        </w:rPr>
        <w:t xml:space="preserve">: </w:t>
      </w:r>
      <w:r w:rsidRPr="00091ACB">
        <w:rPr>
          <w:rFonts w:ascii="Arial" w:hAnsi="Arial" w:cs="Arial"/>
          <w:sz w:val="20"/>
          <w:szCs w:val="20"/>
          <w:lang w:val="en-US"/>
        </w:rPr>
        <w:t xml:space="preserve">Association </w:t>
      </w:r>
      <w:proofErr w:type="gramStart"/>
      <w:r w:rsidRPr="00091ACB">
        <w:rPr>
          <w:rFonts w:ascii="Arial" w:hAnsi="Arial" w:cs="Arial"/>
          <w:sz w:val="20"/>
          <w:szCs w:val="20"/>
        </w:rPr>
        <w:t>With</w:t>
      </w:r>
      <w:proofErr w:type="gramEnd"/>
      <w:r w:rsidRPr="00091ACB">
        <w:rPr>
          <w:rFonts w:ascii="Arial" w:hAnsi="Arial" w:cs="Arial"/>
          <w:sz w:val="20"/>
          <w:szCs w:val="20"/>
        </w:rPr>
        <w:t xml:space="preserve"> Blood Groups</w:t>
      </w:r>
      <w:r w:rsidRPr="00091ACB">
        <w:rPr>
          <w:rFonts w:ascii="Arial" w:hAnsi="Arial" w:cs="Arial"/>
          <w:sz w:val="20"/>
          <w:szCs w:val="20"/>
          <w:lang w:val="en-US"/>
        </w:rPr>
        <w:t xml:space="preserve">. </w:t>
      </w:r>
      <w:r w:rsidRPr="00091ACB">
        <w:rPr>
          <w:rFonts w:ascii="Arial" w:hAnsi="Arial" w:cs="Arial"/>
          <w:i/>
          <w:sz w:val="20"/>
          <w:szCs w:val="20"/>
          <w:lang w:val="en-US"/>
        </w:rPr>
        <w:t>Internet Journal of Gastroenterology,10(1),</w:t>
      </w:r>
      <w:r w:rsidRPr="00091ACB">
        <w:rPr>
          <w:rFonts w:ascii="Arial" w:hAnsi="Arial" w:cs="Arial"/>
          <w:sz w:val="20"/>
          <w:szCs w:val="20"/>
          <w:lang w:val="en-US"/>
        </w:rPr>
        <w:t xml:space="preserve"> 1–6.</w:t>
      </w:r>
    </w:p>
    <w:p w14:paraId="2160C358" w14:textId="77777777" w:rsidR="00A5293B" w:rsidRPr="00091ACB" w:rsidRDefault="00A5293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 xml:space="preserve">Usanga, V. U., </w:t>
      </w:r>
      <w:proofErr w:type="spellStart"/>
      <w:r w:rsidRPr="00091ACB">
        <w:rPr>
          <w:rFonts w:ascii="Arial" w:hAnsi="Arial" w:cs="Arial"/>
          <w:color w:val="000000"/>
          <w:sz w:val="20"/>
          <w:szCs w:val="20"/>
        </w:rPr>
        <w:t>Ukwah</w:t>
      </w:r>
      <w:proofErr w:type="spellEnd"/>
      <w:r w:rsidR="00F32650" w:rsidRPr="00091ACB">
        <w:rPr>
          <w:rFonts w:ascii="Arial" w:hAnsi="Arial" w:cs="Arial"/>
          <w:color w:val="000000"/>
          <w:sz w:val="20"/>
          <w:szCs w:val="20"/>
        </w:rPr>
        <w:t>,</w:t>
      </w:r>
      <w:r w:rsidRPr="00091ACB">
        <w:rPr>
          <w:rFonts w:ascii="Arial" w:hAnsi="Arial" w:cs="Arial"/>
          <w:color w:val="000000"/>
          <w:sz w:val="20"/>
          <w:szCs w:val="20"/>
        </w:rPr>
        <w:t xml:space="preserve"> B</w:t>
      </w:r>
      <w:r w:rsidR="00F32650" w:rsidRPr="00091ACB">
        <w:rPr>
          <w:rFonts w:ascii="Arial" w:hAnsi="Arial" w:cs="Arial"/>
          <w:color w:val="000000"/>
          <w:sz w:val="20"/>
          <w:szCs w:val="20"/>
        </w:rPr>
        <w:t>.</w:t>
      </w:r>
      <w:r w:rsidRPr="00091ACB">
        <w:rPr>
          <w:rFonts w:ascii="Arial" w:hAnsi="Arial" w:cs="Arial"/>
          <w:color w:val="000000"/>
          <w:sz w:val="20"/>
          <w:szCs w:val="20"/>
        </w:rPr>
        <w:t xml:space="preserve"> N</w:t>
      </w:r>
      <w:r w:rsidR="00F32650" w:rsidRPr="00091ACB">
        <w:rPr>
          <w:rFonts w:ascii="Arial" w:hAnsi="Arial" w:cs="Arial"/>
          <w:color w:val="000000"/>
          <w:sz w:val="20"/>
          <w:szCs w:val="20"/>
        </w:rPr>
        <w:t>.</w:t>
      </w:r>
      <w:r w:rsidRPr="00091ACB">
        <w:rPr>
          <w:rFonts w:ascii="Arial" w:hAnsi="Arial" w:cs="Arial"/>
          <w:color w:val="000000"/>
          <w:sz w:val="20"/>
          <w:szCs w:val="20"/>
        </w:rPr>
        <w:t>, Kalu</w:t>
      </w:r>
      <w:r w:rsidR="00F32650" w:rsidRPr="00091ACB">
        <w:rPr>
          <w:rFonts w:ascii="Arial" w:hAnsi="Arial" w:cs="Arial"/>
          <w:color w:val="000000"/>
          <w:sz w:val="20"/>
          <w:szCs w:val="20"/>
        </w:rPr>
        <w:t>,</w:t>
      </w:r>
      <w:r w:rsidRPr="00091ACB">
        <w:rPr>
          <w:rFonts w:ascii="Arial" w:hAnsi="Arial" w:cs="Arial"/>
          <w:color w:val="000000"/>
          <w:sz w:val="20"/>
          <w:szCs w:val="20"/>
        </w:rPr>
        <w:t xml:space="preserve"> M</w:t>
      </w:r>
      <w:r w:rsidR="00F32650" w:rsidRPr="00091ACB">
        <w:rPr>
          <w:rFonts w:ascii="Arial" w:hAnsi="Arial" w:cs="Arial"/>
          <w:color w:val="000000"/>
          <w:sz w:val="20"/>
          <w:szCs w:val="20"/>
        </w:rPr>
        <w:t>.</w:t>
      </w:r>
      <w:r w:rsidRPr="00091ACB">
        <w:rPr>
          <w:rFonts w:ascii="Arial" w:hAnsi="Arial" w:cs="Arial"/>
          <w:color w:val="000000"/>
          <w:sz w:val="20"/>
          <w:szCs w:val="20"/>
        </w:rPr>
        <w:t>, Azim</w:t>
      </w:r>
      <w:r w:rsidR="00F32650" w:rsidRPr="00091ACB">
        <w:rPr>
          <w:rFonts w:ascii="Arial" w:hAnsi="Arial" w:cs="Arial"/>
          <w:color w:val="000000"/>
          <w:sz w:val="20"/>
          <w:szCs w:val="20"/>
        </w:rPr>
        <w:t>,</w:t>
      </w:r>
      <w:r w:rsidRPr="00091ACB">
        <w:rPr>
          <w:rFonts w:ascii="Arial" w:hAnsi="Arial" w:cs="Arial"/>
          <w:color w:val="000000"/>
          <w:sz w:val="20"/>
          <w:szCs w:val="20"/>
        </w:rPr>
        <w:t xml:space="preserve"> S</w:t>
      </w:r>
      <w:r w:rsidR="00F32650" w:rsidRPr="00091ACB">
        <w:rPr>
          <w:rFonts w:ascii="Arial" w:hAnsi="Arial" w:cs="Arial"/>
          <w:color w:val="000000"/>
          <w:sz w:val="20"/>
          <w:szCs w:val="20"/>
        </w:rPr>
        <w:t>.</w:t>
      </w:r>
      <w:r w:rsidRPr="00091ACB">
        <w:rPr>
          <w:rFonts w:ascii="Arial" w:hAnsi="Arial" w:cs="Arial"/>
          <w:color w:val="000000"/>
          <w:sz w:val="20"/>
          <w:szCs w:val="20"/>
        </w:rPr>
        <w:t xml:space="preserve"> O</w:t>
      </w:r>
      <w:r w:rsidR="00F32650" w:rsidRPr="00091ACB">
        <w:rPr>
          <w:rFonts w:ascii="Arial" w:hAnsi="Arial" w:cs="Arial"/>
          <w:color w:val="000000"/>
          <w:sz w:val="20"/>
          <w:szCs w:val="20"/>
        </w:rPr>
        <w:t>.</w:t>
      </w:r>
      <w:r w:rsidRPr="00091ACB">
        <w:rPr>
          <w:rFonts w:ascii="Arial" w:hAnsi="Arial" w:cs="Arial"/>
          <w:color w:val="000000"/>
          <w:sz w:val="20"/>
          <w:szCs w:val="20"/>
        </w:rPr>
        <w:t>, Elom</w:t>
      </w:r>
      <w:r w:rsidR="00F32650" w:rsidRPr="00091ACB">
        <w:rPr>
          <w:rFonts w:ascii="Arial" w:hAnsi="Arial" w:cs="Arial"/>
          <w:color w:val="000000"/>
          <w:sz w:val="20"/>
          <w:szCs w:val="20"/>
        </w:rPr>
        <w:t>,</w:t>
      </w:r>
      <w:r w:rsidRPr="00091ACB">
        <w:rPr>
          <w:rFonts w:ascii="Arial" w:hAnsi="Arial" w:cs="Arial"/>
          <w:color w:val="000000"/>
          <w:sz w:val="20"/>
          <w:szCs w:val="20"/>
        </w:rPr>
        <w:t xml:space="preserve"> M</w:t>
      </w:r>
      <w:r w:rsidR="00F32650" w:rsidRPr="00091ACB">
        <w:rPr>
          <w:rFonts w:ascii="Arial" w:hAnsi="Arial" w:cs="Arial"/>
          <w:color w:val="000000"/>
          <w:sz w:val="20"/>
          <w:szCs w:val="20"/>
        </w:rPr>
        <w:t>.</w:t>
      </w:r>
      <w:r w:rsidRPr="00091ACB">
        <w:rPr>
          <w:rFonts w:ascii="Arial" w:hAnsi="Arial" w:cs="Arial"/>
          <w:color w:val="000000"/>
          <w:sz w:val="20"/>
          <w:szCs w:val="20"/>
        </w:rPr>
        <w:t xml:space="preserve"> O</w:t>
      </w:r>
      <w:r w:rsidR="00F32650" w:rsidRPr="00091ACB">
        <w:rPr>
          <w:rFonts w:ascii="Arial" w:hAnsi="Arial" w:cs="Arial"/>
          <w:color w:val="000000"/>
          <w:sz w:val="20"/>
          <w:szCs w:val="20"/>
        </w:rPr>
        <w:t>.</w:t>
      </w:r>
      <w:r w:rsidR="00456EB5" w:rsidRPr="00091ACB">
        <w:rPr>
          <w:rFonts w:ascii="Arial" w:hAnsi="Arial" w:cs="Arial"/>
          <w:color w:val="000000"/>
          <w:sz w:val="20"/>
          <w:szCs w:val="20"/>
        </w:rPr>
        <w:t>, &amp; Nworie, A</w:t>
      </w:r>
      <w:r w:rsidRPr="00091ACB">
        <w:rPr>
          <w:rFonts w:ascii="Arial" w:hAnsi="Arial" w:cs="Arial"/>
          <w:color w:val="000000"/>
          <w:sz w:val="20"/>
          <w:szCs w:val="20"/>
        </w:rPr>
        <w:t>. (2021) Sero</w:t>
      </w:r>
      <w:r w:rsidRPr="00091ACB">
        <w:rPr>
          <w:rFonts w:ascii="Arial" w:hAnsi="Arial" w:cs="Arial"/>
          <w:color w:val="000000"/>
          <w:sz w:val="20"/>
          <w:szCs w:val="20"/>
        </w:rPr>
        <w:softHyphen/>
        <w:t>prevalence of Hepatitis C virus (HCV) among students of a Nigeria Tertiary Institution. International Journal of Science and Nature 11(4), 80-84.</w:t>
      </w:r>
    </w:p>
    <w:p w14:paraId="1832D340" w14:textId="77777777" w:rsidR="00A5293B" w:rsidRPr="00091ACB" w:rsidRDefault="00A5293B"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 xml:space="preserve">Mbah, M., </w:t>
      </w:r>
      <w:proofErr w:type="spellStart"/>
      <w:r w:rsidRPr="00091ACB">
        <w:rPr>
          <w:rFonts w:ascii="Arial" w:hAnsi="Arial" w:cs="Arial"/>
          <w:color w:val="000000"/>
          <w:sz w:val="20"/>
          <w:szCs w:val="20"/>
        </w:rPr>
        <w:t>Nwaburike</w:t>
      </w:r>
      <w:proofErr w:type="spellEnd"/>
      <w:r w:rsidRPr="00091ACB">
        <w:rPr>
          <w:rFonts w:ascii="Arial" w:hAnsi="Arial" w:cs="Arial"/>
          <w:color w:val="000000"/>
          <w:sz w:val="20"/>
          <w:szCs w:val="20"/>
        </w:rPr>
        <w:t xml:space="preserve">, V. O., Akpan, S. S., </w:t>
      </w:r>
      <w:proofErr w:type="spellStart"/>
      <w:r w:rsidRPr="00091ACB">
        <w:rPr>
          <w:rFonts w:ascii="Arial" w:hAnsi="Arial" w:cs="Arial"/>
          <w:color w:val="000000"/>
          <w:sz w:val="20"/>
          <w:szCs w:val="20"/>
        </w:rPr>
        <w:t>Tangban</w:t>
      </w:r>
      <w:proofErr w:type="spellEnd"/>
      <w:r w:rsidRPr="00091ACB">
        <w:rPr>
          <w:rFonts w:ascii="Arial" w:hAnsi="Arial" w:cs="Arial"/>
          <w:color w:val="000000"/>
          <w:sz w:val="20"/>
          <w:szCs w:val="20"/>
        </w:rPr>
        <w:t>, E. E., &amp; Bassey, E. E. (2024) Sero</w:t>
      </w:r>
      <w:r w:rsidRPr="00091ACB">
        <w:rPr>
          <w:rFonts w:ascii="Arial" w:hAnsi="Arial" w:cs="Arial"/>
          <w:color w:val="000000"/>
          <w:sz w:val="20"/>
          <w:szCs w:val="20"/>
        </w:rPr>
        <w:softHyphen/>
        <w:t>logical and molecular detection of hepatitis C virus among students in a tertiary educational institution in Calabar, Nigeria. African Journal of Clin</w:t>
      </w:r>
      <w:r w:rsidRPr="00091ACB">
        <w:rPr>
          <w:rFonts w:ascii="Arial" w:hAnsi="Arial" w:cs="Arial"/>
          <w:color w:val="000000"/>
          <w:sz w:val="20"/>
          <w:szCs w:val="20"/>
        </w:rPr>
        <w:softHyphen/>
        <w:t xml:space="preserve">ical &amp; Experimental Microbiology 25(2): 145-152. </w:t>
      </w:r>
    </w:p>
    <w:p w14:paraId="70DEEE47"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Atsbaha</w:t>
      </w:r>
      <w:proofErr w:type="spellEnd"/>
      <w:r w:rsidRPr="00091ACB">
        <w:rPr>
          <w:rFonts w:ascii="Arial" w:hAnsi="Arial" w:cs="Arial"/>
          <w:sz w:val="20"/>
          <w:szCs w:val="20"/>
          <w:lang w:val="en-US"/>
        </w:rPr>
        <w:t xml:space="preserve">, A. H., Asmelash, D. T., </w:t>
      </w:r>
      <w:proofErr w:type="spellStart"/>
      <w:r w:rsidRPr="00091ACB">
        <w:rPr>
          <w:rFonts w:ascii="Arial" w:hAnsi="Arial" w:cs="Arial"/>
          <w:sz w:val="20"/>
          <w:szCs w:val="20"/>
          <w:lang w:val="en-US"/>
        </w:rPr>
        <w:t>Belodu</w:t>
      </w:r>
      <w:proofErr w:type="spellEnd"/>
      <w:r w:rsidRPr="00091ACB">
        <w:rPr>
          <w:rFonts w:ascii="Arial" w:hAnsi="Arial" w:cs="Arial"/>
          <w:sz w:val="20"/>
          <w:szCs w:val="20"/>
          <w:lang w:val="en-US"/>
        </w:rPr>
        <w:t>, R., Getachew, K., Saravanan, M. &amp;</w:t>
      </w:r>
      <w:r w:rsidR="00091ACB">
        <w:rPr>
          <w:rFonts w:ascii="Arial" w:hAnsi="Arial" w:cs="Arial"/>
          <w:sz w:val="20"/>
          <w:szCs w:val="20"/>
          <w:lang w:val="en-US"/>
        </w:rPr>
        <w:t xml:space="preserve"> </w:t>
      </w:r>
      <w:proofErr w:type="spellStart"/>
      <w:r w:rsidRPr="00091ACB">
        <w:rPr>
          <w:rFonts w:ascii="Arial" w:hAnsi="Arial" w:cs="Arial"/>
          <w:sz w:val="20"/>
          <w:szCs w:val="20"/>
          <w:lang w:val="en-US"/>
        </w:rPr>
        <w:t>Wasihun</w:t>
      </w:r>
      <w:proofErr w:type="spellEnd"/>
      <w:r w:rsidRPr="00091ACB">
        <w:rPr>
          <w:rFonts w:ascii="Arial" w:hAnsi="Arial" w:cs="Arial"/>
          <w:sz w:val="20"/>
          <w:szCs w:val="20"/>
          <w:lang w:val="en-US"/>
        </w:rPr>
        <w:t>, A.G. (2016</w:t>
      </w:r>
      <w:proofErr w:type="gramStart"/>
      <w:r w:rsidRPr="00091ACB">
        <w:rPr>
          <w:rFonts w:ascii="Arial" w:hAnsi="Arial" w:cs="Arial"/>
          <w:sz w:val="20"/>
          <w:szCs w:val="20"/>
          <w:lang w:val="en-US"/>
        </w:rPr>
        <w:t>).Sero</w:t>
      </w:r>
      <w:proofErr w:type="gramEnd"/>
      <w:r w:rsidRPr="00091ACB">
        <w:rPr>
          <w:rFonts w:ascii="Arial" w:hAnsi="Arial" w:cs="Arial"/>
          <w:sz w:val="20"/>
          <w:szCs w:val="20"/>
          <w:lang w:val="en-US"/>
        </w:rPr>
        <w:t xml:space="preserve">-prevalence and associated risk factors for hepatitis C virus infection among </w:t>
      </w:r>
      <w:r w:rsidRPr="00091ACB">
        <w:rPr>
          <w:rFonts w:ascii="Arial" w:hAnsi="Arial" w:cs="Arial"/>
          <w:sz w:val="20"/>
          <w:szCs w:val="20"/>
          <w:lang w:val="en-US"/>
        </w:rPr>
        <w:lastRenderedPageBreak/>
        <w:t xml:space="preserve">voluntary counseling testing and </w:t>
      </w:r>
      <w:proofErr w:type="spellStart"/>
      <w:r w:rsidRPr="00091ACB">
        <w:rPr>
          <w:rFonts w:ascii="Arial" w:hAnsi="Arial" w:cs="Arial"/>
          <w:sz w:val="20"/>
          <w:szCs w:val="20"/>
          <w:lang w:val="en-US"/>
        </w:rPr>
        <w:t>anti retroviral</w:t>
      </w:r>
      <w:proofErr w:type="spellEnd"/>
      <w:r w:rsidRPr="00091ACB">
        <w:rPr>
          <w:rFonts w:ascii="Arial" w:hAnsi="Arial" w:cs="Arial"/>
          <w:sz w:val="20"/>
          <w:szCs w:val="20"/>
          <w:lang w:val="en-US"/>
        </w:rPr>
        <w:t xml:space="preserve"> treatment clinic attendants in Adwa hospital. </w:t>
      </w:r>
      <w:r w:rsidRPr="00091ACB">
        <w:rPr>
          <w:rFonts w:ascii="Arial" w:hAnsi="Arial" w:cs="Arial"/>
          <w:i/>
          <w:sz w:val="20"/>
          <w:szCs w:val="20"/>
          <w:lang w:val="en-US"/>
        </w:rPr>
        <w:t>BMC research Notes, 9,</w:t>
      </w:r>
      <w:r w:rsidRPr="00091ACB">
        <w:rPr>
          <w:rFonts w:ascii="Arial" w:hAnsi="Arial" w:cs="Arial"/>
          <w:sz w:val="20"/>
          <w:szCs w:val="20"/>
          <w:lang w:val="en-US"/>
        </w:rPr>
        <w:t xml:space="preserve"> 1-6.</w:t>
      </w:r>
    </w:p>
    <w:p w14:paraId="33680431"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Berhe, H., </w:t>
      </w:r>
      <w:proofErr w:type="spellStart"/>
      <w:r w:rsidRPr="00091ACB">
        <w:rPr>
          <w:rFonts w:ascii="Arial" w:hAnsi="Arial" w:cs="Arial"/>
          <w:sz w:val="20"/>
          <w:szCs w:val="20"/>
          <w:lang w:val="en-US"/>
        </w:rPr>
        <w:t>Yismaw</w:t>
      </w:r>
      <w:proofErr w:type="spellEnd"/>
      <w:r w:rsidRPr="00091ACB">
        <w:rPr>
          <w:rFonts w:ascii="Arial" w:hAnsi="Arial" w:cs="Arial"/>
          <w:sz w:val="20"/>
          <w:szCs w:val="20"/>
          <w:lang w:val="en-US"/>
        </w:rPr>
        <w:t xml:space="preserve">, G., Addis, Z., </w:t>
      </w:r>
      <w:proofErr w:type="spellStart"/>
      <w:r w:rsidRPr="00091ACB">
        <w:rPr>
          <w:rFonts w:ascii="Arial" w:hAnsi="Arial" w:cs="Arial"/>
          <w:sz w:val="20"/>
          <w:szCs w:val="20"/>
          <w:lang w:val="en-US"/>
        </w:rPr>
        <w:t>Anagaw</w:t>
      </w:r>
      <w:proofErr w:type="spellEnd"/>
      <w:r w:rsidRPr="00091ACB">
        <w:rPr>
          <w:rFonts w:ascii="Arial" w:hAnsi="Arial" w:cs="Arial"/>
          <w:sz w:val="20"/>
          <w:szCs w:val="20"/>
          <w:lang w:val="en-US"/>
        </w:rPr>
        <w:t xml:space="preserve">, H., &amp; Uc, B. (2013). </w:t>
      </w:r>
      <w:proofErr w:type="gramStart"/>
      <w:r w:rsidRPr="00091ACB">
        <w:rPr>
          <w:rFonts w:ascii="Arial" w:hAnsi="Arial" w:cs="Arial"/>
          <w:sz w:val="20"/>
          <w:szCs w:val="20"/>
          <w:lang w:val="en-US"/>
        </w:rPr>
        <w:t>Seroprevalence  and</w:t>
      </w:r>
      <w:proofErr w:type="gramEnd"/>
      <w:r w:rsidRPr="00091ACB">
        <w:rPr>
          <w:rFonts w:ascii="Arial" w:hAnsi="Arial" w:cs="Arial"/>
          <w:sz w:val="20"/>
          <w:szCs w:val="20"/>
          <w:lang w:val="en-US"/>
        </w:rPr>
        <w:t xml:space="preserve">  </w:t>
      </w:r>
      <w:proofErr w:type="gramStart"/>
      <w:r w:rsidRPr="00091ACB">
        <w:rPr>
          <w:rFonts w:ascii="Arial" w:hAnsi="Arial" w:cs="Arial"/>
          <w:sz w:val="20"/>
          <w:szCs w:val="20"/>
          <w:lang w:val="en-US"/>
        </w:rPr>
        <w:t>Associated  Risk</w:t>
      </w:r>
      <w:proofErr w:type="gramEnd"/>
      <w:r w:rsidRPr="00091ACB">
        <w:rPr>
          <w:rFonts w:ascii="Arial" w:hAnsi="Arial" w:cs="Arial"/>
          <w:sz w:val="20"/>
          <w:szCs w:val="20"/>
          <w:lang w:val="en-US"/>
        </w:rPr>
        <w:t xml:space="preserve">  </w:t>
      </w:r>
      <w:proofErr w:type="gramStart"/>
      <w:r w:rsidRPr="00091ACB">
        <w:rPr>
          <w:rFonts w:ascii="Arial" w:hAnsi="Arial" w:cs="Arial"/>
          <w:sz w:val="20"/>
          <w:szCs w:val="20"/>
          <w:lang w:val="en-US"/>
        </w:rPr>
        <w:t>Factors  of</w:t>
      </w:r>
      <w:proofErr w:type="gramEnd"/>
      <w:r w:rsidRPr="00091ACB">
        <w:rPr>
          <w:rFonts w:ascii="Arial" w:hAnsi="Arial" w:cs="Arial"/>
          <w:sz w:val="20"/>
          <w:szCs w:val="20"/>
          <w:lang w:val="en-US"/>
        </w:rPr>
        <w:t xml:space="preserve">  Human Immunodeficiency Virus and Hepatitis B Virus Infections among Prison Inmates. </w:t>
      </w:r>
      <w:r w:rsidRPr="00091ACB">
        <w:rPr>
          <w:rFonts w:ascii="Arial" w:hAnsi="Arial" w:cs="Arial"/>
          <w:i/>
          <w:sz w:val="20"/>
          <w:szCs w:val="20"/>
          <w:lang w:val="en-US"/>
        </w:rPr>
        <w:t xml:space="preserve">Journal </w:t>
      </w:r>
      <w:r w:rsidRPr="00091ACB">
        <w:rPr>
          <w:rFonts w:ascii="Arial" w:hAnsi="Arial" w:cs="Arial"/>
          <w:i/>
          <w:sz w:val="20"/>
          <w:szCs w:val="20"/>
        </w:rPr>
        <w:t>of pharmaceutical and biomedical sciences</w:t>
      </w:r>
      <w:r w:rsidRPr="00091ACB">
        <w:rPr>
          <w:rFonts w:ascii="Arial" w:hAnsi="Arial" w:cs="Arial"/>
          <w:i/>
          <w:sz w:val="20"/>
          <w:szCs w:val="20"/>
          <w:lang w:val="en-US"/>
        </w:rPr>
        <w:t>, 30(23)</w:t>
      </w:r>
      <w:r w:rsidRPr="00091ACB">
        <w:rPr>
          <w:rFonts w:ascii="Arial" w:hAnsi="Arial" w:cs="Arial"/>
          <w:i/>
          <w:sz w:val="20"/>
          <w:szCs w:val="20"/>
        </w:rPr>
        <w:t xml:space="preserve">, </w:t>
      </w:r>
      <w:r w:rsidRPr="00091ACB">
        <w:rPr>
          <w:rFonts w:ascii="Arial" w:hAnsi="Arial" w:cs="Arial"/>
          <w:sz w:val="20"/>
          <w:szCs w:val="20"/>
        </w:rPr>
        <w:t>1035</w:t>
      </w:r>
      <w:r w:rsidRPr="00091ACB">
        <w:rPr>
          <w:rFonts w:ascii="Arial" w:hAnsi="Arial" w:cs="Arial"/>
          <w:sz w:val="20"/>
          <w:szCs w:val="20"/>
          <w:lang w:val="en-US"/>
        </w:rPr>
        <w:t>-1045</w:t>
      </w:r>
    </w:p>
    <w:p w14:paraId="3875A2F1"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Alemayehu, A., </w:t>
      </w:r>
      <w:proofErr w:type="spellStart"/>
      <w:r w:rsidRPr="00091ACB">
        <w:rPr>
          <w:rFonts w:ascii="Arial" w:hAnsi="Arial" w:cs="Arial"/>
          <w:sz w:val="20"/>
          <w:szCs w:val="20"/>
          <w:lang w:val="en-US"/>
        </w:rPr>
        <w:t>Tassachew</w:t>
      </w:r>
      <w:proofErr w:type="spellEnd"/>
      <w:r w:rsidRPr="00091ACB">
        <w:rPr>
          <w:rFonts w:ascii="Arial" w:hAnsi="Arial" w:cs="Arial"/>
          <w:sz w:val="20"/>
          <w:szCs w:val="20"/>
          <w:lang w:val="en-US"/>
        </w:rPr>
        <w:t xml:space="preserve">, Y., Sisay, Z., &amp; Shimelis, T. (2011). Prevalence and risk factors of Hepatitis C among individuals presenting to HIV testing centers, Hawassa city, Southern Ethiopia. </w:t>
      </w:r>
      <w:r w:rsidRPr="00091ACB">
        <w:rPr>
          <w:rFonts w:ascii="Arial" w:hAnsi="Arial" w:cs="Arial"/>
          <w:i/>
          <w:sz w:val="20"/>
          <w:szCs w:val="20"/>
          <w:lang w:val="en-US"/>
        </w:rPr>
        <w:t>BMC research notes, 4</w:t>
      </w:r>
      <w:r w:rsidRPr="00091ACB">
        <w:rPr>
          <w:rFonts w:ascii="Arial" w:hAnsi="Arial" w:cs="Arial"/>
          <w:sz w:val="20"/>
          <w:szCs w:val="20"/>
          <w:lang w:val="en-US"/>
        </w:rPr>
        <w:t>, 193</w:t>
      </w:r>
    </w:p>
    <w:p w14:paraId="13F8DAE9"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 xml:space="preserve">Belyhun, Y., Maier, M., Mulu, A., Diro, E. &amp; Liebert, U.G. (2016). </w:t>
      </w:r>
      <w:r w:rsidRPr="00091ACB">
        <w:rPr>
          <w:rFonts w:ascii="Arial" w:hAnsi="Arial" w:cs="Arial"/>
          <w:sz w:val="20"/>
          <w:szCs w:val="20"/>
          <w:lang w:val="en-US"/>
        </w:rPr>
        <w:t xml:space="preserve">Hepatitis viruses in </w:t>
      </w:r>
      <w:proofErr w:type="spellStart"/>
      <w:r w:rsidRPr="00091ACB">
        <w:rPr>
          <w:rFonts w:ascii="Arial" w:hAnsi="Arial" w:cs="Arial"/>
          <w:sz w:val="20"/>
          <w:szCs w:val="20"/>
          <w:lang w:val="en-US"/>
        </w:rPr>
        <w:t>Ethiopai</w:t>
      </w:r>
      <w:proofErr w:type="spellEnd"/>
      <w:r w:rsidRPr="00091ACB">
        <w:rPr>
          <w:rFonts w:ascii="Arial" w:hAnsi="Arial" w:cs="Arial"/>
          <w:sz w:val="20"/>
          <w:szCs w:val="20"/>
          <w:lang w:val="en-US"/>
        </w:rPr>
        <w:t xml:space="preserve">: </w:t>
      </w:r>
      <w:proofErr w:type="gramStart"/>
      <w:r w:rsidRPr="00091ACB">
        <w:rPr>
          <w:rFonts w:ascii="Arial" w:hAnsi="Arial" w:cs="Arial"/>
          <w:sz w:val="20"/>
          <w:szCs w:val="20"/>
          <w:lang w:val="en-US"/>
        </w:rPr>
        <w:t>a</w:t>
      </w:r>
      <w:proofErr w:type="gramEnd"/>
      <w:r w:rsidRPr="00091ACB">
        <w:rPr>
          <w:rFonts w:ascii="Arial" w:hAnsi="Arial" w:cs="Arial"/>
          <w:sz w:val="20"/>
          <w:szCs w:val="20"/>
          <w:lang w:val="en-US"/>
        </w:rPr>
        <w:t xml:space="preserve"> Systematic Review and Meta-Analysis. </w:t>
      </w:r>
      <w:r w:rsidRPr="00091ACB">
        <w:rPr>
          <w:rFonts w:ascii="Arial" w:hAnsi="Arial" w:cs="Arial"/>
          <w:i/>
          <w:sz w:val="20"/>
          <w:szCs w:val="20"/>
          <w:lang w:val="en-US"/>
        </w:rPr>
        <w:t>BMC Infectious Diseases</w:t>
      </w:r>
      <w:r w:rsidRPr="00091ACB">
        <w:rPr>
          <w:rFonts w:ascii="Arial" w:hAnsi="Arial" w:cs="Arial"/>
          <w:sz w:val="20"/>
          <w:szCs w:val="20"/>
          <w:lang w:val="en-US"/>
        </w:rPr>
        <w:t xml:space="preserve">, </w:t>
      </w:r>
      <w:r w:rsidRPr="00091ACB">
        <w:rPr>
          <w:rFonts w:ascii="Arial" w:hAnsi="Arial" w:cs="Arial"/>
          <w:i/>
          <w:sz w:val="20"/>
          <w:szCs w:val="20"/>
          <w:lang w:val="en-US"/>
        </w:rPr>
        <w:t>16(1),</w:t>
      </w:r>
      <w:r w:rsidRPr="00091ACB">
        <w:rPr>
          <w:rFonts w:ascii="Arial" w:hAnsi="Arial" w:cs="Arial"/>
          <w:sz w:val="20"/>
          <w:szCs w:val="20"/>
          <w:lang w:val="en-US"/>
        </w:rPr>
        <w:t>761</w:t>
      </w:r>
    </w:p>
    <w:p w14:paraId="4CF2CA93"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Mora, N., Adams, W. H., Kliethermes, S., Dugas, L., Balasubramanian, N., Sandhu, J.</w:t>
      </w:r>
      <w:proofErr w:type="gramStart"/>
      <w:r w:rsidRPr="00091ACB">
        <w:rPr>
          <w:rFonts w:ascii="Arial" w:hAnsi="Arial" w:cs="Arial"/>
          <w:sz w:val="20"/>
          <w:szCs w:val="20"/>
          <w:lang w:val="en-US"/>
        </w:rPr>
        <w:t>,  et al.</w:t>
      </w:r>
      <w:proofErr w:type="gramEnd"/>
      <w:r w:rsidRPr="00091ACB">
        <w:rPr>
          <w:rFonts w:ascii="Arial" w:hAnsi="Arial" w:cs="Arial"/>
          <w:sz w:val="20"/>
          <w:szCs w:val="20"/>
          <w:lang w:val="en-US"/>
        </w:rPr>
        <w:t xml:space="preserve">(2016). A Synthesis </w:t>
      </w:r>
      <w:r w:rsidRPr="00091ACB">
        <w:rPr>
          <w:rFonts w:ascii="Arial" w:hAnsi="Arial" w:cs="Arial"/>
          <w:sz w:val="20"/>
          <w:szCs w:val="20"/>
        </w:rPr>
        <w:t>Of</w:t>
      </w:r>
      <w:r w:rsidRPr="00091ACB">
        <w:rPr>
          <w:rFonts w:ascii="Arial" w:hAnsi="Arial" w:cs="Arial"/>
          <w:sz w:val="20"/>
          <w:szCs w:val="20"/>
          <w:lang w:val="en-US"/>
        </w:rPr>
        <w:t xml:space="preserve">Hepatitis C </w:t>
      </w:r>
      <w:r w:rsidRPr="00091ACB">
        <w:rPr>
          <w:rFonts w:ascii="Arial" w:hAnsi="Arial" w:cs="Arial"/>
          <w:sz w:val="20"/>
          <w:szCs w:val="20"/>
        </w:rPr>
        <w:t xml:space="preserve">Prevalence Estimates </w:t>
      </w:r>
      <w:proofErr w:type="gramStart"/>
      <w:r w:rsidRPr="00091ACB">
        <w:rPr>
          <w:rFonts w:ascii="Arial" w:hAnsi="Arial" w:cs="Arial"/>
          <w:sz w:val="20"/>
          <w:szCs w:val="20"/>
        </w:rPr>
        <w:t>In</w:t>
      </w:r>
      <w:proofErr w:type="gramEnd"/>
      <w:r w:rsidRPr="00091ACB">
        <w:rPr>
          <w:rFonts w:ascii="Arial" w:hAnsi="Arial" w:cs="Arial"/>
          <w:sz w:val="20"/>
          <w:szCs w:val="20"/>
        </w:rPr>
        <w:t xml:space="preserve"> </w:t>
      </w:r>
      <w:r w:rsidRPr="00091ACB">
        <w:rPr>
          <w:rFonts w:ascii="Arial" w:hAnsi="Arial" w:cs="Arial"/>
          <w:sz w:val="20"/>
          <w:szCs w:val="20"/>
          <w:lang w:val="en-US"/>
        </w:rPr>
        <w:t>Sub</w:t>
      </w:r>
      <w:r w:rsidRPr="00091ACB">
        <w:rPr>
          <w:rFonts w:ascii="Arial" w:hAnsi="Arial" w:cs="Arial"/>
          <w:sz w:val="20"/>
          <w:szCs w:val="20"/>
        </w:rPr>
        <w:t>-</w:t>
      </w:r>
      <w:r w:rsidRPr="00091ACB">
        <w:rPr>
          <w:rFonts w:ascii="Arial" w:hAnsi="Arial" w:cs="Arial"/>
          <w:sz w:val="20"/>
          <w:szCs w:val="20"/>
          <w:lang w:val="en-US"/>
        </w:rPr>
        <w:t>Saharan Africa</w:t>
      </w:r>
      <w:r w:rsidRPr="00091ACB">
        <w:rPr>
          <w:rFonts w:ascii="Arial" w:hAnsi="Arial" w:cs="Arial"/>
          <w:sz w:val="20"/>
          <w:szCs w:val="20"/>
        </w:rPr>
        <w:t>:</w:t>
      </w:r>
      <w:r w:rsidRPr="00091ACB">
        <w:rPr>
          <w:rFonts w:ascii="Arial" w:hAnsi="Arial" w:cs="Arial"/>
          <w:sz w:val="20"/>
          <w:szCs w:val="20"/>
          <w:lang w:val="en-US"/>
        </w:rPr>
        <w:t xml:space="preserve"> 2000-2013. </w:t>
      </w:r>
      <w:r w:rsidRPr="00091ACB">
        <w:rPr>
          <w:rFonts w:ascii="Arial" w:hAnsi="Arial" w:cs="Arial"/>
          <w:i/>
          <w:sz w:val="20"/>
          <w:szCs w:val="20"/>
          <w:lang w:val="en-US"/>
        </w:rPr>
        <w:t>BMC Infectious diseases, 16</w:t>
      </w:r>
      <w:r w:rsidRPr="00091ACB">
        <w:rPr>
          <w:rFonts w:ascii="Arial" w:hAnsi="Arial" w:cs="Arial"/>
          <w:sz w:val="20"/>
          <w:szCs w:val="20"/>
          <w:lang w:val="en-US"/>
        </w:rPr>
        <w:t>, 283.</w:t>
      </w:r>
    </w:p>
    <w:p w14:paraId="19525082" w14:textId="77777777" w:rsidR="00421C90" w:rsidRPr="00091ACB" w:rsidRDefault="00421C90" w:rsidP="00091ACB">
      <w:pPr>
        <w:pStyle w:val="ListParagraph"/>
        <w:numPr>
          <w:ilvl w:val="0"/>
          <w:numId w:val="1"/>
        </w:numPr>
        <w:spacing w:line="360" w:lineRule="auto"/>
        <w:rPr>
          <w:rFonts w:ascii="Arial" w:hAnsi="Arial" w:cs="Arial"/>
          <w:sz w:val="20"/>
          <w:szCs w:val="20"/>
          <w:lang w:val="en-US"/>
        </w:rPr>
      </w:pPr>
      <w:r w:rsidRPr="00091ACB">
        <w:rPr>
          <w:rFonts w:ascii="Arial" w:hAnsi="Arial" w:cs="Arial"/>
          <w:sz w:val="20"/>
          <w:szCs w:val="20"/>
          <w:lang w:val="en-US"/>
        </w:rPr>
        <w:t xml:space="preserve">Tessema, B., </w:t>
      </w:r>
      <w:proofErr w:type="spellStart"/>
      <w:r w:rsidRPr="00091ACB">
        <w:rPr>
          <w:rFonts w:ascii="Arial" w:hAnsi="Arial" w:cs="Arial"/>
          <w:sz w:val="20"/>
          <w:szCs w:val="20"/>
          <w:lang w:val="en-US"/>
        </w:rPr>
        <w:t>Yismaw</w:t>
      </w:r>
      <w:proofErr w:type="spellEnd"/>
      <w:r w:rsidRPr="00091ACB">
        <w:rPr>
          <w:rFonts w:ascii="Arial" w:hAnsi="Arial" w:cs="Arial"/>
          <w:sz w:val="20"/>
          <w:szCs w:val="20"/>
          <w:lang w:val="en-US"/>
        </w:rPr>
        <w:t>, G., Kassu, A., Amsalu, A., M</w:t>
      </w:r>
      <w:r w:rsidR="00456EB5" w:rsidRPr="00091ACB">
        <w:rPr>
          <w:rFonts w:ascii="Arial" w:hAnsi="Arial" w:cs="Arial"/>
          <w:sz w:val="20"/>
          <w:szCs w:val="20"/>
          <w:lang w:val="en-US"/>
        </w:rPr>
        <w:t>ulu, A., Emmrich, F., &amp; Sack, U.</w:t>
      </w:r>
      <w:r w:rsidRPr="00091ACB">
        <w:rPr>
          <w:rFonts w:ascii="Arial" w:hAnsi="Arial" w:cs="Arial"/>
          <w:sz w:val="20"/>
          <w:szCs w:val="20"/>
          <w:lang w:val="en-US"/>
        </w:rPr>
        <w:t xml:space="preserve">  (2010). Seroprevalence of HIV, HBV, HCV and syphilis infections among blood donors at Gondar University Teaching Hospital, Northwest Ethiopia: declining trends over a period of five years. </w:t>
      </w:r>
      <w:r w:rsidRPr="00091ACB">
        <w:rPr>
          <w:rFonts w:ascii="Arial" w:hAnsi="Arial" w:cs="Arial"/>
          <w:i/>
          <w:sz w:val="20"/>
          <w:szCs w:val="20"/>
          <w:lang w:val="en-US"/>
        </w:rPr>
        <w:t>BMC infectious diseases, 10,</w:t>
      </w:r>
      <w:r w:rsidRPr="00091ACB">
        <w:rPr>
          <w:rFonts w:ascii="Arial" w:hAnsi="Arial" w:cs="Arial"/>
          <w:sz w:val="20"/>
          <w:szCs w:val="20"/>
          <w:lang w:val="en-US"/>
        </w:rPr>
        <w:t xml:space="preserve"> 111.</w:t>
      </w:r>
      <w:r w:rsidR="00456EB5" w:rsidRPr="00091ACB">
        <w:rPr>
          <w:rFonts w:ascii="Arial" w:hAnsi="Arial" w:cs="Arial"/>
          <w:sz w:val="20"/>
          <w:szCs w:val="20"/>
          <w:lang w:val="en-US"/>
        </w:rPr>
        <w:t xml:space="preserve"> </w:t>
      </w:r>
      <w:hyperlink r:id="rId19" w:history="1">
        <w:r w:rsidR="00456EB5" w:rsidRPr="00091ACB">
          <w:rPr>
            <w:rStyle w:val="Hyperlink"/>
            <w:rFonts w:ascii="Arial" w:hAnsi="Arial" w:cs="Arial"/>
            <w:sz w:val="20"/>
            <w:szCs w:val="20"/>
            <w:lang w:val="en-US"/>
          </w:rPr>
          <w:t>https://doi.org/10.1186/1471-2334-10-111</w:t>
        </w:r>
      </w:hyperlink>
    </w:p>
    <w:p w14:paraId="05E73C4F"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Gheorghe, L., Csiki, I. E., Iacob, S., &amp; Gheorghe, C. (2013). The prevalence and risk factors of hepatitis B virus infection in an adult population in Romania: a nationwide survey. </w:t>
      </w:r>
      <w:r w:rsidRPr="00091ACB">
        <w:rPr>
          <w:rFonts w:ascii="Arial" w:hAnsi="Arial" w:cs="Arial"/>
          <w:i/>
          <w:sz w:val="20"/>
          <w:szCs w:val="20"/>
          <w:lang w:val="en-US"/>
        </w:rPr>
        <w:t>European journal of gastroenterology &amp; hepatology, 25(1),</w:t>
      </w:r>
      <w:r w:rsidRPr="00091ACB">
        <w:rPr>
          <w:rFonts w:ascii="Arial" w:hAnsi="Arial" w:cs="Arial"/>
          <w:sz w:val="20"/>
          <w:szCs w:val="20"/>
          <w:lang w:val="en-US"/>
        </w:rPr>
        <w:t xml:space="preserve"> 56–64.</w:t>
      </w:r>
    </w:p>
    <w:p w14:paraId="13015534"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Bodarya</w:t>
      </w:r>
      <w:proofErr w:type="spellEnd"/>
      <w:r w:rsidRPr="00091ACB">
        <w:rPr>
          <w:rFonts w:ascii="Arial" w:hAnsi="Arial" w:cs="Arial"/>
          <w:sz w:val="20"/>
          <w:szCs w:val="20"/>
          <w:lang w:val="en-US"/>
        </w:rPr>
        <w:t xml:space="preserve">, O. MY., Shrivastav, A.V., Bhavsar, U., Ramanuj, A., Joshi, J. R. &amp; Agnihotri, A. S. (2015). </w:t>
      </w:r>
      <w:proofErr w:type="spellStart"/>
      <w:r w:rsidRPr="00091ACB">
        <w:rPr>
          <w:rFonts w:ascii="Arial" w:hAnsi="Arial" w:cs="Arial"/>
          <w:sz w:val="20"/>
          <w:szCs w:val="20"/>
          <w:lang w:val="en-US"/>
        </w:rPr>
        <w:t>Seronegativity</w:t>
      </w:r>
      <w:proofErr w:type="spellEnd"/>
      <w:r w:rsidRPr="00091ACB">
        <w:rPr>
          <w:rFonts w:ascii="Arial" w:hAnsi="Arial" w:cs="Arial"/>
          <w:sz w:val="20"/>
          <w:szCs w:val="20"/>
          <w:lang w:val="en-US"/>
        </w:rPr>
        <w:t xml:space="preserve"> HBsAg, HCV and HIV among blood donors: A </w:t>
      </w:r>
      <w:proofErr w:type="gramStart"/>
      <w:r w:rsidRPr="00091ACB">
        <w:rPr>
          <w:rFonts w:ascii="Arial" w:hAnsi="Arial" w:cs="Arial"/>
          <w:sz w:val="20"/>
          <w:szCs w:val="20"/>
          <w:lang w:val="en-US"/>
        </w:rPr>
        <w:t>five year</w:t>
      </w:r>
      <w:proofErr w:type="gramEnd"/>
      <w:r w:rsidRPr="00091ACB">
        <w:rPr>
          <w:rFonts w:ascii="Arial" w:hAnsi="Arial" w:cs="Arial"/>
          <w:sz w:val="20"/>
          <w:szCs w:val="20"/>
          <w:lang w:val="en-US"/>
        </w:rPr>
        <w:t xml:space="preserve"> study</w:t>
      </w:r>
      <w:r w:rsidRPr="00091ACB">
        <w:rPr>
          <w:rFonts w:ascii="Arial" w:hAnsi="Arial" w:cs="Arial"/>
          <w:i/>
          <w:sz w:val="20"/>
          <w:szCs w:val="20"/>
          <w:lang w:val="en-US"/>
        </w:rPr>
        <w:t>. Muller Journal of Medical Sciences and Research, 6(2),</w:t>
      </w:r>
      <w:r w:rsidRPr="00091ACB">
        <w:rPr>
          <w:rFonts w:ascii="Arial" w:hAnsi="Arial" w:cs="Arial"/>
          <w:sz w:val="20"/>
          <w:szCs w:val="20"/>
          <w:lang w:val="en-US"/>
        </w:rPr>
        <w:t xml:space="preserve"> 142-146.</w:t>
      </w:r>
    </w:p>
    <w:p w14:paraId="352E6FB4"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 xml:space="preserve">Abera, B., Adem, Y., Yimer, M., Mulu, W., Zenebe, Y. &amp; Mekonnen, Z. (2017). </w:t>
      </w:r>
      <w:r w:rsidRPr="00091ACB">
        <w:rPr>
          <w:rFonts w:ascii="Arial" w:hAnsi="Arial" w:cs="Arial"/>
          <w:sz w:val="20"/>
          <w:szCs w:val="20"/>
          <w:lang w:val="en-US"/>
        </w:rPr>
        <w:t xml:space="preserve">Community </w:t>
      </w:r>
      <w:proofErr w:type="spellStart"/>
      <w:r w:rsidRPr="00091ACB">
        <w:rPr>
          <w:rFonts w:ascii="Arial" w:hAnsi="Arial" w:cs="Arial"/>
          <w:sz w:val="20"/>
          <w:szCs w:val="20"/>
          <w:lang w:val="en-US"/>
        </w:rPr>
        <w:t>Seroprevalen</w:t>
      </w:r>
      <w:r w:rsidRPr="00091ACB">
        <w:rPr>
          <w:rFonts w:ascii="Arial" w:hAnsi="Arial" w:cs="Arial"/>
          <w:sz w:val="20"/>
          <w:szCs w:val="20"/>
        </w:rPr>
        <w:t>ce</w:t>
      </w:r>
      <w:proofErr w:type="spellEnd"/>
      <w:r w:rsidRPr="00091ACB">
        <w:rPr>
          <w:rFonts w:ascii="Arial" w:hAnsi="Arial" w:cs="Arial"/>
          <w:sz w:val="20"/>
          <w:szCs w:val="20"/>
        </w:rPr>
        <w:t xml:space="preserve"> of Hepatitis B, C and Human I</w:t>
      </w:r>
      <w:proofErr w:type="spellStart"/>
      <w:r w:rsidRPr="00091ACB">
        <w:rPr>
          <w:rFonts w:ascii="Arial" w:hAnsi="Arial" w:cs="Arial"/>
          <w:sz w:val="20"/>
          <w:szCs w:val="20"/>
          <w:lang w:val="en-US"/>
        </w:rPr>
        <w:t>mmunodeficienc</w:t>
      </w:r>
      <w:proofErr w:type="spellEnd"/>
      <w:r w:rsidRPr="00091ACB">
        <w:rPr>
          <w:rFonts w:ascii="Arial" w:hAnsi="Arial" w:cs="Arial"/>
          <w:sz w:val="20"/>
          <w:szCs w:val="20"/>
        </w:rPr>
        <w:t xml:space="preserve">y virus in adult population in </w:t>
      </w:r>
      <w:proofErr w:type="spellStart"/>
      <w:r w:rsidRPr="00091ACB">
        <w:rPr>
          <w:rFonts w:ascii="Arial" w:hAnsi="Arial" w:cs="Arial"/>
          <w:sz w:val="20"/>
          <w:szCs w:val="20"/>
        </w:rPr>
        <w:t>Gojjam</w:t>
      </w:r>
      <w:proofErr w:type="spellEnd"/>
      <w:r w:rsidRPr="00091ACB">
        <w:rPr>
          <w:rFonts w:ascii="Arial" w:hAnsi="Arial" w:cs="Arial"/>
          <w:sz w:val="20"/>
          <w:szCs w:val="20"/>
        </w:rPr>
        <w:t xml:space="preserve"> Z</w:t>
      </w:r>
      <w:r w:rsidRPr="00091ACB">
        <w:rPr>
          <w:rFonts w:ascii="Arial" w:hAnsi="Arial" w:cs="Arial"/>
          <w:sz w:val="20"/>
          <w:szCs w:val="20"/>
          <w:lang w:val="en-US"/>
        </w:rPr>
        <w:t xml:space="preserve">ones, Northwest Ethiopia. </w:t>
      </w:r>
      <w:r w:rsidRPr="00091ACB">
        <w:rPr>
          <w:rFonts w:ascii="Arial" w:hAnsi="Arial" w:cs="Arial"/>
          <w:i/>
          <w:sz w:val="20"/>
          <w:szCs w:val="20"/>
          <w:lang w:val="en-US"/>
        </w:rPr>
        <w:t>Virology Journal</w:t>
      </w:r>
      <w:r w:rsidRPr="00091ACB">
        <w:rPr>
          <w:rFonts w:ascii="Arial" w:hAnsi="Arial" w:cs="Arial"/>
          <w:sz w:val="20"/>
          <w:szCs w:val="20"/>
          <w:lang w:val="en-US"/>
        </w:rPr>
        <w:t xml:space="preserve">, </w:t>
      </w:r>
      <w:r w:rsidRPr="00091ACB">
        <w:rPr>
          <w:rFonts w:ascii="Arial" w:hAnsi="Arial" w:cs="Arial"/>
          <w:i/>
          <w:sz w:val="20"/>
          <w:szCs w:val="20"/>
          <w:lang w:val="en-US"/>
        </w:rPr>
        <w:t>14(1),</w:t>
      </w:r>
      <w:r w:rsidRPr="00091ACB">
        <w:rPr>
          <w:rFonts w:ascii="Arial" w:hAnsi="Arial" w:cs="Arial"/>
          <w:sz w:val="20"/>
          <w:szCs w:val="20"/>
          <w:lang w:val="en-US"/>
        </w:rPr>
        <w:t xml:space="preserve"> 21</w:t>
      </w:r>
    </w:p>
    <w:p w14:paraId="51800EA0"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Balew</w:t>
      </w:r>
      <w:proofErr w:type="spellEnd"/>
      <w:r w:rsidRPr="00091ACB">
        <w:rPr>
          <w:rFonts w:ascii="Arial" w:hAnsi="Arial" w:cs="Arial"/>
          <w:sz w:val="20"/>
          <w:szCs w:val="20"/>
          <w:lang w:val="en-US"/>
        </w:rPr>
        <w:t xml:space="preserve">, M., Moges, F., </w:t>
      </w:r>
      <w:proofErr w:type="spellStart"/>
      <w:r w:rsidRPr="00091ACB">
        <w:rPr>
          <w:rFonts w:ascii="Arial" w:hAnsi="Arial" w:cs="Arial"/>
          <w:sz w:val="20"/>
          <w:szCs w:val="20"/>
          <w:lang w:val="en-US"/>
        </w:rPr>
        <w:t>Yismaw</w:t>
      </w:r>
      <w:proofErr w:type="spellEnd"/>
      <w:r w:rsidRPr="00091ACB">
        <w:rPr>
          <w:rFonts w:ascii="Arial" w:hAnsi="Arial" w:cs="Arial"/>
          <w:sz w:val="20"/>
          <w:szCs w:val="20"/>
          <w:lang w:val="en-US"/>
        </w:rPr>
        <w:t>, G. &amp;</w:t>
      </w:r>
      <w:r w:rsidR="00091ACB">
        <w:rPr>
          <w:rFonts w:ascii="Arial" w:hAnsi="Arial" w:cs="Arial"/>
          <w:sz w:val="20"/>
          <w:szCs w:val="20"/>
          <w:lang w:val="en-US"/>
        </w:rPr>
        <w:t xml:space="preserve"> </w:t>
      </w:r>
      <w:proofErr w:type="spellStart"/>
      <w:r w:rsidRPr="00091ACB">
        <w:rPr>
          <w:rFonts w:ascii="Arial" w:hAnsi="Arial" w:cs="Arial"/>
          <w:sz w:val="20"/>
          <w:szCs w:val="20"/>
          <w:lang w:val="en-US"/>
        </w:rPr>
        <w:t>Unakal</w:t>
      </w:r>
      <w:proofErr w:type="spellEnd"/>
      <w:r w:rsidRPr="00091ACB">
        <w:rPr>
          <w:rFonts w:ascii="Arial" w:hAnsi="Arial" w:cs="Arial"/>
          <w:sz w:val="20"/>
          <w:szCs w:val="20"/>
          <w:lang w:val="en-US"/>
        </w:rPr>
        <w:t xml:space="preserve">, C. (2014). Assessment of hepatitis B virus and hepatitis C virus infections and associated risk factors in HIV infected patients at </w:t>
      </w:r>
      <w:proofErr w:type="spellStart"/>
      <w:r w:rsidRPr="00091ACB">
        <w:rPr>
          <w:rFonts w:ascii="Arial" w:hAnsi="Arial" w:cs="Arial"/>
          <w:sz w:val="20"/>
          <w:szCs w:val="20"/>
          <w:lang w:val="en-US"/>
        </w:rPr>
        <w:t>Debretabor</w:t>
      </w:r>
      <w:proofErr w:type="spellEnd"/>
      <w:r w:rsidRPr="00091ACB">
        <w:rPr>
          <w:rFonts w:ascii="Arial" w:hAnsi="Arial" w:cs="Arial"/>
          <w:sz w:val="20"/>
          <w:szCs w:val="20"/>
          <w:lang w:val="en-US"/>
        </w:rPr>
        <w:t xml:space="preserve"> hospital, South Gondar, Northwest Ethiopia. </w:t>
      </w:r>
      <w:r w:rsidRPr="00091ACB">
        <w:rPr>
          <w:rFonts w:ascii="Arial" w:hAnsi="Arial" w:cs="Arial"/>
          <w:i/>
          <w:sz w:val="20"/>
          <w:szCs w:val="20"/>
          <w:lang w:val="en-US"/>
        </w:rPr>
        <w:t>Asian Pacific Journal of Tropical Disease, 4 (1),</w:t>
      </w:r>
      <w:r w:rsidRPr="00091ACB">
        <w:rPr>
          <w:rFonts w:ascii="Arial" w:hAnsi="Arial" w:cs="Arial"/>
          <w:sz w:val="20"/>
          <w:szCs w:val="20"/>
          <w:lang w:val="en-US"/>
        </w:rPr>
        <w:t xml:space="preserve"> 1-7.</w:t>
      </w:r>
    </w:p>
    <w:p w14:paraId="38BDFFD8" w14:textId="77777777" w:rsidR="009A7A59" w:rsidRPr="00091ACB" w:rsidRDefault="009A7A59" w:rsidP="00091ACB">
      <w:pPr>
        <w:pStyle w:val="ListParagraph"/>
        <w:numPr>
          <w:ilvl w:val="0"/>
          <w:numId w:val="1"/>
        </w:numPr>
        <w:autoSpaceDE w:val="0"/>
        <w:autoSpaceDN w:val="0"/>
        <w:adjustRightInd w:val="0"/>
        <w:spacing w:after="0" w:line="360" w:lineRule="auto"/>
        <w:rPr>
          <w:rFonts w:ascii="Arial" w:hAnsi="Arial" w:cs="Arial"/>
          <w:color w:val="000000"/>
          <w:sz w:val="20"/>
          <w:szCs w:val="20"/>
        </w:rPr>
      </w:pPr>
      <w:r w:rsidRPr="00091ACB">
        <w:rPr>
          <w:rFonts w:ascii="Arial" w:hAnsi="Arial" w:cs="Arial"/>
          <w:color w:val="000000"/>
          <w:sz w:val="20"/>
          <w:szCs w:val="20"/>
        </w:rPr>
        <w:t>Bello</w:t>
      </w:r>
      <w:r w:rsidR="00456EB5" w:rsidRPr="00091ACB">
        <w:rPr>
          <w:rFonts w:ascii="Arial" w:hAnsi="Arial" w:cs="Arial"/>
          <w:color w:val="000000"/>
          <w:sz w:val="20"/>
          <w:szCs w:val="20"/>
        </w:rPr>
        <w:t>,</w:t>
      </w:r>
      <w:r w:rsidRPr="00091ACB">
        <w:rPr>
          <w:rFonts w:ascii="Arial" w:hAnsi="Arial" w:cs="Arial"/>
          <w:color w:val="000000"/>
          <w:sz w:val="20"/>
          <w:szCs w:val="20"/>
        </w:rPr>
        <w:t xml:space="preserve"> S</w:t>
      </w:r>
      <w:r w:rsidR="00456EB5" w:rsidRPr="00091ACB">
        <w:rPr>
          <w:rFonts w:ascii="Arial" w:hAnsi="Arial" w:cs="Arial"/>
          <w:color w:val="000000"/>
          <w:sz w:val="20"/>
          <w:szCs w:val="20"/>
        </w:rPr>
        <w:t>.</w:t>
      </w:r>
      <w:r w:rsidRPr="00091ACB">
        <w:rPr>
          <w:rFonts w:ascii="Arial" w:hAnsi="Arial" w:cs="Arial"/>
          <w:color w:val="000000"/>
          <w:sz w:val="20"/>
          <w:szCs w:val="20"/>
        </w:rPr>
        <w:t xml:space="preserve"> I</w:t>
      </w:r>
      <w:r w:rsidR="00456EB5" w:rsidRPr="00091ACB">
        <w:rPr>
          <w:rFonts w:ascii="Arial" w:hAnsi="Arial" w:cs="Arial"/>
          <w:color w:val="000000"/>
          <w:sz w:val="20"/>
          <w:szCs w:val="20"/>
        </w:rPr>
        <w:t>.</w:t>
      </w:r>
      <w:r w:rsidRPr="00091ACB">
        <w:rPr>
          <w:rFonts w:ascii="Arial" w:hAnsi="Arial" w:cs="Arial"/>
          <w:color w:val="000000"/>
          <w:sz w:val="20"/>
          <w:szCs w:val="20"/>
        </w:rPr>
        <w:t xml:space="preserve">, </w:t>
      </w:r>
      <w:proofErr w:type="spellStart"/>
      <w:r w:rsidRPr="00091ACB">
        <w:rPr>
          <w:rFonts w:ascii="Arial" w:hAnsi="Arial" w:cs="Arial"/>
          <w:color w:val="000000"/>
          <w:sz w:val="20"/>
          <w:szCs w:val="20"/>
        </w:rPr>
        <w:t>Wetkos</w:t>
      </w:r>
      <w:proofErr w:type="spellEnd"/>
      <w:r w:rsidR="00456EB5" w:rsidRPr="00091ACB">
        <w:rPr>
          <w:rFonts w:ascii="Arial" w:hAnsi="Arial" w:cs="Arial"/>
          <w:color w:val="000000"/>
          <w:sz w:val="20"/>
          <w:szCs w:val="20"/>
        </w:rPr>
        <w:t>,</w:t>
      </w:r>
      <w:r w:rsidRPr="00091ACB">
        <w:rPr>
          <w:rFonts w:ascii="Arial" w:hAnsi="Arial" w:cs="Arial"/>
          <w:color w:val="000000"/>
          <w:sz w:val="20"/>
          <w:szCs w:val="20"/>
        </w:rPr>
        <w:t xml:space="preserve"> D</w:t>
      </w:r>
      <w:r w:rsidR="00456EB5" w:rsidRPr="00091ACB">
        <w:rPr>
          <w:rFonts w:ascii="Arial" w:hAnsi="Arial" w:cs="Arial"/>
          <w:color w:val="000000"/>
          <w:sz w:val="20"/>
          <w:szCs w:val="20"/>
        </w:rPr>
        <w:t>.</w:t>
      </w:r>
      <w:r w:rsidRPr="00091ACB">
        <w:rPr>
          <w:rFonts w:ascii="Arial" w:hAnsi="Arial" w:cs="Arial"/>
          <w:color w:val="000000"/>
          <w:sz w:val="20"/>
          <w:szCs w:val="20"/>
        </w:rPr>
        <w:t>, Abdulazeez</w:t>
      </w:r>
      <w:r w:rsidR="00456EB5" w:rsidRPr="00091ACB">
        <w:rPr>
          <w:rFonts w:ascii="Arial" w:hAnsi="Arial" w:cs="Arial"/>
          <w:color w:val="000000"/>
          <w:sz w:val="20"/>
          <w:szCs w:val="20"/>
        </w:rPr>
        <w:t>,</w:t>
      </w:r>
      <w:r w:rsidRPr="00091ACB">
        <w:rPr>
          <w:rFonts w:ascii="Arial" w:hAnsi="Arial" w:cs="Arial"/>
          <w:color w:val="000000"/>
          <w:sz w:val="20"/>
          <w:szCs w:val="20"/>
        </w:rPr>
        <w:t xml:space="preserve"> F</w:t>
      </w:r>
      <w:r w:rsidR="00456EB5" w:rsidRPr="00091ACB">
        <w:rPr>
          <w:rFonts w:ascii="Arial" w:hAnsi="Arial" w:cs="Arial"/>
          <w:color w:val="000000"/>
          <w:sz w:val="20"/>
          <w:szCs w:val="20"/>
        </w:rPr>
        <w:t>.</w:t>
      </w:r>
      <w:r w:rsidRPr="00091ACB">
        <w:rPr>
          <w:rFonts w:ascii="Arial" w:hAnsi="Arial" w:cs="Arial"/>
          <w:color w:val="000000"/>
          <w:sz w:val="20"/>
          <w:szCs w:val="20"/>
        </w:rPr>
        <w:t xml:space="preserve"> I</w:t>
      </w:r>
      <w:r w:rsidR="00456EB5" w:rsidRPr="00091ACB">
        <w:rPr>
          <w:rFonts w:ascii="Arial" w:hAnsi="Arial" w:cs="Arial"/>
          <w:color w:val="000000"/>
          <w:sz w:val="20"/>
          <w:szCs w:val="20"/>
        </w:rPr>
        <w:t>.</w:t>
      </w:r>
      <w:r w:rsidRPr="00091ACB">
        <w:rPr>
          <w:rFonts w:ascii="Arial" w:hAnsi="Arial" w:cs="Arial"/>
          <w:color w:val="000000"/>
          <w:sz w:val="20"/>
          <w:szCs w:val="20"/>
        </w:rPr>
        <w:t>, Jamiu</w:t>
      </w:r>
      <w:r w:rsidR="00456EB5" w:rsidRPr="00091ACB">
        <w:rPr>
          <w:rFonts w:ascii="Arial" w:hAnsi="Arial" w:cs="Arial"/>
          <w:color w:val="000000"/>
          <w:sz w:val="20"/>
          <w:szCs w:val="20"/>
        </w:rPr>
        <w:t>,</w:t>
      </w:r>
      <w:r w:rsidRPr="00091ACB">
        <w:rPr>
          <w:rFonts w:ascii="Arial" w:hAnsi="Arial" w:cs="Arial"/>
          <w:color w:val="000000"/>
          <w:sz w:val="20"/>
          <w:szCs w:val="20"/>
        </w:rPr>
        <w:t xml:space="preserve"> M</w:t>
      </w:r>
      <w:r w:rsidR="00456EB5" w:rsidRPr="00091ACB">
        <w:rPr>
          <w:rFonts w:ascii="Arial" w:hAnsi="Arial" w:cs="Arial"/>
          <w:color w:val="000000"/>
          <w:sz w:val="20"/>
          <w:szCs w:val="20"/>
        </w:rPr>
        <w:t>.</w:t>
      </w:r>
      <w:r w:rsidRPr="00091ACB">
        <w:rPr>
          <w:rFonts w:ascii="Arial" w:hAnsi="Arial" w:cs="Arial"/>
          <w:color w:val="000000"/>
          <w:sz w:val="20"/>
          <w:szCs w:val="20"/>
        </w:rPr>
        <w:t xml:space="preserve"> O</w:t>
      </w:r>
      <w:r w:rsidR="00456EB5" w:rsidRPr="00091ACB">
        <w:rPr>
          <w:rFonts w:ascii="Arial" w:hAnsi="Arial" w:cs="Arial"/>
          <w:color w:val="000000"/>
          <w:sz w:val="20"/>
          <w:szCs w:val="20"/>
        </w:rPr>
        <w:t>.</w:t>
      </w:r>
      <w:r w:rsidRPr="00091ACB">
        <w:rPr>
          <w:rFonts w:ascii="Arial" w:hAnsi="Arial" w:cs="Arial"/>
          <w:color w:val="000000"/>
          <w:sz w:val="20"/>
          <w:szCs w:val="20"/>
        </w:rPr>
        <w:t>, Aliyu</w:t>
      </w:r>
      <w:r w:rsidR="00456EB5" w:rsidRPr="00091ACB">
        <w:rPr>
          <w:rFonts w:ascii="Arial" w:hAnsi="Arial" w:cs="Arial"/>
          <w:color w:val="000000"/>
          <w:sz w:val="20"/>
          <w:szCs w:val="20"/>
        </w:rPr>
        <w:t>,</w:t>
      </w:r>
      <w:r w:rsidRPr="00091ACB">
        <w:rPr>
          <w:rFonts w:ascii="Arial" w:hAnsi="Arial" w:cs="Arial"/>
          <w:color w:val="000000"/>
          <w:sz w:val="20"/>
          <w:szCs w:val="20"/>
        </w:rPr>
        <w:t xml:space="preserve"> F</w:t>
      </w:r>
      <w:r w:rsidR="00456EB5" w:rsidRPr="00091ACB">
        <w:rPr>
          <w:rFonts w:ascii="Arial" w:hAnsi="Arial" w:cs="Arial"/>
          <w:color w:val="000000"/>
          <w:sz w:val="20"/>
          <w:szCs w:val="20"/>
        </w:rPr>
        <w:t>.</w:t>
      </w:r>
      <w:r w:rsidRPr="00091ACB">
        <w:rPr>
          <w:rFonts w:ascii="Arial" w:hAnsi="Arial" w:cs="Arial"/>
          <w:color w:val="000000"/>
          <w:sz w:val="20"/>
          <w:szCs w:val="20"/>
        </w:rPr>
        <w:t xml:space="preserve"> O</w:t>
      </w:r>
      <w:r w:rsidR="00456EB5" w:rsidRPr="00091ACB">
        <w:rPr>
          <w:rFonts w:ascii="Arial" w:hAnsi="Arial" w:cs="Arial"/>
          <w:color w:val="000000"/>
          <w:sz w:val="20"/>
          <w:szCs w:val="20"/>
        </w:rPr>
        <w:t>.</w:t>
      </w:r>
      <w:r w:rsidRPr="00091ACB">
        <w:rPr>
          <w:rFonts w:ascii="Arial" w:hAnsi="Arial" w:cs="Arial"/>
          <w:color w:val="000000"/>
          <w:sz w:val="20"/>
          <w:szCs w:val="20"/>
        </w:rPr>
        <w:t xml:space="preserve">, </w:t>
      </w:r>
      <w:proofErr w:type="spellStart"/>
      <w:r w:rsidR="00456EB5" w:rsidRPr="00091ACB">
        <w:rPr>
          <w:rFonts w:ascii="Arial" w:hAnsi="Arial" w:cs="Arial"/>
          <w:color w:val="000000"/>
          <w:sz w:val="20"/>
          <w:szCs w:val="20"/>
        </w:rPr>
        <w:t>Ashaolu</w:t>
      </w:r>
      <w:proofErr w:type="spellEnd"/>
      <w:r w:rsidR="00456EB5" w:rsidRPr="00091ACB">
        <w:rPr>
          <w:rFonts w:ascii="Arial" w:hAnsi="Arial" w:cs="Arial"/>
          <w:color w:val="000000"/>
          <w:sz w:val="20"/>
          <w:szCs w:val="20"/>
        </w:rPr>
        <w:t>, F. T., &amp; Ibrahim, A. I.</w:t>
      </w:r>
      <w:r w:rsidRPr="00091ACB">
        <w:rPr>
          <w:rFonts w:ascii="Arial" w:hAnsi="Arial" w:cs="Arial"/>
          <w:color w:val="000000"/>
          <w:sz w:val="20"/>
          <w:szCs w:val="20"/>
        </w:rPr>
        <w:t xml:space="preserve"> (2020) Se</w:t>
      </w:r>
      <w:r w:rsidRPr="00091ACB">
        <w:rPr>
          <w:rFonts w:ascii="Arial" w:hAnsi="Arial" w:cs="Arial"/>
          <w:color w:val="000000"/>
          <w:sz w:val="20"/>
          <w:szCs w:val="20"/>
        </w:rPr>
        <w:softHyphen/>
        <w:t>roprevalence and predictors of Hepatitis C antibodies among students in tertiary Education institutions of Nigeria. Nigerian Journal of Pharmaceu</w:t>
      </w:r>
      <w:r w:rsidRPr="00091ACB">
        <w:rPr>
          <w:rFonts w:ascii="Arial" w:hAnsi="Arial" w:cs="Arial"/>
          <w:color w:val="000000"/>
          <w:sz w:val="20"/>
          <w:szCs w:val="20"/>
        </w:rPr>
        <w:softHyphen/>
        <w:t xml:space="preserve">tical and Biomedical Research 5(1): 171-179. </w:t>
      </w:r>
    </w:p>
    <w:p w14:paraId="6C0CD4A3" w14:textId="77777777" w:rsidR="009A7A59" w:rsidRPr="00091ACB" w:rsidRDefault="009A7A59" w:rsidP="00091ACB">
      <w:pPr>
        <w:pStyle w:val="ListParagraph"/>
        <w:numPr>
          <w:ilvl w:val="0"/>
          <w:numId w:val="1"/>
        </w:numPr>
        <w:autoSpaceDE w:val="0"/>
        <w:autoSpaceDN w:val="0"/>
        <w:adjustRightInd w:val="0"/>
        <w:spacing w:after="0" w:line="360" w:lineRule="auto"/>
        <w:ind w:right="120"/>
        <w:jc w:val="both"/>
        <w:rPr>
          <w:rFonts w:ascii="Arial" w:hAnsi="Arial" w:cs="Arial"/>
          <w:color w:val="000000"/>
          <w:sz w:val="20"/>
          <w:szCs w:val="20"/>
        </w:rPr>
      </w:pPr>
      <w:r w:rsidRPr="00091ACB">
        <w:rPr>
          <w:rFonts w:ascii="Arial" w:hAnsi="Arial" w:cs="Arial"/>
          <w:bCs/>
          <w:color w:val="000000"/>
          <w:sz w:val="20"/>
          <w:szCs w:val="20"/>
        </w:rPr>
        <w:t xml:space="preserve">Babatope, I. O., Esumeh, F. I., </w:t>
      </w:r>
      <w:proofErr w:type="spellStart"/>
      <w:r w:rsidRPr="00091ACB">
        <w:rPr>
          <w:rFonts w:ascii="Arial" w:hAnsi="Arial" w:cs="Arial"/>
          <w:bCs/>
          <w:color w:val="000000"/>
          <w:sz w:val="20"/>
          <w:szCs w:val="20"/>
        </w:rPr>
        <w:t>Okodua</w:t>
      </w:r>
      <w:proofErr w:type="spellEnd"/>
      <w:r w:rsidRPr="00091ACB">
        <w:rPr>
          <w:rFonts w:ascii="Arial" w:hAnsi="Arial" w:cs="Arial"/>
          <w:bCs/>
          <w:color w:val="000000"/>
          <w:sz w:val="20"/>
          <w:szCs w:val="20"/>
        </w:rPr>
        <w:t xml:space="preserve">, M. A., </w:t>
      </w:r>
      <w:proofErr w:type="spellStart"/>
      <w:r w:rsidRPr="00091ACB">
        <w:rPr>
          <w:rFonts w:ascii="Arial" w:hAnsi="Arial" w:cs="Arial"/>
          <w:bCs/>
          <w:color w:val="000000"/>
          <w:sz w:val="20"/>
          <w:szCs w:val="20"/>
        </w:rPr>
        <w:t>Iyevhobu</w:t>
      </w:r>
      <w:proofErr w:type="spellEnd"/>
      <w:r w:rsidRPr="00091ACB">
        <w:rPr>
          <w:rFonts w:ascii="Arial" w:hAnsi="Arial" w:cs="Arial"/>
          <w:bCs/>
          <w:color w:val="000000"/>
          <w:sz w:val="20"/>
          <w:szCs w:val="20"/>
        </w:rPr>
        <w:t xml:space="preserve">, K. O., </w:t>
      </w:r>
      <w:proofErr w:type="spellStart"/>
      <w:r w:rsidRPr="00091ACB">
        <w:rPr>
          <w:rFonts w:ascii="Arial" w:hAnsi="Arial" w:cs="Arial"/>
          <w:bCs/>
          <w:color w:val="000000"/>
          <w:sz w:val="20"/>
          <w:szCs w:val="20"/>
        </w:rPr>
        <w:t>Uadia</w:t>
      </w:r>
      <w:proofErr w:type="spellEnd"/>
      <w:r w:rsidRPr="00091ACB">
        <w:rPr>
          <w:rFonts w:ascii="Arial" w:hAnsi="Arial" w:cs="Arial"/>
          <w:bCs/>
          <w:color w:val="000000"/>
          <w:sz w:val="20"/>
          <w:szCs w:val="20"/>
        </w:rPr>
        <w:t xml:space="preserve">, M. O., Eromosele, V. O., </w:t>
      </w:r>
      <w:proofErr w:type="spellStart"/>
      <w:proofErr w:type="gramStart"/>
      <w:r w:rsidRPr="00091ACB">
        <w:rPr>
          <w:rFonts w:ascii="Arial" w:hAnsi="Arial" w:cs="Arial"/>
          <w:bCs/>
          <w:color w:val="000000"/>
          <w:sz w:val="20"/>
          <w:szCs w:val="20"/>
        </w:rPr>
        <w:t>Idehai</w:t>
      </w:r>
      <w:proofErr w:type="spellEnd"/>
      <w:r w:rsidRPr="00091ACB">
        <w:rPr>
          <w:rFonts w:ascii="Arial" w:hAnsi="Arial" w:cs="Arial"/>
          <w:bCs/>
          <w:color w:val="000000"/>
          <w:sz w:val="20"/>
          <w:szCs w:val="20"/>
        </w:rPr>
        <w:t>,  F.</w:t>
      </w:r>
      <w:proofErr w:type="gramEnd"/>
      <w:r w:rsidRPr="00091ACB">
        <w:rPr>
          <w:rFonts w:ascii="Arial" w:hAnsi="Arial" w:cs="Arial"/>
          <w:bCs/>
          <w:color w:val="000000"/>
          <w:sz w:val="20"/>
          <w:szCs w:val="20"/>
        </w:rPr>
        <w:t xml:space="preserve"> A., </w:t>
      </w:r>
      <w:proofErr w:type="spellStart"/>
      <w:r w:rsidRPr="00091ACB">
        <w:rPr>
          <w:rFonts w:ascii="Arial" w:hAnsi="Arial" w:cs="Arial"/>
          <w:bCs/>
          <w:color w:val="000000"/>
          <w:sz w:val="20"/>
          <w:szCs w:val="20"/>
        </w:rPr>
        <w:t>Ogbomo</w:t>
      </w:r>
      <w:proofErr w:type="spellEnd"/>
      <w:r w:rsidRPr="00091ACB">
        <w:rPr>
          <w:rFonts w:ascii="Arial" w:hAnsi="Arial" w:cs="Arial"/>
          <w:bCs/>
          <w:color w:val="000000"/>
          <w:sz w:val="20"/>
          <w:szCs w:val="20"/>
        </w:rPr>
        <w:t xml:space="preserve">, J. O., Moses, O. R., </w:t>
      </w:r>
      <w:proofErr w:type="spellStart"/>
      <w:r w:rsidRPr="00091ACB">
        <w:rPr>
          <w:rFonts w:ascii="Arial" w:hAnsi="Arial" w:cs="Arial"/>
          <w:bCs/>
          <w:color w:val="000000"/>
          <w:sz w:val="20"/>
          <w:szCs w:val="20"/>
        </w:rPr>
        <w:t>Enabor</w:t>
      </w:r>
      <w:proofErr w:type="spellEnd"/>
      <w:r w:rsidRPr="00091ACB">
        <w:rPr>
          <w:rFonts w:ascii="Arial" w:hAnsi="Arial" w:cs="Arial"/>
          <w:bCs/>
          <w:color w:val="000000"/>
          <w:sz w:val="20"/>
          <w:szCs w:val="20"/>
        </w:rPr>
        <w:t xml:space="preserve">, C. E., Egbe, E. A., Nosakhare, I. S., Eze, G., </w:t>
      </w:r>
      <w:proofErr w:type="gramStart"/>
      <w:r w:rsidRPr="00091ACB">
        <w:rPr>
          <w:rFonts w:ascii="Arial" w:hAnsi="Arial" w:cs="Arial"/>
          <w:bCs/>
          <w:color w:val="000000"/>
          <w:sz w:val="20"/>
          <w:szCs w:val="20"/>
        </w:rPr>
        <w:t xml:space="preserve">&amp;  </w:t>
      </w:r>
      <w:proofErr w:type="spellStart"/>
      <w:r w:rsidRPr="00091ACB">
        <w:rPr>
          <w:rFonts w:ascii="Arial" w:hAnsi="Arial" w:cs="Arial"/>
          <w:bCs/>
          <w:color w:val="000000"/>
          <w:sz w:val="20"/>
          <w:szCs w:val="20"/>
        </w:rPr>
        <w:t>Arianele</w:t>
      </w:r>
      <w:proofErr w:type="spellEnd"/>
      <w:proofErr w:type="gramEnd"/>
      <w:r w:rsidRPr="00091ACB">
        <w:rPr>
          <w:rFonts w:ascii="Arial" w:hAnsi="Arial" w:cs="Arial"/>
          <w:bCs/>
          <w:color w:val="000000"/>
          <w:sz w:val="20"/>
          <w:szCs w:val="20"/>
        </w:rPr>
        <w:t xml:space="preserve">, N. E. </w:t>
      </w:r>
      <w:proofErr w:type="gramStart"/>
      <w:r w:rsidRPr="00091ACB">
        <w:rPr>
          <w:rFonts w:ascii="Arial" w:hAnsi="Arial" w:cs="Arial"/>
          <w:bCs/>
          <w:color w:val="000000"/>
          <w:sz w:val="20"/>
          <w:szCs w:val="20"/>
        </w:rPr>
        <w:t>( 2024</w:t>
      </w:r>
      <w:proofErr w:type="gramEnd"/>
      <w:r w:rsidRPr="00091ACB">
        <w:rPr>
          <w:rFonts w:ascii="Arial" w:hAnsi="Arial" w:cs="Arial"/>
          <w:bCs/>
          <w:color w:val="000000"/>
          <w:sz w:val="20"/>
          <w:szCs w:val="20"/>
        </w:rPr>
        <w:t xml:space="preserve">). </w:t>
      </w:r>
      <w:r w:rsidRPr="00091ACB">
        <w:rPr>
          <w:rFonts w:ascii="Arial" w:hAnsi="Arial" w:cs="Arial"/>
          <w:sz w:val="20"/>
          <w:szCs w:val="20"/>
        </w:rPr>
        <w:t>Seroprevalence of Hepatitis (B &amp; C) Viruses among the Students of a State- Owned University in South-South, Ni</w:t>
      </w:r>
      <w:r w:rsidRPr="00091ACB">
        <w:rPr>
          <w:rFonts w:ascii="Arial" w:hAnsi="Arial" w:cs="Arial"/>
          <w:sz w:val="20"/>
          <w:szCs w:val="20"/>
        </w:rPr>
        <w:softHyphen/>
        <w:t>geria. Biomed</w:t>
      </w:r>
      <w:r w:rsidR="00D6242A" w:rsidRPr="00091ACB">
        <w:rPr>
          <w:rFonts w:ascii="Arial" w:hAnsi="Arial" w:cs="Arial"/>
          <w:sz w:val="20"/>
          <w:szCs w:val="20"/>
        </w:rPr>
        <w:t>ical</w:t>
      </w:r>
      <w:r w:rsidRPr="00091ACB">
        <w:rPr>
          <w:rFonts w:ascii="Arial" w:hAnsi="Arial" w:cs="Arial"/>
          <w:sz w:val="20"/>
          <w:szCs w:val="20"/>
        </w:rPr>
        <w:t xml:space="preserve"> J</w:t>
      </w:r>
      <w:r w:rsidR="00D6242A" w:rsidRPr="00091ACB">
        <w:rPr>
          <w:rFonts w:ascii="Arial" w:hAnsi="Arial" w:cs="Arial"/>
          <w:sz w:val="20"/>
          <w:szCs w:val="20"/>
        </w:rPr>
        <w:t>ournal of</w:t>
      </w:r>
      <w:r w:rsidRPr="00091ACB">
        <w:rPr>
          <w:rFonts w:ascii="Arial" w:hAnsi="Arial" w:cs="Arial"/>
          <w:sz w:val="20"/>
          <w:szCs w:val="20"/>
        </w:rPr>
        <w:t xml:space="preserve"> Sci</w:t>
      </w:r>
      <w:r w:rsidR="00D6242A" w:rsidRPr="00091ACB">
        <w:rPr>
          <w:rFonts w:ascii="Arial" w:hAnsi="Arial" w:cs="Arial"/>
          <w:sz w:val="20"/>
          <w:szCs w:val="20"/>
        </w:rPr>
        <w:t>entific</w:t>
      </w:r>
      <w:r w:rsidRPr="00091ACB">
        <w:rPr>
          <w:rFonts w:ascii="Arial" w:hAnsi="Arial" w:cs="Arial"/>
          <w:sz w:val="20"/>
          <w:szCs w:val="20"/>
        </w:rPr>
        <w:t xml:space="preserve"> &amp; Tech</w:t>
      </w:r>
      <w:r w:rsidR="00D6242A" w:rsidRPr="00091ACB">
        <w:rPr>
          <w:rFonts w:ascii="Arial" w:hAnsi="Arial" w:cs="Arial"/>
          <w:sz w:val="20"/>
          <w:szCs w:val="20"/>
        </w:rPr>
        <w:t>nical</w:t>
      </w:r>
      <w:r w:rsidRPr="00091ACB">
        <w:rPr>
          <w:rFonts w:ascii="Arial" w:hAnsi="Arial" w:cs="Arial"/>
          <w:sz w:val="20"/>
          <w:szCs w:val="20"/>
        </w:rPr>
        <w:t xml:space="preserve"> Res</w:t>
      </w:r>
      <w:r w:rsidR="00D6242A" w:rsidRPr="00091ACB">
        <w:rPr>
          <w:rFonts w:ascii="Arial" w:hAnsi="Arial" w:cs="Arial"/>
          <w:sz w:val="20"/>
          <w:szCs w:val="20"/>
        </w:rPr>
        <w:t>earch</w:t>
      </w:r>
      <w:r w:rsidRPr="00091ACB">
        <w:rPr>
          <w:rFonts w:ascii="Arial" w:hAnsi="Arial" w:cs="Arial"/>
          <w:sz w:val="20"/>
          <w:szCs w:val="20"/>
        </w:rPr>
        <w:t>, 59(3)- 2024.</w:t>
      </w:r>
      <w:r w:rsidRPr="00091ACB">
        <w:rPr>
          <w:rFonts w:ascii="Arial" w:hAnsi="Arial" w:cs="Arial"/>
          <w:color w:val="000000"/>
          <w:sz w:val="20"/>
          <w:szCs w:val="20"/>
        </w:rPr>
        <w:t xml:space="preserve"> </w:t>
      </w:r>
      <w:r w:rsidRPr="00091ACB">
        <w:rPr>
          <w:rFonts w:ascii="Arial" w:hAnsi="Arial" w:cs="Arial"/>
          <w:bCs/>
          <w:color w:val="000000"/>
          <w:sz w:val="20"/>
          <w:szCs w:val="20"/>
        </w:rPr>
        <w:t xml:space="preserve">DOI: </w:t>
      </w:r>
      <w:r w:rsidRPr="00091ACB">
        <w:rPr>
          <w:rFonts w:ascii="Arial" w:hAnsi="Arial" w:cs="Arial"/>
          <w:color w:val="000000"/>
          <w:sz w:val="20"/>
          <w:szCs w:val="20"/>
        </w:rPr>
        <w:t xml:space="preserve">10.26717/BJSTR.2024.59.009310 </w:t>
      </w:r>
    </w:p>
    <w:p w14:paraId="434662E2" w14:textId="77777777" w:rsidR="00421C90" w:rsidRPr="00091ACB" w:rsidRDefault="009A7A59" w:rsidP="00091ACB">
      <w:pPr>
        <w:pStyle w:val="ListParagraph"/>
        <w:numPr>
          <w:ilvl w:val="0"/>
          <w:numId w:val="1"/>
        </w:numPr>
        <w:spacing w:line="360" w:lineRule="auto"/>
        <w:rPr>
          <w:rFonts w:ascii="Arial" w:hAnsi="Arial" w:cs="Arial"/>
          <w:sz w:val="20"/>
          <w:szCs w:val="20"/>
        </w:rPr>
      </w:pPr>
      <w:r w:rsidRPr="00091ACB">
        <w:rPr>
          <w:rFonts w:ascii="Arial" w:hAnsi="Arial" w:cs="Arial"/>
          <w:bCs/>
          <w:color w:val="000000"/>
          <w:sz w:val="20"/>
          <w:szCs w:val="20"/>
        </w:rPr>
        <w:lastRenderedPageBreak/>
        <w:t xml:space="preserve">Busu, M. S. (2021). Sero-Prevalence of Hepatitis B and C Antibody among the Residence of Island Communities of Lake Chad Basin, Borno State, </w:t>
      </w:r>
      <w:proofErr w:type="gramStart"/>
      <w:r w:rsidRPr="00091ACB">
        <w:rPr>
          <w:rFonts w:ascii="Arial" w:hAnsi="Arial" w:cs="Arial"/>
          <w:bCs/>
          <w:color w:val="000000"/>
          <w:sz w:val="20"/>
          <w:szCs w:val="20"/>
        </w:rPr>
        <w:t xml:space="preserve">Nigeria </w:t>
      </w:r>
      <w:r w:rsidRPr="00091ACB">
        <w:rPr>
          <w:rFonts w:ascii="Arial" w:hAnsi="Arial" w:cs="Arial"/>
          <w:color w:val="000000"/>
          <w:sz w:val="20"/>
          <w:szCs w:val="20"/>
        </w:rPr>
        <w:t>.</w:t>
      </w:r>
      <w:proofErr w:type="gramEnd"/>
      <w:r w:rsidRPr="00091ACB">
        <w:rPr>
          <w:rFonts w:ascii="Arial" w:hAnsi="Arial" w:cs="Arial"/>
          <w:color w:val="000000"/>
          <w:sz w:val="20"/>
          <w:szCs w:val="20"/>
        </w:rPr>
        <w:t xml:space="preserve"> </w:t>
      </w:r>
      <w:r w:rsidRPr="00091ACB">
        <w:rPr>
          <w:rFonts w:ascii="Arial" w:hAnsi="Arial" w:cs="Arial"/>
          <w:bCs/>
          <w:iCs/>
          <w:color w:val="000000"/>
          <w:sz w:val="20"/>
          <w:szCs w:val="20"/>
        </w:rPr>
        <w:t>Microbiology Research Journal International, 31(12</w:t>
      </w:r>
      <w:proofErr w:type="gramStart"/>
      <w:r w:rsidRPr="00091ACB">
        <w:rPr>
          <w:rFonts w:ascii="Arial" w:hAnsi="Arial" w:cs="Arial"/>
          <w:bCs/>
          <w:iCs/>
          <w:color w:val="000000"/>
          <w:sz w:val="20"/>
          <w:szCs w:val="20"/>
        </w:rPr>
        <w:t>),  27</w:t>
      </w:r>
      <w:proofErr w:type="gramEnd"/>
      <w:r w:rsidRPr="00091ACB">
        <w:rPr>
          <w:rFonts w:ascii="Arial" w:hAnsi="Arial" w:cs="Arial"/>
          <w:bCs/>
          <w:iCs/>
          <w:color w:val="000000"/>
          <w:sz w:val="20"/>
          <w:szCs w:val="20"/>
        </w:rPr>
        <w:t>-37,</w:t>
      </w:r>
    </w:p>
    <w:p w14:paraId="7E4C40B4"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 xml:space="preserve">Woldegiorgis, A. E., Erku, W., Medhin, G., Berhe, N. &amp; Legesse, M. (2019). </w:t>
      </w:r>
      <w:r w:rsidRPr="00091ACB">
        <w:rPr>
          <w:rFonts w:ascii="Arial" w:hAnsi="Arial" w:cs="Arial"/>
          <w:sz w:val="20"/>
          <w:szCs w:val="20"/>
          <w:lang w:val="en-US"/>
        </w:rPr>
        <w:t xml:space="preserve">Community-based </w:t>
      </w:r>
      <w:proofErr w:type="spellStart"/>
      <w:r w:rsidRPr="00091ACB">
        <w:rPr>
          <w:rFonts w:ascii="Arial" w:hAnsi="Arial" w:cs="Arial"/>
          <w:sz w:val="20"/>
          <w:szCs w:val="20"/>
          <w:lang w:val="en-US"/>
        </w:rPr>
        <w:t>sero</w:t>
      </w:r>
      <w:proofErr w:type="spellEnd"/>
      <w:r w:rsidRPr="00091ACB">
        <w:rPr>
          <w:rFonts w:ascii="Arial" w:hAnsi="Arial" w:cs="Arial"/>
          <w:sz w:val="20"/>
          <w:szCs w:val="20"/>
          <w:lang w:val="en-US"/>
        </w:rPr>
        <w:t xml:space="preserve">-prevalence of hepatitis B and C infections in South Omo Zone, Southern Ethiopia. </w:t>
      </w:r>
      <w:proofErr w:type="spellStart"/>
      <w:r w:rsidRPr="00091ACB">
        <w:rPr>
          <w:rFonts w:ascii="Arial" w:hAnsi="Arial" w:cs="Arial"/>
          <w:i/>
          <w:sz w:val="20"/>
          <w:szCs w:val="20"/>
          <w:lang w:val="en-US"/>
        </w:rPr>
        <w:t>PLoS</w:t>
      </w:r>
      <w:proofErr w:type="spellEnd"/>
      <w:r w:rsidRPr="00091ACB">
        <w:rPr>
          <w:rFonts w:ascii="Arial" w:hAnsi="Arial" w:cs="Arial"/>
          <w:i/>
          <w:sz w:val="20"/>
          <w:szCs w:val="20"/>
          <w:lang w:val="en-US"/>
        </w:rPr>
        <w:t xml:space="preserve"> one,14(12),</w:t>
      </w:r>
      <w:r w:rsidRPr="00091ACB">
        <w:rPr>
          <w:rFonts w:ascii="Arial" w:hAnsi="Arial" w:cs="Arial"/>
          <w:sz w:val="20"/>
          <w:szCs w:val="20"/>
          <w:lang w:val="en-US"/>
        </w:rPr>
        <w:t xml:space="preserve"> e0226890.</w:t>
      </w:r>
    </w:p>
    <w:p w14:paraId="4E5B39F8"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Pungpapong</w:t>
      </w:r>
      <w:proofErr w:type="spellEnd"/>
      <w:r w:rsidRPr="00091ACB">
        <w:rPr>
          <w:rFonts w:ascii="Arial" w:hAnsi="Arial" w:cs="Arial"/>
          <w:sz w:val="20"/>
          <w:szCs w:val="20"/>
          <w:lang w:val="en-US"/>
        </w:rPr>
        <w:t>, S., Kim, W. R. &amp;</w:t>
      </w:r>
      <w:proofErr w:type="spellStart"/>
      <w:r w:rsidRPr="00091ACB">
        <w:rPr>
          <w:rFonts w:ascii="Arial" w:hAnsi="Arial" w:cs="Arial"/>
          <w:sz w:val="20"/>
          <w:szCs w:val="20"/>
          <w:lang w:val="en-US"/>
        </w:rPr>
        <w:t>Poterucha</w:t>
      </w:r>
      <w:proofErr w:type="spellEnd"/>
      <w:r w:rsidRPr="00091ACB">
        <w:rPr>
          <w:rFonts w:ascii="Arial" w:hAnsi="Arial" w:cs="Arial"/>
          <w:sz w:val="20"/>
          <w:szCs w:val="20"/>
          <w:lang w:val="en-US"/>
        </w:rPr>
        <w:t>, J. J. (2007</w:t>
      </w:r>
      <w:proofErr w:type="gramStart"/>
      <w:r w:rsidRPr="00091ACB">
        <w:rPr>
          <w:rFonts w:ascii="Arial" w:hAnsi="Arial" w:cs="Arial"/>
          <w:sz w:val="20"/>
          <w:szCs w:val="20"/>
          <w:lang w:val="en-US"/>
        </w:rPr>
        <w:t>).Natural</w:t>
      </w:r>
      <w:proofErr w:type="gramEnd"/>
      <w:r w:rsidRPr="00091ACB">
        <w:rPr>
          <w:rFonts w:ascii="Arial" w:hAnsi="Arial" w:cs="Arial"/>
          <w:sz w:val="20"/>
          <w:szCs w:val="20"/>
          <w:lang w:val="en-US"/>
        </w:rPr>
        <w:t xml:space="preserve"> history of hepatitis B virus infection: an update for clinicians. </w:t>
      </w:r>
      <w:r w:rsidRPr="00091ACB">
        <w:rPr>
          <w:rFonts w:ascii="Arial" w:hAnsi="Arial" w:cs="Arial"/>
          <w:i/>
          <w:sz w:val="20"/>
          <w:szCs w:val="20"/>
          <w:lang w:val="en-US"/>
        </w:rPr>
        <w:t>Mayo clinic proceedings, 82 (8),</w:t>
      </w:r>
      <w:r w:rsidRPr="00091ACB">
        <w:rPr>
          <w:rFonts w:ascii="Arial" w:hAnsi="Arial" w:cs="Arial"/>
          <w:sz w:val="20"/>
          <w:szCs w:val="20"/>
          <w:lang w:val="en-US"/>
        </w:rPr>
        <w:t xml:space="preserve"> 967-975.</w:t>
      </w:r>
    </w:p>
    <w:p w14:paraId="1CCBAD3F"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Adoga</w:t>
      </w:r>
      <w:proofErr w:type="spellEnd"/>
      <w:r w:rsidRPr="00091ACB">
        <w:rPr>
          <w:rFonts w:ascii="Arial" w:hAnsi="Arial" w:cs="Arial"/>
          <w:sz w:val="20"/>
          <w:szCs w:val="20"/>
          <w:lang w:val="en-US"/>
        </w:rPr>
        <w:t xml:space="preserve">, M. P., </w:t>
      </w:r>
      <w:proofErr w:type="spellStart"/>
      <w:r w:rsidRPr="00091ACB">
        <w:rPr>
          <w:rFonts w:ascii="Arial" w:hAnsi="Arial" w:cs="Arial"/>
          <w:sz w:val="20"/>
          <w:szCs w:val="20"/>
          <w:lang w:val="en-US"/>
        </w:rPr>
        <w:t>Gyar</w:t>
      </w:r>
      <w:proofErr w:type="spellEnd"/>
      <w:r w:rsidRPr="00091ACB">
        <w:rPr>
          <w:rFonts w:ascii="Arial" w:hAnsi="Arial" w:cs="Arial"/>
          <w:sz w:val="20"/>
          <w:szCs w:val="20"/>
          <w:lang w:val="en-US"/>
        </w:rPr>
        <w:t xml:space="preserve">, S. D., </w:t>
      </w:r>
      <w:proofErr w:type="spellStart"/>
      <w:r w:rsidRPr="00091ACB">
        <w:rPr>
          <w:rFonts w:ascii="Arial" w:hAnsi="Arial" w:cs="Arial"/>
          <w:sz w:val="20"/>
          <w:szCs w:val="20"/>
          <w:lang w:val="en-US"/>
        </w:rPr>
        <w:t>Pechulano</w:t>
      </w:r>
      <w:proofErr w:type="spellEnd"/>
      <w:r w:rsidRPr="00091ACB">
        <w:rPr>
          <w:rFonts w:ascii="Arial" w:hAnsi="Arial" w:cs="Arial"/>
          <w:sz w:val="20"/>
          <w:szCs w:val="20"/>
          <w:lang w:val="en-US"/>
        </w:rPr>
        <w:t xml:space="preserve">, S., </w:t>
      </w:r>
      <w:proofErr w:type="spellStart"/>
      <w:r w:rsidRPr="00091ACB">
        <w:rPr>
          <w:rFonts w:ascii="Arial" w:hAnsi="Arial" w:cs="Arial"/>
          <w:sz w:val="20"/>
          <w:szCs w:val="20"/>
          <w:lang w:val="en-US"/>
        </w:rPr>
        <w:t>Bashayi</w:t>
      </w:r>
      <w:proofErr w:type="spellEnd"/>
      <w:r w:rsidRPr="00091ACB">
        <w:rPr>
          <w:rFonts w:ascii="Arial" w:hAnsi="Arial" w:cs="Arial"/>
          <w:sz w:val="20"/>
          <w:szCs w:val="20"/>
          <w:lang w:val="en-US"/>
        </w:rPr>
        <w:t xml:space="preserve">, O. D., </w:t>
      </w:r>
      <w:proofErr w:type="spellStart"/>
      <w:r w:rsidRPr="00091ACB">
        <w:rPr>
          <w:rFonts w:ascii="Arial" w:hAnsi="Arial" w:cs="Arial"/>
          <w:sz w:val="20"/>
          <w:szCs w:val="20"/>
          <w:lang w:val="en-US"/>
        </w:rPr>
        <w:t>Emiasegen</w:t>
      </w:r>
      <w:proofErr w:type="spellEnd"/>
      <w:r w:rsidRPr="00091ACB">
        <w:rPr>
          <w:rFonts w:ascii="Arial" w:hAnsi="Arial" w:cs="Arial"/>
          <w:sz w:val="20"/>
          <w:szCs w:val="20"/>
          <w:lang w:val="en-US"/>
        </w:rPr>
        <w:t xml:space="preserve">, S. E., </w:t>
      </w:r>
      <w:proofErr w:type="spellStart"/>
      <w:r w:rsidRPr="00091ACB">
        <w:rPr>
          <w:rFonts w:ascii="Arial" w:hAnsi="Arial" w:cs="Arial"/>
          <w:sz w:val="20"/>
          <w:szCs w:val="20"/>
          <w:lang w:val="en-US"/>
        </w:rPr>
        <w:t>Zungwe</w:t>
      </w:r>
      <w:proofErr w:type="spellEnd"/>
      <w:r w:rsidRPr="00091ACB">
        <w:rPr>
          <w:rFonts w:ascii="Arial" w:hAnsi="Arial" w:cs="Arial"/>
          <w:sz w:val="20"/>
          <w:szCs w:val="20"/>
          <w:lang w:val="en-US"/>
        </w:rPr>
        <w:t xml:space="preserve">, T., </w:t>
      </w:r>
      <w:proofErr w:type="spellStart"/>
      <w:r w:rsidR="00D6242A" w:rsidRPr="00091ACB">
        <w:rPr>
          <w:rFonts w:ascii="Arial" w:hAnsi="Arial" w:cs="Arial"/>
          <w:sz w:val="20"/>
          <w:szCs w:val="20"/>
          <w:lang w:val="en-US"/>
        </w:rPr>
        <w:t>Iperepolu</w:t>
      </w:r>
      <w:proofErr w:type="spellEnd"/>
      <w:r w:rsidR="00D6242A" w:rsidRPr="00091ACB">
        <w:rPr>
          <w:rFonts w:ascii="Arial" w:hAnsi="Arial" w:cs="Arial"/>
          <w:sz w:val="20"/>
          <w:szCs w:val="20"/>
          <w:lang w:val="en-US"/>
        </w:rPr>
        <w:t xml:space="preserve">, O. H., </w:t>
      </w:r>
      <w:proofErr w:type="spellStart"/>
      <w:r w:rsidR="00D6242A" w:rsidRPr="00091ACB">
        <w:rPr>
          <w:rFonts w:ascii="Arial" w:hAnsi="Arial" w:cs="Arial"/>
          <w:sz w:val="20"/>
          <w:szCs w:val="20"/>
          <w:lang w:val="en-US"/>
        </w:rPr>
        <w:t>Agupugo</w:t>
      </w:r>
      <w:proofErr w:type="spellEnd"/>
      <w:r w:rsidR="00D6242A" w:rsidRPr="00091ACB">
        <w:rPr>
          <w:rFonts w:ascii="Arial" w:hAnsi="Arial" w:cs="Arial"/>
          <w:sz w:val="20"/>
          <w:szCs w:val="20"/>
          <w:lang w:val="en-US"/>
        </w:rPr>
        <w:t xml:space="preserve">, C., &amp; </w:t>
      </w:r>
      <w:proofErr w:type="spellStart"/>
      <w:r w:rsidR="00D6242A" w:rsidRPr="00091ACB">
        <w:rPr>
          <w:rFonts w:ascii="Arial" w:hAnsi="Arial" w:cs="Arial"/>
          <w:sz w:val="20"/>
          <w:szCs w:val="20"/>
          <w:lang w:val="en-US"/>
        </w:rPr>
        <w:t>Agwale</w:t>
      </w:r>
      <w:proofErr w:type="spellEnd"/>
      <w:r w:rsidR="00D6242A" w:rsidRPr="00091ACB">
        <w:rPr>
          <w:rFonts w:ascii="Arial" w:hAnsi="Arial" w:cs="Arial"/>
          <w:sz w:val="20"/>
          <w:szCs w:val="20"/>
          <w:lang w:val="en-US"/>
        </w:rPr>
        <w:t xml:space="preserve">, S. M. </w:t>
      </w:r>
      <w:r w:rsidRPr="00091ACB">
        <w:rPr>
          <w:rFonts w:ascii="Arial" w:hAnsi="Arial" w:cs="Arial"/>
          <w:sz w:val="20"/>
          <w:szCs w:val="20"/>
          <w:lang w:val="en-US"/>
        </w:rPr>
        <w:t xml:space="preserve">(2010). </w:t>
      </w:r>
      <w:r w:rsidRPr="00091ACB">
        <w:rPr>
          <w:rFonts w:ascii="Arial" w:hAnsi="Arial" w:cs="Arial"/>
          <w:sz w:val="20"/>
          <w:szCs w:val="20"/>
        </w:rPr>
        <w:t>Hepatitis B Virus Infections in Apparently Healthy Urban Nigerians: Data from Pre-Vaccination Tests</w:t>
      </w:r>
      <w:r w:rsidRPr="00091ACB">
        <w:rPr>
          <w:rFonts w:ascii="Arial" w:hAnsi="Arial" w:cs="Arial"/>
          <w:sz w:val="20"/>
          <w:szCs w:val="20"/>
          <w:lang w:val="en-US"/>
        </w:rPr>
        <w:t xml:space="preserve">. </w:t>
      </w:r>
      <w:r w:rsidRPr="00091ACB">
        <w:rPr>
          <w:rFonts w:ascii="Arial" w:hAnsi="Arial" w:cs="Arial"/>
          <w:i/>
          <w:sz w:val="20"/>
          <w:szCs w:val="20"/>
          <w:lang w:val="en-US"/>
        </w:rPr>
        <w:t>Journal of infection in developing countries, 4(6),</w:t>
      </w:r>
      <w:r w:rsidRPr="00091ACB">
        <w:rPr>
          <w:rFonts w:ascii="Arial" w:hAnsi="Arial" w:cs="Arial"/>
          <w:sz w:val="20"/>
          <w:szCs w:val="20"/>
          <w:lang w:val="en-US"/>
        </w:rPr>
        <w:t xml:space="preserve"> 397–400.</w:t>
      </w:r>
    </w:p>
    <w:p w14:paraId="4CC20EAC"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 xml:space="preserve">Onwuakor, C. E., Eze, V. C., Nwankwo, I. U. &amp; Iwu, J. O. (2014). </w:t>
      </w:r>
      <w:r w:rsidRPr="00091ACB">
        <w:rPr>
          <w:rFonts w:ascii="Arial" w:hAnsi="Arial" w:cs="Arial"/>
          <w:sz w:val="20"/>
          <w:szCs w:val="20"/>
          <w:lang w:val="en-US"/>
        </w:rPr>
        <w:t>Sero</w:t>
      </w:r>
      <w:r w:rsidRPr="00091ACB">
        <w:rPr>
          <w:rFonts w:ascii="Arial" w:hAnsi="Arial" w:cs="Arial"/>
          <w:sz w:val="20"/>
          <w:szCs w:val="20"/>
        </w:rPr>
        <w:t>-</w:t>
      </w:r>
      <w:r w:rsidRPr="00091ACB">
        <w:rPr>
          <w:rFonts w:ascii="Arial" w:hAnsi="Arial" w:cs="Arial"/>
          <w:sz w:val="20"/>
          <w:szCs w:val="20"/>
          <w:lang w:val="en-US"/>
        </w:rPr>
        <w:t xml:space="preserve">Prevalence </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Surface Antigen (</w:t>
      </w:r>
      <w:proofErr w:type="spellStart"/>
      <w:r w:rsidRPr="00091ACB">
        <w:rPr>
          <w:rFonts w:ascii="Arial" w:hAnsi="Arial" w:cs="Arial"/>
          <w:sz w:val="20"/>
          <w:szCs w:val="20"/>
        </w:rPr>
        <w:t>Hbsag</w:t>
      </w:r>
      <w:proofErr w:type="spellEnd"/>
      <w:r w:rsidRPr="00091ACB">
        <w:rPr>
          <w:rFonts w:ascii="Arial" w:hAnsi="Arial" w:cs="Arial"/>
          <w:sz w:val="20"/>
          <w:szCs w:val="20"/>
        </w:rPr>
        <w:t xml:space="preserve">) Amongst Pregnant Women Attending Antenatal Clinic at </w:t>
      </w:r>
      <w:r w:rsidRPr="00091ACB">
        <w:rPr>
          <w:rFonts w:ascii="Arial" w:hAnsi="Arial" w:cs="Arial"/>
          <w:sz w:val="20"/>
          <w:szCs w:val="20"/>
          <w:lang w:val="en-US"/>
        </w:rPr>
        <w:t xml:space="preserve">Federal </w:t>
      </w:r>
      <w:r w:rsidRPr="00091ACB">
        <w:rPr>
          <w:rFonts w:ascii="Arial" w:hAnsi="Arial" w:cs="Arial"/>
          <w:sz w:val="20"/>
          <w:szCs w:val="20"/>
        </w:rPr>
        <w:t xml:space="preserve">Medical </w:t>
      </w:r>
      <w:r w:rsidRPr="00091ACB">
        <w:rPr>
          <w:rFonts w:ascii="Arial" w:hAnsi="Arial" w:cs="Arial"/>
          <w:sz w:val="20"/>
          <w:szCs w:val="20"/>
          <w:lang w:val="en-US"/>
        </w:rPr>
        <w:t>Centre</w:t>
      </w:r>
      <w:r w:rsidRPr="00091ACB">
        <w:rPr>
          <w:rFonts w:ascii="Arial" w:hAnsi="Arial" w:cs="Arial"/>
          <w:sz w:val="20"/>
          <w:szCs w:val="20"/>
        </w:rPr>
        <w:t xml:space="preserve">, </w:t>
      </w:r>
      <w:r w:rsidRPr="00091ACB">
        <w:rPr>
          <w:rFonts w:ascii="Arial" w:hAnsi="Arial" w:cs="Arial"/>
          <w:sz w:val="20"/>
          <w:szCs w:val="20"/>
          <w:lang w:val="en-US"/>
        </w:rPr>
        <w:t>Umuahia</w:t>
      </w:r>
      <w:r w:rsidRPr="00091ACB">
        <w:rPr>
          <w:rFonts w:ascii="Arial" w:hAnsi="Arial" w:cs="Arial"/>
          <w:sz w:val="20"/>
          <w:szCs w:val="20"/>
        </w:rPr>
        <w:t xml:space="preserve">, </w:t>
      </w:r>
      <w:r w:rsidRPr="00091ACB">
        <w:rPr>
          <w:rFonts w:ascii="Arial" w:hAnsi="Arial" w:cs="Arial"/>
          <w:sz w:val="20"/>
          <w:szCs w:val="20"/>
          <w:lang w:val="en-US"/>
        </w:rPr>
        <w:t>Abia State</w:t>
      </w:r>
      <w:r w:rsidRPr="00091ACB">
        <w:rPr>
          <w:rFonts w:ascii="Arial" w:hAnsi="Arial" w:cs="Arial"/>
          <w:sz w:val="20"/>
          <w:szCs w:val="20"/>
        </w:rPr>
        <w:t xml:space="preserve">, </w:t>
      </w:r>
      <w:r w:rsidRPr="00091ACB">
        <w:rPr>
          <w:rFonts w:ascii="Arial" w:hAnsi="Arial" w:cs="Arial"/>
          <w:sz w:val="20"/>
          <w:szCs w:val="20"/>
          <w:lang w:val="en-US"/>
        </w:rPr>
        <w:t>Nigeria</w:t>
      </w:r>
      <w:r w:rsidRPr="00091ACB">
        <w:rPr>
          <w:rFonts w:ascii="Arial" w:hAnsi="Arial" w:cs="Arial"/>
          <w:sz w:val="20"/>
          <w:szCs w:val="20"/>
        </w:rPr>
        <w:t xml:space="preserve">. </w:t>
      </w:r>
      <w:r w:rsidRPr="00091ACB">
        <w:rPr>
          <w:rFonts w:ascii="Arial" w:hAnsi="Arial" w:cs="Arial"/>
          <w:i/>
          <w:sz w:val="20"/>
          <w:szCs w:val="20"/>
          <w:lang w:val="en-US"/>
        </w:rPr>
        <w:t>American Journal of Public Health Research, 2(6)</w:t>
      </w:r>
      <w:r w:rsidRPr="00091ACB">
        <w:rPr>
          <w:rFonts w:ascii="Arial" w:hAnsi="Arial" w:cs="Arial"/>
          <w:i/>
          <w:sz w:val="20"/>
          <w:szCs w:val="20"/>
        </w:rPr>
        <w:t>,</w:t>
      </w:r>
      <w:r w:rsidRPr="00091ACB">
        <w:rPr>
          <w:rFonts w:ascii="Arial" w:hAnsi="Arial" w:cs="Arial"/>
          <w:sz w:val="20"/>
          <w:szCs w:val="20"/>
        </w:rPr>
        <w:t xml:space="preserve"> 255</w:t>
      </w:r>
      <w:r w:rsidRPr="00091ACB">
        <w:rPr>
          <w:rFonts w:ascii="Arial" w:hAnsi="Arial" w:cs="Arial"/>
          <w:sz w:val="20"/>
          <w:szCs w:val="20"/>
          <w:lang w:val="en-US"/>
        </w:rPr>
        <w:t>-259.</w:t>
      </w:r>
    </w:p>
    <w:p w14:paraId="4BB9AC95" w14:textId="77777777" w:rsidR="009A7A59" w:rsidRPr="00091ACB" w:rsidRDefault="009A7A59" w:rsidP="00091ACB">
      <w:pPr>
        <w:pStyle w:val="ListParagraph"/>
        <w:numPr>
          <w:ilvl w:val="0"/>
          <w:numId w:val="1"/>
        </w:numPr>
        <w:spacing w:line="360" w:lineRule="auto"/>
        <w:rPr>
          <w:rFonts w:ascii="Arial" w:hAnsi="Arial" w:cs="Arial"/>
          <w:color w:val="000000"/>
          <w:sz w:val="20"/>
          <w:szCs w:val="20"/>
        </w:rPr>
      </w:pPr>
      <w:r w:rsidRPr="00091ACB">
        <w:rPr>
          <w:rFonts w:ascii="Arial" w:hAnsi="Arial" w:cs="Arial"/>
          <w:color w:val="000000"/>
          <w:sz w:val="20"/>
          <w:szCs w:val="20"/>
        </w:rPr>
        <w:t xml:space="preserve">Oluboyo, B. O., Sunday, S. I., </w:t>
      </w:r>
      <w:proofErr w:type="spellStart"/>
      <w:r w:rsidRPr="00091ACB">
        <w:rPr>
          <w:rFonts w:ascii="Arial" w:hAnsi="Arial" w:cs="Arial"/>
          <w:color w:val="000000"/>
          <w:sz w:val="20"/>
          <w:szCs w:val="20"/>
        </w:rPr>
        <w:t>Akinseye</w:t>
      </w:r>
      <w:proofErr w:type="spellEnd"/>
      <w:r w:rsidRPr="00091ACB">
        <w:rPr>
          <w:rFonts w:ascii="Arial" w:hAnsi="Arial" w:cs="Arial"/>
          <w:color w:val="000000"/>
          <w:sz w:val="20"/>
          <w:szCs w:val="20"/>
        </w:rPr>
        <w:t xml:space="preserve">, J. F., </w:t>
      </w:r>
      <w:proofErr w:type="spellStart"/>
      <w:r w:rsidRPr="00091ACB">
        <w:rPr>
          <w:rFonts w:ascii="Arial" w:hAnsi="Arial" w:cs="Arial"/>
          <w:color w:val="000000"/>
          <w:sz w:val="20"/>
          <w:szCs w:val="20"/>
        </w:rPr>
        <w:t>Akele</w:t>
      </w:r>
      <w:proofErr w:type="spellEnd"/>
      <w:r w:rsidRPr="00091ACB">
        <w:rPr>
          <w:rFonts w:ascii="Arial" w:hAnsi="Arial" w:cs="Arial"/>
          <w:color w:val="000000"/>
          <w:sz w:val="20"/>
          <w:szCs w:val="20"/>
        </w:rPr>
        <w:t xml:space="preserve">, R.Y., </w:t>
      </w:r>
      <w:proofErr w:type="spellStart"/>
      <w:r w:rsidRPr="00091ACB">
        <w:rPr>
          <w:rFonts w:ascii="Arial" w:hAnsi="Arial" w:cs="Arial"/>
          <w:color w:val="000000"/>
          <w:sz w:val="20"/>
          <w:szCs w:val="20"/>
        </w:rPr>
        <w:t>Oluboye</w:t>
      </w:r>
      <w:proofErr w:type="spellEnd"/>
      <w:r w:rsidRPr="00091ACB">
        <w:rPr>
          <w:rFonts w:ascii="Arial" w:hAnsi="Arial" w:cs="Arial"/>
          <w:color w:val="000000"/>
          <w:sz w:val="20"/>
          <w:szCs w:val="20"/>
        </w:rPr>
        <w:t xml:space="preserve">, A. O., </w:t>
      </w:r>
      <w:r w:rsidR="00D6242A" w:rsidRPr="00091ACB">
        <w:rPr>
          <w:rFonts w:ascii="Arial" w:hAnsi="Arial" w:cs="Arial"/>
          <w:color w:val="000000"/>
          <w:sz w:val="20"/>
          <w:szCs w:val="20"/>
        </w:rPr>
        <w:t>&amp; Adewumi, F</w:t>
      </w:r>
      <w:r w:rsidRPr="00091ACB">
        <w:rPr>
          <w:rFonts w:ascii="Arial" w:hAnsi="Arial" w:cs="Arial"/>
          <w:color w:val="000000"/>
          <w:sz w:val="20"/>
          <w:szCs w:val="20"/>
        </w:rPr>
        <w:t xml:space="preserve">. (2018) Prevalence of Hepatitis B and C virus antibodies among students involved in risky sexual </w:t>
      </w:r>
      <w:proofErr w:type="spellStart"/>
      <w:r w:rsidRPr="00091ACB">
        <w:rPr>
          <w:rFonts w:ascii="Arial" w:hAnsi="Arial" w:cs="Arial"/>
          <w:color w:val="000000"/>
          <w:sz w:val="20"/>
          <w:szCs w:val="20"/>
        </w:rPr>
        <w:t>behavior</w:t>
      </w:r>
      <w:proofErr w:type="spellEnd"/>
      <w:r w:rsidRPr="00091ACB">
        <w:rPr>
          <w:rFonts w:ascii="Arial" w:hAnsi="Arial" w:cs="Arial"/>
          <w:color w:val="000000"/>
          <w:sz w:val="20"/>
          <w:szCs w:val="20"/>
        </w:rPr>
        <w:t xml:space="preserve"> in a Nigerian Tertiary institution. International </w:t>
      </w:r>
      <w:r w:rsidR="00D6242A" w:rsidRPr="00091ACB">
        <w:rPr>
          <w:rFonts w:ascii="Arial" w:hAnsi="Arial" w:cs="Arial"/>
          <w:color w:val="000000"/>
          <w:sz w:val="20"/>
          <w:szCs w:val="20"/>
        </w:rPr>
        <w:t>j</w:t>
      </w:r>
      <w:r w:rsidRPr="00091ACB">
        <w:rPr>
          <w:rFonts w:ascii="Arial" w:hAnsi="Arial" w:cs="Arial"/>
          <w:color w:val="000000"/>
          <w:sz w:val="20"/>
          <w:szCs w:val="20"/>
        </w:rPr>
        <w:t>ournal of Advanced Research 6(10): 657-664</w:t>
      </w:r>
      <w:r w:rsidR="00D6242A" w:rsidRPr="00091ACB">
        <w:rPr>
          <w:rFonts w:ascii="Arial" w:hAnsi="Arial" w:cs="Arial"/>
          <w:color w:val="000000"/>
          <w:sz w:val="20"/>
          <w:szCs w:val="20"/>
        </w:rPr>
        <w:t xml:space="preserve">. </w:t>
      </w:r>
      <w:hyperlink r:id="rId20" w:history="1">
        <w:r w:rsidR="00D6242A" w:rsidRPr="00091ACB">
          <w:rPr>
            <w:rStyle w:val="Hyperlink"/>
            <w:rFonts w:ascii="Arial" w:hAnsi="Arial" w:cs="Arial"/>
            <w:sz w:val="20"/>
            <w:szCs w:val="20"/>
          </w:rPr>
          <w:t>https://dx.doi.org/10.21474/IJAR01/7853</w:t>
        </w:r>
      </w:hyperlink>
    </w:p>
    <w:p w14:paraId="2D1EB0A3"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Sule, W. F., Okonko, I. O., Yunusa, I. P., Odu, N. N. &amp; Frank-</w:t>
      </w:r>
      <w:proofErr w:type="spellStart"/>
      <w:r w:rsidRPr="00091ACB">
        <w:rPr>
          <w:rFonts w:ascii="Arial" w:hAnsi="Arial" w:cs="Arial"/>
          <w:sz w:val="20"/>
          <w:szCs w:val="20"/>
          <w:lang w:val="en-US"/>
        </w:rPr>
        <w:t>Peterside</w:t>
      </w:r>
      <w:proofErr w:type="spellEnd"/>
      <w:r w:rsidRPr="00091ACB">
        <w:rPr>
          <w:rFonts w:ascii="Arial" w:hAnsi="Arial" w:cs="Arial"/>
          <w:sz w:val="20"/>
          <w:szCs w:val="20"/>
          <w:lang w:val="en-US"/>
        </w:rPr>
        <w:t xml:space="preserve">, N. (2011). Detection </w:t>
      </w:r>
      <w:proofErr w:type="spellStart"/>
      <w:r w:rsidRPr="00091ACB">
        <w:rPr>
          <w:rFonts w:ascii="Arial" w:hAnsi="Arial" w:cs="Arial"/>
          <w:sz w:val="20"/>
          <w:szCs w:val="20"/>
        </w:rPr>
        <w:t>OfHbsag</w:t>
      </w:r>
      <w:proofErr w:type="spellEnd"/>
      <w:r w:rsidRPr="00091ACB">
        <w:rPr>
          <w:rFonts w:ascii="Arial" w:hAnsi="Arial" w:cs="Arial"/>
          <w:sz w:val="20"/>
          <w:szCs w:val="20"/>
        </w:rPr>
        <w:t xml:space="preserve"> </w:t>
      </w:r>
      <w:proofErr w:type="gramStart"/>
      <w:r w:rsidRPr="00091ACB">
        <w:rPr>
          <w:rFonts w:ascii="Arial" w:hAnsi="Arial" w:cs="Arial"/>
          <w:sz w:val="20"/>
          <w:szCs w:val="20"/>
        </w:rPr>
        <w:t>And</w:t>
      </w:r>
      <w:proofErr w:type="gramEnd"/>
      <w:r w:rsidRPr="00091ACB">
        <w:rPr>
          <w:rFonts w:ascii="Arial" w:hAnsi="Arial" w:cs="Arial"/>
          <w:sz w:val="20"/>
          <w:szCs w:val="20"/>
        </w:rPr>
        <w:t xml:space="preserve"> Risk Factors </w:t>
      </w:r>
      <w:proofErr w:type="gramStart"/>
      <w:r w:rsidRPr="00091ACB">
        <w:rPr>
          <w:rFonts w:ascii="Arial" w:hAnsi="Arial" w:cs="Arial"/>
          <w:sz w:val="20"/>
          <w:szCs w:val="20"/>
        </w:rPr>
        <w:t>Of</w:t>
      </w:r>
      <w:proofErr w:type="gramEnd"/>
      <w:r w:rsidRPr="00091ACB">
        <w:rPr>
          <w:rFonts w:ascii="Arial" w:hAnsi="Arial" w:cs="Arial"/>
          <w:sz w:val="20"/>
          <w:szCs w:val="20"/>
        </w:rPr>
        <w:t xml:space="preserve"> Transmission Among Patients Attending </w:t>
      </w:r>
      <w:r w:rsidRPr="00091ACB">
        <w:rPr>
          <w:rFonts w:ascii="Arial" w:hAnsi="Arial" w:cs="Arial"/>
          <w:sz w:val="20"/>
          <w:szCs w:val="20"/>
          <w:lang w:val="en-US"/>
        </w:rPr>
        <w:t>Universal Hospital</w:t>
      </w:r>
      <w:r w:rsidRPr="00091ACB">
        <w:rPr>
          <w:rFonts w:ascii="Arial" w:hAnsi="Arial" w:cs="Arial"/>
          <w:sz w:val="20"/>
          <w:szCs w:val="20"/>
        </w:rPr>
        <w:t xml:space="preserve">, </w:t>
      </w:r>
      <w:proofErr w:type="spellStart"/>
      <w:r w:rsidRPr="00091ACB">
        <w:rPr>
          <w:rFonts w:ascii="Arial" w:hAnsi="Arial" w:cs="Arial"/>
          <w:sz w:val="20"/>
          <w:szCs w:val="20"/>
          <w:lang w:val="en-US"/>
        </w:rPr>
        <w:t>Ankpa</w:t>
      </w:r>
      <w:proofErr w:type="spellEnd"/>
      <w:r w:rsidRPr="00091ACB">
        <w:rPr>
          <w:rFonts w:ascii="Arial" w:hAnsi="Arial" w:cs="Arial"/>
          <w:sz w:val="20"/>
          <w:szCs w:val="20"/>
        </w:rPr>
        <w:t xml:space="preserve">, </w:t>
      </w:r>
      <w:r w:rsidRPr="00091ACB">
        <w:rPr>
          <w:rFonts w:ascii="Arial" w:hAnsi="Arial" w:cs="Arial"/>
          <w:sz w:val="20"/>
          <w:szCs w:val="20"/>
          <w:lang w:val="en-US"/>
        </w:rPr>
        <w:t>Kogi State</w:t>
      </w:r>
      <w:r w:rsidRPr="00091ACB">
        <w:rPr>
          <w:rFonts w:ascii="Arial" w:hAnsi="Arial" w:cs="Arial"/>
          <w:sz w:val="20"/>
          <w:szCs w:val="20"/>
        </w:rPr>
        <w:t xml:space="preserve">, </w:t>
      </w:r>
      <w:proofErr w:type="spellStart"/>
      <w:r w:rsidRPr="00091ACB">
        <w:rPr>
          <w:rFonts w:ascii="Arial" w:hAnsi="Arial" w:cs="Arial"/>
          <w:sz w:val="20"/>
          <w:szCs w:val="20"/>
          <w:lang w:val="en-US"/>
        </w:rPr>
        <w:t>Nigeria.</w:t>
      </w:r>
      <w:r w:rsidRPr="00091ACB">
        <w:rPr>
          <w:rFonts w:ascii="Arial" w:hAnsi="Arial" w:cs="Arial"/>
          <w:i/>
          <w:sz w:val="20"/>
          <w:szCs w:val="20"/>
          <w:lang w:val="en-US"/>
        </w:rPr>
        <w:t>Natural</w:t>
      </w:r>
      <w:proofErr w:type="spellEnd"/>
      <w:r w:rsidRPr="00091ACB">
        <w:rPr>
          <w:rFonts w:ascii="Arial" w:hAnsi="Arial" w:cs="Arial"/>
          <w:i/>
          <w:sz w:val="20"/>
          <w:szCs w:val="20"/>
          <w:lang w:val="en-US"/>
        </w:rPr>
        <w:t xml:space="preserve"> Science, 9(2),</w:t>
      </w:r>
      <w:r w:rsidRPr="00091ACB">
        <w:rPr>
          <w:rFonts w:ascii="Arial" w:hAnsi="Arial" w:cs="Arial"/>
          <w:sz w:val="20"/>
          <w:szCs w:val="20"/>
          <w:lang w:val="en-US"/>
        </w:rPr>
        <w:t xml:space="preserve"> 37–44. </w:t>
      </w:r>
    </w:p>
    <w:p w14:paraId="0D6B3542"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Tula, M. Y. &amp;</w:t>
      </w:r>
      <w:proofErr w:type="spellStart"/>
      <w:r w:rsidRPr="00091ACB">
        <w:rPr>
          <w:rFonts w:ascii="Arial" w:hAnsi="Arial" w:cs="Arial"/>
          <w:sz w:val="20"/>
          <w:szCs w:val="20"/>
          <w:lang w:val="en-US"/>
        </w:rPr>
        <w:t>Iyoha</w:t>
      </w:r>
      <w:proofErr w:type="spellEnd"/>
      <w:r w:rsidRPr="00091ACB">
        <w:rPr>
          <w:rFonts w:ascii="Arial" w:hAnsi="Arial" w:cs="Arial"/>
          <w:sz w:val="20"/>
          <w:szCs w:val="20"/>
          <w:lang w:val="en-US"/>
        </w:rPr>
        <w:t xml:space="preserve">, O. (2015). A </w:t>
      </w:r>
      <w:r w:rsidRPr="00091ACB">
        <w:rPr>
          <w:rFonts w:ascii="Arial" w:hAnsi="Arial" w:cs="Arial"/>
          <w:sz w:val="20"/>
          <w:szCs w:val="20"/>
        </w:rPr>
        <w:t xml:space="preserve">Cross-Sectional Study </w:t>
      </w:r>
      <w:proofErr w:type="gramStart"/>
      <w:r w:rsidRPr="00091ACB">
        <w:rPr>
          <w:rFonts w:ascii="Arial" w:hAnsi="Arial" w:cs="Arial"/>
          <w:sz w:val="20"/>
          <w:szCs w:val="20"/>
        </w:rPr>
        <w:t>On</w:t>
      </w:r>
      <w:proofErr w:type="gramEnd"/>
      <w:r w:rsidRPr="00091ACB">
        <w:rPr>
          <w:rFonts w:ascii="Arial" w:hAnsi="Arial" w:cs="Arial"/>
          <w:sz w:val="20"/>
          <w:szCs w:val="20"/>
        </w:rPr>
        <w:t xml:space="preserve"> </w:t>
      </w:r>
      <w:proofErr w:type="gramStart"/>
      <w:r w:rsidRPr="00091ACB">
        <w:rPr>
          <w:rFonts w:ascii="Arial" w:hAnsi="Arial" w:cs="Arial"/>
          <w:sz w:val="20"/>
          <w:szCs w:val="20"/>
        </w:rPr>
        <w:t>The</w:t>
      </w:r>
      <w:proofErr w:type="gramEnd"/>
      <w:r w:rsidRPr="00091ACB">
        <w:rPr>
          <w:rFonts w:ascii="Arial" w:hAnsi="Arial" w:cs="Arial"/>
          <w:sz w:val="20"/>
          <w:szCs w:val="20"/>
        </w:rPr>
        <w:t xml:space="preserve"> Seroprevalence </w:t>
      </w:r>
      <w:proofErr w:type="gramStart"/>
      <w:r w:rsidRPr="00091ACB">
        <w:rPr>
          <w:rFonts w:ascii="Arial" w:hAnsi="Arial" w:cs="Arial"/>
          <w:sz w:val="20"/>
          <w:szCs w:val="20"/>
        </w:rPr>
        <w:t>Of</w:t>
      </w:r>
      <w:proofErr w:type="gramEnd"/>
      <w:r w:rsidRPr="00091ACB">
        <w:rPr>
          <w:rFonts w:ascii="Arial" w:hAnsi="Arial" w:cs="Arial"/>
          <w:sz w:val="20"/>
          <w:szCs w:val="20"/>
        </w:rPr>
        <w:t xml:space="preserve"> Hepatitis </w:t>
      </w:r>
      <w:r w:rsidRPr="00091ACB">
        <w:rPr>
          <w:rFonts w:ascii="Arial" w:hAnsi="Arial" w:cs="Arial"/>
          <w:sz w:val="20"/>
          <w:szCs w:val="20"/>
          <w:lang w:val="en-US"/>
        </w:rPr>
        <w:t xml:space="preserve">B </w:t>
      </w:r>
      <w:r w:rsidRPr="00091ACB">
        <w:rPr>
          <w:rFonts w:ascii="Arial" w:hAnsi="Arial" w:cs="Arial"/>
          <w:sz w:val="20"/>
          <w:szCs w:val="20"/>
        </w:rPr>
        <w:t>Surface Antigen (</w:t>
      </w:r>
      <w:proofErr w:type="spellStart"/>
      <w:r w:rsidRPr="00091ACB">
        <w:rPr>
          <w:rFonts w:ascii="Arial" w:hAnsi="Arial" w:cs="Arial"/>
          <w:sz w:val="20"/>
          <w:szCs w:val="20"/>
        </w:rPr>
        <w:t>Hbsag</w:t>
      </w:r>
      <w:proofErr w:type="spellEnd"/>
      <w:r w:rsidRPr="00091ACB">
        <w:rPr>
          <w:rFonts w:ascii="Arial" w:hAnsi="Arial" w:cs="Arial"/>
          <w:sz w:val="20"/>
          <w:szCs w:val="20"/>
        </w:rPr>
        <w:t xml:space="preserve">) Among Apparently Healthy Students </w:t>
      </w:r>
      <w:proofErr w:type="gramStart"/>
      <w:r w:rsidRPr="00091ACB">
        <w:rPr>
          <w:rFonts w:ascii="Arial" w:hAnsi="Arial" w:cs="Arial"/>
          <w:sz w:val="20"/>
          <w:szCs w:val="20"/>
        </w:rPr>
        <w:t>Of</w:t>
      </w:r>
      <w:proofErr w:type="gramEnd"/>
      <w:r w:rsidRPr="00091ACB">
        <w:rPr>
          <w:rFonts w:ascii="Arial" w:hAnsi="Arial" w:cs="Arial"/>
          <w:sz w:val="20"/>
          <w:szCs w:val="20"/>
        </w:rPr>
        <w:t xml:space="preserve"> </w:t>
      </w:r>
      <w:proofErr w:type="gramStart"/>
      <w:r w:rsidRPr="00091ACB">
        <w:rPr>
          <w:rFonts w:ascii="Arial" w:hAnsi="Arial" w:cs="Arial"/>
          <w:sz w:val="20"/>
          <w:szCs w:val="20"/>
        </w:rPr>
        <w:t>A</w:t>
      </w:r>
      <w:proofErr w:type="gramEnd"/>
      <w:r w:rsidRPr="00091ACB">
        <w:rPr>
          <w:rFonts w:ascii="Arial" w:hAnsi="Arial" w:cs="Arial"/>
          <w:sz w:val="20"/>
          <w:szCs w:val="20"/>
        </w:rPr>
        <w:t xml:space="preserve"> Tertiary Institution </w:t>
      </w:r>
      <w:proofErr w:type="gramStart"/>
      <w:r w:rsidRPr="00091ACB">
        <w:rPr>
          <w:rFonts w:ascii="Arial" w:hAnsi="Arial" w:cs="Arial"/>
          <w:sz w:val="20"/>
          <w:szCs w:val="20"/>
        </w:rPr>
        <w:t>In</w:t>
      </w:r>
      <w:proofErr w:type="gramEnd"/>
      <w:r w:rsidRPr="00091ACB">
        <w:rPr>
          <w:rFonts w:ascii="Arial" w:hAnsi="Arial" w:cs="Arial"/>
          <w:sz w:val="20"/>
          <w:szCs w:val="20"/>
        </w:rPr>
        <w:t xml:space="preserve"> </w:t>
      </w:r>
      <w:r w:rsidRPr="00091ACB">
        <w:rPr>
          <w:rFonts w:ascii="Arial" w:hAnsi="Arial" w:cs="Arial"/>
          <w:sz w:val="20"/>
          <w:szCs w:val="20"/>
          <w:lang w:val="en-US"/>
        </w:rPr>
        <w:t>North</w:t>
      </w:r>
      <w:r w:rsidRPr="00091ACB">
        <w:rPr>
          <w:rFonts w:ascii="Arial" w:hAnsi="Arial" w:cs="Arial"/>
          <w:sz w:val="20"/>
          <w:szCs w:val="20"/>
        </w:rPr>
        <w:t>-</w:t>
      </w:r>
      <w:r w:rsidRPr="00091ACB">
        <w:rPr>
          <w:rFonts w:ascii="Arial" w:hAnsi="Arial" w:cs="Arial"/>
          <w:sz w:val="20"/>
          <w:szCs w:val="20"/>
          <w:lang w:val="en-US"/>
        </w:rPr>
        <w:t>Eastern Nigeria</w:t>
      </w:r>
      <w:r w:rsidRPr="00091ACB">
        <w:rPr>
          <w:rFonts w:ascii="Arial" w:hAnsi="Arial" w:cs="Arial"/>
          <w:sz w:val="20"/>
          <w:szCs w:val="20"/>
        </w:rPr>
        <w:t xml:space="preserve">. </w:t>
      </w:r>
      <w:r w:rsidRPr="00091ACB">
        <w:rPr>
          <w:rFonts w:ascii="Arial" w:hAnsi="Arial" w:cs="Arial"/>
          <w:i/>
          <w:sz w:val="20"/>
          <w:szCs w:val="20"/>
          <w:lang w:val="en-US"/>
        </w:rPr>
        <w:t xml:space="preserve">International Journal of Tropical Disease and Health, 7(3), </w:t>
      </w:r>
      <w:r w:rsidRPr="00091ACB">
        <w:rPr>
          <w:rFonts w:ascii="Arial" w:hAnsi="Arial" w:cs="Arial"/>
          <w:sz w:val="20"/>
          <w:szCs w:val="20"/>
          <w:lang w:val="en-US"/>
        </w:rPr>
        <w:t xml:space="preserve">102–108. </w:t>
      </w:r>
    </w:p>
    <w:p w14:paraId="64E6E8DC"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Adekeye</w:t>
      </w:r>
      <w:proofErr w:type="spellEnd"/>
      <w:r w:rsidRPr="00091ACB">
        <w:rPr>
          <w:rFonts w:ascii="Arial" w:hAnsi="Arial" w:cs="Arial"/>
          <w:sz w:val="20"/>
          <w:szCs w:val="20"/>
          <w:lang w:val="en-US"/>
        </w:rPr>
        <w:t>, A.M. (2013</w:t>
      </w:r>
      <w:r w:rsidRPr="00091ACB">
        <w:rPr>
          <w:rFonts w:ascii="Arial" w:hAnsi="Arial" w:cs="Arial"/>
          <w:sz w:val="20"/>
          <w:szCs w:val="20"/>
        </w:rPr>
        <w:t xml:space="preserve">). </w:t>
      </w:r>
      <w:r w:rsidRPr="00091ACB">
        <w:rPr>
          <w:rFonts w:ascii="Arial" w:hAnsi="Arial" w:cs="Arial"/>
          <w:sz w:val="20"/>
          <w:szCs w:val="20"/>
          <w:lang w:val="en-US"/>
        </w:rPr>
        <w:t xml:space="preserve">Prevalence </w:t>
      </w:r>
      <w:r w:rsidRPr="00091ACB">
        <w:rPr>
          <w:rFonts w:ascii="Arial" w:hAnsi="Arial" w:cs="Arial"/>
          <w:sz w:val="20"/>
          <w:szCs w:val="20"/>
        </w:rPr>
        <w:t xml:space="preserve">of </w:t>
      </w:r>
      <w:r w:rsidRPr="00091ACB">
        <w:rPr>
          <w:rFonts w:ascii="Arial" w:hAnsi="Arial" w:cs="Arial"/>
          <w:sz w:val="20"/>
          <w:szCs w:val="20"/>
          <w:lang w:val="en-US"/>
        </w:rPr>
        <w:t xml:space="preserve">Hepatitis B </w:t>
      </w:r>
      <w:r w:rsidRPr="00091ACB">
        <w:rPr>
          <w:rFonts w:ascii="Arial" w:hAnsi="Arial" w:cs="Arial"/>
          <w:sz w:val="20"/>
          <w:szCs w:val="20"/>
        </w:rPr>
        <w:t xml:space="preserve">and </w:t>
      </w:r>
      <w:r w:rsidRPr="00091ACB">
        <w:rPr>
          <w:rFonts w:ascii="Arial" w:hAnsi="Arial" w:cs="Arial"/>
          <w:sz w:val="20"/>
          <w:szCs w:val="20"/>
          <w:lang w:val="en-US"/>
        </w:rPr>
        <w:t xml:space="preserve">C </w:t>
      </w:r>
      <w:r w:rsidRPr="00091ACB">
        <w:rPr>
          <w:rFonts w:ascii="Arial" w:hAnsi="Arial" w:cs="Arial"/>
          <w:sz w:val="20"/>
          <w:szCs w:val="20"/>
        </w:rPr>
        <w:t>Among Blood Donors In</w:t>
      </w:r>
      <w:r w:rsidRPr="00091ACB">
        <w:rPr>
          <w:rFonts w:ascii="Arial" w:hAnsi="Arial" w:cs="Arial"/>
          <w:sz w:val="20"/>
          <w:szCs w:val="20"/>
          <w:lang w:val="en-US"/>
        </w:rPr>
        <w:t>Jos South LGA</w:t>
      </w:r>
      <w:r w:rsidRPr="00091ACB">
        <w:rPr>
          <w:rFonts w:ascii="Arial" w:hAnsi="Arial" w:cs="Arial"/>
          <w:sz w:val="20"/>
          <w:szCs w:val="20"/>
        </w:rPr>
        <w:t xml:space="preserve">, </w:t>
      </w:r>
      <w:r w:rsidRPr="00091ACB">
        <w:rPr>
          <w:rFonts w:ascii="Arial" w:hAnsi="Arial" w:cs="Arial"/>
          <w:sz w:val="20"/>
          <w:szCs w:val="20"/>
          <w:lang w:val="en-US"/>
        </w:rPr>
        <w:t>Plateau State</w:t>
      </w:r>
      <w:r w:rsidRPr="00091ACB">
        <w:rPr>
          <w:rFonts w:ascii="Arial" w:hAnsi="Arial" w:cs="Arial"/>
          <w:sz w:val="20"/>
          <w:szCs w:val="20"/>
        </w:rPr>
        <w:t xml:space="preserve">, </w:t>
      </w:r>
      <w:r w:rsidRPr="00091ACB">
        <w:rPr>
          <w:rFonts w:ascii="Arial" w:hAnsi="Arial" w:cs="Arial"/>
          <w:sz w:val="20"/>
          <w:szCs w:val="20"/>
          <w:lang w:val="en-US"/>
        </w:rPr>
        <w:t>Nigeria</w:t>
      </w:r>
      <w:r w:rsidRPr="00091ACB">
        <w:rPr>
          <w:rFonts w:ascii="Arial" w:hAnsi="Arial" w:cs="Arial"/>
          <w:sz w:val="20"/>
          <w:szCs w:val="20"/>
        </w:rPr>
        <w:t xml:space="preserve">. </w:t>
      </w:r>
      <w:r w:rsidRPr="00091ACB">
        <w:rPr>
          <w:rFonts w:ascii="Arial" w:hAnsi="Arial" w:cs="Arial"/>
          <w:i/>
          <w:sz w:val="20"/>
          <w:szCs w:val="20"/>
          <w:lang w:val="en-US"/>
        </w:rPr>
        <w:t>Asian Journal of Medical Sciences, 5(5),</w:t>
      </w:r>
      <w:r w:rsidRPr="00091ACB">
        <w:rPr>
          <w:rFonts w:ascii="Arial" w:hAnsi="Arial" w:cs="Arial"/>
          <w:sz w:val="20"/>
          <w:szCs w:val="20"/>
          <w:lang w:val="en-US"/>
        </w:rPr>
        <w:t xml:space="preserve"> 101 – 104</w:t>
      </w:r>
    </w:p>
    <w:p w14:paraId="09802F7E" w14:textId="77777777" w:rsidR="00A42272" w:rsidRPr="00091ACB" w:rsidRDefault="00A42272" w:rsidP="00091ACB">
      <w:pPr>
        <w:pStyle w:val="ListParagraph"/>
        <w:numPr>
          <w:ilvl w:val="0"/>
          <w:numId w:val="1"/>
        </w:numPr>
        <w:spacing w:line="360" w:lineRule="auto"/>
        <w:jc w:val="both"/>
        <w:rPr>
          <w:rFonts w:ascii="Arial" w:hAnsi="Arial" w:cs="Arial"/>
          <w:sz w:val="20"/>
          <w:szCs w:val="20"/>
        </w:rPr>
      </w:pPr>
      <w:proofErr w:type="spellStart"/>
      <w:r w:rsidRPr="00091ACB">
        <w:rPr>
          <w:rFonts w:ascii="Arial" w:hAnsi="Arial" w:cs="Arial"/>
          <w:sz w:val="20"/>
          <w:szCs w:val="20"/>
        </w:rPr>
        <w:t>Mamuye</w:t>
      </w:r>
      <w:proofErr w:type="spellEnd"/>
      <w:r w:rsidRPr="00091ACB">
        <w:rPr>
          <w:rFonts w:ascii="Arial" w:hAnsi="Arial" w:cs="Arial"/>
          <w:sz w:val="20"/>
          <w:szCs w:val="20"/>
        </w:rPr>
        <w:t xml:space="preserve">, B., Gobena, T., &amp; Oljira, L. (2020). Hepatitis B virus infection and associated factors among pregnant women attending antenatal clinics in West </w:t>
      </w:r>
      <w:proofErr w:type="spellStart"/>
      <w:r w:rsidRPr="00091ACB">
        <w:rPr>
          <w:rFonts w:ascii="Arial" w:hAnsi="Arial" w:cs="Arial"/>
          <w:sz w:val="20"/>
          <w:szCs w:val="20"/>
        </w:rPr>
        <w:t>Hararghe</w:t>
      </w:r>
      <w:proofErr w:type="spellEnd"/>
      <w:r w:rsidRPr="00091ACB">
        <w:rPr>
          <w:rFonts w:ascii="Arial" w:hAnsi="Arial" w:cs="Arial"/>
          <w:sz w:val="20"/>
          <w:szCs w:val="20"/>
        </w:rPr>
        <w:t xml:space="preserve"> public hospitals, Oromia region, Ethiopia. The Pan African medical journal, 35, 128. </w:t>
      </w:r>
      <w:hyperlink r:id="rId21" w:history="1">
        <w:r w:rsidRPr="00091ACB">
          <w:rPr>
            <w:rStyle w:val="Hyperlink"/>
            <w:rFonts w:ascii="Arial" w:hAnsi="Arial" w:cs="Arial"/>
            <w:sz w:val="20"/>
            <w:szCs w:val="20"/>
          </w:rPr>
          <w:t>https://doi.org/10.11604/pamj.2020.35.128.17645</w:t>
        </w:r>
      </w:hyperlink>
    </w:p>
    <w:p w14:paraId="15AABA03"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E70C2C">
        <w:rPr>
          <w:rFonts w:ascii="Arial" w:hAnsi="Arial" w:cs="Arial"/>
          <w:sz w:val="20"/>
          <w:szCs w:val="20"/>
          <w:lang w:val="nl-BE"/>
        </w:rPr>
        <w:t>Weldemhret, L., Asmelash, T., Belodu, R., &amp;</w:t>
      </w:r>
      <w:r w:rsidR="00091ACB" w:rsidRPr="00E70C2C">
        <w:rPr>
          <w:rFonts w:ascii="Arial" w:hAnsi="Arial" w:cs="Arial"/>
          <w:sz w:val="20"/>
          <w:szCs w:val="20"/>
          <w:lang w:val="nl-BE"/>
        </w:rPr>
        <w:t xml:space="preserve"> </w:t>
      </w:r>
      <w:r w:rsidRPr="00E70C2C">
        <w:rPr>
          <w:rFonts w:ascii="Arial" w:hAnsi="Arial" w:cs="Arial"/>
          <w:sz w:val="20"/>
          <w:szCs w:val="20"/>
          <w:lang w:val="nl-BE"/>
        </w:rPr>
        <w:t xml:space="preserve">Gebreegziabiher, D. (2016). </w:t>
      </w:r>
      <w:r w:rsidRPr="00091ACB">
        <w:rPr>
          <w:rFonts w:ascii="Arial" w:hAnsi="Arial" w:cs="Arial"/>
          <w:sz w:val="20"/>
          <w:szCs w:val="20"/>
          <w:lang w:val="en-US"/>
        </w:rPr>
        <w:t xml:space="preserve">Sero-prevalence of HBV and associated risk factors among HIV positive individuals attending ART clinic at Mekelle hospital, Tigray, Northern Ethiopia. </w:t>
      </w:r>
      <w:r w:rsidRPr="00091ACB">
        <w:rPr>
          <w:rFonts w:ascii="Arial" w:hAnsi="Arial" w:cs="Arial"/>
          <w:i/>
          <w:sz w:val="20"/>
          <w:szCs w:val="20"/>
          <w:lang w:val="en-US"/>
        </w:rPr>
        <w:t>AIDS research and therapy, 13,</w:t>
      </w:r>
      <w:r w:rsidRPr="00091ACB">
        <w:rPr>
          <w:rFonts w:ascii="Arial" w:hAnsi="Arial" w:cs="Arial"/>
          <w:sz w:val="20"/>
          <w:szCs w:val="20"/>
          <w:lang w:val="en-US"/>
        </w:rPr>
        <w:t xml:space="preserve"> 6.</w:t>
      </w:r>
    </w:p>
    <w:p w14:paraId="51AEB245"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Baha, W., </w:t>
      </w:r>
      <w:proofErr w:type="spellStart"/>
      <w:r w:rsidRPr="00091ACB">
        <w:rPr>
          <w:rFonts w:ascii="Arial" w:hAnsi="Arial" w:cs="Arial"/>
          <w:sz w:val="20"/>
          <w:szCs w:val="20"/>
          <w:lang w:val="en-US"/>
        </w:rPr>
        <w:t>Foullous</w:t>
      </w:r>
      <w:proofErr w:type="spellEnd"/>
      <w:r w:rsidRPr="00091ACB">
        <w:rPr>
          <w:rFonts w:ascii="Arial" w:hAnsi="Arial" w:cs="Arial"/>
          <w:sz w:val="20"/>
          <w:szCs w:val="20"/>
          <w:lang w:val="en-US"/>
        </w:rPr>
        <w:t xml:space="preserve">, A., </w:t>
      </w:r>
      <w:proofErr w:type="spellStart"/>
      <w:r w:rsidRPr="00091ACB">
        <w:rPr>
          <w:rFonts w:ascii="Arial" w:hAnsi="Arial" w:cs="Arial"/>
          <w:sz w:val="20"/>
          <w:szCs w:val="20"/>
          <w:lang w:val="en-US"/>
        </w:rPr>
        <w:t>Dersi</w:t>
      </w:r>
      <w:proofErr w:type="spellEnd"/>
      <w:r w:rsidRPr="00091ACB">
        <w:rPr>
          <w:rFonts w:ascii="Arial" w:hAnsi="Arial" w:cs="Arial"/>
          <w:sz w:val="20"/>
          <w:szCs w:val="20"/>
          <w:lang w:val="en-US"/>
        </w:rPr>
        <w:t xml:space="preserve">, N., They-they, T. P., Alaoui, E. K., Nourichafi, N., </w:t>
      </w:r>
      <w:proofErr w:type="spellStart"/>
      <w:r w:rsidR="00D6242A" w:rsidRPr="00091ACB">
        <w:rPr>
          <w:rFonts w:ascii="Arial" w:hAnsi="Arial" w:cs="Arial"/>
          <w:sz w:val="20"/>
          <w:szCs w:val="20"/>
          <w:lang w:val="en-US"/>
        </w:rPr>
        <w:t>Oukkache</w:t>
      </w:r>
      <w:proofErr w:type="spellEnd"/>
      <w:r w:rsidR="00D6242A" w:rsidRPr="00091ACB">
        <w:rPr>
          <w:rFonts w:ascii="Arial" w:hAnsi="Arial" w:cs="Arial"/>
          <w:sz w:val="20"/>
          <w:szCs w:val="20"/>
          <w:lang w:val="en-US"/>
        </w:rPr>
        <w:t xml:space="preserve">, B., </w:t>
      </w:r>
      <w:proofErr w:type="spellStart"/>
      <w:r w:rsidR="00D6242A" w:rsidRPr="00091ACB">
        <w:rPr>
          <w:rFonts w:ascii="Arial" w:hAnsi="Arial" w:cs="Arial"/>
          <w:sz w:val="20"/>
          <w:szCs w:val="20"/>
          <w:lang w:val="en-US"/>
        </w:rPr>
        <w:t>Elmalki</w:t>
      </w:r>
      <w:proofErr w:type="spellEnd"/>
      <w:r w:rsidR="00D6242A" w:rsidRPr="00091ACB">
        <w:rPr>
          <w:rFonts w:ascii="Arial" w:hAnsi="Arial" w:cs="Arial"/>
          <w:sz w:val="20"/>
          <w:szCs w:val="20"/>
          <w:lang w:val="en-US"/>
        </w:rPr>
        <w:t xml:space="preserve">, A., </w:t>
      </w:r>
      <w:proofErr w:type="spellStart"/>
      <w:r w:rsidR="00D6242A" w:rsidRPr="00091ACB">
        <w:rPr>
          <w:rFonts w:ascii="Arial" w:hAnsi="Arial" w:cs="Arial"/>
          <w:sz w:val="20"/>
          <w:szCs w:val="20"/>
          <w:lang w:val="en-US"/>
        </w:rPr>
        <w:t>Mifdal</w:t>
      </w:r>
      <w:proofErr w:type="spellEnd"/>
      <w:r w:rsidR="00D6242A" w:rsidRPr="00091ACB">
        <w:rPr>
          <w:rFonts w:ascii="Arial" w:hAnsi="Arial" w:cs="Arial"/>
          <w:sz w:val="20"/>
          <w:szCs w:val="20"/>
          <w:lang w:val="en-US"/>
        </w:rPr>
        <w:t>, H., &amp; Bennani, A.</w:t>
      </w:r>
      <w:r w:rsidRPr="00091ACB">
        <w:rPr>
          <w:rFonts w:ascii="Arial" w:hAnsi="Arial" w:cs="Arial"/>
          <w:sz w:val="20"/>
          <w:szCs w:val="20"/>
          <w:lang w:val="en-US"/>
        </w:rPr>
        <w:t xml:space="preserve"> (2013). Prevalence and risk factors of hepatitis B and C virus infections among the general population and blood donors in Morocco. </w:t>
      </w:r>
      <w:r w:rsidRPr="00091ACB">
        <w:rPr>
          <w:rFonts w:ascii="Arial" w:hAnsi="Arial" w:cs="Arial"/>
          <w:i/>
          <w:sz w:val="20"/>
          <w:szCs w:val="20"/>
          <w:lang w:val="en-US"/>
        </w:rPr>
        <w:t>BMC Public Health</w:t>
      </w:r>
      <w:r w:rsidRPr="00091ACB">
        <w:rPr>
          <w:rFonts w:ascii="Arial" w:hAnsi="Arial" w:cs="Arial"/>
          <w:i/>
          <w:sz w:val="20"/>
          <w:szCs w:val="20"/>
        </w:rPr>
        <w:t>,</w:t>
      </w:r>
      <w:r w:rsidRPr="00091ACB">
        <w:rPr>
          <w:rFonts w:ascii="Arial" w:hAnsi="Arial" w:cs="Arial"/>
          <w:i/>
          <w:sz w:val="20"/>
          <w:szCs w:val="20"/>
          <w:lang w:val="en-US"/>
        </w:rPr>
        <w:t xml:space="preserve"> 13</w:t>
      </w:r>
      <w:r w:rsidRPr="00091ACB">
        <w:rPr>
          <w:rFonts w:ascii="Arial" w:hAnsi="Arial" w:cs="Arial"/>
          <w:sz w:val="20"/>
          <w:szCs w:val="20"/>
          <w:lang w:val="en-US"/>
        </w:rPr>
        <w:t>, 50.</w:t>
      </w:r>
      <w:r w:rsidR="00D6242A" w:rsidRPr="00091ACB">
        <w:rPr>
          <w:rFonts w:ascii="Arial" w:hAnsi="Arial" w:cs="Arial"/>
          <w:sz w:val="20"/>
          <w:szCs w:val="20"/>
        </w:rPr>
        <w:t xml:space="preserve"> </w:t>
      </w:r>
      <w:hyperlink r:id="rId22" w:history="1">
        <w:r w:rsidR="00D6242A" w:rsidRPr="00091ACB">
          <w:rPr>
            <w:rStyle w:val="Hyperlink"/>
            <w:rFonts w:ascii="Arial" w:hAnsi="Arial" w:cs="Arial"/>
            <w:sz w:val="20"/>
            <w:szCs w:val="20"/>
          </w:rPr>
          <w:t>https://doi.org/10.1186/1471-2458-13-50</w:t>
        </w:r>
      </w:hyperlink>
    </w:p>
    <w:p w14:paraId="35F9EF36" w14:textId="77777777" w:rsidR="00A42272" w:rsidRPr="00091ACB" w:rsidRDefault="00A42272" w:rsidP="00091ACB">
      <w:pPr>
        <w:pStyle w:val="ListParagraph"/>
        <w:numPr>
          <w:ilvl w:val="0"/>
          <w:numId w:val="1"/>
        </w:numPr>
        <w:spacing w:line="360" w:lineRule="auto"/>
        <w:jc w:val="both"/>
        <w:rPr>
          <w:rFonts w:ascii="Arial" w:hAnsi="Arial" w:cs="Arial"/>
          <w:sz w:val="20"/>
          <w:szCs w:val="20"/>
        </w:rPr>
      </w:pPr>
      <w:r w:rsidRPr="00091ACB">
        <w:rPr>
          <w:rFonts w:ascii="Arial" w:hAnsi="Arial" w:cs="Arial"/>
          <w:sz w:val="20"/>
          <w:szCs w:val="20"/>
        </w:rPr>
        <w:lastRenderedPageBreak/>
        <w:t xml:space="preserve">Dobrowolska K, </w:t>
      </w:r>
      <w:proofErr w:type="spellStart"/>
      <w:r w:rsidRPr="00091ACB">
        <w:rPr>
          <w:rFonts w:ascii="Arial" w:hAnsi="Arial" w:cs="Arial"/>
          <w:sz w:val="20"/>
          <w:szCs w:val="20"/>
        </w:rPr>
        <w:t>Zarębska</w:t>
      </w:r>
      <w:proofErr w:type="spellEnd"/>
      <w:r w:rsidRPr="00091ACB">
        <w:rPr>
          <w:rFonts w:ascii="Arial" w:hAnsi="Arial" w:cs="Arial"/>
          <w:sz w:val="20"/>
          <w:szCs w:val="20"/>
        </w:rPr>
        <w:t xml:space="preserve">-Michaluk D, Pawłowska M, </w:t>
      </w:r>
      <w:proofErr w:type="spellStart"/>
      <w:r w:rsidRPr="00091ACB">
        <w:rPr>
          <w:rFonts w:ascii="Arial" w:hAnsi="Arial" w:cs="Arial"/>
          <w:sz w:val="20"/>
          <w:szCs w:val="20"/>
        </w:rPr>
        <w:t>Tudrujek</w:t>
      </w:r>
      <w:proofErr w:type="spellEnd"/>
      <w:r w:rsidRPr="00091ACB">
        <w:rPr>
          <w:rFonts w:ascii="Arial" w:hAnsi="Arial" w:cs="Arial"/>
          <w:sz w:val="20"/>
          <w:szCs w:val="20"/>
        </w:rPr>
        <w:t xml:space="preserve">-Zdunek M, Lorenc B, Berak H, Janczewska E, Mazur W, Janocha-Litwin J, </w:t>
      </w:r>
      <w:proofErr w:type="spellStart"/>
      <w:r w:rsidRPr="00091ACB">
        <w:rPr>
          <w:rFonts w:ascii="Arial" w:hAnsi="Arial" w:cs="Arial"/>
          <w:sz w:val="20"/>
          <w:szCs w:val="20"/>
        </w:rPr>
        <w:t>Klapaczyński</w:t>
      </w:r>
      <w:proofErr w:type="spellEnd"/>
      <w:r w:rsidRPr="00091ACB">
        <w:rPr>
          <w:rFonts w:ascii="Arial" w:hAnsi="Arial" w:cs="Arial"/>
          <w:sz w:val="20"/>
          <w:szCs w:val="20"/>
        </w:rPr>
        <w:t xml:space="preserve"> J, Sitko M, </w:t>
      </w:r>
      <w:proofErr w:type="spellStart"/>
      <w:r w:rsidRPr="00091ACB">
        <w:rPr>
          <w:rFonts w:ascii="Arial" w:hAnsi="Arial" w:cs="Arial"/>
          <w:sz w:val="20"/>
          <w:szCs w:val="20"/>
        </w:rPr>
        <w:t>Dybowska</w:t>
      </w:r>
      <w:proofErr w:type="spellEnd"/>
      <w:r w:rsidRPr="00091ACB">
        <w:rPr>
          <w:rFonts w:ascii="Arial" w:hAnsi="Arial" w:cs="Arial"/>
          <w:sz w:val="20"/>
          <w:szCs w:val="20"/>
        </w:rPr>
        <w:t xml:space="preserve"> D, </w:t>
      </w:r>
      <w:proofErr w:type="spellStart"/>
      <w:r w:rsidRPr="00091ACB">
        <w:rPr>
          <w:rFonts w:ascii="Arial" w:hAnsi="Arial" w:cs="Arial"/>
          <w:sz w:val="20"/>
          <w:szCs w:val="20"/>
        </w:rPr>
        <w:t>Parfieniuk-Kowerda</w:t>
      </w:r>
      <w:proofErr w:type="spellEnd"/>
      <w:r w:rsidRPr="00091ACB">
        <w:rPr>
          <w:rFonts w:ascii="Arial" w:hAnsi="Arial" w:cs="Arial"/>
          <w:sz w:val="20"/>
          <w:szCs w:val="20"/>
        </w:rPr>
        <w:t xml:space="preserve"> A, Piekarska A, Jaroszewicz J, </w:t>
      </w:r>
      <w:proofErr w:type="spellStart"/>
      <w:r w:rsidRPr="00091ACB">
        <w:rPr>
          <w:rFonts w:ascii="Arial" w:hAnsi="Arial" w:cs="Arial"/>
          <w:sz w:val="20"/>
          <w:szCs w:val="20"/>
        </w:rPr>
        <w:t>Flisiak</w:t>
      </w:r>
      <w:proofErr w:type="spellEnd"/>
      <w:r w:rsidRPr="00091ACB">
        <w:rPr>
          <w:rFonts w:ascii="Arial" w:hAnsi="Arial" w:cs="Arial"/>
          <w:sz w:val="20"/>
          <w:szCs w:val="20"/>
        </w:rPr>
        <w:t xml:space="preserve"> R. </w:t>
      </w:r>
      <w:r w:rsidR="00D24468" w:rsidRPr="00091ACB">
        <w:rPr>
          <w:rFonts w:ascii="Arial" w:hAnsi="Arial" w:cs="Arial"/>
          <w:sz w:val="20"/>
          <w:szCs w:val="20"/>
        </w:rPr>
        <w:t xml:space="preserve">(2025). </w:t>
      </w:r>
      <w:r w:rsidRPr="00091ACB">
        <w:rPr>
          <w:rFonts w:ascii="Arial" w:hAnsi="Arial" w:cs="Arial"/>
          <w:sz w:val="20"/>
          <w:szCs w:val="20"/>
        </w:rPr>
        <w:t>Sex-related differences in patients with chronic hepatitis C infection treated with direct-acting a</w:t>
      </w:r>
      <w:r w:rsidR="00D24468" w:rsidRPr="00091ACB">
        <w:rPr>
          <w:rFonts w:ascii="Arial" w:hAnsi="Arial" w:cs="Arial"/>
          <w:sz w:val="20"/>
          <w:szCs w:val="20"/>
        </w:rPr>
        <w:t>ntiviral drugs. World Journal of Hepatology,</w:t>
      </w:r>
      <w:r w:rsidRPr="00091ACB">
        <w:rPr>
          <w:rFonts w:ascii="Arial" w:hAnsi="Arial" w:cs="Arial"/>
          <w:sz w:val="20"/>
          <w:szCs w:val="20"/>
        </w:rPr>
        <w:t> 17(6): 105899 [PMID: 40606929 DOI: 10.4254/</w:t>
      </w:r>
      <w:proofErr w:type="gramStart"/>
      <w:r w:rsidRPr="00091ACB">
        <w:rPr>
          <w:rFonts w:ascii="Arial" w:hAnsi="Arial" w:cs="Arial"/>
          <w:sz w:val="20"/>
          <w:szCs w:val="20"/>
        </w:rPr>
        <w:t>wjh.v17.i</w:t>
      </w:r>
      <w:proofErr w:type="gramEnd"/>
      <w:r w:rsidRPr="00091ACB">
        <w:rPr>
          <w:rFonts w:ascii="Arial" w:hAnsi="Arial" w:cs="Arial"/>
          <w:sz w:val="20"/>
          <w:szCs w:val="20"/>
        </w:rPr>
        <w:t>6.105899]</w:t>
      </w:r>
    </w:p>
    <w:p w14:paraId="505AC4E8" w14:textId="77777777" w:rsidR="00421C90" w:rsidRPr="00091ACB" w:rsidRDefault="00421C90"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rPr>
        <w:t xml:space="preserve">Habibu, A., Muhammad, U. K., Sarkin-Baki, A., </w:t>
      </w:r>
      <w:proofErr w:type="spellStart"/>
      <w:r w:rsidRPr="00091ACB">
        <w:rPr>
          <w:rFonts w:ascii="Arial" w:hAnsi="Arial" w:cs="Arial"/>
          <w:sz w:val="20"/>
          <w:szCs w:val="20"/>
        </w:rPr>
        <w:t>Maiyaki</w:t>
      </w:r>
      <w:proofErr w:type="spellEnd"/>
      <w:r w:rsidRPr="00091ACB">
        <w:rPr>
          <w:rFonts w:ascii="Arial" w:hAnsi="Arial" w:cs="Arial"/>
          <w:sz w:val="20"/>
          <w:szCs w:val="20"/>
        </w:rPr>
        <w:t xml:space="preserve">, A. S., Gambo, S., Suleiman, M., </w:t>
      </w:r>
      <w:r w:rsidR="00D24468" w:rsidRPr="00091ACB">
        <w:rPr>
          <w:rFonts w:ascii="Arial" w:hAnsi="Arial" w:cs="Arial"/>
          <w:sz w:val="20"/>
          <w:szCs w:val="20"/>
        </w:rPr>
        <w:t>Ali, M</w:t>
      </w:r>
      <w:r w:rsidRPr="00091ACB">
        <w:rPr>
          <w:rFonts w:ascii="Arial" w:hAnsi="Arial" w:cs="Arial"/>
          <w:sz w:val="20"/>
          <w:szCs w:val="20"/>
        </w:rPr>
        <w:t xml:space="preserve">. (2025). Sero-Prevalence of Hepatitis B virus Infection Among Individuals in Zamfara State, North Western Nigeria. </w:t>
      </w:r>
      <w:r w:rsidRPr="00091ACB">
        <w:rPr>
          <w:rFonts w:ascii="Arial" w:hAnsi="Arial" w:cs="Arial"/>
          <w:i/>
          <w:sz w:val="20"/>
          <w:szCs w:val="20"/>
        </w:rPr>
        <w:t>Asian journal of biological Science, 18(1),</w:t>
      </w:r>
      <w:r w:rsidRPr="00091ACB">
        <w:rPr>
          <w:rFonts w:ascii="Arial" w:hAnsi="Arial" w:cs="Arial"/>
          <w:sz w:val="20"/>
          <w:szCs w:val="20"/>
        </w:rPr>
        <w:t xml:space="preserve"> 92-100.</w:t>
      </w:r>
      <w:r w:rsidR="00D24468" w:rsidRPr="00091ACB">
        <w:rPr>
          <w:rFonts w:ascii="Arial" w:hAnsi="Arial" w:cs="Arial"/>
          <w:sz w:val="20"/>
          <w:szCs w:val="20"/>
        </w:rPr>
        <w:t xml:space="preserve"> </w:t>
      </w:r>
      <w:hyperlink r:id="rId23" w:history="1">
        <w:r w:rsidR="00D24468" w:rsidRPr="00091ACB">
          <w:rPr>
            <w:rStyle w:val="Hyperlink"/>
            <w:rFonts w:ascii="Arial" w:hAnsi="Arial" w:cs="Arial"/>
            <w:sz w:val="20"/>
            <w:szCs w:val="20"/>
          </w:rPr>
          <w:t>https://doi.org/10.3923/ajbs.2025.92.100</w:t>
        </w:r>
      </w:hyperlink>
    </w:p>
    <w:p w14:paraId="4540CD66" w14:textId="77777777" w:rsidR="00D24468" w:rsidRPr="00091ACB" w:rsidRDefault="00D24468" w:rsidP="00091ACB">
      <w:pPr>
        <w:pStyle w:val="ListParagraph"/>
        <w:numPr>
          <w:ilvl w:val="0"/>
          <w:numId w:val="1"/>
        </w:numPr>
        <w:spacing w:line="360" w:lineRule="auto"/>
        <w:rPr>
          <w:rFonts w:ascii="Arial" w:hAnsi="Arial" w:cs="Arial"/>
          <w:sz w:val="20"/>
          <w:szCs w:val="20"/>
        </w:rPr>
      </w:pPr>
      <w:r w:rsidRPr="00091ACB">
        <w:rPr>
          <w:rFonts w:ascii="Arial" w:hAnsi="Arial" w:cs="Arial"/>
          <w:sz w:val="20"/>
          <w:szCs w:val="20"/>
          <w:lang w:val="en-US"/>
        </w:rPr>
        <w:t xml:space="preserve">Tao, I., Compaoré, T. R., Diarra, B., </w:t>
      </w:r>
      <w:proofErr w:type="spellStart"/>
      <w:r w:rsidRPr="00091ACB">
        <w:rPr>
          <w:rFonts w:ascii="Arial" w:hAnsi="Arial" w:cs="Arial"/>
          <w:sz w:val="20"/>
          <w:szCs w:val="20"/>
          <w:lang w:val="en-US"/>
        </w:rPr>
        <w:t>Djigma</w:t>
      </w:r>
      <w:proofErr w:type="spellEnd"/>
      <w:r w:rsidRPr="00091ACB">
        <w:rPr>
          <w:rFonts w:ascii="Arial" w:hAnsi="Arial" w:cs="Arial"/>
          <w:sz w:val="20"/>
          <w:szCs w:val="20"/>
          <w:lang w:val="en-US"/>
        </w:rPr>
        <w:t xml:space="preserve">, F., </w:t>
      </w:r>
      <w:proofErr w:type="spellStart"/>
      <w:r w:rsidRPr="00091ACB">
        <w:rPr>
          <w:rFonts w:ascii="Arial" w:hAnsi="Arial" w:cs="Arial"/>
          <w:sz w:val="20"/>
          <w:szCs w:val="20"/>
          <w:lang w:val="en-US"/>
        </w:rPr>
        <w:t>Zohoncon</w:t>
      </w:r>
      <w:proofErr w:type="spellEnd"/>
      <w:r w:rsidRPr="00091ACB">
        <w:rPr>
          <w:rFonts w:ascii="Arial" w:hAnsi="Arial" w:cs="Arial"/>
          <w:sz w:val="20"/>
          <w:szCs w:val="20"/>
          <w:lang w:val="en-US"/>
        </w:rPr>
        <w:t xml:space="preserve">, T. M., </w:t>
      </w:r>
      <w:proofErr w:type="spellStart"/>
      <w:r w:rsidRPr="00091ACB">
        <w:rPr>
          <w:rFonts w:ascii="Arial" w:hAnsi="Arial" w:cs="Arial"/>
          <w:sz w:val="20"/>
          <w:szCs w:val="20"/>
          <w:lang w:val="en-US"/>
        </w:rPr>
        <w:t>Assih</w:t>
      </w:r>
      <w:proofErr w:type="spellEnd"/>
      <w:r w:rsidRPr="00091ACB">
        <w:rPr>
          <w:rFonts w:ascii="Arial" w:hAnsi="Arial" w:cs="Arial"/>
          <w:sz w:val="20"/>
          <w:szCs w:val="20"/>
          <w:lang w:val="en-US"/>
        </w:rPr>
        <w:t xml:space="preserve">, M., Ouermi, D., Pietra, V., Karou, S. D. &amp; Simpore, J. (2014). </w:t>
      </w:r>
      <w:proofErr w:type="spellStart"/>
      <w:r w:rsidRPr="00091ACB">
        <w:rPr>
          <w:rFonts w:ascii="Arial" w:hAnsi="Arial" w:cs="Arial"/>
          <w:sz w:val="20"/>
          <w:szCs w:val="20"/>
          <w:lang w:val="en-US"/>
        </w:rPr>
        <w:t>Seroepidemiology</w:t>
      </w:r>
      <w:proofErr w:type="spellEnd"/>
      <w:r w:rsidRPr="00091ACB">
        <w:rPr>
          <w:rFonts w:ascii="Arial" w:hAnsi="Arial" w:cs="Arial"/>
          <w:sz w:val="20"/>
          <w:szCs w:val="20"/>
          <w:lang w:val="en-US"/>
        </w:rPr>
        <w:t xml:space="preserve"> </w:t>
      </w:r>
      <w:r w:rsidRPr="00091ACB">
        <w:rPr>
          <w:rFonts w:ascii="Arial" w:hAnsi="Arial" w:cs="Arial"/>
          <w:sz w:val="20"/>
          <w:szCs w:val="20"/>
        </w:rPr>
        <w:t xml:space="preserve">Of Hepatitis </w:t>
      </w:r>
      <w:r w:rsidRPr="00091ACB">
        <w:rPr>
          <w:rFonts w:ascii="Arial" w:hAnsi="Arial" w:cs="Arial"/>
          <w:sz w:val="20"/>
          <w:szCs w:val="20"/>
          <w:lang w:val="en-US"/>
        </w:rPr>
        <w:t xml:space="preserve">B </w:t>
      </w:r>
      <w:r w:rsidRPr="00091ACB">
        <w:rPr>
          <w:rFonts w:ascii="Arial" w:hAnsi="Arial" w:cs="Arial"/>
          <w:sz w:val="20"/>
          <w:szCs w:val="20"/>
        </w:rPr>
        <w:t xml:space="preserve">And </w:t>
      </w:r>
      <w:r w:rsidRPr="00091ACB">
        <w:rPr>
          <w:rFonts w:ascii="Arial" w:hAnsi="Arial" w:cs="Arial"/>
          <w:sz w:val="20"/>
          <w:szCs w:val="20"/>
          <w:lang w:val="en-US"/>
        </w:rPr>
        <w:t xml:space="preserve">C </w:t>
      </w:r>
      <w:r w:rsidRPr="00091ACB">
        <w:rPr>
          <w:rFonts w:ascii="Arial" w:hAnsi="Arial" w:cs="Arial"/>
          <w:sz w:val="20"/>
          <w:szCs w:val="20"/>
        </w:rPr>
        <w:t xml:space="preserve">Viruses </w:t>
      </w:r>
      <w:proofErr w:type="gramStart"/>
      <w:r w:rsidRPr="00091ACB">
        <w:rPr>
          <w:rFonts w:ascii="Arial" w:hAnsi="Arial" w:cs="Arial"/>
          <w:sz w:val="20"/>
          <w:szCs w:val="20"/>
        </w:rPr>
        <w:t>In</w:t>
      </w:r>
      <w:proofErr w:type="gramEnd"/>
      <w:r w:rsidRPr="00091ACB">
        <w:rPr>
          <w:rFonts w:ascii="Arial" w:hAnsi="Arial" w:cs="Arial"/>
          <w:sz w:val="20"/>
          <w:szCs w:val="20"/>
        </w:rPr>
        <w:t xml:space="preserve"> </w:t>
      </w:r>
      <w:proofErr w:type="gramStart"/>
      <w:r w:rsidRPr="00091ACB">
        <w:rPr>
          <w:rFonts w:ascii="Arial" w:hAnsi="Arial" w:cs="Arial"/>
          <w:sz w:val="20"/>
          <w:szCs w:val="20"/>
        </w:rPr>
        <w:t>The</w:t>
      </w:r>
      <w:proofErr w:type="gramEnd"/>
      <w:r w:rsidRPr="00091ACB">
        <w:rPr>
          <w:rFonts w:ascii="Arial" w:hAnsi="Arial" w:cs="Arial"/>
          <w:sz w:val="20"/>
          <w:szCs w:val="20"/>
        </w:rPr>
        <w:t xml:space="preserve"> General Population </w:t>
      </w:r>
      <w:proofErr w:type="gramStart"/>
      <w:r w:rsidRPr="00091ACB">
        <w:rPr>
          <w:rFonts w:ascii="Arial" w:hAnsi="Arial" w:cs="Arial"/>
          <w:sz w:val="20"/>
          <w:szCs w:val="20"/>
        </w:rPr>
        <w:t>Of</w:t>
      </w:r>
      <w:proofErr w:type="gramEnd"/>
      <w:r w:rsidRPr="00091ACB">
        <w:rPr>
          <w:rFonts w:ascii="Arial" w:hAnsi="Arial" w:cs="Arial"/>
          <w:sz w:val="20"/>
          <w:szCs w:val="20"/>
        </w:rPr>
        <w:t xml:space="preserve"> Burkina Faso</w:t>
      </w:r>
      <w:r w:rsidRPr="00091ACB">
        <w:rPr>
          <w:rFonts w:ascii="Arial" w:hAnsi="Arial" w:cs="Arial"/>
          <w:i/>
          <w:sz w:val="20"/>
          <w:szCs w:val="20"/>
          <w:lang w:val="en-US"/>
        </w:rPr>
        <w:t>. Hepatitis research and treatment</w:t>
      </w:r>
      <w:r w:rsidRPr="00091ACB">
        <w:rPr>
          <w:rFonts w:ascii="Arial" w:hAnsi="Arial" w:cs="Arial"/>
          <w:sz w:val="20"/>
          <w:szCs w:val="20"/>
          <w:lang w:val="en-US"/>
        </w:rPr>
        <w:t xml:space="preserve">, </w:t>
      </w:r>
      <w:r w:rsidRPr="00091ACB">
        <w:rPr>
          <w:rFonts w:ascii="Arial" w:hAnsi="Arial" w:cs="Arial"/>
          <w:i/>
          <w:sz w:val="20"/>
          <w:szCs w:val="20"/>
          <w:lang w:val="en-US"/>
        </w:rPr>
        <w:t>2014(1),</w:t>
      </w:r>
      <w:r w:rsidRPr="00091ACB">
        <w:rPr>
          <w:rFonts w:ascii="Arial" w:hAnsi="Arial" w:cs="Arial"/>
          <w:sz w:val="20"/>
          <w:szCs w:val="20"/>
          <w:lang w:val="en-US"/>
        </w:rPr>
        <w:t xml:space="preserve"> 781843.</w:t>
      </w:r>
    </w:p>
    <w:p w14:paraId="6214A914" w14:textId="77777777" w:rsidR="00421C90" w:rsidRPr="00091ACB" w:rsidRDefault="00421C90" w:rsidP="00091ACB">
      <w:pPr>
        <w:pStyle w:val="ListParagraph"/>
        <w:numPr>
          <w:ilvl w:val="0"/>
          <w:numId w:val="1"/>
        </w:numPr>
        <w:spacing w:line="360" w:lineRule="auto"/>
        <w:rPr>
          <w:rFonts w:ascii="Arial" w:hAnsi="Arial" w:cs="Arial"/>
          <w:sz w:val="20"/>
          <w:szCs w:val="20"/>
        </w:rPr>
      </w:pPr>
      <w:proofErr w:type="spellStart"/>
      <w:r w:rsidRPr="00091ACB">
        <w:rPr>
          <w:rFonts w:ascii="Arial" w:hAnsi="Arial" w:cs="Arial"/>
          <w:sz w:val="20"/>
          <w:szCs w:val="20"/>
          <w:lang w:val="en-US"/>
        </w:rPr>
        <w:t>Omatola</w:t>
      </w:r>
      <w:proofErr w:type="spellEnd"/>
      <w:r w:rsidRPr="00091ACB">
        <w:rPr>
          <w:rFonts w:ascii="Arial" w:hAnsi="Arial" w:cs="Arial"/>
          <w:sz w:val="20"/>
          <w:szCs w:val="20"/>
          <w:lang w:val="en-US"/>
        </w:rPr>
        <w:t xml:space="preserve">, C. A., </w:t>
      </w:r>
      <w:proofErr w:type="spellStart"/>
      <w:r w:rsidRPr="00091ACB">
        <w:rPr>
          <w:rFonts w:ascii="Arial" w:hAnsi="Arial" w:cs="Arial"/>
          <w:sz w:val="20"/>
          <w:szCs w:val="20"/>
          <w:lang w:val="en-US"/>
        </w:rPr>
        <w:t>Idofe</w:t>
      </w:r>
      <w:proofErr w:type="spellEnd"/>
      <w:r w:rsidRPr="00091ACB">
        <w:rPr>
          <w:rFonts w:ascii="Arial" w:hAnsi="Arial" w:cs="Arial"/>
          <w:sz w:val="20"/>
          <w:szCs w:val="20"/>
          <w:lang w:val="en-US"/>
        </w:rPr>
        <w:t xml:space="preserve">, J., Okolo, M. O., </w:t>
      </w:r>
      <w:proofErr w:type="spellStart"/>
      <w:r w:rsidRPr="00091ACB">
        <w:rPr>
          <w:rFonts w:ascii="Arial" w:hAnsi="Arial" w:cs="Arial"/>
          <w:sz w:val="20"/>
          <w:szCs w:val="20"/>
          <w:lang w:val="en-US"/>
        </w:rPr>
        <w:t>Adejo</w:t>
      </w:r>
      <w:proofErr w:type="spellEnd"/>
      <w:r w:rsidRPr="00091ACB">
        <w:rPr>
          <w:rFonts w:ascii="Arial" w:hAnsi="Arial" w:cs="Arial"/>
          <w:sz w:val="20"/>
          <w:szCs w:val="20"/>
          <w:lang w:val="en-US"/>
        </w:rPr>
        <w:t>, P. O., Maina, M. M., &amp;</w:t>
      </w:r>
      <w:r w:rsidR="00A42272" w:rsidRPr="00091ACB">
        <w:rPr>
          <w:rFonts w:ascii="Arial" w:hAnsi="Arial" w:cs="Arial"/>
          <w:sz w:val="20"/>
          <w:szCs w:val="20"/>
          <w:lang w:val="en-US"/>
        </w:rPr>
        <w:t xml:space="preserve"> </w:t>
      </w:r>
      <w:proofErr w:type="spellStart"/>
      <w:r w:rsidRPr="00091ACB">
        <w:rPr>
          <w:rFonts w:ascii="Arial" w:hAnsi="Arial" w:cs="Arial"/>
          <w:sz w:val="20"/>
          <w:szCs w:val="20"/>
          <w:lang w:val="en-US"/>
        </w:rPr>
        <w:t>Oyiguh</w:t>
      </w:r>
      <w:proofErr w:type="spellEnd"/>
      <w:r w:rsidRPr="00091ACB">
        <w:rPr>
          <w:rFonts w:ascii="Arial" w:hAnsi="Arial" w:cs="Arial"/>
          <w:sz w:val="20"/>
          <w:szCs w:val="20"/>
          <w:lang w:val="en-US"/>
        </w:rPr>
        <w:t xml:space="preserve">, J. A. (2019). Seroprevalence of HBV among people living with HIV in </w:t>
      </w:r>
      <w:proofErr w:type="spellStart"/>
      <w:r w:rsidRPr="00091ACB">
        <w:rPr>
          <w:rFonts w:ascii="Arial" w:hAnsi="Arial" w:cs="Arial"/>
          <w:sz w:val="20"/>
          <w:szCs w:val="20"/>
          <w:lang w:val="en-US"/>
        </w:rPr>
        <w:t>Anyigba</w:t>
      </w:r>
      <w:proofErr w:type="spellEnd"/>
      <w:r w:rsidRPr="00091ACB">
        <w:rPr>
          <w:rFonts w:ascii="Arial" w:hAnsi="Arial" w:cs="Arial"/>
          <w:sz w:val="20"/>
          <w:szCs w:val="20"/>
          <w:lang w:val="en-US"/>
        </w:rPr>
        <w:t>, Kogi State, Nigeria</w:t>
      </w:r>
      <w:r w:rsidRPr="00091ACB">
        <w:rPr>
          <w:rFonts w:ascii="Arial" w:hAnsi="Arial" w:cs="Arial"/>
          <w:i/>
          <w:sz w:val="20"/>
          <w:szCs w:val="20"/>
          <w:lang w:val="en-US"/>
        </w:rPr>
        <w:t>. African health sciences, 19(2),</w:t>
      </w:r>
      <w:r w:rsidRPr="00091ACB">
        <w:rPr>
          <w:rFonts w:ascii="Arial" w:hAnsi="Arial" w:cs="Arial"/>
          <w:sz w:val="20"/>
          <w:szCs w:val="20"/>
          <w:lang w:val="en-US"/>
        </w:rPr>
        <w:t xml:space="preserve"> 1938–1946. </w:t>
      </w:r>
    </w:p>
    <w:p w14:paraId="4DA75B1A" w14:textId="77777777" w:rsidR="00D24468" w:rsidRPr="00091ACB" w:rsidRDefault="00D24468" w:rsidP="00091ACB">
      <w:pPr>
        <w:pStyle w:val="ListParagraph"/>
        <w:numPr>
          <w:ilvl w:val="0"/>
          <w:numId w:val="1"/>
        </w:numPr>
        <w:spacing w:line="240" w:lineRule="auto"/>
        <w:rPr>
          <w:rFonts w:ascii="Arial" w:hAnsi="Arial" w:cs="Arial"/>
          <w:sz w:val="20"/>
          <w:szCs w:val="20"/>
        </w:rPr>
      </w:pPr>
      <w:proofErr w:type="spellStart"/>
      <w:r w:rsidRPr="00091ACB">
        <w:rPr>
          <w:rFonts w:ascii="Arial" w:hAnsi="Arial" w:cs="Arial"/>
          <w:sz w:val="20"/>
          <w:szCs w:val="20"/>
        </w:rPr>
        <w:t>Ezegbudo</w:t>
      </w:r>
      <w:proofErr w:type="spellEnd"/>
      <w:r w:rsidRPr="00091ACB">
        <w:rPr>
          <w:rFonts w:ascii="Arial" w:hAnsi="Arial" w:cs="Arial"/>
          <w:sz w:val="20"/>
          <w:szCs w:val="20"/>
        </w:rPr>
        <w:t xml:space="preserve">, C. N., Agbonlahor, D. E., </w:t>
      </w:r>
      <w:proofErr w:type="spellStart"/>
      <w:r w:rsidRPr="00091ACB">
        <w:rPr>
          <w:rFonts w:ascii="Arial" w:hAnsi="Arial" w:cs="Arial"/>
          <w:sz w:val="20"/>
          <w:szCs w:val="20"/>
        </w:rPr>
        <w:t>Nwobu</w:t>
      </w:r>
      <w:proofErr w:type="spellEnd"/>
      <w:r w:rsidRPr="00091ACB">
        <w:rPr>
          <w:rFonts w:ascii="Arial" w:hAnsi="Arial" w:cs="Arial"/>
          <w:sz w:val="20"/>
          <w:szCs w:val="20"/>
        </w:rPr>
        <w:t xml:space="preserve">, G. O., Igwe, C. U., Agba, M. I., Okpala, H. O., &amp; </w:t>
      </w:r>
      <w:proofErr w:type="spellStart"/>
      <w:r w:rsidRPr="00091ACB">
        <w:rPr>
          <w:rFonts w:ascii="Arial" w:hAnsi="Arial" w:cs="Arial"/>
          <w:sz w:val="20"/>
          <w:szCs w:val="20"/>
        </w:rPr>
        <w:t>Ikaraoha</w:t>
      </w:r>
      <w:proofErr w:type="spellEnd"/>
      <w:r w:rsidRPr="00091ACB">
        <w:rPr>
          <w:rFonts w:ascii="Arial" w:hAnsi="Arial" w:cs="Arial"/>
          <w:sz w:val="20"/>
          <w:szCs w:val="20"/>
        </w:rPr>
        <w:t xml:space="preserve">, C. I. (2004). The seroprevalence of hepatitis B surface antigen and human immunodeficiency virus among pregnant women in Anambra State, Nigeria. </w:t>
      </w:r>
      <w:r w:rsidRPr="00091ACB">
        <w:rPr>
          <w:rFonts w:ascii="Arial" w:hAnsi="Arial" w:cs="Arial"/>
          <w:i/>
          <w:sz w:val="20"/>
          <w:szCs w:val="20"/>
        </w:rPr>
        <w:t>Shiraz E-Medical Journal, 5(2),</w:t>
      </w:r>
      <w:r w:rsidRPr="00091ACB">
        <w:rPr>
          <w:rFonts w:ascii="Arial" w:hAnsi="Arial" w:cs="Arial"/>
          <w:sz w:val="20"/>
          <w:szCs w:val="20"/>
        </w:rPr>
        <w:t xml:space="preserve"> 1-8. </w:t>
      </w:r>
    </w:p>
    <w:p w14:paraId="285ED16F" w14:textId="77777777" w:rsidR="00421C90" w:rsidRPr="00091ACB" w:rsidRDefault="00421C90" w:rsidP="00091ACB">
      <w:pPr>
        <w:pStyle w:val="ListParagraph"/>
        <w:numPr>
          <w:ilvl w:val="0"/>
          <w:numId w:val="1"/>
        </w:numPr>
        <w:spacing w:line="240" w:lineRule="auto"/>
        <w:rPr>
          <w:rFonts w:ascii="Arial" w:hAnsi="Arial" w:cs="Arial"/>
          <w:sz w:val="20"/>
          <w:szCs w:val="20"/>
        </w:rPr>
      </w:pPr>
      <w:r w:rsidRPr="00091ACB">
        <w:rPr>
          <w:rFonts w:ascii="Arial" w:hAnsi="Arial" w:cs="Arial"/>
          <w:sz w:val="20"/>
          <w:szCs w:val="20"/>
        </w:rPr>
        <w:t xml:space="preserve">Mohammed, Y., Sharif, A., &amp; Dabo, N. (2015). Seroprevalence of HBsAg among patients with febrile illnesses in Murtala Muhammad Specialist Hospital, Kano, Nigeria. </w:t>
      </w:r>
      <w:proofErr w:type="spellStart"/>
      <w:r w:rsidRPr="00091ACB">
        <w:rPr>
          <w:rFonts w:ascii="Arial" w:hAnsi="Arial" w:cs="Arial"/>
          <w:i/>
          <w:sz w:val="20"/>
          <w:szCs w:val="20"/>
        </w:rPr>
        <w:t>Bayero</w:t>
      </w:r>
      <w:proofErr w:type="spellEnd"/>
      <w:r w:rsidRPr="00091ACB">
        <w:rPr>
          <w:rFonts w:ascii="Arial" w:hAnsi="Arial" w:cs="Arial"/>
          <w:i/>
          <w:sz w:val="20"/>
          <w:szCs w:val="20"/>
        </w:rPr>
        <w:t xml:space="preserve"> Journal of Pure and Applied Sciences, 8(1),</w:t>
      </w:r>
      <w:r w:rsidRPr="00091ACB">
        <w:rPr>
          <w:rFonts w:ascii="Arial" w:hAnsi="Arial" w:cs="Arial"/>
          <w:sz w:val="20"/>
          <w:szCs w:val="20"/>
        </w:rPr>
        <w:t xml:space="preserve"> 19–23.</w:t>
      </w:r>
    </w:p>
    <w:p w14:paraId="589552C2" w14:textId="77777777" w:rsidR="00421C90" w:rsidRPr="00091ACB" w:rsidRDefault="00421C90" w:rsidP="00091ACB">
      <w:pPr>
        <w:pStyle w:val="ListParagraph"/>
        <w:numPr>
          <w:ilvl w:val="0"/>
          <w:numId w:val="1"/>
        </w:numPr>
        <w:spacing w:line="240" w:lineRule="auto"/>
        <w:rPr>
          <w:rFonts w:ascii="Arial" w:hAnsi="Arial" w:cs="Arial"/>
          <w:sz w:val="20"/>
          <w:szCs w:val="20"/>
        </w:rPr>
      </w:pPr>
      <w:proofErr w:type="spellStart"/>
      <w:r w:rsidRPr="00091ACB">
        <w:rPr>
          <w:rFonts w:ascii="Arial" w:hAnsi="Arial" w:cs="Arial"/>
          <w:sz w:val="20"/>
          <w:szCs w:val="20"/>
        </w:rPr>
        <w:t>Omatola</w:t>
      </w:r>
      <w:proofErr w:type="spellEnd"/>
      <w:r w:rsidRPr="00091ACB">
        <w:rPr>
          <w:rFonts w:ascii="Arial" w:hAnsi="Arial" w:cs="Arial"/>
          <w:sz w:val="20"/>
          <w:szCs w:val="20"/>
        </w:rPr>
        <w:t xml:space="preserve">, C. A., Onoja, B. A., &amp; Agama J. (2020).  Detection of hepatitis B surface antigen among febrile patients in </w:t>
      </w:r>
      <w:proofErr w:type="spellStart"/>
      <w:r w:rsidRPr="00091ACB">
        <w:rPr>
          <w:rFonts w:ascii="Arial" w:hAnsi="Arial" w:cs="Arial"/>
          <w:sz w:val="20"/>
          <w:szCs w:val="20"/>
        </w:rPr>
        <w:t>Ankpa</w:t>
      </w:r>
      <w:proofErr w:type="spellEnd"/>
      <w:r w:rsidRPr="00091ACB">
        <w:rPr>
          <w:rFonts w:ascii="Arial" w:hAnsi="Arial" w:cs="Arial"/>
          <w:sz w:val="20"/>
          <w:szCs w:val="20"/>
        </w:rPr>
        <w:t xml:space="preserve">, Kogi State, Nigeria. </w:t>
      </w:r>
      <w:r w:rsidRPr="00091ACB">
        <w:rPr>
          <w:rFonts w:ascii="Arial" w:hAnsi="Arial" w:cs="Arial"/>
          <w:i/>
          <w:sz w:val="20"/>
          <w:szCs w:val="20"/>
        </w:rPr>
        <w:t>Journal of Tropical Medicine, 2020,</w:t>
      </w:r>
      <w:r w:rsidRPr="00091ACB">
        <w:rPr>
          <w:rFonts w:ascii="Arial" w:hAnsi="Arial" w:cs="Arial"/>
          <w:sz w:val="20"/>
          <w:szCs w:val="20"/>
        </w:rPr>
        <w:t xml:space="preserve">5136785. Doi:10.1155/2020/5136785. </w:t>
      </w:r>
    </w:p>
    <w:p w14:paraId="7394C898" w14:textId="77777777" w:rsidR="00421C90" w:rsidRPr="00091ACB" w:rsidRDefault="00421C90" w:rsidP="00091ACB">
      <w:pPr>
        <w:pStyle w:val="ListParagraph"/>
        <w:numPr>
          <w:ilvl w:val="0"/>
          <w:numId w:val="1"/>
        </w:numPr>
        <w:spacing w:line="240" w:lineRule="auto"/>
        <w:rPr>
          <w:rFonts w:ascii="Arial" w:hAnsi="Arial" w:cs="Arial"/>
          <w:sz w:val="20"/>
          <w:szCs w:val="20"/>
        </w:rPr>
      </w:pPr>
      <w:r w:rsidRPr="00091ACB">
        <w:rPr>
          <w:rFonts w:ascii="Arial" w:hAnsi="Arial" w:cs="Arial"/>
          <w:sz w:val="20"/>
          <w:szCs w:val="20"/>
        </w:rPr>
        <w:t xml:space="preserve">Eke, A. C., Eke, U.A., Okafor, C. I., </w:t>
      </w:r>
      <w:proofErr w:type="spellStart"/>
      <w:r w:rsidRPr="00091ACB">
        <w:rPr>
          <w:rFonts w:ascii="Arial" w:hAnsi="Arial" w:cs="Arial"/>
          <w:sz w:val="20"/>
          <w:szCs w:val="20"/>
        </w:rPr>
        <w:t>Ezebialu</w:t>
      </w:r>
      <w:proofErr w:type="spellEnd"/>
      <w:r w:rsidRPr="00091ACB">
        <w:rPr>
          <w:rFonts w:ascii="Arial" w:hAnsi="Arial" w:cs="Arial"/>
          <w:sz w:val="20"/>
          <w:szCs w:val="20"/>
        </w:rPr>
        <w:t>, I. U., &amp;</w:t>
      </w:r>
      <w:proofErr w:type="spellStart"/>
      <w:r w:rsidRPr="00091ACB">
        <w:rPr>
          <w:rFonts w:ascii="Arial" w:hAnsi="Arial" w:cs="Arial"/>
          <w:sz w:val="20"/>
          <w:szCs w:val="20"/>
        </w:rPr>
        <w:t>Ogbuagu</w:t>
      </w:r>
      <w:proofErr w:type="spellEnd"/>
      <w:r w:rsidRPr="00091ACB">
        <w:rPr>
          <w:rFonts w:ascii="Arial" w:hAnsi="Arial" w:cs="Arial"/>
          <w:sz w:val="20"/>
          <w:szCs w:val="20"/>
        </w:rPr>
        <w:t xml:space="preserve">, C. (2011). Prevalence, correlates and pattern of hepatitis B surface antigen in a low resource setting. </w:t>
      </w:r>
      <w:r w:rsidRPr="00091ACB">
        <w:rPr>
          <w:rFonts w:ascii="Arial" w:hAnsi="Arial" w:cs="Arial"/>
          <w:i/>
          <w:sz w:val="20"/>
          <w:szCs w:val="20"/>
        </w:rPr>
        <w:t>Virology Journal, 8,</w:t>
      </w:r>
      <w:r w:rsidRPr="00091ACB">
        <w:rPr>
          <w:rFonts w:ascii="Arial" w:hAnsi="Arial" w:cs="Arial"/>
          <w:sz w:val="20"/>
          <w:szCs w:val="20"/>
        </w:rPr>
        <w:t xml:space="preserve"> 12.</w:t>
      </w:r>
    </w:p>
    <w:p w14:paraId="2DE0738B" w14:textId="77777777" w:rsidR="00421C90" w:rsidRPr="00091ACB" w:rsidRDefault="00421C90" w:rsidP="00091ACB">
      <w:pPr>
        <w:pStyle w:val="ListParagraph"/>
        <w:numPr>
          <w:ilvl w:val="0"/>
          <w:numId w:val="1"/>
        </w:numPr>
        <w:spacing w:line="240" w:lineRule="auto"/>
        <w:rPr>
          <w:rFonts w:ascii="Arial" w:hAnsi="Arial" w:cs="Arial"/>
          <w:sz w:val="20"/>
          <w:szCs w:val="20"/>
        </w:rPr>
      </w:pPr>
      <w:r w:rsidRPr="00E70C2C">
        <w:rPr>
          <w:rFonts w:ascii="Arial" w:hAnsi="Arial" w:cs="Arial"/>
          <w:sz w:val="20"/>
          <w:szCs w:val="20"/>
          <w:lang w:val="nl-BE"/>
        </w:rPr>
        <w:t xml:space="preserve">Okonko, I. O., Soleye, F. A., Amusan, T. A., Udeze, A. O., Alli, J. A., Ojezele, M. O., </w:t>
      </w:r>
      <w:r w:rsidR="00091ACB" w:rsidRPr="00E70C2C">
        <w:rPr>
          <w:rFonts w:ascii="Arial" w:hAnsi="Arial" w:cs="Arial"/>
          <w:sz w:val="20"/>
          <w:szCs w:val="20"/>
          <w:lang w:val="nl-BE"/>
        </w:rPr>
        <w:t xml:space="preserve">Nwanze, J., &amp; Fadeyi, A. </w:t>
      </w:r>
      <w:r w:rsidRPr="00E70C2C">
        <w:rPr>
          <w:rFonts w:ascii="Arial" w:hAnsi="Arial" w:cs="Arial"/>
          <w:sz w:val="20"/>
          <w:szCs w:val="20"/>
          <w:lang w:val="nl-BE"/>
        </w:rPr>
        <w:t xml:space="preserve">(2010). </w:t>
      </w:r>
      <w:r w:rsidRPr="00091ACB">
        <w:rPr>
          <w:rFonts w:ascii="Arial" w:hAnsi="Arial" w:cs="Arial"/>
          <w:sz w:val="20"/>
          <w:szCs w:val="20"/>
        </w:rPr>
        <w:t xml:space="preserve">Seroprevalence of HBsAg among patients in Abeokuta, South western Nigeria. </w:t>
      </w:r>
      <w:r w:rsidRPr="00091ACB">
        <w:rPr>
          <w:rFonts w:ascii="Arial" w:hAnsi="Arial" w:cs="Arial"/>
          <w:i/>
          <w:sz w:val="20"/>
          <w:szCs w:val="20"/>
        </w:rPr>
        <w:t>Global Journal of Medical Research, 10(2),</w:t>
      </w:r>
      <w:r w:rsidRPr="00091ACB">
        <w:rPr>
          <w:rFonts w:ascii="Arial" w:hAnsi="Arial" w:cs="Arial"/>
          <w:sz w:val="20"/>
          <w:szCs w:val="20"/>
        </w:rPr>
        <w:t>40–9.</w:t>
      </w:r>
    </w:p>
    <w:p w14:paraId="16BD6CF2" w14:textId="77777777" w:rsidR="00421C90" w:rsidRPr="00091ACB" w:rsidRDefault="00421C90" w:rsidP="00091ACB">
      <w:pPr>
        <w:pStyle w:val="ListParagraph"/>
        <w:numPr>
          <w:ilvl w:val="0"/>
          <w:numId w:val="1"/>
        </w:numPr>
        <w:spacing w:line="240" w:lineRule="auto"/>
        <w:rPr>
          <w:rFonts w:ascii="Arial" w:hAnsi="Arial" w:cs="Arial"/>
          <w:sz w:val="20"/>
          <w:szCs w:val="20"/>
        </w:rPr>
      </w:pPr>
      <w:proofErr w:type="spellStart"/>
      <w:r w:rsidRPr="00091ACB">
        <w:rPr>
          <w:rFonts w:ascii="Arial" w:hAnsi="Arial" w:cs="Arial"/>
          <w:sz w:val="20"/>
          <w:szCs w:val="20"/>
        </w:rPr>
        <w:t>Amuta</w:t>
      </w:r>
      <w:proofErr w:type="spellEnd"/>
      <w:r w:rsidRPr="00091ACB">
        <w:rPr>
          <w:rFonts w:ascii="Arial" w:hAnsi="Arial" w:cs="Arial"/>
          <w:sz w:val="20"/>
          <w:szCs w:val="20"/>
        </w:rPr>
        <w:t xml:space="preserve">, E. U., </w:t>
      </w:r>
      <w:proofErr w:type="spellStart"/>
      <w:r w:rsidRPr="00091ACB">
        <w:rPr>
          <w:rFonts w:ascii="Arial" w:hAnsi="Arial" w:cs="Arial"/>
          <w:sz w:val="20"/>
          <w:szCs w:val="20"/>
        </w:rPr>
        <w:t>Houmsow</w:t>
      </w:r>
      <w:proofErr w:type="spellEnd"/>
      <w:r w:rsidRPr="00091ACB">
        <w:rPr>
          <w:rFonts w:ascii="Arial" w:hAnsi="Arial" w:cs="Arial"/>
          <w:sz w:val="20"/>
          <w:szCs w:val="20"/>
        </w:rPr>
        <w:t xml:space="preserve">, R. S., Sar, T. T., &amp; Awodi, E. M. (2012). Seroprevalence of hepatitis B among hospital patients in Makurdi metropolis, Benue State, Nigeria. </w:t>
      </w:r>
      <w:r w:rsidRPr="00091ACB">
        <w:rPr>
          <w:rFonts w:ascii="Arial" w:hAnsi="Arial" w:cs="Arial"/>
          <w:i/>
          <w:sz w:val="20"/>
          <w:szCs w:val="20"/>
        </w:rPr>
        <w:t>International Journal of Biology Pharmacy and Allied Sciences, 1,</w:t>
      </w:r>
      <w:r w:rsidRPr="00091ACB">
        <w:rPr>
          <w:rFonts w:ascii="Arial" w:hAnsi="Arial" w:cs="Arial"/>
          <w:sz w:val="20"/>
          <w:szCs w:val="20"/>
        </w:rPr>
        <w:t xml:space="preserve"> 29–35.</w:t>
      </w:r>
    </w:p>
    <w:p w14:paraId="7C094465" w14:textId="77777777" w:rsidR="00421C90" w:rsidRPr="00147348" w:rsidRDefault="00421C90" w:rsidP="00421C90">
      <w:pPr>
        <w:autoSpaceDE w:val="0"/>
        <w:autoSpaceDN w:val="0"/>
        <w:adjustRightInd w:val="0"/>
        <w:spacing w:after="0" w:line="240" w:lineRule="auto"/>
        <w:ind w:hanging="709"/>
        <w:rPr>
          <w:rFonts w:ascii="Arial" w:hAnsi="Arial" w:cs="Arial"/>
          <w:sz w:val="20"/>
          <w:szCs w:val="20"/>
        </w:rPr>
      </w:pPr>
    </w:p>
    <w:p w14:paraId="0A91D7A6" w14:textId="77777777" w:rsidR="00421C90" w:rsidRPr="00147348" w:rsidRDefault="00421C90" w:rsidP="00421C90">
      <w:pPr>
        <w:spacing w:line="240" w:lineRule="auto"/>
        <w:ind w:hanging="709"/>
        <w:rPr>
          <w:rFonts w:ascii="Arial" w:hAnsi="Arial" w:cs="Arial"/>
          <w:sz w:val="20"/>
          <w:szCs w:val="20"/>
        </w:rPr>
      </w:pPr>
    </w:p>
    <w:p w14:paraId="180A9FA6" w14:textId="77777777" w:rsidR="00421C90" w:rsidRPr="00147348" w:rsidRDefault="00421C90" w:rsidP="00421C90">
      <w:pPr>
        <w:spacing w:line="360" w:lineRule="auto"/>
        <w:ind w:hanging="720"/>
        <w:rPr>
          <w:rFonts w:ascii="Arial" w:hAnsi="Arial" w:cs="Arial"/>
          <w:sz w:val="20"/>
          <w:szCs w:val="20"/>
        </w:rPr>
      </w:pPr>
    </w:p>
    <w:p w14:paraId="6A9B5A73" w14:textId="77777777" w:rsidR="00421C90" w:rsidRPr="00147348" w:rsidRDefault="00421C90" w:rsidP="00421C90">
      <w:pPr>
        <w:rPr>
          <w:rFonts w:ascii="Arial" w:hAnsi="Arial" w:cs="Arial"/>
          <w:sz w:val="20"/>
          <w:szCs w:val="20"/>
        </w:rPr>
      </w:pPr>
    </w:p>
    <w:p w14:paraId="64E9E1FD" w14:textId="77777777" w:rsidR="005D75E8" w:rsidRPr="005D75E8" w:rsidRDefault="005D75E8" w:rsidP="000C720A">
      <w:pPr>
        <w:spacing w:line="240" w:lineRule="auto"/>
        <w:jc w:val="both"/>
        <w:rPr>
          <w:rFonts w:ascii="Arial" w:hAnsi="Arial" w:cs="Arial"/>
          <w:b/>
          <w:sz w:val="20"/>
          <w:szCs w:val="20"/>
        </w:rPr>
      </w:pPr>
    </w:p>
    <w:sectPr w:rsidR="005D75E8" w:rsidRPr="005D75E8" w:rsidSect="005606D6">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C5A6B" w14:textId="77777777" w:rsidR="0094568F" w:rsidRDefault="0094568F" w:rsidP="00E0023B">
      <w:pPr>
        <w:spacing w:after="0" w:line="240" w:lineRule="auto"/>
      </w:pPr>
      <w:r>
        <w:separator/>
      </w:r>
    </w:p>
  </w:endnote>
  <w:endnote w:type="continuationSeparator" w:id="0">
    <w:p w14:paraId="4B486BE2" w14:textId="77777777" w:rsidR="0094568F" w:rsidRDefault="0094568F" w:rsidP="00E00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0B2E2" w14:textId="77777777" w:rsidR="00D11513" w:rsidRDefault="00D11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D40EB" w14:textId="77777777" w:rsidR="00D11513" w:rsidRDefault="00D115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CC17" w14:textId="77777777" w:rsidR="00D11513" w:rsidRDefault="00D11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98420" w14:textId="77777777" w:rsidR="0094568F" w:rsidRDefault="0094568F" w:rsidP="00E0023B">
      <w:pPr>
        <w:spacing w:after="0" w:line="240" w:lineRule="auto"/>
      </w:pPr>
      <w:r>
        <w:separator/>
      </w:r>
    </w:p>
  </w:footnote>
  <w:footnote w:type="continuationSeparator" w:id="0">
    <w:p w14:paraId="27A5E919" w14:textId="77777777" w:rsidR="0094568F" w:rsidRDefault="0094568F" w:rsidP="00E00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33CD" w14:textId="77777777" w:rsidR="00D11513" w:rsidRDefault="00000000">
    <w:pPr>
      <w:pStyle w:val="Header"/>
    </w:pPr>
    <w:r>
      <w:rPr>
        <w:noProof/>
      </w:rPr>
      <w:pict w14:anchorId="3ED02C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7E2D" w14:textId="77777777" w:rsidR="00D11513" w:rsidRDefault="00000000">
    <w:pPr>
      <w:pStyle w:val="Header"/>
    </w:pPr>
    <w:r>
      <w:rPr>
        <w:noProof/>
      </w:rPr>
      <w:pict w14:anchorId="5341E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4CDE" w14:textId="77777777" w:rsidR="00D11513" w:rsidRDefault="00000000">
    <w:pPr>
      <w:pStyle w:val="Header"/>
    </w:pPr>
    <w:r>
      <w:rPr>
        <w:noProof/>
      </w:rPr>
      <w:pict w14:anchorId="22F79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2775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F5525"/>
    <w:multiLevelType w:val="hybridMultilevel"/>
    <w:tmpl w:val="76F88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137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5195"/>
    <w:rsid w:val="0005056D"/>
    <w:rsid w:val="0006562D"/>
    <w:rsid w:val="0006654F"/>
    <w:rsid w:val="00090372"/>
    <w:rsid w:val="00091ACB"/>
    <w:rsid w:val="000C720A"/>
    <w:rsid w:val="001072BB"/>
    <w:rsid w:val="00134B6E"/>
    <w:rsid w:val="00146725"/>
    <w:rsid w:val="001739E5"/>
    <w:rsid w:val="00212A86"/>
    <w:rsid w:val="00254E5B"/>
    <w:rsid w:val="002A5AAA"/>
    <w:rsid w:val="002F53DE"/>
    <w:rsid w:val="0032520F"/>
    <w:rsid w:val="00390673"/>
    <w:rsid w:val="003C5AD1"/>
    <w:rsid w:val="003C5ADD"/>
    <w:rsid w:val="003C7A9C"/>
    <w:rsid w:val="003D429E"/>
    <w:rsid w:val="00421C90"/>
    <w:rsid w:val="00456EB5"/>
    <w:rsid w:val="00472DD4"/>
    <w:rsid w:val="004A0391"/>
    <w:rsid w:val="004F0AD8"/>
    <w:rsid w:val="004F7C7D"/>
    <w:rsid w:val="00506A8F"/>
    <w:rsid w:val="00555FE7"/>
    <w:rsid w:val="005606D6"/>
    <w:rsid w:val="00576FEB"/>
    <w:rsid w:val="005D75E8"/>
    <w:rsid w:val="00676784"/>
    <w:rsid w:val="006830F6"/>
    <w:rsid w:val="00693E13"/>
    <w:rsid w:val="006A0196"/>
    <w:rsid w:val="006A1512"/>
    <w:rsid w:val="006A4717"/>
    <w:rsid w:val="006C3D55"/>
    <w:rsid w:val="006D1BD2"/>
    <w:rsid w:val="006D44F1"/>
    <w:rsid w:val="0071133B"/>
    <w:rsid w:val="007603D2"/>
    <w:rsid w:val="007819C3"/>
    <w:rsid w:val="007C7AA3"/>
    <w:rsid w:val="007D3C03"/>
    <w:rsid w:val="007F0406"/>
    <w:rsid w:val="007F722A"/>
    <w:rsid w:val="008407E4"/>
    <w:rsid w:val="0087102C"/>
    <w:rsid w:val="008B4D81"/>
    <w:rsid w:val="00900C4F"/>
    <w:rsid w:val="00923666"/>
    <w:rsid w:val="009268CC"/>
    <w:rsid w:val="0094568F"/>
    <w:rsid w:val="009A7A59"/>
    <w:rsid w:val="009E3965"/>
    <w:rsid w:val="00A0448D"/>
    <w:rsid w:val="00A22733"/>
    <w:rsid w:val="00A2419A"/>
    <w:rsid w:val="00A42272"/>
    <w:rsid w:val="00A5293B"/>
    <w:rsid w:val="00AB7D43"/>
    <w:rsid w:val="00AC7FFE"/>
    <w:rsid w:val="00AE2351"/>
    <w:rsid w:val="00B06AA5"/>
    <w:rsid w:val="00B55087"/>
    <w:rsid w:val="00BE1EA3"/>
    <w:rsid w:val="00BE5195"/>
    <w:rsid w:val="00BF3883"/>
    <w:rsid w:val="00C16231"/>
    <w:rsid w:val="00C71A7F"/>
    <w:rsid w:val="00C8170F"/>
    <w:rsid w:val="00CF1AAA"/>
    <w:rsid w:val="00D11513"/>
    <w:rsid w:val="00D24468"/>
    <w:rsid w:val="00D37132"/>
    <w:rsid w:val="00D6242A"/>
    <w:rsid w:val="00D81950"/>
    <w:rsid w:val="00DE799C"/>
    <w:rsid w:val="00E0023B"/>
    <w:rsid w:val="00E1075F"/>
    <w:rsid w:val="00E70C2C"/>
    <w:rsid w:val="00E769B8"/>
    <w:rsid w:val="00E97288"/>
    <w:rsid w:val="00EA1D50"/>
    <w:rsid w:val="00EA667A"/>
    <w:rsid w:val="00EC7B3E"/>
    <w:rsid w:val="00F06AE4"/>
    <w:rsid w:val="00F32556"/>
    <w:rsid w:val="00F32650"/>
    <w:rsid w:val="00F745F1"/>
    <w:rsid w:val="00F91CDA"/>
    <w:rsid w:val="00F95753"/>
    <w:rsid w:val="00FF16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869AE"/>
  <w15:docId w15:val="{125DB6C0-4C38-4BC2-AF7B-AF4DDF4E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0A"/>
  </w:style>
  <w:style w:type="paragraph" w:styleId="Heading1">
    <w:name w:val="heading 1"/>
    <w:basedOn w:val="Normal"/>
    <w:next w:val="Normal"/>
    <w:link w:val="Heading1Char"/>
    <w:uiPriority w:val="9"/>
    <w:qFormat/>
    <w:rsid w:val="00E0023B"/>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673"/>
    <w:pPr>
      <w:ind w:left="720"/>
      <w:contextualSpacing/>
    </w:pPr>
  </w:style>
  <w:style w:type="table" w:styleId="TableGrid">
    <w:name w:val="Table Grid"/>
    <w:basedOn w:val="TableNormal"/>
    <w:uiPriority w:val="59"/>
    <w:rsid w:val="00683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Head">
    <w:name w:val="Refer Head"/>
    <w:basedOn w:val="Normal"/>
    <w:rsid w:val="004F0AD8"/>
    <w:pPr>
      <w:keepNext/>
      <w:spacing w:after="240" w:line="240" w:lineRule="auto"/>
    </w:pPr>
    <w:rPr>
      <w:rFonts w:ascii="Helvetica" w:eastAsia="Times New Roman" w:hAnsi="Helvetica" w:cs="Times New Roman"/>
      <w:b/>
      <w:caps/>
      <w:szCs w:val="20"/>
      <w:lang w:val="en-US"/>
    </w:rPr>
  </w:style>
  <w:style w:type="paragraph" w:customStyle="1" w:styleId="Default">
    <w:name w:val="Default"/>
    <w:rsid w:val="00421C9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21C90"/>
    <w:rPr>
      <w:color w:val="0000FF" w:themeColor="hyperlink"/>
      <w:u w:val="single"/>
    </w:rPr>
  </w:style>
  <w:style w:type="paragraph" w:customStyle="1" w:styleId="Affiliation">
    <w:name w:val="Affiliation"/>
    <w:basedOn w:val="Normal"/>
    <w:rsid w:val="006A4717"/>
    <w:pPr>
      <w:spacing w:after="240" w:line="240" w:lineRule="exact"/>
      <w:jc w:val="right"/>
    </w:pPr>
    <w:rPr>
      <w:rFonts w:ascii="Helvetica" w:eastAsia="Times New Roman" w:hAnsi="Helvetica" w:cs="Times New Roman"/>
      <w:sz w:val="20"/>
      <w:szCs w:val="20"/>
      <w:lang w:val="en-US"/>
    </w:rPr>
  </w:style>
  <w:style w:type="character" w:customStyle="1" w:styleId="Heading1Char">
    <w:name w:val="Heading 1 Char"/>
    <w:basedOn w:val="DefaultParagraphFont"/>
    <w:link w:val="Heading1"/>
    <w:uiPriority w:val="9"/>
    <w:rsid w:val="00E0023B"/>
    <w:rPr>
      <w:rFonts w:asciiTheme="majorHAnsi" w:eastAsiaTheme="majorEastAsia" w:hAnsiTheme="majorHAnsi" w:cstheme="majorBidi"/>
      <w:b/>
      <w:bCs/>
      <w:color w:val="365F91" w:themeColor="accent1" w:themeShade="BF"/>
      <w:sz w:val="28"/>
      <w:szCs w:val="28"/>
      <w:lang w:val="en-US" w:bidi="en-US"/>
    </w:rPr>
  </w:style>
  <w:style w:type="paragraph" w:styleId="BalloonText">
    <w:name w:val="Balloon Text"/>
    <w:basedOn w:val="Normal"/>
    <w:link w:val="BalloonTextChar"/>
    <w:uiPriority w:val="99"/>
    <w:semiHidden/>
    <w:unhideWhenUsed/>
    <w:rsid w:val="00E00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23B"/>
    <w:rPr>
      <w:rFonts w:ascii="Tahoma" w:hAnsi="Tahoma" w:cs="Tahoma"/>
      <w:sz w:val="16"/>
      <w:szCs w:val="16"/>
    </w:rPr>
  </w:style>
  <w:style w:type="paragraph" w:styleId="EndnoteText">
    <w:name w:val="endnote text"/>
    <w:basedOn w:val="Normal"/>
    <w:link w:val="EndnoteTextChar"/>
    <w:uiPriority w:val="99"/>
    <w:semiHidden/>
    <w:unhideWhenUsed/>
    <w:rsid w:val="00E002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023B"/>
    <w:rPr>
      <w:sz w:val="20"/>
      <w:szCs w:val="20"/>
    </w:rPr>
  </w:style>
  <w:style w:type="character" w:styleId="EndnoteReference">
    <w:name w:val="endnote reference"/>
    <w:basedOn w:val="DefaultParagraphFont"/>
    <w:uiPriority w:val="99"/>
    <w:semiHidden/>
    <w:unhideWhenUsed/>
    <w:rsid w:val="00E0023B"/>
    <w:rPr>
      <w:vertAlign w:val="superscript"/>
    </w:rPr>
  </w:style>
  <w:style w:type="paragraph" w:styleId="FootnoteText">
    <w:name w:val="footnote text"/>
    <w:basedOn w:val="Normal"/>
    <w:link w:val="FootnoteTextChar"/>
    <w:uiPriority w:val="99"/>
    <w:semiHidden/>
    <w:unhideWhenUsed/>
    <w:rsid w:val="00E002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023B"/>
    <w:rPr>
      <w:sz w:val="20"/>
      <w:szCs w:val="20"/>
    </w:rPr>
  </w:style>
  <w:style w:type="character" w:styleId="FootnoteReference">
    <w:name w:val="footnote reference"/>
    <w:basedOn w:val="DefaultParagraphFont"/>
    <w:uiPriority w:val="99"/>
    <w:semiHidden/>
    <w:unhideWhenUsed/>
    <w:rsid w:val="00E0023B"/>
    <w:rPr>
      <w:vertAlign w:val="superscript"/>
    </w:rPr>
  </w:style>
  <w:style w:type="character" w:customStyle="1" w:styleId="UnresolvedMention1">
    <w:name w:val="Unresolved Mention1"/>
    <w:basedOn w:val="DefaultParagraphFont"/>
    <w:uiPriority w:val="99"/>
    <w:semiHidden/>
    <w:unhideWhenUsed/>
    <w:rsid w:val="007F722A"/>
    <w:rPr>
      <w:color w:val="605E5C"/>
      <w:shd w:val="clear" w:color="auto" w:fill="E1DFDD"/>
    </w:rPr>
  </w:style>
  <w:style w:type="paragraph" w:styleId="Header">
    <w:name w:val="header"/>
    <w:basedOn w:val="Normal"/>
    <w:link w:val="HeaderChar"/>
    <w:uiPriority w:val="99"/>
    <w:unhideWhenUsed/>
    <w:rsid w:val="00050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56D"/>
  </w:style>
  <w:style w:type="paragraph" w:styleId="Footer">
    <w:name w:val="footer"/>
    <w:basedOn w:val="Normal"/>
    <w:link w:val="FooterChar"/>
    <w:uiPriority w:val="99"/>
    <w:unhideWhenUsed/>
    <w:rsid w:val="00050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88323">
      <w:bodyDiv w:val="1"/>
      <w:marLeft w:val="0"/>
      <w:marRight w:val="0"/>
      <w:marTop w:val="0"/>
      <w:marBottom w:val="0"/>
      <w:divBdr>
        <w:top w:val="none" w:sz="0" w:space="0" w:color="auto"/>
        <w:left w:val="none" w:sz="0" w:space="0" w:color="auto"/>
        <w:bottom w:val="none" w:sz="0" w:space="0" w:color="auto"/>
        <w:right w:val="none" w:sz="0" w:space="0" w:color="auto"/>
      </w:divBdr>
    </w:div>
    <w:div w:id="259917283">
      <w:bodyDiv w:val="1"/>
      <w:marLeft w:val="0"/>
      <w:marRight w:val="0"/>
      <w:marTop w:val="0"/>
      <w:marBottom w:val="0"/>
      <w:divBdr>
        <w:top w:val="none" w:sz="0" w:space="0" w:color="auto"/>
        <w:left w:val="none" w:sz="0" w:space="0" w:color="auto"/>
        <w:bottom w:val="none" w:sz="0" w:space="0" w:color="auto"/>
        <w:right w:val="none" w:sz="0" w:space="0" w:color="auto"/>
      </w:divBdr>
    </w:div>
    <w:div w:id="288516421">
      <w:bodyDiv w:val="1"/>
      <w:marLeft w:val="0"/>
      <w:marRight w:val="0"/>
      <w:marTop w:val="0"/>
      <w:marBottom w:val="0"/>
      <w:divBdr>
        <w:top w:val="none" w:sz="0" w:space="0" w:color="auto"/>
        <w:left w:val="none" w:sz="0" w:space="0" w:color="auto"/>
        <w:bottom w:val="none" w:sz="0" w:space="0" w:color="auto"/>
        <w:right w:val="none" w:sz="0" w:space="0" w:color="auto"/>
      </w:divBdr>
    </w:div>
    <w:div w:id="365257461">
      <w:bodyDiv w:val="1"/>
      <w:marLeft w:val="0"/>
      <w:marRight w:val="0"/>
      <w:marTop w:val="0"/>
      <w:marBottom w:val="0"/>
      <w:divBdr>
        <w:top w:val="none" w:sz="0" w:space="0" w:color="auto"/>
        <w:left w:val="none" w:sz="0" w:space="0" w:color="auto"/>
        <w:bottom w:val="none" w:sz="0" w:space="0" w:color="auto"/>
        <w:right w:val="none" w:sz="0" w:space="0" w:color="auto"/>
      </w:divBdr>
    </w:div>
    <w:div w:id="455804306">
      <w:bodyDiv w:val="1"/>
      <w:marLeft w:val="0"/>
      <w:marRight w:val="0"/>
      <w:marTop w:val="0"/>
      <w:marBottom w:val="0"/>
      <w:divBdr>
        <w:top w:val="none" w:sz="0" w:space="0" w:color="auto"/>
        <w:left w:val="none" w:sz="0" w:space="0" w:color="auto"/>
        <w:bottom w:val="none" w:sz="0" w:space="0" w:color="auto"/>
        <w:right w:val="none" w:sz="0" w:space="0" w:color="auto"/>
      </w:divBdr>
    </w:div>
    <w:div w:id="569582977">
      <w:bodyDiv w:val="1"/>
      <w:marLeft w:val="0"/>
      <w:marRight w:val="0"/>
      <w:marTop w:val="0"/>
      <w:marBottom w:val="0"/>
      <w:divBdr>
        <w:top w:val="none" w:sz="0" w:space="0" w:color="auto"/>
        <w:left w:val="none" w:sz="0" w:space="0" w:color="auto"/>
        <w:bottom w:val="none" w:sz="0" w:space="0" w:color="auto"/>
        <w:right w:val="none" w:sz="0" w:space="0" w:color="auto"/>
      </w:divBdr>
    </w:div>
    <w:div w:id="603420843">
      <w:bodyDiv w:val="1"/>
      <w:marLeft w:val="0"/>
      <w:marRight w:val="0"/>
      <w:marTop w:val="0"/>
      <w:marBottom w:val="0"/>
      <w:divBdr>
        <w:top w:val="none" w:sz="0" w:space="0" w:color="auto"/>
        <w:left w:val="none" w:sz="0" w:space="0" w:color="auto"/>
        <w:bottom w:val="none" w:sz="0" w:space="0" w:color="auto"/>
        <w:right w:val="none" w:sz="0" w:space="0" w:color="auto"/>
      </w:divBdr>
    </w:div>
    <w:div w:id="820316400">
      <w:bodyDiv w:val="1"/>
      <w:marLeft w:val="0"/>
      <w:marRight w:val="0"/>
      <w:marTop w:val="0"/>
      <w:marBottom w:val="0"/>
      <w:divBdr>
        <w:top w:val="none" w:sz="0" w:space="0" w:color="auto"/>
        <w:left w:val="none" w:sz="0" w:space="0" w:color="auto"/>
        <w:bottom w:val="none" w:sz="0" w:space="0" w:color="auto"/>
        <w:right w:val="none" w:sz="0" w:space="0" w:color="auto"/>
      </w:divBdr>
    </w:div>
    <w:div w:id="877938438">
      <w:bodyDiv w:val="1"/>
      <w:marLeft w:val="0"/>
      <w:marRight w:val="0"/>
      <w:marTop w:val="0"/>
      <w:marBottom w:val="0"/>
      <w:divBdr>
        <w:top w:val="none" w:sz="0" w:space="0" w:color="auto"/>
        <w:left w:val="none" w:sz="0" w:space="0" w:color="auto"/>
        <w:bottom w:val="none" w:sz="0" w:space="0" w:color="auto"/>
        <w:right w:val="none" w:sz="0" w:space="0" w:color="auto"/>
      </w:divBdr>
    </w:div>
    <w:div w:id="968903017">
      <w:bodyDiv w:val="1"/>
      <w:marLeft w:val="0"/>
      <w:marRight w:val="0"/>
      <w:marTop w:val="0"/>
      <w:marBottom w:val="0"/>
      <w:divBdr>
        <w:top w:val="none" w:sz="0" w:space="0" w:color="auto"/>
        <w:left w:val="none" w:sz="0" w:space="0" w:color="auto"/>
        <w:bottom w:val="none" w:sz="0" w:space="0" w:color="auto"/>
        <w:right w:val="none" w:sz="0" w:space="0" w:color="auto"/>
      </w:divBdr>
    </w:div>
    <w:div w:id="995845119">
      <w:bodyDiv w:val="1"/>
      <w:marLeft w:val="0"/>
      <w:marRight w:val="0"/>
      <w:marTop w:val="0"/>
      <w:marBottom w:val="0"/>
      <w:divBdr>
        <w:top w:val="none" w:sz="0" w:space="0" w:color="auto"/>
        <w:left w:val="none" w:sz="0" w:space="0" w:color="auto"/>
        <w:bottom w:val="none" w:sz="0" w:space="0" w:color="auto"/>
        <w:right w:val="none" w:sz="0" w:space="0" w:color="auto"/>
      </w:divBdr>
    </w:div>
    <w:div w:id="1029570706">
      <w:bodyDiv w:val="1"/>
      <w:marLeft w:val="0"/>
      <w:marRight w:val="0"/>
      <w:marTop w:val="0"/>
      <w:marBottom w:val="0"/>
      <w:divBdr>
        <w:top w:val="none" w:sz="0" w:space="0" w:color="auto"/>
        <w:left w:val="none" w:sz="0" w:space="0" w:color="auto"/>
        <w:bottom w:val="none" w:sz="0" w:space="0" w:color="auto"/>
        <w:right w:val="none" w:sz="0" w:space="0" w:color="auto"/>
      </w:divBdr>
    </w:div>
    <w:div w:id="1058089313">
      <w:bodyDiv w:val="1"/>
      <w:marLeft w:val="0"/>
      <w:marRight w:val="0"/>
      <w:marTop w:val="0"/>
      <w:marBottom w:val="0"/>
      <w:divBdr>
        <w:top w:val="none" w:sz="0" w:space="0" w:color="auto"/>
        <w:left w:val="none" w:sz="0" w:space="0" w:color="auto"/>
        <w:bottom w:val="none" w:sz="0" w:space="0" w:color="auto"/>
        <w:right w:val="none" w:sz="0" w:space="0" w:color="auto"/>
      </w:divBdr>
    </w:div>
    <w:div w:id="1282106179">
      <w:bodyDiv w:val="1"/>
      <w:marLeft w:val="0"/>
      <w:marRight w:val="0"/>
      <w:marTop w:val="0"/>
      <w:marBottom w:val="0"/>
      <w:divBdr>
        <w:top w:val="none" w:sz="0" w:space="0" w:color="auto"/>
        <w:left w:val="none" w:sz="0" w:space="0" w:color="auto"/>
        <w:bottom w:val="none" w:sz="0" w:space="0" w:color="auto"/>
        <w:right w:val="none" w:sz="0" w:space="0" w:color="auto"/>
      </w:divBdr>
    </w:div>
    <w:div w:id="1308432779">
      <w:bodyDiv w:val="1"/>
      <w:marLeft w:val="0"/>
      <w:marRight w:val="0"/>
      <w:marTop w:val="0"/>
      <w:marBottom w:val="0"/>
      <w:divBdr>
        <w:top w:val="none" w:sz="0" w:space="0" w:color="auto"/>
        <w:left w:val="none" w:sz="0" w:space="0" w:color="auto"/>
        <w:bottom w:val="none" w:sz="0" w:space="0" w:color="auto"/>
        <w:right w:val="none" w:sz="0" w:space="0" w:color="auto"/>
      </w:divBdr>
    </w:div>
    <w:div w:id="1327628436">
      <w:bodyDiv w:val="1"/>
      <w:marLeft w:val="0"/>
      <w:marRight w:val="0"/>
      <w:marTop w:val="0"/>
      <w:marBottom w:val="0"/>
      <w:divBdr>
        <w:top w:val="none" w:sz="0" w:space="0" w:color="auto"/>
        <w:left w:val="none" w:sz="0" w:space="0" w:color="auto"/>
        <w:bottom w:val="none" w:sz="0" w:space="0" w:color="auto"/>
        <w:right w:val="none" w:sz="0" w:space="0" w:color="auto"/>
      </w:divBdr>
    </w:div>
    <w:div w:id="1444887136">
      <w:bodyDiv w:val="1"/>
      <w:marLeft w:val="0"/>
      <w:marRight w:val="0"/>
      <w:marTop w:val="0"/>
      <w:marBottom w:val="0"/>
      <w:divBdr>
        <w:top w:val="none" w:sz="0" w:space="0" w:color="auto"/>
        <w:left w:val="none" w:sz="0" w:space="0" w:color="auto"/>
        <w:bottom w:val="none" w:sz="0" w:space="0" w:color="auto"/>
        <w:right w:val="none" w:sz="0" w:space="0" w:color="auto"/>
      </w:divBdr>
    </w:div>
    <w:div w:id="1472088428">
      <w:bodyDiv w:val="1"/>
      <w:marLeft w:val="0"/>
      <w:marRight w:val="0"/>
      <w:marTop w:val="0"/>
      <w:marBottom w:val="0"/>
      <w:divBdr>
        <w:top w:val="none" w:sz="0" w:space="0" w:color="auto"/>
        <w:left w:val="none" w:sz="0" w:space="0" w:color="auto"/>
        <w:bottom w:val="none" w:sz="0" w:space="0" w:color="auto"/>
        <w:right w:val="none" w:sz="0" w:space="0" w:color="auto"/>
      </w:divBdr>
    </w:div>
    <w:div w:id="1473714365">
      <w:bodyDiv w:val="1"/>
      <w:marLeft w:val="0"/>
      <w:marRight w:val="0"/>
      <w:marTop w:val="0"/>
      <w:marBottom w:val="0"/>
      <w:divBdr>
        <w:top w:val="none" w:sz="0" w:space="0" w:color="auto"/>
        <w:left w:val="none" w:sz="0" w:space="0" w:color="auto"/>
        <w:bottom w:val="none" w:sz="0" w:space="0" w:color="auto"/>
        <w:right w:val="none" w:sz="0" w:space="0" w:color="auto"/>
      </w:divBdr>
    </w:div>
    <w:div w:id="1485126329">
      <w:bodyDiv w:val="1"/>
      <w:marLeft w:val="0"/>
      <w:marRight w:val="0"/>
      <w:marTop w:val="0"/>
      <w:marBottom w:val="0"/>
      <w:divBdr>
        <w:top w:val="none" w:sz="0" w:space="0" w:color="auto"/>
        <w:left w:val="none" w:sz="0" w:space="0" w:color="auto"/>
        <w:bottom w:val="none" w:sz="0" w:space="0" w:color="auto"/>
        <w:right w:val="none" w:sz="0" w:space="0" w:color="auto"/>
      </w:divBdr>
    </w:div>
    <w:div w:id="1541436305">
      <w:bodyDiv w:val="1"/>
      <w:marLeft w:val="0"/>
      <w:marRight w:val="0"/>
      <w:marTop w:val="0"/>
      <w:marBottom w:val="0"/>
      <w:divBdr>
        <w:top w:val="none" w:sz="0" w:space="0" w:color="auto"/>
        <w:left w:val="none" w:sz="0" w:space="0" w:color="auto"/>
        <w:bottom w:val="none" w:sz="0" w:space="0" w:color="auto"/>
        <w:right w:val="none" w:sz="0" w:space="0" w:color="auto"/>
      </w:divBdr>
    </w:div>
    <w:div w:id="1553150140">
      <w:bodyDiv w:val="1"/>
      <w:marLeft w:val="0"/>
      <w:marRight w:val="0"/>
      <w:marTop w:val="0"/>
      <w:marBottom w:val="0"/>
      <w:divBdr>
        <w:top w:val="none" w:sz="0" w:space="0" w:color="auto"/>
        <w:left w:val="none" w:sz="0" w:space="0" w:color="auto"/>
        <w:bottom w:val="none" w:sz="0" w:space="0" w:color="auto"/>
        <w:right w:val="none" w:sz="0" w:space="0" w:color="auto"/>
      </w:divBdr>
    </w:div>
    <w:div w:id="1565949048">
      <w:bodyDiv w:val="1"/>
      <w:marLeft w:val="0"/>
      <w:marRight w:val="0"/>
      <w:marTop w:val="0"/>
      <w:marBottom w:val="0"/>
      <w:divBdr>
        <w:top w:val="none" w:sz="0" w:space="0" w:color="auto"/>
        <w:left w:val="none" w:sz="0" w:space="0" w:color="auto"/>
        <w:bottom w:val="none" w:sz="0" w:space="0" w:color="auto"/>
        <w:right w:val="none" w:sz="0" w:space="0" w:color="auto"/>
      </w:divBdr>
    </w:div>
    <w:div w:id="1650862414">
      <w:bodyDiv w:val="1"/>
      <w:marLeft w:val="0"/>
      <w:marRight w:val="0"/>
      <w:marTop w:val="0"/>
      <w:marBottom w:val="0"/>
      <w:divBdr>
        <w:top w:val="none" w:sz="0" w:space="0" w:color="auto"/>
        <w:left w:val="none" w:sz="0" w:space="0" w:color="auto"/>
        <w:bottom w:val="none" w:sz="0" w:space="0" w:color="auto"/>
        <w:right w:val="none" w:sz="0" w:space="0" w:color="auto"/>
      </w:divBdr>
    </w:div>
    <w:div w:id="1740976932">
      <w:bodyDiv w:val="1"/>
      <w:marLeft w:val="0"/>
      <w:marRight w:val="0"/>
      <w:marTop w:val="0"/>
      <w:marBottom w:val="0"/>
      <w:divBdr>
        <w:top w:val="none" w:sz="0" w:space="0" w:color="auto"/>
        <w:left w:val="none" w:sz="0" w:space="0" w:color="auto"/>
        <w:bottom w:val="none" w:sz="0" w:space="0" w:color="auto"/>
        <w:right w:val="none" w:sz="0" w:space="0" w:color="auto"/>
      </w:divBdr>
    </w:div>
    <w:div w:id="1859392685">
      <w:bodyDiv w:val="1"/>
      <w:marLeft w:val="0"/>
      <w:marRight w:val="0"/>
      <w:marTop w:val="0"/>
      <w:marBottom w:val="0"/>
      <w:divBdr>
        <w:top w:val="none" w:sz="0" w:space="0" w:color="auto"/>
        <w:left w:val="none" w:sz="0" w:space="0" w:color="auto"/>
        <w:bottom w:val="none" w:sz="0" w:space="0" w:color="auto"/>
        <w:right w:val="none" w:sz="0" w:space="0" w:color="auto"/>
      </w:divBdr>
    </w:div>
    <w:div w:id="195948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4269/ajtmh.20-1228" TargetMode="External"/><Relationship Id="rId13" Type="http://schemas.openxmlformats.org/officeDocument/2006/relationships/hyperlink" Target="https://journalajrrhe.com/index.php/AJRRHE/article/view/39" TargetMode="External"/><Relationship Id="rId18" Type="http://schemas.openxmlformats.org/officeDocument/2006/relationships/hyperlink" Target="https://www.who.int/news-room/fact-sheets/detail/hepatitis-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604/pamj.2020.35.128.17645" TargetMode="External"/><Relationship Id="rId7" Type="http://schemas.openxmlformats.org/officeDocument/2006/relationships/endnotes" Target="endnotes.xml"/><Relationship Id="rId12" Type="http://schemas.openxmlformats.org/officeDocument/2006/relationships/hyperlink" Target="https://journalaji.com/index.php/AJI/article/view/145" TargetMode="External"/><Relationship Id="rId17" Type="http://schemas.openxmlformats.org/officeDocument/2006/relationships/hyperlink" Target="https://doi.org/10.3390/v14051085"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371/journal.%20pone.0234348" TargetMode="External"/><Relationship Id="rId20" Type="http://schemas.openxmlformats.org/officeDocument/2006/relationships/hyperlink" Target="https://dx.doi.org/10.21474/IJAR01/785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879-020-4863-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86/s13104-023-06624-4" TargetMode="External"/><Relationship Id="rId23" Type="http://schemas.openxmlformats.org/officeDocument/2006/relationships/hyperlink" Target="https://doi.org/10.3923/ajbs.2025.92.100" TargetMode="External"/><Relationship Id="rId28" Type="http://schemas.openxmlformats.org/officeDocument/2006/relationships/header" Target="header3.xml"/><Relationship Id="rId10" Type="http://schemas.openxmlformats.org/officeDocument/2006/relationships/hyperlink" Target="https://doi.org/10.2147/IDR.S455562" TargetMode="External"/><Relationship Id="rId19" Type="http://schemas.openxmlformats.org/officeDocument/2006/relationships/hyperlink" Target="https://doi.org/10.1186/1471-2334-10-11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371/journal.pone.0247267" TargetMode="External"/><Relationship Id="rId14" Type="http://schemas.openxmlformats.org/officeDocument/2006/relationships/hyperlink" Target="https://doi.org/10.1186/s12884-024-06714-6" TargetMode="External"/><Relationship Id="rId22" Type="http://schemas.openxmlformats.org/officeDocument/2006/relationships/hyperlink" Target="https://doi.org/10.1186/1471-2458-13-5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7243F-CEB0-4896-AF96-0088A8B00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6518</Words>
  <Characters>37153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IMMACULATA</dc:creator>
  <cp:lastModifiedBy>Editor-90</cp:lastModifiedBy>
  <cp:revision>4</cp:revision>
  <dcterms:created xsi:type="dcterms:W3CDTF">2025-10-22T01:25:00Z</dcterms:created>
  <dcterms:modified xsi:type="dcterms:W3CDTF">2025-10-22T06:33:00Z</dcterms:modified>
</cp:coreProperties>
</file>