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406" w:rsidRDefault="00F6571D">
      <w:pPr>
        <w:jc w:val="both"/>
        <w:rPr>
          <w:rFonts w:ascii="Arial" w:hAnsi="Arial" w:cs="Arial"/>
          <w:b/>
          <w:bCs/>
          <w:i/>
          <w:iCs/>
          <w:sz w:val="24"/>
          <w:szCs w:val="24"/>
          <w:u w:val="single"/>
        </w:rPr>
      </w:pPr>
      <w:r>
        <w:rPr>
          <w:rFonts w:ascii="Arial" w:hAnsi="Arial" w:cs="Arial"/>
          <w:b/>
          <w:bCs/>
          <w:i/>
          <w:iCs/>
          <w:sz w:val="24"/>
          <w:szCs w:val="24"/>
          <w:u w:val="single"/>
        </w:rPr>
        <w:t>Original Research Article</w:t>
      </w:r>
    </w:p>
    <w:p w:rsidR="00B50406" w:rsidRDefault="00B50406">
      <w:pPr>
        <w:jc w:val="both"/>
        <w:rPr>
          <w:rFonts w:ascii="Arial" w:hAnsi="Arial" w:cs="Arial"/>
          <w:b/>
          <w:bCs/>
          <w:sz w:val="24"/>
          <w:szCs w:val="24"/>
        </w:rPr>
      </w:pPr>
    </w:p>
    <w:p w:rsidR="00B50406" w:rsidRDefault="00F6571D">
      <w:pPr>
        <w:jc w:val="both"/>
        <w:rPr>
          <w:rFonts w:ascii="Arial" w:hAnsi="Arial" w:cs="Arial"/>
          <w:b/>
          <w:bCs/>
          <w:sz w:val="24"/>
          <w:szCs w:val="24"/>
        </w:rPr>
      </w:pPr>
      <w:r>
        <w:rPr>
          <w:rFonts w:ascii="Arial" w:hAnsi="Arial" w:cs="Arial"/>
          <w:b/>
          <w:bCs/>
          <w:sz w:val="24"/>
          <w:szCs w:val="24"/>
        </w:rPr>
        <w:t>Comparative Efficacy of Microbial Biopriming on Germination Kinetics and Seedling Vigor in Rice (</w:t>
      </w:r>
      <w:r>
        <w:rPr>
          <w:rFonts w:ascii="Arial" w:hAnsi="Arial" w:cs="Arial"/>
          <w:b/>
          <w:bCs/>
          <w:i/>
          <w:iCs/>
          <w:sz w:val="24"/>
          <w:szCs w:val="24"/>
        </w:rPr>
        <w:t>Oryza sativa</w:t>
      </w:r>
      <w:r>
        <w:rPr>
          <w:rFonts w:ascii="Arial" w:hAnsi="Arial" w:cs="Arial"/>
          <w:b/>
          <w:bCs/>
          <w:sz w:val="24"/>
          <w:szCs w:val="24"/>
        </w:rPr>
        <w:t xml:space="preserve"> L.)</w:t>
      </w:r>
    </w:p>
    <w:p w:rsidR="00B50406" w:rsidRDefault="00B50406">
      <w:pPr>
        <w:jc w:val="both"/>
        <w:rPr>
          <w:rFonts w:ascii="Arial" w:hAnsi="Arial" w:cs="Arial"/>
          <w:b/>
          <w:bCs/>
          <w:sz w:val="24"/>
          <w:szCs w:val="24"/>
        </w:rPr>
      </w:pPr>
    </w:p>
    <w:p w:rsidR="00B50406" w:rsidRDefault="00B50406">
      <w:pPr>
        <w:jc w:val="both"/>
        <w:rPr>
          <w:rFonts w:ascii="Arial" w:hAnsi="Arial" w:cs="Arial"/>
          <w:b/>
          <w:bCs/>
          <w:sz w:val="24"/>
          <w:szCs w:val="24"/>
        </w:rPr>
      </w:pPr>
    </w:p>
    <w:p w:rsidR="00B50406" w:rsidRDefault="00B50406">
      <w:pPr>
        <w:pStyle w:val="Affiliation"/>
        <w:spacing w:after="0" w:line="240" w:lineRule="auto"/>
        <w:jc w:val="both"/>
        <w:rPr>
          <w:rFonts w:ascii="Arial" w:hAnsi="Arial" w:cs="Arial"/>
        </w:rPr>
      </w:pPr>
    </w:p>
    <w:p w:rsidR="00B50406" w:rsidRDefault="00F6571D">
      <w:pPr>
        <w:pStyle w:val="Copyright"/>
        <w:spacing w:after="0" w:line="240" w:lineRule="auto"/>
        <w:jc w:val="both"/>
        <w:rPr>
          <w:rFonts w:ascii="Arial" w:hAnsi="Arial" w:cs="Arial"/>
        </w:rPr>
        <w:sectPr w:rsidR="00B5040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CS70fd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rsidR="00B50406" w:rsidRDefault="00F6571D">
      <w:pPr>
        <w:pStyle w:val="AbstHead"/>
        <w:spacing w:after="0"/>
        <w:jc w:val="both"/>
        <w:rPr>
          <w:rFonts w:ascii="Arial" w:hAnsi="Arial" w:cs="Arial"/>
        </w:rPr>
      </w:pPr>
      <w:r>
        <w:rPr>
          <w:rFonts w:ascii="Arial" w:hAnsi="Arial" w:cs="Arial"/>
        </w:rPr>
        <w:t xml:space="preserve">ABSTRACT </w:t>
      </w:r>
    </w:p>
    <w:p w:rsidR="00B50406" w:rsidRDefault="00B5040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50406">
        <w:tc>
          <w:tcPr>
            <w:tcW w:w="9576" w:type="dxa"/>
            <w:shd w:val="clear" w:color="auto" w:fill="F2F2F2"/>
          </w:tcPr>
          <w:p w:rsidR="00B50406" w:rsidRDefault="00B50406">
            <w:pPr>
              <w:jc w:val="both"/>
              <w:rPr>
                <w:rFonts w:ascii="Arial" w:hAnsi="Arial" w:cs="Arial"/>
              </w:rPr>
            </w:pPr>
          </w:p>
          <w:p w:rsidR="00B50406" w:rsidRDefault="00F6571D">
            <w:pPr>
              <w:jc w:val="both"/>
              <w:rPr>
                <w:rFonts w:ascii="Arial" w:hAnsi="Arial" w:cs="Arial"/>
              </w:rPr>
            </w:pPr>
            <w:r>
              <w:rPr>
                <w:rFonts w:ascii="Arial" w:hAnsi="Arial" w:cs="Arial"/>
              </w:rPr>
              <w:t xml:space="preserve">A study was undertaken to evaluate the impact of biopriming on seed quality parameters in rice (Oryza sativa L.) variety Uma (MO 16) at the Department of Seed Science and Technology, College of </w:t>
            </w:r>
            <w:r>
              <w:rPr>
                <w:rFonts w:ascii="Arial" w:hAnsi="Arial" w:cs="Arial"/>
              </w:rPr>
              <w:t xml:space="preserve">Agriculture, </w:t>
            </w:r>
            <w:proofErr w:type="spellStart"/>
            <w:r>
              <w:rPr>
                <w:rFonts w:ascii="Arial" w:hAnsi="Arial" w:cs="Arial"/>
              </w:rPr>
              <w:t>Vellanikkara</w:t>
            </w:r>
            <w:proofErr w:type="spellEnd"/>
            <w:r>
              <w:rPr>
                <w:rFonts w:ascii="Arial" w:hAnsi="Arial" w:cs="Arial"/>
              </w:rPr>
              <w:t xml:space="preserve">. The experiment employed a Completely Randomized Design (CRD) with four replications, encompassing five treatments: Pseudomonas fluorescens (10 g kg⁻¹), coconut water (75%), a combined treatment of P. fluorescens + Trichoderma </w:t>
            </w:r>
            <w:proofErr w:type="spellStart"/>
            <w:r>
              <w:rPr>
                <w:rFonts w:ascii="Arial" w:hAnsi="Arial" w:cs="Arial"/>
              </w:rPr>
              <w:t>vir</w:t>
            </w:r>
            <w:r>
              <w:rPr>
                <w:rFonts w:ascii="Arial" w:hAnsi="Arial" w:cs="Arial"/>
              </w:rPr>
              <w:t>ide</w:t>
            </w:r>
            <w:proofErr w:type="spellEnd"/>
            <w:r>
              <w:rPr>
                <w:rFonts w:ascii="Arial" w:hAnsi="Arial" w:cs="Arial"/>
              </w:rPr>
              <w:t xml:space="preserve"> (4 g kg⁻¹) + coconut water (75%), hydropriming (16 hours), and unprimed control. Seed quality traits including germination percentage, root and shoot length, seedling dry weight, and vigor indices I and II were assessed. Significant differences were ob</w:t>
            </w:r>
            <w:r>
              <w:rPr>
                <w:rFonts w:ascii="Arial" w:hAnsi="Arial" w:cs="Arial"/>
              </w:rPr>
              <w:t xml:space="preserve">served among treatments, indicating the influence of priming on germinative performance and early seedling development. Seeds </w:t>
            </w:r>
            <w:proofErr w:type="spellStart"/>
            <w:r>
              <w:rPr>
                <w:rFonts w:ascii="Arial" w:hAnsi="Arial" w:cs="Arial"/>
              </w:rPr>
              <w:t>bioprimed</w:t>
            </w:r>
            <w:proofErr w:type="spellEnd"/>
            <w:r>
              <w:rPr>
                <w:rFonts w:ascii="Arial" w:hAnsi="Arial" w:cs="Arial"/>
              </w:rPr>
              <w:t xml:space="preserve"> with P. fluorescens, T. </w:t>
            </w:r>
            <w:proofErr w:type="spellStart"/>
            <w:r>
              <w:rPr>
                <w:rFonts w:ascii="Arial" w:hAnsi="Arial" w:cs="Arial"/>
              </w:rPr>
              <w:t>viride</w:t>
            </w:r>
            <w:proofErr w:type="spellEnd"/>
            <w:r>
              <w:rPr>
                <w:rFonts w:ascii="Arial" w:hAnsi="Arial" w:cs="Arial"/>
              </w:rPr>
              <w:t>, and coconut water exhibited the highest germination (94%), root length (17.63 cm), and v</w:t>
            </w:r>
            <w:r>
              <w:rPr>
                <w:rFonts w:ascii="Arial" w:hAnsi="Arial" w:cs="Arial"/>
              </w:rPr>
              <w:t>igor index I (2189), reflecting synergistic effects of microbial inoculants and bioactive compounds in coconut water. Coconut water priming alone resulted in maximum seedling dry weight (0.175 g) and vigor index II (1612), highlighting its role as a natura</w:t>
            </w:r>
            <w:r>
              <w:rPr>
                <w:rFonts w:ascii="Arial" w:hAnsi="Arial" w:cs="Arial"/>
              </w:rPr>
              <w:t>l growth stimulator. The enhanced seed performance under combined biopriming is attributed to microbial nutrient mobilization and the stimulatory effect of phytohormones and vitamins present in coconut water. This eco-friendly, cost-effective strategy demo</w:t>
            </w:r>
            <w:r>
              <w:rPr>
                <w:rFonts w:ascii="Arial" w:hAnsi="Arial" w:cs="Arial"/>
              </w:rPr>
              <w:t xml:space="preserve">nstrates potential for improving seed </w:t>
            </w:r>
            <w:proofErr w:type="spellStart"/>
            <w:r>
              <w:rPr>
                <w:rFonts w:ascii="Arial" w:hAnsi="Arial" w:cs="Arial"/>
              </w:rPr>
              <w:t>vigour</w:t>
            </w:r>
            <w:proofErr w:type="spellEnd"/>
            <w:r>
              <w:rPr>
                <w:rFonts w:ascii="Arial" w:hAnsi="Arial" w:cs="Arial"/>
              </w:rPr>
              <w:t>, uniform emergence, and early seedling establishment in rice, providing a sustainable approach for cereal seed management.</w:t>
            </w:r>
          </w:p>
        </w:tc>
      </w:tr>
    </w:tbl>
    <w:p w:rsidR="00B50406" w:rsidRDefault="00B50406">
      <w:pPr>
        <w:pStyle w:val="Body"/>
        <w:spacing w:after="0"/>
        <w:rPr>
          <w:rFonts w:ascii="Arial" w:hAnsi="Arial" w:cs="Arial"/>
          <w:i/>
        </w:rPr>
      </w:pPr>
    </w:p>
    <w:p w:rsidR="00B50406" w:rsidRDefault="00F6571D">
      <w:pPr>
        <w:pStyle w:val="Body"/>
        <w:spacing w:after="0"/>
        <w:rPr>
          <w:rFonts w:ascii="Arial" w:hAnsi="Arial" w:cs="Arial"/>
          <w:i/>
        </w:rPr>
      </w:pPr>
      <w:r>
        <w:rPr>
          <w:rFonts w:ascii="Arial" w:hAnsi="Arial" w:cs="Arial"/>
          <w:i/>
        </w:rPr>
        <w:t xml:space="preserve">Keywords: Rice, Pseudomonas fluorescens, Trichoderma </w:t>
      </w:r>
      <w:proofErr w:type="spellStart"/>
      <w:r>
        <w:rPr>
          <w:rFonts w:ascii="Arial" w:hAnsi="Arial" w:cs="Arial"/>
          <w:i/>
        </w:rPr>
        <w:t>viride</w:t>
      </w:r>
      <w:proofErr w:type="spellEnd"/>
      <w:r>
        <w:rPr>
          <w:rFonts w:ascii="Arial" w:hAnsi="Arial" w:cs="Arial"/>
          <w:i/>
        </w:rPr>
        <w:t>, Bio</w:t>
      </w:r>
      <w:r>
        <w:rPr>
          <w:rFonts w:ascii="Arial" w:hAnsi="Arial" w:cs="Arial"/>
          <w:i/>
        </w:rPr>
        <w:t xml:space="preserve"> </w:t>
      </w:r>
      <w:r>
        <w:rPr>
          <w:rFonts w:ascii="Arial" w:hAnsi="Arial" w:cs="Arial"/>
          <w:i/>
        </w:rPr>
        <w:t>priming, Hydropriming</w:t>
      </w:r>
      <w:r>
        <w:rPr>
          <w:rFonts w:ascii="Arial" w:hAnsi="Arial" w:cs="Arial"/>
          <w:i/>
        </w:rPr>
        <w:t>, Germination, Seed vigor</w:t>
      </w:r>
    </w:p>
    <w:p w:rsidR="00B50406" w:rsidRDefault="00B50406">
      <w:pPr>
        <w:pStyle w:val="Body"/>
        <w:spacing w:after="0"/>
        <w:rPr>
          <w:rFonts w:ascii="Arial" w:hAnsi="Arial" w:cs="Arial"/>
          <w:i/>
        </w:rPr>
      </w:pPr>
    </w:p>
    <w:p w:rsidR="00B50406" w:rsidRDefault="00B50406">
      <w:pPr>
        <w:pStyle w:val="Body"/>
        <w:spacing w:after="0"/>
        <w:rPr>
          <w:rFonts w:ascii="Arial" w:hAnsi="Arial" w:cs="Arial"/>
          <w:i/>
        </w:rPr>
      </w:pPr>
    </w:p>
    <w:p w:rsidR="00B50406" w:rsidRDefault="00F6571D">
      <w:pPr>
        <w:pStyle w:val="AbstHead"/>
        <w:spacing w:after="0"/>
        <w:jc w:val="both"/>
        <w:rPr>
          <w:rFonts w:ascii="Arial" w:hAnsi="Arial" w:cs="Arial"/>
        </w:rPr>
      </w:pPr>
      <w:r>
        <w:rPr>
          <w:rFonts w:ascii="Arial" w:hAnsi="Arial" w:cs="Arial"/>
        </w:rPr>
        <w:t xml:space="preserve">1. INTRODUCTION </w:t>
      </w:r>
    </w:p>
    <w:p w:rsidR="00B50406" w:rsidRDefault="00B50406">
      <w:pPr>
        <w:pStyle w:val="AbstHead"/>
        <w:spacing w:after="0"/>
        <w:jc w:val="both"/>
        <w:rPr>
          <w:rFonts w:ascii="Arial" w:hAnsi="Arial" w:cs="Arial"/>
        </w:rPr>
      </w:pPr>
    </w:p>
    <w:p w:rsidR="00B50406" w:rsidRDefault="00F6571D">
      <w:pPr>
        <w:jc w:val="both"/>
        <w:rPr>
          <w:rFonts w:ascii="Arial" w:hAnsi="Arial" w:cs="Arial"/>
        </w:rPr>
      </w:pPr>
      <w:r>
        <w:rPr>
          <w:rFonts w:ascii="Arial" w:hAnsi="Arial" w:cs="Arial"/>
        </w:rPr>
        <w:t>Rice (</w:t>
      </w:r>
      <w:r>
        <w:rPr>
          <w:rFonts w:ascii="Arial" w:hAnsi="Arial" w:cs="Arial"/>
          <w:i/>
          <w:iCs/>
        </w:rPr>
        <w:t>Oryza sativa</w:t>
      </w:r>
      <w:r>
        <w:rPr>
          <w:rFonts w:ascii="Arial" w:hAnsi="Arial" w:cs="Arial"/>
        </w:rPr>
        <w:t xml:space="preserve"> L.) is the main food source in India, feeding over half the people and growing on about </w:t>
      </w:r>
      <w:r>
        <w:rPr>
          <w:rFonts w:ascii="Arial" w:hAnsi="Arial" w:cs="Arial"/>
          <w:lang w:eastAsia="zh-CN"/>
        </w:rPr>
        <w:t>47.82</w:t>
      </w:r>
      <w:r>
        <w:rPr>
          <w:rFonts w:ascii="Arial" w:hAnsi="Arial" w:cs="Arial"/>
        </w:rPr>
        <w:t xml:space="preserve"> million hectares of all the land used for farming</w:t>
      </w:r>
      <w:r>
        <w:rPr>
          <w:rFonts w:ascii="Arial" w:hAnsi="Arial" w:cs="Arial"/>
        </w:rPr>
        <w:t xml:space="preserve"> </w:t>
      </w:r>
      <w:r>
        <w:rPr>
          <w:rFonts w:ascii="Arial" w:hAnsi="Arial" w:cs="Arial"/>
          <w:lang w:eastAsia="zh-CN"/>
        </w:rPr>
        <w:t>(Agricultural Statistics at a glance, 2023)</w:t>
      </w:r>
      <w:r>
        <w:rPr>
          <w:rFonts w:ascii="Arial" w:hAnsi="Arial" w:cs="Arial"/>
        </w:rPr>
        <w:t>. It</w:t>
      </w:r>
      <w:r>
        <w:rPr>
          <w:rFonts w:ascii="Arial" w:hAnsi="Arial" w:cs="Arial"/>
        </w:rPr>
        <w:t xml:space="preserve"> makes up almost 40% of all food grains produced and is very important for the country's food supply. In Kerala, rice is very important socially, economically, and culturally. But, rice cultivation in the state has been declining over time because of non-a</w:t>
      </w:r>
      <w:r>
        <w:rPr>
          <w:rFonts w:ascii="Arial" w:hAnsi="Arial" w:cs="Arial"/>
        </w:rPr>
        <w:t xml:space="preserve">vailability of good quality seeds, and limited use of quality </w:t>
      </w:r>
      <w:proofErr w:type="gramStart"/>
      <w:r>
        <w:rPr>
          <w:rFonts w:ascii="Arial" w:hAnsi="Arial" w:cs="Arial"/>
        </w:rPr>
        <w:t>inputs .This</w:t>
      </w:r>
      <w:proofErr w:type="gramEnd"/>
      <w:r>
        <w:rPr>
          <w:rFonts w:ascii="Arial" w:hAnsi="Arial" w:cs="Arial"/>
        </w:rPr>
        <w:t xml:space="preserve"> in turn leads to erratic germination, poor field establishment and hence low yield. </w:t>
      </w:r>
    </w:p>
    <w:p w:rsidR="00B50406" w:rsidRDefault="00F6571D">
      <w:pPr>
        <w:jc w:val="both"/>
        <w:rPr>
          <w:rFonts w:ascii="Arial" w:hAnsi="Arial" w:cs="Arial"/>
        </w:rPr>
      </w:pPr>
      <w:r>
        <w:rPr>
          <w:rFonts w:ascii="Arial" w:hAnsi="Arial" w:cs="Arial"/>
        </w:rPr>
        <w:t xml:space="preserve">Seed quality enhancement through seed priming is a low-cost and eco-friendly approach to improve seed performance (Mahmood </w:t>
      </w:r>
      <w:r>
        <w:rPr>
          <w:rFonts w:ascii="Arial" w:hAnsi="Arial" w:cs="Arial"/>
          <w:i/>
          <w:iCs/>
        </w:rPr>
        <w:t>et al</w:t>
      </w:r>
      <w:r>
        <w:rPr>
          <w:rFonts w:ascii="Arial" w:hAnsi="Arial" w:cs="Arial"/>
        </w:rPr>
        <w:t xml:space="preserve">., 2016; Kumar </w:t>
      </w:r>
      <w:r>
        <w:rPr>
          <w:rFonts w:ascii="Arial" w:hAnsi="Arial" w:cs="Arial"/>
          <w:i/>
          <w:iCs/>
        </w:rPr>
        <w:t>et al</w:t>
      </w:r>
      <w:r>
        <w:rPr>
          <w:rFonts w:ascii="Arial" w:hAnsi="Arial" w:cs="Arial"/>
        </w:rPr>
        <w:t>., 2024). Among the various priming techniques, bio</w:t>
      </w:r>
      <w:r>
        <w:rPr>
          <w:rFonts w:ascii="Arial" w:hAnsi="Arial" w:cs="Arial"/>
        </w:rPr>
        <w:t xml:space="preserve"> </w:t>
      </w:r>
      <w:r>
        <w:rPr>
          <w:rFonts w:ascii="Arial" w:hAnsi="Arial" w:cs="Arial"/>
        </w:rPr>
        <w:t>priming, which involves treating seeds with beneficial m</w:t>
      </w:r>
      <w:r>
        <w:rPr>
          <w:rFonts w:ascii="Arial" w:hAnsi="Arial" w:cs="Arial"/>
        </w:rPr>
        <w:t xml:space="preserve">icroorganisms, has gained increasing attention due to its dual role in enhancing germination and protecting seedlings from soil-borne pathogens (Deshmukh </w:t>
      </w:r>
      <w:r>
        <w:rPr>
          <w:rFonts w:ascii="Arial" w:hAnsi="Arial" w:cs="Arial"/>
          <w:i/>
          <w:iCs/>
        </w:rPr>
        <w:t>et al</w:t>
      </w:r>
      <w:r>
        <w:rPr>
          <w:rFonts w:ascii="Arial" w:hAnsi="Arial" w:cs="Arial"/>
        </w:rPr>
        <w:t>., 2020). Bio</w:t>
      </w:r>
      <w:r>
        <w:rPr>
          <w:rFonts w:ascii="Arial" w:hAnsi="Arial" w:cs="Arial"/>
        </w:rPr>
        <w:t xml:space="preserve"> </w:t>
      </w:r>
      <w:r>
        <w:rPr>
          <w:rFonts w:ascii="Arial" w:hAnsi="Arial" w:cs="Arial"/>
        </w:rPr>
        <w:t>priming establishes a symbiotic relationship between the seed and the introduced mi</w:t>
      </w:r>
      <w:r>
        <w:rPr>
          <w:rFonts w:ascii="Arial" w:hAnsi="Arial" w:cs="Arial"/>
        </w:rPr>
        <w:t xml:space="preserve">crobes, which can produce phytohormones such as indole-3-acetic acid (IAA), solubilize nutrients, and enhance </w:t>
      </w:r>
      <w:r>
        <w:rPr>
          <w:rFonts w:ascii="Arial" w:hAnsi="Arial" w:cs="Arial"/>
        </w:rPr>
        <w:lastRenderedPageBreak/>
        <w:t xml:space="preserve">resistance against abiotic and biotic stress conditions (MDPI, 2024; Deshmukh </w:t>
      </w:r>
      <w:r>
        <w:rPr>
          <w:rFonts w:ascii="Arial" w:hAnsi="Arial" w:cs="Arial"/>
          <w:i/>
          <w:iCs/>
        </w:rPr>
        <w:t>et al</w:t>
      </w:r>
      <w:r>
        <w:rPr>
          <w:rFonts w:ascii="Arial" w:hAnsi="Arial" w:cs="Arial"/>
        </w:rPr>
        <w:t>., 2020). The synergistic action of microbial metabolites and n</w:t>
      </w:r>
      <w:r>
        <w:rPr>
          <w:rFonts w:ascii="Arial" w:hAnsi="Arial" w:cs="Arial"/>
        </w:rPr>
        <w:t xml:space="preserve">aturally occurring bioactive compounds in seeds contributes to improved seedling vigor, uniform emergence, and sustainable crop establishment (Kumar </w:t>
      </w:r>
      <w:r>
        <w:rPr>
          <w:rFonts w:ascii="Arial" w:hAnsi="Arial" w:cs="Arial"/>
          <w:i/>
          <w:iCs/>
        </w:rPr>
        <w:t>et al</w:t>
      </w:r>
      <w:r>
        <w:rPr>
          <w:rFonts w:ascii="Arial" w:hAnsi="Arial" w:cs="Arial"/>
        </w:rPr>
        <w:t>., 2024).</w:t>
      </w:r>
    </w:p>
    <w:p w:rsidR="00B50406" w:rsidRDefault="00F6571D">
      <w:pPr>
        <w:jc w:val="both"/>
        <w:rPr>
          <w:rFonts w:ascii="Arial" w:hAnsi="Arial" w:cs="Arial"/>
        </w:rPr>
      </w:pPr>
      <w:r>
        <w:rPr>
          <w:rFonts w:ascii="Arial" w:hAnsi="Arial" w:cs="Arial"/>
        </w:rPr>
        <w:t xml:space="preserve">Microbial agents like </w:t>
      </w:r>
      <w:r>
        <w:rPr>
          <w:rFonts w:ascii="Arial" w:hAnsi="Arial" w:cs="Arial"/>
          <w:i/>
          <w:iCs/>
        </w:rPr>
        <w:t>Pseudomonas fluorescens</w:t>
      </w:r>
      <w:r>
        <w:rPr>
          <w:rFonts w:ascii="Arial" w:hAnsi="Arial" w:cs="Arial"/>
        </w:rPr>
        <w:t xml:space="preserve"> and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are well known for thei</w:t>
      </w:r>
      <w:r>
        <w:rPr>
          <w:rFonts w:ascii="Arial" w:hAnsi="Arial" w:cs="Arial"/>
        </w:rPr>
        <w:t>r plant growth-promoting properties, disease suppression, and improvement of seedling vigor (Harman, 2006; Weller, 2007). In addition, natural bio-elicitors such as coconut water, rich in plant growth regulators, can further enhance the effectiveness of pr</w:t>
      </w:r>
      <w:r>
        <w:rPr>
          <w:rFonts w:ascii="Arial" w:hAnsi="Arial" w:cs="Arial"/>
        </w:rPr>
        <w:t>iming.</w:t>
      </w:r>
    </w:p>
    <w:p w:rsidR="00B50406" w:rsidRDefault="00F6571D">
      <w:pPr>
        <w:jc w:val="both"/>
        <w:rPr>
          <w:rFonts w:ascii="Arial" w:hAnsi="Arial" w:cs="Arial"/>
        </w:rPr>
      </w:pPr>
      <w:r>
        <w:rPr>
          <w:rFonts w:ascii="Arial" w:hAnsi="Arial" w:cs="Arial"/>
        </w:rPr>
        <w:t>Hence, the present investigation was designed to evaluate the influence of diverse bio</w:t>
      </w:r>
      <w:r>
        <w:rPr>
          <w:rFonts w:ascii="Arial" w:hAnsi="Arial" w:cs="Arial"/>
        </w:rPr>
        <w:t xml:space="preserve"> </w:t>
      </w:r>
      <w:r>
        <w:rPr>
          <w:rFonts w:ascii="Arial" w:hAnsi="Arial" w:cs="Arial"/>
        </w:rPr>
        <w:t>priming treatments on germination dynamics, early seedling growth, vigor indices, and associated physiological parameters in rice (</w:t>
      </w:r>
      <w:r>
        <w:rPr>
          <w:rFonts w:ascii="Arial" w:hAnsi="Arial" w:cs="Arial"/>
          <w:i/>
          <w:iCs/>
        </w:rPr>
        <w:t>Oryza sativa</w:t>
      </w:r>
      <w:r>
        <w:rPr>
          <w:rFonts w:ascii="Arial" w:hAnsi="Arial" w:cs="Arial"/>
        </w:rPr>
        <w:t xml:space="preserve"> L.) variety Uma (M</w:t>
      </w:r>
      <w:r>
        <w:rPr>
          <w:rFonts w:ascii="Arial" w:hAnsi="Arial" w:cs="Arial"/>
        </w:rPr>
        <w:t>O 16). The study aimed to elucidate the efficacy of these treatments in promoting superior seed performance, with an emphasis on identifying sustainable and environmentally benign interventions that can enhance seed quality and facilitate robust seedling e</w:t>
      </w:r>
      <w:r>
        <w:rPr>
          <w:rFonts w:ascii="Arial" w:hAnsi="Arial" w:cs="Arial"/>
        </w:rPr>
        <w:t>stablishment under field conditions. By integrating microbial inoculants with natural growth promoters, the research seeks to provide insights into cost-effective strategies for improving crop establishment and productivity.</w:t>
      </w:r>
    </w:p>
    <w:p w:rsidR="00B50406" w:rsidRDefault="00B50406">
      <w:pPr>
        <w:jc w:val="both"/>
        <w:rPr>
          <w:rFonts w:ascii="Arial" w:hAnsi="Arial" w:cs="Arial"/>
        </w:rPr>
      </w:pPr>
    </w:p>
    <w:p w:rsidR="00B50406" w:rsidRDefault="00F6571D">
      <w:pPr>
        <w:pStyle w:val="AbstHead"/>
        <w:spacing w:after="0"/>
        <w:jc w:val="both"/>
        <w:rPr>
          <w:rFonts w:ascii="Arial" w:hAnsi="Arial" w:cs="Arial"/>
        </w:rPr>
      </w:pPr>
      <w:r>
        <w:rPr>
          <w:rFonts w:ascii="Arial" w:hAnsi="Arial" w:cs="Arial"/>
        </w:rPr>
        <w:t xml:space="preserve">2. material and methods </w:t>
      </w:r>
    </w:p>
    <w:p w:rsidR="00B50406" w:rsidRDefault="00B50406">
      <w:pPr>
        <w:jc w:val="both"/>
        <w:rPr>
          <w:rFonts w:ascii="Arial" w:hAnsi="Arial" w:cs="Arial"/>
          <w:b/>
          <w:bCs/>
          <w:sz w:val="22"/>
          <w:szCs w:val="22"/>
        </w:rPr>
      </w:pPr>
    </w:p>
    <w:p w:rsidR="00B50406" w:rsidRDefault="00F6571D">
      <w:pPr>
        <w:pStyle w:val="Body"/>
        <w:spacing w:after="0"/>
        <w:rPr>
          <w:rFonts w:ascii="Arial" w:hAnsi="Arial" w:cs="Arial"/>
        </w:rPr>
      </w:pPr>
      <w:r>
        <w:rPr>
          <w:rFonts w:ascii="Arial" w:hAnsi="Arial" w:cs="Arial"/>
        </w:rPr>
        <w:t xml:space="preserve">The investigation was undertaken within the laboratory facilities of the Department of Seed Science and Technology, College of Agriculture, </w:t>
      </w:r>
      <w:proofErr w:type="spellStart"/>
      <w:r>
        <w:rPr>
          <w:rFonts w:ascii="Arial" w:hAnsi="Arial" w:cs="Arial"/>
        </w:rPr>
        <w:t>Vellanikkara</w:t>
      </w:r>
      <w:proofErr w:type="spellEnd"/>
      <w:r>
        <w:rPr>
          <w:rFonts w:ascii="Arial" w:hAnsi="Arial" w:cs="Arial"/>
        </w:rPr>
        <w:t>. Medium-duration rice seeds (variety Uma, MO 16), freshly harvested, were acquired for experimentation.</w:t>
      </w:r>
      <w:r>
        <w:rPr>
          <w:rFonts w:ascii="Arial" w:hAnsi="Arial" w:cs="Arial"/>
        </w:rPr>
        <w:t xml:space="preserve"> The dry microbial inoculants, </w:t>
      </w:r>
      <w:r>
        <w:rPr>
          <w:rFonts w:ascii="Arial" w:hAnsi="Arial" w:cs="Arial"/>
          <w:i/>
          <w:iCs/>
        </w:rPr>
        <w:t>Pseudomonas fluorescens</w:t>
      </w:r>
      <w:r>
        <w:rPr>
          <w:rFonts w:ascii="Arial" w:hAnsi="Arial" w:cs="Arial"/>
        </w:rPr>
        <w:t xml:space="preserve"> and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necessary for the study, were supplied by the Department of Plant Pathology. Subsequent to initial seed quality assessment, seeds were exposed to a series of priming treatments:</w:t>
      </w:r>
      <w:r>
        <w:rPr>
          <w:rFonts w:ascii="Arial" w:hAnsi="Arial" w:cs="Arial"/>
        </w:rPr>
        <w:t xml:space="preserve"> dry application of </w:t>
      </w:r>
      <w:r>
        <w:rPr>
          <w:rFonts w:ascii="Arial" w:hAnsi="Arial" w:cs="Arial"/>
          <w:i/>
          <w:iCs/>
        </w:rPr>
        <w:t>P. fluorescens</w:t>
      </w:r>
      <w:r>
        <w:rPr>
          <w:rFonts w:ascii="Arial" w:hAnsi="Arial" w:cs="Arial"/>
        </w:rPr>
        <w:t xml:space="preserve"> at 10 g kg⁻¹, wet priming with coconut water at 75%, and a combined bio-priming treatment comprising </w:t>
      </w:r>
      <w:r>
        <w:rPr>
          <w:rFonts w:ascii="Arial" w:hAnsi="Arial" w:cs="Arial"/>
          <w:i/>
          <w:iCs/>
        </w:rPr>
        <w:t>P. fluorescens</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(4 g kg⁻¹), and coconut water. Following priming, seeds were restored to a standardized moistu</w:t>
      </w:r>
      <w:r>
        <w:rPr>
          <w:rFonts w:ascii="Arial" w:hAnsi="Arial" w:cs="Arial"/>
        </w:rPr>
        <w:t>re content (&lt;12%) to maintain physiological stability. Hydropriming for 16 hours and untreated seeds were incorporated as controls. Detailed assessments of seed quality attributes were undertaken to determine the effectiveness of the applied treatments wit</w:t>
      </w:r>
      <w:r>
        <w:rPr>
          <w:rFonts w:ascii="Arial" w:hAnsi="Arial" w:cs="Arial"/>
        </w:rPr>
        <w:t>h respect to the following parameters.</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rPr>
      </w:pPr>
      <w:r>
        <w:rPr>
          <w:rFonts w:ascii="Arial" w:hAnsi="Arial" w:cs="Arial"/>
          <w:b/>
          <w:bCs/>
        </w:rPr>
        <w:t>2.</w:t>
      </w:r>
      <w:r>
        <w:rPr>
          <w:rFonts w:ascii="Arial" w:hAnsi="Arial" w:cs="Arial"/>
          <w:b/>
          <w:bCs/>
        </w:rPr>
        <w:t>1</w:t>
      </w:r>
      <w:r>
        <w:rPr>
          <w:rFonts w:ascii="Arial" w:hAnsi="Arial" w:cs="Arial"/>
          <w:b/>
          <w:bCs/>
        </w:rPr>
        <w:t xml:space="preserve"> Seed quality evaluation</w:t>
      </w:r>
    </w:p>
    <w:p w:rsidR="00B50406" w:rsidRDefault="00F6571D">
      <w:pPr>
        <w:pStyle w:val="Body"/>
        <w:spacing w:after="0"/>
        <w:rPr>
          <w:rFonts w:ascii="Arial" w:hAnsi="Arial" w:cs="Arial"/>
        </w:rPr>
      </w:pPr>
      <w:r>
        <w:rPr>
          <w:rFonts w:ascii="Arial" w:hAnsi="Arial" w:cs="Arial"/>
        </w:rPr>
        <w:t xml:space="preserve">Seeds were evaluated for </w:t>
      </w:r>
      <w:r>
        <w:rPr>
          <w:rFonts w:ascii="Arial" w:hAnsi="Arial" w:cs="Arial"/>
        </w:rPr>
        <w:t>germination (%), r</w:t>
      </w:r>
      <w:r>
        <w:rPr>
          <w:rFonts w:ascii="Arial" w:hAnsi="Arial" w:cs="Arial"/>
          <w:lang w:eastAsia="zh-CN"/>
        </w:rPr>
        <w:t xml:space="preserve">oot and shoot length (cm) of the seedling, seedling dry weight (g), electrical conductivity of seed leachates (dSm-1), seedling </w:t>
      </w:r>
      <w:proofErr w:type="spellStart"/>
      <w:r>
        <w:rPr>
          <w:rFonts w:ascii="Arial" w:hAnsi="Arial" w:cs="Arial"/>
          <w:lang w:eastAsia="zh-CN"/>
        </w:rPr>
        <w:t>vigour</w:t>
      </w:r>
      <w:proofErr w:type="spellEnd"/>
      <w:r>
        <w:rPr>
          <w:rFonts w:ascii="Arial" w:hAnsi="Arial" w:cs="Arial"/>
          <w:lang w:eastAsia="zh-CN"/>
        </w:rPr>
        <w:t xml:space="preserve"> index I an</w:t>
      </w:r>
      <w:r>
        <w:rPr>
          <w:rFonts w:ascii="Arial" w:hAnsi="Arial" w:cs="Arial"/>
          <w:lang w:eastAsia="zh-CN"/>
        </w:rPr>
        <w:t>d II</w:t>
      </w:r>
      <w:r>
        <w:rPr>
          <w:rFonts w:ascii="Arial" w:hAnsi="Arial" w:cs="Arial"/>
        </w:rPr>
        <w:t>, speed of germination, mean germination time (MGT), time taken for 50% germination (T50).</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rPr>
      </w:pPr>
      <w:r>
        <w:rPr>
          <w:rFonts w:ascii="Arial" w:hAnsi="Arial" w:cs="Arial"/>
          <w:b/>
          <w:bCs/>
        </w:rPr>
        <w:t>2.</w:t>
      </w:r>
      <w:r>
        <w:rPr>
          <w:rFonts w:ascii="Arial" w:hAnsi="Arial" w:cs="Arial"/>
          <w:b/>
          <w:bCs/>
        </w:rPr>
        <w:t>2</w:t>
      </w:r>
      <w:r>
        <w:rPr>
          <w:rFonts w:ascii="Arial" w:hAnsi="Arial" w:cs="Arial"/>
          <w:b/>
          <w:bCs/>
        </w:rPr>
        <w:t xml:space="preserve"> Germination per cent (%)</w:t>
      </w:r>
    </w:p>
    <w:p w:rsidR="00B50406" w:rsidRDefault="00F6571D">
      <w:pPr>
        <w:pStyle w:val="Body"/>
        <w:spacing w:after="0"/>
        <w:rPr>
          <w:rFonts w:ascii="Arial" w:hAnsi="Arial" w:cs="Arial"/>
        </w:rPr>
      </w:pPr>
      <w:r>
        <w:rPr>
          <w:rFonts w:ascii="Arial" w:hAnsi="Arial" w:cs="Arial"/>
        </w:rPr>
        <w:t xml:space="preserve">Germination was assessed following ISTA (1985) guidelines. Three replicates of 100 seeds each were placed on moistened germination </w:t>
      </w:r>
      <w:r>
        <w:rPr>
          <w:rFonts w:ascii="Arial" w:hAnsi="Arial" w:cs="Arial"/>
        </w:rPr>
        <w:t>paper in Petri dishes. Seedling emergence was recorded daily for 14 days, and germination percentage was calculated using the standard formula.</w:t>
      </w:r>
    </w:p>
    <w:p w:rsidR="00B50406" w:rsidRDefault="00F6571D">
      <w:pPr>
        <w:pStyle w:val="Body"/>
        <w:spacing w:after="0"/>
        <w:rPr>
          <w:rFonts w:ascii="Arial" w:hAnsi="Arial" w:cs="Arial"/>
          <w:lang w:eastAsia="zh-CN"/>
        </w:rPr>
      </w:pPr>
      <m:oMath>
        <m:r>
          <m:rPr>
            <m:sty m:val="p"/>
          </m:rPr>
          <w:rPr>
            <w:rFonts w:ascii="Cambria Math" w:hAnsi="Cambria Math" w:cs="Arial"/>
          </w:rPr>
          <m:t>Germination (%) =</m:t>
        </m:r>
        <m:f>
          <m:fPr>
            <m:ctrlPr>
              <w:rPr>
                <w:rFonts w:ascii="Cambria Math" w:hAnsi="Cambria Math" w:cs="Arial"/>
              </w:rPr>
            </m:ctrlPr>
          </m:fPr>
          <m:num>
            <m:r>
              <m:rPr>
                <m:sty m:val="p"/>
              </m:rPr>
              <w:rPr>
                <w:rFonts w:ascii="Cambria Math" w:hAnsi="Cambria Math" w:cs="Arial"/>
              </w:rPr>
              <m:t>Number of seeds germinated</m:t>
            </m:r>
          </m:num>
          <m:den>
            <m:r>
              <m:rPr>
                <m:sty m:val="p"/>
              </m:rPr>
              <w:rPr>
                <w:rFonts w:ascii="Cambria Math" w:hAnsi="Cambria Math" w:cs="Arial"/>
                <w:lang w:eastAsia="zh-CN"/>
              </w:rPr>
              <m:t xml:space="preserve"> </m:t>
            </m:r>
            <m:r>
              <m:rPr>
                <m:sty m:val="p"/>
              </m:rPr>
              <w:rPr>
                <w:rFonts w:ascii="Cambria Math" w:hAnsi="Cambria Math" w:cs="Arial"/>
              </w:rPr>
              <m:t xml:space="preserve">Total number of seeds </m:t>
            </m:r>
          </m:den>
        </m:f>
      </m:oMath>
      <w:r>
        <w:rPr>
          <w:rFonts w:ascii="Arial" w:hAnsi="Arial" w:cs="Arial"/>
        </w:rPr>
        <w:t xml:space="preserve">  </w:t>
      </w:r>
      <w:r>
        <w:rPr>
          <w:rFonts w:ascii="Arial" w:hAnsi="Arial" w:cs="Arial"/>
        </w:rPr>
        <w:t xml:space="preserve"> x 100</w:t>
      </w:r>
    </w:p>
    <w:p w:rsidR="00B50406" w:rsidRDefault="00F6571D">
      <w:pPr>
        <w:pStyle w:val="Body"/>
        <w:spacing w:after="0"/>
        <w:rPr>
          <w:rFonts w:ascii="Arial" w:hAnsi="Arial" w:cs="Arial"/>
        </w:rPr>
      </w:pPr>
      <w:r>
        <w:rPr>
          <w:rFonts w:ascii="Arial" w:hAnsi="Arial" w:cs="Arial"/>
        </w:rPr>
        <w:t xml:space="preserve"> </w:t>
      </w:r>
    </w:p>
    <w:p w:rsidR="00B50406" w:rsidRDefault="00F6571D">
      <w:pPr>
        <w:pStyle w:val="Body"/>
        <w:spacing w:after="0"/>
        <w:rPr>
          <w:rFonts w:ascii="Arial" w:hAnsi="Arial" w:cs="Arial"/>
          <w:b/>
          <w:bCs/>
        </w:rPr>
      </w:pPr>
      <w:r>
        <w:rPr>
          <w:rFonts w:ascii="Arial" w:hAnsi="Arial" w:cs="Arial"/>
          <w:b/>
          <w:bCs/>
        </w:rPr>
        <w:t>2.</w:t>
      </w:r>
      <w:r>
        <w:rPr>
          <w:rFonts w:ascii="Arial" w:hAnsi="Arial" w:cs="Arial"/>
          <w:b/>
          <w:bCs/>
        </w:rPr>
        <w:t>3</w:t>
      </w:r>
      <w:r>
        <w:rPr>
          <w:rFonts w:ascii="Arial" w:hAnsi="Arial" w:cs="Arial"/>
          <w:b/>
          <w:bCs/>
        </w:rPr>
        <w:t xml:space="preserve"> Seedling dry weight (mg)</w:t>
      </w:r>
    </w:p>
    <w:p w:rsidR="00B50406" w:rsidRDefault="00F6571D">
      <w:pPr>
        <w:pStyle w:val="Body"/>
        <w:spacing w:after="0"/>
        <w:rPr>
          <w:rFonts w:ascii="Arial" w:hAnsi="Arial" w:cs="Arial"/>
        </w:rPr>
      </w:pPr>
      <w:r>
        <w:rPr>
          <w:rFonts w:ascii="Arial" w:hAnsi="Arial" w:cs="Arial"/>
        </w:rPr>
        <w:t xml:space="preserve">Ten </w:t>
      </w:r>
      <w:r>
        <w:rPr>
          <w:rFonts w:ascii="Arial" w:hAnsi="Arial" w:cs="Arial"/>
        </w:rPr>
        <w:t>randomly selected, healthy 14-day-old seedlings were wrapped in butter paper and dried in a hot-air oven at 70 ± 2ºC for 24 hours. After cooling in a desiccator for 30 minutes, the seedlings were weighed, and their dry weight was recorded in milligrams</w:t>
      </w:r>
      <w:r>
        <w:rPr>
          <w:rFonts w:ascii="Arial" w:hAnsi="Arial" w:cs="Arial"/>
        </w:rPr>
        <w:t xml:space="preserve"> </w:t>
      </w:r>
      <w:r>
        <w:rPr>
          <w:rFonts w:ascii="Arial" w:hAnsi="Arial" w:cs="Arial"/>
        </w:rPr>
        <w:t>(Na</w:t>
      </w:r>
      <w:r>
        <w:rPr>
          <w:rFonts w:ascii="Arial" w:hAnsi="Arial" w:cs="Arial"/>
        </w:rPr>
        <w:t xml:space="preserve">ik and </w:t>
      </w:r>
      <w:proofErr w:type="spellStart"/>
      <w:r>
        <w:rPr>
          <w:rFonts w:ascii="Arial" w:hAnsi="Arial" w:cs="Arial"/>
        </w:rPr>
        <w:t>Chetti</w:t>
      </w:r>
      <w:proofErr w:type="spellEnd"/>
      <w:r>
        <w:rPr>
          <w:rFonts w:ascii="Arial" w:hAnsi="Arial" w:cs="Arial"/>
        </w:rPr>
        <w:t>, 2018).</w:t>
      </w:r>
    </w:p>
    <w:p w:rsidR="00B50406" w:rsidRDefault="00B50406">
      <w:pPr>
        <w:pStyle w:val="Body"/>
        <w:spacing w:after="0"/>
        <w:rPr>
          <w:rFonts w:ascii="SimSun" w:eastAsia="SimSun" w:hAnsi="SimSun" w:cs="SimSun"/>
          <w:sz w:val="24"/>
          <w:szCs w:val="24"/>
        </w:rPr>
      </w:pPr>
    </w:p>
    <w:p w:rsidR="00B50406" w:rsidRDefault="00F6571D">
      <w:pPr>
        <w:pStyle w:val="Body"/>
        <w:spacing w:after="0"/>
        <w:rPr>
          <w:rFonts w:ascii="Arial" w:hAnsi="Arial" w:cs="Arial"/>
          <w:b/>
          <w:bCs/>
        </w:rPr>
      </w:pPr>
      <w:r>
        <w:rPr>
          <w:rFonts w:ascii="Arial" w:hAnsi="Arial" w:cs="Arial"/>
          <w:b/>
          <w:bCs/>
        </w:rPr>
        <w:t>2.</w:t>
      </w:r>
      <w:r>
        <w:rPr>
          <w:rFonts w:ascii="Arial" w:hAnsi="Arial" w:cs="Arial"/>
          <w:b/>
          <w:bCs/>
        </w:rPr>
        <w:t>4 Vigor indices I and II</w:t>
      </w:r>
    </w:p>
    <w:p w:rsidR="00B50406" w:rsidRDefault="00F6571D">
      <w:pPr>
        <w:pStyle w:val="Body"/>
        <w:spacing w:after="0"/>
        <w:rPr>
          <w:rFonts w:ascii="Arial" w:eastAsia="SimSun" w:hAnsi="Arial" w:cs="Arial"/>
        </w:rPr>
      </w:pPr>
      <w:r>
        <w:rPr>
          <w:rFonts w:ascii="Arial" w:eastAsia="SimSun" w:hAnsi="Arial" w:cs="Arial"/>
        </w:rPr>
        <w:lastRenderedPageBreak/>
        <w:t>Vigor indices I and II were calculated following the methodology of Abdul-</w:t>
      </w:r>
      <w:proofErr w:type="spellStart"/>
      <w:r>
        <w:rPr>
          <w:rFonts w:ascii="Arial" w:eastAsia="SimSun" w:hAnsi="Arial" w:cs="Arial"/>
        </w:rPr>
        <w:t>Baki</w:t>
      </w:r>
      <w:proofErr w:type="spellEnd"/>
      <w:r>
        <w:rPr>
          <w:rFonts w:ascii="Arial" w:eastAsia="SimSun" w:hAnsi="Arial" w:cs="Arial"/>
        </w:rPr>
        <w:t xml:space="preserve"> and Anderson (1973) using their standard formulas.</w:t>
      </w:r>
    </w:p>
    <w:p w:rsidR="00B50406" w:rsidRDefault="00F6571D">
      <w:pPr>
        <w:pStyle w:val="Body"/>
        <w:spacing w:after="0"/>
        <w:rPr>
          <w:rFonts w:ascii="Arial" w:eastAsia="SimSun" w:hAnsi="Arial" w:cs="Arial"/>
        </w:rPr>
      </w:pPr>
      <w:r>
        <w:rPr>
          <w:rFonts w:ascii="Arial" w:eastAsia="SimSun" w:hAnsi="Arial" w:cs="Arial"/>
        </w:rPr>
        <w:t xml:space="preserve">VI I = Seed germination (%) × seedling length (cm) </w:t>
      </w:r>
    </w:p>
    <w:p w:rsidR="00B50406" w:rsidRDefault="00F6571D">
      <w:pPr>
        <w:pStyle w:val="Body"/>
        <w:spacing w:after="0"/>
        <w:rPr>
          <w:rFonts w:ascii="Arial" w:eastAsia="SimSun" w:hAnsi="Arial" w:cs="Arial"/>
          <w:lang w:eastAsia="zh-CN"/>
        </w:rPr>
      </w:pPr>
      <w:r>
        <w:rPr>
          <w:rFonts w:ascii="Arial" w:eastAsia="SimSun" w:hAnsi="Arial" w:cs="Arial"/>
          <w:lang w:eastAsia="zh-CN"/>
        </w:rPr>
        <w:t xml:space="preserve">VI </w:t>
      </w:r>
      <w:proofErr w:type="gramStart"/>
      <w:r>
        <w:rPr>
          <w:rFonts w:ascii="Arial" w:eastAsia="SimSun" w:hAnsi="Arial" w:cs="Arial"/>
          <w:lang w:eastAsia="zh-CN"/>
        </w:rPr>
        <w:t>II  =</w:t>
      </w:r>
      <w:proofErr w:type="gramEnd"/>
      <w:r>
        <w:rPr>
          <w:rFonts w:ascii="Arial" w:eastAsia="SimSun" w:hAnsi="Arial" w:cs="Arial"/>
          <w:lang w:eastAsia="zh-CN"/>
        </w:rPr>
        <w:t xml:space="preserve">  Seed germinati</w:t>
      </w:r>
      <w:r>
        <w:rPr>
          <w:rFonts w:ascii="Arial" w:eastAsia="SimSun" w:hAnsi="Arial" w:cs="Arial"/>
          <w:lang w:eastAsia="zh-CN"/>
        </w:rPr>
        <w:t>on (%) × seedling dry weight (mg)</w:t>
      </w:r>
    </w:p>
    <w:p w:rsidR="00B50406" w:rsidRDefault="00B50406">
      <w:pPr>
        <w:pStyle w:val="Body"/>
        <w:spacing w:after="0"/>
        <w:rPr>
          <w:rFonts w:ascii="Arial" w:eastAsia="SimSun" w:hAnsi="Arial" w:cs="Arial"/>
        </w:rPr>
      </w:pPr>
    </w:p>
    <w:p w:rsidR="00B50406" w:rsidRDefault="00F6571D">
      <w:pPr>
        <w:pStyle w:val="Body"/>
        <w:spacing w:after="0"/>
        <w:rPr>
          <w:rFonts w:ascii="Arial" w:hAnsi="Arial" w:cs="Arial"/>
          <w:b/>
          <w:bCs/>
        </w:rPr>
      </w:pPr>
      <w:r>
        <w:rPr>
          <w:rFonts w:ascii="Arial" w:hAnsi="Arial" w:cs="Arial"/>
          <w:b/>
          <w:bCs/>
        </w:rPr>
        <w:t>2.</w:t>
      </w:r>
      <w:r>
        <w:rPr>
          <w:rFonts w:ascii="Arial" w:hAnsi="Arial" w:cs="Arial"/>
          <w:b/>
          <w:bCs/>
        </w:rPr>
        <w:t>5</w:t>
      </w:r>
      <w:r>
        <w:rPr>
          <w:rFonts w:ascii="Arial" w:hAnsi="Arial" w:cs="Arial"/>
          <w:b/>
          <w:bCs/>
        </w:rPr>
        <w:t xml:space="preserve"> Mean germination time (MGT)</w:t>
      </w:r>
    </w:p>
    <w:p w:rsidR="00B50406" w:rsidRDefault="00F6571D">
      <w:pPr>
        <w:pStyle w:val="Body"/>
        <w:spacing w:after="0"/>
        <w:rPr>
          <w:rFonts w:ascii="Arial" w:hAnsi="Arial" w:cs="Arial"/>
        </w:rPr>
      </w:pPr>
      <w:r>
        <w:rPr>
          <w:rFonts w:ascii="Arial" w:hAnsi="Arial" w:cs="Arial"/>
        </w:rPr>
        <w:t>Seeds were germinated on moistened germination paper in Petri dishes, with daily counts of radicles ≥2 mm. Mean germination time was calculated according to Ellis and Roberts (1981).</w:t>
      </w:r>
    </w:p>
    <w:p w:rsidR="00B50406" w:rsidRDefault="00F6571D">
      <w:pPr>
        <w:pStyle w:val="Body"/>
        <w:spacing w:after="0"/>
        <w:rPr>
          <w:rFonts w:ascii="Arial" w:hAnsi="Arial" w:cs="Arial"/>
        </w:rPr>
      </w:pPr>
      <m:oMath>
        <m:r>
          <m:rPr>
            <m:nor/>
          </m:rPr>
          <w:rPr>
            <w:rFonts w:ascii="Cambria Math" w:hAnsi="Cambria Math" w:cs="Arial"/>
          </w:rPr>
          <m:t>Mean</m:t>
        </m:r>
        <m:r>
          <m:rPr>
            <m:nor/>
          </m:rPr>
          <w:rPr>
            <w:rFonts w:ascii="Cambria Math" w:hAnsi="Cambria Math" w:cs="Arial"/>
          </w:rPr>
          <m:t xml:space="preserve"> </m:t>
        </m:r>
        <m:r>
          <m:rPr>
            <m:nor/>
          </m:rPr>
          <w:rPr>
            <w:rFonts w:ascii="Cambria Math" w:hAnsi="Cambria Math" w:cs="Arial"/>
          </w:rPr>
          <m:t>germination</m:t>
        </m:r>
        <m:r>
          <m:rPr>
            <m:nor/>
          </m:rPr>
          <w:rPr>
            <w:rFonts w:ascii="Cambria Math" w:hAnsi="Cambria Math" w:cs="Arial"/>
          </w:rPr>
          <m:t xml:space="preserve"> </m:t>
        </m:r>
        <m:r>
          <m:rPr>
            <m:nor/>
          </m:rPr>
          <w:rPr>
            <w:rFonts w:ascii="Cambria Math" w:hAnsi="Cambria Math" w:cs="Arial"/>
          </w:rPr>
          <m:t>time</m:t>
        </m:r>
        <m:r>
          <m:rPr>
            <m:nor/>
          </m:rPr>
          <w:rPr>
            <w:rFonts w:ascii="Cambria Math" w:hAnsi="Cambria Math" w:cs="Arial"/>
          </w:rPr>
          <m:t xml:space="preserve"> </m:t>
        </m:r>
        <m:r>
          <m:rPr>
            <m:nor/>
          </m:rPr>
          <w:rPr>
            <w:rFonts w:ascii="Cambria Math" w:hAnsi="Cambria Math" w:cs="Arial"/>
          </w:rPr>
          <m:t>(MGT)</m:t>
        </m:r>
        <m:r>
          <m:rPr>
            <m:nor/>
          </m:rPr>
          <w:rPr>
            <w:rFonts w:ascii="Cambria Math" w:hAnsi="Cambria Math" w:cs="Arial"/>
          </w:rPr>
          <m:t xml:space="preserve"> </m:t>
        </m:r>
        <m:r>
          <m:rPr>
            <m:nor/>
          </m:rPr>
          <w:rPr>
            <w:rFonts w:ascii="Cambria Math" w:hAnsi="Cambria Math" w:cs="Arial"/>
          </w:rPr>
          <m:t>=</m:t>
        </m:r>
        <m:r>
          <m:rPr>
            <m:nor/>
          </m:rPr>
          <w:rPr>
            <w:rFonts w:ascii="Cambria Math" w:hAnsi="Cambria Math" w:cs="Arial"/>
          </w:rPr>
          <m:t xml:space="preserve"> </m:t>
        </m:r>
        <m:f>
          <m:fPr>
            <m:ctrlPr>
              <w:rPr>
                <w:rFonts w:ascii="Cambria Math" w:hAnsi="Cambria Math" w:cs="Arial"/>
              </w:rPr>
            </m:ctrlPr>
          </m:fPr>
          <m:num>
            <m:r>
              <m:rPr>
                <m:nor/>
              </m:rPr>
              <w:rPr>
                <w:rFonts w:ascii="Cambria Math" w:hAnsi="Cambria Math" w:cs="Arial"/>
              </w:rPr>
              <m:t xml:space="preserve"> Ʃ </m:t>
            </m:r>
            <w:proofErr w:type="spellStart"/>
            <m:r>
              <m:rPr>
                <m:nor/>
              </m:rPr>
              <w:rPr>
                <w:rFonts w:ascii="Cambria Math" w:hAnsi="Cambria Math" w:cs="Arial"/>
              </w:rPr>
              <m:t>Dn</m:t>
            </m:r>
            <w:proofErr w:type="spellEnd"/>
          </m:num>
          <m:den>
            <m:r>
              <m:rPr>
                <m:nor/>
              </m:rPr>
              <w:rPr>
                <w:rFonts w:ascii="Cambria Math" w:hAnsi="Cambria Math" w:cs="Arial"/>
              </w:rPr>
              <m:t>Ʃ n</m:t>
            </m:r>
          </m:den>
        </m:f>
      </m:oMath>
      <w:r>
        <w:rPr>
          <w:rFonts w:ascii="Arial" w:hAnsi="Arial" w:cs="Arial"/>
        </w:rPr>
        <w:t xml:space="preserve">                                              </w:t>
      </w:r>
    </w:p>
    <w:p w:rsidR="00B50406" w:rsidRDefault="00F6571D">
      <w:pPr>
        <w:pStyle w:val="Body"/>
        <w:spacing w:after="0"/>
        <w:rPr>
          <w:rFonts w:ascii="Arial" w:hAnsi="Arial" w:cs="Arial"/>
        </w:rPr>
      </w:pPr>
      <w:r>
        <w:rPr>
          <w:rFonts w:ascii="Arial" w:hAnsi="Arial" w:cs="Arial"/>
        </w:rPr>
        <w:t>Where,</w:t>
      </w:r>
      <w:r>
        <w:rPr>
          <w:rFonts w:ascii="Arial" w:hAnsi="Arial" w:cs="Arial"/>
        </w:rPr>
        <w:t xml:space="preserve"> </w:t>
      </w:r>
      <w:r>
        <w:rPr>
          <w:rFonts w:ascii="Arial" w:hAnsi="Arial" w:cs="Arial"/>
        </w:rPr>
        <w:t>n</w:t>
      </w:r>
      <w:r>
        <w:rPr>
          <w:rFonts w:ascii="Arial" w:hAnsi="Arial" w:cs="Arial"/>
        </w:rPr>
        <w:t xml:space="preserve"> </w:t>
      </w:r>
      <w:r>
        <w:rPr>
          <w:rFonts w:ascii="Arial" w:hAnsi="Arial" w:cs="Arial"/>
        </w:rPr>
        <w:t>=</w:t>
      </w:r>
      <w:r>
        <w:rPr>
          <w:rFonts w:ascii="Arial" w:hAnsi="Arial" w:cs="Arial"/>
        </w:rPr>
        <w:t xml:space="preserve"> </w:t>
      </w:r>
      <w:r>
        <w:rPr>
          <w:rFonts w:ascii="Arial" w:hAnsi="Arial" w:cs="Arial"/>
        </w:rPr>
        <w:t>number</w:t>
      </w:r>
      <w:r>
        <w:rPr>
          <w:rFonts w:ascii="Arial" w:hAnsi="Arial" w:cs="Arial"/>
        </w:rPr>
        <w:t xml:space="preserve"> </w:t>
      </w:r>
      <w:r>
        <w:rPr>
          <w:rFonts w:ascii="Arial" w:hAnsi="Arial" w:cs="Arial"/>
        </w:rPr>
        <w:t>of</w:t>
      </w:r>
      <w:r>
        <w:rPr>
          <w:rFonts w:ascii="Arial" w:hAnsi="Arial" w:cs="Arial"/>
        </w:rPr>
        <w:t xml:space="preserve"> </w:t>
      </w:r>
      <w:r>
        <w:rPr>
          <w:rFonts w:ascii="Arial" w:hAnsi="Arial" w:cs="Arial"/>
        </w:rPr>
        <w:t>D</w:t>
      </w:r>
      <w:r>
        <w:rPr>
          <w:rFonts w:ascii="Arial" w:hAnsi="Arial" w:cs="Arial"/>
        </w:rPr>
        <w:t xml:space="preserve"> </w:t>
      </w:r>
    </w:p>
    <w:p w:rsidR="00B50406" w:rsidRDefault="00F6571D">
      <w:pPr>
        <w:pStyle w:val="Body"/>
        <w:spacing w:after="0"/>
        <w:rPr>
          <w:rFonts w:ascii="Arial" w:hAnsi="Arial" w:cs="Arial"/>
        </w:rPr>
      </w:pPr>
      <w:r>
        <w:rPr>
          <w:rFonts w:ascii="Arial" w:hAnsi="Arial" w:cs="Arial"/>
        </w:rPr>
        <w:t>D=day</w:t>
      </w:r>
      <w:r>
        <w:rPr>
          <w:rFonts w:ascii="Arial" w:hAnsi="Arial" w:cs="Arial"/>
        </w:rPr>
        <w:t xml:space="preserve"> </w:t>
      </w:r>
      <w:r>
        <w:rPr>
          <w:rFonts w:ascii="Arial" w:hAnsi="Arial" w:cs="Arial"/>
        </w:rPr>
        <w:t>after</w:t>
      </w:r>
      <w:r>
        <w:rPr>
          <w:rFonts w:ascii="Arial" w:hAnsi="Arial" w:cs="Arial"/>
        </w:rPr>
        <w:t xml:space="preserve"> </w:t>
      </w:r>
      <w:r>
        <w:rPr>
          <w:rFonts w:ascii="Arial" w:hAnsi="Arial" w:cs="Arial"/>
        </w:rPr>
        <w:t>planting</w:t>
      </w:r>
    </w:p>
    <w:p w:rsidR="00B50406" w:rsidRDefault="00B50406">
      <w:pPr>
        <w:pStyle w:val="Body"/>
        <w:spacing w:after="0"/>
        <w:rPr>
          <w:rFonts w:ascii="Arial" w:hAnsi="Arial" w:cs="Arial"/>
        </w:rPr>
      </w:pPr>
    </w:p>
    <w:p w:rsidR="00B50406" w:rsidRDefault="00F6571D">
      <w:pPr>
        <w:pStyle w:val="Body"/>
        <w:spacing w:after="0"/>
        <w:rPr>
          <w:rFonts w:ascii="Arial" w:eastAsia="sans-serif" w:hAnsi="Arial" w:cs="Arial"/>
          <w:color w:val="000000" w:themeColor="text1"/>
          <w:shd w:val="clear" w:color="auto" w:fill="FFFFFF"/>
        </w:rPr>
      </w:pPr>
      <w:r>
        <w:rPr>
          <w:rFonts w:ascii="Arial" w:hAnsi="Arial" w:cs="Arial"/>
          <w:b/>
          <w:bCs/>
        </w:rPr>
        <w:t>2.</w:t>
      </w:r>
      <w:r>
        <w:rPr>
          <w:rFonts w:ascii="Arial" w:hAnsi="Arial" w:cs="Arial"/>
          <w:b/>
          <w:bCs/>
        </w:rPr>
        <w:t xml:space="preserve">6 </w:t>
      </w:r>
      <w:r>
        <w:rPr>
          <w:rFonts w:ascii="Arial" w:eastAsia="sans-serif" w:hAnsi="Arial" w:cs="Arial"/>
          <w:b/>
          <w:bCs/>
          <w:color w:val="000000" w:themeColor="text1"/>
          <w:shd w:val="clear" w:color="auto" w:fill="FFFFFF"/>
        </w:rPr>
        <w:t>Speed of germination</w:t>
      </w:r>
      <w:r>
        <w:rPr>
          <w:rFonts w:ascii="Arial" w:eastAsia="sans-serif" w:hAnsi="Arial" w:cs="Arial"/>
          <w:color w:val="000000" w:themeColor="text1"/>
          <w:shd w:val="clear" w:color="auto" w:fill="FFFFFF"/>
        </w:rPr>
        <w:t xml:space="preserve"> </w:t>
      </w:r>
    </w:p>
    <w:p w:rsidR="00B50406" w:rsidRDefault="00F6571D">
      <w:pPr>
        <w:pStyle w:val="Body"/>
        <w:spacing w:after="0"/>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 xml:space="preserve">The speed of germination was determined as per Maguire (1962) by summing the quotients of daily </w:t>
      </w:r>
      <w:r>
        <w:rPr>
          <w:rFonts w:ascii="Arial" w:eastAsia="sans-serif" w:hAnsi="Arial" w:cs="Arial"/>
          <w:color w:val="000000" w:themeColor="text1"/>
          <w:shd w:val="clear" w:color="auto" w:fill="FFFFFF"/>
        </w:rPr>
        <w:t>germination counts divided by the corresponding number of days.</w:t>
      </w:r>
    </w:p>
    <w:p w:rsidR="00B50406" w:rsidRDefault="00F6571D">
      <w:pPr>
        <w:pStyle w:val="Body"/>
        <w:spacing w:after="0"/>
        <w:rPr>
          <w:rFonts w:ascii="Arial" w:eastAsia="sans-serif" w:hAnsi="Arial" w:cs="Arial"/>
          <w:color w:val="000000" w:themeColor="text1"/>
          <w:shd w:val="clear" w:color="auto" w:fill="FFFFFF"/>
        </w:rPr>
      </w:pPr>
      <m:oMath>
        <m:r>
          <m:rPr>
            <m:sty m:val="p"/>
          </m:rPr>
          <w:rPr>
            <w:rFonts w:ascii="Cambria Math" w:eastAsia="sans-serif" w:hAnsi="Cambria Math" w:cs="Arial"/>
            <w:color w:val="000000" w:themeColor="text1"/>
            <w:shd w:val="clear" w:color="auto" w:fill="FFFFFF"/>
          </w:rPr>
          <m:t>Speed of germination = ∑</m:t>
        </m:r>
      </m:oMath>
      <w:r>
        <w:rPr>
          <w:rFonts w:ascii="Arial" w:eastAsia="sans-serif" w:hAnsi="Arial" w:cs="Arial"/>
          <w:color w:val="000000" w:themeColor="text1"/>
          <w:shd w:val="clear" w:color="auto" w:fill="FFFFFF"/>
        </w:rPr>
        <w:t>(n/t)</w:t>
      </w:r>
    </w:p>
    <w:p w:rsidR="00B50406" w:rsidRDefault="00F6571D">
      <w:pPr>
        <w:pStyle w:val="Body"/>
        <w:spacing w:after="0"/>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 xml:space="preserve">Where, n = number of seeds newly germinating at </w:t>
      </w:r>
      <w:proofErr w:type="spellStart"/>
      <w:proofErr w:type="gramStart"/>
      <w:r>
        <w:rPr>
          <w:rFonts w:ascii="Arial" w:eastAsia="sans-serif" w:hAnsi="Arial" w:cs="Arial"/>
          <w:color w:val="000000" w:themeColor="text1"/>
          <w:shd w:val="clear" w:color="auto" w:fill="FFFFFF"/>
        </w:rPr>
        <w:t>time‘</w:t>
      </w:r>
      <w:proofErr w:type="gramEnd"/>
      <w:r>
        <w:rPr>
          <w:rFonts w:ascii="Arial" w:eastAsia="sans-serif" w:hAnsi="Arial" w:cs="Arial"/>
          <w:color w:val="000000" w:themeColor="text1"/>
          <w:shd w:val="clear" w:color="auto" w:fill="FFFFFF"/>
        </w:rPr>
        <w:t>t</w:t>
      </w:r>
      <w:proofErr w:type="spellEnd"/>
      <w:r>
        <w:rPr>
          <w:rFonts w:ascii="Arial" w:eastAsia="sans-serif" w:hAnsi="Arial" w:cs="Arial"/>
          <w:color w:val="000000" w:themeColor="text1"/>
          <w:shd w:val="clear" w:color="auto" w:fill="FFFFFF"/>
        </w:rPr>
        <w:t xml:space="preserve">’ </w:t>
      </w:r>
    </w:p>
    <w:p w:rsidR="00B50406" w:rsidRDefault="00F6571D">
      <w:pPr>
        <w:pStyle w:val="Body"/>
        <w:spacing w:after="0"/>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t = days from sowing</w:t>
      </w:r>
    </w:p>
    <w:p w:rsidR="00B50406" w:rsidRDefault="00B50406">
      <w:pPr>
        <w:pStyle w:val="Body"/>
        <w:spacing w:after="0"/>
        <w:rPr>
          <w:rFonts w:ascii="Arial" w:hAnsi="Arial" w:cs="Arial"/>
          <w:b/>
          <w:bCs/>
        </w:rPr>
      </w:pPr>
    </w:p>
    <w:p w:rsidR="00B50406" w:rsidRDefault="00F6571D">
      <w:pPr>
        <w:pStyle w:val="Body"/>
        <w:spacing w:after="0"/>
        <w:rPr>
          <w:rFonts w:ascii="Arial" w:hAnsi="Arial"/>
          <w:b/>
          <w:bCs/>
        </w:rPr>
      </w:pPr>
      <w:r>
        <w:rPr>
          <w:rFonts w:ascii="Arial" w:hAnsi="Arial" w:cs="Arial"/>
          <w:b/>
          <w:bCs/>
        </w:rPr>
        <w:t>2.</w:t>
      </w:r>
      <w:r>
        <w:rPr>
          <w:rFonts w:ascii="Arial" w:hAnsi="Arial" w:cs="Arial"/>
          <w:b/>
          <w:bCs/>
        </w:rPr>
        <w:t xml:space="preserve">7 </w:t>
      </w:r>
      <w:r>
        <w:rPr>
          <w:rFonts w:ascii="Arial" w:hAnsi="Arial"/>
          <w:b/>
          <w:bCs/>
        </w:rPr>
        <w:t xml:space="preserve">Time taken for 50% germination (T </w:t>
      </w:r>
      <w:proofErr w:type="gramStart"/>
      <w:r>
        <w:rPr>
          <w:rFonts w:ascii="Arial" w:hAnsi="Arial"/>
          <w:b/>
          <w:bCs/>
        </w:rPr>
        <w:t>50 )</w:t>
      </w:r>
      <w:proofErr w:type="gramEnd"/>
    </w:p>
    <w:p w:rsidR="00B50406" w:rsidRDefault="00F6571D">
      <w:pPr>
        <w:pStyle w:val="Body"/>
        <w:spacing w:after="0"/>
        <w:rPr>
          <w:rFonts w:ascii="Arial" w:hAnsi="Arial"/>
        </w:rPr>
      </w:pPr>
      <w:r>
        <w:rPr>
          <w:rFonts w:ascii="Arial" w:hAnsi="Arial"/>
        </w:rPr>
        <w:t xml:space="preserve">Time taken for 50% germination was </w:t>
      </w:r>
      <w:r>
        <w:rPr>
          <w:rFonts w:ascii="Arial" w:hAnsi="Arial"/>
        </w:rPr>
        <w:t xml:space="preserve">estimated using the formula of </w:t>
      </w:r>
      <w:proofErr w:type="spellStart"/>
      <w:r>
        <w:rPr>
          <w:rFonts w:ascii="Arial" w:hAnsi="Arial"/>
        </w:rPr>
        <w:t>Coolbear</w:t>
      </w:r>
      <w:proofErr w:type="spellEnd"/>
      <w:r>
        <w:rPr>
          <w:rFonts w:ascii="Arial" w:hAnsi="Arial"/>
        </w:rPr>
        <w:t xml:space="preserve"> et al. (1984),</w:t>
      </w:r>
    </w:p>
    <w:p w:rsidR="00B50406" w:rsidRDefault="00F6571D">
      <w:pPr>
        <w:pStyle w:val="Body"/>
        <w:spacing w:after="0"/>
        <w:rPr>
          <w:rFonts w:ascii="Arial" w:hAnsi="Arial"/>
        </w:rPr>
      </w:pPr>
      <w:r>
        <w:rPr>
          <w:rFonts w:ascii="Arial" w:hAnsi="Arial"/>
        </w:rPr>
        <w:t>which was then modified by Farooq et al. (2005).</w:t>
      </w:r>
    </w:p>
    <w:p w:rsidR="00B50406" w:rsidRDefault="00F6571D">
      <w:pPr>
        <w:pStyle w:val="Body"/>
        <w:spacing w:after="0"/>
        <w:rPr>
          <w:rFonts w:ascii="Arial" w:hAnsi="Arial"/>
        </w:rPr>
      </w:pPr>
      <m:oMath>
        <m:r>
          <m:rPr>
            <m:nor/>
          </m:rPr>
          <w:rPr>
            <w:rFonts w:ascii="Cambria Math" w:eastAsia="serif" w:hAnsi="Cambria Math" w:cs="Arial"/>
            <w:color w:val="000000" w:themeColor="text1"/>
            <w:shd w:val="clear" w:color="auto" w:fill="FFFFFF"/>
          </w:rPr>
          <m:t>T50 =</m:t>
        </m:r>
        <m:r>
          <m:rPr>
            <m:nor/>
          </m:rPr>
          <w:rPr>
            <w:rFonts w:ascii="Cambria Math" w:eastAsia="serif" w:hAnsi="Cambria Math" w:cs="Arial"/>
            <w:color w:val="000000" w:themeColor="text1"/>
            <w:shd w:val="clear" w:color="auto" w:fill="FFFFFF"/>
          </w:rPr>
          <m:t xml:space="preserve"> </m:t>
        </m:r>
        <m:r>
          <m:rPr>
            <m:nor/>
          </m:rPr>
          <w:rPr>
            <w:rFonts w:ascii="Cambria Math" w:eastAsia="serif" w:hAnsi="Cambria Math" w:cs="Arial"/>
            <w:color w:val="000000" w:themeColor="text1"/>
            <w:shd w:val="clear" w:color="auto" w:fill="FFFFFF"/>
          </w:rPr>
          <m:t xml:space="preserve"> </m:t>
        </m:r>
        <w:proofErr w:type="spellStart"/>
        <m:r>
          <m:rPr>
            <m:nor/>
          </m:rPr>
          <w:rPr>
            <w:rFonts w:ascii="Cambria Math" w:eastAsia="serif" w:hAnsi="Cambria Math" w:cs="Arial"/>
            <w:color w:val="000000" w:themeColor="text1"/>
            <w:shd w:val="clear" w:color="auto" w:fill="FFFFFF"/>
          </w:rPr>
          <m:t>ti</m:t>
        </m:r>
        <w:proofErr w:type="spellEnd"/>
        <m:r>
          <m:rPr>
            <m:nor/>
          </m:rPr>
          <w:rPr>
            <w:rFonts w:ascii="Cambria Math" w:eastAsia="serif" w:hAnsi="Cambria Math" w:cs="Arial"/>
            <w:color w:val="000000" w:themeColor="text1"/>
            <w:shd w:val="clear" w:color="auto" w:fill="FFFFFF"/>
          </w:rPr>
          <m:t xml:space="preserve"> +</m:t>
        </m:r>
        <m:d>
          <m:dPr>
            <m:ctrlPr>
              <w:rPr>
                <w:rFonts w:ascii="Cambria Math" w:eastAsia="serif" w:hAnsi="Cambria Math" w:cs="Arial"/>
                <w:color w:val="000000" w:themeColor="text1"/>
                <w:shd w:val="clear" w:color="auto" w:fill="FFFFFF"/>
              </w:rPr>
            </m:ctrlPr>
          </m:dPr>
          <m:e>
            <m:f>
              <m:fPr>
                <m:type m:val="noBar"/>
                <m:ctrlPr>
                  <w:rPr>
                    <w:rFonts w:ascii="Cambria Math" w:eastAsia="serif" w:hAnsi="Cambria Math" w:cs="Arial"/>
                    <w:color w:val="000000" w:themeColor="text1"/>
                    <w:shd w:val="clear" w:color="auto" w:fill="FFFFFF"/>
                  </w:rPr>
                </m:ctrlPr>
              </m:fPr>
              <m:num>
                <m:r>
                  <m:rPr>
                    <m:nor/>
                  </m:rPr>
                  <w:rPr>
                    <w:rFonts w:ascii="Cambria Math" w:eastAsia="serif" w:hAnsi="Cambria Math" w:cs="Arial"/>
                    <w:color w:val="000000" w:themeColor="text1"/>
                    <w:u w:val="single"/>
                    <w:shd w:val="clear" w:color="auto" w:fill="FFFFFF"/>
                  </w:rPr>
                  <m:t xml:space="preserve">(N+1)/2- </m:t>
                </m:r>
                <w:proofErr w:type="spellStart"/>
                <m:r>
                  <m:rPr>
                    <m:nor/>
                  </m:rPr>
                  <w:rPr>
                    <w:rFonts w:ascii="Cambria Math" w:eastAsia="serif" w:hAnsi="Cambria Math" w:cs="Arial"/>
                    <w:color w:val="000000" w:themeColor="text1"/>
                    <w:u w:val="single"/>
                    <w:shd w:val="clear" w:color="auto" w:fill="FFFFFF"/>
                  </w:rPr>
                  <m:t>ni</m:t>
                </m:r>
                <w:proofErr w:type="spellEnd"/>
              </m:num>
              <m:den>
                <m:r>
                  <m:rPr>
                    <m:nor/>
                  </m:rPr>
                  <w:rPr>
                    <w:rFonts w:ascii="Cambria Math" w:eastAsia="serif" w:hAnsi="Cambria Math" w:cs="Arial"/>
                    <w:color w:val="000000" w:themeColor="text1"/>
                    <w:shd w:val="clear" w:color="auto" w:fill="FFFFFF"/>
                  </w:rPr>
                  <m:t xml:space="preserve"> </m:t>
                </m:r>
                <w:proofErr w:type="spellStart"/>
                <m:r>
                  <m:rPr>
                    <m:nor/>
                  </m:rPr>
                  <w:rPr>
                    <w:rFonts w:ascii="Cambria Math" w:eastAsia="serif" w:hAnsi="Cambria Math" w:cs="Arial"/>
                    <w:color w:val="000000" w:themeColor="text1"/>
                    <w:shd w:val="clear" w:color="auto" w:fill="FFFFFF"/>
                  </w:rPr>
                  <m:t>nj</m:t>
                </m:r>
                <w:proofErr w:type="spellEnd"/>
                <m:r>
                  <m:rPr>
                    <m:nor/>
                  </m:rPr>
                  <w:rPr>
                    <w:rFonts w:ascii="Cambria Math" w:eastAsia="serif" w:hAnsi="Cambria Math" w:cs="Arial"/>
                    <w:color w:val="000000" w:themeColor="text1"/>
                    <w:shd w:val="clear" w:color="auto" w:fill="FFFFFF"/>
                  </w:rPr>
                  <m:t xml:space="preserve"> - </m:t>
                </m:r>
                <w:proofErr w:type="spellStart"/>
                <m:r>
                  <m:rPr>
                    <m:nor/>
                  </m:rPr>
                  <w:rPr>
                    <w:rFonts w:ascii="Cambria Math" w:eastAsia="serif" w:hAnsi="Cambria Math" w:cs="Arial"/>
                    <w:color w:val="000000" w:themeColor="text1"/>
                    <w:shd w:val="clear" w:color="auto" w:fill="FFFFFF"/>
                  </w:rPr>
                  <m:t>ni</m:t>
                </m:r>
                <w:proofErr w:type="spellEnd"/>
                <m:r>
                  <m:rPr>
                    <m:nor/>
                  </m:rPr>
                  <w:rPr>
                    <w:rFonts w:ascii="Cambria Math" w:eastAsia="serif" w:hAnsi="Cambria Math" w:cs="Arial"/>
                    <w:color w:val="000000" w:themeColor="text1"/>
                    <w:shd w:val="clear" w:color="auto" w:fill="FFFFFF"/>
                  </w:rPr>
                  <m:t xml:space="preserve"> </m:t>
                </m:r>
                <m:r>
                  <m:rPr>
                    <m:nor/>
                  </m:rPr>
                  <w:rPr>
                    <w:rFonts w:ascii="Cambria Math" w:eastAsia="serif" w:hAnsi="Cambria Math" w:cs="Arial"/>
                    <w:color w:val="000000" w:themeColor="text1"/>
                    <w:shd w:val="clear" w:color="auto" w:fill="FFFFFF"/>
                  </w:rPr>
                  <m:t xml:space="preserve"> </m:t>
                </m:r>
              </m:den>
            </m:f>
          </m:e>
        </m:d>
        <m:r>
          <m:rPr>
            <m:nor/>
          </m:rPr>
          <w:rPr>
            <w:rFonts w:ascii="Cambria Math" w:eastAsia="serif" w:hAnsi="Cambria Math" w:cs="Arial"/>
            <w:color w:val="000000" w:themeColor="text1"/>
            <w:shd w:val="clear" w:color="auto" w:fill="FFFFFF"/>
          </w:rPr>
          <m:t xml:space="preserve"> </m:t>
        </m:r>
        <m:r>
          <m:rPr>
            <m:nor/>
          </m:rPr>
          <w:rPr>
            <w:rFonts w:ascii="Cambria Math" w:eastAsia="serif" w:hAnsi="Cambria Math" w:cs="Arial"/>
            <w:color w:val="000000" w:themeColor="text1"/>
            <w:shd w:val="clear" w:color="auto" w:fill="FFFFFF"/>
          </w:rPr>
          <m:t>×</m:t>
        </m:r>
      </m:oMath>
      <w:r>
        <w:rPr>
          <w:rFonts w:ascii="Arial" w:eastAsia="serif" w:hAnsi="Arial" w:cs="Arial"/>
          <w:color w:val="000000" w:themeColor="text1"/>
          <w:shd w:val="clear" w:color="auto" w:fill="FFFFFF"/>
        </w:rPr>
        <w:t>(</w:t>
      </w:r>
      <w:proofErr w:type="spellStart"/>
      <w:r>
        <w:rPr>
          <w:rFonts w:ascii="Arial" w:eastAsia="serif" w:hAnsi="Arial" w:cs="Arial"/>
          <w:color w:val="000000" w:themeColor="text1"/>
          <w:shd w:val="clear" w:color="auto" w:fill="FFFFFF"/>
        </w:rPr>
        <w:t>tj-</w:t>
      </w:r>
      <w:proofErr w:type="gramStart"/>
      <w:r>
        <w:rPr>
          <w:rFonts w:ascii="Arial" w:eastAsia="serif" w:hAnsi="Arial" w:cs="Arial"/>
          <w:color w:val="000000" w:themeColor="text1"/>
          <w:shd w:val="clear" w:color="auto" w:fill="FFFFFF"/>
        </w:rPr>
        <w:t>ti</w:t>
      </w:r>
      <w:proofErr w:type="spellEnd"/>
      <w:r>
        <w:rPr>
          <w:rFonts w:ascii="Arial" w:eastAsia="serif" w:hAnsi="Arial" w:cs="Arial"/>
          <w:color w:val="000000" w:themeColor="text1"/>
          <w:shd w:val="clear" w:color="auto" w:fill="FFFFFF"/>
        </w:rPr>
        <w:t xml:space="preserve"> )</w:t>
      </w:r>
      <w:proofErr w:type="gramEnd"/>
      <w:r>
        <w:rPr>
          <w:rFonts w:ascii="Arial" w:eastAsia="sans-serif" w:hAnsi="Arial" w:cs="Arial"/>
          <w:color w:val="000000" w:themeColor="text1"/>
          <w:shd w:val="clear" w:color="auto" w:fill="FFFFFF"/>
        </w:rPr>
        <w:t xml:space="preserve"> </w:t>
      </w:r>
      <w:r>
        <w:rPr>
          <w:rFonts w:ascii="Times New Roman" w:eastAsia="sans-serif" w:hAnsi="Times New Roman"/>
          <w:color w:val="000000" w:themeColor="text1"/>
          <w:sz w:val="24"/>
          <w:szCs w:val="24"/>
          <w:shd w:val="clear" w:color="auto" w:fill="FFFFFF"/>
        </w:rPr>
        <w:t xml:space="preserve">   </w:t>
      </w:r>
      <w:r>
        <w:rPr>
          <w:rFonts w:ascii="Arial" w:hAnsi="Arial"/>
        </w:rPr>
        <w:t xml:space="preserve">                  </w:t>
      </w:r>
    </w:p>
    <w:p w:rsidR="00B50406" w:rsidRDefault="00F6571D">
      <w:pPr>
        <w:pStyle w:val="Body"/>
        <w:spacing w:after="0"/>
        <w:rPr>
          <w:rFonts w:ascii="Arial" w:hAnsi="Arial"/>
        </w:rPr>
      </w:pPr>
      <w:r>
        <w:rPr>
          <w:rFonts w:ascii="Arial" w:hAnsi="Arial"/>
        </w:rPr>
        <w:t xml:space="preserve">Where, N = Final number of seeds germinate </w:t>
      </w:r>
    </w:p>
    <w:p w:rsidR="00B50406" w:rsidRDefault="00F6571D">
      <w:pPr>
        <w:pStyle w:val="Body"/>
        <w:spacing w:after="0"/>
        <w:rPr>
          <w:rFonts w:ascii="Arial" w:hAnsi="Arial"/>
        </w:rPr>
      </w:pPr>
      <w:proofErr w:type="spellStart"/>
      <w:r>
        <w:rPr>
          <w:rFonts w:ascii="Arial" w:hAnsi="Arial"/>
        </w:rPr>
        <w:t>ni</w:t>
      </w:r>
      <w:proofErr w:type="spellEnd"/>
      <w:r>
        <w:rPr>
          <w:rFonts w:ascii="Arial" w:hAnsi="Arial"/>
        </w:rPr>
        <w:t xml:space="preserve"> and </w:t>
      </w:r>
      <w:proofErr w:type="spellStart"/>
      <w:r>
        <w:rPr>
          <w:rFonts w:ascii="Arial" w:hAnsi="Arial"/>
        </w:rPr>
        <w:t>nj</w:t>
      </w:r>
      <w:proofErr w:type="spellEnd"/>
      <w:r>
        <w:rPr>
          <w:rFonts w:ascii="Arial" w:hAnsi="Arial"/>
        </w:rPr>
        <w:t xml:space="preserve"> = Total number of seeds germinated by adjacent count at times </w:t>
      </w:r>
      <w:proofErr w:type="spellStart"/>
      <w:r>
        <w:rPr>
          <w:rFonts w:ascii="Arial" w:hAnsi="Arial"/>
        </w:rPr>
        <w:t>ti</w:t>
      </w:r>
      <w:proofErr w:type="spellEnd"/>
      <w:r>
        <w:rPr>
          <w:rFonts w:ascii="Arial" w:hAnsi="Arial"/>
        </w:rPr>
        <w:t xml:space="preserve"> and </w:t>
      </w:r>
      <w:proofErr w:type="spellStart"/>
      <w:r>
        <w:rPr>
          <w:rFonts w:ascii="Arial" w:hAnsi="Arial"/>
        </w:rPr>
        <w:t>tj</w:t>
      </w:r>
      <w:proofErr w:type="spellEnd"/>
      <w:r>
        <w:rPr>
          <w:rFonts w:ascii="Arial" w:hAnsi="Arial"/>
        </w:rPr>
        <w:t xml:space="preserve"> while </w:t>
      </w:r>
      <w:proofErr w:type="spellStart"/>
      <w:r>
        <w:rPr>
          <w:rFonts w:ascii="Arial" w:hAnsi="Arial"/>
        </w:rPr>
        <w:t>ni</w:t>
      </w:r>
      <w:proofErr w:type="spellEnd"/>
      <w:r>
        <w:rPr>
          <w:rFonts w:ascii="Arial" w:hAnsi="Arial"/>
        </w:rPr>
        <w:t>&lt; N/2 &lt;</w:t>
      </w:r>
      <w:proofErr w:type="spellStart"/>
      <w:r>
        <w:rPr>
          <w:rFonts w:ascii="Arial" w:hAnsi="Arial"/>
        </w:rPr>
        <w:t>nj</w:t>
      </w:r>
      <w:proofErr w:type="spellEnd"/>
    </w:p>
    <w:p w:rsidR="00B50406" w:rsidRDefault="00B50406">
      <w:pPr>
        <w:pStyle w:val="Body"/>
        <w:spacing w:after="0"/>
        <w:rPr>
          <w:rFonts w:ascii="Arial" w:hAnsi="Arial"/>
        </w:rPr>
      </w:pPr>
    </w:p>
    <w:p w:rsidR="00B50406" w:rsidRDefault="00F6571D">
      <w:pPr>
        <w:pStyle w:val="Body"/>
        <w:spacing w:after="0"/>
        <w:rPr>
          <w:rFonts w:ascii="Arial" w:hAnsi="Arial"/>
        </w:rPr>
      </w:pPr>
      <w:r>
        <w:rPr>
          <w:rFonts w:ascii="Arial" w:hAnsi="Arial" w:cs="Arial"/>
          <w:b/>
          <w:bCs/>
        </w:rPr>
        <w:t>2.</w:t>
      </w:r>
      <w:r>
        <w:rPr>
          <w:rFonts w:ascii="Arial" w:hAnsi="Arial" w:cs="Arial"/>
          <w:b/>
          <w:bCs/>
        </w:rPr>
        <w:t xml:space="preserve">8 </w:t>
      </w:r>
      <w:r>
        <w:rPr>
          <w:rFonts w:ascii="Arial" w:hAnsi="Arial"/>
          <w:b/>
          <w:bCs/>
        </w:rPr>
        <w:t>Statistical analysis</w:t>
      </w:r>
    </w:p>
    <w:p w:rsidR="00B50406" w:rsidRDefault="00F6571D">
      <w:pPr>
        <w:pStyle w:val="Body"/>
        <w:spacing w:after="0"/>
        <w:rPr>
          <w:rFonts w:ascii="Arial" w:hAnsi="Arial"/>
        </w:rPr>
      </w:pPr>
      <w:r>
        <w:rPr>
          <w:rFonts w:ascii="Arial" w:hAnsi="Arial"/>
        </w:rPr>
        <w:t>Statistical analysis was carried out using the General R-Shiny based Analysis Platform Empowered by Statistics (GRAPES) developed by Kerala Agricultural University. The data generated from seed quality assessmen</w:t>
      </w:r>
      <w:r>
        <w:rPr>
          <w:rFonts w:ascii="Arial" w:hAnsi="Arial"/>
        </w:rPr>
        <w:t>ts were analyzed under a Completely Randomized Design (CRD) employing Analysis of Variance (ANOVA) to determine the significance of treatment effects. Treatment means exhibiting significant differences were further compared and ranked using Duncan’s Multip</w:t>
      </w:r>
      <w:r>
        <w:rPr>
          <w:rFonts w:ascii="Arial" w:hAnsi="Arial"/>
        </w:rPr>
        <w:t>le Range Test (DMRT) at the appropriate level of significance.</w:t>
      </w:r>
    </w:p>
    <w:p w:rsidR="00B50406" w:rsidRDefault="00F6571D">
      <w:pPr>
        <w:pStyle w:val="Body"/>
        <w:spacing w:after="0"/>
        <w:rPr>
          <w:rFonts w:ascii="Arial" w:hAnsi="Arial" w:cs="Arial"/>
        </w:rPr>
      </w:pPr>
      <w:r>
        <w:rPr>
          <w:rFonts w:ascii="Arial" w:hAnsi="Arial" w:cs="Arial"/>
        </w:rPr>
        <w:t xml:space="preserve"> </w:t>
      </w:r>
    </w:p>
    <w:p w:rsidR="00B50406" w:rsidRDefault="00F6571D">
      <w:pPr>
        <w:pStyle w:val="Head1"/>
        <w:spacing w:after="0"/>
        <w:jc w:val="both"/>
        <w:rPr>
          <w:rFonts w:ascii="Arial" w:hAnsi="Arial" w:cs="Arial"/>
        </w:rPr>
      </w:pPr>
      <w:r>
        <w:rPr>
          <w:rFonts w:ascii="Arial" w:hAnsi="Arial" w:cs="Arial"/>
        </w:rPr>
        <w:t>3. results and discussion</w:t>
      </w:r>
    </w:p>
    <w:p w:rsidR="00B50406" w:rsidRDefault="00B50406">
      <w:pPr>
        <w:pStyle w:val="Head1"/>
        <w:spacing w:after="0"/>
        <w:jc w:val="both"/>
        <w:rPr>
          <w:rFonts w:ascii="Arial" w:hAnsi="Arial" w:cs="Arial"/>
        </w:rPr>
      </w:pPr>
    </w:p>
    <w:p w:rsidR="00B50406" w:rsidRDefault="00F6571D">
      <w:pPr>
        <w:pStyle w:val="Body"/>
        <w:spacing w:after="0"/>
        <w:rPr>
          <w:rFonts w:ascii="Arial" w:hAnsi="Arial" w:cs="Arial"/>
          <w:lang w:eastAsia="zh-CN"/>
        </w:rPr>
      </w:pPr>
      <w:r>
        <w:rPr>
          <w:rFonts w:ascii="Arial" w:hAnsi="Arial" w:cs="Arial"/>
          <w:lang w:eastAsia="zh-CN"/>
        </w:rPr>
        <w:t>The initial seed quality parameters before treating the seeds were as follows:  germination (90%), seedling shoot length (5.3 cm), seedling root length (15.4 cm</w:t>
      </w:r>
      <w:proofErr w:type="gramStart"/>
      <w:r>
        <w:rPr>
          <w:rFonts w:ascii="Arial" w:hAnsi="Arial" w:cs="Arial"/>
          <w:lang w:eastAsia="zh-CN"/>
        </w:rPr>
        <w:t xml:space="preserve">),  </w:t>
      </w:r>
      <w:r>
        <w:rPr>
          <w:rFonts w:ascii="Arial" w:hAnsi="Arial" w:cs="Arial"/>
          <w:lang w:eastAsia="zh-CN"/>
        </w:rPr>
        <w:t>electrical</w:t>
      </w:r>
      <w:proofErr w:type="gramEnd"/>
      <w:r>
        <w:rPr>
          <w:rFonts w:ascii="Arial" w:hAnsi="Arial" w:cs="Arial"/>
          <w:lang w:eastAsia="zh-CN"/>
        </w:rPr>
        <w:t xml:space="preserve"> conductivity (0.40 </w:t>
      </w:r>
      <w:proofErr w:type="spellStart"/>
      <w:r>
        <w:rPr>
          <w:rFonts w:ascii="Arial" w:hAnsi="Arial" w:cs="Arial"/>
          <w:lang w:eastAsia="zh-CN"/>
        </w:rPr>
        <w:t>dS</w:t>
      </w:r>
      <w:proofErr w:type="spellEnd"/>
      <w:r>
        <w:rPr>
          <w:rFonts w:ascii="Arial" w:hAnsi="Arial" w:cs="Arial"/>
          <w:lang w:eastAsia="zh-CN"/>
        </w:rPr>
        <w:t>/cm), seedling dry weight (0.16 g), vigor index I and II (1863 and 1440),  mean germination time (4.48 days), speed of germination (23.16 count/time), time taken for 50% germination (2.9 days).</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lang w:eastAsia="zh-CN"/>
        </w:rPr>
      </w:pPr>
      <w:r>
        <w:rPr>
          <w:rFonts w:ascii="Arial" w:hAnsi="Arial" w:cs="Arial"/>
          <w:b/>
          <w:bCs/>
        </w:rPr>
        <w:t>3.1 Germination (%)</w:t>
      </w:r>
    </w:p>
    <w:p w:rsidR="00B50406" w:rsidRDefault="00F6571D">
      <w:pPr>
        <w:pStyle w:val="Body"/>
        <w:spacing w:after="0"/>
        <w:rPr>
          <w:rFonts w:ascii="Arial" w:hAnsi="Arial" w:cs="Arial"/>
        </w:rPr>
      </w:pPr>
      <w:r>
        <w:rPr>
          <w:rFonts w:ascii="Arial" w:hAnsi="Arial" w:cs="Arial"/>
        </w:rPr>
        <w:t>Among dif</w:t>
      </w:r>
      <w:r>
        <w:rPr>
          <w:rFonts w:ascii="Arial" w:hAnsi="Arial" w:cs="Arial"/>
        </w:rPr>
        <w:t>ferent biopriming treatments,</w:t>
      </w:r>
      <w:r>
        <w:rPr>
          <w:rFonts w:ascii="Arial" w:hAnsi="Arial" w:cs="Arial"/>
        </w:rPr>
        <w:t xml:space="preserve"> </w:t>
      </w:r>
      <w:r>
        <w:rPr>
          <w:rFonts w:ascii="Arial" w:hAnsi="Arial" w:cs="Arial"/>
        </w:rPr>
        <w:t xml:space="preserve">the mean germination per </w:t>
      </w:r>
      <w:proofErr w:type="gramStart"/>
      <w:r>
        <w:rPr>
          <w:rFonts w:ascii="Arial" w:hAnsi="Arial" w:cs="Arial"/>
        </w:rPr>
        <w:t>cent  ranged</w:t>
      </w:r>
      <w:proofErr w:type="gramEnd"/>
      <w:r>
        <w:rPr>
          <w:rFonts w:ascii="Arial" w:hAnsi="Arial" w:cs="Arial"/>
        </w:rPr>
        <w:t xml:space="preserve"> from </w:t>
      </w:r>
      <w:r>
        <w:rPr>
          <w:rFonts w:ascii="Arial" w:hAnsi="Arial" w:cs="Arial"/>
          <w:lang w:eastAsia="zh-CN"/>
        </w:rPr>
        <w:t xml:space="preserve">88.75 to </w:t>
      </w:r>
      <w:r>
        <w:rPr>
          <w:rFonts w:ascii="Arial" w:hAnsi="Arial" w:cs="Arial"/>
        </w:rPr>
        <w:t xml:space="preserve"> </w:t>
      </w:r>
      <w:r>
        <w:rPr>
          <w:rFonts w:ascii="Arial" w:hAnsi="Arial" w:cs="Arial"/>
          <w:lang w:eastAsia="zh-CN"/>
        </w:rPr>
        <w:t xml:space="preserve">94.0 (%) and </w:t>
      </w:r>
      <w:r>
        <w:rPr>
          <w:rFonts w:ascii="Arial" w:hAnsi="Arial" w:cs="Arial"/>
        </w:rPr>
        <w:t>the highest germination (</w:t>
      </w:r>
      <w:r>
        <w:rPr>
          <w:rFonts w:ascii="Arial" w:hAnsi="Arial" w:cs="Arial"/>
          <w:lang w:eastAsia="zh-CN"/>
        </w:rPr>
        <w:t xml:space="preserve">94.0 %) was recorded with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followed by coconut water treatment (</w:t>
      </w:r>
      <w:r>
        <w:rPr>
          <w:rFonts w:ascii="Arial" w:hAnsi="Arial" w:cs="Arial"/>
          <w:lang w:eastAsia="zh-CN"/>
        </w:rPr>
        <w:t xml:space="preserve">92.0 %) and the lowest seed </w:t>
      </w:r>
      <w:r>
        <w:rPr>
          <w:rFonts w:ascii="Arial" w:hAnsi="Arial" w:cs="Arial"/>
          <w:lang w:eastAsia="zh-CN"/>
        </w:rPr>
        <w:t>germination was observed in control  (88.75 %).</w:t>
      </w:r>
      <w:r>
        <w:rPr>
          <w:rFonts w:ascii="Arial" w:hAnsi="Arial" w:cs="Arial"/>
        </w:rPr>
        <w:t xml:space="preserve">  </w:t>
      </w:r>
    </w:p>
    <w:p w:rsidR="00B50406" w:rsidRDefault="00F6571D">
      <w:pPr>
        <w:pStyle w:val="Body"/>
        <w:spacing w:after="0"/>
        <w:rPr>
          <w:rFonts w:ascii="Arial" w:hAnsi="Arial" w:cs="Arial"/>
          <w:lang w:eastAsia="zh-CN"/>
        </w:rPr>
      </w:pPr>
      <w:r>
        <w:rPr>
          <w:rFonts w:ascii="Arial" w:hAnsi="Arial" w:cs="Arial"/>
        </w:rPr>
        <w:t xml:space="preserve">Treatment with dual bioagents offers synergistic action of better germination and healthier growth than other treatments as per the studies by Harman </w:t>
      </w:r>
      <w:r>
        <w:rPr>
          <w:rFonts w:ascii="Arial" w:hAnsi="Arial" w:cs="Arial"/>
          <w:i/>
          <w:iCs/>
          <w:lang w:eastAsia="zh-CN"/>
        </w:rPr>
        <w:t>et al</w:t>
      </w:r>
      <w:r>
        <w:rPr>
          <w:rFonts w:ascii="Arial" w:hAnsi="Arial" w:cs="Arial"/>
          <w:lang w:eastAsia="zh-CN"/>
        </w:rPr>
        <w:t xml:space="preserve">. (2006) and </w:t>
      </w:r>
      <w:r>
        <w:rPr>
          <w:rFonts w:ascii="Arial" w:hAnsi="Arial" w:cs="Arial"/>
        </w:rPr>
        <w:t xml:space="preserve">Weller </w:t>
      </w:r>
      <w:r>
        <w:rPr>
          <w:rFonts w:ascii="Arial" w:hAnsi="Arial" w:cs="Arial"/>
          <w:i/>
          <w:iCs/>
          <w:lang w:eastAsia="zh-CN"/>
        </w:rPr>
        <w:t>et al</w:t>
      </w:r>
      <w:r>
        <w:rPr>
          <w:rFonts w:ascii="Arial" w:hAnsi="Arial" w:cs="Arial"/>
          <w:lang w:eastAsia="zh-CN"/>
        </w:rPr>
        <w:t>. (2007). Coconut water pr</w:t>
      </w:r>
      <w:r>
        <w:rPr>
          <w:rFonts w:ascii="Arial" w:hAnsi="Arial" w:cs="Arial"/>
          <w:lang w:eastAsia="zh-CN"/>
        </w:rPr>
        <w:t xml:space="preserve">ovides natural growth regulators that enhances metabolism process </w:t>
      </w:r>
      <w:proofErr w:type="spellStart"/>
      <w:r>
        <w:rPr>
          <w:rFonts w:ascii="Arial" w:hAnsi="Arial" w:cs="Arial"/>
        </w:rPr>
        <w:lastRenderedPageBreak/>
        <w:t>Carganilla</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(2025). These complimentary actions resulted in higher germination and seed vigor.</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lang w:eastAsia="zh-CN"/>
        </w:rPr>
        <w:t>3.2 Seedling shoot length (cm)</w:t>
      </w:r>
    </w:p>
    <w:p w:rsidR="00B50406" w:rsidRDefault="00F6571D">
      <w:pPr>
        <w:pStyle w:val="Body"/>
        <w:spacing w:after="0"/>
        <w:rPr>
          <w:rFonts w:ascii="Arial" w:hAnsi="Arial" w:cs="Arial"/>
          <w:lang w:eastAsia="zh-CN"/>
        </w:rPr>
      </w:pPr>
      <w:r>
        <w:rPr>
          <w:rFonts w:ascii="Arial" w:hAnsi="Arial" w:cs="Arial"/>
        </w:rPr>
        <w:t xml:space="preserve">The seedling shoot length ranged between </w:t>
      </w:r>
      <w:r>
        <w:rPr>
          <w:rFonts w:ascii="Arial" w:hAnsi="Arial" w:cs="Arial"/>
          <w:lang w:eastAsia="zh-CN"/>
        </w:rPr>
        <w:t>6.47 and 5.32 cm</w:t>
      </w:r>
      <w:r>
        <w:rPr>
          <w:rFonts w:ascii="Arial" w:hAnsi="Arial" w:cs="Arial"/>
          <w:lang w:eastAsia="zh-CN"/>
        </w:rPr>
        <w:t>. Seeds treated with</w:t>
      </w:r>
      <w:r>
        <w:rPr>
          <w:rFonts w:ascii="Arial" w:hAnsi="Arial" w:cs="Arial"/>
          <w:i/>
          <w:iCs/>
          <w:lang w:eastAsia="zh-CN"/>
        </w:rPr>
        <w:t xml:space="preserve"> </w:t>
      </w:r>
      <w:r>
        <w:rPr>
          <w:rFonts w:ascii="Arial" w:hAnsi="Arial" w:cs="Arial"/>
          <w:i/>
          <w:iCs/>
        </w:rPr>
        <w:t>P. fluorescens</w:t>
      </w:r>
      <w:r>
        <w:rPr>
          <w:rFonts w:ascii="Arial" w:hAnsi="Arial" w:cs="Arial"/>
          <w:lang w:eastAsia="zh-CN"/>
        </w:rPr>
        <w:t xml:space="preserve"> (6.47 cm) was on par with hydropriming (6.38 cm) and the lowest mean value was noticed in unprimed control (5.32 cm).</w:t>
      </w:r>
    </w:p>
    <w:p w:rsidR="00B50406" w:rsidRDefault="00F6571D">
      <w:pPr>
        <w:pStyle w:val="Body"/>
        <w:spacing w:after="0"/>
        <w:rPr>
          <w:rFonts w:ascii="Arial" w:hAnsi="Arial" w:cs="Arial"/>
          <w:lang w:eastAsia="zh-CN"/>
        </w:rPr>
      </w:pPr>
      <w:r>
        <w:rPr>
          <w:rFonts w:ascii="Arial" w:hAnsi="Arial" w:cs="Arial"/>
          <w:lang w:eastAsia="zh-CN"/>
        </w:rPr>
        <w:t>The probable reason for enhanced shoot length in</w:t>
      </w:r>
      <w:r>
        <w:rPr>
          <w:rFonts w:ascii="Arial" w:hAnsi="Arial" w:cs="Arial"/>
          <w:lang w:eastAsia="zh-CN"/>
        </w:rPr>
        <w:t xml:space="preserve"> </w:t>
      </w:r>
      <w:r>
        <w:rPr>
          <w:rFonts w:ascii="Arial" w:hAnsi="Arial" w:cs="Arial"/>
          <w:lang w:eastAsia="zh-CN"/>
        </w:rPr>
        <w:t xml:space="preserve">case </w:t>
      </w:r>
      <w:proofErr w:type="gramStart"/>
      <w:r>
        <w:rPr>
          <w:rFonts w:ascii="Arial" w:hAnsi="Arial" w:cs="Arial"/>
          <w:lang w:eastAsia="zh-CN"/>
        </w:rPr>
        <w:t xml:space="preserve">of  </w:t>
      </w:r>
      <w:r>
        <w:rPr>
          <w:rFonts w:ascii="Arial" w:hAnsi="Arial" w:cs="Arial"/>
          <w:i/>
          <w:iCs/>
        </w:rPr>
        <w:t>P.</w:t>
      </w:r>
      <w:proofErr w:type="gramEnd"/>
      <w:r>
        <w:rPr>
          <w:rFonts w:ascii="Arial" w:hAnsi="Arial" w:cs="Arial"/>
          <w:i/>
          <w:iCs/>
        </w:rPr>
        <w:t xml:space="preserve"> fluorescens</w:t>
      </w:r>
      <w:r>
        <w:rPr>
          <w:rFonts w:ascii="Arial" w:hAnsi="Arial" w:cs="Arial"/>
        </w:rPr>
        <w:t xml:space="preserve"> treatment may be due to the synthesis of IAA (Indole-3-acetic acid) which directly involve in cell elongation during early seedling (</w:t>
      </w:r>
      <w:proofErr w:type="spellStart"/>
      <w:r>
        <w:rPr>
          <w:rFonts w:ascii="Arial" w:hAnsi="Arial" w:cs="Arial"/>
        </w:rPr>
        <w:t>Meliani</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2017). Whereas, hydropriming speeds up water uptake and metabolic activation which promotes early emergenc</w:t>
      </w:r>
      <w:r>
        <w:rPr>
          <w:rFonts w:ascii="Arial" w:hAnsi="Arial" w:cs="Arial"/>
          <w:lang w:eastAsia="zh-CN"/>
        </w:rPr>
        <w:t xml:space="preserve">e, longer shoots according to the findings of </w:t>
      </w:r>
      <w:r>
        <w:rPr>
          <w:rFonts w:ascii="Arial" w:hAnsi="Arial" w:cs="Arial"/>
        </w:rPr>
        <w:t xml:space="preserve">Adhikari </w:t>
      </w:r>
      <w:r>
        <w:rPr>
          <w:rFonts w:ascii="Arial" w:hAnsi="Arial" w:cs="Arial"/>
          <w:i/>
          <w:iCs/>
          <w:lang w:eastAsia="zh-CN"/>
        </w:rPr>
        <w:t>et al.</w:t>
      </w:r>
      <w:r>
        <w:rPr>
          <w:rFonts w:ascii="Arial" w:hAnsi="Arial" w:cs="Arial"/>
          <w:lang w:eastAsia="zh-CN"/>
        </w:rPr>
        <w:t xml:space="preserve"> (2021).</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lang w:eastAsia="zh-CN"/>
        </w:rPr>
        <w:t>3.3 Seedling root length (cm)</w:t>
      </w:r>
    </w:p>
    <w:p w:rsidR="00B50406" w:rsidRDefault="00F6571D">
      <w:pPr>
        <w:pStyle w:val="Body"/>
        <w:spacing w:after="0"/>
        <w:rPr>
          <w:rFonts w:ascii="Arial" w:hAnsi="Arial" w:cs="Arial"/>
          <w:lang w:eastAsia="zh-CN"/>
        </w:rPr>
      </w:pPr>
      <w:r>
        <w:rPr>
          <w:rFonts w:ascii="Arial" w:hAnsi="Arial" w:cs="Arial"/>
          <w:lang w:eastAsia="zh-CN"/>
        </w:rPr>
        <w:t xml:space="preserve">Mean root length of the seedling varied from 17.63 to 15.06 cm. Seeds treated </w:t>
      </w:r>
      <w:proofErr w:type="gramStart"/>
      <w:r>
        <w:rPr>
          <w:rFonts w:ascii="Arial" w:hAnsi="Arial" w:cs="Arial"/>
          <w:lang w:eastAsia="zh-CN"/>
        </w:rPr>
        <w:t xml:space="preserve">with  </w:t>
      </w:r>
      <w:r>
        <w:rPr>
          <w:rFonts w:ascii="Arial" w:hAnsi="Arial" w:cs="Arial"/>
          <w:i/>
          <w:iCs/>
        </w:rPr>
        <w:t>P.</w:t>
      </w:r>
      <w:proofErr w:type="gramEnd"/>
      <w:r>
        <w:rPr>
          <w:rFonts w:ascii="Arial" w:hAnsi="Arial" w:cs="Arial"/>
          <w:i/>
          <w:iCs/>
        </w:rPr>
        <w:t xml:space="preserve"> fluorescens</w:t>
      </w:r>
      <w:r>
        <w:rPr>
          <w:rFonts w:ascii="Arial" w:hAnsi="Arial" w:cs="Arial"/>
        </w:rPr>
        <w:t xml:space="preserve"> +</w:t>
      </w:r>
      <w:r>
        <w:rPr>
          <w:rFonts w:ascii="Arial" w:hAnsi="Arial" w:cs="Arial"/>
          <w:i/>
          <w:iCs/>
        </w:rPr>
        <w:t xml:space="preserve"> T. </w:t>
      </w:r>
      <w:proofErr w:type="spellStart"/>
      <w:r>
        <w:rPr>
          <w:rFonts w:ascii="Arial" w:hAnsi="Arial" w:cs="Arial"/>
          <w:i/>
          <w:iCs/>
        </w:rPr>
        <w:t>viride</w:t>
      </w:r>
      <w:proofErr w:type="spellEnd"/>
      <w:r>
        <w:rPr>
          <w:rFonts w:ascii="Arial" w:hAnsi="Arial" w:cs="Arial"/>
        </w:rPr>
        <w:t xml:space="preserve"> + coconut water (</w:t>
      </w:r>
      <w:r>
        <w:rPr>
          <w:rFonts w:ascii="Arial" w:hAnsi="Arial" w:cs="Arial"/>
          <w:lang w:eastAsia="zh-CN"/>
        </w:rPr>
        <w:t xml:space="preserve">17.63 cm) recorded highest </w:t>
      </w:r>
      <w:r>
        <w:rPr>
          <w:rFonts w:ascii="Arial" w:hAnsi="Arial" w:cs="Arial"/>
          <w:lang w:eastAsia="zh-CN"/>
        </w:rPr>
        <w:t>root length than other treatments. The lowest value of root length noticed in control (15.06 cm).</w:t>
      </w:r>
    </w:p>
    <w:p w:rsidR="00B50406" w:rsidRDefault="00F6571D">
      <w:pPr>
        <w:pStyle w:val="Body"/>
        <w:spacing w:after="0"/>
        <w:rPr>
          <w:rFonts w:ascii="Arial" w:hAnsi="Arial" w:cs="Arial"/>
          <w:b/>
          <w:bCs/>
          <w:lang w:eastAsia="zh-CN"/>
        </w:rPr>
      </w:pPr>
      <w:r>
        <w:rPr>
          <w:rFonts w:ascii="Arial" w:hAnsi="Arial" w:cs="Arial"/>
        </w:rPr>
        <w:t xml:space="preserve">The increased </w:t>
      </w:r>
      <w:r>
        <w:rPr>
          <w:rFonts w:ascii="Arial" w:hAnsi="Arial" w:cs="Arial"/>
          <w:lang w:eastAsia="zh-CN"/>
        </w:rPr>
        <w:t>root length</w:t>
      </w:r>
      <w:r>
        <w:rPr>
          <w:rFonts w:ascii="Arial" w:hAnsi="Arial" w:cs="Arial"/>
        </w:rPr>
        <w:t xml:space="preserve"> is mainly due to the synergistic effect of combined treatments where coconut water contains endogenous plant-growth regulators which</w:t>
      </w:r>
      <w:r>
        <w:rPr>
          <w:rFonts w:ascii="Arial" w:hAnsi="Arial" w:cs="Arial"/>
        </w:rPr>
        <w:t xml:space="preserve"> help early metabolic activation, faster seedling growth and bioagents like </w:t>
      </w:r>
      <w:r>
        <w:rPr>
          <w:rFonts w:ascii="Arial" w:hAnsi="Arial" w:cs="Arial"/>
          <w:i/>
          <w:iCs/>
        </w:rPr>
        <w:t>P. fluorescens</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i/>
          <w:iCs/>
        </w:rPr>
        <w:t xml:space="preserve"> </w:t>
      </w:r>
      <w:r>
        <w:rPr>
          <w:rFonts w:ascii="Arial" w:hAnsi="Arial" w:cs="Arial"/>
        </w:rPr>
        <w:t xml:space="preserve">enhances root architecture leading to improved nutrient uptake and growth regulators as per the study by </w:t>
      </w:r>
      <w:proofErr w:type="spellStart"/>
      <w:r>
        <w:rPr>
          <w:rFonts w:ascii="Arial" w:hAnsi="Arial" w:cs="Arial"/>
        </w:rPr>
        <w:t>Vij</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(2022).</w:t>
      </w:r>
    </w:p>
    <w:p w:rsidR="00B50406" w:rsidRDefault="00B50406">
      <w:pPr>
        <w:pStyle w:val="Body"/>
        <w:spacing w:after="0"/>
        <w:rPr>
          <w:rFonts w:ascii="Arial" w:hAnsi="Arial" w:cs="Arial"/>
          <w:b/>
          <w:bCs/>
          <w:lang w:eastAsia="zh-CN"/>
        </w:rPr>
      </w:pPr>
    </w:p>
    <w:p w:rsidR="00B50406" w:rsidRDefault="00F6571D">
      <w:pPr>
        <w:pStyle w:val="Body"/>
        <w:spacing w:after="0"/>
        <w:rPr>
          <w:rFonts w:ascii="Arial" w:hAnsi="Arial" w:cs="Arial"/>
          <w:b/>
          <w:bCs/>
          <w:lang w:eastAsia="zh-CN"/>
        </w:rPr>
      </w:pPr>
      <w:r>
        <w:rPr>
          <w:rFonts w:ascii="Arial" w:hAnsi="Arial" w:cs="Arial"/>
          <w:b/>
          <w:bCs/>
          <w:lang w:eastAsia="zh-CN"/>
        </w:rPr>
        <w:t>3.4 Electrical conductivity o</w:t>
      </w:r>
      <w:r>
        <w:rPr>
          <w:rFonts w:ascii="Arial" w:hAnsi="Arial" w:cs="Arial"/>
          <w:b/>
          <w:bCs/>
          <w:lang w:eastAsia="zh-CN"/>
        </w:rPr>
        <w:t>f seed leachates (</w:t>
      </w:r>
      <w:proofErr w:type="spellStart"/>
      <w:r>
        <w:rPr>
          <w:rFonts w:ascii="Arial" w:hAnsi="Arial" w:cs="Arial"/>
          <w:b/>
          <w:bCs/>
          <w:lang w:eastAsia="zh-CN"/>
        </w:rPr>
        <w:t>dS</w:t>
      </w:r>
      <w:proofErr w:type="spellEnd"/>
      <w:r>
        <w:rPr>
          <w:rFonts w:ascii="Arial" w:hAnsi="Arial" w:cs="Arial"/>
          <w:b/>
          <w:bCs/>
          <w:lang w:eastAsia="zh-CN"/>
        </w:rPr>
        <w:t>/cm)</w:t>
      </w:r>
    </w:p>
    <w:p w:rsidR="00B50406" w:rsidRDefault="00F6571D">
      <w:pPr>
        <w:pStyle w:val="Body"/>
        <w:spacing w:after="0"/>
        <w:rPr>
          <w:rFonts w:ascii="Arial" w:hAnsi="Arial" w:cs="Arial"/>
          <w:lang w:eastAsia="zh-CN"/>
        </w:rPr>
      </w:pPr>
      <w:r>
        <w:rPr>
          <w:rFonts w:ascii="Arial" w:hAnsi="Arial" w:cs="Arial"/>
        </w:rPr>
        <w:t>The mean value for e</w:t>
      </w:r>
      <w:r>
        <w:rPr>
          <w:rFonts w:ascii="Arial" w:hAnsi="Arial" w:cs="Arial"/>
          <w:lang w:eastAsia="zh-CN"/>
        </w:rPr>
        <w:t xml:space="preserve">lectrical conductivity ranges from </w:t>
      </w:r>
      <w:r>
        <w:rPr>
          <w:rFonts w:ascii="Arial" w:hAnsi="Arial" w:cs="Arial"/>
        </w:rPr>
        <w:t xml:space="preserve">0.33 to 0.13 </w:t>
      </w:r>
      <w:proofErr w:type="spellStart"/>
      <w:r>
        <w:rPr>
          <w:rFonts w:ascii="Arial" w:hAnsi="Arial" w:cs="Arial"/>
          <w:lang w:eastAsia="zh-CN"/>
        </w:rPr>
        <w:t>dS</w:t>
      </w:r>
      <w:proofErr w:type="spellEnd"/>
      <w:r>
        <w:rPr>
          <w:rFonts w:ascii="Arial" w:hAnsi="Arial" w:cs="Arial"/>
          <w:lang w:eastAsia="zh-CN"/>
        </w:rPr>
        <w:t>/cm among different priming treatments. Lowest value was recorded for the hydro</w:t>
      </w:r>
      <w:r>
        <w:rPr>
          <w:rFonts w:ascii="Arial" w:hAnsi="Arial" w:cs="Arial"/>
          <w:lang w:eastAsia="zh-CN"/>
        </w:rPr>
        <w:t xml:space="preserve"> </w:t>
      </w:r>
      <w:r>
        <w:rPr>
          <w:rFonts w:ascii="Arial" w:hAnsi="Arial" w:cs="Arial"/>
          <w:lang w:eastAsia="zh-CN"/>
        </w:rPr>
        <w:t xml:space="preserve">primed seeds </w:t>
      </w:r>
      <w:r>
        <w:rPr>
          <w:rFonts w:ascii="Arial" w:hAnsi="Arial" w:cs="Arial"/>
        </w:rPr>
        <w:t xml:space="preserve">0.13 </w:t>
      </w:r>
      <w:proofErr w:type="spellStart"/>
      <w:r>
        <w:rPr>
          <w:rFonts w:ascii="Arial" w:hAnsi="Arial" w:cs="Arial"/>
          <w:lang w:eastAsia="zh-CN"/>
        </w:rPr>
        <w:t>dS</w:t>
      </w:r>
      <w:proofErr w:type="spellEnd"/>
      <w:r>
        <w:rPr>
          <w:rFonts w:ascii="Arial" w:hAnsi="Arial" w:cs="Arial"/>
          <w:lang w:eastAsia="zh-CN"/>
        </w:rPr>
        <w:t xml:space="preserve">/cm, whereas in control the highest value of </w:t>
      </w:r>
      <w:r>
        <w:rPr>
          <w:rFonts w:ascii="Arial" w:hAnsi="Arial" w:cs="Arial"/>
        </w:rPr>
        <w:t xml:space="preserve">0.33 </w:t>
      </w:r>
      <w:proofErr w:type="spellStart"/>
      <w:r>
        <w:rPr>
          <w:rFonts w:ascii="Arial" w:hAnsi="Arial" w:cs="Arial"/>
          <w:lang w:eastAsia="zh-CN"/>
        </w:rPr>
        <w:t>dS</w:t>
      </w:r>
      <w:proofErr w:type="spellEnd"/>
      <w:r>
        <w:rPr>
          <w:rFonts w:ascii="Arial" w:hAnsi="Arial" w:cs="Arial"/>
          <w:lang w:eastAsia="zh-CN"/>
        </w:rPr>
        <w:t>/cm was o</w:t>
      </w:r>
      <w:r>
        <w:rPr>
          <w:rFonts w:ascii="Arial" w:hAnsi="Arial" w:cs="Arial"/>
          <w:lang w:eastAsia="zh-CN"/>
        </w:rPr>
        <w:t>bserved.</w:t>
      </w:r>
    </w:p>
    <w:p w:rsidR="00B50406" w:rsidRDefault="00F6571D">
      <w:pPr>
        <w:pStyle w:val="Body"/>
        <w:spacing w:after="0"/>
        <w:rPr>
          <w:rFonts w:ascii="Arial" w:hAnsi="Arial" w:cs="Arial"/>
          <w:lang w:eastAsia="zh-CN"/>
        </w:rPr>
      </w:pPr>
      <w:r>
        <w:rPr>
          <w:rFonts w:ascii="Arial" w:hAnsi="Arial" w:cs="Arial"/>
          <w:lang w:eastAsia="zh-CN"/>
        </w:rPr>
        <w:t>Electrical conductivity within seed leachate, utilized to gauge membrane integrity, serves as a reliable indicator of seed viability. The likely cause for reduced electrical conductivity observed in hydro</w:t>
      </w:r>
      <w:r>
        <w:rPr>
          <w:rFonts w:ascii="Arial" w:hAnsi="Arial" w:cs="Arial"/>
          <w:lang w:eastAsia="zh-CN"/>
        </w:rPr>
        <w:t xml:space="preserve"> </w:t>
      </w:r>
      <w:r>
        <w:rPr>
          <w:rFonts w:ascii="Arial" w:hAnsi="Arial" w:cs="Arial"/>
          <w:lang w:eastAsia="zh-CN"/>
        </w:rPr>
        <w:t>primed seed leachates could be from enhanc</w:t>
      </w:r>
      <w:r>
        <w:rPr>
          <w:rFonts w:ascii="Arial" w:hAnsi="Arial" w:cs="Arial"/>
          <w:lang w:eastAsia="zh-CN"/>
        </w:rPr>
        <w:t xml:space="preserve">ed cellular membrane stability achieved during priming, thereby curtailing cellular leakage, as indicated in the research conducted by </w:t>
      </w:r>
      <w:proofErr w:type="spellStart"/>
      <w:r>
        <w:rPr>
          <w:rFonts w:ascii="Arial" w:hAnsi="Arial" w:cs="Arial"/>
          <w:lang w:eastAsia="zh-CN"/>
        </w:rPr>
        <w:t>Debta</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(2023).</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rPr>
        <w:t xml:space="preserve">3.5 Seedling dry weight </w:t>
      </w:r>
    </w:p>
    <w:p w:rsidR="00B50406" w:rsidRDefault="00F6571D">
      <w:pPr>
        <w:pStyle w:val="Body"/>
        <w:spacing w:after="0"/>
        <w:rPr>
          <w:rFonts w:ascii="Arial" w:hAnsi="Arial" w:cs="Arial"/>
        </w:rPr>
      </w:pPr>
      <w:r>
        <w:rPr>
          <w:rFonts w:ascii="Arial" w:hAnsi="Arial" w:cs="Arial"/>
        </w:rPr>
        <w:t>The data revealed that seedling dry weight was markedly affected by the di</w:t>
      </w:r>
      <w:r>
        <w:rPr>
          <w:rFonts w:ascii="Arial" w:hAnsi="Arial" w:cs="Arial"/>
        </w:rPr>
        <w:t>fferent biopriming treatments. Coconut water priming resulted in the greatest mean seedling dry weight (0.175 g), whereas the untreated control recorded the lowest (0.157 g). The enhancement in dry matter accumulation may be attributed to the activation of</w:t>
      </w:r>
      <w:r>
        <w:rPr>
          <w:rFonts w:ascii="Arial" w:hAnsi="Arial" w:cs="Arial"/>
        </w:rPr>
        <w:t xml:space="preserve"> hydrolytic enzymes leading to efficient reserve mobilization and the growth-promoting role of </w:t>
      </w:r>
      <w:proofErr w:type="spellStart"/>
      <w:r>
        <w:rPr>
          <w:rFonts w:ascii="Arial" w:hAnsi="Arial" w:cs="Arial"/>
        </w:rPr>
        <w:t>cytokinins</w:t>
      </w:r>
      <w:proofErr w:type="spellEnd"/>
      <w:r>
        <w:rPr>
          <w:rFonts w:ascii="Arial" w:hAnsi="Arial" w:cs="Arial"/>
        </w:rPr>
        <w:t xml:space="preserve"> and other bioactive molecules naturally present in coconut water. These factors collectively enhance metabolic efficiency and promote seedling </w:t>
      </w:r>
      <w:proofErr w:type="spellStart"/>
      <w:r>
        <w:rPr>
          <w:rFonts w:ascii="Arial" w:hAnsi="Arial" w:cs="Arial"/>
        </w:rPr>
        <w:t>vigour</w:t>
      </w:r>
      <w:proofErr w:type="spellEnd"/>
      <w:r>
        <w:rPr>
          <w:rFonts w:ascii="Arial" w:hAnsi="Arial" w:cs="Arial"/>
        </w:rPr>
        <w:t>,</w:t>
      </w:r>
      <w:r>
        <w:rPr>
          <w:rFonts w:ascii="Arial" w:hAnsi="Arial" w:cs="Arial"/>
        </w:rPr>
        <w:t xml:space="preserve"> consistent with the findings of </w:t>
      </w:r>
      <w:proofErr w:type="spellStart"/>
      <w:r>
        <w:rPr>
          <w:rFonts w:ascii="Arial" w:hAnsi="Arial" w:cs="Arial"/>
        </w:rPr>
        <w:t>Carganilla</w:t>
      </w:r>
      <w:proofErr w:type="spellEnd"/>
      <w:r>
        <w:rPr>
          <w:rFonts w:ascii="Arial" w:hAnsi="Arial" w:cs="Arial"/>
        </w:rPr>
        <w:t xml:space="preserve"> </w:t>
      </w:r>
      <w:r>
        <w:rPr>
          <w:rFonts w:ascii="Arial" w:hAnsi="Arial" w:cs="Arial"/>
          <w:i/>
          <w:iCs/>
        </w:rPr>
        <w:t>et al</w:t>
      </w:r>
      <w:r>
        <w:rPr>
          <w:rFonts w:ascii="Arial" w:hAnsi="Arial" w:cs="Arial"/>
        </w:rPr>
        <w:t>. (2025).</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rPr>
      </w:pPr>
      <w:r>
        <w:rPr>
          <w:rFonts w:ascii="Arial" w:hAnsi="Arial" w:cs="Arial"/>
          <w:b/>
          <w:bCs/>
        </w:rPr>
        <w:t>3.6 Seedling vigor index-I (SVI-I)</w:t>
      </w:r>
    </w:p>
    <w:p w:rsidR="00B50406" w:rsidRDefault="00F6571D">
      <w:pPr>
        <w:pStyle w:val="Body"/>
        <w:spacing w:after="0"/>
        <w:rPr>
          <w:rFonts w:ascii="Arial" w:hAnsi="Arial" w:cs="Arial"/>
        </w:rPr>
      </w:pPr>
      <w:r>
        <w:rPr>
          <w:rFonts w:ascii="Arial" w:hAnsi="Arial" w:cs="Arial"/>
        </w:rPr>
        <w:t xml:space="preserve">A significant variation in Seed Vigor Index I (SVI-I) was recorded among the different priming treatments. The combination of </w:t>
      </w:r>
      <w:r>
        <w:rPr>
          <w:rFonts w:ascii="Arial" w:hAnsi="Arial" w:cs="Arial"/>
          <w:i/>
          <w:iCs/>
        </w:rPr>
        <w:t>P</w:t>
      </w:r>
      <w:r>
        <w:rPr>
          <w:rFonts w:ascii="Arial" w:hAnsi="Arial" w:cs="Arial"/>
          <w:i/>
          <w:iCs/>
        </w:rPr>
        <w:t>.</w:t>
      </w:r>
      <w:r>
        <w:rPr>
          <w:rFonts w:ascii="Arial" w:hAnsi="Arial" w:cs="Arial"/>
          <w:i/>
          <w:iCs/>
        </w:rPr>
        <w:t xml:space="preserve"> fluorescens</w:t>
      </w:r>
      <w:r>
        <w:rPr>
          <w:rFonts w:ascii="Arial" w:hAnsi="Arial" w:cs="Arial"/>
        </w:rPr>
        <w:t xml:space="preserve"> + </w:t>
      </w:r>
      <w:r>
        <w:rPr>
          <w:rFonts w:ascii="Arial" w:hAnsi="Arial" w:cs="Arial"/>
          <w:i/>
          <w:iCs/>
        </w:rPr>
        <w:t>T</w:t>
      </w:r>
      <w:r>
        <w:rPr>
          <w:rFonts w:ascii="Arial" w:hAnsi="Arial" w:cs="Arial"/>
          <w:i/>
          <w:iCs/>
        </w:rPr>
        <w:t>.</w:t>
      </w:r>
      <w:r>
        <w:rPr>
          <w:rFonts w:ascii="Arial" w:hAnsi="Arial" w:cs="Arial"/>
          <w:i/>
          <w:iCs/>
        </w:rPr>
        <w:t xml:space="preserve"> </w:t>
      </w:r>
      <w:proofErr w:type="spellStart"/>
      <w:r>
        <w:rPr>
          <w:rFonts w:ascii="Arial" w:hAnsi="Arial" w:cs="Arial"/>
          <w:i/>
          <w:iCs/>
        </w:rPr>
        <w:t>viride</w:t>
      </w:r>
      <w:proofErr w:type="spellEnd"/>
      <w:r>
        <w:rPr>
          <w:rFonts w:ascii="Arial" w:hAnsi="Arial" w:cs="Arial"/>
        </w:rPr>
        <w:t xml:space="preserve"> + coconut water exhibited the highest SVI-I value (2189), indicating superior seedling performance, whereas the control recorded the lowest value (1809). The pronounced enhancement in vigor under the combined biopriming treatment could be attributed to th</w:t>
      </w:r>
      <w:r>
        <w:rPr>
          <w:rFonts w:ascii="Arial" w:hAnsi="Arial" w:cs="Arial"/>
        </w:rPr>
        <w:t xml:space="preserve">e synergistic interaction between the beneficial microbial inoculants and the bioactive compounds present in coconut water, which collectively promote nutrient mobilization and seedling growth. These findings corroborate those of </w:t>
      </w:r>
      <w:proofErr w:type="spellStart"/>
      <w:r>
        <w:rPr>
          <w:rFonts w:ascii="Arial" w:hAnsi="Arial" w:cs="Arial"/>
        </w:rPr>
        <w:t>Olivya</w:t>
      </w:r>
      <w:proofErr w:type="spellEnd"/>
      <w:r>
        <w:rPr>
          <w:rFonts w:ascii="Arial" w:hAnsi="Arial" w:cs="Arial"/>
        </w:rPr>
        <w:t xml:space="preserve"> </w:t>
      </w:r>
      <w:r>
        <w:rPr>
          <w:rFonts w:ascii="Arial" w:hAnsi="Arial" w:cs="Arial"/>
          <w:i/>
          <w:iCs/>
        </w:rPr>
        <w:t>et al</w:t>
      </w:r>
      <w:r>
        <w:rPr>
          <w:rFonts w:ascii="Arial" w:hAnsi="Arial" w:cs="Arial"/>
        </w:rPr>
        <w:t xml:space="preserve">. (2021) and </w:t>
      </w:r>
      <w:proofErr w:type="spellStart"/>
      <w:r>
        <w:rPr>
          <w:rFonts w:ascii="Arial" w:hAnsi="Arial" w:cs="Arial"/>
        </w:rPr>
        <w:t>V</w:t>
      </w:r>
      <w:r>
        <w:rPr>
          <w:rFonts w:ascii="Arial" w:hAnsi="Arial" w:cs="Arial"/>
        </w:rPr>
        <w:t>ij</w:t>
      </w:r>
      <w:proofErr w:type="spellEnd"/>
      <w:r>
        <w:rPr>
          <w:rFonts w:ascii="Arial" w:hAnsi="Arial" w:cs="Arial"/>
        </w:rPr>
        <w:t xml:space="preserve"> </w:t>
      </w:r>
      <w:r>
        <w:rPr>
          <w:rFonts w:ascii="Arial" w:hAnsi="Arial" w:cs="Arial"/>
          <w:i/>
          <w:iCs/>
        </w:rPr>
        <w:t>et al</w:t>
      </w:r>
      <w:r>
        <w:rPr>
          <w:rFonts w:ascii="Arial" w:hAnsi="Arial" w:cs="Arial"/>
        </w:rPr>
        <w:t>. (2022), who also reported that combined microbial and organic priming treatments significantly improve seedling vigor.</w:t>
      </w:r>
    </w:p>
    <w:p w:rsidR="00B50406" w:rsidRDefault="00B50406">
      <w:pPr>
        <w:pStyle w:val="Body"/>
        <w:spacing w:after="0"/>
        <w:rPr>
          <w:rFonts w:ascii="Arial" w:hAnsi="Arial" w:cs="Arial"/>
        </w:rPr>
      </w:pPr>
    </w:p>
    <w:p w:rsidR="00B50406" w:rsidRDefault="00B50406">
      <w:pPr>
        <w:pStyle w:val="Body"/>
        <w:spacing w:after="0"/>
        <w:rPr>
          <w:rFonts w:ascii="Arial" w:hAnsi="Arial" w:cs="Arial"/>
        </w:rPr>
      </w:pPr>
    </w:p>
    <w:p w:rsidR="00B50406" w:rsidRDefault="00B50406">
      <w:pPr>
        <w:pStyle w:val="Body"/>
        <w:spacing w:after="0"/>
        <w:rPr>
          <w:rFonts w:ascii="Arial" w:hAnsi="Arial" w:cs="Arial"/>
        </w:rPr>
      </w:pPr>
    </w:p>
    <w:p w:rsidR="00B50406" w:rsidRDefault="00B50406">
      <w:pPr>
        <w:pStyle w:val="Body"/>
        <w:spacing w:after="0"/>
        <w:rPr>
          <w:rFonts w:ascii="Arial" w:hAnsi="Arial" w:cs="Arial"/>
        </w:rPr>
      </w:pPr>
    </w:p>
    <w:p w:rsidR="00B50406" w:rsidRDefault="00F6571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-237490</wp:posOffset>
                </wp:positionH>
                <wp:positionV relativeFrom="paragraph">
                  <wp:posOffset>521335</wp:posOffset>
                </wp:positionV>
                <wp:extent cx="6047105" cy="5022850"/>
                <wp:effectExtent l="5080" t="5080" r="16510" b="13335"/>
                <wp:wrapNone/>
                <wp:docPr id="5" name="Text Box 5"/>
                <wp:cNvGraphicFramePr/>
                <a:graphic xmlns:a="http://schemas.openxmlformats.org/drawingml/2006/main">
                  <a:graphicData uri="http://schemas.microsoft.com/office/word/2010/wordprocessingShape">
                    <wps:wsp>
                      <wps:cNvSpPr txBox="1"/>
                      <wps:spPr>
                        <a:xfrm rot="16200000">
                          <a:off x="0" y="0"/>
                          <a:ext cx="6047105" cy="5022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B50406">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ind w:firstLineChars="50" w:firstLine="100"/>
                                    <w:rPr>
                                      <w:rFonts w:ascii="Times New Roman" w:eastAsia="Helvetica-Bold" w:hAnsi="Times New Roman"/>
                                      <w:b/>
                                      <w:bCs/>
                                      <w:color w:val="000000" w:themeColor="text1"/>
                                      <w:sz w:val="20"/>
                                      <w:szCs w:val="20"/>
                                      <w:lang w:eastAsia="zh-CN" w:bidi="ar"/>
                                    </w:rPr>
                                  </w:pPr>
                                </w:p>
                                <w:p w:rsidR="00B50406" w:rsidRDefault="00F6571D">
                                  <w:pPr>
                                    <w:ind w:firstLineChars="50" w:firstLine="100"/>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rsidR="00B50406" w:rsidRDefault="00F6571D">
                                  <w:pPr>
                                    <w:widowControl w:val="0"/>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Calibri"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b/>
                                      <w:bCs/>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B50406">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1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rsidR="00B50406" w:rsidRDefault="00B50406">
                                  <w:pPr>
                                    <w:widowControl w:val="0"/>
                                    <w:jc w:val="center"/>
                                    <w:rPr>
                                      <w:rFonts w:ascii="Times New Roman" w:eastAsia="Calibri"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Calibri"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eastAsia="Calibri"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2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B50406">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3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r>
                                    <w:rPr>
                                      <w:rFonts w:ascii="Times New Roman" w:eastAsia="Calibri" w:hAnsi="Times New Roman"/>
                                      <w:color w:val="000000" w:themeColor="text1"/>
                                      <w:sz w:val="20"/>
                                      <w:szCs w:val="20"/>
                                    </w:rPr>
                                    <w:t xml:space="preserve"> + </w:t>
                                  </w:r>
                                  <w:r>
                                    <w:rPr>
                                      <w:rFonts w:ascii="Times New Roman" w:eastAsia="Calibri" w:hAnsi="Times New Roman"/>
                                      <w:i/>
                                      <w:iCs/>
                                      <w:color w:val="000000" w:themeColor="text1"/>
                                      <w:sz w:val="20"/>
                                      <w:szCs w:val="20"/>
                                    </w:rPr>
                                    <w:t xml:space="preserve">T. </w:t>
                                  </w:r>
                                  <w:proofErr w:type="spellStart"/>
                                  <w:r>
                                    <w:rPr>
                                      <w:rFonts w:ascii="Times New Roman" w:eastAsia="Calibri" w:hAnsi="Times New Roman"/>
                                      <w:i/>
                                      <w:iCs/>
                                      <w:color w:val="000000" w:themeColor="text1"/>
                                      <w:sz w:val="20"/>
                                      <w:szCs w:val="20"/>
                                    </w:rPr>
                                    <w:t>viride</w:t>
                                  </w:r>
                                  <w:proofErr w:type="spellEnd"/>
                                  <w:r>
                                    <w:rPr>
                                      <w:rFonts w:ascii="Times New Roman" w:eastAsia="Calibri"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eastAsia="Calibri"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B50406">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4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eastAsia="Calibri"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5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B50406">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1.13</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0.19</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0.24</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r>
                            <w:tr w:rsidR="00B50406">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0.376</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0.065</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0.081</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r>
                          </w:tbl>
                          <w:p w:rsidR="00B50406" w:rsidRDefault="00B504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7pt;margin-top:41.05pt;width:476.15pt;height:395.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" fillcolor="white [3201]" strokeweight=".5pt">
                <v:textbo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B50406">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ind w:firstLineChars="50" w:firstLine="100"/>
                              <w:rPr>
                                <w:rFonts w:ascii="Times New Roman" w:eastAsia="Helvetica-Bold" w:hAnsi="Times New Roman"/>
                                <w:b/>
                                <w:bCs/>
                                <w:color w:val="000000" w:themeColor="text1"/>
                                <w:sz w:val="20"/>
                                <w:szCs w:val="20"/>
                                <w:lang w:eastAsia="zh-CN" w:bidi="ar"/>
                              </w:rPr>
                            </w:pPr>
                          </w:p>
                          <w:p w:rsidR="00B50406" w:rsidRDefault="00F6571D">
                            <w:pPr>
                              <w:ind w:firstLineChars="50" w:firstLine="100"/>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rsidR="00B50406" w:rsidRDefault="00F6571D">
                            <w:pPr>
                              <w:widowControl w:val="0"/>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Calibri"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b/>
                                <w:bCs/>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B50406">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1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rsidR="00B50406" w:rsidRDefault="00B50406">
                            <w:pPr>
                              <w:widowControl w:val="0"/>
                              <w:jc w:val="center"/>
                              <w:rPr>
                                <w:rFonts w:ascii="Times New Roman" w:eastAsia="Calibri"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Calibri"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eastAsia="Calibri"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2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B50406">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3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r>
                              <w:rPr>
                                <w:rFonts w:ascii="Times New Roman" w:eastAsia="Calibri" w:hAnsi="Times New Roman"/>
                                <w:color w:val="000000" w:themeColor="text1"/>
                                <w:sz w:val="20"/>
                                <w:szCs w:val="20"/>
                              </w:rPr>
                              <w:t xml:space="preserve"> + </w:t>
                            </w:r>
                            <w:r>
                              <w:rPr>
                                <w:rFonts w:ascii="Times New Roman" w:eastAsia="Calibri" w:hAnsi="Times New Roman"/>
                                <w:i/>
                                <w:iCs/>
                                <w:color w:val="000000" w:themeColor="text1"/>
                                <w:sz w:val="20"/>
                                <w:szCs w:val="20"/>
                              </w:rPr>
                              <w:t xml:space="preserve">T. </w:t>
                            </w:r>
                            <w:proofErr w:type="spellStart"/>
                            <w:r>
                              <w:rPr>
                                <w:rFonts w:ascii="Times New Roman" w:eastAsia="Calibri" w:hAnsi="Times New Roman"/>
                                <w:i/>
                                <w:iCs/>
                                <w:color w:val="000000" w:themeColor="text1"/>
                                <w:sz w:val="20"/>
                                <w:szCs w:val="20"/>
                              </w:rPr>
                              <w:t>viride</w:t>
                            </w:r>
                            <w:proofErr w:type="spellEnd"/>
                            <w:r>
                              <w:rPr>
                                <w:rFonts w:ascii="Times New Roman" w:eastAsia="Calibri"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eastAsia="Calibri"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B50406">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4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eastAsia="Calibri"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5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B50406">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1.13</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0.19</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0.24</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r>
                      <w:tr w:rsidR="00B50406">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0.376</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0.065</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0.081</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r>
                    </w:tbl>
                    <w:p w:rsidR="00B50406" w:rsidRDefault="00B50406">
                      <w:pPr>
                        <w:rPr>
                          <w:sz w:val="18"/>
                          <w:szCs w:val="18"/>
                        </w:rPr>
                      </w:pPr>
                    </w:p>
                  </w:txbxContent>
                </v:textbox>
              </v:shape>
            </w:pict>
          </mc:Fallback>
        </mc:AlternateContent>
      </w: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F6571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-1945005</wp:posOffset>
                </wp:positionH>
                <wp:positionV relativeFrom="paragraph">
                  <wp:posOffset>1953895</wp:posOffset>
                </wp:positionV>
                <wp:extent cx="4054475" cy="233045"/>
                <wp:effectExtent l="4445" t="4445" r="6350" b="10160"/>
                <wp:wrapNone/>
                <wp:docPr id="6" name="Text Box 6"/>
                <wp:cNvGraphicFramePr/>
                <a:graphic xmlns:a="http://schemas.openxmlformats.org/drawingml/2006/main">
                  <a:graphicData uri="http://schemas.microsoft.com/office/word/2010/wordprocessingShape">
                    <wps:wsp>
                      <wps:cNvSpPr txBox="1"/>
                      <wps:spPr>
                        <a:xfrm rot="16200000">
                          <a:off x="0" y="0"/>
                          <a:ext cx="4054475" cy="233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50406" w:rsidRDefault="00F6571D">
                            <w:pPr>
                              <w:spacing w:line="180" w:lineRule="auto"/>
                              <w:jc w:val="both"/>
                              <w:rPr>
                                <w:rFonts w:ascii="Times New Roman" w:eastAsia="Helvetica-Bold" w:hAnsi="Times New Roman"/>
                                <w:b/>
                                <w:bCs/>
                                <w:color w:val="000000" w:themeColor="text1"/>
                                <w:sz w:val="24"/>
                                <w:szCs w:val="24"/>
                                <w:lang w:eastAsia="zh-CN"/>
                              </w:rPr>
                            </w:pPr>
                            <w:r>
                              <w:rPr>
                                <w:rFonts w:ascii="Times New Roman" w:eastAsia="Helvetica-Bold" w:hAnsi="Times New Roman"/>
                                <w:b/>
                                <w:bCs/>
                                <w:color w:val="000000" w:themeColor="text1"/>
                                <w:sz w:val="24"/>
                                <w:szCs w:val="24"/>
                                <w:lang w:eastAsia="zh-CN"/>
                              </w:rPr>
                              <w:t xml:space="preserve">Table 1. Impact of </w:t>
                            </w:r>
                            <w:r>
                              <w:rPr>
                                <w:rFonts w:ascii="Times New Roman" w:eastAsia="Helvetica-Bold" w:hAnsi="Times New Roman"/>
                                <w:b/>
                                <w:bCs/>
                                <w:color w:val="000000" w:themeColor="text1"/>
                                <w:sz w:val="24"/>
                                <w:szCs w:val="24"/>
                                <w:lang w:eastAsia="zh-CN"/>
                              </w:rPr>
                              <w:t>treatments on seed quality parameters</w:t>
                            </w:r>
                          </w:p>
                          <w:p w:rsidR="00B50406" w:rsidRDefault="00B5040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7" type="#_x0000_t202" style="position:absolute;left:0;text-align:left;margin-left:-153.15pt;margin-top:153.85pt;width:319.25pt;height:18.3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" fillcolor="white [3201]" strokeweight=".5pt">
                <v:textbox>
                  <w:txbxContent>
                    <w:p w:rsidR="00B50406" w:rsidRDefault="00F6571D">
                      <w:pPr>
                        <w:spacing w:line="180" w:lineRule="auto"/>
                        <w:jc w:val="both"/>
                        <w:rPr>
                          <w:rFonts w:ascii="Times New Roman" w:eastAsia="Helvetica-Bold" w:hAnsi="Times New Roman"/>
                          <w:b/>
                          <w:bCs/>
                          <w:color w:val="000000" w:themeColor="text1"/>
                          <w:sz w:val="24"/>
                          <w:szCs w:val="24"/>
                          <w:lang w:eastAsia="zh-CN"/>
                        </w:rPr>
                      </w:pPr>
                      <w:r>
                        <w:rPr>
                          <w:rFonts w:ascii="Times New Roman" w:eastAsia="Helvetica-Bold" w:hAnsi="Times New Roman"/>
                          <w:b/>
                          <w:bCs/>
                          <w:color w:val="000000" w:themeColor="text1"/>
                          <w:sz w:val="24"/>
                          <w:szCs w:val="24"/>
                          <w:lang w:eastAsia="zh-CN"/>
                        </w:rPr>
                        <w:t xml:space="preserve">Table 1. Impact of </w:t>
                      </w:r>
                      <w:r>
                        <w:rPr>
                          <w:rFonts w:ascii="Times New Roman" w:eastAsia="Helvetica-Bold" w:hAnsi="Times New Roman"/>
                          <w:b/>
                          <w:bCs/>
                          <w:color w:val="000000" w:themeColor="text1"/>
                          <w:sz w:val="24"/>
                          <w:szCs w:val="24"/>
                          <w:lang w:eastAsia="zh-CN"/>
                        </w:rPr>
                        <w:t>treatments on seed quality parameters</w:t>
                      </w:r>
                    </w:p>
                    <w:p w:rsidR="00B50406" w:rsidRDefault="00B50406"/>
                  </w:txbxContent>
                </v:textbox>
              </v:shape>
            </w:pict>
          </mc:Fallback>
        </mc:AlternateContent>
      </w: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F6571D">
      <w:pPr>
        <w:pStyle w:val="Body"/>
        <w:spacing w:after="0"/>
        <w:rPr>
          <w:rFonts w:ascii="Arial" w:hAnsi="Arial" w:cs="Arial"/>
          <w:b/>
          <w:bCs/>
          <w:lang w:eastAsia="zh-CN"/>
        </w:rPr>
      </w:pPr>
      <w:r>
        <w:rPr>
          <w:rFonts w:ascii="Arial" w:hAnsi="Arial" w:cs="Arial"/>
          <w:b/>
          <w:bCs/>
          <w:lang w:eastAsia="zh-CN"/>
        </w:rPr>
        <w:t>3.7 Seedling vigor index II (</w:t>
      </w:r>
      <w:r>
        <w:rPr>
          <w:rFonts w:ascii="Arial" w:hAnsi="Arial" w:cs="Arial"/>
          <w:b/>
          <w:bCs/>
        </w:rPr>
        <w:t>SVI-II)</w:t>
      </w:r>
    </w:p>
    <w:p w:rsidR="00B50406" w:rsidRDefault="00F6571D">
      <w:pPr>
        <w:pStyle w:val="Body"/>
        <w:spacing w:after="0"/>
        <w:rPr>
          <w:rFonts w:ascii="Arial" w:hAnsi="Arial" w:cs="Arial"/>
          <w:lang w:eastAsia="zh-CN"/>
        </w:rPr>
      </w:pPr>
      <w:r>
        <w:rPr>
          <w:rFonts w:ascii="Arial" w:hAnsi="Arial" w:cs="Arial"/>
          <w:lang w:eastAsia="zh-CN"/>
        </w:rPr>
        <w:t xml:space="preserve">It was observed that mean </w:t>
      </w:r>
      <w:r>
        <w:rPr>
          <w:rFonts w:ascii="Arial" w:hAnsi="Arial" w:cs="Arial"/>
        </w:rPr>
        <w:t>SVI-</w:t>
      </w:r>
      <w:r>
        <w:rPr>
          <w:rFonts w:ascii="Arial" w:hAnsi="Arial" w:cs="Arial"/>
          <w:lang w:eastAsia="zh-CN"/>
        </w:rPr>
        <w:t xml:space="preserve">II varies from </w:t>
      </w:r>
      <w:r>
        <w:rPr>
          <w:rFonts w:ascii="Arial" w:hAnsi="Arial" w:cs="Arial"/>
        </w:rPr>
        <w:t>1612 to 1400. All the treatments recorded significantly minimum SVI-</w:t>
      </w:r>
      <w:r>
        <w:rPr>
          <w:rFonts w:ascii="Arial" w:hAnsi="Arial" w:cs="Arial"/>
          <w:lang w:eastAsia="zh-CN"/>
        </w:rPr>
        <w:t>II</w:t>
      </w:r>
      <w:r>
        <w:rPr>
          <w:rFonts w:ascii="Arial" w:hAnsi="Arial" w:cs="Arial"/>
        </w:rPr>
        <w:t xml:space="preserve"> as compared to control. Among the </w:t>
      </w:r>
      <w:proofErr w:type="gramStart"/>
      <w:r>
        <w:rPr>
          <w:rFonts w:ascii="Arial" w:hAnsi="Arial" w:cs="Arial"/>
        </w:rPr>
        <w:t>treatments</w:t>
      </w:r>
      <w:proofErr w:type="gramEnd"/>
      <w:r>
        <w:rPr>
          <w:rFonts w:ascii="Arial" w:hAnsi="Arial" w:cs="Arial"/>
        </w:rPr>
        <w:t xml:space="preserve"> coconut water </w:t>
      </w:r>
      <w:r>
        <w:rPr>
          <w:rFonts w:ascii="Arial" w:hAnsi="Arial" w:cs="Arial"/>
        </w:rPr>
        <w:lastRenderedPageBreak/>
        <w:t>priming recorded highest vigor index II (1612). Since SVI-</w:t>
      </w:r>
      <w:r>
        <w:rPr>
          <w:rFonts w:ascii="Arial" w:hAnsi="Arial" w:cs="Arial"/>
          <w:lang w:eastAsia="zh-CN"/>
        </w:rPr>
        <w:t xml:space="preserve">II is a product of germination and seedling dry weight, a rise in either component contributes increased </w:t>
      </w:r>
      <w:r>
        <w:rPr>
          <w:rFonts w:ascii="Arial" w:hAnsi="Arial" w:cs="Arial"/>
        </w:rPr>
        <w:t>SVI-</w:t>
      </w:r>
      <w:r>
        <w:rPr>
          <w:rFonts w:ascii="Arial" w:hAnsi="Arial" w:cs="Arial"/>
          <w:lang w:eastAsia="zh-CN"/>
        </w:rPr>
        <w:t>II. It was noticed that seedl</w:t>
      </w:r>
      <w:r>
        <w:rPr>
          <w:rFonts w:ascii="Arial" w:hAnsi="Arial" w:cs="Arial"/>
          <w:lang w:eastAsia="zh-CN"/>
        </w:rPr>
        <w:t xml:space="preserve">ing dry weight recorded highest might be the reason for increased </w:t>
      </w:r>
      <w:r>
        <w:rPr>
          <w:rFonts w:ascii="Arial" w:hAnsi="Arial" w:cs="Arial"/>
        </w:rPr>
        <w:t>SVI-</w:t>
      </w:r>
      <w:r>
        <w:rPr>
          <w:rFonts w:ascii="Arial" w:hAnsi="Arial" w:cs="Arial"/>
          <w:lang w:eastAsia="zh-CN"/>
        </w:rPr>
        <w:t>II.</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lang w:eastAsia="zh-CN"/>
        </w:rPr>
        <w:t>3.8 Mean germination time</w:t>
      </w:r>
    </w:p>
    <w:p w:rsidR="00B50406" w:rsidRDefault="00F6571D">
      <w:pPr>
        <w:pStyle w:val="Body"/>
        <w:spacing w:after="0"/>
        <w:rPr>
          <w:rFonts w:ascii="Arial" w:hAnsi="Arial" w:cs="Arial"/>
        </w:rPr>
      </w:pPr>
      <w:r>
        <w:rPr>
          <w:rFonts w:ascii="Arial" w:hAnsi="Arial" w:cs="Arial"/>
        </w:rPr>
        <w:t xml:space="preserve">The minimum mean germination time (2.66 days) was observed in the hydropriming treatment, indicating faster and more synchronized germination, whereas the </w:t>
      </w:r>
      <w:r>
        <w:rPr>
          <w:rFonts w:ascii="Arial" w:hAnsi="Arial" w:cs="Arial"/>
        </w:rPr>
        <w:t>unprimed control exhibited the maximum mean germination time (3.22 days). The accelerated germination under hydropriming can be attributed to the pre-activation of metabolic processes, particularly the synthesis of hydrolytic enzymes and the mobilization o</w:t>
      </w:r>
      <w:r>
        <w:rPr>
          <w:rFonts w:ascii="Arial" w:hAnsi="Arial" w:cs="Arial"/>
        </w:rPr>
        <w:t xml:space="preserve">f seed reserves, which facilitate early radicle protrusion. Similar observations were reported by Adhikari </w:t>
      </w:r>
      <w:r>
        <w:rPr>
          <w:rFonts w:ascii="Arial" w:hAnsi="Arial" w:cs="Arial"/>
          <w:i/>
          <w:iCs/>
        </w:rPr>
        <w:t>et al</w:t>
      </w:r>
      <w:r>
        <w:rPr>
          <w:rFonts w:ascii="Arial" w:hAnsi="Arial" w:cs="Arial"/>
        </w:rPr>
        <w:t>. (2021) in bitter gourd, where hydropriming enhanced enzymatic activity and energy metabolism, leading to a reduction in germination duration.</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lang w:eastAsia="zh-CN"/>
        </w:rPr>
      </w:pPr>
      <w:r>
        <w:rPr>
          <w:rFonts w:ascii="Arial" w:hAnsi="Arial" w:cs="Arial"/>
          <w:b/>
          <w:bCs/>
          <w:lang w:eastAsia="zh-CN"/>
        </w:rPr>
        <w:t>3.9 Speed of germination</w:t>
      </w:r>
    </w:p>
    <w:p w:rsidR="00B50406" w:rsidRDefault="00F6571D">
      <w:pPr>
        <w:pStyle w:val="Body"/>
        <w:spacing w:after="0"/>
        <w:rPr>
          <w:rFonts w:ascii="Arial" w:hAnsi="Arial" w:cs="Arial"/>
          <w:lang w:eastAsia="zh-CN"/>
        </w:rPr>
      </w:pPr>
      <w:r>
        <w:rPr>
          <w:rFonts w:ascii="Arial" w:hAnsi="Arial" w:cs="Arial"/>
          <w:lang w:eastAsia="zh-CN"/>
        </w:rPr>
        <w:t>Hydropriming treatment exhibited the highest germination speed index (31.84), while the lowest value (27.29) was observed in the control seeds. The enhanced germination rate in hydro</w:t>
      </w:r>
      <w:r>
        <w:rPr>
          <w:rFonts w:ascii="Arial" w:hAnsi="Arial" w:cs="Arial"/>
          <w:lang w:eastAsia="zh-CN"/>
        </w:rPr>
        <w:t xml:space="preserve"> </w:t>
      </w:r>
      <w:r>
        <w:rPr>
          <w:rFonts w:ascii="Arial" w:hAnsi="Arial" w:cs="Arial"/>
          <w:lang w:eastAsia="zh-CN"/>
        </w:rPr>
        <w:t>primed seeds can be ascribed to partial hydrati</w:t>
      </w:r>
      <w:r>
        <w:rPr>
          <w:rFonts w:ascii="Arial" w:hAnsi="Arial" w:cs="Arial"/>
          <w:lang w:eastAsia="zh-CN"/>
        </w:rPr>
        <w:t xml:space="preserve">on during priming, which activates essential enzymatic and physiological processes, thereby shortening the lag phase and expediting radicle emergence (Basra </w:t>
      </w:r>
      <w:r>
        <w:rPr>
          <w:rFonts w:ascii="Arial" w:hAnsi="Arial" w:cs="Arial"/>
          <w:i/>
          <w:iCs/>
          <w:lang w:eastAsia="zh-CN"/>
        </w:rPr>
        <w:t>et al</w:t>
      </w:r>
      <w:r>
        <w:rPr>
          <w:rFonts w:ascii="Arial" w:hAnsi="Arial" w:cs="Arial"/>
          <w:lang w:eastAsia="zh-CN"/>
        </w:rPr>
        <w:t>., 2005). Conversely, seeds subjected to biopriming treatments showed relatively delayed germi</w:t>
      </w:r>
      <w:r>
        <w:rPr>
          <w:rFonts w:ascii="Arial" w:hAnsi="Arial" w:cs="Arial"/>
          <w:lang w:eastAsia="zh-CN"/>
        </w:rPr>
        <w:t>nation, likely due to microbial colonization and the temporary reduction in water absorption during the early imbibition period.</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lang w:eastAsia="zh-CN"/>
        </w:rPr>
      </w:pPr>
      <w:r>
        <w:rPr>
          <w:rFonts w:ascii="Arial" w:hAnsi="Arial" w:cs="Arial"/>
          <w:b/>
          <w:bCs/>
          <w:lang w:eastAsia="zh-CN"/>
        </w:rPr>
        <w:t>3.10 Time taken for 50% germination (T50)</w:t>
      </w:r>
    </w:p>
    <w:p w:rsidR="00B50406" w:rsidRDefault="00F6571D">
      <w:pPr>
        <w:pStyle w:val="Body"/>
        <w:spacing w:after="0"/>
        <w:rPr>
          <w:rFonts w:ascii="Arial" w:hAnsi="Arial" w:cs="Arial"/>
        </w:rPr>
      </w:pPr>
      <w:r>
        <w:rPr>
          <w:rFonts w:ascii="Arial" w:hAnsi="Arial" w:cs="Arial"/>
        </w:rPr>
        <w:t>The mean T</w:t>
      </w:r>
      <w:r>
        <w:rPr>
          <w:rFonts w:ascii="Arial" w:hAnsi="Arial" w:cs="Arial"/>
          <w:vertAlign w:val="subscript"/>
        </w:rPr>
        <w:t>50</w:t>
      </w:r>
      <w:r>
        <w:rPr>
          <w:rFonts w:ascii="Arial" w:hAnsi="Arial" w:cs="Arial"/>
        </w:rPr>
        <w:t xml:space="preserve"> among the various priming treatments ranged from 2.44 to 2.62 days. A m</w:t>
      </w:r>
      <w:r>
        <w:rPr>
          <w:rFonts w:ascii="Arial" w:hAnsi="Arial" w:cs="Arial"/>
        </w:rPr>
        <w:t>arkedly lower T</w:t>
      </w:r>
      <w:r>
        <w:rPr>
          <w:rFonts w:ascii="Arial" w:hAnsi="Arial" w:cs="Arial"/>
          <w:vertAlign w:val="subscript"/>
        </w:rPr>
        <w:t>50</w:t>
      </w:r>
      <w:r>
        <w:rPr>
          <w:rFonts w:ascii="Arial" w:hAnsi="Arial" w:cs="Arial"/>
        </w:rPr>
        <w:t xml:space="preserve"> was observed in</w:t>
      </w:r>
      <w:r>
        <w:rPr>
          <w:rFonts w:ascii="Arial" w:hAnsi="Arial" w:cs="Arial"/>
          <w:i/>
          <w:iCs/>
        </w:rPr>
        <w:t xml:space="preserve"> 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(2.47 days) and </w:t>
      </w:r>
      <w:proofErr w:type="spellStart"/>
      <w:r>
        <w:rPr>
          <w:rFonts w:ascii="Arial" w:hAnsi="Arial" w:cs="Arial"/>
        </w:rPr>
        <w:t>hydroprimed</w:t>
      </w:r>
      <w:proofErr w:type="spellEnd"/>
      <w:r>
        <w:rPr>
          <w:rFonts w:ascii="Arial" w:hAnsi="Arial" w:cs="Arial"/>
        </w:rPr>
        <w:t xml:space="preserve"> seeds (2.44 days), indicating enhanced germination velocity, whereas the control recorded the highest T</w:t>
      </w:r>
      <w:r>
        <w:rPr>
          <w:rFonts w:ascii="Arial" w:hAnsi="Arial" w:cs="Arial"/>
          <w:vertAlign w:val="subscript"/>
        </w:rPr>
        <w:t>50</w:t>
      </w:r>
      <w:r>
        <w:rPr>
          <w:rFonts w:ascii="Arial" w:hAnsi="Arial" w:cs="Arial"/>
        </w:rPr>
        <w:t xml:space="preserve"> value. The decline in T</w:t>
      </w:r>
      <w:r>
        <w:rPr>
          <w:rFonts w:ascii="Arial" w:hAnsi="Arial" w:cs="Arial"/>
          <w:vertAlign w:val="subscript"/>
        </w:rPr>
        <w:t>50</w:t>
      </w:r>
      <w:r>
        <w:rPr>
          <w:rFonts w:ascii="Arial" w:hAnsi="Arial" w:cs="Arial"/>
        </w:rPr>
        <w:t xml:space="preserve"> under primed conditions signifies improved physiological readiness of seeds due to early activation of enzymes and rapid water uptake. Similar trends were earlier documented by Basra </w:t>
      </w:r>
      <w:r>
        <w:rPr>
          <w:rFonts w:ascii="Arial" w:hAnsi="Arial" w:cs="Arial"/>
          <w:i/>
          <w:iCs/>
        </w:rPr>
        <w:t>et al</w:t>
      </w:r>
      <w:r>
        <w:rPr>
          <w:rFonts w:ascii="Arial" w:hAnsi="Arial" w:cs="Arial"/>
        </w:rPr>
        <w:t>. (2005), emphasizing the role of priming in synchronizing and expe</w:t>
      </w:r>
      <w:r>
        <w:rPr>
          <w:rFonts w:ascii="Arial" w:hAnsi="Arial" w:cs="Arial"/>
        </w:rPr>
        <w:t>diting germination.</w:t>
      </w:r>
    </w:p>
    <w:p w:rsidR="00B50406" w:rsidRDefault="00B50406">
      <w:pPr>
        <w:pStyle w:val="Body"/>
        <w:spacing w:after="0"/>
        <w:rPr>
          <w:rFonts w:ascii="Arial" w:hAnsi="Arial" w:cs="Arial"/>
          <w:b/>
          <w:bCs/>
        </w:rPr>
      </w:pPr>
    </w:p>
    <w:p w:rsidR="00B50406" w:rsidRDefault="00F6571D">
      <w:pPr>
        <w:pStyle w:val="ConcHead"/>
        <w:spacing w:after="0"/>
        <w:jc w:val="both"/>
        <w:rPr>
          <w:rFonts w:ascii="Arial" w:hAnsi="Arial" w:cs="Arial"/>
        </w:rPr>
      </w:pPr>
      <w:r>
        <w:rPr>
          <w:rFonts w:ascii="Arial" w:hAnsi="Arial" w:cs="Arial"/>
        </w:rPr>
        <w:t>4. Conclusion</w:t>
      </w:r>
    </w:p>
    <w:p w:rsidR="00B50406" w:rsidRDefault="00B50406">
      <w:pPr>
        <w:pStyle w:val="AcknHead"/>
        <w:spacing w:after="0"/>
        <w:jc w:val="both"/>
        <w:rPr>
          <w:rFonts w:ascii="Arial" w:hAnsi="Arial" w:cs="Arial"/>
          <w:b w:val="0"/>
          <w:bCs/>
        </w:rPr>
      </w:pPr>
    </w:p>
    <w:p w:rsidR="00B50406" w:rsidRDefault="00F6571D">
      <w:pPr>
        <w:jc w:val="both"/>
        <w:rPr>
          <w:rFonts w:ascii="Arial" w:hAnsi="Arial" w:cs="Arial"/>
          <w:color w:val="000000" w:themeColor="text1"/>
        </w:rPr>
      </w:pPr>
      <w:r>
        <w:rPr>
          <w:rFonts w:ascii="Arial" w:eastAsia="SimSun" w:hAnsi="Arial" w:cs="Arial"/>
          <w:color w:val="222222"/>
          <w:shd w:val="clear" w:color="auto" w:fill="FFFFFF"/>
        </w:rPr>
        <w:t xml:space="preserve">The seed priming treatment with </w:t>
      </w:r>
      <w:r>
        <w:rPr>
          <w:rFonts w:ascii="Arial" w:hAnsi="Arial" w:cs="Arial"/>
          <w:i/>
          <w:iCs/>
          <w:color w:val="000000" w:themeColor="text1"/>
        </w:rPr>
        <w:t>P. fluorescens</w:t>
      </w:r>
      <w:r>
        <w:rPr>
          <w:rFonts w:ascii="Arial" w:hAnsi="Arial" w:cs="Arial"/>
          <w:color w:val="000000" w:themeColor="text1"/>
        </w:rPr>
        <w:t xml:space="preserve"> + </w:t>
      </w:r>
      <w:r>
        <w:rPr>
          <w:rFonts w:ascii="Arial" w:hAnsi="Arial" w:cs="Arial"/>
          <w:i/>
          <w:iCs/>
          <w:color w:val="000000" w:themeColor="text1"/>
        </w:rPr>
        <w:t xml:space="preserve">Trichoderma </w:t>
      </w:r>
      <w:proofErr w:type="spellStart"/>
      <w:r>
        <w:rPr>
          <w:rFonts w:ascii="Arial" w:hAnsi="Arial" w:cs="Arial"/>
          <w:i/>
          <w:iCs/>
          <w:color w:val="000000" w:themeColor="text1"/>
        </w:rPr>
        <w:t>viride</w:t>
      </w:r>
      <w:proofErr w:type="spellEnd"/>
      <w:r>
        <w:rPr>
          <w:rFonts w:ascii="Arial" w:hAnsi="Arial" w:cs="Arial"/>
          <w:color w:val="000000" w:themeColor="text1"/>
        </w:rPr>
        <w:t xml:space="preserve"> + Coconut water was found effective in increasing germination, seedling root length and seed </w:t>
      </w:r>
      <w:proofErr w:type="spellStart"/>
      <w:r>
        <w:rPr>
          <w:rFonts w:ascii="Arial" w:hAnsi="Arial" w:cs="Arial"/>
          <w:color w:val="000000" w:themeColor="text1"/>
        </w:rPr>
        <w:t>vigour</w:t>
      </w:r>
      <w:proofErr w:type="spellEnd"/>
      <w:r>
        <w:rPr>
          <w:rFonts w:ascii="Arial" w:hAnsi="Arial" w:cs="Arial"/>
          <w:color w:val="000000" w:themeColor="text1"/>
        </w:rPr>
        <w:t xml:space="preserve"> II and also recorded the least time taken for 50% germination. Hydropriming was found effective to increase shoot length, speed of germination and also rec</w:t>
      </w:r>
      <w:r>
        <w:rPr>
          <w:rFonts w:ascii="Arial" w:hAnsi="Arial" w:cs="Arial"/>
          <w:color w:val="000000" w:themeColor="text1"/>
        </w:rPr>
        <w:t xml:space="preserve">orded lowest electrical conductivity, mean time required for germination. Coconut water priming treatment resulted in increased seedling dry weight and also seed </w:t>
      </w:r>
      <w:proofErr w:type="spellStart"/>
      <w:r>
        <w:rPr>
          <w:rFonts w:ascii="Arial" w:hAnsi="Arial" w:cs="Arial"/>
          <w:color w:val="000000" w:themeColor="text1"/>
        </w:rPr>
        <w:t>vigour</w:t>
      </w:r>
      <w:proofErr w:type="spellEnd"/>
      <w:r>
        <w:rPr>
          <w:rFonts w:ascii="Arial" w:hAnsi="Arial" w:cs="Arial"/>
          <w:color w:val="000000" w:themeColor="text1"/>
        </w:rPr>
        <w:t xml:space="preserve"> II. </w:t>
      </w:r>
    </w:p>
    <w:p w:rsidR="00B50406" w:rsidRDefault="00F6571D">
      <w:pPr>
        <w:jc w:val="both"/>
        <w:rPr>
          <w:rFonts w:ascii="Arial" w:hAnsi="Arial" w:cs="Arial"/>
          <w:color w:val="000000" w:themeColor="text1"/>
        </w:rPr>
      </w:pPr>
      <w:r>
        <w:rPr>
          <w:rFonts w:ascii="Arial" w:hAnsi="Arial" w:cs="Arial"/>
          <w:color w:val="000000" w:themeColor="text1"/>
        </w:rPr>
        <w:t xml:space="preserve">It can be concluded from the study that combined use of bioagents with hydrolytic </w:t>
      </w:r>
      <w:r>
        <w:rPr>
          <w:rFonts w:ascii="Arial" w:hAnsi="Arial" w:cs="Arial"/>
          <w:color w:val="000000" w:themeColor="text1"/>
        </w:rPr>
        <w:t xml:space="preserve">priming would provide more beneficiary effect for seedling establishment which is also environmentally safe with no residue effect, cost effective particularly for resource poor farmers who chooses field crops. </w:t>
      </w:r>
      <w:proofErr w:type="gramStart"/>
      <w:r>
        <w:rPr>
          <w:rFonts w:ascii="Arial" w:hAnsi="Arial" w:cs="Arial"/>
          <w:color w:val="000000" w:themeColor="text1"/>
        </w:rPr>
        <w:t>Additionally</w:t>
      </w:r>
      <w:proofErr w:type="gramEnd"/>
      <w:r>
        <w:rPr>
          <w:rFonts w:ascii="Arial" w:hAnsi="Arial" w:cs="Arial"/>
          <w:color w:val="000000" w:themeColor="text1"/>
        </w:rPr>
        <w:t xml:space="preserve"> these priming agents are easily </w:t>
      </w:r>
      <w:r>
        <w:rPr>
          <w:rFonts w:ascii="Arial" w:hAnsi="Arial" w:cs="Arial"/>
          <w:color w:val="000000" w:themeColor="text1"/>
        </w:rPr>
        <w:t>available to the farmers.</w:t>
      </w:r>
    </w:p>
    <w:p w:rsidR="00B50406" w:rsidRDefault="00B50406">
      <w:pPr>
        <w:pStyle w:val="AcknHead"/>
        <w:spacing w:after="0"/>
        <w:jc w:val="both"/>
        <w:rPr>
          <w:rFonts w:ascii="Arial" w:hAnsi="Arial" w:cs="Arial"/>
          <w:b w:val="0"/>
          <w:bCs/>
        </w:rPr>
      </w:pPr>
    </w:p>
    <w:p w:rsidR="00B50406" w:rsidRDefault="00B50406">
      <w:pPr>
        <w:pStyle w:val="ReferHead"/>
        <w:spacing w:after="0"/>
        <w:jc w:val="both"/>
        <w:rPr>
          <w:rFonts w:ascii="Arial" w:hAnsi="Arial" w:cs="Arial"/>
          <w:b w:val="0"/>
          <w:caps w:val="0"/>
          <w:sz w:val="20"/>
        </w:rPr>
      </w:pPr>
    </w:p>
    <w:p w:rsidR="00BC142F" w:rsidRDefault="00BC142F" w:rsidP="00BC142F">
      <w:r>
        <w:t>Disclaimer (Artificial intelligence)</w:t>
      </w:r>
    </w:p>
    <w:p w:rsidR="00BC142F" w:rsidRDefault="00BC142F" w:rsidP="00BC142F">
      <w:r>
        <w:t xml:space="preserve">Option 1: </w:t>
      </w:r>
    </w:p>
    <w:p w:rsidR="00BC142F" w:rsidRDefault="00BC142F" w:rsidP="00BC142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C142F" w:rsidRDefault="00BC142F" w:rsidP="00BC142F">
      <w:r>
        <w:t xml:space="preserve">Option 2: </w:t>
      </w:r>
    </w:p>
    <w:p w:rsidR="00BC142F" w:rsidRDefault="00BC142F" w:rsidP="00BC142F">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C142F" w:rsidRDefault="00BC142F" w:rsidP="00BC142F">
      <w:r>
        <w:t>Details of the AI usage are given below:</w:t>
      </w:r>
    </w:p>
    <w:p w:rsidR="00BC142F" w:rsidRDefault="00BC142F" w:rsidP="00BC142F">
      <w:r>
        <w:t>1.</w:t>
      </w:r>
    </w:p>
    <w:p w:rsidR="00BC142F" w:rsidRDefault="00BC142F" w:rsidP="00BC142F">
      <w:r>
        <w:t>2.</w:t>
      </w:r>
    </w:p>
    <w:p w:rsidR="00BC142F" w:rsidRPr="00D047BB" w:rsidRDefault="00BC142F" w:rsidP="00BC142F">
      <w:r>
        <w:t>3.</w:t>
      </w:r>
    </w:p>
    <w:p w:rsidR="00BC142F" w:rsidRPr="0063354D" w:rsidRDefault="00BC142F" w:rsidP="00BC142F"/>
    <w:p w:rsidR="00BC142F" w:rsidRPr="00F7241A" w:rsidRDefault="00BC142F" w:rsidP="00BC142F"/>
    <w:p w:rsidR="00B50406" w:rsidRDefault="00B50406">
      <w:pPr>
        <w:rPr>
          <w:highlight w:val="yellow"/>
        </w:rPr>
      </w:pPr>
    </w:p>
    <w:p w:rsidR="00B50406" w:rsidRDefault="00B50406">
      <w:pPr>
        <w:pStyle w:val="ReferHead"/>
        <w:spacing w:after="0"/>
        <w:jc w:val="both"/>
        <w:rPr>
          <w:rFonts w:ascii="Arial" w:hAnsi="Arial" w:cs="Arial"/>
          <w:b w:val="0"/>
          <w:caps w:val="0"/>
          <w:sz w:val="20"/>
        </w:rPr>
      </w:pPr>
    </w:p>
    <w:p w:rsidR="00B50406" w:rsidRDefault="00B50406">
      <w:pPr>
        <w:pStyle w:val="ReferHead"/>
        <w:spacing w:after="0"/>
        <w:jc w:val="both"/>
        <w:rPr>
          <w:rFonts w:ascii="Arial" w:hAnsi="Arial" w:cs="Arial"/>
          <w:b w:val="0"/>
          <w:caps w:val="0"/>
          <w:sz w:val="20"/>
        </w:rPr>
      </w:pPr>
    </w:p>
    <w:p w:rsidR="00B50406" w:rsidRDefault="00F6571D">
      <w:pPr>
        <w:pStyle w:val="ReferHead"/>
        <w:spacing w:after="0"/>
        <w:jc w:val="both"/>
        <w:rPr>
          <w:rFonts w:ascii="Arial" w:hAnsi="Arial" w:cs="Arial"/>
        </w:rPr>
      </w:pPr>
      <w:r>
        <w:rPr>
          <w:rFonts w:ascii="Arial" w:hAnsi="Arial" w:cs="Arial"/>
        </w:rPr>
        <w:t>References</w:t>
      </w:r>
    </w:p>
    <w:p w:rsidR="00B50406" w:rsidRDefault="00B50406">
      <w:pPr>
        <w:jc w:val="both"/>
        <w:rPr>
          <w:rFonts w:ascii="Arial" w:hAnsi="Arial" w:cs="Arial"/>
          <w:b/>
          <w:bCs/>
          <w:sz w:val="24"/>
          <w:szCs w:val="24"/>
        </w:rPr>
      </w:pPr>
    </w:p>
    <w:p w:rsidR="00B50406" w:rsidRDefault="00F6571D">
      <w:pPr>
        <w:spacing w:line="360" w:lineRule="auto"/>
        <w:ind w:left="400" w:hangingChars="200" w:hanging="400"/>
        <w:jc w:val="both"/>
        <w:rPr>
          <w:rFonts w:ascii="Arial" w:eastAsia="SimSun" w:hAnsi="Arial" w:cs="Arial"/>
          <w:lang w:eastAsia="zh-CN"/>
        </w:rPr>
      </w:pPr>
      <w:r>
        <w:rPr>
          <w:rFonts w:ascii="Arial" w:eastAsia="SimSun" w:hAnsi="Arial" w:cs="Arial"/>
        </w:rPr>
        <w:t>Abdul-</w:t>
      </w:r>
      <w:proofErr w:type="spellStart"/>
      <w:r>
        <w:rPr>
          <w:rFonts w:ascii="Arial" w:eastAsia="SimSun" w:hAnsi="Arial" w:cs="Arial"/>
        </w:rPr>
        <w:t>Baki</w:t>
      </w:r>
      <w:proofErr w:type="spellEnd"/>
      <w:r>
        <w:rPr>
          <w:rFonts w:ascii="Arial" w:eastAsia="SimSun" w:hAnsi="Arial" w:cs="Arial"/>
        </w:rPr>
        <w:t xml:space="preserve">, A. A., </w:t>
      </w:r>
      <w:r>
        <w:rPr>
          <w:rFonts w:ascii="Arial" w:eastAsia="Helvetica" w:hAnsi="Arial" w:cs="Arial"/>
          <w:color w:val="222222"/>
          <w:shd w:val="clear" w:color="auto" w:fill="FFFFFF"/>
        </w:rPr>
        <w:t>&amp;</w:t>
      </w:r>
      <w:r>
        <w:rPr>
          <w:rFonts w:ascii="Arial" w:eastAsia="SimSun" w:hAnsi="Arial" w:cs="Arial"/>
        </w:rPr>
        <w:t xml:space="preserve"> </w:t>
      </w:r>
      <w:proofErr w:type="spellStart"/>
      <w:r>
        <w:rPr>
          <w:rFonts w:ascii="Arial" w:eastAsia="SimSun" w:hAnsi="Arial" w:cs="Arial"/>
        </w:rPr>
        <w:t>Anderso</w:t>
      </w:r>
      <w:proofErr w:type="spellEnd"/>
      <w:r>
        <w:rPr>
          <w:rFonts w:ascii="Arial" w:eastAsia="SimSun" w:hAnsi="Arial" w:cs="Arial"/>
        </w:rPr>
        <w:t xml:space="preserve">, J. D. (1973). </w:t>
      </w:r>
      <w:proofErr w:type="spellStart"/>
      <w:r>
        <w:rPr>
          <w:rFonts w:ascii="Arial" w:eastAsia="SimSun" w:hAnsi="Arial" w:cs="Arial"/>
        </w:rPr>
        <w:t>Vigour</w:t>
      </w:r>
      <w:proofErr w:type="spellEnd"/>
      <w:r>
        <w:rPr>
          <w:rFonts w:ascii="Arial" w:eastAsia="SimSun" w:hAnsi="Arial" w:cs="Arial"/>
        </w:rPr>
        <w:t xml:space="preserve"> determination in soybean seed by multiple criteria. </w:t>
      </w:r>
      <w:r>
        <w:rPr>
          <w:rFonts w:ascii="Arial" w:eastAsia="SimSun" w:hAnsi="Arial" w:cs="Arial"/>
          <w:i/>
          <w:iCs/>
        </w:rPr>
        <w:t>Crop Science</w:t>
      </w:r>
      <w:r>
        <w:rPr>
          <w:rFonts w:ascii="Arial" w:eastAsia="SimSun" w:hAnsi="Arial" w:cs="Arial"/>
        </w:rPr>
        <w:t>,</w:t>
      </w:r>
      <w:r>
        <w:rPr>
          <w:rFonts w:ascii="Arial" w:eastAsia="SimSun" w:hAnsi="Arial" w:cs="Arial"/>
          <w:i/>
          <w:iCs/>
        </w:rPr>
        <w:t xml:space="preserve"> 13</w:t>
      </w:r>
      <w:r>
        <w:rPr>
          <w:rFonts w:ascii="Arial" w:eastAsia="SimSun" w:hAnsi="Arial" w:cs="Arial"/>
        </w:rPr>
        <w:t>(6): 630-633.</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Adhikari, B., </w:t>
      </w:r>
      <w:proofErr w:type="spellStart"/>
      <w:r>
        <w:rPr>
          <w:rFonts w:ascii="Arial" w:eastAsia="SimSun" w:hAnsi="Arial" w:cs="Arial"/>
          <w:color w:val="222222"/>
          <w:shd w:val="clear" w:color="auto" w:fill="FFFFFF"/>
        </w:rPr>
        <w:t>Dhital</w:t>
      </w:r>
      <w:proofErr w:type="spellEnd"/>
      <w:r>
        <w:rPr>
          <w:rFonts w:ascii="Arial" w:eastAsia="SimSun" w:hAnsi="Arial" w:cs="Arial"/>
          <w:color w:val="222222"/>
          <w:shd w:val="clear" w:color="auto" w:fill="FFFFFF"/>
        </w:rPr>
        <w:t xml:space="preserve">, P. R., </w:t>
      </w:r>
      <w:proofErr w:type="spellStart"/>
      <w:r>
        <w:rPr>
          <w:rFonts w:ascii="Arial" w:eastAsia="SimSun" w:hAnsi="Arial" w:cs="Arial"/>
          <w:color w:val="222222"/>
          <w:shd w:val="clear" w:color="auto" w:fill="FFFFFF"/>
        </w:rPr>
        <w:t>Ranabhat</w:t>
      </w:r>
      <w:proofErr w:type="spellEnd"/>
      <w:r>
        <w:rPr>
          <w:rFonts w:ascii="Arial" w:eastAsia="SimSun" w:hAnsi="Arial" w:cs="Arial"/>
          <w:color w:val="222222"/>
          <w:shd w:val="clear" w:color="auto" w:fill="FFFFFF"/>
        </w:rPr>
        <w:t xml:space="preserve">, S., &amp; Poudel, H. (2021). Effect of seed </w:t>
      </w:r>
      <w:r>
        <w:rPr>
          <w:rFonts w:ascii="Arial" w:eastAsia="SimSun" w:hAnsi="Arial" w:cs="Arial"/>
          <w:color w:val="222222"/>
          <w:shd w:val="clear" w:color="auto" w:fill="FFFFFF"/>
        </w:rPr>
        <w:t>hydro-priming durations on germination and seedling growth of bitter gourd (</w:t>
      </w:r>
      <w:r>
        <w:rPr>
          <w:rFonts w:ascii="Arial" w:eastAsia="SimSun" w:hAnsi="Arial" w:cs="Arial"/>
          <w:i/>
          <w:iCs/>
          <w:color w:val="222222"/>
          <w:shd w:val="clear" w:color="auto" w:fill="FFFFFF"/>
        </w:rPr>
        <w:t xml:space="preserve">Momordica </w:t>
      </w:r>
      <w:proofErr w:type="spellStart"/>
      <w:r>
        <w:rPr>
          <w:rFonts w:ascii="Arial" w:eastAsia="SimSun" w:hAnsi="Arial" w:cs="Arial"/>
          <w:i/>
          <w:iCs/>
          <w:color w:val="222222"/>
          <w:shd w:val="clear" w:color="auto" w:fill="FFFFFF"/>
        </w:rPr>
        <w:t>charantia</w:t>
      </w:r>
      <w:proofErr w:type="spellEnd"/>
      <w:r>
        <w:rPr>
          <w:rFonts w:ascii="Arial" w:eastAsia="SimSun" w:hAnsi="Arial" w:cs="Arial"/>
          <w:color w:val="222222"/>
          <w:shd w:val="clear" w:color="auto" w:fill="FFFFFF"/>
        </w:rPr>
        <w:t>). </w:t>
      </w:r>
      <w:proofErr w:type="spellStart"/>
      <w:r>
        <w:rPr>
          <w:rFonts w:ascii="Arial" w:eastAsia="SimSun" w:hAnsi="Arial" w:cs="Arial"/>
          <w:i/>
          <w:iCs/>
          <w:color w:val="222222"/>
          <w:shd w:val="clear" w:color="auto" w:fill="FFFFFF"/>
        </w:rPr>
        <w:t>PloS</w:t>
      </w:r>
      <w:proofErr w:type="spellEnd"/>
      <w:r>
        <w:rPr>
          <w:rFonts w:ascii="Arial" w:eastAsia="SimSun" w:hAnsi="Arial" w:cs="Arial"/>
          <w:i/>
          <w:iCs/>
          <w:color w:val="222222"/>
          <w:shd w:val="clear" w:color="auto" w:fill="FFFFFF"/>
        </w:rPr>
        <w:t xml:space="preserve"> one</w:t>
      </w:r>
      <w:r>
        <w:rPr>
          <w:rFonts w:ascii="Arial" w:eastAsia="SimSun" w:hAnsi="Arial" w:cs="Arial"/>
          <w:color w:val="222222"/>
          <w:shd w:val="clear" w:color="auto" w:fill="FFFFFF"/>
        </w:rPr>
        <w:t>, </w:t>
      </w:r>
      <w:r>
        <w:rPr>
          <w:rFonts w:ascii="Arial" w:eastAsia="SimSun" w:hAnsi="Arial" w:cs="Arial"/>
          <w:i/>
          <w:iCs/>
          <w:color w:val="222222"/>
          <w:shd w:val="clear" w:color="auto" w:fill="FFFFFF"/>
        </w:rPr>
        <w:t>16</w:t>
      </w:r>
      <w:r>
        <w:rPr>
          <w:rFonts w:ascii="Arial" w:eastAsia="SimSun" w:hAnsi="Arial" w:cs="Arial"/>
          <w:color w:val="222222"/>
          <w:shd w:val="clear" w:color="auto" w:fill="FFFFFF"/>
        </w:rPr>
        <w:t>(8), e0255258.</w:t>
      </w:r>
    </w:p>
    <w:p w:rsidR="00B50406" w:rsidRDefault="00F6571D">
      <w:pPr>
        <w:spacing w:line="360" w:lineRule="auto"/>
        <w:ind w:left="400" w:hangingChars="200" w:hanging="400"/>
        <w:jc w:val="both"/>
        <w:rPr>
          <w:rFonts w:ascii="Arial" w:eastAsia="Helvetica" w:hAnsi="Arial" w:cs="Arial"/>
          <w:color w:val="000000" w:themeColor="text1"/>
          <w:lang w:eastAsia="zh-CN" w:bidi="ar"/>
        </w:rPr>
      </w:pPr>
      <w:r>
        <w:rPr>
          <w:rFonts w:ascii="Arial" w:eastAsia="SimSun" w:hAnsi="Arial" w:cs="Arial"/>
          <w:color w:val="222222"/>
          <w:shd w:val="clear" w:color="auto" w:fill="FFFFFF"/>
        </w:rPr>
        <w:t xml:space="preserve">Basra, S. M. A., Farooq, M., </w:t>
      </w:r>
      <w:proofErr w:type="spellStart"/>
      <w:r>
        <w:rPr>
          <w:rFonts w:ascii="Arial" w:eastAsia="SimSun" w:hAnsi="Arial" w:cs="Arial"/>
          <w:color w:val="222222"/>
          <w:shd w:val="clear" w:color="auto" w:fill="FFFFFF"/>
        </w:rPr>
        <w:t>Tabassam</w:t>
      </w:r>
      <w:proofErr w:type="spellEnd"/>
      <w:r>
        <w:rPr>
          <w:rFonts w:ascii="Arial" w:eastAsia="SimSun" w:hAnsi="Arial" w:cs="Arial"/>
          <w:color w:val="222222"/>
          <w:shd w:val="clear" w:color="auto" w:fill="FFFFFF"/>
        </w:rPr>
        <w:t xml:space="preserve">, R., &amp; Ahmad, N. (2005). Physiological and biochemical aspects of pre-sowing seed treatments </w:t>
      </w:r>
      <w:r>
        <w:rPr>
          <w:rFonts w:ascii="Arial" w:eastAsia="SimSun" w:hAnsi="Arial" w:cs="Arial"/>
          <w:color w:val="222222"/>
          <w:shd w:val="clear" w:color="auto" w:fill="FFFFFF"/>
        </w:rPr>
        <w:t>in fine rice (</w:t>
      </w:r>
      <w:r>
        <w:rPr>
          <w:rFonts w:ascii="Arial" w:eastAsia="SimSun" w:hAnsi="Arial" w:cs="Arial"/>
          <w:i/>
          <w:iCs/>
          <w:color w:val="222222"/>
          <w:shd w:val="clear" w:color="auto" w:fill="FFFFFF"/>
        </w:rPr>
        <w:t xml:space="preserve">Oryza sativa </w:t>
      </w:r>
      <w:r>
        <w:rPr>
          <w:rFonts w:ascii="Arial" w:eastAsia="SimSun" w:hAnsi="Arial" w:cs="Arial"/>
          <w:color w:val="222222"/>
          <w:shd w:val="clear" w:color="auto" w:fill="FFFFFF"/>
        </w:rPr>
        <w:t>L.).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33</w:t>
      </w:r>
      <w:r>
        <w:rPr>
          <w:rFonts w:ascii="Arial" w:eastAsia="SimSun" w:hAnsi="Arial" w:cs="Arial"/>
          <w:color w:val="222222"/>
          <w:shd w:val="clear" w:color="auto" w:fill="FFFFFF"/>
        </w:rPr>
        <w:t>(3), 623-628.</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rPr>
        <w:t xml:space="preserve">Bewley, J. D., </w:t>
      </w:r>
      <w:r>
        <w:rPr>
          <w:rFonts w:ascii="Arial" w:eastAsia="Helvetica" w:hAnsi="Arial" w:cs="Arial"/>
          <w:color w:val="222222"/>
          <w:shd w:val="clear" w:color="auto" w:fill="FFFFFF"/>
        </w:rPr>
        <w:t>&amp;</w:t>
      </w:r>
      <w:r>
        <w:rPr>
          <w:rFonts w:ascii="Arial" w:eastAsia="SimSun" w:hAnsi="Arial" w:cs="Arial"/>
        </w:rPr>
        <w:t xml:space="preserve"> Black, M. (1994). Seeds: Physiology of Development and Germination (1st Ed.). </w:t>
      </w:r>
      <w:r>
        <w:rPr>
          <w:rFonts w:ascii="Arial" w:eastAsia="SimSun" w:hAnsi="Arial" w:cs="Arial"/>
          <w:i/>
          <w:iCs/>
        </w:rPr>
        <w:t>Plenum Press</w:t>
      </w:r>
      <w:r>
        <w:rPr>
          <w:rFonts w:ascii="Arial" w:eastAsia="SimSun" w:hAnsi="Arial" w:cs="Arial"/>
        </w:rPr>
        <w:t>, New York, 128.</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Carganilla</w:t>
      </w:r>
      <w:proofErr w:type="spellEnd"/>
      <w:r>
        <w:rPr>
          <w:rFonts w:ascii="Arial" w:eastAsia="SimSun" w:hAnsi="Arial" w:cs="Arial"/>
          <w:color w:val="222222"/>
          <w:shd w:val="clear" w:color="auto" w:fill="FFFFFF"/>
        </w:rPr>
        <w:t xml:space="preserve">, J., Aquino, J., </w:t>
      </w:r>
      <w:proofErr w:type="spellStart"/>
      <w:r>
        <w:rPr>
          <w:rFonts w:ascii="Arial" w:eastAsia="SimSun" w:hAnsi="Arial" w:cs="Arial"/>
          <w:color w:val="222222"/>
          <w:shd w:val="clear" w:color="auto" w:fill="FFFFFF"/>
        </w:rPr>
        <w:t>Dinay-og</w:t>
      </w:r>
      <w:proofErr w:type="spellEnd"/>
      <w:r>
        <w:rPr>
          <w:rFonts w:ascii="Arial" w:eastAsia="SimSun" w:hAnsi="Arial" w:cs="Arial"/>
          <w:color w:val="222222"/>
          <w:shd w:val="clear" w:color="auto" w:fill="FFFFFF"/>
        </w:rPr>
        <w:t xml:space="preserve">, J., </w:t>
      </w:r>
      <w:proofErr w:type="spellStart"/>
      <w:r>
        <w:rPr>
          <w:rFonts w:ascii="Arial" w:eastAsia="SimSun" w:hAnsi="Arial" w:cs="Arial"/>
          <w:color w:val="222222"/>
          <w:shd w:val="clear" w:color="auto" w:fill="FFFFFF"/>
        </w:rPr>
        <w:t>Cumahling</w:t>
      </w:r>
      <w:proofErr w:type="spellEnd"/>
      <w:r>
        <w:rPr>
          <w:rFonts w:ascii="Arial" w:eastAsia="SimSun" w:hAnsi="Arial" w:cs="Arial"/>
          <w:color w:val="222222"/>
          <w:shd w:val="clear" w:color="auto" w:fill="FFFFFF"/>
        </w:rPr>
        <w:t>, G.</w:t>
      </w:r>
      <w:r>
        <w:rPr>
          <w:rFonts w:ascii="Arial" w:eastAsia="SimSun" w:hAnsi="Arial" w:cs="Arial"/>
          <w:color w:val="222222"/>
          <w:shd w:val="clear" w:color="auto" w:fill="FFFFFF"/>
        </w:rPr>
        <w:t xml:space="preserve"> J., &amp; Valdez, M. (2025). Efficacy of Coconut Water as a Seed Priming Agent for Enhancing Germination and Emergence of Rice. </w:t>
      </w:r>
      <w:r>
        <w:rPr>
          <w:rFonts w:ascii="Arial" w:eastAsia="SimSun" w:hAnsi="Arial" w:cs="Arial"/>
          <w:i/>
          <w:iCs/>
          <w:color w:val="222222"/>
          <w:shd w:val="clear" w:color="auto" w:fill="FFFFFF"/>
        </w:rPr>
        <w:t>Journal of Interdisciplinary Perspectives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w:t>
      </w:r>
      <w:r>
        <w:rPr>
          <w:rFonts w:ascii="Arial" w:eastAsia="SimSun" w:hAnsi="Arial" w:cs="Arial"/>
          <w:color w:val="222222"/>
          <w:shd w:val="clear" w:color="auto" w:fill="FFFFFF"/>
        </w:rPr>
        <w:t>(11), 199-205.</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Coolbear</w:t>
      </w:r>
      <w:proofErr w:type="spellEnd"/>
      <w:r>
        <w:rPr>
          <w:rFonts w:ascii="Arial" w:eastAsia="SimSun" w:hAnsi="Arial" w:cs="Arial"/>
          <w:color w:val="222222"/>
          <w:shd w:val="clear" w:color="auto" w:fill="FFFFFF"/>
        </w:rPr>
        <w:t>, P., Francis, A., &amp; Grierson, D. (1984). The effect of low temp</w:t>
      </w:r>
      <w:r>
        <w:rPr>
          <w:rFonts w:ascii="Arial" w:eastAsia="SimSun" w:hAnsi="Arial" w:cs="Arial"/>
          <w:color w:val="222222"/>
          <w:shd w:val="clear" w:color="auto" w:fill="FFFFFF"/>
        </w:rPr>
        <w:t>erature pre-sowing treatment on the germination performance and membrane integrity of artificially aged tomato seeds. </w:t>
      </w:r>
      <w:r>
        <w:rPr>
          <w:rFonts w:ascii="Arial" w:eastAsia="SimSun" w:hAnsi="Arial" w:cs="Arial"/>
          <w:i/>
          <w:iCs/>
          <w:color w:val="222222"/>
          <w:shd w:val="clear" w:color="auto" w:fill="FFFFFF"/>
        </w:rPr>
        <w:t>Journal of Experimental Botany</w:t>
      </w:r>
      <w:r>
        <w:rPr>
          <w:rFonts w:ascii="Arial" w:eastAsia="SimSun" w:hAnsi="Arial" w:cs="Arial"/>
          <w:color w:val="222222"/>
          <w:shd w:val="clear" w:color="auto" w:fill="FFFFFF"/>
        </w:rPr>
        <w:t>, </w:t>
      </w:r>
      <w:r>
        <w:rPr>
          <w:rFonts w:ascii="Arial" w:eastAsia="SimSun" w:hAnsi="Arial" w:cs="Arial"/>
          <w:i/>
          <w:iCs/>
          <w:color w:val="222222"/>
          <w:shd w:val="clear" w:color="auto" w:fill="FFFFFF"/>
        </w:rPr>
        <w:t>35</w:t>
      </w:r>
      <w:r>
        <w:rPr>
          <w:rFonts w:ascii="Arial" w:eastAsia="SimSun" w:hAnsi="Arial" w:cs="Arial"/>
          <w:color w:val="222222"/>
          <w:shd w:val="clear" w:color="auto" w:fill="FFFFFF"/>
        </w:rPr>
        <w:t>(11), 1609-1617.</w:t>
      </w:r>
    </w:p>
    <w:p w:rsidR="00B50406" w:rsidRDefault="00F6571D">
      <w:pPr>
        <w:spacing w:line="360" w:lineRule="auto"/>
        <w:ind w:left="400" w:hangingChars="200" w:hanging="400"/>
        <w:jc w:val="both"/>
        <w:rPr>
          <w:rFonts w:ascii="Arial" w:eastAsia="Helvetica-Bold" w:hAnsi="Arial" w:cs="Arial"/>
          <w:color w:val="000000" w:themeColor="text1"/>
          <w:lang w:eastAsia="zh-CN" w:bidi="ar"/>
        </w:rPr>
      </w:pPr>
      <w:proofErr w:type="spellStart"/>
      <w:r>
        <w:rPr>
          <w:rFonts w:ascii="Arial" w:eastAsia="Helvetica" w:hAnsi="Arial" w:cs="Arial"/>
          <w:color w:val="222222"/>
          <w:shd w:val="clear" w:color="auto" w:fill="FFFFFF"/>
        </w:rPr>
        <w:t>Debta</w:t>
      </w:r>
      <w:proofErr w:type="spellEnd"/>
      <w:r>
        <w:rPr>
          <w:rFonts w:ascii="Arial" w:eastAsia="Helvetica" w:hAnsi="Arial" w:cs="Arial"/>
          <w:color w:val="222222"/>
          <w:shd w:val="clear" w:color="auto" w:fill="FFFFFF"/>
        </w:rPr>
        <w:t xml:space="preserve">, H., </w:t>
      </w:r>
      <w:proofErr w:type="spellStart"/>
      <w:r>
        <w:rPr>
          <w:rFonts w:ascii="Arial" w:eastAsia="Helvetica" w:hAnsi="Arial" w:cs="Arial"/>
          <w:color w:val="222222"/>
          <w:shd w:val="clear" w:color="auto" w:fill="FFFFFF"/>
        </w:rPr>
        <w:t>Kunhamu</w:t>
      </w:r>
      <w:proofErr w:type="spellEnd"/>
      <w:r>
        <w:rPr>
          <w:rFonts w:ascii="Arial" w:eastAsia="Helvetica" w:hAnsi="Arial" w:cs="Arial"/>
          <w:color w:val="222222"/>
          <w:shd w:val="clear" w:color="auto" w:fill="FFFFFF"/>
        </w:rPr>
        <w:t xml:space="preserve">, T. K., </w:t>
      </w:r>
      <w:proofErr w:type="spellStart"/>
      <w:r>
        <w:rPr>
          <w:rFonts w:ascii="Arial" w:eastAsia="Helvetica" w:hAnsi="Arial" w:cs="Arial"/>
          <w:color w:val="222222"/>
          <w:shd w:val="clear" w:color="auto" w:fill="FFFFFF"/>
        </w:rPr>
        <w:t>Petrík</w:t>
      </w:r>
      <w:proofErr w:type="spellEnd"/>
      <w:r>
        <w:rPr>
          <w:rFonts w:ascii="Arial" w:eastAsia="Helvetica" w:hAnsi="Arial" w:cs="Arial"/>
          <w:color w:val="222222"/>
          <w:shd w:val="clear" w:color="auto" w:fill="FFFFFF"/>
        </w:rPr>
        <w:t xml:space="preserve">, P., Fleischer, P., Jr., &amp; </w:t>
      </w:r>
      <w:proofErr w:type="spellStart"/>
      <w:r>
        <w:rPr>
          <w:rFonts w:ascii="Arial" w:eastAsia="Helvetica" w:hAnsi="Arial" w:cs="Arial"/>
          <w:color w:val="222222"/>
          <w:shd w:val="clear" w:color="auto" w:fill="FFFFFF"/>
        </w:rPr>
        <w:t>Jisha</w:t>
      </w:r>
      <w:proofErr w:type="spellEnd"/>
      <w:r>
        <w:rPr>
          <w:rFonts w:ascii="Arial" w:eastAsia="Helvetica" w:hAnsi="Arial" w:cs="Arial"/>
          <w:color w:val="222222"/>
          <w:shd w:val="clear" w:color="auto" w:fill="FFFFFF"/>
        </w:rPr>
        <w:t>, K., C. (2023). Effe</w:t>
      </w:r>
      <w:r>
        <w:rPr>
          <w:rFonts w:ascii="Arial" w:eastAsia="Helvetica" w:hAnsi="Arial" w:cs="Arial"/>
          <w:color w:val="222222"/>
          <w:shd w:val="clear" w:color="auto" w:fill="FFFFFF"/>
        </w:rPr>
        <w:t xml:space="preserve">ct of Hydropriming and </w:t>
      </w:r>
      <w:proofErr w:type="spellStart"/>
      <w:r>
        <w:rPr>
          <w:rFonts w:ascii="Arial" w:eastAsia="Helvetica" w:hAnsi="Arial" w:cs="Arial"/>
          <w:color w:val="222222"/>
          <w:shd w:val="clear" w:color="auto" w:fill="FFFFFF"/>
        </w:rPr>
        <w:t>Osmopriming</w:t>
      </w:r>
      <w:proofErr w:type="spellEnd"/>
      <w:r>
        <w:rPr>
          <w:rFonts w:ascii="Arial" w:eastAsia="Helvetica" w:hAnsi="Arial" w:cs="Arial"/>
          <w:color w:val="222222"/>
          <w:shd w:val="clear" w:color="auto" w:fill="FFFFFF"/>
        </w:rPr>
        <w:t xml:space="preserve"> on the Germination and Seedling Vigor of the East Indian Sandalwood (</w:t>
      </w:r>
      <w:r>
        <w:rPr>
          <w:rFonts w:ascii="Arial" w:eastAsia="Helvetica" w:hAnsi="Arial" w:cs="Arial"/>
          <w:i/>
          <w:iCs/>
          <w:color w:val="222222"/>
          <w:shd w:val="clear" w:color="auto" w:fill="FFFFFF"/>
        </w:rPr>
        <w:t>Santalum album</w:t>
      </w:r>
      <w:r>
        <w:rPr>
          <w:rFonts w:ascii="Arial" w:eastAsia="Helvetica" w:hAnsi="Arial" w:cs="Arial"/>
          <w:color w:val="222222"/>
          <w:shd w:val="clear" w:color="auto" w:fill="FFFFFF"/>
        </w:rPr>
        <w:t> L.). </w:t>
      </w:r>
      <w:r>
        <w:rPr>
          <w:rStyle w:val="Emphasis"/>
          <w:rFonts w:ascii="Arial" w:eastAsia="Helvetica" w:hAnsi="Arial" w:cs="Arial"/>
          <w:color w:val="222222"/>
          <w:shd w:val="clear" w:color="auto" w:fill="FFFFFF"/>
        </w:rPr>
        <w:t>Forests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14</w:t>
      </w:r>
      <w:r>
        <w:rPr>
          <w:rFonts w:ascii="Arial" w:eastAsia="Helvetica" w:hAnsi="Arial" w:cs="Arial"/>
          <w:color w:val="222222"/>
          <w:shd w:val="clear" w:color="auto" w:fill="FFFFFF"/>
        </w:rPr>
        <w:t>(6), 1076. https://doi.org/10.3390/f14061076</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Ellis, R. H., &amp; Roberts, E. H. (1981). The quantification of ageing and </w:t>
      </w:r>
      <w:r>
        <w:rPr>
          <w:rFonts w:ascii="Arial" w:eastAsia="SimSun" w:hAnsi="Arial" w:cs="Arial"/>
          <w:color w:val="222222"/>
          <w:shd w:val="clear" w:color="auto" w:fill="FFFFFF"/>
        </w:rPr>
        <w:t>survival in orthodox seeds.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w:t>
      </w:r>
      <w:r>
        <w:rPr>
          <w:rFonts w:ascii="Arial" w:eastAsia="SimSun" w:hAnsi="Arial" w:cs="Arial"/>
          <w:color w:val="222222"/>
          <w:shd w:val="clear" w:color="auto" w:fill="FFFFFF"/>
        </w:rPr>
        <w:t xml:space="preserve">(2), </w:t>
      </w:r>
      <w:r>
        <w:rPr>
          <w:rFonts w:ascii="Arial" w:eastAsia="SimSun" w:hAnsi="Arial" w:cs="Arial"/>
        </w:rPr>
        <w:t>373-409.</w:t>
      </w:r>
    </w:p>
    <w:p w:rsidR="00B50406" w:rsidRDefault="00F6571D">
      <w:pPr>
        <w:spacing w:line="360" w:lineRule="auto"/>
        <w:ind w:left="400" w:hangingChars="200" w:hanging="400"/>
        <w:jc w:val="both"/>
        <w:rPr>
          <w:rFonts w:ascii="Arial" w:eastAsia="SimSun" w:hAnsi="Arial" w:cs="Arial"/>
        </w:rPr>
      </w:pPr>
      <w:r>
        <w:rPr>
          <w:rFonts w:ascii="Arial" w:eastAsia="SimSun" w:hAnsi="Arial" w:cs="Arial"/>
          <w:color w:val="222222"/>
          <w:shd w:val="clear" w:color="auto" w:fill="FFFFFF"/>
        </w:rPr>
        <w:t xml:space="preserve">Harman, G. E. (2006). Overview of Mechanisms and Uses of </w:t>
      </w:r>
      <w:r>
        <w:rPr>
          <w:rFonts w:ascii="Arial" w:eastAsia="SimSun" w:hAnsi="Arial" w:cs="Arial"/>
          <w:i/>
          <w:iCs/>
          <w:color w:val="222222"/>
          <w:shd w:val="clear" w:color="auto" w:fill="FFFFFF"/>
        </w:rPr>
        <w:t xml:space="preserve">Trichoderma </w:t>
      </w:r>
      <w:r>
        <w:rPr>
          <w:rFonts w:ascii="Arial" w:eastAsia="SimSun" w:hAnsi="Arial" w:cs="Arial"/>
          <w:color w:val="222222"/>
          <w:shd w:val="clear" w:color="auto" w:fill="FFFFFF"/>
        </w:rPr>
        <w:t>spp.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96</w:t>
      </w:r>
      <w:r>
        <w:rPr>
          <w:rFonts w:ascii="Arial" w:eastAsia="SimSun" w:hAnsi="Arial" w:cs="Arial"/>
          <w:color w:val="222222"/>
          <w:shd w:val="clear" w:color="auto" w:fill="FFFFFF"/>
        </w:rPr>
        <w:t>(2), 190-194.</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Maguire, J. D. (1962). Speed of germination-aid in selection and evaluation fo</w:t>
      </w:r>
      <w:r>
        <w:rPr>
          <w:rFonts w:ascii="Arial" w:eastAsia="SimSun" w:hAnsi="Arial" w:cs="Arial"/>
          <w:color w:val="222222"/>
          <w:shd w:val="clear" w:color="auto" w:fill="FFFFFF"/>
        </w:rPr>
        <w:t xml:space="preserve">r seedling emergence and vigor. </w:t>
      </w:r>
      <w:r>
        <w:rPr>
          <w:rFonts w:ascii="Arial" w:eastAsia="SimSun" w:hAnsi="Arial" w:cs="Arial"/>
          <w:i/>
          <w:iCs/>
        </w:rPr>
        <w:t>Crop Science</w:t>
      </w:r>
      <w:r>
        <w:rPr>
          <w:rFonts w:ascii="Arial" w:eastAsia="SimSun" w:hAnsi="Arial" w:cs="Arial"/>
        </w:rPr>
        <w:t>, 176- 177.</w:t>
      </w:r>
    </w:p>
    <w:p w:rsidR="00B50406" w:rsidRDefault="00F6571D">
      <w:pPr>
        <w:spacing w:line="360" w:lineRule="auto"/>
        <w:ind w:left="400" w:hangingChars="200" w:hanging="400"/>
        <w:jc w:val="both"/>
        <w:rPr>
          <w:rFonts w:ascii="Arial" w:eastAsia="SimSun" w:hAnsi="Arial" w:cs="Arial"/>
          <w:lang w:eastAsia="zh-CN"/>
        </w:rPr>
      </w:pPr>
      <w:proofErr w:type="spellStart"/>
      <w:r>
        <w:rPr>
          <w:rFonts w:ascii="Arial" w:eastAsia="SimSun" w:hAnsi="Arial" w:cs="Arial"/>
          <w:color w:val="222222"/>
          <w:shd w:val="clear" w:color="auto" w:fill="FFFFFF"/>
        </w:rPr>
        <w:lastRenderedPageBreak/>
        <w:t>Meliani</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Bensoltane</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Benidire</w:t>
      </w:r>
      <w:proofErr w:type="spellEnd"/>
      <w:r>
        <w:rPr>
          <w:rFonts w:ascii="Arial" w:eastAsia="SimSun" w:hAnsi="Arial" w:cs="Arial"/>
          <w:color w:val="222222"/>
          <w:shd w:val="clear" w:color="auto" w:fill="FFFFFF"/>
        </w:rPr>
        <w:t xml:space="preserve">, L., &amp; </w:t>
      </w:r>
      <w:proofErr w:type="spellStart"/>
      <w:r>
        <w:rPr>
          <w:rFonts w:ascii="Arial" w:eastAsia="SimSun" w:hAnsi="Arial" w:cs="Arial"/>
          <w:color w:val="222222"/>
          <w:shd w:val="clear" w:color="auto" w:fill="FFFFFF"/>
        </w:rPr>
        <w:t>Oufdou</w:t>
      </w:r>
      <w:proofErr w:type="spellEnd"/>
      <w:r>
        <w:rPr>
          <w:rFonts w:ascii="Arial" w:eastAsia="SimSun" w:hAnsi="Arial" w:cs="Arial"/>
          <w:color w:val="222222"/>
          <w:shd w:val="clear" w:color="auto" w:fill="FFFFFF"/>
        </w:rPr>
        <w:t xml:space="preserve">, K. (2017). Plant growth-promotion and IAA secretion with </w:t>
      </w:r>
      <w:r>
        <w:rPr>
          <w:rFonts w:ascii="Arial" w:eastAsia="SimSun" w:hAnsi="Arial" w:cs="Arial"/>
          <w:i/>
          <w:iCs/>
          <w:color w:val="222222"/>
          <w:shd w:val="clear" w:color="auto" w:fill="FFFFFF"/>
        </w:rPr>
        <w:t>Pseudomonas fluorescens</w:t>
      </w:r>
      <w:r>
        <w:rPr>
          <w:rFonts w:ascii="Arial" w:eastAsia="SimSun" w:hAnsi="Arial" w:cs="Arial"/>
          <w:color w:val="222222"/>
          <w:shd w:val="clear" w:color="auto" w:fill="FFFFFF"/>
        </w:rPr>
        <w:t xml:space="preserve"> and </w:t>
      </w:r>
      <w:r>
        <w:rPr>
          <w:rFonts w:ascii="Arial" w:eastAsia="SimSun" w:hAnsi="Arial" w:cs="Arial"/>
          <w:i/>
          <w:iCs/>
          <w:color w:val="222222"/>
          <w:shd w:val="clear" w:color="auto" w:fill="FFFFFF"/>
        </w:rPr>
        <w:t>Pseudomonas putida</w:t>
      </w:r>
      <w:r>
        <w:rPr>
          <w:rFonts w:ascii="Arial" w:eastAsia="SimSun" w:hAnsi="Arial" w:cs="Arial"/>
          <w:color w:val="222222"/>
          <w:shd w:val="clear" w:color="auto" w:fill="FFFFFF"/>
        </w:rPr>
        <w:t>. </w:t>
      </w:r>
      <w:r>
        <w:rPr>
          <w:rFonts w:ascii="Arial" w:eastAsia="SimSun" w:hAnsi="Arial" w:cs="Arial"/>
          <w:i/>
          <w:iCs/>
          <w:color w:val="222222"/>
          <w:shd w:val="clear" w:color="auto" w:fill="FFFFFF"/>
        </w:rPr>
        <w:t xml:space="preserve">Research &amp; Reviews: Journal of Botanical </w:t>
      </w:r>
      <w:r>
        <w:rPr>
          <w:rFonts w:ascii="Arial" w:eastAsia="SimSun" w:hAnsi="Arial" w:cs="Arial"/>
          <w:i/>
          <w:iCs/>
          <w:color w:val="222222"/>
          <w:shd w:val="clear" w:color="auto" w:fill="FFFFFF"/>
        </w:rPr>
        <w:t>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(2), 16-24.</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Olivya</w:t>
      </w:r>
      <w:proofErr w:type="spellEnd"/>
      <w:r>
        <w:rPr>
          <w:rFonts w:ascii="Arial" w:eastAsia="SimSun" w:hAnsi="Arial" w:cs="Arial"/>
          <w:color w:val="222222"/>
          <w:shd w:val="clear" w:color="auto" w:fill="FFFFFF"/>
        </w:rPr>
        <w:t xml:space="preserve">, S. R., Bastian, D., </w:t>
      </w:r>
      <w:proofErr w:type="spellStart"/>
      <w:r>
        <w:rPr>
          <w:rFonts w:ascii="Arial" w:eastAsia="SimSun" w:hAnsi="Arial" w:cs="Arial"/>
          <w:color w:val="222222"/>
          <w:shd w:val="clear" w:color="auto" w:fill="FFFFFF"/>
        </w:rPr>
        <w:t>Francies</w:t>
      </w:r>
      <w:proofErr w:type="spellEnd"/>
      <w:r>
        <w:rPr>
          <w:rFonts w:ascii="Arial" w:eastAsia="SimSun" w:hAnsi="Arial" w:cs="Arial"/>
          <w:color w:val="222222"/>
          <w:shd w:val="clear" w:color="auto" w:fill="FFFFFF"/>
        </w:rPr>
        <w:t xml:space="preserve">, R. M., Rashmi, C. R., Biju, S., &amp; </w:t>
      </w:r>
      <w:proofErr w:type="spellStart"/>
      <w:r>
        <w:rPr>
          <w:rFonts w:ascii="Arial" w:eastAsia="SimSun" w:hAnsi="Arial" w:cs="Arial"/>
          <w:color w:val="222222"/>
          <w:shd w:val="clear" w:color="auto" w:fill="FFFFFF"/>
        </w:rPr>
        <w:t>Vaisakh</w:t>
      </w:r>
      <w:proofErr w:type="spellEnd"/>
      <w:r>
        <w:rPr>
          <w:rFonts w:ascii="Arial" w:eastAsia="SimSun" w:hAnsi="Arial" w:cs="Arial"/>
          <w:color w:val="222222"/>
          <w:shd w:val="clear" w:color="auto" w:fill="FFFFFF"/>
        </w:rPr>
        <w:t>, K.</w:t>
      </w:r>
      <w:r>
        <w:rPr>
          <w:rFonts w:ascii="Arial" w:eastAsia="SimSun" w:hAnsi="Arial" w:cs="Arial"/>
          <w:color w:val="222222"/>
          <w:shd w:val="clear" w:color="auto" w:fill="FFFFFF"/>
        </w:rPr>
        <w:t xml:space="preserve"> </w:t>
      </w:r>
      <w:r>
        <w:rPr>
          <w:rFonts w:ascii="Arial" w:eastAsia="SimSun" w:hAnsi="Arial" w:cs="Arial"/>
          <w:color w:val="222222"/>
          <w:shd w:val="clear" w:color="auto" w:fill="FFFFFF"/>
        </w:rPr>
        <w:t>(202</w:t>
      </w:r>
      <w:r>
        <w:rPr>
          <w:rFonts w:ascii="Arial" w:eastAsia="SimSun" w:hAnsi="Arial" w:cs="Arial"/>
          <w:color w:val="222222"/>
          <w:shd w:val="clear" w:color="auto" w:fill="FFFFFF"/>
        </w:rPr>
        <w:t>1</w:t>
      </w:r>
      <w:r>
        <w:rPr>
          <w:rFonts w:ascii="Arial" w:eastAsia="SimSun" w:hAnsi="Arial" w:cs="Arial"/>
          <w:color w:val="222222"/>
          <w:shd w:val="clear" w:color="auto" w:fill="FFFFFF"/>
        </w:rPr>
        <w:t>). Impact of Bio-Priming on Seed Quality and Longevity in Rice (</w:t>
      </w:r>
      <w:r>
        <w:rPr>
          <w:rFonts w:ascii="Arial" w:eastAsia="SimSun" w:hAnsi="Arial" w:cs="Arial"/>
          <w:i/>
          <w:iCs/>
          <w:color w:val="222222"/>
          <w:shd w:val="clear" w:color="auto" w:fill="FFFFFF"/>
        </w:rPr>
        <w:t>Oryza sativa</w:t>
      </w:r>
      <w:r>
        <w:rPr>
          <w:rFonts w:ascii="Arial" w:eastAsia="SimSun" w:hAnsi="Arial" w:cs="Arial"/>
          <w:color w:val="222222"/>
          <w:shd w:val="clear" w:color="auto" w:fill="FFFFFF"/>
        </w:rPr>
        <w:t xml:space="preserve"> L.). </w:t>
      </w:r>
      <w:r>
        <w:rPr>
          <w:rFonts w:ascii="Arial" w:eastAsia="SimSun" w:hAnsi="Arial" w:cs="Arial"/>
          <w:i/>
          <w:iCs/>
        </w:rPr>
        <w:t>The Andhra Agricultural Journal, 68(</w:t>
      </w:r>
      <w:r>
        <w:rPr>
          <w:rFonts w:ascii="Arial" w:eastAsia="SimSun" w:hAnsi="Arial" w:cs="Arial"/>
        </w:rPr>
        <w:t>3), 332-338.</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Soujanya¹, </w:t>
      </w:r>
      <w:r>
        <w:rPr>
          <w:rFonts w:ascii="Arial" w:eastAsia="SimSun" w:hAnsi="Arial" w:cs="Arial"/>
          <w:color w:val="222222"/>
          <w:shd w:val="clear" w:color="auto" w:fill="FFFFFF"/>
        </w:rPr>
        <w:t xml:space="preserve">P., </w:t>
      </w:r>
      <w:proofErr w:type="spellStart"/>
      <w:r>
        <w:rPr>
          <w:rFonts w:ascii="Arial" w:eastAsia="SimSun" w:hAnsi="Arial" w:cs="Arial"/>
          <w:color w:val="222222"/>
          <w:shd w:val="clear" w:color="auto" w:fill="FFFFFF"/>
        </w:rPr>
        <w:t>Sathappan</w:t>
      </w:r>
      <w:proofErr w:type="spellEnd"/>
      <w:r>
        <w:rPr>
          <w:rFonts w:ascii="Arial" w:eastAsia="SimSun" w:hAnsi="Arial" w:cs="Arial"/>
          <w:color w:val="222222"/>
          <w:shd w:val="clear" w:color="auto" w:fill="FFFFFF"/>
        </w:rPr>
        <w:t xml:space="preserve">, C. T., &amp; </w:t>
      </w:r>
      <w:proofErr w:type="spellStart"/>
      <w:r>
        <w:rPr>
          <w:rFonts w:ascii="Arial" w:eastAsia="SimSun" w:hAnsi="Arial" w:cs="Arial"/>
          <w:color w:val="222222"/>
          <w:shd w:val="clear" w:color="auto" w:fill="FFFFFF"/>
        </w:rPr>
        <w:t>Dhanasekaran</w:t>
      </w:r>
      <w:proofErr w:type="spellEnd"/>
      <w:r>
        <w:rPr>
          <w:rFonts w:ascii="Arial" w:eastAsia="SimSun" w:hAnsi="Arial" w:cs="Arial"/>
          <w:color w:val="222222"/>
          <w:shd w:val="clear" w:color="auto" w:fill="FFFFFF"/>
        </w:rPr>
        <w:t xml:space="preserve">, D. (2024). Effect of organic seed priming on germination and growth of </w:t>
      </w:r>
      <w:proofErr w:type="spellStart"/>
      <w:r>
        <w:rPr>
          <w:rFonts w:ascii="Arial" w:eastAsia="SimSun" w:hAnsi="Arial" w:cs="Arial"/>
          <w:color w:val="222222"/>
          <w:shd w:val="clear" w:color="auto" w:fill="FFFFFF"/>
        </w:rPr>
        <w:t>bhendi</w:t>
      </w:r>
      <w:proofErr w:type="spellEnd"/>
      <w:r>
        <w:rPr>
          <w:rFonts w:ascii="Arial" w:eastAsia="SimSun" w:hAnsi="Arial" w:cs="Arial"/>
          <w:color w:val="222222"/>
          <w:shd w:val="clear" w:color="auto" w:fill="FFFFFF"/>
        </w:rPr>
        <w:t xml:space="preserve"> (</w:t>
      </w:r>
      <w:r>
        <w:rPr>
          <w:rFonts w:ascii="Arial" w:eastAsia="SimSun" w:hAnsi="Arial" w:cs="Arial"/>
          <w:i/>
          <w:iCs/>
          <w:color w:val="222222"/>
          <w:shd w:val="clear" w:color="auto" w:fill="FFFFFF"/>
        </w:rPr>
        <w:t xml:space="preserve">Abelmoschus </w:t>
      </w:r>
      <w:proofErr w:type="spellStart"/>
      <w:r>
        <w:rPr>
          <w:rFonts w:ascii="Arial" w:eastAsia="SimSun" w:hAnsi="Arial" w:cs="Arial"/>
          <w:i/>
          <w:iCs/>
          <w:color w:val="222222"/>
          <w:shd w:val="clear" w:color="auto" w:fill="FFFFFF"/>
        </w:rPr>
        <w:t>esculentus</w:t>
      </w:r>
      <w:proofErr w:type="spellEnd"/>
      <w:r>
        <w:rPr>
          <w:rFonts w:ascii="Arial" w:eastAsia="SimSun" w:hAnsi="Arial" w:cs="Arial"/>
          <w:color w:val="222222"/>
          <w:shd w:val="clear" w:color="auto" w:fill="FFFFFF"/>
        </w:rPr>
        <w:t xml:space="preserve"> L. </w:t>
      </w:r>
      <w:proofErr w:type="spellStart"/>
      <w:r>
        <w:rPr>
          <w:rFonts w:ascii="Arial" w:eastAsia="SimSun" w:hAnsi="Arial" w:cs="Arial"/>
          <w:color w:val="222222"/>
          <w:shd w:val="clear" w:color="auto" w:fill="FFFFFF"/>
        </w:rPr>
        <w:t>Moench</w:t>
      </w:r>
      <w:proofErr w:type="spellEnd"/>
      <w:r>
        <w:rPr>
          <w:rFonts w:ascii="Arial" w:eastAsia="SimSun" w:hAnsi="Arial" w:cs="Arial"/>
          <w:color w:val="222222"/>
          <w:shd w:val="clear" w:color="auto" w:fill="FFFFFF"/>
        </w:rPr>
        <w:t>) in coastal saline soil. </w:t>
      </w:r>
      <w:r>
        <w:rPr>
          <w:rFonts w:ascii="Arial" w:eastAsia="SimSun" w:hAnsi="Arial" w:cs="Arial"/>
          <w:i/>
          <w:iCs/>
          <w:color w:val="222222"/>
          <w:shd w:val="clear" w:color="auto" w:fill="FFFFFF"/>
        </w:rPr>
        <w:t>Crop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59</w:t>
      </w:r>
      <w:r>
        <w:rPr>
          <w:rFonts w:ascii="Arial" w:eastAsia="SimSun" w:hAnsi="Arial" w:cs="Arial"/>
          <w:color w:val="222222"/>
          <w:shd w:val="clear" w:color="auto" w:fill="FFFFFF"/>
        </w:rPr>
        <w:t>(1), 47-51.</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Vij</w:t>
      </w:r>
      <w:proofErr w:type="spellEnd"/>
      <w:r>
        <w:rPr>
          <w:rFonts w:ascii="Arial" w:eastAsia="SimSun" w:hAnsi="Arial" w:cs="Arial"/>
          <w:color w:val="222222"/>
          <w:shd w:val="clear" w:color="auto" w:fill="FFFFFF"/>
        </w:rPr>
        <w:t xml:space="preserve">, S., Sharma, N., Sharma, M., </w:t>
      </w:r>
      <w:proofErr w:type="spellStart"/>
      <w:r>
        <w:rPr>
          <w:rFonts w:ascii="Arial" w:eastAsia="SimSun" w:hAnsi="Arial" w:cs="Arial"/>
          <w:color w:val="222222"/>
          <w:shd w:val="clear" w:color="auto" w:fill="FFFFFF"/>
        </w:rPr>
        <w:t>Mohanta</w:t>
      </w:r>
      <w:proofErr w:type="spellEnd"/>
      <w:r>
        <w:rPr>
          <w:rFonts w:ascii="Arial" w:eastAsia="SimSun" w:hAnsi="Arial" w:cs="Arial"/>
          <w:color w:val="222222"/>
          <w:shd w:val="clear" w:color="auto" w:fill="FFFFFF"/>
        </w:rPr>
        <w:t>, T. K., &amp; K</w:t>
      </w:r>
      <w:r>
        <w:rPr>
          <w:rFonts w:ascii="Arial" w:eastAsia="SimSun" w:hAnsi="Arial" w:cs="Arial"/>
          <w:color w:val="222222"/>
          <w:shd w:val="clear" w:color="auto" w:fill="FFFFFF"/>
        </w:rPr>
        <w:t xml:space="preserve">aushik, P. (2022). Application of Trichoderma </w:t>
      </w:r>
      <w:proofErr w:type="spellStart"/>
      <w:r>
        <w:rPr>
          <w:rFonts w:ascii="Arial" w:eastAsia="SimSun" w:hAnsi="Arial" w:cs="Arial"/>
          <w:color w:val="222222"/>
          <w:shd w:val="clear" w:color="auto" w:fill="FFFFFF"/>
        </w:rPr>
        <w:t>viride</w:t>
      </w:r>
      <w:proofErr w:type="spellEnd"/>
      <w:r>
        <w:rPr>
          <w:rFonts w:ascii="Arial" w:eastAsia="SimSun" w:hAnsi="Arial" w:cs="Arial"/>
          <w:color w:val="222222"/>
          <w:shd w:val="clear" w:color="auto" w:fill="FFFFFF"/>
        </w:rPr>
        <w:t xml:space="preserve"> and Pseudomonas fluorescens to cabbage (</w:t>
      </w:r>
      <w:r>
        <w:rPr>
          <w:rFonts w:ascii="Arial" w:eastAsia="SimSun" w:hAnsi="Arial" w:cs="Arial"/>
          <w:i/>
          <w:iCs/>
          <w:color w:val="222222"/>
          <w:shd w:val="clear" w:color="auto" w:fill="FFFFFF"/>
        </w:rPr>
        <w:t>Brassica oleracea</w:t>
      </w:r>
      <w:r>
        <w:rPr>
          <w:rFonts w:ascii="Arial" w:eastAsia="SimSun" w:hAnsi="Arial" w:cs="Arial"/>
          <w:color w:val="222222"/>
          <w:shd w:val="clear" w:color="auto" w:fill="FFFFFF"/>
        </w:rPr>
        <w:t xml:space="preserve"> L.) improves both its seedling quality and field performance. </w:t>
      </w:r>
      <w:r>
        <w:rPr>
          <w:rFonts w:ascii="Arial" w:eastAsia="SimSun" w:hAnsi="Arial" w:cs="Arial"/>
          <w:i/>
          <w:iCs/>
          <w:color w:val="222222"/>
          <w:shd w:val="clear" w:color="auto" w:fill="FFFFFF"/>
        </w:rPr>
        <w:t>Sustainability</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(13), 7583.</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Weller, D. M. (2007). Pseudomonas biocontrol agents </w:t>
      </w:r>
      <w:r>
        <w:rPr>
          <w:rFonts w:ascii="Arial" w:eastAsia="SimSun" w:hAnsi="Arial" w:cs="Arial"/>
          <w:color w:val="222222"/>
          <w:shd w:val="clear" w:color="auto" w:fill="FFFFFF"/>
        </w:rPr>
        <w:t>of soilborne pathogens: looking back over 30 years.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97</w:t>
      </w:r>
      <w:r>
        <w:rPr>
          <w:rFonts w:ascii="Arial" w:eastAsia="SimSun" w:hAnsi="Arial" w:cs="Arial"/>
          <w:color w:val="222222"/>
          <w:shd w:val="clear" w:color="auto" w:fill="FFFFFF"/>
        </w:rPr>
        <w:t>(2), 250-256.</w:t>
      </w:r>
    </w:p>
    <w:p w:rsidR="00B50406" w:rsidRDefault="00F6571D">
      <w:pPr>
        <w:spacing w:line="360" w:lineRule="auto"/>
        <w:ind w:left="400" w:hangingChars="200" w:hanging="400"/>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SaidaNaik</w:t>
      </w:r>
      <w:proofErr w:type="spellEnd"/>
      <w:r>
        <w:rPr>
          <w:rFonts w:ascii="Arial" w:eastAsia="SimSun" w:hAnsi="Arial" w:cs="Arial"/>
          <w:color w:val="222222"/>
          <w:shd w:val="clear" w:color="auto" w:fill="FFFFFF"/>
        </w:rPr>
        <w:t xml:space="preserve">, D., &amp; </w:t>
      </w:r>
      <w:proofErr w:type="spellStart"/>
      <w:r>
        <w:rPr>
          <w:rFonts w:ascii="Arial" w:eastAsia="SimSun" w:hAnsi="Arial" w:cs="Arial"/>
          <w:color w:val="222222"/>
          <w:shd w:val="clear" w:color="auto" w:fill="FFFFFF"/>
        </w:rPr>
        <w:t>Chetti</w:t>
      </w:r>
      <w:proofErr w:type="spellEnd"/>
      <w:r>
        <w:rPr>
          <w:rFonts w:ascii="Arial" w:eastAsia="SimSun" w:hAnsi="Arial" w:cs="Arial"/>
          <w:color w:val="222222"/>
          <w:shd w:val="clear" w:color="auto" w:fill="FFFFFF"/>
        </w:rPr>
        <w:t>, M. B. (2018). Influence of packaging and storage conditions on different seed quality parameters in paddy.</w:t>
      </w:r>
      <w:r>
        <w:rPr>
          <w:rFonts w:ascii="Arial" w:eastAsia="SimSun" w:hAnsi="Arial" w:cs="Arial"/>
          <w:color w:val="222222"/>
          <w:shd w:val="clear" w:color="auto" w:fill="FFFFFF"/>
        </w:rPr>
        <w:t> </w:t>
      </w:r>
      <w:r>
        <w:rPr>
          <w:rFonts w:ascii="Arial" w:eastAsia="SimSun" w:hAnsi="Arial" w:cs="Arial"/>
          <w:i/>
          <w:iCs/>
          <w:color w:val="222222"/>
          <w:shd w:val="clear" w:color="auto" w:fill="FFFFFF"/>
        </w:rPr>
        <w:t xml:space="preserve">Int. J. Pure App. </w:t>
      </w:r>
      <w:proofErr w:type="spellStart"/>
      <w:r>
        <w:rPr>
          <w:rFonts w:ascii="Arial" w:eastAsia="SimSun" w:hAnsi="Arial" w:cs="Arial"/>
          <w:i/>
          <w:iCs/>
          <w:color w:val="222222"/>
          <w:shd w:val="clear" w:color="auto" w:fill="FFFFFF"/>
        </w:rPr>
        <w:t>Biosci</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(1), 159-166.</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Deshmukh, A. J., </w:t>
      </w:r>
      <w:proofErr w:type="spellStart"/>
      <w:r>
        <w:rPr>
          <w:rFonts w:ascii="Arial" w:eastAsia="SimSun" w:hAnsi="Arial" w:cs="Arial"/>
          <w:color w:val="222222"/>
          <w:shd w:val="clear" w:color="auto" w:fill="FFFFFF"/>
        </w:rPr>
        <w:t>Jaiman</w:t>
      </w:r>
      <w:proofErr w:type="spellEnd"/>
      <w:r>
        <w:rPr>
          <w:rFonts w:ascii="Arial" w:eastAsia="SimSun" w:hAnsi="Arial" w:cs="Arial"/>
          <w:color w:val="222222"/>
          <w:shd w:val="clear" w:color="auto" w:fill="FFFFFF"/>
        </w:rPr>
        <w:t xml:space="preserve">, R. S., </w:t>
      </w:r>
      <w:proofErr w:type="spellStart"/>
      <w:r>
        <w:rPr>
          <w:rFonts w:ascii="Arial" w:eastAsia="SimSun" w:hAnsi="Arial" w:cs="Arial"/>
          <w:color w:val="222222"/>
          <w:shd w:val="clear" w:color="auto" w:fill="FFFFFF"/>
        </w:rPr>
        <w:t>Bambharolia</w:t>
      </w:r>
      <w:proofErr w:type="spellEnd"/>
      <w:r>
        <w:rPr>
          <w:rFonts w:ascii="Arial" w:eastAsia="SimSun" w:hAnsi="Arial" w:cs="Arial"/>
          <w:color w:val="222222"/>
          <w:shd w:val="clear" w:color="auto" w:fill="FFFFFF"/>
        </w:rPr>
        <w:t>, R. P., &amp; Patil, V. A. (2020). Seed biopriming-a review.</w:t>
      </w:r>
      <w:r>
        <w:rPr>
          <w:rFonts w:ascii="Arial" w:eastAsia="SimSun" w:hAnsi="Arial" w:cs="Arial"/>
          <w:color w:val="222222"/>
          <w:shd w:val="clear" w:color="auto" w:fill="FFFFFF"/>
        </w:rPr>
        <w:t> </w:t>
      </w:r>
      <w:r>
        <w:rPr>
          <w:rFonts w:ascii="Arial" w:eastAsia="SimSun" w:hAnsi="Arial" w:cs="Arial"/>
          <w:i/>
          <w:iCs/>
          <w:color w:val="222222"/>
          <w:shd w:val="clear" w:color="auto" w:fill="FFFFFF"/>
        </w:rPr>
        <w:t>International Journal of Economic Plants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(1), 038-043.</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Mahmood, A., </w:t>
      </w:r>
      <w:proofErr w:type="spellStart"/>
      <w:r>
        <w:rPr>
          <w:rFonts w:ascii="Arial" w:eastAsia="SimSun" w:hAnsi="Arial" w:cs="Arial"/>
          <w:color w:val="222222"/>
          <w:shd w:val="clear" w:color="auto" w:fill="FFFFFF"/>
        </w:rPr>
        <w:t>Turgay</w:t>
      </w:r>
      <w:proofErr w:type="spellEnd"/>
      <w:r>
        <w:rPr>
          <w:rFonts w:ascii="Arial" w:eastAsia="SimSun" w:hAnsi="Arial" w:cs="Arial"/>
          <w:color w:val="222222"/>
          <w:shd w:val="clear" w:color="auto" w:fill="FFFFFF"/>
        </w:rPr>
        <w:t>, O. C., Farooq, M., &amp; Hayat, R. (2016). Seed biopriming with plant growth pro</w:t>
      </w:r>
      <w:r>
        <w:rPr>
          <w:rFonts w:ascii="Arial" w:eastAsia="SimSun" w:hAnsi="Arial" w:cs="Arial"/>
          <w:color w:val="222222"/>
          <w:shd w:val="clear" w:color="auto" w:fill="FFFFFF"/>
        </w:rPr>
        <w:t>moting rhizobacteria: a review.</w:t>
      </w:r>
      <w:r>
        <w:rPr>
          <w:rFonts w:ascii="Arial" w:eastAsia="SimSun" w:hAnsi="Arial" w:cs="Arial"/>
          <w:color w:val="222222"/>
          <w:shd w:val="clear" w:color="auto" w:fill="FFFFFF"/>
        </w:rPr>
        <w:t> </w:t>
      </w:r>
      <w:r>
        <w:rPr>
          <w:rFonts w:ascii="Arial" w:eastAsia="SimSun" w:hAnsi="Arial" w:cs="Arial"/>
          <w:i/>
          <w:iCs/>
          <w:color w:val="222222"/>
          <w:shd w:val="clear" w:color="auto" w:fill="FFFFFF"/>
        </w:rPr>
        <w:t>FEMS microbiology ecology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92</w:t>
      </w:r>
      <w:r>
        <w:rPr>
          <w:rFonts w:ascii="Arial" w:eastAsia="SimSun" w:hAnsi="Arial" w:cs="Arial"/>
          <w:color w:val="222222"/>
          <w:shd w:val="clear" w:color="auto" w:fill="FFFFFF"/>
        </w:rPr>
        <w:t>(8), fiw112.</w:t>
      </w:r>
    </w:p>
    <w:p w:rsidR="00B50406" w:rsidRDefault="00F6571D">
      <w:pPr>
        <w:spacing w:line="360" w:lineRule="auto"/>
        <w:ind w:left="400" w:hangingChars="200" w:hanging="400"/>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Miljaković</w:t>
      </w:r>
      <w:proofErr w:type="spellEnd"/>
      <w:r>
        <w:rPr>
          <w:rFonts w:ascii="Arial" w:eastAsia="SimSun" w:hAnsi="Arial" w:cs="Arial"/>
          <w:color w:val="222222"/>
          <w:shd w:val="clear" w:color="auto" w:fill="FFFFFF"/>
        </w:rPr>
        <w:t xml:space="preserve">, D., </w:t>
      </w:r>
      <w:proofErr w:type="spellStart"/>
      <w:r>
        <w:rPr>
          <w:rFonts w:ascii="Arial" w:eastAsia="SimSun" w:hAnsi="Arial" w:cs="Arial"/>
          <w:color w:val="222222"/>
          <w:shd w:val="clear" w:color="auto" w:fill="FFFFFF"/>
        </w:rPr>
        <w:t>Marinković</w:t>
      </w:r>
      <w:proofErr w:type="spellEnd"/>
      <w:r>
        <w:rPr>
          <w:rFonts w:ascii="Arial" w:eastAsia="SimSun" w:hAnsi="Arial" w:cs="Arial"/>
          <w:color w:val="222222"/>
          <w:shd w:val="clear" w:color="auto" w:fill="FFFFFF"/>
        </w:rPr>
        <w:t xml:space="preserve">, J., </w:t>
      </w:r>
      <w:proofErr w:type="spellStart"/>
      <w:r>
        <w:rPr>
          <w:rFonts w:ascii="Arial" w:eastAsia="SimSun" w:hAnsi="Arial" w:cs="Arial"/>
          <w:color w:val="222222"/>
          <w:shd w:val="clear" w:color="auto" w:fill="FFFFFF"/>
        </w:rPr>
        <w:t>Tamindžić</w:t>
      </w:r>
      <w:proofErr w:type="spellEnd"/>
      <w:r>
        <w:rPr>
          <w:rFonts w:ascii="Arial" w:eastAsia="SimSun" w:hAnsi="Arial" w:cs="Arial"/>
          <w:color w:val="222222"/>
          <w:shd w:val="clear" w:color="auto" w:fill="FFFFFF"/>
        </w:rPr>
        <w:t xml:space="preserve">, G., </w:t>
      </w:r>
      <w:proofErr w:type="spellStart"/>
      <w:r>
        <w:rPr>
          <w:rFonts w:ascii="Arial" w:eastAsia="SimSun" w:hAnsi="Arial" w:cs="Arial"/>
          <w:color w:val="222222"/>
          <w:shd w:val="clear" w:color="auto" w:fill="FFFFFF"/>
        </w:rPr>
        <w:t>Milošević</w:t>
      </w:r>
      <w:proofErr w:type="spellEnd"/>
      <w:r>
        <w:rPr>
          <w:rFonts w:ascii="Arial" w:eastAsia="SimSun" w:hAnsi="Arial" w:cs="Arial"/>
          <w:color w:val="222222"/>
          <w:shd w:val="clear" w:color="auto" w:fill="FFFFFF"/>
        </w:rPr>
        <w:t xml:space="preserve">, D., </w:t>
      </w:r>
      <w:proofErr w:type="spellStart"/>
      <w:r>
        <w:rPr>
          <w:rFonts w:ascii="Arial" w:eastAsia="SimSun" w:hAnsi="Arial" w:cs="Arial"/>
          <w:color w:val="222222"/>
          <w:shd w:val="clear" w:color="auto" w:fill="FFFFFF"/>
        </w:rPr>
        <w:t>Ignjatov</w:t>
      </w:r>
      <w:proofErr w:type="spellEnd"/>
      <w:r>
        <w:rPr>
          <w:rFonts w:ascii="Arial" w:eastAsia="SimSun" w:hAnsi="Arial" w:cs="Arial"/>
          <w:color w:val="222222"/>
          <w:shd w:val="clear" w:color="auto" w:fill="FFFFFF"/>
        </w:rPr>
        <w:t xml:space="preserve">, M., </w:t>
      </w:r>
      <w:proofErr w:type="spellStart"/>
      <w:r>
        <w:rPr>
          <w:rFonts w:ascii="Arial" w:eastAsia="SimSun" w:hAnsi="Arial" w:cs="Arial"/>
          <w:color w:val="222222"/>
          <w:shd w:val="clear" w:color="auto" w:fill="FFFFFF"/>
        </w:rPr>
        <w:t>Karačić</w:t>
      </w:r>
      <w:proofErr w:type="spellEnd"/>
      <w:r>
        <w:rPr>
          <w:rFonts w:ascii="Arial" w:eastAsia="SimSun" w:hAnsi="Arial" w:cs="Arial"/>
          <w:color w:val="222222"/>
          <w:shd w:val="clear" w:color="auto" w:fill="FFFFFF"/>
        </w:rPr>
        <w:t xml:space="preserve">, V., &amp; </w:t>
      </w:r>
      <w:proofErr w:type="spellStart"/>
      <w:r>
        <w:rPr>
          <w:rFonts w:ascii="Arial" w:eastAsia="SimSun" w:hAnsi="Arial" w:cs="Arial"/>
          <w:color w:val="222222"/>
          <w:shd w:val="clear" w:color="auto" w:fill="FFFFFF"/>
        </w:rPr>
        <w:t>Jakšić</w:t>
      </w:r>
      <w:proofErr w:type="spellEnd"/>
      <w:r>
        <w:rPr>
          <w:rFonts w:ascii="Arial" w:eastAsia="SimSun" w:hAnsi="Arial" w:cs="Arial"/>
          <w:color w:val="222222"/>
          <w:shd w:val="clear" w:color="auto" w:fill="FFFFFF"/>
        </w:rPr>
        <w:t>, S. (2024). Bio-Priming with Bacillus isolates suppresses seed infection and improve</w:t>
      </w:r>
      <w:r>
        <w:rPr>
          <w:rFonts w:ascii="Arial" w:eastAsia="SimSun" w:hAnsi="Arial" w:cs="Arial"/>
          <w:color w:val="222222"/>
          <w:shd w:val="clear" w:color="auto" w:fill="FFFFFF"/>
        </w:rPr>
        <w:t>s the germination of garden peas in the presence of Fusarium strains.</w:t>
      </w:r>
      <w:r>
        <w:rPr>
          <w:rFonts w:ascii="Arial" w:eastAsia="SimSun" w:hAnsi="Arial" w:cs="Arial"/>
          <w:color w:val="222222"/>
          <w:shd w:val="clear" w:color="auto" w:fill="FFFFFF"/>
        </w:rPr>
        <w:t> </w:t>
      </w:r>
      <w:r>
        <w:rPr>
          <w:rFonts w:ascii="Arial" w:eastAsia="SimSun" w:hAnsi="Arial" w:cs="Arial"/>
          <w:i/>
          <w:iCs/>
          <w:color w:val="222222"/>
          <w:shd w:val="clear" w:color="auto" w:fill="FFFFFF"/>
        </w:rPr>
        <w:t>Journal of Fungi</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(5), 358.</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Vijay, K., Vivek, B., Mahadev, G. K., Atul, K., &amp; </w:t>
      </w:r>
      <w:proofErr w:type="spellStart"/>
      <w:r>
        <w:rPr>
          <w:rFonts w:ascii="Arial" w:eastAsia="SimSun" w:hAnsi="Arial" w:cs="Arial"/>
          <w:color w:val="222222"/>
          <w:shd w:val="clear" w:color="auto" w:fill="FFFFFF"/>
        </w:rPr>
        <w:t>Kamaldeep</w:t>
      </w:r>
      <w:proofErr w:type="spellEnd"/>
      <w:r>
        <w:rPr>
          <w:rFonts w:ascii="Arial" w:eastAsia="SimSun" w:hAnsi="Arial" w:cs="Arial"/>
          <w:color w:val="222222"/>
          <w:shd w:val="clear" w:color="auto" w:fill="FFFFFF"/>
        </w:rPr>
        <w:t>, K. (2024). Enhancing Agricultural Resilience Through Seed Priming: A Review.</w:t>
      </w:r>
      <w:r>
        <w:rPr>
          <w:rFonts w:ascii="Arial" w:eastAsia="SimSun" w:hAnsi="Arial" w:cs="Arial"/>
          <w:color w:val="222222"/>
          <w:shd w:val="clear" w:color="auto" w:fill="FFFFFF"/>
        </w:rPr>
        <w:t> </w:t>
      </w:r>
      <w:r>
        <w:rPr>
          <w:rFonts w:ascii="Arial" w:eastAsia="SimSun" w:hAnsi="Arial" w:cs="Arial"/>
          <w:i/>
          <w:iCs/>
          <w:color w:val="222222"/>
          <w:shd w:val="clear" w:color="auto" w:fill="FFFFFF"/>
        </w:rPr>
        <w:t xml:space="preserve">Journal of </w:t>
      </w:r>
      <w:r>
        <w:rPr>
          <w:rFonts w:ascii="Arial" w:eastAsia="SimSun" w:hAnsi="Arial" w:cs="Arial"/>
          <w:i/>
          <w:iCs/>
          <w:color w:val="222222"/>
          <w:shd w:val="clear" w:color="auto" w:fill="FFFFFF"/>
        </w:rPr>
        <w:t>Advances in Biology &amp; Biotechnology</w:t>
      </w:r>
      <w:r>
        <w:rPr>
          <w:rFonts w:ascii="Arial" w:eastAsia="SimSun" w:hAnsi="Arial" w:cs="Arial"/>
          <w:color w:val="222222"/>
          <w:shd w:val="clear" w:color="auto" w:fill="FFFFFF"/>
        </w:rPr>
        <w:t>.</w:t>
      </w:r>
    </w:p>
    <w:p w:rsidR="00B50406" w:rsidRDefault="00F6571D">
      <w:pPr>
        <w:spacing w:line="360" w:lineRule="auto"/>
        <w:ind w:left="400" w:hangingChars="200" w:hanging="400"/>
        <w:jc w:val="both"/>
        <w:rPr>
          <w:rFonts w:ascii="Arial" w:eastAsia="SimSun" w:hAnsi="Arial" w:cs="Arial"/>
          <w:color w:val="222222"/>
          <w:shd w:val="clear" w:color="auto" w:fill="FFFFFF"/>
        </w:rPr>
      </w:pPr>
      <w:r>
        <w:t xml:space="preserve"> </w:t>
      </w:r>
      <w:r>
        <w:rPr>
          <w:rFonts w:ascii="Arial" w:eastAsia="SimSun" w:hAnsi="Arial" w:cs="Arial"/>
          <w:color w:val="222222"/>
          <w:shd w:val="clear" w:color="auto" w:fill="FFFFFF"/>
        </w:rPr>
        <w:t>International Seed Testing Association. (1985). International rules for seed testing.</w:t>
      </w:r>
      <w:r>
        <w:rPr>
          <w:rFonts w:ascii="Arial" w:eastAsia="SimSun" w:hAnsi="Arial" w:cs="Arial"/>
          <w:color w:val="222222"/>
          <w:shd w:val="clear" w:color="auto" w:fill="FFFFFF"/>
        </w:rPr>
        <w:t> </w:t>
      </w:r>
      <w:r>
        <w:rPr>
          <w:rFonts w:ascii="Arial" w:eastAsia="SimSun" w:hAnsi="Arial" w:cs="Arial"/>
          <w:i/>
          <w:iCs/>
          <w:color w:val="222222"/>
          <w:shd w:val="clear" w:color="auto" w:fill="FFFFFF"/>
        </w:rPr>
        <w:t>Seed Sci. Technol.</w:t>
      </w:r>
      <w:r>
        <w:rPr>
          <w:rFonts w:ascii="Arial" w:eastAsia="SimSun" w:hAnsi="Arial" w:cs="Arial"/>
          <w:color w:val="222222"/>
          <w:shd w:val="clear" w:color="auto" w:fill="FFFFFF"/>
        </w:rPr>
        <w:t>, </w:t>
      </w:r>
      <w:r>
        <w:rPr>
          <w:rFonts w:ascii="Arial" w:eastAsia="SimSun" w:hAnsi="Arial" w:cs="Arial"/>
          <w:i/>
          <w:iCs/>
          <w:color w:val="222222"/>
          <w:shd w:val="clear" w:color="auto" w:fill="FFFFFF"/>
        </w:rPr>
        <w:t>13</w:t>
      </w:r>
      <w:r>
        <w:rPr>
          <w:rFonts w:ascii="Arial" w:eastAsia="SimSun" w:hAnsi="Arial" w:cs="Arial"/>
          <w:color w:val="222222"/>
          <w:shd w:val="clear" w:color="auto" w:fill="FFFFFF"/>
        </w:rPr>
        <w:t>, 300-520.</w:t>
      </w:r>
    </w:p>
    <w:p w:rsidR="00B50406" w:rsidRDefault="00F6571D">
      <w:pPr>
        <w:pStyle w:val="NormalWeb"/>
      </w:pPr>
      <w:r>
        <w:rPr>
          <w:rFonts w:ascii="SimSun" w:hAnsi="SimSun" w:cs="SimSun" w:hint="eastAsia"/>
        </w:rPr>
        <w:t xml:space="preserve">    </w:t>
      </w:r>
    </w:p>
    <w:p w:rsidR="00B50406" w:rsidRDefault="00B50406">
      <w:pPr>
        <w:spacing w:line="360" w:lineRule="auto"/>
        <w:ind w:left="400" w:hangingChars="200" w:hanging="400"/>
        <w:jc w:val="both"/>
        <w:rPr>
          <w:rFonts w:ascii="Arial" w:eastAsia="SimSun" w:hAnsi="Arial" w:cs="Arial"/>
          <w:color w:val="222222"/>
          <w:shd w:val="clear" w:color="auto" w:fill="FFFFFF"/>
          <w:lang w:eastAsia="zh-CN"/>
        </w:rPr>
      </w:pPr>
    </w:p>
    <w:p w:rsidR="00B50406" w:rsidRDefault="00B50406">
      <w:pPr>
        <w:pStyle w:val="Body"/>
        <w:spacing w:after="0"/>
        <w:ind w:left="400" w:hangingChars="200" w:hanging="400"/>
        <w:jc w:val="left"/>
        <w:rPr>
          <w:rFonts w:ascii="Arial" w:hAnsi="Arial" w:cs="Arial"/>
        </w:rPr>
      </w:pPr>
      <w:bookmarkStart w:id="0" w:name="_GoBack"/>
      <w:bookmarkEnd w:id="0"/>
    </w:p>
    <w:sectPr w:rsidR="00B5040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71D" w:rsidRDefault="00F6571D">
      <w:r>
        <w:separator/>
      </w:r>
    </w:p>
  </w:endnote>
  <w:endnote w:type="continuationSeparator" w:id="0">
    <w:p w:rsidR="00F6571D" w:rsidRDefault="00F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rif">
    <w:altName w:val="Segoe Print"/>
    <w:charset w:val="00"/>
    <w:family w:val="auto"/>
    <w:pitch w:val="default"/>
  </w:font>
  <w:font w:name="Helvetica-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5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5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5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71D" w:rsidRDefault="00F6571D">
      <w:r>
        <w:separator/>
      </w:r>
    </w:p>
  </w:footnote>
  <w:footnote w:type="continuationSeparator" w:id="0">
    <w:p w:rsidR="00F6571D" w:rsidRDefault="00F6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F6571D">
    <w:pPr>
      <w:pStyle w:val="Header"/>
    </w:pPr>
    <w:r>
      <w:pict w14:anchorId="5FBA3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8" o:spid="_x0000_s2050"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F6571D">
    <w:pPr>
      <w:pStyle w:val="Header"/>
    </w:pPr>
    <w:r>
      <w:pict w14:anchorId="7FB0C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9" o:spid="_x0000_s2051"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F6571D">
    <w:pPr>
      <w:ind w:left="2160"/>
      <w:jc w:val="center"/>
      <w:rPr>
        <w:rFonts w:ascii="Times New Roman" w:eastAsia="Calibri" w:hAnsi="Times New Roman"/>
        <w:i/>
        <w:sz w:val="18"/>
        <w:szCs w:val="22"/>
      </w:rPr>
    </w:pPr>
    <w:r>
      <w:pict w14:anchorId="3ED20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7"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50406" w:rsidRDefault="00F6571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50406" w:rsidRDefault="00F6571D">
    <w:pPr>
      <w:jc w:val="center"/>
      <w:rPr>
        <w:rFonts w:ascii="Times New Roman" w:eastAsia="Calibri" w:hAnsi="Times New Roman"/>
        <w:i/>
        <w:sz w:val="18"/>
        <w:szCs w:val="22"/>
      </w:rPr>
    </w:pPr>
    <w:r>
      <w:rPr>
        <w:rFonts w:ascii="Times New Roman" w:eastAsia="Calibri" w:hAnsi="Times New Roman"/>
        <w:i/>
        <w:sz w:val="18"/>
        <w:szCs w:val="22"/>
      </w:rPr>
      <w:t>.</w:t>
    </w:r>
  </w:p>
  <w:p w:rsidR="00B50406" w:rsidRDefault="00F6571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50406" w:rsidRDefault="00F6571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50406" w:rsidRDefault="00F6571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50406" w:rsidRDefault="00F6571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6E6F"/>
    <w:rsid w:val="000D689F"/>
    <w:rsid w:val="000E7B7B"/>
    <w:rsid w:val="000E7D62"/>
    <w:rsid w:val="00103357"/>
    <w:rsid w:val="00105DB2"/>
    <w:rsid w:val="00123C9F"/>
    <w:rsid w:val="00126190"/>
    <w:rsid w:val="00130F17"/>
    <w:rsid w:val="001320BF"/>
    <w:rsid w:val="00163BC4"/>
    <w:rsid w:val="00172C87"/>
    <w:rsid w:val="00190AF0"/>
    <w:rsid w:val="00191062"/>
    <w:rsid w:val="00192B72"/>
    <w:rsid w:val="001A29D8"/>
    <w:rsid w:val="001A5CAA"/>
    <w:rsid w:val="001B0427"/>
    <w:rsid w:val="001B52CB"/>
    <w:rsid w:val="001D3A51"/>
    <w:rsid w:val="001E10D2"/>
    <w:rsid w:val="001E25B4"/>
    <w:rsid w:val="001E44FE"/>
    <w:rsid w:val="001E4EAD"/>
    <w:rsid w:val="001E5F06"/>
    <w:rsid w:val="001F21D5"/>
    <w:rsid w:val="00200595"/>
    <w:rsid w:val="00204835"/>
    <w:rsid w:val="00231920"/>
    <w:rsid w:val="0023195C"/>
    <w:rsid w:val="0024282C"/>
    <w:rsid w:val="00245B43"/>
    <w:rsid w:val="002460DC"/>
    <w:rsid w:val="00250985"/>
    <w:rsid w:val="002556F6"/>
    <w:rsid w:val="00283105"/>
    <w:rsid w:val="00284C4C"/>
    <w:rsid w:val="00287E68"/>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7E18"/>
    <w:rsid w:val="003C4C86"/>
    <w:rsid w:val="003C6258"/>
    <w:rsid w:val="003E2904"/>
    <w:rsid w:val="00401927"/>
    <w:rsid w:val="0041027F"/>
    <w:rsid w:val="00412475"/>
    <w:rsid w:val="0041385A"/>
    <w:rsid w:val="00423789"/>
    <w:rsid w:val="00440F43"/>
    <w:rsid w:val="00441B6F"/>
    <w:rsid w:val="00446221"/>
    <w:rsid w:val="00450E62"/>
    <w:rsid w:val="004539DB"/>
    <w:rsid w:val="00470897"/>
    <w:rsid w:val="00471A80"/>
    <w:rsid w:val="00480ADF"/>
    <w:rsid w:val="004C19F4"/>
    <w:rsid w:val="004D25D6"/>
    <w:rsid w:val="004D305E"/>
    <w:rsid w:val="004D4277"/>
    <w:rsid w:val="00502516"/>
    <w:rsid w:val="00505F06"/>
    <w:rsid w:val="00506828"/>
    <w:rsid w:val="0053056E"/>
    <w:rsid w:val="0054130C"/>
    <w:rsid w:val="00545A4A"/>
    <w:rsid w:val="00554FDA"/>
    <w:rsid w:val="00561F17"/>
    <w:rsid w:val="00590873"/>
    <w:rsid w:val="005A6059"/>
    <w:rsid w:val="005B2011"/>
    <w:rsid w:val="005C784C"/>
    <w:rsid w:val="005D17F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38AA"/>
    <w:rsid w:val="00686953"/>
    <w:rsid w:val="00687A4B"/>
    <w:rsid w:val="00687DEA"/>
    <w:rsid w:val="00687E67"/>
    <w:rsid w:val="00692246"/>
    <w:rsid w:val="006928BB"/>
    <w:rsid w:val="00695A15"/>
    <w:rsid w:val="006967F7"/>
    <w:rsid w:val="006A250C"/>
    <w:rsid w:val="006A5179"/>
    <w:rsid w:val="006B21D3"/>
    <w:rsid w:val="006B57D0"/>
    <w:rsid w:val="006C50DD"/>
    <w:rsid w:val="006D30FF"/>
    <w:rsid w:val="006D6940"/>
    <w:rsid w:val="006F11EC"/>
    <w:rsid w:val="0070082C"/>
    <w:rsid w:val="007369E6"/>
    <w:rsid w:val="00746E59"/>
    <w:rsid w:val="00754C9A"/>
    <w:rsid w:val="0075599A"/>
    <w:rsid w:val="00760276"/>
    <w:rsid w:val="00761D52"/>
    <w:rsid w:val="0077749E"/>
    <w:rsid w:val="00790ADA"/>
    <w:rsid w:val="007917FD"/>
    <w:rsid w:val="007923AB"/>
    <w:rsid w:val="007D2288"/>
    <w:rsid w:val="007E088F"/>
    <w:rsid w:val="007F3ED8"/>
    <w:rsid w:val="007F7B32"/>
    <w:rsid w:val="00804BC2"/>
    <w:rsid w:val="0081431A"/>
    <w:rsid w:val="0082049D"/>
    <w:rsid w:val="0083216F"/>
    <w:rsid w:val="00860000"/>
    <w:rsid w:val="00863BD3"/>
    <w:rsid w:val="008641ED"/>
    <w:rsid w:val="008647CD"/>
    <w:rsid w:val="00866D66"/>
    <w:rsid w:val="008671C6"/>
    <w:rsid w:val="00875803"/>
    <w:rsid w:val="0087661F"/>
    <w:rsid w:val="008B459E"/>
    <w:rsid w:val="008E13AE"/>
    <w:rsid w:val="008E1506"/>
    <w:rsid w:val="008E710C"/>
    <w:rsid w:val="008F69D6"/>
    <w:rsid w:val="00902823"/>
    <w:rsid w:val="00915CA6"/>
    <w:rsid w:val="00927834"/>
    <w:rsid w:val="009500A6"/>
    <w:rsid w:val="00957C18"/>
    <w:rsid w:val="009659BA"/>
    <w:rsid w:val="00983040"/>
    <w:rsid w:val="009A0BF7"/>
    <w:rsid w:val="009B3FB9"/>
    <w:rsid w:val="009B7205"/>
    <w:rsid w:val="009C2465"/>
    <w:rsid w:val="009D35A0"/>
    <w:rsid w:val="009D60CC"/>
    <w:rsid w:val="009D7EB7"/>
    <w:rsid w:val="009E048A"/>
    <w:rsid w:val="009E08E9"/>
    <w:rsid w:val="009E3DB9"/>
    <w:rsid w:val="009E6E35"/>
    <w:rsid w:val="009F0EDA"/>
    <w:rsid w:val="00A03B96"/>
    <w:rsid w:val="00A05B19"/>
    <w:rsid w:val="00A1134E"/>
    <w:rsid w:val="00A24E7E"/>
    <w:rsid w:val="00A258C3"/>
    <w:rsid w:val="00A27BED"/>
    <w:rsid w:val="00A347C0"/>
    <w:rsid w:val="00A43BBD"/>
    <w:rsid w:val="00A5078A"/>
    <w:rsid w:val="00A51431"/>
    <w:rsid w:val="00A539AD"/>
    <w:rsid w:val="00A672F3"/>
    <w:rsid w:val="00A76D55"/>
    <w:rsid w:val="00A94063"/>
    <w:rsid w:val="00AA6219"/>
    <w:rsid w:val="00AA74E0"/>
    <w:rsid w:val="00AB703F"/>
    <w:rsid w:val="00AC6BB8"/>
    <w:rsid w:val="00AE008F"/>
    <w:rsid w:val="00B01FCD"/>
    <w:rsid w:val="00B1776C"/>
    <w:rsid w:val="00B26D15"/>
    <w:rsid w:val="00B50406"/>
    <w:rsid w:val="00B52583"/>
    <w:rsid w:val="00B52896"/>
    <w:rsid w:val="00B63ED1"/>
    <w:rsid w:val="00B95236"/>
    <w:rsid w:val="00B96BD9"/>
    <w:rsid w:val="00BA1B01"/>
    <w:rsid w:val="00BA2641"/>
    <w:rsid w:val="00BB37AA"/>
    <w:rsid w:val="00BC142F"/>
    <w:rsid w:val="00BC53A0"/>
    <w:rsid w:val="00BE4D6A"/>
    <w:rsid w:val="00BE62AD"/>
    <w:rsid w:val="00BF121F"/>
    <w:rsid w:val="00BF1F80"/>
    <w:rsid w:val="00C166EF"/>
    <w:rsid w:val="00C17EB0"/>
    <w:rsid w:val="00C20358"/>
    <w:rsid w:val="00C27F5F"/>
    <w:rsid w:val="00C30A0F"/>
    <w:rsid w:val="00C37E61"/>
    <w:rsid w:val="00C429E2"/>
    <w:rsid w:val="00C53728"/>
    <w:rsid w:val="00C70F1B"/>
    <w:rsid w:val="00C71A47"/>
    <w:rsid w:val="00C7464C"/>
    <w:rsid w:val="00C807E0"/>
    <w:rsid w:val="00C85588"/>
    <w:rsid w:val="00CA53A3"/>
    <w:rsid w:val="00CA5650"/>
    <w:rsid w:val="00CA575F"/>
    <w:rsid w:val="00CB2D60"/>
    <w:rsid w:val="00CB42CC"/>
    <w:rsid w:val="00CC72A5"/>
    <w:rsid w:val="00CD6755"/>
    <w:rsid w:val="00CD6856"/>
    <w:rsid w:val="00CE0089"/>
    <w:rsid w:val="00CE793C"/>
    <w:rsid w:val="00CF193C"/>
    <w:rsid w:val="00D173F1"/>
    <w:rsid w:val="00D27D7B"/>
    <w:rsid w:val="00D617C9"/>
    <w:rsid w:val="00D74CB0"/>
    <w:rsid w:val="00D76D71"/>
    <w:rsid w:val="00D8295D"/>
    <w:rsid w:val="00DC2A65"/>
    <w:rsid w:val="00DD627F"/>
    <w:rsid w:val="00DE15F0"/>
    <w:rsid w:val="00DE3142"/>
    <w:rsid w:val="00DE5663"/>
    <w:rsid w:val="00DE78AA"/>
    <w:rsid w:val="00E053D0"/>
    <w:rsid w:val="00E15994"/>
    <w:rsid w:val="00E3114E"/>
    <w:rsid w:val="00E31A70"/>
    <w:rsid w:val="00E35B02"/>
    <w:rsid w:val="00E62725"/>
    <w:rsid w:val="00E66496"/>
    <w:rsid w:val="00E66B35"/>
    <w:rsid w:val="00E66E10"/>
    <w:rsid w:val="00E71BF2"/>
    <w:rsid w:val="00E769F6"/>
    <w:rsid w:val="00E8407C"/>
    <w:rsid w:val="00E84F3C"/>
    <w:rsid w:val="00E875A1"/>
    <w:rsid w:val="00EA012C"/>
    <w:rsid w:val="00EA74F2"/>
    <w:rsid w:val="00EC6A55"/>
    <w:rsid w:val="00ED0288"/>
    <w:rsid w:val="00EE52CB"/>
    <w:rsid w:val="00EE61DB"/>
    <w:rsid w:val="00EF581D"/>
    <w:rsid w:val="00EF7FD8"/>
    <w:rsid w:val="00F036BC"/>
    <w:rsid w:val="00F06F59"/>
    <w:rsid w:val="00F17988"/>
    <w:rsid w:val="00F37B3D"/>
    <w:rsid w:val="00F469F0"/>
    <w:rsid w:val="00F53273"/>
    <w:rsid w:val="00F6571D"/>
    <w:rsid w:val="00F66027"/>
    <w:rsid w:val="00F755E4"/>
    <w:rsid w:val="00F77D02"/>
    <w:rsid w:val="00FA53CE"/>
    <w:rsid w:val="00FB2FCD"/>
    <w:rsid w:val="00FB3A86"/>
    <w:rsid w:val="00FC2940"/>
    <w:rsid w:val="00FC647E"/>
    <w:rsid w:val="00FD364A"/>
    <w:rsid w:val="00FD36C8"/>
    <w:rsid w:val="00FF271A"/>
    <w:rsid w:val="03CE584C"/>
    <w:rsid w:val="07F82721"/>
    <w:rsid w:val="0F737FC4"/>
    <w:rsid w:val="189A4B5D"/>
    <w:rsid w:val="214F46F0"/>
    <w:rsid w:val="29E3598C"/>
    <w:rsid w:val="2F9D43AD"/>
    <w:rsid w:val="34B4180B"/>
    <w:rsid w:val="34E5645C"/>
    <w:rsid w:val="3C0A2AC1"/>
    <w:rsid w:val="4B1D2E70"/>
    <w:rsid w:val="546C2A00"/>
    <w:rsid w:val="60BE0006"/>
    <w:rsid w:val="61290E94"/>
    <w:rsid w:val="629E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6F9D51E9-883D-4551-903D-131CCE6B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Revision1">
    <w:name w:val="Revision1"/>
    <w:hidden/>
    <w:uiPriority w:val="99"/>
    <w:semiHidden/>
    <w:qFormat/>
    <w:rPr>
      <w:rFonts w:ascii="Helvetica" w:eastAsia="Times New Roman" w:hAnsi="Helvetica"/>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8E552-BABB-4F83-8262-500287D4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3160</Words>
  <Characters>18012</Characters>
  <Application>Microsoft Office Word</Application>
  <DocSecurity>0</DocSecurity>
  <Lines>150</Lines>
  <Paragraphs>42</Paragraphs>
  <ScaleCrop>false</ScaleCrop>
  <Company>aaaa</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21</cp:revision>
  <cp:lastPrinted>1999-07-06T11:00:00Z</cp:lastPrinted>
  <dcterms:created xsi:type="dcterms:W3CDTF">2025-10-03T07:27:00Z</dcterms:created>
  <dcterms:modified xsi:type="dcterms:W3CDTF">2025-11-12T09:33:00Z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y fmtid="{D5CDD505-2E9C-101B-9397-08002B2CF9AE}" pid="3" name="KSOProductBuildVer">
    <vt:lpwstr>1033-12.2.0.23155</vt:lpwstr>
  </property>
  <property fmtid="{D5CDD505-2E9C-101B-9397-08002B2CF9AE}" pid="4" name="ICV">
    <vt:lpwstr>016E1500958D4439954E9C47D261F97A_13</vt:lpwstr>
  </property>
</Properties>
</file>