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6A7F67" w14:textId="53D2D91A" w:rsidR="00A46687" w:rsidRPr="003C020A" w:rsidRDefault="00E97865" w:rsidP="00E97865">
      <w:pPr>
        <w:jc w:val="center"/>
        <w:rPr>
          <w:rFonts w:ascii="Times New Roman" w:eastAsia="Times New Roman" w:hAnsi="Times New Roman" w:cs="Times New Roman"/>
          <w:kern w:val="0"/>
          <w:lang w:val="en-GB" w:eastAsia="en-GB"/>
          <w14:ligatures w14:val="none"/>
        </w:rPr>
      </w:pPr>
      <w:r w:rsidRPr="003C020A">
        <w:rPr>
          <w:rFonts w:ascii="Times New Roman" w:eastAsia="Times New Roman" w:hAnsi="Times New Roman" w:cs="Times New Roman"/>
          <w:b/>
          <w:bCs/>
          <w:color w:val="000000"/>
          <w:kern w:val="0"/>
          <w:sz w:val="28"/>
          <w:szCs w:val="28"/>
          <w:lang w:eastAsia="en-GB"/>
          <w14:ligatures w14:val="none"/>
        </w:rPr>
        <w:t>Hidden Burden: Schistosomiasis Prevalence and Risk Factors Among Enrolled and Out-of-School Children in Kebbi State, Nigeria.</w:t>
      </w:r>
    </w:p>
    <w:p w14:paraId="0CDEC5E3" w14:textId="7808BCFE" w:rsidR="00F11252" w:rsidRPr="003C020A" w:rsidRDefault="00F11252" w:rsidP="00F11252">
      <w:pPr>
        <w:jc w:val="both"/>
        <w:textAlignment w:val="baseline"/>
        <w:rPr>
          <w:rFonts w:ascii="Times New Roman" w:eastAsia="Times New Roman" w:hAnsi="Times New Roman" w:cs="Times New Roman"/>
          <w:color w:val="000000"/>
          <w:kern w:val="0"/>
          <w:sz w:val="20"/>
          <w:szCs w:val="20"/>
          <w:lang w:val="en-GB" w:eastAsia="en-GB"/>
          <w14:ligatures w14:val="none"/>
        </w:rPr>
      </w:pPr>
    </w:p>
    <w:p w14:paraId="024746AD" w14:textId="77777777" w:rsidR="001D27AD" w:rsidRPr="003C020A" w:rsidRDefault="001D27AD" w:rsidP="00F11252">
      <w:pPr>
        <w:jc w:val="both"/>
        <w:textAlignment w:val="baseline"/>
        <w:rPr>
          <w:rFonts w:ascii="Times New Roman" w:eastAsia="Times New Roman" w:hAnsi="Times New Roman" w:cs="Times New Roman"/>
          <w:color w:val="000000"/>
          <w:kern w:val="0"/>
          <w:sz w:val="20"/>
          <w:szCs w:val="20"/>
          <w:lang w:val="en-GB" w:eastAsia="en-GB"/>
          <w14:ligatures w14:val="none"/>
        </w:rPr>
      </w:pPr>
    </w:p>
    <w:p w14:paraId="05540F7B" w14:textId="77777777" w:rsidR="00A46687" w:rsidRPr="003C020A" w:rsidRDefault="00A46687" w:rsidP="00A46687">
      <w:pPr>
        <w:rPr>
          <w:rFonts w:ascii="Times New Roman" w:eastAsia="Times New Roman" w:hAnsi="Times New Roman" w:cs="Times New Roman"/>
          <w:kern w:val="0"/>
          <w:lang w:val="en-GB" w:eastAsia="en-GB"/>
          <w14:ligatures w14:val="none"/>
        </w:rPr>
      </w:pPr>
    </w:p>
    <w:p w14:paraId="00FA54AB" w14:textId="2D5BE55D" w:rsidR="00A46687" w:rsidRPr="00BC7ED3" w:rsidRDefault="00A46687" w:rsidP="00BC7ED3">
      <w:pPr>
        <w:jc w:val="both"/>
        <w:rPr>
          <w:rFonts w:ascii="Times New Roman" w:eastAsia="Times New Roman" w:hAnsi="Times New Roman" w:cs="Times New Roman"/>
          <w:kern w:val="0"/>
          <w:lang w:val="en-GB" w:eastAsia="en-GB"/>
          <w14:ligatures w14:val="none"/>
        </w:rPr>
      </w:pPr>
      <w:r w:rsidRPr="003C020A">
        <w:rPr>
          <w:rFonts w:ascii="Times New Roman" w:eastAsia="Times New Roman" w:hAnsi="Times New Roman" w:cs="Times New Roman"/>
          <w:b/>
          <w:bCs/>
          <w:color w:val="000000"/>
          <w:kern w:val="0"/>
          <w:lang w:val="en-GB" w:eastAsia="en-GB"/>
          <w14:ligatures w14:val="none"/>
        </w:rPr>
        <w:t>Abstract</w:t>
      </w:r>
    </w:p>
    <w:p w14:paraId="279BEECF" w14:textId="79F62A36" w:rsidR="00BC7ED3" w:rsidRPr="00BC7ED3" w:rsidRDefault="00BC7ED3" w:rsidP="00BC7ED3">
      <w:pPr>
        <w:spacing w:before="100" w:beforeAutospacing="1" w:after="100" w:afterAutospacing="1"/>
        <w:jc w:val="both"/>
        <w:rPr>
          <w:rFonts w:ascii="Times New Roman" w:eastAsia="Times New Roman" w:hAnsi="Times New Roman" w:cs="Times New Roman"/>
          <w:kern w:val="0"/>
          <w14:ligatures w14:val="none"/>
        </w:rPr>
      </w:pPr>
      <w:r w:rsidRPr="00BC7ED3">
        <w:rPr>
          <w:rFonts w:ascii="Times New Roman" w:eastAsia="Times New Roman" w:hAnsi="Times New Roman" w:cs="Times New Roman"/>
          <w:b/>
          <w:bCs/>
          <w:kern w:val="0"/>
          <w14:ligatures w14:val="none"/>
        </w:rPr>
        <w:t>Background:</w:t>
      </w:r>
      <w:r w:rsidRPr="00BC7ED3">
        <w:rPr>
          <w:rFonts w:ascii="Times New Roman" w:eastAsia="Times New Roman" w:hAnsi="Times New Roman" w:cs="Times New Roman"/>
          <w:kern w:val="0"/>
          <w14:ligatures w14:val="none"/>
        </w:rPr>
        <w:t xml:space="preserve"> Schistosomiasis, a parasitic infection classified as a major neglected tropical disease, remains stubbornly </w:t>
      </w:r>
      <w:r w:rsidRPr="00BC7ED3">
        <w:rPr>
          <w:rFonts w:ascii="Times New Roman" w:eastAsia="Times New Roman" w:hAnsi="Times New Roman" w:cs="Times New Roman"/>
          <w:bCs/>
          <w:kern w:val="0"/>
          <w14:ligatures w14:val="none"/>
        </w:rPr>
        <w:t>endemic</w:t>
      </w:r>
      <w:r w:rsidRPr="00BC7ED3">
        <w:rPr>
          <w:rFonts w:ascii="Times New Roman" w:eastAsia="Times New Roman" w:hAnsi="Times New Roman" w:cs="Times New Roman"/>
          <w:kern w:val="0"/>
          <w14:ligatures w14:val="none"/>
        </w:rPr>
        <w:t xml:space="preserve"> within the riverine communities of Kebbi State, Nigeria. Existing control efforts, centered on </w:t>
      </w:r>
      <w:r w:rsidRPr="00BC7ED3">
        <w:rPr>
          <w:rFonts w:ascii="Times New Roman" w:eastAsia="Times New Roman" w:hAnsi="Times New Roman" w:cs="Times New Roman"/>
          <w:bCs/>
          <w:kern w:val="0"/>
          <w14:ligatures w14:val="none"/>
        </w:rPr>
        <w:t>school-based mass drug administration (MDA)</w:t>
      </w:r>
      <w:r w:rsidRPr="00BC7ED3">
        <w:rPr>
          <w:rFonts w:ascii="Times New Roman" w:eastAsia="Times New Roman" w:hAnsi="Times New Roman" w:cs="Times New Roman"/>
          <w:kern w:val="0"/>
          <w14:ligatures w14:val="none"/>
        </w:rPr>
        <w:t xml:space="preserve">, unintentionally bypass a potentially large </w:t>
      </w:r>
      <w:r w:rsidRPr="00BC7ED3">
        <w:rPr>
          <w:rFonts w:ascii="Times New Roman" w:eastAsia="Times New Roman" w:hAnsi="Times New Roman" w:cs="Times New Roman"/>
          <w:bCs/>
          <w:kern w:val="0"/>
          <w14:ligatures w14:val="none"/>
        </w:rPr>
        <w:t>hidden reservoir of infection</w:t>
      </w:r>
      <w:r w:rsidRPr="00BC7ED3">
        <w:rPr>
          <w:rFonts w:ascii="Times New Roman" w:eastAsia="Times New Roman" w:hAnsi="Times New Roman" w:cs="Times New Roman"/>
          <w:kern w:val="0"/>
          <w14:ligatures w14:val="none"/>
        </w:rPr>
        <w:t xml:space="preserve">: children not enrolled in formal education (out-of-school children, or OOSC). This study set out to </w:t>
      </w:r>
      <w:r w:rsidRPr="00BC7ED3">
        <w:rPr>
          <w:rFonts w:ascii="Times New Roman" w:eastAsia="Times New Roman" w:hAnsi="Times New Roman" w:cs="Times New Roman"/>
          <w:bCs/>
          <w:kern w:val="0"/>
          <w14:ligatures w14:val="none"/>
        </w:rPr>
        <w:t>quantify the difference</w:t>
      </w:r>
      <w:r w:rsidRPr="00BC7ED3">
        <w:rPr>
          <w:rFonts w:ascii="Times New Roman" w:eastAsia="Times New Roman" w:hAnsi="Times New Roman" w:cs="Times New Roman"/>
          <w:kern w:val="0"/>
          <w14:ligatures w14:val="none"/>
        </w:rPr>
        <w:t xml:space="preserve"> in schistosomiasis burden and exposure risks between enrolled a</w:t>
      </w:r>
      <w:r>
        <w:rPr>
          <w:rFonts w:ascii="Times New Roman" w:eastAsia="Times New Roman" w:hAnsi="Times New Roman" w:cs="Times New Roman"/>
          <w:kern w:val="0"/>
          <w14:ligatures w14:val="none"/>
        </w:rPr>
        <w:t>nd out-of-school children aged 0</w:t>
      </w:r>
      <w:r w:rsidRPr="00BC7ED3">
        <w:rPr>
          <w:rFonts w:ascii="Times New Roman" w:eastAsia="Times New Roman" w:hAnsi="Times New Roman" w:cs="Times New Roman"/>
          <w:kern w:val="0"/>
          <w14:ligatures w14:val="none"/>
        </w:rPr>
        <w:t xml:space="preserve"> to 14 years.</w:t>
      </w:r>
    </w:p>
    <w:p w14:paraId="242555F0" w14:textId="77777777" w:rsidR="00BC7ED3" w:rsidRPr="00BC7ED3" w:rsidRDefault="00BC7ED3" w:rsidP="00BC7ED3">
      <w:pPr>
        <w:spacing w:before="100" w:beforeAutospacing="1" w:after="100" w:afterAutospacing="1"/>
        <w:jc w:val="both"/>
        <w:rPr>
          <w:rFonts w:ascii="Times New Roman" w:eastAsia="Times New Roman" w:hAnsi="Times New Roman" w:cs="Times New Roman"/>
          <w:kern w:val="0"/>
          <w14:ligatures w14:val="none"/>
        </w:rPr>
      </w:pPr>
      <w:r w:rsidRPr="00BC7ED3">
        <w:rPr>
          <w:rFonts w:ascii="Times New Roman" w:eastAsia="Times New Roman" w:hAnsi="Times New Roman" w:cs="Times New Roman"/>
          <w:bCs/>
          <w:kern w:val="0"/>
          <w14:ligatures w14:val="none"/>
        </w:rPr>
        <w:t>Methods:</w:t>
      </w:r>
      <w:r w:rsidRPr="00BC7ED3">
        <w:rPr>
          <w:rFonts w:ascii="Times New Roman" w:eastAsia="Times New Roman" w:hAnsi="Times New Roman" w:cs="Times New Roman"/>
          <w:kern w:val="0"/>
          <w14:ligatures w14:val="none"/>
        </w:rPr>
        <w:t xml:space="preserve"> We conducted a </w:t>
      </w:r>
      <w:r w:rsidRPr="00BC7ED3">
        <w:rPr>
          <w:rFonts w:ascii="Times New Roman" w:eastAsia="Times New Roman" w:hAnsi="Times New Roman" w:cs="Times New Roman"/>
          <w:bCs/>
          <w:kern w:val="0"/>
          <w14:ligatures w14:val="none"/>
        </w:rPr>
        <w:t>comparative cross-sectional survey</w:t>
      </w:r>
      <w:r w:rsidRPr="00BC7ED3">
        <w:rPr>
          <w:rFonts w:ascii="Times New Roman" w:eastAsia="Times New Roman" w:hAnsi="Times New Roman" w:cs="Times New Roman"/>
          <w:kern w:val="0"/>
          <w14:ligatures w14:val="none"/>
        </w:rPr>
        <w:t xml:space="preserve"> across six high-endemicity riverine communities in Kebbi State. Utilizing stratified cluster sampling, we enrolled a cohort of </w:t>
      </w:r>
      <w:r w:rsidRPr="00BC7ED3">
        <w:rPr>
          <w:rFonts w:ascii="Times New Roman" w:eastAsia="Times New Roman" w:hAnsi="Times New Roman" w:cs="Times New Roman"/>
          <w:bCs/>
          <w:kern w:val="0"/>
          <w14:ligatures w14:val="none"/>
        </w:rPr>
        <w:t>1,155 children</w:t>
      </w:r>
      <w:r w:rsidRPr="00BC7ED3">
        <w:rPr>
          <w:rFonts w:ascii="Times New Roman" w:eastAsia="Times New Roman" w:hAnsi="Times New Roman" w:cs="Times New Roman"/>
          <w:kern w:val="0"/>
          <w14:ligatures w14:val="none"/>
        </w:rPr>
        <w:t xml:space="preserve"> (881 enrolled; 274 OOSC). Infection status was determined by analyzing midstream urine samples via </w:t>
      </w:r>
      <w:r w:rsidRPr="00BC7ED3">
        <w:rPr>
          <w:rFonts w:ascii="Times New Roman" w:eastAsia="Times New Roman" w:hAnsi="Times New Roman" w:cs="Times New Roman"/>
          <w:bCs/>
          <w:kern w:val="0"/>
          <w14:ligatures w14:val="none"/>
        </w:rPr>
        <w:t>sedimentation microscopy</w:t>
      </w:r>
      <w:r w:rsidRPr="00BC7ED3">
        <w:rPr>
          <w:rFonts w:ascii="Times New Roman" w:eastAsia="Times New Roman" w:hAnsi="Times New Roman" w:cs="Times New Roman"/>
          <w:kern w:val="0"/>
          <w14:ligatures w14:val="none"/>
        </w:rPr>
        <w:t xml:space="preserve">. Caregivers completed detailed questionnaires capturing demographic data and behavioral risk factors. To isolate the most influential predictors, we used </w:t>
      </w:r>
      <w:r w:rsidRPr="00BC7ED3">
        <w:rPr>
          <w:rFonts w:ascii="Times New Roman" w:eastAsia="Times New Roman" w:hAnsi="Times New Roman" w:cs="Times New Roman"/>
          <w:bCs/>
          <w:kern w:val="0"/>
          <w14:ligatures w14:val="none"/>
        </w:rPr>
        <w:t>survey-weighted multivariable logistic regression</w:t>
      </w:r>
      <w:r w:rsidRPr="00BC7ED3">
        <w:rPr>
          <w:rFonts w:ascii="Times New Roman" w:eastAsia="Times New Roman" w:hAnsi="Times New Roman" w:cs="Times New Roman"/>
          <w:kern w:val="0"/>
          <w14:ligatures w14:val="none"/>
        </w:rPr>
        <w:t>.</w:t>
      </w:r>
    </w:p>
    <w:p w14:paraId="475EB0C1" w14:textId="77777777" w:rsidR="00BC7ED3" w:rsidRPr="00BC7ED3" w:rsidRDefault="00BC7ED3" w:rsidP="00BC7ED3">
      <w:pPr>
        <w:spacing w:before="100" w:beforeAutospacing="1" w:after="100" w:afterAutospacing="1"/>
        <w:jc w:val="both"/>
        <w:rPr>
          <w:rFonts w:ascii="Times New Roman" w:eastAsia="Times New Roman" w:hAnsi="Times New Roman" w:cs="Times New Roman"/>
          <w:kern w:val="0"/>
          <w14:ligatures w14:val="none"/>
        </w:rPr>
      </w:pPr>
      <w:r w:rsidRPr="00BC7ED3">
        <w:rPr>
          <w:rFonts w:ascii="Times New Roman" w:eastAsia="Times New Roman" w:hAnsi="Times New Roman" w:cs="Times New Roman"/>
          <w:b/>
          <w:bCs/>
          <w:kern w:val="0"/>
          <w14:ligatures w14:val="none"/>
        </w:rPr>
        <w:t>Results:</w:t>
      </w:r>
      <w:r w:rsidRPr="00BC7ED3">
        <w:rPr>
          <w:rFonts w:ascii="Times New Roman" w:eastAsia="Times New Roman" w:hAnsi="Times New Roman" w:cs="Times New Roman"/>
          <w:kern w:val="0"/>
          <w14:ligatures w14:val="none"/>
        </w:rPr>
        <w:t xml:space="preserve"> The overall prevalence of schistosomiasis across the cohort was </w:t>
      </w:r>
      <w:r w:rsidRPr="00BC7ED3">
        <w:rPr>
          <w:rFonts w:ascii="Times New Roman" w:eastAsia="Times New Roman" w:hAnsi="Times New Roman" w:cs="Times New Roman"/>
          <w:bCs/>
          <w:kern w:val="0"/>
          <w14:ligatures w14:val="none"/>
        </w:rPr>
        <w:t>11.4% (132/1,155)</w:t>
      </w:r>
      <w:r w:rsidRPr="00BC7ED3">
        <w:rPr>
          <w:rFonts w:ascii="Times New Roman" w:eastAsia="Times New Roman" w:hAnsi="Times New Roman" w:cs="Times New Roman"/>
          <w:kern w:val="0"/>
          <w14:ligatures w14:val="none"/>
        </w:rPr>
        <w:t xml:space="preserve">. Crucially, </w:t>
      </w:r>
      <w:r w:rsidRPr="00BC7ED3">
        <w:rPr>
          <w:rFonts w:ascii="Times New Roman" w:eastAsia="Times New Roman" w:hAnsi="Times New Roman" w:cs="Times New Roman"/>
          <w:bCs/>
          <w:kern w:val="0"/>
          <w14:ligatures w14:val="none"/>
        </w:rPr>
        <w:t>OOSC carried a significantly higher infection rate (31.4%)</w:t>
      </w:r>
      <w:r w:rsidRPr="00BC7ED3">
        <w:rPr>
          <w:rFonts w:ascii="Times New Roman" w:eastAsia="Times New Roman" w:hAnsi="Times New Roman" w:cs="Times New Roman"/>
          <w:kern w:val="0"/>
          <w14:ligatures w14:val="none"/>
        </w:rPr>
        <w:t xml:space="preserve"> compared to enrolled children (5.2%). This disparity resulted in an </w:t>
      </w:r>
      <w:r w:rsidRPr="00BC7ED3">
        <w:rPr>
          <w:rFonts w:ascii="Times New Roman" w:eastAsia="Times New Roman" w:hAnsi="Times New Roman" w:cs="Times New Roman"/>
          <w:bCs/>
          <w:kern w:val="0"/>
          <w14:ligatures w14:val="none"/>
        </w:rPr>
        <w:t>Adjusted Odds Ratio (AOR) of 8.23</w:t>
      </w:r>
      <w:r w:rsidRPr="00BC7ED3">
        <w:rPr>
          <w:rFonts w:ascii="Times New Roman" w:eastAsia="Times New Roman" w:hAnsi="Times New Roman" w:cs="Times New Roman"/>
          <w:kern w:val="0"/>
          <w14:ligatures w14:val="none"/>
        </w:rPr>
        <w:t xml:space="preserve"> (95% CI: 5.29–12.78). Independent risk factors </w:t>
      </w:r>
      <w:r w:rsidRPr="00BC7ED3">
        <w:rPr>
          <w:rFonts w:ascii="Times New Roman" w:eastAsia="Times New Roman" w:hAnsi="Times New Roman" w:cs="Times New Roman"/>
          <w:bCs/>
          <w:kern w:val="0"/>
          <w14:ligatures w14:val="none"/>
        </w:rPr>
        <w:t>strongly associated</w:t>
      </w:r>
      <w:r w:rsidRPr="00BC7ED3">
        <w:rPr>
          <w:rFonts w:ascii="Times New Roman" w:eastAsia="Times New Roman" w:hAnsi="Times New Roman" w:cs="Times New Roman"/>
          <w:kern w:val="0"/>
          <w14:ligatures w14:val="none"/>
        </w:rPr>
        <w:t xml:space="preserve"> with infection included: relying on </w:t>
      </w:r>
      <w:r w:rsidRPr="00BC7ED3">
        <w:rPr>
          <w:rFonts w:ascii="Times New Roman" w:eastAsia="Times New Roman" w:hAnsi="Times New Roman" w:cs="Times New Roman"/>
          <w:bCs/>
          <w:kern w:val="0"/>
          <w14:ligatures w14:val="none"/>
        </w:rPr>
        <w:t>stream water (22.1% prevalence)</w:t>
      </w:r>
      <w:r w:rsidRPr="00BC7ED3">
        <w:rPr>
          <w:rFonts w:ascii="Times New Roman" w:eastAsia="Times New Roman" w:hAnsi="Times New Roman" w:cs="Times New Roman"/>
          <w:kern w:val="0"/>
          <w14:ligatures w14:val="none"/>
        </w:rPr>
        <w:t xml:space="preserve">, practicing </w:t>
      </w:r>
      <w:r w:rsidRPr="00BC7ED3">
        <w:rPr>
          <w:rFonts w:ascii="Times New Roman" w:eastAsia="Times New Roman" w:hAnsi="Times New Roman" w:cs="Times New Roman"/>
          <w:bCs/>
          <w:kern w:val="0"/>
          <w14:ligatures w14:val="none"/>
        </w:rPr>
        <w:t>open defecation (15.2% prevalence)</w:t>
      </w:r>
      <w:r w:rsidRPr="00BC7ED3">
        <w:rPr>
          <w:rFonts w:ascii="Times New Roman" w:eastAsia="Times New Roman" w:hAnsi="Times New Roman" w:cs="Times New Roman"/>
          <w:kern w:val="0"/>
          <w14:ligatures w14:val="none"/>
        </w:rPr>
        <w:t xml:space="preserve">, using </w:t>
      </w:r>
      <w:r w:rsidRPr="00BC7ED3">
        <w:rPr>
          <w:rFonts w:ascii="Times New Roman" w:eastAsia="Times New Roman" w:hAnsi="Times New Roman" w:cs="Times New Roman"/>
          <w:bCs/>
          <w:kern w:val="0"/>
          <w14:ligatures w14:val="none"/>
        </w:rPr>
        <w:t>water only for anal cleansing (15.3%)</w:t>
      </w:r>
      <w:r w:rsidRPr="00BC7ED3">
        <w:rPr>
          <w:rFonts w:ascii="Times New Roman" w:eastAsia="Times New Roman" w:hAnsi="Times New Roman" w:cs="Times New Roman"/>
          <w:kern w:val="0"/>
          <w14:ligatures w14:val="none"/>
        </w:rPr>
        <w:t xml:space="preserve">, and having parents engaged in </w:t>
      </w:r>
      <w:r w:rsidRPr="00BC7ED3">
        <w:rPr>
          <w:rFonts w:ascii="Times New Roman" w:eastAsia="Times New Roman" w:hAnsi="Times New Roman" w:cs="Times New Roman"/>
          <w:bCs/>
          <w:kern w:val="0"/>
          <w14:ligatures w14:val="none"/>
        </w:rPr>
        <w:t>fishing and pastoral occupations</w:t>
      </w:r>
      <w:r w:rsidRPr="00BC7ED3">
        <w:rPr>
          <w:rFonts w:ascii="Times New Roman" w:eastAsia="Times New Roman" w:hAnsi="Times New Roman" w:cs="Times New Roman"/>
          <w:kern w:val="0"/>
          <w14:ligatures w14:val="none"/>
        </w:rPr>
        <w:t>.</w:t>
      </w:r>
    </w:p>
    <w:p w14:paraId="16AFAA6B" w14:textId="77777777" w:rsidR="00BC7ED3" w:rsidRPr="00BC7ED3" w:rsidRDefault="00BC7ED3" w:rsidP="00BC7ED3">
      <w:pPr>
        <w:spacing w:before="100" w:beforeAutospacing="1" w:after="100" w:afterAutospacing="1"/>
        <w:jc w:val="both"/>
        <w:rPr>
          <w:rFonts w:ascii="Times New Roman" w:eastAsia="Times New Roman" w:hAnsi="Times New Roman" w:cs="Times New Roman"/>
          <w:kern w:val="0"/>
          <w14:ligatures w14:val="none"/>
        </w:rPr>
      </w:pPr>
      <w:r w:rsidRPr="00BC7ED3">
        <w:rPr>
          <w:rFonts w:ascii="Times New Roman" w:eastAsia="Times New Roman" w:hAnsi="Times New Roman" w:cs="Times New Roman"/>
          <w:b/>
          <w:bCs/>
          <w:kern w:val="0"/>
          <w14:ligatures w14:val="none"/>
        </w:rPr>
        <w:t>Conclusion:</w:t>
      </w:r>
      <w:r w:rsidRPr="00BC7ED3">
        <w:rPr>
          <w:rFonts w:ascii="Times New Roman" w:eastAsia="Times New Roman" w:hAnsi="Times New Roman" w:cs="Times New Roman"/>
          <w:kern w:val="0"/>
          <w14:ligatures w14:val="none"/>
        </w:rPr>
        <w:t xml:space="preserve"> Our findings confirm that schistosomiasis persists as a significant public health issue in Kebbi State, with </w:t>
      </w:r>
      <w:r w:rsidRPr="00BC7ED3">
        <w:rPr>
          <w:rFonts w:ascii="Times New Roman" w:eastAsia="Times New Roman" w:hAnsi="Times New Roman" w:cs="Times New Roman"/>
          <w:bCs/>
          <w:kern w:val="0"/>
          <w14:ligatures w14:val="none"/>
        </w:rPr>
        <w:t>OOSC bearing a disproportionately heavy, hidden burden</w:t>
      </w:r>
      <w:r w:rsidRPr="00BC7ED3">
        <w:rPr>
          <w:rFonts w:ascii="Times New Roman" w:eastAsia="Times New Roman" w:hAnsi="Times New Roman" w:cs="Times New Roman"/>
          <w:kern w:val="0"/>
          <w14:ligatures w14:val="none"/>
        </w:rPr>
        <w:t xml:space="preserve">. This elevated risk appears </w:t>
      </w:r>
      <w:r w:rsidRPr="00BC7ED3">
        <w:rPr>
          <w:rFonts w:ascii="Times New Roman" w:eastAsia="Times New Roman" w:hAnsi="Times New Roman" w:cs="Times New Roman"/>
          <w:bCs/>
          <w:kern w:val="0"/>
          <w14:ligatures w14:val="none"/>
        </w:rPr>
        <w:t>driven by unsafe water practices and deficient sanitation</w:t>
      </w:r>
      <w:r w:rsidRPr="00BC7ED3">
        <w:rPr>
          <w:rFonts w:ascii="Times New Roman" w:eastAsia="Times New Roman" w:hAnsi="Times New Roman" w:cs="Times New Roman"/>
          <w:kern w:val="0"/>
          <w14:ligatures w14:val="none"/>
        </w:rPr>
        <w:t xml:space="preserve">. Moving forward, </w:t>
      </w:r>
      <w:r w:rsidRPr="00BC7ED3">
        <w:rPr>
          <w:rFonts w:ascii="Times New Roman" w:eastAsia="Times New Roman" w:hAnsi="Times New Roman" w:cs="Times New Roman"/>
          <w:bCs/>
          <w:kern w:val="0"/>
          <w14:ligatures w14:val="none"/>
        </w:rPr>
        <w:t>integrated Water, Sanitation, and Hygiene (WASH) interventions</w:t>
      </w:r>
      <w:r w:rsidRPr="00BC7ED3">
        <w:rPr>
          <w:rFonts w:ascii="Times New Roman" w:eastAsia="Times New Roman" w:hAnsi="Times New Roman" w:cs="Times New Roman"/>
          <w:kern w:val="0"/>
          <w14:ligatures w14:val="none"/>
        </w:rPr>
        <w:t xml:space="preserve"> combined with </w:t>
      </w:r>
      <w:r w:rsidRPr="00BC7ED3">
        <w:rPr>
          <w:rFonts w:ascii="Times New Roman" w:eastAsia="Times New Roman" w:hAnsi="Times New Roman" w:cs="Times New Roman"/>
          <w:bCs/>
          <w:kern w:val="0"/>
          <w14:ligatures w14:val="none"/>
        </w:rPr>
        <w:t>inclusive, community-based MDA strategies</w:t>
      </w:r>
      <w:r w:rsidRPr="00BC7ED3">
        <w:rPr>
          <w:rFonts w:ascii="Times New Roman" w:eastAsia="Times New Roman" w:hAnsi="Times New Roman" w:cs="Times New Roman"/>
          <w:kern w:val="0"/>
          <w14:ligatures w14:val="none"/>
        </w:rPr>
        <w:t xml:space="preserve"> are essential steps for effectively reaching these high-risk children and ensuring Nigeria can meet the WHO’s ambitious 2030 elimination targets.</w:t>
      </w:r>
    </w:p>
    <w:p w14:paraId="226D0150" w14:textId="2F79B1B6" w:rsidR="00D33523" w:rsidRPr="003C020A" w:rsidRDefault="00D33523" w:rsidP="00A46687">
      <w:pPr>
        <w:jc w:val="both"/>
        <w:rPr>
          <w:rFonts w:ascii="Times New Roman" w:eastAsia="Times New Roman" w:hAnsi="Times New Roman" w:cs="Times New Roman"/>
          <w:kern w:val="0"/>
          <w:lang w:val="en-GB" w:eastAsia="en-GB"/>
          <w14:ligatures w14:val="none"/>
        </w:rPr>
      </w:pPr>
      <w:r w:rsidRPr="003C020A">
        <w:rPr>
          <w:rFonts w:ascii="Times New Roman" w:hAnsi="Times New Roman" w:cs="Times New Roman"/>
          <w:b/>
          <w:bCs/>
        </w:rPr>
        <w:t>Keywords:</w:t>
      </w:r>
      <w:r w:rsidRPr="003C020A">
        <w:rPr>
          <w:rFonts w:ascii="Times New Roman" w:hAnsi="Times New Roman" w:cs="Times New Roman"/>
        </w:rPr>
        <w:t xml:space="preserve"> Schistosomiasis; Hidden Burden; Out-of-school children (OOSC); Mass Drug Administration (MDA); Kebbi State; Risk Factors</w:t>
      </w:r>
    </w:p>
    <w:p w14:paraId="51ECE712" w14:textId="77777777" w:rsidR="00A46687" w:rsidRPr="003C020A" w:rsidRDefault="00A46687" w:rsidP="00A46687">
      <w:pPr>
        <w:rPr>
          <w:rFonts w:ascii="Times New Roman" w:eastAsia="Times New Roman" w:hAnsi="Times New Roman" w:cs="Times New Roman"/>
          <w:kern w:val="0"/>
          <w:lang w:val="en-GB" w:eastAsia="en-GB"/>
          <w14:ligatures w14:val="none"/>
        </w:rPr>
      </w:pPr>
    </w:p>
    <w:p w14:paraId="5075BF9C" w14:textId="3C01DFE1" w:rsidR="00EA57AE" w:rsidRPr="00BC7ED3" w:rsidRDefault="00BC7ED3" w:rsidP="00A46687">
      <w:pPr>
        <w:jc w:val="both"/>
        <w:rPr>
          <w:rFonts w:ascii="Times New Roman" w:eastAsia="Times New Roman" w:hAnsi="Times New Roman" w:cs="Times New Roman"/>
          <w:b/>
          <w:bCs/>
          <w:color w:val="000000"/>
          <w:kern w:val="0"/>
          <w:lang w:val="en-GB" w:eastAsia="en-GB"/>
          <w14:ligatures w14:val="none"/>
        </w:rPr>
      </w:pPr>
      <w:r w:rsidRPr="00BC7ED3">
        <w:rPr>
          <w:rFonts w:ascii="Times New Roman" w:eastAsia="Times New Roman" w:hAnsi="Times New Roman" w:cs="Times New Roman"/>
          <w:b/>
          <w:bCs/>
          <w:color w:val="000000"/>
          <w:kern w:val="0"/>
          <w:lang w:val="en-GB" w:eastAsia="en-GB"/>
          <w14:ligatures w14:val="none"/>
        </w:rPr>
        <w:t>Introduction</w:t>
      </w:r>
    </w:p>
    <w:p w14:paraId="08F2A7B1" w14:textId="77777777" w:rsidR="00BC7ED3" w:rsidRPr="00BC7ED3" w:rsidRDefault="00BC7ED3" w:rsidP="00BC7ED3">
      <w:pPr>
        <w:spacing w:line="360" w:lineRule="auto"/>
        <w:jc w:val="both"/>
        <w:rPr>
          <w:rFonts w:ascii="Times New Roman" w:eastAsia="Times New Roman" w:hAnsi="Times New Roman" w:cs="Times New Roman"/>
          <w:bCs/>
          <w:color w:val="000000"/>
          <w:kern w:val="0"/>
          <w:lang w:eastAsia="en-GB"/>
          <w14:ligatures w14:val="none"/>
        </w:rPr>
      </w:pPr>
      <w:r w:rsidRPr="00BC7ED3">
        <w:rPr>
          <w:rFonts w:ascii="Times New Roman" w:eastAsia="Times New Roman" w:hAnsi="Times New Roman" w:cs="Times New Roman"/>
          <w:bCs/>
          <w:color w:val="000000"/>
          <w:kern w:val="0"/>
          <w:lang w:eastAsia="en-GB"/>
          <w14:ligatures w14:val="none"/>
        </w:rPr>
        <w:t xml:space="preserve">Schistosomiasis, a parasitic disease caused by various </w:t>
      </w:r>
      <w:r w:rsidRPr="00BC7ED3">
        <w:rPr>
          <w:rFonts w:ascii="Times New Roman" w:eastAsia="Times New Roman" w:hAnsi="Times New Roman" w:cs="Times New Roman"/>
          <w:bCs/>
          <w:i/>
          <w:iCs/>
          <w:color w:val="000000"/>
          <w:kern w:val="0"/>
          <w:lang w:eastAsia="en-GB"/>
          <w14:ligatures w14:val="none"/>
        </w:rPr>
        <w:t>Schistosoma</w:t>
      </w:r>
      <w:r w:rsidRPr="00BC7ED3">
        <w:rPr>
          <w:rFonts w:ascii="Times New Roman" w:eastAsia="Times New Roman" w:hAnsi="Times New Roman" w:cs="Times New Roman"/>
          <w:bCs/>
          <w:color w:val="000000"/>
          <w:kern w:val="0"/>
          <w:lang w:eastAsia="en-GB"/>
          <w14:ligatures w14:val="none"/>
        </w:rPr>
        <w:t xml:space="preserve"> species, represents one of the most formidable public health challenges remaining in sub-Saharan Africa [1]. Recent systematic analyses, such as those included in the Global Burden of Disease framework, clearly demonstrate the persistent and uneven global toll exacted by neglected tropical diseases (NTDs); this highlights the crucial necessity for accelerated, targeted control [30]. Within this global context, Nigeria carries a highly significant portion of the burden, with millions </w:t>
      </w:r>
      <w:r w:rsidRPr="00BC7ED3">
        <w:rPr>
          <w:rFonts w:ascii="Times New Roman" w:eastAsia="Times New Roman" w:hAnsi="Times New Roman" w:cs="Times New Roman"/>
          <w:bCs/>
          <w:color w:val="000000"/>
          <w:kern w:val="0"/>
          <w:lang w:eastAsia="en-GB"/>
          <w14:ligatures w14:val="none"/>
        </w:rPr>
        <w:lastRenderedPageBreak/>
        <w:t xml:space="preserve">constantly exposed to risk, primarily from </w:t>
      </w:r>
      <w:r w:rsidRPr="00BC7ED3">
        <w:rPr>
          <w:rFonts w:ascii="Times New Roman" w:eastAsia="Times New Roman" w:hAnsi="Times New Roman" w:cs="Times New Roman"/>
          <w:bCs/>
          <w:i/>
          <w:iCs/>
          <w:color w:val="000000"/>
          <w:kern w:val="0"/>
          <w:lang w:eastAsia="en-GB"/>
          <w14:ligatures w14:val="none"/>
        </w:rPr>
        <w:t>S. haematobium</w:t>
      </w:r>
      <w:r w:rsidRPr="00BC7ED3">
        <w:rPr>
          <w:rFonts w:ascii="Times New Roman" w:eastAsia="Times New Roman" w:hAnsi="Times New Roman" w:cs="Times New Roman"/>
          <w:bCs/>
          <w:color w:val="000000"/>
          <w:kern w:val="0"/>
          <w:lang w:eastAsia="en-GB"/>
          <w14:ligatures w14:val="none"/>
        </w:rPr>
        <w:t>, which causes urogenital schistosomiasis [2, 3]. The transmission dynamics of this infection are driven and intensified by interconnected factors: the lack of adequate sanitation infrastructure, persistent human contact with contaminated freshwater bodies, and critically, limited access to preventive healthcare [4].</w:t>
      </w:r>
    </w:p>
    <w:p w14:paraId="6017F2F0" w14:textId="77777777" w:rsidR="00BC7ED3" w:rsidRPr="00BC7ED3" w:rsidRDefault="00BC7ED3" w:rsidP="00BC7ED3">
      <w:pPr>
        <w:spacing w:line="360" w:lineRule="auto"/>
        <w:jc w:val="both"/>
        <w:rPr>
          <w:rFonts w:ascii="Times New Roman" w:eastAsia="Times New Roman" w:hAnsi="Times New Roman" w:cs="Times New Roman"/>
          <w:bCs/>
          <w:color w:val="000000"/>
          <w:kern w:val="0"/>
          <w:lang w:eastAsia="en-GB"/>
          <w14:ligatures w14:val="none"/>
        </w:rPr>
      </w:pPr>
      <w:r w:rsidRPr="00BC7ED3">
        <w:rPr>
          <w:rFonts w:ascii="Times New Roman" w:eastAsia="Times New Roman" w:hAnsi="Times New Roman" w:cs="Times New Roman"/>
          <w:bCs/>
          <w:color w:val="000000"/>
          <w:kern w:val="0"/>
          <w:lang w:eastAsia="en-GB"/>
          <w14:ligatures w14:val="none"/>
        </w:rPr>
        <w:t>Kebbi State, situated in the northwestern part of Nigeria, is a prime example of where these challenges converge. Its predominantly rural, riverine landscape dictates that daily life, from essential bathing and domestic routines to primary occupational pursuits, requires frequent immersion in open freshwater. These chronic exposure patterns are further exacerbated by widespread poverty and significant deficiencies in existing public health services [5]. Control programs currently deployed often rely heavily on school-based mass drug administration (MDA). However, this strategy inherently fails to reach millions of children who are not formally enrolled in school (OOSC) [6]. This exclusion effectively generates a "hidden burden": a critical, untreated, and unmonitored reservoir of infection that severely impedes overall progress toward national elimination objectives [7].</w:t>
      </w:r>
    </w:p>
    <w:p w14:paraId="11CFBF86" w14:textId="77777777" w:rsidR="00BC7ED3" w:rsidRPr="00BC7ED3" w:rsidRDefault="00BC7ED3" w:rsidP="00BC7ED3">
      <w:pPr>
        <w:spacing w:line="360" w:lineRule="auto"/>
        <w:jc w:val="both"/>
        <w:rPr>
          <w:rFonts w:ascii="Times New Roman" w:eastAsia="Times New Roman" w:hAnsi="Times New Roman" w:cs="Times New Roman"/>
          <w:bCs/>
          <w:color w:val="000000"/>
          <w:kern w:val="0"/>
          <w:lang w:eastAsia="en-GB"/>
          <w14:ligatures w14:val="none"/>
        </w:rPr>
      </w:pPr>
      <w:r w:rsidRPr="00BC7ED3">
        <w:rPr>
          <w:rFonts w:ascii="Times New Roman" w:eastAsia="Times New Roman" w:hAnsi="Times New Roman" w:cs="Times New Roman"/>
          <w:bCs/>
          <w:color w:val="000000"/>
          <w:kern w:val="0"/>
          <w:lang w:eastAsia="en-GB"/>
          <w14:ligatures w14:val="none"/>
        </w:rPr>
        <w:t xml:space="preserve">Given this critical gap in current surveillance and treatment, our study was designed to precisely quantify and compare the schistosomiasis prevalence and associated risk profiles among both enrolled and out-of-school children residing in riverine communities across Kebbi State. We anticipate that these findings will provide actionable evidence to support the development of precision-targeted interventions, thereby contributing directly to the attainment of the World Health </w:t>
      </w:r>
      <w:proofErr w:type="spellStart"/>
      <w:r w:rsidRPr="00BC7ED3">
        <w:rPr>
          <w:rFonts w:ascii="Times New Roman" w:eastAsia="Times New Roman" w:hAnsi="Times New Roman" w:cs="Times New Roman"/>
          <w:bCs/>
          <w:color w:val="000000"/>
          <w:kern w:val="0"/>
          <w:lang w:eastAsia="en-GB"/>
          <w14:ligatures w14:val="none"/>
        </w:rPr>
        <w:t>Organisation's</w:t>
      </w:r>
      <w:proofErr w:type="spellEnd"/>
      <w:r w:rsidRPr="00BC7ED3">
        <w:rPr>
          <w:rFonts w:ascii="Times New Roman" w:eastAsia="Times New Roman" w:hAnsi="Times New Roman" w:cs="Times New Roman"/>
          <w:bCs/>
          <w:color w:val="000000"/>
          <w:kern w:val="0"/>
          <w:lang w:eastAsia="en-GB"/>
          <w14:ligatures w14:val="none"/>
        </w:rPr>
        <w:t xml:space="preserve"> (WHO) ambitious 2030 roadmap targets for NTD elimination [8].</w:t>
      </w:r>
    </w:p>
    <w:p w14:paraId="3174CD8C" w14:textId="1F3AC47F" w:rsidR="00A46687" w:rsidRPr="003C020A" w:rsidRDefault="00A46687" w:rsidP="006B60A7">
      <w:pPr>
        <w:spacing w:line="360" w:lineRule="auto"/>
        <w:jc w:val="both"/>
        <w:rPr>
          <w:rFonts w:ascii="Times New Roman" w:eastAsia="Times New Roman" w:hAnsi="Times New Roman" w:cs="Times New Roman"/>
          <w:kern w:val="0"/>
          <w:lang w:val="en-GB" w:eastAsia="en-GB"/>
          <w14:ligatures w14:val="none"/>
        </w:rPr>
      </w:pPr>
      <w:r w:rsidRPr="003C020A">
        <w:rPr>
          <w:rFonts w:ascii="Times New Roman" w:eastAsia="Times New Roman" w:hAnsi="Times New Roman" w:cs="Times New Roman"/>
          <w:b/>
          <w:bCs/>
          <w:color w:val="000000"/>
          <w:kern w:val="0"/>
          <w:lang w:val="en-GB" w:eastAsia="en-GB"/>
          <w14:ligatures w14:val="none"/>
        </w:rPr>
        <w:t>Methods</w:t>
      </w:r>
    </w:p>
    <w:p w14:paraId="7FDAB37B" w14:textId="45D5340E" w:rsidR="00A46687" w:rsidRPr="003C020A" w:rsidRDefault="00A46687" w:rsidP="006B60A7">
      <w:pPr>
        <w:spacing w:line="360" w:lineRule="auto"/>
        <w:jc w:val="both"/>
        <w:rPr>
          <w:rFonts w:ascii="Times New Roman" w:eastAsia="Times New Roman" w:hAnsi="Times New Roman" w:cs="Times New Roman"/>
          <w:kern w:val="0"/>
          <w:lang w:val="en-GB" w:eastAsia="en-GB"/>
          <w14:ligatures w14:val="none"/>
        </w:rPr>
      </w:pPr>
      <w:r w:rsidRPr="003C020A">
        <w:rPr>
          <w:rFonts w:ascii="Times New Roman" w:eastAsia="Times New Roman" w:hAnsi="Times New Roman" w:cs="Times New Roman"/>
          <w:b/>
          <w:bCs/>
          <w:color w:val="000000"/>
          <w:kern w:val="0"/>
          <w:lang w:val="en-GB" w:eastAsia="en-GB"/>
          <w14:ligatures w14:val="none"/>
        </w:rPr>
        <w:t>Study Design and Setting</w:t>
      </w:r>
    </w:p>
    <w:p w14:paraId="02EE581E" w14:textId="2C90F396" w:rsidR="00A46687" w:rsidRPr="003C020A" w:rsidRDefault="00A46687" w:rsidP="006B60A7">
      <w:pPr>
        <w:spacing w:line="360" w:lineRule="auto"/>
        <w:jc w:val="both"/>
        <w:rPr>
          <w:rFonts w:ascii="Times New Roman" w:eastAsia="Times New Roman" w:hAnsi="Times New Roman" w:cs="Times New Roman"/>
          <w:kern w:val="0"/>
          <w:lang w:val="en-GB" w:eastAsia="en-GB"/>
          <w14:ligatures w14:val="none"/>
        </w:rPr>
      </w:pPr>
      <w:r w:rsidRPr="003C020A">
        <w:rPr>
          <w:rFonts w:ascii="Times New Roman" w:eastAsia="Times New Roman" w:hAnsi="Times New Roman" w:cs="Times New Roman"/>
          <w:color w:val="000000"/>
          <w:kern w:val="0"/>
          <w:lang w:val="en-GB" w:eastAsia="en-GB"/>
          <w14:ligatures w14:val="none"/>
        </w:rPr>
        <w:t>This cross-sectional survey was conducted over five months (October 2023 to February 2024) in six riverine communities across three Local Government Areas (LGAs)</w:t>
      </w:r>
      <w:r w:rsidR="00EA57AE" w:rsidRPr="003C020A">
        <w:rPr>
          <w:rFonts w:ascii="Times New Roman" w:eastAsia="Times New Roman" w:hAnsi="Times New Roman" w:cs="Times New Roman"/>
          <w:color w:val="000000"/>
          <w:kern w:val="0"/>
          <w:lang w:val="en-GB" w:eastAsia="en-GB"/>
          <w14:ligatures w14:val="none"/>
        </w:rPr>
        <w:t xml:space="preserve">: </w:t>
      </w:r>
      <w:proofErr w:type="spellStart"/>
      <w:r w:rsidRPr="003C020A">
        <w:rPr>
          <w:rFonts w:ascii="Times New Roman" w:eastAsia="Times New Roman" w:hAnsi="Times New Roman" w:cs="Times New Roman"/>
          <w:color w:val="000000"/>
          <w:kern w:val="0"/>
          <w:lang w:val="en-GB" w:eastAsia="en-GB"/>
          <w14:ligatures w14:val="none"/>
        </w:rPr>
        <w:t>Argungu</w:t>
      </w:r>
      <w:proofErr w:type="spellEnd"/>
      <w:r w:rsidRPr="003C020A">
        <w:rPr>
          <w:rFonts w:ascii="Times New Roman" w:eastAsia="Times New Roman" w:hAnsi="Times New Roman" w:cs="Times New Roman"/>
          <w:color w:val="000000"/>
          <w:kern w:val="0"/>
          <w:lang w:val="en-GB" w:eastAsia="en-GB"/>
          <w14:ligatures w14:val="none"/>
        </w:rPr>
        <w:t xml:space="preserve">, </w:t>
      </w:r>
      <w:proofErr w:type="spellStart"/>
      <w:r w:rsidRPr="003C020A">
        <w:rPr>
          <w:rFonts w:ascii="Times New Roman" w:eastAsia="Times New Roman" w:hAnsi="Times New Roman" w:cs="Times New Roman"/>
          <w:color w:val="000000"/>
          <w:kern w:val="0"/>
          <w:lang w:val="en-GB" w:eastAsia="en-GB"/>
          <w14:ligatures w14:val="none"/>
        </w:rPr>
        <w:t>Bunza</w:t>
      </w:r>
      <w:proofErr w:type="spellEnd"/>
      <w:r w:rsidRPr="003C020A">
        <w:rPr>
          <w:rFonts w:ascii="Times New Roman" w:eastAsia="Times New Roman" w:hAnsi="Times New Roman" w:cs="Times New Roman"/>
          <w:color w:val="000000"/>
          <w:kern w:val="0"/>
          <w:lang w:val="en-GB" w:eastAsia="en-GB"/>
          <w14:ligatures w14:val="none"/>
        </w:rPr>
        <w:t>, and Suru in Kebbi State, Nigeria. These communities were selected due to their historically high baseline prevalence of schistosomiasis (&gt;25%) and their significant reliance on freshwater sources for domestic and occupational activities [5].</w:t>
      </w:r>
    </w:p>
    <w:p w14:paraId="6C11FD54" w14:textId="4FDD84DA" w:rsidR="00A46687" w:rsidRPr="003C020A" w:rsidRDefault="00A46687" w:rsidP="006B60A7">
      <w:pPr>
        <w:spacing w:line="360" w:lineRule="auto"/>
        <w:jc w:val="both"/>
        <w:rPr>
          <w:rFonts w:ascii="Times New Roman" w:eastAsia="Times New Roman" w:hAnsi="Times New Roman" w:cs="Times New Roman"/>
          <w:kern w:val="0"/>
          <w:lang w:val="en-GB" w:eastAsia="en-GB"/>
          <w14:ligatures w14:val="none"/>
        </w:rPr>
      </w:pPr>
      <w:r w:rsidRPr="003C020A">
        <w:rPr>
          <w:rFonts w:ascii="Times New Roman" w:eastAsia="Times New Roman" w:hAnsi="Times New Roman" w:cs="Times New Roman"/>
          <w:b/>
          <w:bCs/>
          <w:color w:val="000000"/>
          <w:kern w:val="0"/>
          <w:lang w:val="en-GB" w:eastAsia="en-GB"/>
          <w14:ligatures w14:val="none"/>
        </w:rPr>
        <w:t>Sampling and Participants</w:t>
      </w:r>
    </w:p>
    <w:p w14:paraId="228F4360" w14:textId="26B1CCF0" w:rsidR="00A46687" w:rsidRPr="003C020A" w:rsidRDefault="00A46687" w:rsidP="006B60A7">
      <w:pPr>
        <w:spacing w:line="360" w:lineRule="auto"/>
        <w:jc w:val="both"/>
        <w:rPr>
          <w:rFonts w:ascii="Times New Roman" w:eastAsia="Times New Roman" w:hAnsi="Times New Roman" w:cs="Times New Roman"/>
          <w:color w:val="000000"/>
          <w:kern w:val="0"/>
          <w:lang w:val="en-GB" w:eastAsia="en-GB"/>
          <w14:ligatures w14:val="none"/>
        </w:rPr>
      </w:pPr>
      <w:r w:rsidRPr="003C020A">
        <w:rPr>
          <w:rFonts w:ascii="Times New Roman" w:eastAsia="Times New Roman" w:hAnsi="Times New Roman" w:cs="Times New Roman"/>
          <w:color w:val="000000"/>
          <w:kern w:val="0"/>
          <w:lang w:val="en-GB" w:eastAsia="en-GB"/>
          <w14:ligatures w14:val="none"/>
        </w:rPr>
        <w:t>A stratified two-stage cluster sampling framework was employed to ensure representativeness. Communities were categorised into high- and moderate-transmission strata, from which four communities per stratum were ra</w:t>
      </w:r>
      <w:r w:rsidR="00BC7ED3">
        <w:rPr>
          <w:rFonts w:ascii="Times New Roman" w:eastAsia="Times New Roman" w:hAnsi="Times New Roman" w:cs="Times New Roman"/>
          <w:color w:val="000000"/>
          <w:kern w:val="0"/>
          <w:lang w:val="en-GB" w:eastAsia="en-GB"/>
          <w14:ligatures w14:val="none"/>
        </w:rPr>
        <w:t>ndomly selected. Children aged 0</w:t>
      </w:r>
      <w:r w:rsidRPr="003C020A">
        <w:rPr>
          <w:rFonts w:ascii="Times New Roman" w:eastAsia="Times New Roman" w:hAnsi="Times New Roman" w:cs="Times New Roman"/>
          <w:color w:val="000000"/>
          <w:kern w:val="0"/>
          <w:lang w:val="en-GB" w:eastAsia="en-GB"/>
          <w14:ligatures w14:val="none"/>
        </w:rPr>
        <w:t xml:space="preserve">–14 years who had resided in the selected communities for at least six months were eligible for inclusion. Enrolled children </w:t>
      </w:r>
      <w:r w:rsidRPr="003C020A">
        <w:rPr>
          <w:rFonts w:ascii="Times New Roman" w:eastAsia="Times New Roman" w:hAnsi="Times New Roman" w:cs="Times New Roman"/>
          <w:color w:val="000000"/>
          <w:kern w:val="0"/>
          <w:lang w:val="en-GB" w:eastAsia="en-GB"/>
          <w14:ligatures w14:val="none"/>
        </w:rPr>
        <w:lastRenderedPageBreak/>
        <w:t>were identified through school registers, while out-of-school children (OOSC) were identified through comprehensive community household surveys. A total of 1,155 children were recruited for the study.</w:t>
      </w:r>
    </w:p>
    <w:p w14:paraId="5DC377A0" w14:textId="77777777" w:rsidR="00D33523" w:rsidRPr="003C020A" w:rsidRDefault="00D33523" w:rsidP="00D33523">
      <w:pPr>
        <w:spacing w:before="100" w:beforeAutospacing="1" w:after="100" w:afterAutospacing="1"/>
        <w:rPr>
          <w:rFonts w:ascii="Times New Roman" w:eastAsia="Times New Roman" w:hAnsi="Times New Roman" w:cs="Times New Roman"/>
          <w:kern w:val="0"/>
          <w14:ligatures w14:val="none"/>
        </w:rPr>
      </w:pPr>
      <w:r w:rsidRPr="003C020A">
        <w:rPr>
          <w:rFonts w:ascii="Times New Roman" w:eastAsia="Times New Roman" w:hAnsi="Times New Roman" w:cs="Times New Roman"/>
          <w:b/>
          <w:bCs/>
          <w:kern w:val="0"/>
          <w14:ligatures w14:val="none"/>
        </w:rPr>
        <w:t>Inclusion Criteria:</w:t>
      </w:r>
      <w:r w:rsidRPr="003C020A">
        <w:rPr>
          <w:rFonts w:ascii="Times New Roman" w:eastAsia="Times New Roman" w:hAnsi="Times New Roman" w:cs="Times New Roman"/>
          <w:kern w:val="0"/>
          <w14:ligatures w14:val="none"/>
        </w:rPr>
        <w:t xml:space="preserve"> Children aged 5–14 years who had resided in the selected communities for at least six months were eligible for inclusion. Written informed consent was obtained from their caregivers/guardians, and child assent was obtained from children aged 10 years and above.</w:t>
      </w:r>
    </w:p>
    <w:p w14:paraId="2ED12CDD" w14:textId="77777777" w:rsidR="00D33523" w:rsidRPr="003C020A" w:rsidRDefault="00D33523" w:rsidP="00D33523">
      <w:pPr>
        <w:spacing w:before="100" w:beforeAutospacing="1" w:after="100" w:afterAutospacing="1"/>
        <w:rPr>
          <w:rFonts w:ascii="Times New Roman" w:eastAsia="Times New Roman" w:hAnsi="Times New Roman" w:cs="Times New Roman"/>
          <w:kern w:val="0"/>
          <w14:ligatures w14:val="none"/>
        </w:rPr>
      </w:pPr>
      <w:r w:rsidRPr="003C020A">
        <w:rPr>
          <w:rFonts w:ascii="Times New Roman" w:eastAsia="Times New Roman" w:hAnsi="Times New Roman" w:cs="Times New Roman"/>
          <w:b/>
          <w:bCs/>
          <w:kern w:val="0"/>
          <w14:ligatures w14:val="none"/>
        </w:rPr>
        <w:t>Exclusion Criteria:</w:t>
      </w:r>
      <w:r w:rsidRPr="003C020A">
        <w:rPr>
          <w:rFonts w:ascii="Times New Roman" w:eastAsia="Times New Roman" w:hAnsi="Times New Roman" w:cs="Times New Roman"/>
          <w:kern w:val="0"/>
          <w14:ligatures w14:val="none"/>
        </w:rPr>
        <w:t xml:space="preserve"> Children whose caregivers/guardians declined to provide consent were excluded. Also excluded were children who were acutely ill or those who were not physically present in the community during the data collection period.</w:t>
      </w:r>
    </w:p>
    <w:p w14:paraId="62384D0A" w14:textId="5ACA6861" w:rsidR="00A46687" w:rsidRPr="003C020A" w:rsidRDefault="00A46687" w:rsidP="006B60A7">
      <w:pPr>
        <w:spacing w:line="360" w:lineRule="auto"/>
        <w:jc w:val="both"/>
        <w:rPr>
          <w:rFonts w:ascii="Times New Roman" w:eastAsia="Times New Roman" w:hAnsi="Times New Roman" w:cs="Times New Roman"/>
          <w:kern w:val="0"/>
          <w:lang w:val="en-GB" w:eastAsia="en-GB"/>
          <w14:ligatures w14:val="none"/>
        </w:rPr>
      </w:pPr>
      <w:r w:rsidRPr="003C020A">
        <w:rPr>
          <w:rFonts w:ascii="Times New Roman" w:eastAsia="Times New Roman" w:hAnsi="Times New Roman" w:cs="Times New Roman"/>
          <w:b/>
          <w:bCs/>
          <w:color w:val="000000"/>
          <w:kern w:val="0"/>
          <w:lang w:val="en-GB" w:eastAsia="en-GB"/>
          <w14:ligatures w14:val="none"/>
        </w:rPr>
        <w:t>Diagnostic Methods</w:t>
      </w:r>
    </w:p>
    <w:p w14:paraId="35B7D9AD" w14:textId="22133498" w:rsidR="00A46687" w:rsidRPr="003C020A" w:rsidRDefault="00A46687" w:rsidP="006B60A7">
      <w:pPr>
        <w:spacing w:line="360" w:lineRule="auto"/>
        <w:jc w:val="both"/>
        <w:rPr>
          <w:rFonts w:ascii="Times New Roman" w:eastAsia="Times New Roman" w:hAnsi="Times New Roman" w:cs="Times New Roman"/>
          <w:kern w:val="0"/>
          <w:lang w:val="en-GB" w:eastAsia="en-GB"/>
          <w14:ligatures w14:val="none"/>
        </w:rPr>
      </w:pPr>
      <w:r w:rsidRPr="003C020A">
        <w:rPr>
          <w:rFonts w:ascii="Times New Roman" w:eastAsia="Times New Roman" w:hAnsi="Times New Roman" w:cs="Times New Roman"/>
          <w:color w:val="000000"/>
          <w:kern w:val="0"/>
          <w:lang w:val="en-GB" w:eastAsia="en-GB"/>
          <w14:ligatures w14:val="none"/>
        </w:rPr>
        <w:t>Mid</w:t>
      </w:r>
      <w:r w:rsidR="00EA57AE" w:rsidRPr="003C020A">
        <w:rPr>
          <w:rFonts w:ascii="Times New Roman" w:eastAsia="Times New Roman" w:hAnsi="Times New Roman" w:cs="Times New Roman"/>
          <w:color w:val="000000"/>
          <w:kern w:val="0"/>
          <w:lang w:val="en-GB" w:eastAsia="en-GB"/>
          <w14:ligatures w14:val="none"/>
        </w:rPr>
        <w:t>stream</w:t>
      </w:r>
      <w:r w:rsidRPr="003C020A">
        <w:rPr>
          <w:rFonts w:ascii="Times New Roman" w:eastAsia="Times New Roman" w:hAnsi="Times New Roman" w:cs="Times New Roman"/>
          <w:color w:val="000000"/>
          <w:kern w:val="0"/>
          <w:lang w:val="en-GB" w:eastAsia="en-GB"/>
          <w14:ligatures w14:val="none"/>
        </w:rPr>
        <w:t xml:space="preserve"> urine samples (≥10 mL) were collected from all participants between 10:00 and 14:00 hours, a period known for optimal egg excretion. Samples were processed immediately using the sedimentation microscopy technique for the detection and quantification of </w:t>
      </w:r>
      <w:r w:rsidRPr="003C020A">
        <w:rPr>
          <w:rFonts w:ascii="Times New Roman" w:eastAsia="Times New Roman" w:hAnsi="Times New Roman" w:cs="Times New Roman"/>
          <w:i/>
          <w:iCs/>
          <w:color w:val="000000"/>
          <w:kern w:val="0"/>
          <w:lang w:val="en-GB" w:eastAsia="en-GB"/>
          <w14:ligatures w14:val="none"/>
        </w:rPr>
        <w:t>Schistosoma</w:t>
      </w:r>
      <w:r w:rsidRPr="003C020A">
        <w:rPr>
          <w:rFonts w:ascii="Times New Roman" w:eastAsia="Times New Roman" w:hAnsi="Times New Roman" w:cs="Times New Roman"/>
          <w:color w:val="000000"/>
          <w:kern w:val="0"/>
          <w:lang w:val="en-GB" w:eastAsia="en-GB"/>
          <w14:ligatures w14:val="none"/>
        </w:rPr>
        <w:t xml:space="preserve"> eggs. Infection intensity was categorised as light (1–49 eggs/10 mL of urine) or heavy (≥50 eggs/10 mL of urine) [9]. Quality assurance measures included the re-examination of 20% of all microscopy slides by an independent, experienced microscopist to ensure the accuracy and reliability of results.</w:t>
      </w:r>
    </w:p>
    <w:p w14:paraId="09E77856" w14:textId="3DC61888" w:rsidR="00A46687" w:rsidRPr="003C020A" w:rsidRDefault="00A46687" w:rsidP="006B60A7">
      <w:pPr>
        <w:spacing w:line="360" w:lineRule="auto"/>
        <w:jc w:val="both"/>
        <w:rPr>
          <w:rFonts w:ascii="Times New Roman" w:eastAsia="Times New Roman" w:hAnsi="Times New Roman" w:cs="Times New Roman"/>
          <w:kern w:val="0"/>
          <w:lang w:val="en-GB" w:eastAsia="en-GB"/>
          <w14:ligatures w14:val="none"/>
        </w:rPr>
      </w:pPr>
      <w:r w:rsidRPr="003C020A">
        <w:rPr>
          <w:rFonts w:ascii="Times New Roman" w:eastAsia="Times New Roman" w:hAnsi="Times New Roman" w:cs="Times New Roman"/>
          <w:b/>
          <w:bCs/>
          <w:color w:val="000000"/>
          <w:kern w:val="0"/>
          <w:lang w:val="en-GB" w:eastAsia="en-GB"/>
          <w14:ligatures w14:val="none"/>
        </w:rPr>
        <w:t>Data Collection</w:t>
      </w:r>
    </w:p>
    <w:p w14:paraId="72B3D303" w14:textId="177D522C" w:rsidR="00A46687" w:rsidRPr="003C020A" w:rsidRDefault="00A46687" w:rsidP="006B60A7">
      <w:pPr>
        <w:spacing w:line="360" w:lineRule="auto"/>
        <w:jc w:val="both"/>
        <w:rPr>
          <w:rFonts w:ascii="Times New Roman" w:eastAsia="Times New Roman" w:hAnsi="Times New Roman" w:cs="Times New Roman"/>
          <w:kern w:val="0"/>
          <w:lang w:val="en-GB" w:eastAsia="en-GB"/>
          <w14:ligatures w14:val="none"/>
        </w:rPr>
      </w:pPr>
      <w:r w:rsidRPr="003C020A">
        <w:rPr>
          <w:rFonts w:ascii="Times New Roman" w:eastAsia="Times New Roman" w:hAnsi="Times New Roman" w:cs="Times New Roman"/>
          <w:color w:val="000000"/>
          <w:kern w:val="0"/>
          <w:lang w:val="en-GB" w:eastAsia="en-GB"/>
          <w14:ligatures w14:val="none"/>
        </w:rPr>
        <w:t xml:space="preserve">Structured questionnaires were administered to caregivers or guardians via face-to-face interviews conducted by trained data collectors. Data was collected using Open Data Kit (ODK) software on digital tablets to ensure efficient and accurate data capture. The questionnaires gathered comprehensive information on demographics (age, gender, </w:t>
      </w:r>
      <w:r w:rsidR="00EA57AE" w:rsidRPr="003C020A">
        <w:rPr>
          <w:rFonts w:ascii="Times New Roman" w:eastAsia="Times New Roman" w:hAnsi="Times New Roman" w:cs="Times New Roman"/>
          <w:color w:val="000000"/>
          <w:kern w:val="0"/>
          <w:lang w:val="en-GB" w:eastAsia="en-GB"/>
          <w14:ligatures w14:val="none"/>
        </w:rPr>
        <w:t>enrolment</w:t>
      </w:r>
      <w:r w:rsidRPr="003C020A">
        <w:rPr>
          <w:rFonts w:ascii="Times New Roman" w:eastAsia="Times New Roman" w:hAnsi="Times New Roman" w:cs="Times New Roman"/>
          <w:color w:val="000000"/>
          <w:kern w:val="0"/>
          <w:lang w:val="en-GB" w:eastAsia="en-GB"/>
          <w14:ligatures w14:val="none"/>
        </w:rPr>
        <w:t xml:space="preserve"> status), water source utili</w:t>
      </w:r>
      <w:r w:rsidR="00EA57AE" w:rsidRPr="003C020A">
        <w:rPr>
          <w:rFonts w:ascii="Times New Roman" w:eastAsia="Times New Roman" w:hAnsi="Times New Roman" w:cs="Times New Roman"/>
          <w:color w:val="000000"/>
          <w:kern w:val="0"/>
          <w:lang w:val="en-GB" w:eastAsia="en-GB"/>
          <w14:ligatures w14:val="none"/>
        </w:rPr>
        <w:t>s</w:t>
      </w:r>
      <w:r w:rsidRPr="003C020A">
        <w:rPr>
          <w:rFonts w:ascii="Times New Roman" w:eastAsia="Times New Roman" w:hAnsi="Times New Roman" w:cs="Times New Roman"/>
          <w:color w:val="000000"/>
          <w:kern w:val="0"/>
          <w:lang w:val="en-GB" w:eastAsia="en-GB"/>
          <w14:ligatures w14:val="none"/>
        </w:rPr>
        <w:t xml:space="preserve">ation, sanitation practices, hygiene </w:t>
      </w:r>
      <w:r w:rsidR="00EA57AE" w:rsidRPr="003C020A">
        <w:rPr>
          <w:rFonts w:ascii="Times New Roman" w:eastAsia="Times New Roman" w:hAnsi="Times New Roman" w:cs="Times New Roman"/>
          <w:color w:val="000000"/>
          <w:kern w:val="0"/>
          <w:lang w:val="en-GB" w:eastAsia="en-GB"/>
          <w14:ligatures w14:val="none"/>
        </w:rPr>
        <w:t>behaviours</w:t>
      </w:r>
      <w:r w:rsidRPr="003C020A">
        <w:rPr>
          <w:rFonts w:ascii="Times New Roman" w:eastAsia="Times New Roman" w:hAnsi="Times New Roman" w:cs="Times New Roman"/>
          <w:color w:val="000000"/>
          <w:kern w:val="0"/>
          <w:lang w:val="en-GB" w:eastAsia="en-GB"/>
          <w14:ligatures w14:val="none"/>
        </w:rPr>
        <w:t>, and parental occupation. Hygiene practices were classified as water only, water and soap, toilet paper, or other methods. Defecation modes were categorised as open defecation, toilet use, or other practices.</w:t>
      </w:r>
    </w:p>
    <w:p w14:paraId="2BA01108" w14:textId="47EAD86B" w:rsidR="00A46687" w:rsidRPr="003C020A" w:rsidRDefault="00A46687" w:rsidP="006B60A7">
      <w:pPr>
        <w:spacing w:line="360" w:lineRule="auto"/>
        <w:jc w:val="both"/>
        <w:rPr>
          <w:rFonts w:ascii="Times New Roman" w:eastAsia="Times New Roman" w:hAnsi="Times New Roman" w:cs="Times New Roman"/>
          <w:kern w:val="0"/>
          <w:lang w:val="en-GB" w:eastAsia="en-GB"/>
          <w14:ligatures w14:val="none"/>
        </w:rPr>
      </w:pPr>
      <w:r w:rsidRPr="003C020A">
        <w:rPr>
          <w:rFonts w:ascii="Times New Roman" w:eastAsia="Times New Roman" w:hAnsi="Times New Roman" w:cs="Times New Roman"/>
          <w:b/>
          <w:bCs/>
          <w:color w:val="000000"/>
          <w:kern w:val="0"/>
          <w:lang w:val="en-GB" w:eastAsia="en-GB"/>
          <w14:ligatures w14:val="none"/>
        </w:rPr>
        <w:t>Statistical Analysis</w:t>
      </w:r>
    </w:p>
    <w:p w14:paraId="1E5AC7B0" w14:textId="73A7FC3C" w:rsidR="00A46687" w:rsidRPr="003C020A" w:rsidRDefault="00A46687" w:rsidP="006B60A7">
      <w:pPr>
        <w:spacing w:line="360" w:lineRule="auto"/>
        <w:jc w:val="both"/>
        <w:rPr>
          <w:rFonts w:ascii="Times New Roman" w:eastAsia="Times New Roman" w:hAnsi="Times New Roman" w:cs="Times New Roman"/>
          <w:kern w:val="0"/>
          <w:lang w:val="en-GB" w:eastAsia="en-GB"/>
          <w14:ligatures w14:val="none"/>
        </w:rPr>
      </w:pPr>
      <w:r w:rsidRPr="003C020A">
        <w:rPr>
          <w:rFonts w:ascii="Times New Roman" w:eastAsia="Times New Roman" w:hAnsi="Times New Roman" w:cs="Times New Roman"/>
          <w:color w:val="000000"/>
          <w:kern w:val="0"/>
          <w:lang w:val="en-GB" w:eastAsia="en-GB"/>
          <w14:ligatures w14:val="none"/>
        </w:rPr>
        <w:t>Descriptive statistics, including means and proportions, were computed to summarise the collected data. Chi-square tests were utilised to assess associations between categorical variables. To identify independent predictors of schistosomiasis infection, survey-weighted multivariable logistic regression models were employed. Statistical significance was set at a p-value of &lt; 0.05. All statistical analyses were performed using SPSS v27 (IBM Corp., Armonk, NY, USA).</w:t>
      </w:r>
    </w:p>
    <w:p w14:paraId="17D91F9D" w14:textId="0E847A0B" w:rsidR="00A46687" w:rsidRPr="003C020A" w:rsidRDefault="00A46687" w:rsidP="006B60A7">
      <w:pPr>
        <w:spacing w:line="360" w:lineRule="auto"/>
        <w:jc w:val="both"/>
        <w:rPr>
          <w:rFonts w:ascii="Times New Roman" w:eastAsia="Times New Roman" w:hAnsi="Times New Roman" w:cs="Times New Roman"/>
          <w:kern w:val="0"/>
          <w:lang w:val="en-GB" w:eastAsia="en-GB"/>
          <w14:ligatures w14:val="none"/>
        </w:rPr>
      </w:pPr>
      <w:r w:rsidRPr="003C020A">
        <w:rPr>
          <w:rFonts w:ascii="Times New Roman" w:eastAsia="Times New Roman" w:hAnsi="Times New Roman" w:cs="Times New Roman"/>
          <w:b/>
          <w:bCs/>
          <w:color w:val="000000"/>
          <w:kern w:val="0"/>
          <w:lang w:val="en-GB" w:eastAsia="en-GB"/>
          <w14:ligatures w14:val="none"/>
        </w:rPr>
        <w:lastRenderedPageBreak/>
        <w:t>Ethics</w:t>
      </w:r>
    </w:p>
    <w:p w14:paraId="65C65210" w14:textId="55D57F83" w:rsidR="006B60A7" w:rsidRPr="003C020A" w:rsidRDefault="00A46687" w:rsidP="006B60A7">
      <w:pPr>
        <w:spacing w:line="360" w:lineRule="auto"/>
        <w:jc w:val="both"/>
        <w:rPr>
          <w:rFonts w:ascii="Times New Roman" w:eastAsia="Times New Roman" w:hAnsi="Times New Roman" w:cs="Times New Roman"/>
          <w:kern w:val="0"/>
          <w:lang w:val="en-GB" w:eastAsia="en-GB"/>
          <w14:ligatures w14:val="none"/>
        </w:rPr>
      </w:pPr>
      <w:r w:rsidRPr="003C020A">
        <w:rPr>
          <w:rFonts w:ascii="Times New Roman" w:eastAsia="Times New Roman" w:hAnsi="Times New Roman" w:cs="Times New Roman"/>
          <w:color w:val="000000"/>
          <w:kern w:val="0"/>
          <w:lang w:val="en-GB" w:eastAsia="en-GB"/>
          <w14:ligatures w14:val="none"/>
        </w:rPr>
        <w:t>Ethical approval for the study was obtained from the Kebbi State Ministry of Health Research Ethics Committee (KSHREC: 107:026/2023). Written informed consent was secured from all adult participants and caregivers/guardians of minor participants. Additionally, child assent was obtained from children aged 10 years and above, ensuring their voluntary participation in the study.</w:t>
      </w:r>
    </w:p>
    <w:p w14:paraId="09A2FAD0" w14:textId="76CD62D8" w:rsidR="00A46687" w:rsidRPr="003C020A" w:rsidRDefault="00A46687" w:rsidP="006B60A7">
      <w:pPr>
        <w:spacing w:line="360" w:lineRule="auto"/>
        <w:jc w:val="both"/>
        <w:rPr>
          <w:rFonts w:ascii="Times New Roman" w:eastAsia="Times New Roman" w:hAnsi="Times New Roman" w:cs="Times New Roman"/>
          <w:kern w:val="0"/>
          <w:lang w:val="en-GB" w:eastAsia="en-GB"/>
          <w14:ligatures w14:val="none"/>
        </w:rPr>
      </w:pPr>
      <w:r w:rsidRPr="003C020A">
        <w:rPr>
          <w:rFonts w:ascii="Times New Roman" w:eastAsia="Times New Roman" w:hAnsi="Times New Roman" w:cs="Times New Roman"/>
          <w:b/>
          <w:bCs/>
          <w:color w:val="000000"/>
          <w:kern w:val="0"/>
          <w:lang w:val="en-GB" w:eastAsia="en-GB"/>
          <w14:ligatures w14:val="none"/>
        </w:rPr>
        <w:t>Results</w:t>
      </w:r>
    </w:p>
    <w:p w14:paraId="67E0F1E5" w14:textId="3B7FA3AF" w:rsidR="00A46687" w:rsidRPr="003C020A" w:rsidRDefault="00A46687" w:rsidP="006B60A7">
      <w:pPr>
        <w:spacing w:line="360" w:lineRule="auto"/>
        <w:jc w:val="both"/>
        <w:rPr>
          <w:rFonts w:ascii="Times New Roman" w:eastAsia="Times New Roman" w:hAnsi="Times New Roman" w:cs="Times New Roman"/>
          <w:kern w:val="0"/>
          <w:lang w:val="en-GB" w:eastAsia="en-GB"/>
          <w14:ligatures w14:val="none"/>
        </w:rPr>
      </w:pPr>
      <w:r w:rsidRPr="003C020A">
        <w:rPr>
          <w:rFonts w:ascii="Times New Roman" w:eastAsia="Times New Roman" w:hAnsi="Times New Roman" w:cs="Times New Roman"/>
          <w:b/>
          <w:bCs/>
          <w:color w:val="000000"/>
          <w:kern w:val="0"/>
          <w:lang w:val="en-GB" w:eastAsia="en-GB"/>
          <w14:ligatures w14:val="none"/>
        </w:rPr>
        <w:t>Prevalence of Schistosomiasis Among Children in Riverine Kebbi State</w:t>
      </w:r>
    </w:p>
    <w:p w14:paraId="1704E596" w14:textId="72E00C99" w:rsidR="00367D52" w:rsidRPr="003C020A" w:rsidRDefault="00A46687" w:rsidP="009106B7">
      <w:pPr>
        <w:spacing w:line="360" w:lineRule="auto"/>
        <w:jc w:val="both"/>
        <w:rPr>
          <w:rFonts w:ascii="Times New Roman" w:eastAsia="Times New Roman" w:hAnsi="Times New Roman" w:cs="Times New Roman"/>
          <w:kern w:val="0"/>
          <w:lang w:val="en-GB" w:eastAsia="en-GB"/>
          <w14:ligatures w14:val="none"/>
        </w:rPr>
      </w:pPr>
      <w:r w:rsidRPr="003C020A">
        <w:rPr>
          <w:rFonts w:ascii="Times New Roman" w:eastAsia="Times New Roman" w:hAnsi="Times New Roman" w:cs="Times New Roman"/>
          <w:color w:val="000000"/>
          <w:kern w:val="0"/>
          <w:lang w:val="en-GB" w:eastAsia="en-GB"/>
          <w14:ligatures w14:val="none"/>
        </w:rPr>
        <w:t xml:space="preserve">Out of the 1,155 children examined across the six districts in three LGAs, 132 tested positive for </w:t>
      </w:r>
      <w:r w:rsidRPr="003C020A">
        <w:rPr>
          <w:rFonts w:ascii="Times New Roman" w:eastAsia="Times New Roman" w:hAnsi="Times New Roman" w:cs="Times New Roman"/>
          <w:i/>
          <w:iCs/>
          <w:color w:val="000000"/>
          <w:kern w:val="0"/>
          <w:lang w:val="en-GB" w:eastAsia="en-GB"/>
          <w14:ligatures w14:val="none"/>
        </w:rPr>
        <w:t>Schistosoma</w:t>
      </w:r>
      <w:r w:rsidRPr="003C020A">
        <w:rPr>
          <w:rFonts w:ascii="Times New Roman" w:eastAsia="Times New Roman" w:hAnsi="Times New Roman" w:cs="Times New Roman"/>
          <w:color w:val="000000"/>
          <w:kern w:val="0"/>
          <w:lang w:val="en-GB" w:eastAsia="en-GB"/>
          <w14:ligatures w14:val="none"/>
        </w:rPr>
        <w:t xml:space="preserve"> spp., resulting in an overall prevalence of 11.43% (95% CI: 9.66</w:t>
      </w:r>
      <w:r w:rsidR="00C67254" w:rsidRPr="003C020A">
        <w:rPr>
          <w:rFonts w:ascii="Times New Roman" w:eastAsia="Times New Roman" w:hAnsi="Times New Roman" w:cs="Times New Roman"/>
          <w:color w:val="000000"/>
          <w:kern w:val="0"/>
          <w:lang w:val="en-GB" w:eastAsia="en-GB"/>
          <w14:ligatures w14:val="none"/>
        </w:rPr>
        <w:t xml:space="preserve"> </w:t>
      </w:r>
      <w:r w:rsidRPr="003C020A">
        <w:rPr>
          <w:rFonts w:ascii="Times New Roman" w:eastAsia="Times New Roman" w:hAnsi="Times New Roman" w:cs="Times New Roman"/>
          <w:color w:val="000000"/>
          <w:kern w:val="0"/>
          <w:lang w:val="en-GB" w:eastAsia="en-GB"/>
          <w14:ligatures w14:val="none"/>
        </w:rPr>
        <w:t>–</w:t>
      </w:r>
      <w:r w:rsidR="00C67254" w:rsidRPr="003C020A">
        <w:rPr>
          <w:rFonts w:ascii="Times New Roman" w:eastAsia="Times New Roman" w:hAnsi="Times New Roman" w:cs="Times New Roman"/>
          <w:color w:val="000000"/>
          <w:kern w:val="0"/>
          <w:lang w:val="en-GB" w:eastAsia="en-GB"/>
          <w14:ligatures w14:val="none"/>
        </w:rPr>
        <w:t xml:space="preserve"> </w:t>
      </w:r>
      <w:r w:rsidRPr="003C020A">
        <w:rPr>
          <w:rFonts w:ascii="Times New Roman" w:eastAsia="Times New Roman" w:hAnsi="Times New Roman" w:cs="Times New Roman"/>
          <w:color w:val="000000"/>
          <w:kern w:val="0"/>
          <w:lang w:val="en-GB" w:eastAsia="en-GB"/>
          <w14:ligatures w14:val="none"/>
        </w:rPr>
        <w:t xml:space="preserve">13.29). This prevalence is consistent with findings from other endemic regions in Nigeria and sub-Saharan Africa [2, 3, 10]. District-specific prevalence rates demonstrated significant geographical heterogeneity (χ²=92.47, df=5, </w:t>
      </w:r>
      <w:r w:rsidRPr="003C020A">
        <w:rPr>
          <w:rFonts w:ascii="Times New Roman" w:eastAsia="Times New Roman" w:hAnsi="Times New Roman" w:cs="Times New Roman"/>
          <w:i/>
          <w:iCs/>
          <w:color w:val="000000"/>
          <w:kern w:val="0"/>
          <w:lang w:val="en-GB" w:eastAsia="en-GB"/>
          <w14:ligatures w14:val="none"/>
        </w:rPr>
        <w:t>p</w:t>
      </w:r>
      <w:r w:rsidRPr="003C020A">
        <w:rPr>
          <w:rFonts w:ascii="Times New Roman" w:eastAsia="Times New Roman" w:hAnsi="Times New Roman" w:cs="Times New Roman"/>
          <w:color w:val="000000"/>
          <w:kern w:val="0"/>
          <w:lang w:val="en-GB" w:eastAsia="en-GB"/>
          <w14:ligatures w14:val="none"/>
        </w:rPr>
        <w:t xml:space="preserve">&lt;0.001), ranging from a low of 3.13% in </w:t>
      </w:r>
      <w:proofErr w:type="spellStart"/>
      <w:r w:rsidRPr="003C020A">
        <w:rPr>
          <w:rFonts w:ascii="Times New Roman" w:eastAsia="Times New Roman" w:hAnsi="Times New Roman" w:cs="Times New Roman"/>
          <w:color w:val="000000"/>
          <w:kern w:val="0"/>
          <w:lang w:val="en-GB" w:eastAsia="en-GB"/>
          <w14:ligatures w14:val="none"/>
        </w:rPr>
        <w:t>Bandam</w:t>
      </w:r>
      <w:proofErr w:type="spellEnd"/>
      <w:r w:rsidRPr="003C020A">
        <w:rPr>
          <w:rFonts w:ascii="Times New Roman" w:eastAsia="Times New Roman" w:hAnsi="Times New Roman" w:cs="Times New Roman"/>
          <w:color w:val="000000"/>
          <w:kern w:val="0"/>
          <w:lang w:val="en-GB" w:eastAsia="en-GB"/>
          <w14:ligatures w14:val="none"/>
        </w:rPr>
        <w:t xml:space="preserve"> (Suru LGA) to a high of 30.73% in </w:t>
      </w:r>
      <w:proofErr w:type="spellStart"/>
      <w:r w:rsidRPr="003C020A">
        <w:rPr>
          <w:rFonts w:ascii="Times New Roman" w:eastAsia="Times New Roman" w:hAnsi="Times New Roman" w:cs="Times New Roman"/>
          <w:color w:val="000000"/>
          <w:kern w:val="0"/>
          <w:lang w:val="en-GB" w:eastAsia="en-GB"/>
          <w14:ligatures w14:val="none"/>
        </w:rPr>
        <w:t>Gotomo</w:t>
      </w:r>
      <w:proofErr w:type="spellEnd"/>
      <w:r w:rsidRPr="003C020A">
        <w:rPr>
          <w:rFonts w:ascii="Times New Roman" w:eastAsia="Times New Roman" w:hAnsi="Times New Roman" w:cs="Times New Roman"/>
          <w:color w:val="000000"/>
          <w:kern w:val="0"/>
          <w:lang w:val="en-GB" w:eastAsia="en-GB"/>
          <w14:ligatures w14:val="none"/>
        </w:rPr>
        <w:t xml:space="preserve"> (</w:t>
      </w:r>
      <w:proofErr w:type="spellStart"/>
      <w:r w:rsidRPr="003C020A">
        <w:rPr>
          <w:rFonts w:ascii="Times New Roman" w:eastAsia="Times New Roman" w:hAnsi="Times New Roman" w:cs="Times New Roman"/>
          <w:color w:val="000000"/>
          <w:kern w:val="0"/>
          <w:lang w:val="en-GB" w:eastAsia="en-GB"/>
          <w14:ligatures w14:val="none"/>
        </w:rPr>
        <w:t>Argungu</w:t>
      </w:r>
      <w:proofErr w:type="spellEnd"/>
      <w:r w:rsidRPr="003C020A">
        <w:rPr>
          <w:rFonts w:ascii="Times New Roman" w:eastAsia="Times New Roman" w:hAnsi="Times New Roman" w:cs="Times New Roman"/>
          <w:color w:val="000000"/>
          <w:kern w:val="0"/>
          <w:lang w:val="en-GB" w:eastAsia="en-GB"/>
          <w14:ligatures w14:val="none"/>
        </w:rPr>
        <w:t xml:space="preserve"> LGA), highlighting localised transmission hotspots</w:t>
      </w:r>
      <w:r w:rsidR="00FC3B4D" w:rsidRPr="003C020A">
        <w:rPr>
          <w:rFonts w:ascii="Times New Roman" w:eastAsia="Times New Roman" w:hAnsi="Times New Roman" w:cs="Times New Roman"/>
          <w:color w:val="000000"/>
          <w:kern w:val="0"/>
          <w:lang w:val="en-GB" w:eastAsia="en-GB"/>
          <w14:ligatures w14:val="none"/>
        </w:rPr>
        <w:t xml:space="preserve"> (Table 1)</w:t>
      </w:r>
      <w:r w:rsidRPr="003C020A">
        <w:rPr>
          <w:rFonts w:ascii="Times New Roman" w:eastAsia="Times New Roman" w:hAnsi="Times New Roman" w:cs="Times New Roman"/>
          <w:color w:val="000000"/>
          <w:kern w:val="0"/>
          <w:lang w:val="en-GB" w:eastAsia="en-GB"/>
          <w14:ligatures w14:val="none"/>
        </w:rPr>
        <w:t>.</w:t>
      </w:r>
    </w:p>
    <w:p w14:paraId="0A05FD89" w14:textId="72F75F03" w:rsidR="00A46687" w:rsidRPr="003C020A" w:rsidRDefault="00A46687" w:rsidP="00A46687">
      <w:pPr>
        <w:jc w:val="both"/>
        <w:rPr>
          <w:rFonts w:ascii="Times New Roman" w:eastAsia="Times New Roman" w:hAnsi="Times New Roman" w:cs="Times New Roman"/>
          <w:kern w:val="0"/>
          <w:lang w:val="en-GB" w:eastAsia="en-GB"/>
          <w14:ligatures w14:val="none"/>
        </w:rPr>
      </w:pPr>
      <w:r w:rsidRPr="003C020A">
        <w:rPr>
          <w:rFonts w:ascii="Times New Roman" w:eastAsia="Times New Roman" w:hAnsi="Times New Roman" w:cs="Times New Roman"/>
          <w:b/>
          <w:bCs/>
          <w:color w:val="000000"/>
          <w:kern w:val="0"/>
          <w:lang w:val="en-GB" w:eastAsia="en-GB"/>
          <w14:ligatures w14:val="none"/>
        </w:rPr>
        <w:t>Table 1: Overall Prevalence of Schistosomiasis (</w:t>
      </w:r>
      <w:r w:rsidRPr="003C020A">
        <w:rPr>
          <w:rFonts w:ascii="Times New Roman" w:eastAsia="Times New Roman" w:hAnsi="Times New Roman" w:cs="Times New Roman"/>
          <w:b/>
          <w:bCs/>
          <w:i/>
          <w:iCs/>
          <w:color w:val="000000"/>
          <w:kern w:val="0"/>
          <w:lang w:val="en-GB" w:eastAsia="en-GB"/>
          <w14:ligatures w14:val="none"/>
        </w:rPr>
        <w:t xml:space="preserve">Schistosoma </w:t>
      </w:r>
      <w:proofErr w:type="spellStart"/>
      <w:r w:rsidRPr="003C020A">
        <w:rPr>
          <w:rFonts w:ascii="Times New Roman" w:eastAsia="Times New Roman" w:hAnsi="Times New Roman" w:cs="Times New Roman"/>
          <w:b/>
          <w:bCs/>
          <w:i/>
          <w:iCs/>
          <w:color w:val="000000"/>
          <w:kern w:val="0"/>
          <w:lang w:val="en-GB" w:eastAsia="en-GB"/>
          <w14:ligatures w14:val="none"/>
        </w:rPr>
        <w:t>spp</w:t>
      </w:r>
      <w:proofErr w:type="spellEnd"/>
      <w:r w:rsidRPr="003C020A">
        <w:rPr>
          <w:rFonts w:ascii="Times New Roman" w:eastAsia="Times New Roman" w:hAnsi="Times New Roman" w:cs="Times New Roman"/>
          <w:b/>
          <w:bCs/>
          <w:color w:val="000000"/>
          <w:kern w:val="0"/>
          <w:lang w:val="en-GB" w:eastAsia="en-GB"/>
          <w14:ligatures w14:val="none"/>
        </w:rPr>
        <w:t>) Among Children in Three LGAs</w:t>
      </w:r>
    </w:p>
    <w:p w14:paraId="22DC14AA" w14:textId="77777777" w:rsidR="00A46687" w:rsidRPr="003C020A" w:rsidRDefault="00A46687" w:rsidP="00A46687">
      <w:pPr>
        <w:rPr>
          <w:rFonts w:ascii="Times New Roman" w:eastAsia="Times New Roman" w:hAnsi="Times New Roman" w:cs="Times New Roman"/>
          <w:kern w:val="0"/>
          <w:lang w:val="en-GB" w:eastAsia="en-GB"/>
          <w14:ligatures w14:val="none"/>
        </w:rPr>
      </w:pPr>
    </w:p>
    <w:tbl>
      <w:tblPr>
        <w:tblW w:w="9360"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2640"/>
        <w:gridCol w:w="1473"/>
        <w:gridCol w:w="1862"/>
        <w:gridCol w:w="2458"/>
        <w:gridCol w:w="927"/>
      </w:tblGrid>
      <w:tr w:rsidR="00A46687" w:rsidRPr="003C020A" w14:paraId="7BF0F278" w14:textId="77777777" w:rsidTr="009106B7">
        <w:trPr>
          <w:tblHeader/>
        </w:trPr>
        <w:tc>
          <w:tcPr>
            <w:tcW w:w="0" w:type="auto"/>
            <w:tcBorders>
              <w:top w:val="single" w:sz="4" w:space="0" w:color="auto"/>
              <w:bottom w:val="single" w:sz="4" w:space="0" w:color="auto"/>
            </w:tcBorders>
            <w:tcMar>
              <w:top w:w="100" w:type="dxa"/>
              <w:left w:w="100" w:type="dxa"/>
              <w:bottom w:w="100" w:type="dxa"/>
              <w:right w:w="100" w:type="dxa"/>
            </w:tcMar>
            <w:hideMark/>
          </w:tcPr>
          <w:p w14:paraId="70117175" w14:textId="77777777" w:rsidR="00A46687" w:rsidRPr="003C020A" w:rsidRDefault="00A46687" w:rsidP="00A46687">
            <w:pPr>
              <w:jc w:val="both"/>
              <w:rPr>
                <w:rFonts w:ascii="Times New Roman" w:eastAsia="Times New Roman" w:hAnsi="Times New Roman" w:cs="Times New Roman"/>
                <w:b/>
                <w:bCs/>
                <w:kern w:val="0"/>
                <w:lang w:val="en-GB" w:eastAsia="en-GB"/>
                <w14:ligatures w14:val="none"/>
              </w:rPr>
            </w:pPr>
            <w:r w:rsidRPr="003C020A">
              <w:rPr>
                <w:rFonts w:ascii="Times New Roman" w:eastAsia="Times New Roman" w:hAnsi="Times New Roman" w:cs="Times New Roman"/>
                <w:b/>
                <w:bCs/>
                <w:color w:val="000000"/>
                <w:kern w:val="0"/>
                <w:lang w:val="en-GB" w:eastAsia="en-GB"/>
                <w14:ligatures w14:val="none"/>
              </w:rPr>
              <w:t>Local Government</w:t>
            </w:r>
          </w:p>
        </w:tc>
        <w:tc>
          <w:tcPr>
            <w:tcW w:w="0" w:type="auto"/>
            <w:tcBorders>
              <w:top w:val="single" w:sz="4" w:space="0" w:color="auto"/>
              <w:bottom w:val="single" w:sz="4" w:space="0" w:color="auto"/>
            </w:tcBorders>
            <w:tcMar>
              <w:top w:w="100" w:type="dxa"/>
              <w:left w:w="100" w:type="dxa"/>
              <w:bottom w:w="100" w:type="dxa"/>
              <w:right w:w="100" w:type="dxa"/>
            </w:tcMar>
            <w:hideMark/>
          </w:tcPr>
          <w:p w14:paraId="683A7C14" w14:textId="77777777" w:rsidR="00A46687" w:rsidRPr="003C020A" w:rsidRDefault="00A46687" w:rsidP="00A46687">
            <w:pPr>
              <w:jc w:val="both"/>
              <w:rPr>
                <w:rFonts w:ascii="Times New Roman" w:eastAsia="Times New Roman" w:hAnsi="Times New Roman" w:cs="Times New Roman"/>
                <w:b/>
                <w:bCs/>
                <w:kern w:val="0"/>
                <w:lang w:val="en-GB" w:eastAsia="en-GB"/>
                <w14:ligatures w14:val="none"/>
              </w:rPr>
            </w:pPr>
            <w:r w:rsidRPr="003C020A">
              <w:rPr>
                <w:rFonts w:ascii="Times New Roman" w:eastAsia="Times New Roman" w:hAnsi="Times New Roman" w:cs="Times New Roman"/>
                <w:b/>
                <w:bCs/>
                <w:color w:val="000000"/>
                <w:kern w:val="0"/>
                <w:lang w:val="en-GB" w:eastAsia="en-GB"/>
                <w14:ligatures w14:val="none"/>
              </w:rPr>
              <w:t>District</w:t>
            </w:r>
          </w:p>
        </w:tc>
        <w:tc>
          <w:tcPr>
            <w:tcW w:w="0" w:type="auto"/>
            <w:tcBorders>
              <w:top w:val="single" w:sz="4" w:space="0" w:color="auto"/>
              <w:bottom w:val="single" w:sz="4" w:space="0" w:color="auto"/>
            </w:tcBorders>
            <w:tcMar>
              <w:top w:w="100" w:type="dxa"/>
              <w:left w:w="100" w:type="dxa"/>
              <w:bottom w:w="100" w:type="dxa"/>
              <w:right w:w="100" w:type="dxa"/>
            </w:tcMar>
            <w:hideMark/>
          </w:tcPr>
          <w:p w14:paraId="26B6FEBB" w14:textId="77777777" w:rsidR="00A46687" w:rsidRPr="003C020A" w:rsidRDefault="00A46687" w:rsidP="00A46687">
            <w:pPr>
              <w:jc w:val="both"/>
              <w:rPr>
                <w:rFonts w:ascii="Times New Roman" w:eastAsia="Times New Roman" w:hAnsi="Times New Roman" w:cs="Times New Roman"/>
                <w:b/>
                <w:bCs/>
                <w:kern w:val="0"/>
                <w:lang w:val="en-GB" w:eastAsia="en-GB"/>
                <w14:ligatures w14:val="none"/>
              </w:rPr>
            </w:pPr>
            <w:r w:rsidRPr="003C020A">
              <w:rPr>
                <w:rFonts w:ascii="Times New Roman" w:eastAsia="Times New Roman" w:hAnsi="Times New Roman" w:cs="Times New Roman"/>
                <w:b/>
                <w:bCs/>
                <w:color w:val="000000"/>
                <w:kern w:val="0"/>
                <w:lang w:val="en-GB" w:eastAsia="en-GB"/>
                <w14:ligatures w14:val="none"/>
              </w:rPr>
              <w:t>Infected (%)</w:t>
            </w:r>
          </w:p>
        </w:tc>
        <w:tc>
          <w:tcPr>
            <w:tcW w:w="0" w:type="auto"/>
            <w:tcBorders>
              <w:top w:val="single" w:sz="4" w:space="0" w:color="auto"/>
              <w:bottom w:val="single" w:sz="4" w:space="0" w:color="auto"/>
            </w:tcBorders>
            <w:tcMar>
              <w:top w:w="100" w:type="dxa"/>
              <w:left w:w="100" w:type="dxa"/>
              <w:bottom w:w="100" w:type="dxa"/>
              <w:right w:w="100" w:type="dxa"/>
            </w:tcMar>
            <w:hideMark/>
          </w:tcPr>
          <w:p w14:paraId="55572240" w14:textId="77777777" w:rsidR="00A46687" w:rsidRPr="003C020A" w:rsidRDefault="00A46687" w:rsidP="00A46687">
            <w:pPr>
              <w:jc w:val="both"/>
              <w:rPr>
                <w:rFonts w:ascii="Times New Roman" w:eastAsia="Times New Roman" w:hAnsi="Times New Roman" w:cs="Times New Roman"/>
                <w:b/>
                <w:bCs/>
                <w:kern w:val="0"/>
                <w:lang w:val="en-GB" w:eastAsia="en-GB"/>
                <w14:ligatures w14:val="none"/>
              </w:rPr>
            </w:pPr>
            <w:r w:rsidRPr="003C020A">
              <w:rPr>
                <w:rFonts w:ascii="Times New Roman" w:eastAsia="Times New Roman" w:hAnsi="Times New Roman" w:cs="Times New Roman"/>
                <w:b/>
                <w:bCs/>
                <w:color w:val="000000"/>
                <w:kern w:val="0"/>
                <w:lang w:val="en-GB" w:eastAsia="en-GB"/>
                <w14:ligatures w14:val="none"/>
              </w:rPr>
              <w:t>Non-infected (%)</w:t>
            </w:r>
          </w:p>
        </w:tc>
        <w:tc>
          <w:tcPr>
            <w:tcW w:w="0" w:type="auto"/>
            <w:tcBorders>
              <w:top w:val="single" w:sz="4" w:space="0" w:color="auto"/>
              <w:bottom w:val="single" w:sz="4" w:space="0" w:color="auto"/>
            </w:tcBorders>
            <w:tcMar>
              <w:top w:w="100" w:type="dxa"/>
              <w:left w:w="100" w:type="dxa"/>
              <w:bottom w:w="100" w:type="dxa"/>
              <w:right w:w="100" w:type="dxa"/>
            </w:tcMar>
            <w:hideMark/>
          </w:tcPr>
          <w:p w14:paraId="0AC9D4AF" w14:textId="77777777" w:rsidR="00A46687" w:rsidRPr="003C020A" w:rsidRDefault="00A46687" w:rsidP="00A46687">
            <w:pPr>
              <w:jc w:val="both"/>
              <w:rPr>
                <w:rFonts w:ascii="Times New Roman" w:eastAsia="Times New Roman" w:hAnsi="Times New Roman" w:cs="Times New Roman"/>
                <w:b/>
                <w:bCs/>
                <w:kern w:val="0"/>
                <w:lang w:val="en-GB" w:eastAsia="en-GB"/>
                <w14:ligatures w14:val="none"/>
              </w:rPr>
            </w:pPr>
            <w:r w:rsidRPr="003C020A">
              <w:rPr>
                <w:rFonts w:ascii="Times New Roman" w:eastAsia="Times New Roman" w:hAnsi="Times New Roman" w:cs="Times New Roman"/>
                <w:b/>
                <w:bCs/>
                <w:color w:val="000000"/>
                <w:kern w:val="0"/>
                <w:lang w:val="en-GB" w:eastAsia="en-GB"/>
                <w14:ligatures w14:val="none"/>
              </w:rPr>
              <w:t>Total</w:t>
            </w:r>
          </w:p>
        </w:tc>
      </w:tr>
      <w:tr w:rsidR="00A46687" w:rsidRPr="003C020A" w14:paraId="4B213CD2" w14:textId="77777777" w:rsidTr="009106B7">
        <w:tc>
          <w:tcPr>
            <w:tcW w:w="0" w:type="auto"/>
            <w:tcBorders>
              <w:top w:val="single" w:sz="4" w:space="0" w:color="auto"/>
            </w:tcBorders>
            <w:tcMar>
              <w:top w:w="100" w:type="dxa"/>
              <w:left w:w="100" w:type="dxa"/>
              <w:bottom w:w="100" w:type="dxa"/>
              <w:right w:w="100" w:type="dxa"/>
            </w:tcMar>
            <w:hideMark/>
          </w:tcPr>
          <w:p w14:paraId="6592EEEF" w14:textId="77777777" w:rsidR="00A46687" w:rsidRPr="003C020A" w:rsidRDefault="00A46687" w:rsidP="00A46687">
            <w:pPr>
              <w:jc w:val="both"/>
              <w:rPr>
                <w:rFonts w:ascii="Times New Roman" w:eastAsia="Times New Roman" w:hAnsi="Times New Roman" w:cs="Times New Roman"/>
                <w:kern w:val="0"/>
                <w:lang w:val="en-GB" w:eastAsia="en-GB"/>
                <w14:ligatures w14:val="none"/>
              </w:rPr>
            </w:pPr>
            <w:proofErr w:type="spellStart"/>
            <w:r w:rsidRPr="003C020A">
              <w:rPr>
                <w:rFonts w:ascii="Times New Roman" w:eastAsia="Times New Roman" w:hAnsi="Times New Roman" w:cs="Times New Roman"/>
                <w:color w:val="000000"/>
                <w:kern w:val="0"/>
                <w:lang w:val="en-GB" w:eastAsia="en-GB"/>
                <w14:ligatures w14:val="none"/>
              </w:rPr>
              <w:t>Argungu</w:t>
            </w:r>
            <w:proofErr w:type="spellEnd"/>
          </w:p>
        </w:tc>
        <w:tc>
          <w:tcPr>
            <w:tcW w:w="0" w:type="auto"/>
            <w:tcBorders>
              <w:top w:val="single" w:sz="4" w:space="0" w:color="auto"/>
            </w:tcBorders>
            <w:tcMar>
              <w:top w:w="100" w:type="dxa"/>
              <w:left w:w="100" w:type="dxa"/>
              <w:bottom w:w="100" w:type="dxa"/>
              <w:right w:w="100" w:type="dxa"/>
            </w:tcMar>
            <w:hideMark/>
          </w:tcPr>
          <w:p w14:paraId="50E54514" w14:textId="77777777" w:rsidR="00A46687" w:rsidRPr="003C020A" w:rsidRDefault="00A46687" w:rsidP="00A46687">
            <w:pPr>
              <w:jc w:val="both"/>
              <w:rPr>
                <w:rFonts w:ascii="Times New Roman" w:eastAsia="Times New Roman" w:hAnsi="Times New Roman" w:cs="Times New Roman"/>
                <w:kern w:val="0"/>
                <w:lang w:val="en-GB" w:eastAsia="en-GB"/>
                <w14:ligatures w14:val="none"/>
              </w:rPr>
            </w:pPr>
            <w:proofErr w:type="spellStart"/>
            <w:r w:rsidRPr="003C020A">
              <w:rPr>
                <w:rFonts w:ascii="Times New Roman" w:eastAsia="Times New Roman" w:hAnsi="Times New Roman" w:cs="Times New Roman"/>
                <w:color w:val="000000"/>
                <w:kern w:val="0"/>
                <w:lang w:val="en-GB" w:eastAsia="en-GB"/>
                <w14:ligatures w14:val="none"/>
              </w:rPr>
              <w:t>Dangoje</w:t>
            </w:r>
            <w:proofErr w:type="spellEnd"/>
          </w:p>
        </w:tc>
        <w:tc>
          <w:tcPr>
            <w:tcW w:w="0" w:type="auto"/>
            <w:tcBorders>
              <w:top w:val="single" w:sz="4" w:space="0" w:color="auto"/>
            </w:tcBorders>
            <w:tcMar>
              <w:top w:w="100" w:type="dxa"/>
              <w:left w:w="100" w:type="dxa"/>
              <w:bottom w:w="100" w:type="dxa"/>
              <w:right w:w="100" w:type="dxa"/>
            </w:tcMar>
            <w:hideMark/>
          </w:tcPr>
          <w:p w14:paraId="0697EC95" w14:textId="77777777" w:rsidR="00A46687" w:rsidRPr="003C020A" w:rsidRDefault="00A46687" w:rsidP="00A46687">
            <w:pPr>
              <w:jc w:val="both"/>
              <w:rPr>
                <w:rFonts w:ascii="Times New Roman" w:eastAsia="Times New Roman" w:hAnsi="Times New Roman" w:cs="Times New Roman"/>
                <w:kern w:val="0"/>
                <w:lang w:val="en-GB" w:eastAsia="en-GB"/>
                <w14:ligatures w14:val="none"/>
              </w:rPr>
            </w:pPr>
            <w:r w:rsidRPr="003C020A">
              <w:rPr>
                <w:rFonts w:ascii="Times New Roman" w:eastAsia="Times New Roman" w:hAnsi="Times New Roman" w:cs="Times New Roman"/>
                <w:color w:val="000000"/>
                <w:kern w:val="0"/>
                <w:lang w:val="en-GB" w:eastAsia="en-GB"/>
                <w14:ligatures w14:val="none"/>
              </w:rPr>
              <w:t>15 (7.77)</w:t>
            </w:r>
          </w:p>
        </w:tc>
        <w:tc>
          <w:tcPr>
            <w:tcW w:w="0" w:type="auto"/>
            <w:tcBorders>
              <w:top w:val="single" w:sz="4" w:space="0" w:color="auto"/>
            </w:tcBorders>
            <w:tcMar>
              <w:top w:w="100" w:type="dxa"/>
              <w:left w:w="100" w:type="dxa"/>
              <w:bottom w:w="100" w:type="dxa"/>
              <w:right w:w="100" w:type="dxa"/>
            </w:tcMar>
            <w:hideMark/>
          </w:tcPr>
          <w:p w14:paraId="0D5BBB37" w14:textId="77777777" w:rsidR="00A46687" w:rsidRPr="003C020A" w:rsidRDefault="00A46687" w:rsidP="00A46687">
            <w:pPr>
              <w:jc w:val="both"/>
              <w:rPr>
                <w:rFonts w:ascii="Times New Roman" w:eastAsia="Times New Roman" w:hAnsi="Times New Roman" w:cs="Times New Roman"/>
                <w:kern w:val="0"/>
                <w:lang w:val="en-GB" w:eastAsia="en-GB"/>
                <w14:ligatures w14:val="none"/>
              </w:rPr>
            </w:pPr>
            <w:r w:rsidRPr="003C020A">
              <w:rPr>
                <w:rFonts w:ascii="Times New Roman" w:eastAsia="Times New Roman" w:hAnsi="Times New Roman" w:cs="Times New Roman"/>
                <w:color w:val="000000"/>
                <w:kern w:val="0"/>
                <w:lang w:val="en-GB" w:eastAsia="en-GB"/>
                <w14:ligatures w14:val="none"/>
              </w:rPr>
              <w:t>178 (92.23)</w:t>
            </w:r>
          </w:p>
        </w:tc>
        <w:tc>
          <w:tcPr>
            <w:tcW w:w="0" w:type="auto"/>
            <w:tcBorders>
              <w:top w:val="single" w:sz="4" w:space="0" w:color="auto"/>
            </w:tcBorders>
            <w:tcMar>
              <w:top w:w="100" w:type="dxa"/>
              <w:left w:w="100" w:type="dxa"/>
              <w:bottom w:w="100" w:type="dxa"/>
              <w:right w:w="100" w:type="dxa"/>
            </w:tcMar>
            <w:hideMark/>
          </w:tcPr>
          <w:p w14:paraId="1329F178" w14:textId="77777777" w:rsidR="00A46687" w:rsidRPr="003C020A" w:rsidRDefault="00A46687" w:rsidP="00A46687">
            <w:pPr>
              <w:jc w:val="both"/>
              <w:rPr>
                <w:rFonts w:ascii="Times New Roman" w:eastAsia="Times New Roman" w:hAnsi="Times New Roman" w:cs="Times New Roman"/>
                <w:kern w:val="0"/>
                <w:lang w:val="en-GB" w:eastAsia="en-GB"/>
                <w14:ligatures w14:val="none"/>
              </w:rPr>
            </w:pPr>
            <w:r w:rsidRPr="003C020A">
              <w:rPr>
                <w:rFonts w:ascii="Times New Roman" w:eastAsia="Times New Roman" w:hAnsi="Times New Roman" w:cs="Times New Roman"/>
                <w:color w:val="000000"/>
                <w:kern w:val="0"/>
                <w:lang w:val="en-GB" w:eastAsia="en-GB"/>
                <w14:ligatures w14:val="none"/>
              </w:rPr>
              <w:t>193</w:t>
            </w:r>
          </w:p>
        </w:tc>
      </w:tr>
      <w:tr w:rsidR="00A46687" w:rsidRPr="003C020A" w14:paraId="5F0A078C" w14:textId="77777777" w:rsidTr="009106B7">
        <w:tc>
          <w:tcPr>
            <w:tcW w:w="0" w:type="auto"/>
            <w:tcMar>
              <w:top w:w="100" w:type="dxa"/>
              <w:left w:w="100" w:type="dxa"/>
              <w:bottom w:w="100" w:type="dxa"/>
              <w:right w:w="100" w:type="dxa"/>
            </w:tcMar>
            <w:hideMark/>
          </w:tcPr>
          <w:p w14:paraId="55270EEB" w14:textId="77777777" w:rsidR="00A46687" w:rsidRPr="003C020A" w:rsidRDefault="00A46687" w:rsidP="00A46687">
            <w:pPr>
              <w:rPr>
                <w:rFonts w:ascii="Times New Roman" w:eastAsia="Times New Roman" w:hAnsi="Times New Roman" w:cs="Times New Roman"/>
                <w:kern w:val="0"/>
                <w:lang w:val="en-GB" w:eastAsia="en-GB"/>
                <w14:ligatures w14:val="none"/>
              </w:rPr>
            </w:pPr>
          </w:p>
        </w:tc>
        <w:tc>
          <w:tcPr>
            <w:tcW w:w="0" w:type="auto"/>
            <w:tcMar>
              <w:top w:w="100" w:type="dxa"/>
              <w:left w:w="100" w:type="dxa"/>
              <w:bottom w:w="100" w:type="dxa"/>
              <w:right w:w="100" w:type="dxa"/>
            </w:tcMar>
            <w:hideMark/>
          </w:tcPr>
          <w:p w14:paraId="567423EA" w14:textId="77777777" w:rsidR="00A46687" w:rsidRPr="003C020A" w:rsidRDefault="00A46687" w:rsidP="00A46687">
            <w:pPr>
              <w:jc w:val="both"/>
              <w:rPr>
                <w:rFonts w:ascii="Times New Roman" w:eastAsia="Times New Roman" w:hAnsi="Times New Roman" w:cs="Times New Roman"/>
                <w:kern w:val="0"/>
                <w:lang w:val="en-GB" w:eastAsia="en-GB"/>
                <w14:ligatures w14:val="none"/>
              </w:rPr>
            </w:pPr>
            <w:proofErr w:type="spellStart"/>
            <w:r w:rsidRPr="003C020A">
              <w:rPr>
                <w:rFonts w:ascii="Times New Roman" w:eastAsia="Times New Roman" w:hAnsi="Times New Roman" w:cs="Times New Roman"/>
                <w:color w:val="000000"/>
                <w:kern w:val="0"/>
                <w:lang w:val="en-GB" w:eastAsia="en-GB"/>
                <w14:ligatures w14:val="none"/>
              </w:rPr>
              <w:t>Gotomo</w:t>
            </w:r>
            <w:proofErr w:type="spellEnd"/>
          </w:p>
        </w:tc>
        <w:tc>
          <w:tcPr>
            <w:tcW w:w="0" w:type="auto"/>
            <w:tcMar>
              <w:top w:w="100" w:type="dxa"/>
              <w:left w:w="100" w:type="dxa"/>
              <w:bottom w:w="100" w:type="dxa"/>
              <w:right w:w="100" w:type="dxa"/>
            </w:tcMar>
            <w:hideMark/>
          </w:tcPr>
          <w:p w14:paraId="409299FB" w14:textId="77777777" w:rsidR="00A46687" w:rsidRPr="003C020A" w:rsidRDefault="00A46687" w:rsidP="00A46687">
            <w:pPr>
              <w:jc w:val="both"/>
              <w:rPr>
                <w:rFonts w:ascii="Times New Roman" w:eastAsia="Times New Roman" w:hAnsi="Times New Roman" w:cs="Times New Roman"/>
                <w:kern w:val="0"/>
                <w:lang w:val="en-GB" w:eastAsia="en-GB"/>
                <w14:ligatures w14:val="none"/>
              </w:rPr>
            </w:pPr>
            <w:r w:rsidRPr="003C020A">
              <w:rPr>
                <w:rFonts w:ascii="Times New Roman" w:eastAsia="Times New Roman" w:hAnsi="Times New Roman" w:cs="Times New Roman"/>
                <w:color w:val="000000"/>
                <w:kern w:val="0"/>
                <w:lang w:val="en-GB" w:eastAsia="en-GB"/>
                <w14:ligatures w14:val="none"/>
              </w:rPr>
              <w:t>59 (30.73)</w:t>
            </w:r>
          </w:p>
        </w:tc>
        <w:tc>
          <w:tcPr>
            <w:tcW w:w="0" w:type="auto"/>
            <w:tcMar>
              <w:top w:w="100" w:type="dxa"/>
              <w:left w:w="100" w:type="dxa"/>
              <w:bottom w:w="100" w:type="dxa"/>
              <w:right w:w="100" w:type="dxa"/>
            </w:tcMar>
            <w:hideMark/>
          </w:tcPr>
          <w:p w14:paraId="532A0115" w14:textId="77777777" w:rsidR="00A46687" w:rsidRPr="003C020A" w:rsidRDefault="00A46687" w:rsidP="00A46687">
            <w:pPr>
              <w:jc w:val="both"/>
              <w:rPr>
                <w:rFonts w:ascii="Times New Roman" w:eastAsia="Times New Roman" w:hAnsi="Times New Roman" w:cs="Times New Roman"/>
                <w:kern w:val="0"/>
                <w:lang w:val="en-GB" w:eastAsia="en-GB"/>
                <w14:ligatures w14:val="none"/>
              </w:rPr>
            </w:pPr>
            <w:r w:rsidRPr="003C020A">
              <w:rPr>
                <w:rFonts w:ascii="Times New Roman" w:eastAsia="Times New Roman" w:hAnsi="Times New Roman" w:cs="Times New Roman"/>
                <w:color w:val="000000"/>
                <w:kern w:val="0"/>
                <w:lang w:val="en-GB" w:eastAsia="en-GB"/>
                <w14:ligatures w14:val="none"/>
              </w:rPr>
              <w:t>133 (69.27)</w:t>
            </w:r>
          </w:p>
        </w:tc>
        <w:tc>
          <w:tcPr>
            <w:tcW w:w="0" w:type="auto"/>
            <w:tcMar>
              <w:top w:w="100" w:type="dxa"/>
              <w:left w:w="100" w:type="dxa"/>
              <w:bottom w:w="100" w:type="dxa"/>
              <w:right w:w="100" w:type="dxa"/>
            </w:tcMar>
            <w:hideMark/>
          </w:tcPr>
          <w:p w14:paraId="0D7866BD" w14:textId="77777777" w:rsidR="00A46687" w:rsidRPr="003C020A" w:rsidRDefault="00A46687" w:rsidP="00A46687">
            <w:pPr>
              <w:jc w:val="both"/>
              <w:rPr>
                <w:rFonts w:ascii="Times New Roman" w:eastAsia="Times New Roman" w:hAnsi="Times New Roman" w:cs="Times New Roman"/>
                <w:kern w:val="0"/>
                <w:lang w:val="en-GB" w:eastAsia="en-GB"/>
                <w14:ligatures w14:val="none"/>
              </w:rPr>
            </w:pPr>
            <w:r w:rsidRPr="003C020A">
              <w:rPr>
                <w:rFonts w:ascii="Times New Roman" w:eastAsia="Times New Roman" w:hAnsi="Times New Roman" w:cs="Times New Roman"/>
                <w:color w:val="000000"/>
                <w:kern w:val="0"/>
                <w:lang w:val="en-GB" w:eastAsia="en-GB"/>
                <w14:ligatures w14:val="none"/>
              </w:rPr>
              <w:t>192</w:t>
            </w:r>
          </w:p>
        </w:tc>
      </w:tr>
      <w:tr w:rsidR="00A46687" w:rsidRPr="003C020A" w14:paraId="38BC55B7" w14:textId="77777777" w:rsidTr="009106B7">
        <w:tc>
          <w:tcPr>
            <w:tcW w:w="0" w:type="auto"/>
            <w:tcMar>
              <w:top w:w="100" w:type="dxa"/>
              <w:left w:w="100" w:type="dxa"/>
              <w:bottom w:w="100" w:type="dxa"/>
              <w:right w:w="100" w:type="dxa"/>
            </w:tcMar>
            <w:hideMark/>
          </w:tcPr>
          <w:p w14:paraId="1ED06A1E" w14:textId="77777777" w:rsidR="00A46687" w:rsidRPr="003C020A" w:rsidRDefault="00A46687" w:rsidP="00A46687">
            <w:pPr>
              <w:jc w:val="both"/>
              <w:rPr>
                <w:rFonts w:ascii="Times New Roman" w:eastAsia="Times New Roman" w:hAnsi="Times New Roman" w:cs="Times New Roman"/>
                <w:kern w:val="0"/>
                <w:lang w:val="en-GB" w:eastAsia="en-GB"/>
                <w14:ligatures w14:val="none"/>
              </w:rPr>
            </w:pPr>
            <w:proofErr w:type="spellStart"/>
            <w:r w:rsidRPr="003C020A">
              <w:rPr>
                <w:rFonts w:ascii="Times New Roman" w:eastAsia="Times New Roman" w:hAnsi="Times New Roman" w:cs="Times New Roman"/>
                <w:color w:val="000000"/>
                <w:kern w:val="0"/>
                <w:lang w:val="en-GB" w:eastAsia="en-GB"/>
                <w14:ligatures w14:val="none"/>
              </w:rPr>
              <w:t>Bunza</w:t>
            </w:r>
            <w:proofErr w:type="spellEnd"/>
          </w:p>
        </w:tc>
        <w:tc>
          <w:tcPr>
            <w:tcW w:w="0" w:type="auto"/>
            <w:tcMar>
              <w:top w:w="100" w:type="dxa"/>
              <w:left w:w="100" w:type="dxa"/>
              <w:bottom w:w="100" w:type="dxa"/>
              <w:right w:w="100" w:type="dxa"/>
            </w:tcMar>
            <w:hideMark/>
          </w:tcPr>
          <w:p w14:paraId="3C83B5B9" w14:textId="77777777" w:rsidR="00A46687" w:rsidRPr="003C020A" w:rsidRDefault="00A46687" w:rsidP="00A46687">
            <w:pPr>
              <w:jc w:val="both"/>
              <w:rPr>
                <w:rFonts w:ascii="Times New Roman" w:eastAsia="Times New Roman" w:hAnsi="Times New Roman" w:cs="Times New Roman"/>
                <w:kern w:val="0"/>
                <w:lang w:val="en-GB" w:eastAsia="en-GB"/>
                <w14:ligatures w14:val="none"/>
              </w:rPr>
            </w:pPr>
            <w:proofErr w:type="spellStart"/>
            <w:r w:rsidRPr="003C020A">
              <w:rPr>
                <w:rFonts w:ascii="Times New Roman" w:eastAsia="Times New Roman" w:hAnsi="Times New Roman" w:cs="Times New Roman"/>
                <w:color w:val="000000"/>
                <w:kern w:val="0"/>
                <w:lang w:val="en-GB" w:eastAsia="en-GB"/>
                <w14:ligatures w14:val="none"/>
              </w:rPr>
              <w:t>Maidahini</w:t>
            </w:r>
            <w:proofErr w:type="spellEnd"/>
          </w:p>
        </w:tc>
        <w:tc>
          <w:tcPr>
            <w:tcW w:w="0" w:type="auto"/>
            <w:tcMar>
              <w:top w:w="100" w:type="dxa"/>
              <w:left w:w="100" w:type="dxa"/>
              <w:bottom w:w="100" w:type="dxa"/>
              <w:right w:w="100" w:type="dxa"/>
            </w:tcMar>
            <w:hideMark/>
          </w:tcPr>
          <w:p w14:paraId="23DF5639" w14:textId="77777777" w:rsidR="00A46687" w:rsidRPr="003C020A" w:rsidRDefault="00A46687" w:rsidP="00A46687">
            <w:pPr>
              <w:jc w:val="both"/>
              <w:rPr>
                <w:rFonts w:ascii="Times New Roman" w:eastAsia="Times New Roman" w:hAnsi="Times New Roman" w:cs="Times New Roman"/>
                <w:kern w:val="0"/>
                <w:lang w:val="en-GB" w:eastAsia="en-GB"/>
                <w14:ligatures w14:val="none"/>
              </w:rPr>
            </w:pPr>
            <w:r w:rsidRPr="003C020A">
              <w:rPr>
                <w:rFonts w:ascii="Times New Roman" w:eastAsia="Times New Roman" w:hAnsi="Times New Roman" w:cs="Times New Roman"/>
                <w:color w:val="000000"/>
                <w:kern w:val="0"/>
                <w:lang w:val="en-GB" w:eastAsia="en-GB"/>
                <w14:ligatures w14:val="none"/>
              </w:rPr>
              <w:t>20 (10.36)</w:t>
            </w:r>
          </w:p>
        </w:tc>
        <w:tc>
          <w:tcPr>
            <w:tcW w:w="0" w:type="auto"/>
            <w:tcMar>
              <w:top w:w="100" w:type="dxa"/>
              <w:left w:w="100" w:type="dxa"/>
              <w:bottom w:w="100" w:type="dxa"/>
              <w:right w:w="100" w:type="dxa"/>
            </w:tcMar>
            <w:hideMark/>
          </w:tcPr>
          <w:p w14:paraId="49FB7E48" w14:textId="77777777" w:rsidR="00A46687" w:rsidRPr="003C020A" w:rsidRDefault="00A46687" w:rsidP="00A46687">
            <w:pPr>
              <w:jc w:val="both"/>
              <w:rPr>
                <w:rFonts w:ascii="Times New Roman" w:eastAsia="Times New Roman" w:hAnsi="Times New Roman" w:cs="Times New Roman"/>
                <w:kern w:val="0"/>
                <w:lang w:val="en-GB" w:eastAsia="en-GB"/>
                <w14:ligatures w14:val="none"/>
              </w:rPr>
            </w:pPr>
            <w:r w:rsidRPr="003C020A">
              <w:rPr>
                <w:rFonts w:ascii="Times New Roman" w:eastAsia="Times New Roman" w:hAnsi="Times New Roman" w:cs="Times New Roman"/>
                <w:color w:val="000000"/>
                <w:kern w:val="0"/>
                <w:lang w:val="en-GB" w:eastAsia="en-GB"/>
                <w14:ligatures w14:val="none"/>
              </w:rPr>
              <w:t>173 (89.64)</w:t>
            </w:r>
          </w:p>
        </w:tc>
        <w:tc>
          <w:tcPr>
            <w:tcW w:w="0" w:type="auto"/>
            <w:tcMar>
              <w:top w:w="100" w:type="dxa"/>
              <w:left w:w="100" w:type="dxa"/>
              <w:bottom w:w="100" w:type="dxa"/>
              <w:right w:w="100" w:type="dxa"/>
            </w:tcMar>
            <w:hideMark/>
          </w:tcPr>
          <w:p w14:paraId="50286520" w14:textId="77777777" w:rsidR="00A46687" w:rsidRPr="003C020A" w:rsidRDefault="00A46687" w:rsidP="00A46687">
            <w:pPr>
              <w:jc w:val="both"/>
              <w:rPr>
                <w:rFonts w:ascii="Times New Roman" w:eastAsia="Times New Roman" w:hAnsi="Times New Roman" w:cs="Times New Roman"/>
                <w:kern w:val="0"/>
                <w:lang w:val="en-GB" w:eastAsia="en-GB"/>
                <w14:ligatures w14:val="none"/>
              </w:rPr>
            </w:pPr>
            <w:r w:rsidRPr="003C020A">
              <w:rPr>
                <w:rFonts w:ascii="Times New Roman" w:eastAsia="Times New Roman" w:hAnsi="Times New Roman" w:cs="Times New Roman"/>
                <w:color w:val="000000"/>
                <w:kern w:val="0"/>
                <w:lang w:val="en-GB" w:eastAsia="en-GB"/>
                <w14:ligatures w14:val="none"/>
              </w:rPr>
              <w:t>193</w:t>
            </w:r>
          </w:p>
        </w:tc>
      </w:tr>
      <w:tr w:rsidR="00A46687" w:rsidRPr="003C020A" w14:paraId="0A087C1B" w14:textId="77777777" w:rsidTr="009106B7">
        <w:tc>
          <w:tcPr>
            <w:tcW w:w="0" w:type="auto"/>
            <w:tcMar>
              <w:top w:w="100" w:type="dxa"/>
              <w:left w:w="100" w:type="dxa"/>
              <w:bottom w:w="100" w:type="dxa"/>
              <w:right w:w="100" w:type="dxa"/>
            </w:tcMar>
            <w:hideMark/>
          </w:tcPr>
          <w:p w14:paraId="2C312632" w14:textId="77777777" w:rsidR="00A46687" w:rsidRPr="003C020A" w:rsidRDefault="00A46687" w:rsidP="00A46687">
            <w:pPr>
              <w:rPr>
                <w:rFonts w:ascii="Times New Roman" w:eastAsia="Times New Roman" w:hAnsi="Times New Roman" w:cs="Times New Roman"/>
                <w:kern w:val="0"/>
                <w:lang w:val="en-GB" w:eastAsia="en-GB"/>
                <w14:ligatures w14:val="none"/>
              </w:rPr>
            </w:pPr>
          </w:p>
        </w:tc>
        <w:tc>
          <w:tcPr>
            <w:tcW w:w="0" w:type="auto"/>
            <w:tcMar>
              <w:top w:w="100" w:type="dxa"/>
              <w:left w:w="100" w:type="dxa"/>
              <w:bottom w:w="100" w:type="dxa"/>
              <w:right w:w="100" w:type="dxa"/>
            </w:tcMar>
            <w:hideMark/>
          </w:tcPr>
          <w:p w14:paraId="74932866" w14:textId="77777777" w:rsidR="00A46687" w:rsidRPr="003C020A" w:rsidRDefault="00A46687" w:rsidP="00A46687">
            <w:pPr>
              <w:jc w:val="both"/>
              <w:rPr>
                <w:rFonts w:ascii="Times New Roman" w:eastAsia="Times New Roman" w:hAnsi="Times New Roman" w:cs="Times New Roman"/>
                <w:kern w:val="0"/>
                <w:lang w:val="en-GB" w:eastAsia="en-GB"/>
                <w14:ligatures w14:val="none"/>
              </w:rPr>
            </w:pPr>
            <w:r w:rsidRPr="003C020A">
              <w:rPr>
                <w:rFonts w:ascii="Times New Roman" w:eastAsia="Times New Roman" w:hAnsi="Times New Roman" w:cs="Times New Roman"/>
                <w:color w:val="000000"/>
                <w:kern w:val="0"/>
                <w:lang w:val="en-GB" w:eastAsia="en-GB"/>
                <w14:ligatures w14:val="none"/>
              </w:rPr>
              <w:t>Raha</w:t>
            </w:r>
          </w:p>
        </w:tc>
        <w:tc>
          <w:tcPr>
            <w:tcW w:w="0" w:type="auto"/>
            <w:tcMar>
              <w:top w:w="100" w:type="dxa"/>
              <w:left w:w="100" w:type="dxa"/>
              <w:bottom w:w="100" w:type="dxa"/>
              <w:right w:w="100" w:type="dxa"/>
            </w:tcMar>
            <w:hideMark/>
          </w:tcPr>
          <w:p w14:paraId="4C81C1E5" w14:textId="77777777" w:rsidR="00A46687" w:rsidRPr="003C020A" w:rsidRDefault="00A46687" w:rsidP="00A46687">
            <w:pPr>
              <w:jc w:val="both"/>
              <w:rPr>
                <w:rFonts w:ascii="Times New Roman" w:eastAsia="Times New Roman" w:hAnsi="Times New Roman" w:cs="Times New Roman"/>
                <w:kern w:val="0"/>
                <w:lang w:val="en-GB" w:eastAsia="en-GB"/>
                <w14:ligatures w14:val="none"/>
              </w:rPr>
            </w:pPr>
            <w:r w:rsidRPr="003C020A">
              <w:rPr>
                <w:rFonts w:ascii="Times New Roman" w:eastAsia="Times New Roman" w:hAnsi="Times New Roman" w:cs="Times New Roman"/>
                <w:color w:val="000000"/>
                <w:kern w:val="0"/>
                <w:lang w:val="en-GB" w:eastAsia="en-GB"/>
                <w14:ligatures w14:val="none"/>
              </w:rPr>
              <w:t>16 (8.33)</w:t>
            </w:r>
          </w:p>
        </w:tc>
        <w:tc>
          <w:tcPr>
            <w:tcW w:w="0" w:type="auto"/>
            <w:tcMar>
              <w:top w:w="100" w:type="dxa"/>
              <w:left w:w="100" w:type="dxa"/>
              <w:bottom w:w="100" w:type="dxa"/>
              <w:right w:w="100" w:type="dxa"/>
            </w:tcMar>
            <w:hideMark/>
          </w:tcPr>
          <w:p w14:paraId="28F85D50" w14:textId="77777777" w:rsidR="00A46687" w:rsidRPr="003C020A" w:rsidRDefault="00A46687" w:rsidP="00A46687">
            <w:pPr>
              <w:jc w:val="both"/>
              <w:rPr>
                <w:rFonts w:ascii="Times New Roman" w:eastAsia="Times New Roman" w:hAnsi="Times New Roman" w:cs="Times New Roman"/>
                <w:kern w:val="0"/>
                <w:lang w:val="en-GB" w:eastAsia="en-GB"/>
                <w14:ligatures w14:val="none"/>
              </w:rPr>
            </w:pPr>
            <w:r w:rsidRPr="003C020A">
              <w:rPr>
                <w:rFonts w:ascii="Times New Roman" w:eastAsia="Times New Roman" w:hAnsi="Times New Roman" w:cs="Times New Roman"/>
                <w:color w:val="000000"/>
                <w:kern w:val="0"/>
                <w:lang w:val="en-GB" w:eastAsia="en-GB"/>
                <w14:ligatures w14:val="none"/>
              </w:rPr>
              <w:t>176 (91.67)</w:t>
            </w:r>
          </w:p>
        </w:tc>
        <w:tc>
          <w:tcPr>
            <w:tcW w:w="0" w:type="auto"/>
            <w:tcMar>
              <w:top w:w="100" w:type="dxa"/>
              <w:left w:w="100" w:type="dxa"/>
              <w:bottom w:w="100" w:type="dxa"/>
              <w:right w:w="100" w:type="dxa"/>
            </w:tcMar>
            <w:hideMark/>
          </w:tcPr>
          <w:p w14:paraId="5B2087D9" w14:textId="77777777" w:rsidR="00A46687" w:rsidRPr="003C020A" w:rsidRDefault="00A46687" w:rsidP="00A46687">
            <w:pPr>
              <w:jc w:val="both"/>
              <w:rPr>
                <w:rFonts w:ascii="Times New Roman" w:eastAsia="Times New Roman" w:hAnsi="Times New Roman" w:cs="Times New Roman"/>
                <w:kern w:val="0"/>
                <w:lang w:val="en-GB" w:eastAsia="en-GB"/>
                <w14:ligatures w14:val="none"/>
              </w:rPr>
            </w:pPr>
            <w:r w:rsidRPr="003C020A">
              <w:rPr>
                <w:rFonts w:ascii="Times New Roman" w:eastAsia="Times New Roman" w:hAnsi="Times New Roman" w:cs="Times New Roman"/>
                <w:color w:val="000000"/>
                <w:kern w:val="0"/>
                <w:lang w:val="en-GB" w:eastAsia="en-GB"/>
                <w14:ligatures w14:val="none"/>
              </w:rPr>
              <w:t>192</w:t>
            </w:r>
          </w:p>
        </w:tc>
      </w:tr>
      <w:tr w:rsidR="00A46687" w:rsidRPr="003C020A" w14:paraId="773EBC78" w14:textId="77777777" w:rsidTr="009106B7">
        <w:tc>
          <w:tcPr>
            <w:tcW w:w="0" w:type="auto"/>
            <w:tcMar>
              <w:top w:w="100" w:type="dxa"/>
              <w:left w:w="100" w:type="dxa"/>
              <w:bottom w:w="100" w:type="dxa"/>
              <w:right w:w="100" w:type="dxa"/>
            </w:tcMar>
            <w:hideMark/>
          </w:tcPr>
          <w:p w14:paraId="028DDD59" w14:textId="77777777" w:rsidR="00A46687" w:rsidRPr="003C020A" w:rsidRDefault="00A46687" w:rsidP="00A46687">
            <w:pPr>
              <w:jc w:val="both"/>
              <w:rPr>
                <w:rFonts w:ascii="Times New Roman" w:eastAsia="Times New Roman" w:hAnsi="Times New Roman" w:cs="Times New Roman"/>
                <w:kern w:val="0"/>
                <w:lang w:val="en-GB" w:eastAsia="en-GB"/>
                <w14:ligatures w14:val="none"/>
              </w:rPr>
            </w:pPr>
            <w:r w:rsidRPr="003C020A">
              <w:rPr>
                <w:rFonts w:ascii="Times New Roman" w:eastAsia="Times New Roman" w:hAnsi="Times New Roman" w:cs="Times New Roman"/>
                <w:color w:val="000000"/>
                <w:kern w:val="0"/>
                <w:lang w:val="en-GB" w:eastAsia="en-GB"/>
                <w14:ligatures w14:val="none"/>
              </w:rPr>
              <w:t>Suru</w:t>
            </w:r>
          </w:p>
        </w:tc>
        <w:tc>
          <w:tcPr>
            <w:tcW w:w="0" w:type="auto"/>
            <w:tcMar>
              <w:top w:w="100" w:type="dxa"/>
              <w:left w:w="100" w:type="dxa"/>
              <w:bottom w:w="100" w:type="dxa"/>
              <w:right w:w="100" w:type="dxa"/>
            </w:tcMar>
            <w:hideMark/>
          </w:tcPr>
          <w:p w14:paraId="17714207" w14:textId="77777777" w:rsidR="00A46687" w:rsidRPr="003C020A" w:rsidRDefault="00A46687" w:rsidP="00A46687">
            <w:pPr>
              <w:jc w:val="both"/>
              <w:rPr>
                <w:rFonts w:ascii="Times New Roman" w:eastAsia="Times New Roman" w:hAnsi="Times New Roman" w:cs="Times New Roman"/>
                <w:kern w:val="0"/>
                <w:lang w:val="en-GB" w:eastAsia="en-GB"/>
                <w14:ligatures w14:val="none"/>
              </w:rPr>
            </w:pPr>
            <w:proofErr w:type="spellStart"/>
            <w:r w:rsidRPr="003C020A">
              <w:rPr>
                <w:rFonts w:ascii="Times New Roman" w:eastAsia="Times New Roman" w:hAnsi="Times New Roman" w:cs="Times New Roman"/>
                <w:color w:val="000000"/>
                <w:kern w:val="0"/>
                <w:lang w:val="en-GB" w:eastAsia="en-GB"/>
                <w14:ligatures w14:val="none"/>
              </w:rPr>
              <w:t>Aljannare</w:t>
            </w:r>
            <w:proofErr w:type="spellEnd"/>
          </w:p>
        </w:tc>
        <w:tc>
          <w:tcPr>
            <w:tcW w:w="0" w:type="auto"/>
            <w:tcMar>
              <w:top w:w="100" w:type="dxa"/>
              <w:left w:w="100" w:type="dxa"/>
              <w:bottom w:w="100" w:type="dxa"/>
              <w:right w:w="100" w:type="dxa"/>
            </w:tcMar>
            <w:hideMark/>
          </w:tcPr>
          <w:p w14:paraId="6EFEBDD7" w14:textId="77777777" w:rsidR="00A46687" w:rsidRPr="003C020A" w:rsidRDefault="00A46687" w:rsidP="00A46687">
            <w:pPr>
              <w:jc w:val="both"/>
              <w:rPr>
                <w:rFonts w:ascii="Times New Roman" w:eastAsia="Times New Roman" w:hAnsi="Times New Roman" w:cs="Times New Roman"/>
                <w:kern w:val="0"/>
                <w:lang w:val="en-GB" w:eastAsia="en-GB"/>
                <w14:ligatures w14:val="none"/>
              </w:rPr>
            </w:pPr>
            <w:r w:rsidRPr="003C020A">
              <w:rPr>
                <w:rFonts w:ascii="Times New Roman" w:eastAsia="Times New Roman" w:hAnsi="Times New Roman" w:cs="Times New Roman"/>
                <w:color w:val="000000"/>
                <w:kern w:val="0"/>
                <w:lang w:val="en-GB" w:eastAsia="en-GB"/>
                <w14:ligatures w14:val="none"/>
              </w:rPr>
              <w:t>16 (8.29)</w:t>
            </w:r>
          </w:p>
        </w:tc>
        <w:tc>
          <w:tcPr>
            <w:tcW w:w="0" w:type="auto"/>
            <w:tcMar>
              <w:top w:w="100" w:type="dxa"/>
              <w:left w:w="100" w:type="dxa"/>
              <w:bottom w:w="100" w:type="dxa"/>
              <w:right w:w="100" w:type="dxa"/>
            </w:tcMar>
            <w:hideMark/>
          </w:tcPr>
          <w:p w14:paraId="3DC5D3E5" w14:textId="77777777" w:rsidR="00A46687" w:rsidRPr="003C020A" w:rsidRDefault="00A46687" w:rsidP="00A46687">
            <w:pPr>
              <w:jc w:val="both"/>
              <w:rPr>
                <w:rFonts w:ascii="Times New Roman" w:eastAsia="Times New Roman" w:hAnsi="Times New Roman" w:cs="Times New Roman"/>
                <w:kern w:val="0"/>
                <w:lang w:val="en-GB" w:eastAsia="en-GB"/>
                <w14:ligatures w14:val="none"/>
              </w:rPr>
            </w:pPr>
            <w:r w:rsidRPr="003C020A">
              <w:rPr>
                <w:rFonts w:ascii="Times New Roman" w:eastAsia="Times New Roman" w:hAnsi="Times New Roman" w:cs="Times New Roman"/>
                <w:color w:val="000000"/>
                <w:kern w:val="0"/>
                <w:lang w:val="en-GB" w:eastAsia="en-GB"/>
                <w14:ligatures w14:val="none"/>
              </w:rPr>
              <w:t>177 (91.71)</w:t>
            </w:r>
          </w:p>
        </w:tc>
        <w:tc>
          <w:tcPr>
            <w:tcW w:w="0" w:type="auto"/>
            <w:tcMar>
              <w:top w:w="100" w:type="dxa"/>
              <w:left w:w="100" w:type="dxa"/>
              <w:bottom w:w="100" w:type="dxa"/>
              <w:right w:w="100" w:type="dxa"/>
            </w:tcMar>
            <w:hideMark/>
          </w:tcPr>
          <w:p w14:paraId="695EDC85" w14:textId="77777777" w:rsidR="00A46687" w:rsidRPr="003C020A" w:rsidRDefault="00A46687" w:rsidP="00A46687">
            <w:pPr>
              <w:jc w:val="both"/>
              <w:rPr>
                <w:rFonts w:ascii="Times New Roman" w:eastAsia="Times New Roman" w:hAnsi="Times New Roman" w:cs="Times New Roman"/>
                <w:kern w:val="0"/>
                <w:lang w:val="en-GB" w:eastAsia="en-GB"/>
                <w14:ligatures w14:val="none"/>
              </w:rPr>
            </w:pPr>
            <w:r w:rsidRPr="003C020A">
              <w:rPr>
                <w:rFonts w:ascii="Times New Roman" w:eastAsia="Times New Roman" w:hAnsi="Times New Roman" w:cs="Times New Roman"/>
                <w:color w:val="000000"/>
                <w:kern w:val="0"/>
                <w:lang w:val="en-GB" w:eastAsia="en-GB"/>
                <w14:ligatures w14:val="none"/>
              </w:rPr>
              <w:t>193</w:t>
            </w:r>
          </w:p>
        </w:tc>
      </w:tr>
      <w:tr w:rsidR="00A46687" w:rsidRPr="003C020A" w14:paraId="20BE288A" w14:textId="77777777" w:rsidTr="009106B7">
        <w:tc>
          <w:tcPr>
            <w:tcW w:w="0" w:type="auto"/>
            <w:tcMar>
              <w:top w:w="100" w:type="dxa"/>
              <w:left w:w="100" w:type="dxa"/>
              <w:bottom w:w="100" w:type="dxa"/>
              <w:right w:w="100" w:type="dxa"/>
            </w:tcMar>
            <w:hideMark/>
          </w:tcPr>
          <w:p w14:paraId="3CD145D9" w14:textId="77777777" w:rsidR="00A46687" w:rsidRPr="003C020A" w:rsidRDefault="00A46687" w:rsidP="00A46687">
            <w:pPr>
              <w:rPr>
                <w:rFonts w:ascii="Times New Roman" w:eastAsia="Times New Roman" w:hAnsi="Times New Roman" w:cs="Times New Roman"/>
                <w:kern w:val="0"/>
                <w:lang w:val="en-GB" w:eastAsia="en-GB"/>
                <w14:ligatures w14:val="none"/>
              </w:rPr>
            </w:pPr>
          </w:p>
        </w:tc>
        <w:tc>
          <w:tcPr>
            <w:tcW w:w="0" w:type="auto"/>
            <w:tcMar>
              <w:top w:w="100" w:type="dxa"/>
              <w:left w:w="100" w:type="dxa"/>
              <w:bottom w:w="100" w:type="dxa"/>
              <w:right w:w="100" w:type="dxa"/>
            </w:tcMar>
            <w:hideMark/>
          </w:tcPr>
          <w:p w14:paraId="43717238" w14:textId="77777777" w:rsidR="00A46687" w:rsidRPr="003C020A" w:rsidRDefault="00A46687" w:rsidP="00A46687">
            <w:pPr>
              <w:jc w:val="both"/>
              <w:rPr>
                <w:rFonts w:ascii="Times New Roman" w:eastAsia="Times New Roman" w:hAnsi="Times New Roman" w:cs="Times New Roman"/>
                <w:kern w:val="0"/>
                <w:lang w:val="en-GB" w:eastAsia="en-GB"/>
                <w14:ligatures w14:val="none"/>
              </w:rPr>
            </w:pPr>
            <w:proofErr w:type="spellStart"/>
            <w:r w:rsidRPr="003C020A">
              <w:rPr>
                <w:rFonts w:ascii="Times New Roman" w:eastAsia="Times New Roman" w:hAnsi="Times New Roman" w:cs="Times New Roman"/>
                <w:color w:val="000000"/>
                <w:kern w:val="0"/>
                <w:lang w:val="en-GB" w:eastAsia="en-GB"/>
                <w14:ligatures w14:val="none"/>
              </w:rPr>
              <w:t>Bandam</w:t>
            </w:r>
            <w:proofErr w:type="spellEnd"/>
          </w:p>
        </w:tc>
        <w:tc>
          <w:tcPr>
            <w:tcW w:w="0" w:type="auto"/>
            <w:tcMar>
              <w:top w:w="100" w:type="dxa"/>
              <w:left w:w="100" w:type="dxa"/>
              <w:bottom w:w="100" w:type="dxa"/>
              <w:right w:w="100" w:type="dxa"/>
            </w:tcMar>
            <w:hideMark/>
          </w:tcPr>
          <w:p w14:paraId="7237A6C2" w14:textId="77777777" w:rsidR="00A46687" w:rsidRPr="003C020A" w:rsidRDefault="00A46687" w:rsidP="00A46687">
            <w:pPr>
              <w:jc w:val="both"/>
              <w:rPr>
                <w:rFonts w:ascii="Times New Roman" w:eastAsia="Times New Roman" w:hAnsi="Times New Roman" w:cs="Times New Roman"/>
                <w:kern w:val="0"/>
                <w:lang w:val="en-GB" w:eastAsia="en-GB"/>
                <w14:ligatures w14:val="none"/>
              </w:rPr>
            </w:pPr>
            <w:r w:rsidRPr="003C020A">
              <w:rPr>
                <w:rFonts w:ascii="Times New Roman" w:eastAsia="Times New Roman" w:hAnsi="Times New Roman" w:cs="Times New Roman"/>
                <w:color w:val="000000"/>
                <w:kern w:val="0"/>
                <w:lang w:val="en-GB" w:eastAsia="en-GB"/>
                <w14:ligatures w14:val="none"/>
              </w:rPr>
              <w:t>6 (3.13)</w:t>
            </w:r>
          </w:p>
        </w:tc>
        <w:tc>
          <w:tcPr>
            <w:tcW w:w="0" w:type="auto"/>
            <w:tcMar>
              <w:top w:w="100" w:type="dxa"/>
              <w:left w:w="100" w:type="dxa"/>
              <w:bottom w:w="100" w:type="dxa"/>
              <w:right w:w="100" w:type="dxa"/>
            </w:tcMar>
            <w:hideMark/>
          </w:tcPr>
          <w:p w14:paraId="5C054734" w14:textId="77777777" w:rsidR="00A46687" w:rsidRPr="003C020A" w:rsidRDefault="00A46687" w:rsidP="00A46687">
            <w:pPr>
              <w:jc w:val="both"/>
              <w:rPr>
                <w:rFonts w:ascii="Times New Roman" w:eastAsia="Times New Roman" w:hAnsi="Times New Roman" w:cs="Times New Roman"/>
                <w:kern w:val="0"/>
                <w:lang w:val="en-GB" w:eastAsia="en-GB"/>
                <w14:ligatures w14:val="none"/>
              </w:rPr>
            </w:pPr>
            <w:r w:rsidRPr="003C020A">
              <w:rPr>
                <w:rFonts w:ascii="Times New Roman" w:eastAsia="Times New Roman" w:hAnsi="Times New Roman" w:cs="Times New Roman"/>
                <w:color w:val="000000"/>
                <w:kern w:val="0"/>
                <w:lang w:val="en-GB" w:eastAsia="en-GB"/>
                <w14:ligatures w14:val="none"/>
              </w:rPr>
              <w:t>186 (96.87)</w:t>
            </w:r>
          </w:p>
        </w:tc>
        <w:tc>
          <w:tcPr>
            <w:tcW w:w="0" w:type="auto"/>
            <w:tcMar>
              <w:top w:w="100" w:type="dxa"/>
              <w:left w:w="100" w:type="dxa"/>
              <w:bottom w:w="100" w:type="dxa"/>
              <w:right w:w="100" w:type="dxa"/>
            </w:tcMar>
            <w:hideMark/>
          </w:tcPr>
          <w:p w14:paraId="518970EE" w14:textId="77777777" w:rsidR="00A46687" w:rsidRPr="003C020A" w:rsidRDefault="00A46687" w:rsidP="00A46687">
            <w:pPr>
              <w:jc w:val="both"/>
              <w:rPr>
                <w:rFonts w:ascii="Times New Roman" w:eastAsia="Times New Roman" w:hAnsi="Times New Roman" w:cs="Times New Roman"/>
                <w:kern w:val="0"/>
                <w:lang w:val="en-GB" w:eastAsia="en-GB"/>
                <w14:ligatures w14:val="none"/>
              </w:rPr>
            </w:pPr>
            <w:r w:rsidRPr="003C020A">
              <w:rPr>
                <w:rFonts w:ascii="Times New Roman" w:eastAsia="Times New Roman" w:hAnsi="Times New Roman" w:cs="Times New Roman"/>
                <w:color w:val="000000"/>
                <w:kern w:val="0"/>
                <w:lang w:val="en-GB" w:eastAsia="en-GB"/>
                <w14:ligatures w14:val="none"/>
              </w:rPr>
              <w:t>192</w:t>
            </w:r>
          </w:p>
        </w:tc>
      </w:tr>
      <w:tr w:rsidR="00A46687" w:rsidRPr="003C020A" w14:paraId="752BDB83" w14:textId="77777777" w:rsidTr="009106B7">
        <w:tc>
          <w:tcPr>
            <w:tcW w:w="0" w:type="auto"/>
            <w:tcMar>
              <w:top w:w="100" w:type="dxa"/>
              <w:left w:w="100" w:type="dxa"/>
              <w:bottom w:w="100" w:type="dxa"/>
              <w:right w:w="100" w:type="dxa"/>
            </w:tcMar>
            <w:hideMark/>
          </w:tcPr>
          <w:p w14:paraId="3A25F3F3" w14:textId="77777777" w:rsidR="00A46687" w:rsidRPr="003C020A" w:rsidRDefault="00A46687" w:rsidP="00A46687">
            <w:pPr>
              <w:jc w:val="both"/>
              <w:rPr>
                <w:rFonts w:ascii="Times New Roman" w:eastAsia="Times New Roman" w:hAnsi="Times New Roman" w:cs="Times New Roman"/>
                <w:kern w:val="0"/>
                <w:lang w:val="en-GB" w:eastAsia="en-GB"/>
                <w14:ligatures w14:val="none"/>
              </w:rPr>
            </w:pPr>
            <w:r w:rsidRPr="003C020A">
              <w:rPr>
                <w:rFonts w:ascii="Times New Roman" w:eastAsia="Times New Roman" w:hAnsi="Times New Roman" w:cs="Times New Roman"/>
                <w:b/>
                <w:bCs/>
                <w:color w:val="000000"/>
                <w:kern w:val="0"/>
                <w:lang w:val="en-GB" w:eastAsia="en-GB"/>
                <w14:ligatures w14:val="none"/>
              </w:rPr>
              <w:t>TOTAL</w:t>
            </w:r>
          </w:p>
        </w:tc>
        <w:tc>
          <w:tcPr>
            <w:tcW w:w="0" w:type="auto"/>
            <w:tcMar>
              <w:top w:w="100" w:type="dxa"/>
              <w:left w:w="100" w:type="dxa"/>
              <w:bottom w:w="100" w:type="dxa"/>
              <w:right w:w="100" w:type="dxa"/>
            </w:tcMar>
            <w:hideMark/>
          </w:tcPr>
          <w:p w14:paraId="5D0C857F" w14:textId="77777777" w:rsidR="00A46687" w:rsidRPr="003C020A" w:rsidRDefault="00A46687" w:rsidP="00A46687">
            <w:pPr>
              <w:jc w:val="both"/>
              <w:rPr>
                <w:rFonts w:ascii="Times New Roman" w:eastAsia="Times New Roman" w:hAnsi="Times New Roman" w:cs="Times New Roman"/>
                <w:kern w:val="0"/>
                <w:lang w:val="en-GB" w:eastAsia="en-GB"/>
                <w14:ligatures w14:val="none"/>
              </w:rPr>
            </w:pPr>
            <w:r w:rsidRPr="003C020A">
              <w:rPr>
                <w:rFonts w:ascii="Times New Roman" w:eastAsia="Times New Roman" w:hAnsi="Times New Roman" w:cs="Times New Roman"/>
                <w:color w:val="000000"/>
                <w:kern w:val="0"/>
                <w:lang w:val="en-GB" w:eastAsia="en-GB"/>
                <w14:ligatures w14:val="none"/>
              </w:rPr>
              <w:t>** **</w:t>
            </w:r>
          </w:p>
        </w:tc>
        <w:tc>
          <w:tcPr>
            <w:tcW w:w="0" w:type="auto"/>
            <w:tcMar>
              <w:top w:w="100" w:type="dxa"/>
              <w:left w:w="100" w:type="dxa"/>
              <w:bottom w:w="100" w:type="dxa"/>
              <w:right w:w="100" w:type="dxa"/>
            </w:tcMar>
            <w:hideMark/>
          </w:tcPr>
          <w:p w14:paraId="446A3945" w14:textId="77777777" w:rsidR="00A46687" w:rsidRPr="003C020A" w:rsidRDefault="00A46687" w:rsidP="00A46687">
            <w:pPr>
              <w:jc w:val="both"/>
              <w:rPr>
                <w:rFonts w:ascii="Times New Roman" w:eastAsia="Times New Roman" w:hAnsi="Times New Roman" w:cs="Times New Roman"/>
                <w:kern w:val="0"/>
                <w:lang w:val="en-GB" w:eastAsia="en-GB"/>
                <w14:ligatures w14:val="none"/>
              </w:rPr>
            </w:pPr>
            <w:r w:rsidRPr="003C020A">
              <w:rPr>
                <w:rFonts w:ascii="Times New Roman" w:eastAsia="Times New Roman" w:hAnsi="Times New Roman" w:cs="Times New Roman"/>
                <w:b/>
                <w:bCs/>
                <w:color w:val="000000"/>
                <w:kern w:val="0"/>
                <w:lang w:val="en-GB" w:eastAsia="en-GB"/>
                <w14:ligatures w14:val="none"/>
              </w:rPr>
              <w:t>132 (11.43)</w:t>
            </w:r>
          </w:p>
        </w:tc>
        <w:tc>
          <w:tcPr>
            <w:tcW w:w="0" w:type="auto"/>
            <w:tcMar>
              <w:top w:w="100" w:type="dxa"/>
              <w:left w:w="100" w:type="dxa"/>
              <w:bottom w:w="100" w:type="dxa"/>
              <w:right w:w="100" w:type="dxa"/>
            </w:tcMar>
            <w:hideMark/>
          </w:tcPr>
          <w:p w14:paraId="3A23E7A1" w14:textId="77777777" w:rsidR="00A46687" w:rsidRPr="003C020A" w:rsidRDefault="00A46687" w:rsidP="00A46687">
            <w:pPr>
              <w:jc w:val="both"/>
              <w:rPr>
                <w:rFonts w:ascii="Times New Roman" w:eastAsia="Times New Roman" w:hAnsi="Times New Roman" w:cs="Times New Roman"/>
                <w:kern w:val="0"/>
                <w:lang w:val="en-GB" w:eastAsia="en-GB"/>
                <w14:ligatures w14:val="none"/>
              </w:rPr>
            </w:pPr>
            <w:r w:rsidRPr="003C020A">
              <w:rPr>
                <w:rFonts w:ascii="Times New Roman" w:eastAsia="Times New Roman" w:hAnsi="Times New Roman" w:cs="Times New Roman"/>
                <w:b/>
                <w:bCs/>
                <w:color w:val="000000"/>
                <w:kern w:val="0"/>
                <w:lang w:val="en-GB" w:eastAsia="en-GB"/>
                <w14:ligatures w14:val="none"/>
              </w:rPr>
              <w:t>1023 (88.57)</w:t>
            </w:r>
          </w:p>
        </w:tc>
        <w:tc>
          <w:tcPr>
            <w:tcW w:w="0" w:type="auto"/>
            <w:tcMar>
              <w:top w:w="100" w:type="dxa"/>
              <w:left w:w="100" w:type="dxa"/>
              <w:bottom w:w="100" w:type="dxa"/>
              <w:right w:w="100" w:type="dxa"/>
            </w:tcMar>
            <w:hideMark/>
          </w:tcPr>
          <w:p w14:paraId="0E79E3FB" w14:textId="77777777" w:rsidR="00A46687" w:rsidRPr="003C020A" w:rsidRDefault="00A46687" w:rsidP="00A46687">
            <w:pPr>
              <w:jc w:val="both"/>
              <w:rPr>
                <w:rFonts w:ascii="Times New Roman" w:eastAsia="Times New Roman" w:hAnsi="Times New Roman" w:cs="Times New Roman"/>
                <w:kern w:val="0"/>
                <w:lang w:val="en-GB" w:eastAsia="en-GB"/>
                <w14:ligatures w14:val="none"/>
              </w:rPr>
            </w:pPr>
            <w:r w:rsidRPr="003C020A">
              <w:rPr>
                <w:rFonts w:ascii="Times New Roman" w:eastAsia="Times New Roman" w:hAnsi="Times New Roman" w:cs="Times New Roman"/>
                <w:b/>
                <w:bCs/>
                <w:color w:val="000000"/>
                <w:kern w:val="0"/>
                <w:lang w:val="en-GB" w:eastAsia="en-GB"/>
                <w14:ligatures w14:val="none"/>
              </w:rPr>
              <w:t>1155</w:t>
            </w:r>
          </w:p>
        </w:tc>
      </w:tr>
    </w:tbl>
    <w:p w14:paraId="2E912DCC" w14:textId="77777777" w:rsidR="00A46687" w:rsidRPr="003C020A" w:rsidRDefault="00A46687" w:rsidP="00A46687">
      <w:pPr>
        <w:rPr>
          <w:rFonts w:ascii="Times New Roman" w:eastAsia="Times New Roman" w:hAnsi="Times New Roman" w:cs="Times New Roman"/>
          <w:kern w:val="0"/>
          <w:lang w:val="en-GB" w:eastAsia="en-GB"/>
          <w14:ligatures w14:val="none"/>
        </w:rPr>
      </w:pPr>
    </w:p>
    <w:p w14:paraId="1296B2AB" w14:textId="77777777" w:rsidR="00A46687" w:rsidRPr="003C020A" w:rsidRDefault="00A46687" w:rsidP="00A46687">
      <w:pPr>
        <w:jc w:val="both"/>
        <w:rPr>
          <w:rFonts w:ascii="Times New Roman" w:eastAsia="Times New Roman" w:hAnsi="Times New Roman" w:cs="Times New Roman"/>
          <w:kern w:val="0"/>
          <w:lang w:val="en-GB" w:eastAsia="en-GB"/>
          <w14:ligatures w14:val="none"/>
        </w:rPr>
      </w:pPr>
      <w:r w:rsidRPr="003C020A">
        <w:rPr>
          <w:rFonts w:ascii="Times New Roman" w:eastAsia="Times New Roman" w:hAnsi="Times New Roman" w:cs="Times New Roman"/>
          <w:b/>
          <w:bCs/>
          <w:color w:val="000000"/>
          <w:kern w:val="0"/>
          <w:lang w:val="en-GB" w:eastAsia="en-GB"/>
          <w14:ligatures w14:val="none"/>
        </w:rPr>
        <w:t>Gender-Based Distribution and Age-Stratified Infection Patterns</w:t>
      </w:r>
    </w:p>
    <w:p w14:paraId="3A510F81" w14:textId="77777777" w:rsidR="00A46687" w:rsidRPr="003C020A" w:rsidRDefault="00A46687" w:rsidP="00A46687">
      <w:pPr>
        <w:rPr>
          <w:rFonts w:ascii="Times New Roman" w:eastAsia="Times New Roman" w:hAnsi="Times New Roman" w:cs="Times New Roman"/>
          <w:kern w:val="0"/>
          <w:lang w:val="en-GB" w:eastAsia="en-GB"/>
          <w14:ligatures w14:val="none"/>
        </w:rPr>
      </w:pPr>
    </w:p>
    <w:p w14:paraId="10897AE0" w14:textId="6BB71605" w:rsidR="00A46687" w:rsidRPr="003C020A" w:rsidRDefault="00A46687" w:rsidP="006B60A7">
      <w:pPr>
        <w:jc w:val="both"/>
        <w:rPr>
          <w:rFonts w:ascii="Times New Roman" w:eastAsia="Times New Roman" w:hAnsi="Times New Roman" w:cs="Times New Roman"/>
          <w:kern w:val="0"/>
          <w:lang w:val="en-GB" w:eastAsia="en-GB"/>
          <w14:ligatures w14:val="none"/>
        </w:rPr>
      </w:pPr>
      <w:r w:rsidRPr="003C020A">
        <w:rPr>
          <w:rFonts w:ascii="Times New Roman" w:eastAsia="Times New Roman" w:hAnsi="Times New Roman" w:cs="Times New Roman"/>
          <w:color w:val="000000"/>
          <w:kern w:val="0"/>
          <w:lang w:val="en-GB" w:eastAsia="en-GB"/>
          <w14:ligatures w14:val="none"/>
        </w:rPr>
        <w:t xml:space="preserve">Male children exhibited a significantly higher prevalence (8.18%, 78/881) compared to females (4.68%, 54/274) (χ²=6.97, df=1, </w:t>
      </w:r>
      <w:r w:rsidRPr="003C020A">
        <w:rPr>
          <w:rFonts w:ascii="Times New Roman" w:eastAsia="Times New Roman" w:hAnsi="Times New Roman" w:cs="Times New Roman"/>
          <w:i/>
          <w:iCs/>
          <w:color w:val="000000"/>
          <w:kern w:val="0"/>
          <w:lang w:val="en-GB" w:eastAsia="en-GB"/>
          <w14:ligatures w14:val="none"/>
        </w:rPr>
        <w:t>p</w:t>
      </w:r>
      <w:r w:rsidRPr="003C020A">
        <w:rPr>
          <w:rFonts w:ascii="Times New Roman" w:eastAsia="Times New Roman" w:hAnsi="Times New Roman" w:cs="Times New Roman"/>
          <w:color w:val="000000"/>
          <w:kern w:val="0"/>
          <w:lang w:val="en-GB" w:eastAsia="en-GB"/>
          <w14:ligatures w14:val="none"/>
        </w:rPr>
        <w:t>=0.008)</w:t>
      </w:r>
      <w:r w:rsidR="00FC3B4D" w:rsidRPr="003C020A">
        <w:rPr>
          <w:rFonts w:ascii="Times New Roman" w:eastAsia="Times New Roman" w:hAnsi="Times New Roman" w:cs="Times New Roman"/>
          <w:color w:val="000000"/>
          <w:kern w:val="0"/>
          <w:lang w:val="en-GB" w:eastAsia="en-GB"/>
          <w14:ligatures w14:val="none"/>
        </w:rPr>
        <w:t xml:space="preserve"> (Fig. 1)</w:t>
      </w:r>
      <w:r w:rsidRPr="003C020A">
        <w:rPr>
          <w:rFonts w:ascii="Times New Roman" w:eastAsia="Times New Roman" w:hAnsi="Times New Roman" w:cs="Times New Roman"/>
          <w:color w:val="000000"/>
          <w:kern w:val="0"/>
          <w:lang w:val="en-GB" w:eastAsia="en-GB"/>
          <w14:ligatures w14:val="none"/>
        </w:rPr>
        <w:t>. This finding is consistent with existing literature that attributes higher infection rates in males to increased engagement in water-contact activities such as fishing and swimming [11, 12].</w:t>
      </w:r>
    </w:p>
    <w:p w14:paraId="053B980E" w14:textId="68CB1C7B" w:rsidR="00A46687" w:rsidRPr="003C020A" w:rsidRDefault="00A46687" w:rsidP="00A46687">
      <w:pPr>
        <w:jc w:val="both"/>
        <w:rPr>
          <w:rFonts w:ascii="Times New Roman" w:eastAsia="Times New Roman" w:hAnsi="Times New Roman" w:cs="Times New Roman"/>
          <w:color w:val="000000"/>
          <w:kern w:val="0"/>
          <w:lang w:val="en-GB" w:eastAsia="en-GB"/>
          <w14:ligatures w14:val="none"/>
        </w:rPr>
      </w:pPr>
      <w:r w:rsidRPr="003C020A">
        <w:rPr>
          <w:rFonts w:ascii="Times New Roman" w:eastAsia="Times New Roman" w:hAnsi="Times New Roman" w:cs="Times New Roman"/>
          <w:color w:val="000000"/>
          <w:kern w:val="0"/>
          <w:lang w:val="en-GB" w:eastAsia="en-GB"/>
          <w14:ligatures w14:val="none"/>
        </w:rPr>
        <w:t>Children aged 0–5 years recorded the highest infection proportion (14.03%, 54/385), followed by those aged 6–10 years (10.85%, 46/424) and 11–15 years (9.25%, 32/346)</w:t>
      </w:r>
      <w:r w:rsidR="00FC3B4D" w:rsidRPr="003C020A">
        <w:rPr>
          <w:rFonts w:ascii="Times New Roman" w:eastAsia="Times New Roman" w:hAnsi="Times New Roman" w:cs="Times New Roman"/>
          <w:color w:val="000000"/>
          <w:kern w:val="0"/>
          <w:lang w:val="en-GB" w:eastAsia="en-GB"/>
          <w14:ligatures w14:val="none"/>
        </w:rPr>
        <w:t xml:space="preserve"> (Fig. 1)</w:t>
      </w:r>
      <w:r w:rsidRPr="003C020A">
        <w:rPr>
          <w:rFonts w:ascii="Times New Roman" w:eastAsia="Times New Roman" w:hAnsi="Times New Roman" w:cs="Times New Roman"/>
          <w:color w:val="000000"/>
          <w:kern w:val="0"/>
          <w:lang w:val="en-GB" w:eastAsia="en-GB"/>
          <w14:ligatures w14:val="none"/>
        </w:rPr>
        <w:t xml:space="preserve">. The observed declining trend in prevalence with increasing age was statistically significant </w:t>
      </w:r>
      <w:r w:rsidRPr="003C020A">
        <w:rPr>
          <w:rFonts w:ascii="Times New Roman" w:eastAsia="Times New Roman" w:hAnsi="Times New Roman" w:cs="Times New Roman"/>
          <w:color w:val="000000"/>
          <w:kern w:val="0"/>
          <w:lang w:val="en-GB" w:eastAsia="en-GB"/>
          <w14:ligatures w14:val="none"/>
        </w:rPr>
        <w:lastRenderedPageBreak/>
        <w:t xml:space="preserve">(χ²=6.49, df=2, </w:t>
      </w:r>
      <w:r w:rsidRPr="003C020A">
        <w:rPr>
          <w:rFonts w:ascii="Times New Roman" w:eastAsia="Times New Roman" w:hAnsi="Times New Roman" w:cs="Times New Roman"/>
          <w:i/>
          <w:iCs/>
          <w:color w:val="000000"/>
          <w:kern w:val="0"/>
          <w:lang w:val="en-GB" w:eastAsia="en-GB"/>
          <w14:ligatures w14:val="none"/>
        </w:rPr>
        <w:t>p</w:t>
      </w:r>
      <w:r w:rsidRPr="003C020A">
        <w:rPr>
          <w:rFonts w:ascii="Times New Roman" w:eastAsia="Times New Roman" w:hAnsi="Times New Roman" w:cs="Times New Roman"/>
          <w:color w:val="000000"/>
          <w:kern w:val="0"/>
          <w:lang w:val="en-GB" w:eastAsia="en-GB"/>
          <w14:ligatures w14:val="none"/>
        </w:rPr>
        <w:t>=0.039), suggesting early and intense exposure to infested water sources during early childhood [13].</w:t>
      </w:r>
    </w:p>
    <w:p w14:paraId="5A44F8CC" w14:textId="1BE2E549" w:rsidR="00A46687" w:rsidRPr="003C020A" w:rsidRDefault="009106B7" w:rsidP="006B60A7">
      <w:pPr>
        <w:jc w:val="both"/>
        <w:rPr>
          <w:rFonts w:ascii="Times New Roman" w:eastAsia="Times New Roman" w:hAnsi="Times New Roman" w:cs="Times New Roman"/>
          <w:color w:val="000000"/>
          <w:kern w:val="0"/>
          <w:lang w:val="en-GB" w:eastAsia="en-GB"/>
          <w14:ligatures w14:val="none"/>
        </w:rPr>
      </w:pPr>
      <w:r w:rsidRPr="003C020A">
        <w:rPr>
          <w:rFonts w:ascii="Times New Roman" w:eastAsia="Times New Roman" w:hAnsi="Times New Roman" w:cs="Times New Roman"/>
          <w:noProof/>
          <w:color w:val="000000"/>
          <w:kern w:val="0"/>
        </w:rPr>
        <w:drawing>
          <wp:inline distT="0" distB="0" distL="0" distR="0" wp14:anchorId="6A3643B5" wp14:editId="1F696460">
            <wp:extent cx="5676900" cy="5842000"/>
            <wp:effectExtent l="0" t="0" r="0" b="635"/>
            <wp:docPr id="115136390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1363906" name="Picture 1151363906"/>
                    <pic:cNvPicPr/>
                  </pic:nvPicPr>
                  <pic:blipFill>
                    <a:blip r:embed="rId7" cstate="print">
                      <a:extLst>
                        <a:ext uri="{28A0092B-C50C-407E-A947-70E740481C1C}">
                          <a14:useLocalDpi xmlns:a14="http://schemas.microsoft.com/office/drawing/2010/main" val="0"/>
                        </a:ext>
                      </a:extLst>
                    </a:blip>
                    <a:stretch>
                      <a:fillRect/>
                    </a:stretch>
                  </pic:blipFill>
                  <pic:spPr>
                    <a:xfrm>
                      <a:off x="0" y="0"/>
                      <a:ext cx="5676900" cy="5842000"/>
                    </a:xfrm>
                    <a:prstGeom prst="rect">
                      <a:avLst/>
                    </a:prstGeom>
                  </pic:spPr>
                </pic:pic>
              </a:graphicData>
            </a:graphic>
          </wp:inline>
        </w:drawing>
      </w:r>
    </w:p>
    <w:p w14:paraId="40A4811A" w14:textId="6A82E627" w:rsidR="00A46687" w:rsidRPr="003C020A" w:rsidRDefault="006B60A7" w:rsidP="006B60A7">
      <w:pPr>
        <w:jc w:val="both"/>
        <w:rPr>
          <w:rFonts w:ascii="Times New Roman" w:eastAsia="Times New Roman" w:hAnsi="Times New Roman" w:cs="Times New Roman"/>
          <w:kern w:val="0"/>
          <w:lang w:val="en-GB" w:eastAsia="en-GB"/>
          <w14:ligatures w14:val="none"/>
        </w:rPr>
      </w:pPr>
      <w:r w:rsidRPr="003C020A">
        <w:rPr>
          <w:rFonts w:ascii="Times New Roman" w:eastAsia="Times New Roman" w:hAnsi="Times New Roman" w:cs="Times New Roman"/>
          <w:b/>
          <w:bCs/>
          <w:color w:val="000000"/>
          <w:kern w:val="0"/>
          <w:lang w:val="en-GB" w:eastAsia="en-GB"/>
          <w14:ligatures w14:val="none"/>
        </w:rPr>
        <w:t>Enrolment</w:t>
      </w:r>
      <w:r w:rsidR="00A46687" w:rsidRPr="003C020A">
        <w:rPr>
          <w:rFonts w:ascii="Times New Roman" w:eastAsia="Times New Roman" w:hAnsi="Times New Roman" w:cs="Times New Roman"/>
          <w:b/>
          <w:bCs/>
          <w:color w:val="000000"/>
          <w:kern w:val="0"/>
          <w:lang w:val="en-GB" w:eastAsia="en-GB"/>
          <w14:ligatures w14:val="none"/>
        </w:rPr>
        <w:t xml:space="preserve"> Status and Schistosomiasis Prevalence</w:t>
      </w:r>
    </w:p>
    <w:p w14:paraId="01F9A295" w14:textId="4165ADD0" w:rsidR="00A46687" w:rsidRPr="003C020A" w:rsidRDefault="00A46687" w:rsidP="00A46687">
      <w:pPr>
        <w:jc w:val="both"/>
        <w:rPr>
          <w:rFonts w:ascii="Times New Roman" w:eastAsia="Times New Roman" w:hAnsi="Times New Roman" w:cs="Times New Roman"/>
          <w:kern w:val="0"/>
          <w:lang w:val="en-GB" w:eastAsia="en-GB"/>
          <w14:ligatures w14:val="none"/>
        </w:rPr>
      </w:pPr>
      <w:r w:rsidRPr="003C020A">
        <w:rPr>
          <w:rFonts w:ascii="Times New Roman" w:eastAsia="Times New Roman" w:hAnsi="Times New Roman" w:cs="Times New Roman"/>
          <w:color w:val="000000"/>
          <w:kern w:val="0"/>
          <w:lang w:val="en-GB" w:eastAsia="en-GB"/>
          <w14:ligatures w14:val="none"/>
        </w:rPr>
        <w:t xml:space="preserve">Out-of-school children (OOSC) demonstrated a significantly higher infection prevalence (31.4%, 86/274) compared to their enrolled counterparts (5.2%, 46/881) (χ²=141.3, df=1, </w:t>
      </w:r>
      <w:r w:rsidRPr="003C020A">
        <w:rPr>
          <w:rFonts w:ascii="Times New Roman" w:eastAsia="Times New Roman" w:hAnsi="Times New Roman" w:cs="Times New Roman"/>
          <w:i/>
          <w:iCs/>
          <w:color w:val="000000"/>
          <w:kern w:val="0"/>
          <w:lang w:val="en-GB" w:eastAsia="en-GB"/>
          <w14:ligatures w14:val="none"/>
        </w:rPr>
        <w:t>p</w:t>
      </w:r>
      <w:r w:rsidRPr="003C020A">
        <w:rPr>
          <w:rFonts w:ascii="Times New Roman" w:eastAsia="Times New Roman" w:hAnsi="Times New Roman" w:cs="Times New Roman"/>
          <w:color w:val="000000"/>
          <w:kern w:val="0"/>
          <w:lang w:val="en-GB" w:eastAsia="en-GB"/>
          <w14:ligatures w14:val="none"/>
        </w:rPr>
        <w:t>&lt;0.001)</w:t>
      </w:r>
      <w:r w:rsidR="00FC3B4D" w:rsidRPr="003C020A">
        <w:rPr>
          <w:rFonts w:ascii="Times New Roman" w:eastAsia="Times New Roman" w:hAnsi="Times New Roman" w:cs="Times New Roman"/>
          <w:color w:val="000000"/>
          <w:kern w:val="0"/>
          <w:lang w:val="en-GB" w:eastAsia="en-GB"/>
          <w14:ligatures w14:val="none"/>
        </w:rPr>
        <w:t xml:space="preserve"> (Table 2)</w:t>
      </w:r>
      <w:r w:rsidRPr="003C020A">
        <w:rPr>
          <w:rFonts w:ascii="Times New Roman" w:eastAsia="Times New Roman" w:hAnsi="Times New Roman" w:cs="Times New Roman"/>
          <w:color w:val="000000"/>
          <w:kern w:val="0"/>
          <w:lang w:val="en-GB" w:eastAsia="en-GB"/>
          <w14:ligatures w14:val="none"/>
        </w:rPr>
        <w:t>. This stark disparity highlights the critical gap in school-based mass drug administration (MDA) and health education programs, which often fail to reach this vulnerable population [7, 14].</w:t>
      </w:r>
    </w:p>
    <w:p w14:paraId="60DEE354" w14:textId="4902F0FE" w:rsidR="00A46687" w:rsidRPr="003C020A" w:rsidRDefault="00A46687" w:rsidP="00A46687">
      <w:pPr>
        <w:rPr>
          <w:rFonts w:ascii="Times New Roman" w:eastAsia="Times New Roman" w:hAnsi="Times New Roman" w:cs="Times New Roman"/>
          <w:kern w:val="0"/>
          <w:lang w:val="en-GB" w:eastAsia="en-GB"/>
          <w14:ligatures w14:val="none"/>
        </w:rPr>
      </w:pPr>
    </w:p>
    <w:p w14:paraId="66AD8118" w14:textId="77777777" w:rsidR="006E21BE" w:rsidRPr="003C020A" w:rsidRDefault="006E21BE" w:rsidP="00A46687">
      <w:pPr>
        <w:rPr>
          <w:rFonts w:ascii="Times New Roman" w:eastAsia="Times New Roman" w:hAnsi="Times New Roman" w:cs="Times New Roman"/>
          <w:kern w:val="0"/>
          <w:lang w:val="en-GB" w:eastAsia="en-GB"/>
          <w14:ligatures w14:val="none"/>
        </w:rPr>
      </w:pPr>
    </w:p>
    <w:p w14:paraId="293E5840" w14:textId="77777777" w:rsidR="006E21BE" w:rsidRPr="003C020A" w:rsidRDefault="006E21BE" w:rsidP="00A46687">
      <w:pPr>
        <w:rPr>
          <w:rFonts w:ascii="Times New Roman" w:eastAsia="Times New Roman" w:hAnsi="Times New Roman" w:cs="Times New Roman"/>
          <w:kern w:val="0"/>
          <w:lang w:val="en-GB" w:eastAsia="en-GB"/>
          <w14:ligatures w14:val="none"/>
        </w:rPr>
      </w:pPr>
    </w:p>
    <w:p w14:paraId="57CC639E" w14:textId="77777777" w:rsidR="006E21BE" w:rsidRPr="003C020A" w:rsidRDefault="006E21BE" w:rsidP="00A46687">
      <w:pPr>
        <w:rPr>
          <w:rFonts w:ascii="Times New Roman" w:eastAsia="Times New Roman" w:hAnsi="Times New Roman" w:cs="Times New Roman"/>
          <w:kern w:val="0"/>
          <w:lang w:val="en-GB" w:eastAsia="en-GB"/>
          <w14:ligatures w14:val="none"/>
        </w:rPr>
      </w:pPr>
    </w:p>
    <w:p w14:paraId="76E821DC" w14:textId="77777777" w:rsidR="006E21BE" w:rsidRPr="003C020A" w:rsidRDefault="006E21BE" w:rsidP="00A46687">
      <w:pPr>
        <w:rPr>
          <w:rFonts w:ascii="Times New Roman" w:eastAsia="Times New Roman" w:hAnsi="Times New Roman" w:cs="Times New Roman"/>
          <w:kern w:val="0"/>
          <w:lang w:val="en-GB" w:eastAsia="en-GB"/>
          <w14:ligatures w14:val="none"/>
        </w:rPr>
      </w:pPr>
    </w:p>
    <w:p w14:paraId="4267D9B3" w14:textId="77777777" w:rsidR="006E21BE" w:rsidRPr="003C020A" w:rsidRDefault="006E21BE" w:rsidP="00A46687">
      <w:pPr>
        <w:rPr>
          <w:rFonts w:ascii="Times New Roman" w:eastAsia="Times New Roman" w:hAnsi="Times New Roman" w:cs="Times New Roman"/>
          <w:kern w:val="0"/>
          <w:lang w:val="en-GB" w:eastAsia="en-GB"/>
          <w14:ligatures w14:val="none"/>
        </w:rPr>
      </w:pPr>
    </w:p>
    <w:p w14:paraId="43DE9ACD" w14:textId="77777777" w:rsidR="006E21BE" w:rsidRPr="003C020A" w:rsidRDefault="006E21BE" w:rsidP="00A46687">
      <w:pPr>
        <w:rPr>
          <w:rFonts w:ascii="Times New Roman" w:eastAsia="Times New Roman" w:hAnsi="Times New Roman" w:cs="Times New Roman"/>
          <w:kern w:val="0"/>
          <w:lang w:val="en-GB" w:eastAsia="en-GB"/>
          <w14:ligatures w14:val="none"/>
        </w:rPr>
      </w:pPr>
    </w:p>
    <w:p w14:paraId="4DE589DB" w14:textId="77777777" w:rsidR="006E21BE" w:rsidRPr="003C020A" w:rsidRDefault="006E21BE" w:rsidP="00A46687">
      <w:pPr>
        <w:rPr>
          <w:rFonts w:ascii="Times New Roman" w:eastAsia="Times New Roman" w:hAnsi="Times New Roman" w:cs="Times New Roman"/>
          <w:kern w:val="0"/>
          <w:lang w:val="en-GB" w:eastAsia="en-GB"/>
          <w14:ligatures w14:val="none"/>
        </w:rPr>
      </w:pPr>
    </w:p>
    <w:p w14:paraId="79E67929" w14:textId="77777777" w:rsidR="006E21BE" w:rsidRPr="003C020A" w:rsidRDefault="006E21BE" w:rsidP="00A46687">
      <w:pPr>
        <w:rPr>
          <w:rFonts w:ascii="Times New Roman" w:eastAsia="Times New Roman" w:hAnsi="Times New Roman" w:cs="Times New Roman"/>
          <w:kern w:val="0"/>
          <w:lang w:val="en-GB" w:eastAsia="en-GB"/>
          <w14:ligatures w14:val="none"/>
        </w:rPr>
      </w:pPr>
    </w:p>
    <w:p w14:paraId="19C31B99" w14:textId="77777777" w:rsidR="006E21BE" w:rsidRPr="003C020A" w:rsidRDefault="006E21BE" w:rsidP="00A46687">
      <w:pPr>
        <w:rPr>
          <w:rFonts w:ascii="Times New Roman" w:eastAsia="Times New Roman" w:hAnsi="Times New Roman" w:cs="Times New Roman"/>
          <w:kern w:val="0"/>
          <w:lang w:val="en-GB" w:eastAsia="en-GB"/>
          <w14:ligatures w14:val="none"/>
        </w:rPr>
      </w:pPr>
    </w:p>
    <w:p w14:paraId="6D06803D" w14:textId="77777777" w:rsidR="006E21BE" w:rsidRPr="003C020A" w:rsidRDefault="006E21BE" w:rsidP="00A46687">
      <w:pPr>
        <w:rPr>
          <w:rFonts w:ascii="Times New Roman" w:eastAsia="Times New Roman" w:hAnsi="Times New Roman" w:cs="Times New Roman"/>
          <w:kern w:val="0"/>
          <w:lang w:val="en-GB" w:eastAsia="en-GB"/>
          <w14:ligatures w14:val="none"/>
        </w:rPr>
      </w:pPr>
    </w:p>
    <w:p w14:paraId="2D72A530" w14:textId="724BE779" w:rsidR="006E21BE" w:rsidRPr="003C020A" w:rsidRDefault="006E21BE" w:rsidP="00A46687">
      <w:pPr>
        <w:rPr>
          <w:rFonts w:ascii="Times New Roman" w:eastAsia="Times New Roman" w:hAnsi="Times New Roman" w:cs="Times New Roman"/>
          <w:b/>
          <w:kern w:val="0"/>
          <w:lang w:val="en-GB" w:eastAsia="en-GB"/>
          <w14:ligatures w14:val="none"/>
        </w:rPr>
      </w:pPr>
      <w:r w:rsidRPr="003C020A">
        <w:rPr>
          <w:rFonts w:ascii="Times New Roman" w:eastAsia="Times New Roman" w:hAnsi="Times New Roman" w:cs="Times New Roman"/>
          <w:b/>
          <w:kern w:val="0"/>
          <w:lang w:eastAsia="en-GB"/>
          <w14:ligatures w14:val="none"/>
        </w:rPr>
        <w:t>Table 2: Distribution of Schistosomiasis Among Children Based on School Enrollment</w:t>
      </w:r>
    </w:p>
    <w:p w14:paraId="2237F430" w14:textId="77777777" w:rsidR="006E21BE" w:rsidRPr="003C020A" w:rsidRDefault="006E21BE" w:rsidP="00A46687">
      <w:pPr>
        <w:rPr>
          <w:rFonts w:ascii="Times New Roman" w:eastAsia="Times New Roman" w:hAnsi="Times New Roman" w:cs="Times New Roman"/>
          <w:kern w:val="0"/>
          <w:lang w:val="en-GB" w:eastAsia="en-GB"/>
          <w14:ligatures w14:val="none"/>
        </w:rPr>
      </w:pPr>
    </w:p>
    <w:tbl>
      <w:tblPr>
        <w:tblW w:w="0" w:type="auto"/>
        <w:tblCellSpacing w:w="15" w:type="dxa"/>
        <w:tblCellMar>
          <w:left w:w="0" w:type="dxa"/>
          <w:right w:w="0" w:type="dxa"/>
        </w:tblCellMar>
        <w:tblLook w:val="04A0" w:firstRow="1" w:lastRow="0" w:firstColumn="1" w:lastColumn="0" w:noHBand="0" w:noVBand="1"/>
      </w:tblPr>
      <w:tblGrid>
        <w:gridCol w:w="1721"/>
        <w:gridCol w:w="1377"/>
        <w:gridCol w:w="1284"/>
        <w:gridCol w:w="1221"/>
        <w:gridCol w:w="1250"/>
        <w:gridCol w:w="1221"/>
        <w:gridCol w:w="952"/>
      </w:tblGrid>
      <w:tr w:rsidR="006E21BE" w:rsidRPr="003C020A" w14:paraId="57FE0E9F" w14:textId="77777777" w:rsidTr="006E21BE">
        <w:trPr>
          <w:tblHeader/>
          <w:tblCellSpacing w:w="15" w:type="dxa"/>
        </w:trPr>
        <w:tc>
          <w:tcPr>
            <w:tcW w:w="0" w:type="auto"/>
            <w:tcBorders>
              <w:top w:val="single" w:sz="4" w:space="0" w:color="auto"/>
            </w:tcBorders>
            <w:tcMar>
              <w:top w:w="120" w:type="dxa"/>
              <w:left w:w="180" w:type="dxa"/>
              <w:bottom w:w="120" w:type="dxa"/>
              <w:right w:w="180" w:type="dxa"/>
            </w:tcMar>
            <w:vAlign w:val="center"/>
            <w:hideMark/>
          </w:tcPr>
          <w:p w14:paraId="74BF451D" w14:textId="77777777" w:rsidR="006E21BE" w:rsidRPr="003C020A" w:rsidRDefault="006E21BE" w:rsidP="006E21BE">
            <w:pPr>
              <w:jc w:val="both"/>
              <w:rPr>
                <w:rFonts w:ascii="Times New Roman" w:eastAsia="Times New Roman" w:hAnsi="Times New Roman" w:cs="Times New Roman"/>
                <w:kern w:val="0"/>
                <w:lang w:eastAsia="en-GB"/>
                <w14:ligatures w14:val="none"/>
              </w:rPr>
            </w:pPr>
            <w:r w:rsidRPr="003C020A">
              <w:rPr>
                <w:rFonts w:ascii="Times New Roman" w:eastAsia="Times New Roman" w:hAnsi="Times New Roman" w:cs="Times New Roman"/>
                <w:b/>
                <w:bCs/>
                <w:kern w:val="0"/>
                <w:lang w:eastAsia="en-GB"/>
                <w14:ligatures w14:val="none"/>
              </w:rPr>
              <w:t>Local Government</w:t>
            </w:r>
          </w:p>
        </w:tc>
        <w:tc>
          <w:tcPr>
            <w:tcW w:w="0" w:type="auto"/>
            <w:tcBorders>
              <w:top w:val="single" w:sz="4" w:space="0" w:color="auto"/>
            </w:tcBorders>
            <w:tcMar>
              <w:top w:w="120" w:type="dxa"/>
              <w:left w:w="180" w:type="dxa"/>
              <w:bottom w:w="120" w:type="dxa"/>
              <w:right w:w="180" w:type="dxa"/>
            </w:tcMar>
            <w:vAlign w:val="center"/>
            <w:hideMark/>
          </w:tcPr>
          <w:p w14:paraId="68CB5C07" w14:textId="77777777" w:rsidR="006E21BE" w:rsidRPr="003C020A" w:rsidRDefault="006E21BE" w:rsidP="006E21BE">
            <w:pPr>
              <w:jc w:val="both"/>
              <w:rPr>
                <w:rFonts w:ascii="Times New Roman" w:eastAsia="Times New Roman" w:hAnsi="Times New Roman" w:cs="Times New Roman"/>
                <w:kern w:val="0"/>
                <w:lang w:eastAsia="en-GB"/>
                <w14:ligatures w14:val="none"/>
              </w:rPr>
            </w:pPr>
            <w:r w:rsidRPr="003C020A">
              <w:rPr>
                <w:rFonts w:ascii="Times New Roman" w:eastAsia="Times New Roman" w:hAnsi="Times New Roman" w:cs="Times New Roman"/>
                <w:b/>
                <w:bCs/>
                <w:kern w:val="0"/>
                <w:lang w:eastAsia="en-GB"/>
                <w14:ligatures w14:val="none"/>
              </w:rPr>
              <w:t>District</w:t>
            </w:r>
          </w:p>
        </w:tc>
        <w:tc>
          <w:tcPr>
            <w:tcW w:w="0" w:type="auto"/>
            <w:tcBorders>
              <w:top w:val="single" w:sz="4" w:space="0" w:color="auto"/>
            </w:tcBorders>
            <w:tcMar>
              <w:top w:w="120" w:type="dxa"/>
              <w:left w:w="180" w:type="dxa"/>
              <w:bottom w:w="120" w:type="dxa"/>
              <w:right w:w="180" w:type="dxa"/>
            </w:tcMar>
            <w:vAlign w:val="center"/>
            <w:hideMark/>
          </w:tcPr>
          <w:p w14:paraId="5C965813" w14:textId="77777777" w:rsidR="006E21BE" w:rsidRPr="003C020A" w:rsidRDefault="006E21BE" w:rsidP="006E21BE">
            <w:pPr>
              <w:jc w:val="both"/>
              <w:rPr>
                <w:rFonts w:ascii="Times New Roman" w:eastAsia="Times New Roman" w:hAnsi="Times New Roman" w:cs="Times New Roman"/>
                <w:kern w:val="0"/>
                <w:lang w:eastAsia="en-GB"/>
                <w14:ligatures w14:val="none"/>
              </w:rPr>
            </w:pPr>
            <w:r w:rsidRPr="003C020A">
              <w:rPr>
                <w:rFonts w:ascii="Times New Roman" w:eastAsia="Times New Roman" w:hAnsi="Times New Roman" w:cs="Times New Roman"/>
                <w:b/>
                <w:bCs/>
                <w:kern w:val="0"/>
                <w:lang w:eastAsia="en-GB"/>
                <w14:ligatures w14:val="none"/>
              </w:rPr>
              <w:t>Enrolled</w:t>
            </w:r>
          </w:p>
        </w:tc>
        <w:tc>
          <w:tcPr>
            <w:tcW w:w="0" w:type="auto"/>
            <w:tcBorders>
              <w:top w:val="single" w:sz="4" w:space="0" w:color="auto"/>
            </w:tcBorders>
            <w:tcMar>
              <w:top w:w="120" w:type="dxa"/>
              <w:left w:w="180" w:type="dxa"/>
              <w:bottom w:w="120" w:type="dxa"/>
              <w:right w:w="180" w:type="dxa"/>
            </w:tcMar>
            <w:vAlign w:val="center"/>
            <w:hideMark/>
          </w:tcPr>
          <w:p w14:paraId="0EBDC173" w14:textId="77777777" w:rsidR="006E21BE" w:rsidRPr="003C020A" w:rsidRDefault="006E21BE" w:rsidP="006E21BE">
            <w:pPr>
              <w:jc w:val="both"/>
              <w:rPr>
                <w:rFonts w:ascii="Times New Roman" w:eastAsia="Times New Roman" w:hAnsi="Times New Roman" w:cs="Times New Roman"/>
                <w:kern w:val="0"/>
                <w:lang w:eastAsia="en-GB"/>
                <w14:ligatures w14:val="none"/>
              </w:rPr>
            </w:pPr>
          </w:p>
        </w:tc>
        <w:tc>
          <w:tcPr>
            <w:tcW w:w="0" w:type="auto"/>
            <w:tcBorders>
              <w:top w:val="single" w:sz="4" w:space="0" w:color="auto"/>
            </w:tcBorders>
            <w:tcMar>
              <w:top w:w="120" w:type="dxa"/>
              <w:left w:w="180" w:type="dxa"/>
              <w:bottom w:w="120" w:type="dxa"/>
              <w:right w:w="180" w:type="dxa"/>
            </w:tcMar>
            <w:vAlign w:val="center"/>
            <w:hideMark/>
          </w:tcPr>
          <w:p w14:paraId="20B30583" w14:textId="77777777" w:rsidR="006E21BE" w:rsidRPr="003C020A" w:rsidRDefault="006E21BE" w:rsidP="006E21BE">
            <w:pPr>
              <w:jc w:val="both"/>
              <w:rPr>
                <w:rFonts w:ascii="Times New Roman" w:eastAsia="Times New Roman" w:hAnsi="Times New Roman" w:cs="Times New Roman"/>
                <w:kern w:val="0"/>
                <w:lang w:eastAsia="en-GB"/>
                <w14:ligatures w14:val="none"/>
              </w:rPr>
            </w:pPr>
            <w:r w:rsidRPr="003C020A">
              <w:rPr>
                <w:rFonts w:ascii="Times New Roman" w:eastAsia="Times New Roman" w:hAnsi="Times New Roman" w:cs="Times New Roman"/>
                <w:b/>
                <w:bCs/>
                <w:kern w:val="0"/>
                <w:lang w:eastAsia="en-GB"/>
                <w14:ligatures w14:val="none"/>
              </w:rPr>
              <w:t>Out-of-School</w:t>
            </w:r>
          </w:p>
        </w:tc>
        <w:tc>
          <w:tcPr>
            <w:tcW w:w="0" w:type="auto"/>
            <w:tcBorders>
              <w:top w:val="single" w:sz="4" w:space="0" w:color="auto"/>
            </w:tcBorders>
            <w:tcMar>
              <w:top w:w="120" w:type="dxa"/>
              <w:left w:w="180" w:type="dxa"/>
              <w:bottom w:w="120" w:type="dxa"/>
              <w:right w:w="180" w:type="dxa"/>
            </w:tcMar>
            <w:vAlign w:val="center"/>
            <w:hideMark/>
          </w:tcPr>
          <w:p w14:paraId="0EE736EE" w14:textId="77777777" w:rsidR="006E21BE" w:rsidRPr="003C020A" w:rsidRDefault="006E21BE" w:rsidP="006E21BE">
            <w:pPr>
              <w:jc w:val="both"/>
              <w:rPr>
                <w:rFonts w:ascii="Times New Roman" w:eastAsia="Times New Roman" w:hAnsi="Times New Roman" w:cs="Times New Roman"/>
                <w:kern w:val="0"/>
                <w:lang w:eastAsia="en-GB"/>
                <w14:ligatures w14:val="none"/>
              </w:rPr>
            </w:pPr>
          </w:p>
        </w:tc>
        <w:tc>
          <w:tcPr>
            <w:tcW w:w="0" w:type="auto"/>
            <w:tcBorders>
              <w:top w:val="single" w:sz="4" w:space="0" w:color="auto"/>
            </w:tcBorders>
            <w:tcMar>
              <w:top w:w="120" w:type="dxa"/>
              <w:left w:w="180" w:type="dxa"/>
              <w:bottom w:w="120" w:type="dxa"/>
              <w:right w:w="180" w:type="dxa"/>
            </w:tcMar>
            <w:vAlign w:val="center"/>
            <w:hideMark/>
          </w:tcPr>
          <w:p w14:paraId="5732EEC0" w14:textId="77777777" w:rsidR="006E21BE" w:rsidRPr="003C020A" w:rsidRDefault="006E21BE" w:rsidP="006E21BE">
            <w:pPr>
              <w:jc w:val="both"/>
              <w:rPr>
                <w:rFonts w:ascii="Times New Roman" w:eastAsia="Times New Roman" w:hAnsi="Times New Roman" w:cs="Times New Roman"/>
                <w:kern w:val="0"/>
                <w:lang w:eastAsia="en-GB"/>
                <w14:ligatures w14:val="none"/>
              </w:rPr>
            </w:pPr>
            <w:r w:rsidRPr="003C020A">
              <w:rPr>
                <w:rFonts w:ascii="Times New Roman" w:eastAsia="Times New Roman" w:hAnsi="Times New Roman" w:cs="Times New Roman"/>
                <w:b/>
                <w:bCs/>
                <w:kern w:val="0"/>
                <w:lang w:eastAsia="en-GB"/>
                <w14:ligatures w14:val="none"/>
              </w:rPr>
              <w:t>Total</w:t>
            </w:r>
          </w:p>
        </w:tc>
      </w:tr>
      <w:tr w:rsidR="006E21BE" w:rsidRPr="003C020A" w14:paraId="6CF607FE" w14:textId="77777777" w:rsidTr="006E21BE">
        <w:trPr>
          <w:tblCellSpacing w:w="15" w:type="dxa"/>
        </w:trPr>
        <w:tc>
          <w:tcPr>
            <w:tcW w:w="0" w:type="auto"/>
            <w:tcBorders>
              <w:bottom w:val="single" w:sz="4" w:space="0" w:color="auto"/>
            </w:tcBorders>
            <w:tcMar>
              <w:top w:w="120" w:type="dxa"/>
              <w:left w:w="180" w:type="dxa"/>
              <w:bottom w:w="120" w:type="dxa"/>
              <w:right w:w="180" w:type="dxa"/>
            </w:tcMar>
            <w:vAlign w:val="center"/>
            <w:hideMark/>
          </w:tcPr>
          <w:p w14:paraId="4883BF8E" w14:textId="77777777" w:rsidR="006E21BE" w:rsidRPr="003C020A" w:rsidRDefault="006E21BE" w:rsidP="006E21BE">
            <w:pPr>
              <w:jc w:val="both"/>
              <w:rPr>
                <w:rFonts w:ascii="Times New Roman" w:eastAsia="Times New Roman" w:hAnsi="Times New Roman" w:cs="Times New Roman"/>
                <w:kern w:val="0"/>
                <w:lang w:eastAsia="en-GB"/>
                <w14:ligatures w14:val="none"/>
              </w:rPr>
            </w:pPr>
          </w:p>
        </w:tc>
        <w:tc>
          <w:tcPr>
            <w:tcW w:w="0" w:type="auto"/>
            <w:tcBorders>
              <w:bottom w:val="single" w:sz="4" w:space="0" w:color="auto"/>
            </w:tcBorders>
            <w:tcMar>
              <w:top w:w="120" w:type="dxa"/>
              <w:left w:w="180" w:type="dxa"/>
              <w:bottom w:w="120" w:type="dxa"/>
              <w:right w:w="180" w:type="dxa"/>
            </w:tcMar>
            <w:vAlign w:val="center"/>
            <w:hideMark/>
          </w:tcPr>
          <w:p w14:paraId="0158839B" w14:textId="77777777" w:rsidR="006E21BE" w:rsidRPr="003C020A" w:rsidRDefault="006E21BE" w:rsidP="006E21BE">
            <w:pPr>
              <w:jc w:val="both"/>
              <w:rPr>
                <w:rFonts w:ascii="Times New Roman" w:eastAsia="Times New Roman" w:hAnsi="Times New Roman" w:cs="Times New Roman"/>
                <w:kern w:val="0"/>
                <w:lang w:eastAsia="en-GB"/>
                <w14:ligatures w14:val="none"/>
              </w:rPr>
            </w:pPr>
          </w:p>
        </w:tc>
        <w:tc>
          <w:tcPr>
            <w:tcW w:w="0" w:type="auto"/>
            <w:tcBorders>
              <w:bottom w:val="single" w:sz="4" w:space="0" w:color="auto"/>
            </w:tcBorders>
            <w:tcMar>
              <w:top w:w="120" w:type="dxa"/>
              <w:left w:w="180" w:type="dxa"/>
              <w:bottom w:w="120" w:type="dxa"/>
              <w:right w:w="180" w:type="dxa"/>
            </w:tcMar>
            <w:vAlign w:val="center"/>
            <w:hideMark/>
          </w:tcPr>
          <w:p w14:paraId="3BBD7CB1" w14:textId="77777777" w:rsidR="006E21BE" w:rsidRPr="003C020A" w:rsidRDefault="006E21BE" w:rsidP="006E21BE">
            <w:pPr>
              <w:jc w:val="both"/>
              <w:rPr>
                <w:rFonts w:ascii="Times New Roman" w:eastAsia="Times New Roman" w:hAnsi="Times New Roman" w:cs="Times New Roman"/>
                <w:kern w:val="0"/>
                <w:lang w:eastAsia="en-GB"/>
                <w14:ligatures w14:val="none"/>
              </w:rPr>
            </w:pPr>
            <w:r w:rsidRPr="003C020A">
              <w:rPr>
                <w:rFonts w:ascii="Times New Roman" w:eastAsia="Times New Roman" w:hAnsi="Times New Roman" w:cs="Times New Roman"/>
                <w:b/>
                <w:bCs/>
                <w:kern w:val="0"/>
                <w:lang w:eastAsia="en-GB"/>
                <w14:ligatures w14:val="none"/>
              </w:rPr>
              <w:t>Infected</w:t>
            </w:r>
          </w:p>
        </w:tc>
        <w:tc>
          <w:tcPr>
            <w:tcW w:w="0" w:type="auto"/>
            <w:tcBorders>
              <w:bottom w:val="single" w:sz="4" w:space="0" w:color="auto"/>
            </w:tcBorders>
            <w:tcMar>
              <w:top w:w="120" w:type="dxa"/>
              <w:left w:w="180" w:type="dxa"/>
              <w:bottom w:w="120" w:type="dxa"/>
              <w:right w:w="180" w:type="dxa"/>
            </w:tcMar>
            <w:vAlign w:val="center"/>
            <w:hideMark/>
          </w:tcPr>
          <w:p w14:paraId="6F6572A8" w14:textId="77777777" w:rsidR="006E21BE" w:rsidRPr="003C020A" w:rsidRDefault="006E21BE" w:rsidP="006E21BE">
            <w:pPr>
              <w:jc w:val="both"/>
              <w:rPr>
                <w:rFonts w:ascii="Times New Roman" w:eastAsia="Times New Roman" w:hAnsi="Times New Roman" w:cs="Times New Roman"/>
                <w:kern w:val="0"/>
                <w:lang w:eastAsia="en-GB"/>
                <w14:ligatures w14:val="none"/>
              </w:rPr>
            </w:pPr>
            <w:r w:rsidRPr="003C020A">
              <w:rPr>
                <w:rFonts w:ascii="Times New Roman" w:eastAsia="Times New Roman" w:hAnsi="Times New Roman" w:cs="Times New Roman"/>
                <w:b/>
                <w:bCs/>
                <w:kern w:val="0"/>
                <w:lang w:eastAsia="en-GB"/>
                <w14:ligatures w14:val="none"/>
              </w:rPr>
              <w:t>Non-infected</w:t>
            </w:r>
          </w:p>
        </w:tc>
        <w:tc>
          <w:tcPr>
            <w:tcW w:w="0" w:type="auto"/>
            <w:tcBorders>
              <w:bottom w:val="single" w:sz="4" w:space="0" w:color="auto"/>
            </w:tcBorders>
            <w:tcMar>
              <w:top w:w="120" w:type="dxa"/>
              <w:left w:w="180" w:type="dxa"/>
              <w:bottom w:w="120" w:type="dxa"/>
              <w:right w:w="180" w:type="dxa"/>
            </w:tcMar>
            <w:vAlign w:val="center"/>
            <w:hideMark/>
          </w:tcPr>
          <w:p w14:paraId="21EC92F7" w14:textId="77777777" w:rsidR="006E21BE" w:rsidRPr="003C020A" w:rsidRDefault="006E21BE" w:rsidP="006E21BE">
            <w:pPr>
              <w:jc w:val="both"/>
              <w:rPr>
                <w:rFonts w:ascii="Times New Roman" w:eastAsia="Times New Roman" w:hAnsi="Times New Roman" w:cs="Times New Roman"/>
                <w:kern w:val="0"/>
                <w:lang w:eastAsia="en-GB"/>
                <w14:ligatures w14:val="none"/>
              </w:rPr>
            </w:pPr>
            <w:r w:rsidRPr="003C020A">
              <w:rPr>
                <w:rFonts w:ascii="Times New Roman" w:eastAsia="Times New Roman" w:hAnsi="Times New Roman" w:cs="Times New Roman"/>
                <w:b/>
                <w:bCs/>
                <w:kern w:val="0"/>
                <w:lang w:eastAsia="en-GB"/>
                <w14:ligatures w14:val="none"/>
              </w:rPr>
              <w:t>Infected</w:t>
            </w:r>
          </w:p>
        </w:tc>
        <w:tc>
          <w:tcPr>
            <w:tcW w:w="0" w:type="auto"/>
            <w:tcBorders>
              <w:bottom w:val="single" w:sz="4" w:space="0" w:color="auto"/>
            </w:tcBorders>
            <w:tcMar>
              <w:top w:w="120" w:type="dxa"/>
              <w:left w:w="180" w:type="dxa"/>
              <w:bottom w:w="120" w:type="dxa"/>
              <w:right w:w="180" w:type="dxa"/>
            </w:tcMar>
            <w:vAlign w:val="center"/>
            <w:hideMark/>
          </w:tcPr>
          <w:p w14:paraId="0BCED1FE" w14:textId="77777777" w:rsidR="006E21BE" w:rsidRPr="003C020A" w:rsidRDefault="006E21BE" w:rsidP="006E21BE">
            <w:pPr>
              <w:jc w:val="both"/>
              <w:rPr>
                <w:rFonts w:ascii="Times New Roman" w:eastAsia="Times New Roman" w:hAnsi="Times New Roman" w:cs="Times New Roman"/>
                <w:kern w:val="0"/>
                <w:lang w:eastAsia="en-GB"/>
                <w14:ligatures w14:val="none"/>
              </w:rPr>
            </w:pPr>
            <w:r w:rsidRPr="003C020A">
              <w:rPr>
                <w:rFonts w:ascii="Times New Roman" w:eastAsia="Times New Roman" w:hAnsi="Times New Roman" w:cs="Times New Roman"/>
                <w:b/>
                <w:bCs/>
                <w:kern w:val="0"/>
                <w:lang w:eastAsia="en-GB"/>
                <w14:ligatures w14:val="none"/>
              </w:rPr>
              <w:t>Non-infected</w:t>
            </w:r>
          </w:p>
        </w:tc>
        <w:tc>
          <w:tcPr>
            <w:tcW w:w="0" w:type="auto"/>
            <w:tcBorders>
              <w:bottom w:val="single" w:sz="4" w:space="0" w:color="auto"/>
            </w:tcBorders>
            <w:tcMar>
              <w:top w:w="120" w:type="dxa"/>
              <w:left w:w="180" w:type="dxa"/>
              <w:bottom w:w="120" w:type="dxa"/>
              <w:right w:w="180" w:type="dxa"/>
            </w:tcMar>
            <w:vAlign w:val="center"/>
            <w:hideMark/>
          </w:tcPr>
          <w:p w14:paraId="185AC2F6" w14:textId="77777777" w:rsidR="006E21BE" w:rsidRPr="003C020A" w:rsidRDefault="006E21BE" w:rsidP="006E21BE">
            <w:pPr>
              <w:jc w:val="both"/>
              <w:rPr>
                <w:rFonts w:ascii="Times New Roman" w:eastAsia="Times New Roman" w:hAnsi="Times New Roman" w:cs="Times New Roman"/>
                <w:kern w:val="0"/>
                <w:lang w:eastAsia="en-GB"/>
                <w14:ligatures w14:val="none"/>
              </w:rPr>
            </w:pPr>
          </w:p>
        </w:tc>
      </w:tr>
      <w:tr w:rsidR="006E21BE" w:rsidRPr="003C020A" w14:paraId="6A7D68B0" w14:textId="77777777" w:rsidTr="006E21BE">
        <w:trPr>
          <w:tblCellSpacing w:w="15" w:type="dxa"/>
        </w:trPr>
        <w:tc>
          <w:tcPr>
            <w:tcW w:w="0" w:type="auto"/>
            <w:tcMar>
              <w:top w:w="120" w:type="dxa"/>
              <w:left w:w="180" w:type="dxa"/>
              <w:bottom w:w="120" w:type="dxa"/>
              <w:right w:w="180" w:type="dxa"/>
            </w:tcMar>
            <w:vAlign w:val="center"/>
            <w:hideMark/>
          </w:tcPr>
          <w:p w14:paraId="359D970E" w14:textId="77777777" w:rsidR="006E21BE" w:rsidRPr="003C020A" w:rsidRDefault="006E21BE" w:rsidP="006E21BE">
            <w:pPr>
              <w:rPr>
                <w:rFonts w:ascii="Times New Roman" w:eastAsia="Times New Roman" w:hAnsi="Times New Roman" w:cs="Times New Roman"/>
                <w:kern w:val="0"/>
                <w:lang w:eastAsia="en-GB"/>
                <w14:ligatures w14:val="none"/>
              </w:rPr>
            </w:pPr>
            <w:proofErr w:type="spellStart"/>
            <w:r w:rsidRPr="003C020A">
              <w:rPr>
                <w:rFonts w:ascii="Times New Roman" w:eastAsia="Times New Roman" w:hAnsi="Times New Roman" w:cs="Times New Roman"/>
                <w:kern w:val="0"/>
                <w:lang w:eastAsia="en-GB"/>
                <w14:ligatures w14:val="none"/>
              </w:rPr>
              <w:t>Argungu</w:t>
            </w:r>
            <w:proofErr w:type="spellEnd"/>
          </w:p>
        </w:tc>
        <w:tc>
          <w:tcPr>
            <w:tcW w:w="0" w:type="auto"/>
            <w:tcMar>
              <w:top w:w="120" w:type="dxa"/>
              <w:left w:w="180" w:type="dxa"/>
              <w:bottom w:w="120" w:type="dxa"/>
              <w:right w:w="180" w:type="dxa"/>
            </w:tcMar>
            <w:vAlign w:val="center"/>
            <w:hideMark/>
          </w:tcPr>
          <w:p w14:paraId="79B8D09F" w14:textId="77777777" w:rsidR="006E21BE" w:rsidRPr="003C020A" w:rsidRDefault="006E21BE" w:rsidP="006E21BE">
            <w:pPr>
              <w:rPr>
                <w:rFonts w:ascii="Times New Roman" w:eastAsia="Times New Roman" w:hAnsi="Times New Roman" w:cs="Times New Roman"/>
                <w:kern w:val="0"/>
                <w:lang w:eastAsia="en-GB"/>
                <w14:ligatures w14:val="none"/>
              </w:rPr>
            </w:pPr>
            <w:proofErr w:type="spellStart"/>
            <w:r w:rsidRPr="003C020A">
              <w:rPr>
                <w:rFonts w:ascii="Times New Roman" w:eastAsia="Times New Roman" w:hAnsi="Times New Roman" w:cs="Times New Roman"/>
                <w:kern w:val="0"/>
                <w:lang w:eastAsia="en-GB"/>
                <w14:ligatures w14:val="none"/>
              </w:rPr>
              <w:t>Dangoje</w:t>
            </w:r>
            <w:proofErr w:type="spellEnd"/>
          </w:p>
        </w:tc>
        <w:tc>
          <w:tcPr>
            <w:tcW w:w="0" w:type="auto"/>
            <w:tcMar>
              <w:top w:w="120" w:type="dxa"/>
              <w:left w:w="180" w:type="dxa"/>
              <w:bottom w:w="120" w:type="dxa"/>
              <w:right w:w="180" w:type="dxa"/>
            </w:tcMar>
            <w:vAlign w:val="center"/>
            <w:hideMark/>
          </w:tcPr>
          <w:p w14:paraId="42284A1D" w14:textId="77777777" w:rsidR="006E21BE" w:rsidRPr="003C020A" w:rsidRDefault="006E21BE" w:rsidP="006E21BE">
            <w:pPr>
              <w:rPr>
                <w:rFonts w:ascii="Times New Roman" w:eastAsia="Times New Roman" w:hAnsi="Times New Roman" w:cs="Times New Roman"/>
                <w:kern w:val="0"/>
                <w:lang w:eastAsia="en-GB"/>
                <w14:ligatures w14:val="none"/>
              </w:rPr>
            </w:pPr>
            <w:r w:rsidRPr="003C020A">
              <w:rPr>
                <w:rFonts w:ascii="Times New Roman" w:eastAsia="Times New Roman" w:hAnsi="Times New Roman" w:cs="Times New Roman"/>
                <w:kern w:val="0"/>
                <w:lang w:eastAsia="en-GB"/>
                <w14:ligatures w14:val="none"/>
              </w:rPr>
              <w:t>4</w:t>
            </w:r>
          </w:p>
        </w:tc>
        <w:tc>
          <w:tcPr>
            <w:tcW w:w="0" w:type="auto"/>
            <w:tcMar>
              <w:top w:w="120" w:type="dxa"/>
              <w:left w:w="180" w:type="dxa"/>
              <w:bottom w:w="120" w:type="dxa"/>
              <w:right w:w="180" w:type="dxa"/>
            </w:tcMar>
            <w:vAlign w:val="center"/>
            <w:hideMark/>
          </w:tcPr>
          <w:p w14:paraId="1EB0192C" w14:textId="77777777" w:rsidR="006E21BE" w:rsidRPr="003C020A" w:rsidRDefault="006E21BE" w:rsidP="006E21BE">
            <w:pPr>
              <w:rPr>
                <w:rFonts w:ascii="Times New Roman" w:eastAsia="Times New Roman" w:hAnsi="Times New Roman" w:cs="Times New Roman"/>
                <w:kern w:val="0"/>
                <w:lang w:eastAsia="en-GB"/>
                <w14:ligatures w14:val="none"/>
              </w:rPr>
            </w:pPr>
            <w:r w:rsidRPr="003C020A">
              <w:rPr>
                <w:rFonts w:ascii="Times New Roman" w:eastAsia="Times New Roman" w:hAnsi="Times New Roman" w:cs="Times New Roman"/>
                <w:kern w:val="0"/>
                <w:lang w:eastAsia="en-GB"/>
                <w14:ligatures w14:val="none"/>
              </w:rPr>
              <w:t>125</w:t>
            </w:r>
          </w:p>
        </w:tc>
        <w:tc>
          <w:tcPr>
            <w:tcW w:w="0" w:type="auto"/>
            <w:tcMar>
              <w:top w:w="120" w:type="dxa"/>
              <w:left w:w="180" w:type="dxa"/>
              <w:bottom w:w="120" w:type="dxa"/>
              <w:right w:w="180" w:type="dxa"/>
            </w:tcMar>
            <w:vAlign w:val="center"/>
            <w:hideMark/>
          </w:tcPr>
          <w:p w14:paraId="64C27045" w14:textId="77777777" w:rsidR="006E21BE" w:rsidRPr="003C020A" w:rsidRDefault="006E21BE" w:rsidP="006E21BE">
            <w:pPr>
              <w:rPr>
                <w:rFonts w:ascii="Times New Roman" w:eastAsia="Times New Roman" w:hAnsi="Times New Roman" w:cs="Times New Roman"/>
                <w:kern w:val="0"/>
                <w:lang w:eastAsia="en-GB"/>
                <w14:ligatures w14:val="none"/>
              </w:rPr>
            </w:pPr>
            <w:r w:rsidRPr="003C020A">
              <w:rPr>
                <w:rFonts w:ascii="Times New Roman" w:eastAsia="Times New Roman" w:hAnsi="Times New Roman" w:cs="Times New Roman"/>
                <w:kern w:val="0"/>
                <w:lang w:eastAsia="en-GB"/>
                <w14:ligatures w14:val="none"/>
              </w:rPr>
              <w:t>11</w:t>
            </w:r>
          </w:p>
        </w:tc>
        <w:tc>
          <w:tcPr>
            <w:tcW w:w="0" w:type="auto"/>
            <w:tcMar>
              <w:top w:w="120" w:type="dxa"/>
              <w:left w:w="180" w:type="dxa"/>
              <w:bottom w:w="120" w:type="dxa"/>
              <w:right w:w="180" w:type="dxa"/>
            </w:tcMar>
            <w:vAlign w:val="center"/>
            <w:hideMark/>
          </w:tcPr>
          <w:p w14:paraId="1259E541" w14:textId="77777777" w:rsidR="006E21BE" w:rsidRPr="003C020A" w:rsidRDefault="006E21BE" w:rsidP="006E21BE">
            <w:pPr>
              <w:rPr>
                <w:rFonts w:ascii="Times New Roman" w:eastAsia="Times New Roman" w:hAnsi="Times New Roman" w:cs="Times New Roman"/>
                <w:kern w:val="0"/>
                <w:lang w:eastAsia="en-GB"/>
                <w14:ligatures w14:val="none"/>
              </w:rPr>
            </w:pPr>
            <w:r w:rsidRPr="003C020A">
              <w:rPr>
                <w:rFonts w:ascii="Times New Roman" w:eastAsia="Times New Roman" w:hAnsi="Times New Roman" w:cs="Times New Roman"/>
                <w:kern w:val="0"/>
                <w:lang w:eastAsia="en-GB"/>
                <w14:ligatures w14:val="none"/>
              </w:rPr>
              <w:t>53</w:t>
            </w:r>
          </w:p>
        </w:tc>
        <w:tc>
          <w:tcPr>
            <w:tcW w:w="0" w:type="auto"/>
            <w:tcMar>
              <w:top w:w="120" w:type="dxa"/>
              <w:left w:w="180" w:type="dxa"/>
              <w:bottom w:w="120" w:type="dxa"/>
              <w:right w:w="180" w:type="dxa"/>
            </w:tcMar>
            <w:vAlign w:val="center"/>
            <w:hideMark/>
          </w:tcPr>
          <w:p w14:paraId="1DBCAE74" w14:textId="77777777" w:rsidR="006E21BE" w:rsidRPr="003C020A" w:rsidRDefault="006E21BE" w:rsidP="006E21BE">
            <w:pPr>
              <w:rPr>
                <w:rFonts w:ascii="Times New Roman" w:eastAsia="Times New Roman" w:hAnsi="Times New Roman" w:cs="Times New Roman"/>
                <w:kern w:val="0"/>
                <w:lang w:eastAsia="en-GB"/>
                <w14:ligatures w14:val="none"/>
              </w:rPr>
            </w:pPr>
            <w:r w:rsidRPr="003C020A">
              <w:rPr>
                <w:rFonts w:ascii="Times New Roman" w:eastAsia="Times New Roman" w:hAnsi="Times New Roman" w:cs="Times New Roman"/>
                <w:kern w:val="0"/>
                <w:lang w:eastAsia="en-GB"/>
                <w14:ligatures w14:val="none"/>
              </w:rPr>
              <w:t>193</w:t>
            </w:r>
          </w:p>
        </w:tc>
      </w:tr>
      <w:tr w:rsidR="006E21BE" w:rsidRPr="003C020A" w14:paraId="775EEC59" w14:textId="77777777" w:rsidTr="006E21BE">
        <w:trPr>
          <w:tblCellSpacing w:w="15" w:type="dxa"/>
        </w:trPr>
        <w:tc>
          <w:tcPr>
            <w:tcW w:w="0" w:type="auto"/>
            <w:tcMar>
              <w:top w:w="120" w:type="dxa"/>
              <w:left w:w="180" w:type="dxa"/>
              <w:bottom w:w="120" w:type="dxa"/>
              <w:right w:w="180" w:type="dxa"/>
            </w:tcMar>
            <w:vAlign w:val="center"/>
            <w:hideMark/>
          </w:tcPr>
          <w:p w14:paraId="68260BE4" w14:textId="77777777" w:rsidR="006E21BE" w:rsidRPr="003C020A" w:rsidRDefault="006E21BE" w:rsidP="006E21BE">
            <w:pPr>
              <w:rPr>
                <w:rFonts w:ascii="Times New Roman" w:eastAsia="Times New Roman" w:hAnsi="Times New Roman" w:cs="Times New Roman"/>
                <w:kern w:val="0"/>
                <w:lang w:eastAsia="en-GB"/>
                <w14:ligatures w14:val="none"/>
              </w:rPr>
            </w:pPr>
          </w:p>
        </w:tc>
        <w:tc>
          <w:tcPr>
            <w:tcW w:w="0" w:type="auto"/>
            <w:tcMar>
              <w:top w:w="120" w:type="dxa"/>
              <w:left w:w="180" w:type="dxa"/>
              <w:bottom w:w="120" w:type="dxa"/>
              <w:right w:w="180" w:type="dxa"/>
            </w:tcMar>
            <w:vAlign w:val="center"/>
            <w:hideMark/>
          </w:tcPr>
          <w:p w14:paraId="16A30F82" w14:textId="77777777" w:rsidR="006E21BE" w:rsidRPr="003C020A" w:rsidRDefault="006E21BE" w:rsidP="006E21BE">
            <w:pPr>
              <w:rPr>
                <w:rFonts w:ascii="Times New Roman" w:eastAsia="Times New Roman" w:hAnsi="Times New Roman" w:cs="Times New Roman"/>
                <w:kern w:val="0"/>
                <w:lang w:eastAsia="en-GB"/>
                <w14:ligatures w14:val="none"/>
              </w:rPr>
            </w:pPr>
            <w:proofErr w:type="spellStart"/>
            <w:r w:rsidRPr="003C020A">
              <w:rPr>
                <w:rFonts w:ascii="Times New Roman" w:eastAsia="Times New Roman" w:hAnsi="Times New Roman" w:cs="Times New Roman"/>
                <w:kern w:val="0"/>
                <w:lang w:eastAsia="en-GB"/>
                <w14:ligatures w14:val="none"/>
              </w:rPr>
              <w:t>Gotomo</w:t>
            </w:r>
            <w:proofErr w:type="spellEnd"/>
          </w:p>
        </w:tc>
        <w:tc>
          <w:tcPr>
            <w:tcW w:w="0" w:type="auto"/>
            <w:tcMar>
              <w:top w:w="120" w:type="dxa"/>
              <w:left w:w="180" w:type="dxa"/>
              <w:bottom w:w="120" w:type="dxa"/>
              <w:right w:w="180" w:type="dxa"/>
            </w:tcMar>
            <w:vAlign w:val="center"/>
            <w:hideMark/>
          </w:tcPr>
          <w:p w14:paraId="0896B45D" w14:textId="77777777" w:rsidR="006E21BE" w:rsidRPr="003C020A" w:rsidRDefault="006E21BE" w:rsidP="006E21BE">
            <w:pPr>
              <w:rPr>
                <w:rFonts w:ascii="Times New Roman" w:eastAsia="Times New Roman" w:hAnsi="Times New Roman" w:cs="Times New Roman"/>
                <w:kern w:val="0"/>
                <w:lang w:eastAsia="en-GB"/>
                <w14:ligatures w14:val="none"/>
              </w:rPr>
            </w:pPr>
            <w:r w:rsidRPr="003C020A">
              <w:rPr>
                <w:rFonts w:ascii="Times New Roman" w:eastAsia="Times New Roman" w:hAnsi="Times New Roman" w:cs="Times New Roman"/>
                <w:kern w:val="0"/>
                <w:lang w:eastAsia="en-GB"/>
                <w14:ligatures w14:val="none"/>
              </w:rPr>
              <w:t>23</w:t>
            </w:r>
          </w:p>
        </w:tc>
        <w:tc>
          <w:tcPr>
            <w:tcW w:w="0" w:type="auto"/>
            <w:tcMar>
              <w:top w:w="120" w:type="dxa"/>
              <w:left w:w="180" w:type="dxa"/>
              <w:bottom w:w="120" w:type="dxa"/>
              <w:right w:w="180" w:type="dxa"/>
            </w:tcMar>
            <w:vAlign w:val="center"/>
            <w:hideMark/>
          </w:tcPr>
          <w:p w14:paraId="189207DD" w14:textId="77777777" w:rsidR="006E21BE" w:rsidRPr="003C020A" w:rsidRDefault="006E21BE" w:rsidP="006E21BE">
            <w:pPr>
              <w:rPr>
                <w:rFonts w:ascii="Times New Roman" w:eastAsia="Times New Roman" w:hAnsi="Times New Roman" w:cs="Times New Roman"/>
                <w:kern w:val="0"/>
                <w:lang w:eastAsia="en-GB"/>
                <w14:ligatures w14:val="none"/>
              </w:rPr>
            </w:pPr>
            <w:r w:rsidRPr="003C020A">
              <w:rPr>
                <w:rFonts w:ascii="Times New Roman" w:eastAsia="Times New Roman" w:hAnsi="Times New Roman" w:cs="Times New Roman"/>
                <w:kern w:val="0"/>
                <w:lang w:eastAsia="en-GB"/>
                <w14:ligatures w14:val="none"/>
              </w:rPr>
              <w:t>121</w:t>
            </w:r>
          </w:p>
        </w:tc>
        <w:tc>
          <w:tcPr>
            <w:tcW w:w="0" w:type="auto"/>
            <w:tcMar>
              <w:top w:w="120" w:type="dxa"/>
              <w:left w:w="180" w:type="dxa"/>
              <w:bottom w:w="120" w:type="dxa"/>
              <w:right w:w="180" w:type="dxa"/>
            </w:tcMar>
            <w:vAlign w:val="center"/>
            <w:hideMark/>
          </w:tcPr>
          <w:p w14:paraId="354465FA" w14:textId="77777777" w:rsidR="006E21BE" w:rsidRPr="003C020A" w:rsidRDefault="006E21BE" w:rsidP="006E21BE">
            <w:pPr>
              <w:rPr>
                <w:rFonts w:ascii="Times New Roman" w:eastAsia="Times New Roman" w:hAnsi="Times New Roman" w:cs="Times New Roman"/>
                <w:kern w:val="0"/>
                <w:lang w:eastAsia="en-GB"/>
                <w14:ligatures w14:val="none"/>
              </w:rPr>
            </w:pPr>
            <w:r w:rsidRPr="003C020A">
              <w:rPr>
                <w:rFonts w:ascii="Times New Roman" w:eastAsia="Times New Roman" w:hAnsi="Times New Roman" w:cs="Times New Roman"/>
                <w:kern w:val="0"/>
                <w:lang w:eastAsia="en-GB"/>
                <w14:ligatures w14:val="none"/>
              </w:rPr>
              <w:t>36</w:t>
            </w:r>
          </w:p>
        </w:tc>
        <w:tc>
          <w:tcPr>
            <w:tcW w:w="0" w:type="auto"/>
            <w:tcMar>
              <w:top w:w="120" w:type="dxa"/>
              <w:left w:w="180" w:type="dxa"/>
              <w:bottom w:w="120" w:type="dxa"/>
              <w:right w:w="180" w:type="dxa"/>
            </w:tcMar>
            <w:vAlign w:val="center"/>
            <w:hideMark/>
          </w:tcPr>
          <w:p w14:paraId="1C09069B" w14:textId="77777777" w:rsidR="006E21BE" w:rsidRPr="003C020A" w:rsidRDefault="006E21BE" w:rsidP="006E21BE">
            <w:pPr>
              <w:rPr>
                <w:rFonts w:ascii="Times New Roman" w:eastAsia="Times New Roman" w:hAnsi="Times New Roman" w:cs="Times New Roman"/>
                <w:kern w:val="0"/>
                <w:lang w:eastAsia="en-GB"/>
                <w14:ligatures w14:val="none"/>
              </w:rPr>
            </w:pPr>
            <w:r w:rsidRPr="003C020A">
              <w:rPr>
                <w:rFonts w:ascii="Times New Roman" w:eastAsia="Times New Roman" w:hAnsi="Times New Roman" w:cs="Times New Roman"/>
                <w:kern w:val="0"/>
                <w:lang w:eastAsia="en-GB"/>
                <w14:ligatures w14:val="none"/>
              </w:rPr>
              <w:t>12</w:t>
            </w:r>
          </w:p>
        </w:tc>
        <w:tc>
          <w:tcPr>
            <w:tcW w:w="0" w:type="auto"/>
            <w:tcMar>
              <w:top w:w="120" w:type="dxa"/>
              <w:left w:w="180" w:type="dxa"/>
              <w:bottom w:w="120" w:type="dxa"/>
              <w:right w:w="180" w:type="dxa"/>
            </w:tcMar>
            <w:vAlign w:val="center"/>
            <w:hideMark/>
          </w:tcPr>
          <w:p w14:paraId="214F3988" w14:textId="77777777" w:rsidR="006E21BE" w:rsidRPr="003C020A" w:rsidRDefault="006E21BE" w:rsidP="006E21BE">
            <w:pPr>
              <w:rPr>
                <w:rFonts w:ascii="Times New Roman" w:eastAsia="Times New Roman" w:hAnsi="Times New Roman" w:cs="Times New Roman"/>
                <w:kern w:val="0"/>
                <w:lang w:eastAsia="en-GB"/>
                <w14:ligatures w14:val="none"/>
              </w:rPr>
            </w:pPr>
            <w:r w:rsidRPr="003C020A">
              <w:rPr>
                <w:rFonts w:ascii="Times New Roman" w:eastAsia="Times New Roman" w:hAnsi="Times New Roman" w:cs="Times New Roman"/>
                <w:kern w:val="0"/>
                <w:lang w:eastAsia="en-GB"/>
                <w14:ligatures w14:val="none"/>
              </w:rPr>
              <w:t>192</w:t>
            </w:r>
          </w:p>
        </w:tc>
      </w:tr>
      <w:tr w:rsidR="006E21BE" w:rsidRPr="003C020A" w14:paraId="45A6D6DE" w14:textId="77777777" w:rsidTr="006E21BE">
        <w:trPr>
          <w:tblCellSpacing w:w="15" w:type="dxa"/>
        </w:trPr>
        <w:tc>
          <w:tcPr>
            <w:tcW w:w="0" w:type="auto"/>
            <w:tcMar>
              <w:top w:w="120" w:type="dxa"/>
              <w:left w:w="180" w:type="dxa"/>
              <w:bottom w:w="120" w:type="dxa"/>
              <w:right w:w="180" w:type="dxa"/>
            </w:tcMar>
            <w:vAlign w:val="center"/>
            <w:hideMark/>
          </w:tcPr>
          <w:p w14:paraId="0F9DF949" w14:textId="77777777" w:rsidR="006E21BE" w:rsidRPr="003C020A" w:rsidRDefault="006E21BE" w:rsidP="006E21BE">
            <w:pPr>
              <w:rPr>
                <w:rFonts w:ascii="Times New Roman" w:eastAsia="Times New Roman" w:hAnsi="Times New Roman" w:cs="Times New Roman"/>
                <w:kern w:val="0"/>
                <w:lang w:eastAsia="en-GB"/>
                <w14:ligatures w14:val="none"/>
              </w:rPr>
            </w:pPr>
            <w:proofErr w:type="spellStart"/>
            <w:r w:rsidRPr="003C020A">
              <w:rPr>
                <w:rFonts w:ascii="Times New Roman" w:eastAsia="Times New Roman" w:hAnsi="Times New Roman" w:cs="Times New Roman"/>
                <w:kern w:val="0"/>
                <w:lang w:eastAsia="en-GB"/>
                <w14:ligatures w14:val="none"/>
              </w:rPr>
              <w:t>Bunza</w:t>
            </w:r>
            <w:proofErr w:type="spellEnd"/>
          </w:p>
        </w:tc>
        <w:tc>
          <w:tcPr>
            <w:tcW w:w="0" w:type="auto"/>
            <w:tcMar>
              <w:top w:w="120" w:type="dxa"/>
              <w:left w:w="180" w:type="dxa"/>
              <w:bottom w:w="120" w:type="dxa"/>
              <w:right w:w="180" w:type="dxa"/>
            </w:tcMar>
            <w:vAlign w:val="center"/>
            <w:hideMark/>
          </w:tcPr>
          <w:p w14:paraId="3A712F2D" w14:textId="77777777" w:rsidR="006E21BE" w:rsidRPr="003C020A" w:rsidRDefault="006E21BE" w:rsidP="006E21BE">
            <w:pPr>
              <w:rPr>
                <w:rFonts w:ascii="Times New Roman" w:eastAsia="Times New Roman" w:hAnsi="Times New Roman" w:cs="Times New Roman"/>
                <w:kern w:val="0"/>
                <w:lang w:eastAsia="en-GB"/>
                <w14:ligatures w14:val="none"/>
              </w:rPr>
            </w:pPr>
            <w:proofErr w:type="spellStart"/>
            <w:r w:rsidRPr="003C020A">
              <w:rPr>
                <w:rFonts w:ascii="Times New Roman" w:eastAsia="Times New Roman" w:hAnsi="Times New Roman" w:cs="Times New Roman"/>
                <w:kern w:val="0"/>
                <w:lang w:eastAsia="en-GB"/>
                <w14:ligatures w14:val="none"/>
              </w:rPr>
              <w:t>Maidahini</w:t>
            </w:r>
            <w:proofErr w:type="spellEnd"/>
          </w:p>
        </w:tc>
        <w:tc>
          <w:tcPr>
            <w:tcW w:w="0" w:type="auto"/>
            <w:tcMar>
              <w:top w:w="120" w:type="dxa"/>
              <w:left w:w="180" w:type="dxa"/>
              <w:bottom w:w="120" w:type="dxa"/>
              <w:right w:w="180" w:type="dxa"/>
            </w:tcMar>
            <w:vAlign w:val="center"/>
            <w:hideMark/>
          </w:tcPr>
          <w:p w14:paraId="232B9A08" w14:textId="77777777" w:rsidR="006E21BE" w:rsidRPr="003C020A" w:rsidRDefault="006E21BE" w:rsidP="006E21BE">
            <w:pPr>
              <w:rPr>
                <w:rFonts w:ascii="Times New Roman" w:eastAsia="Times New Roman" w:hAnsi="Times New Roman" w:cs="Times New Roman"/>
                <w:kern w:val="0"/>
                <w:lang w:eastAsia="en-GB"/>
                <w14:ligatures w14:val="none"/>
              </w:rPr>
            </w:pPr>
            <w:r w:rsidRPr="003C020A">
              <w:rPr>
                <w:rFonts w:ascii="Times New Roman" w:eastAsia="Times New Roman" w:hAnsi="Times New Roman" w:cs="Times New Roman"/>
                <w:kern w:val="0"/>
                <w:lang w:eastAsia="en-GB"/>
                <w14:ligatures w14:val="none"/>
              </w:rPr>
              <w:t>7</w:t>
            </w:r>
          </w:p>
        </w:tc>
        <w:tc>
          <w:tcPr>
            <w:tcW w:w="0" w:type="auto"/>
            <w:tcMar>
              <w:top w:w="120" w:type="dxa"/>
              <w:left w:w="180" w:type="dxa"/>
              <w:bottom w:w="120" w:type="dxa"/>
              <w:right w:w="180" w:type="dxa"/>
            </w:tcMar>
            <w:vAlign w:val="center"/>
            <w:hideMark/>
          </w:tcPr>
          <w:p w14:paraId="5AC0DFB9" w14:textId="77777777" w:rsidR="006E21BE" w:rsidRPr="003C020A" w:rsidRDefault="006E21BE" w:rsidP="006E21BE">
            <w:pPr>
              <w:rPr>
                <w:rFonts w:ascii="Times New Roman" w:eastAsia="Times New Roman" w:hAnsi="Times New Roman" w:cs="Times New Roman"/>
                <w:kern w:val="0"/>
                <w:lang w:eastAsia="en-GB"/>
                <w14:ligatures w14:val="none"/>
              </w:rPr>
            </w:pPr>
            <w:r w:rsidRPr="003C020A">
              <w:rPr>
                <w:rFonts w:ascii="Times New Roman" w:eastAsia="Times New Roman" w:hAnsi="Times New Roman" w:cs="Times New Roman"/>
                <w:kern w:val="0"/>
                <w:lang w:eastAsia="en-GB"/>
                <w14:ligatures w14:val="none"/>
              </w:rPr>
              <w:t>139</w:t>
            </w:r>
          </w:p>
        </w:tc>
        <w:tc>
          <w:tcPr>
            <w:tcW w:w="0" w:type="auto"/>
            <w:tcMar>
              <w:top w:w="120" w:type="dxa"/>
              <w:left w:w="180" w:type="dxa"/>
              <w:bottom w:w="120" w:type="dxa"/>
              <w:right w:w="180" w:type="dxa"/>
            </w:tcMar>
            <w:vAlign w:val="center"/>
            <w:hideMark/>
          </w:tcPr>
          <w:p w14:paraId="3453AC9A" w14:textId="77777777" w:rsidR="006E21BE" w:rsidRPr="003C020A" w:rsidRDefault="006E21BE" w:rsidP="006E21BE">
            <w:pPr>
              <w:rPr>
                <w:rFonts w:ascii="Times New Roman" w:eastAsia="Times New Roman" w:hAnsi="Times New Roman" w:cs="Times New Roman"/>
                <w:kern w:val="0"/>
                <w:lang w:eastAsia="en-GB"/>
                <w14:ligatures w14:val="none"/>
              </w:rPr>
            </w:pPr>
            <w:r w:rsidRPr="003C020A">
              <w:rPr>
                <w:rFonts w:ascii="Times New Roman" w:eastAsia="Times New Roman" w:hAnsi="Times New Roman" w:cs="Times New Roman"/>
                <w:kern w:val="0"/>
                <w:lang w:eastAsia="en-GB"/>
                <w14:ligatures w14:val="none"/>
              </w:rPr>
              <w:t>13</w:t>
            </w:r>
          </w:p>
        </w:tc>
        <w:tc>
          <w:tcPr>
            <w:tcW w:w="0" w:type="auto"/>
            <w:tcMar>
              <w:top w:w="120" w:type="dxa"/>
              <w:left w:w="180" w:type="dxa"/>
              <w:bottom w:w="120" w:type="dxa"/>
              <w:right w:w="180" w:type="dxa"/>
            </w:tcMar>
            <w:vAlign w:val="center"/>
            <w:hideMark/>
          </w:tcPr>
          <w:p w14:paraId="0911551C" w14:textId="77777777" w:rsidR="006E21BE" w:rsidRPr="003C020A" w:rsidRDefault="006E21BE" w:rsidP="006E21BE">
            <w:pPr>
              <w:rPr>
                <w:rFonts w:ascii="Times New Roman" w:eastAsia="Times New Roman" w:hAnsi="Times New Roman" w:cs="Times New Roman"/>
                <w:kern w:val="0"/>
                <w:lang w:eastAsia="en-GB"/>
                <w14:ligatures w14:val="none"/>
              </w:rPr>
            </w:pPr>
            <w:r w:rsidRPr="003C020A">
              <w:rPr>
                <w:rFonts w:ascii="Times New Roman" w:eastAsia="Times New Roman" w:hAnsi="Times New Roman" w:cs="Times New Roman"/>
                <w:kern w:val="0"/>
                <w:lang w:eastAsia="en-GB"/>
                <w14:ligatures w14:val="none"/>
              </w:rPr>
              <w:t>34</w:t>
            </w:r>
          </w:p>
        </w:tc>
        <w:tc>
          <w:tcPr>
            <w:tcW w:w="0" w:type="auto"/>
            <w:tcMar>
              <w:top w:w="120" w:type="dxa"/>
              <w:left w:w="180" w:type="dxa"/>
              <w:bottom w:w="120" w:type="dxa"/>
              <w:right w:w="180" w:type="dxa"/>
            </w:tcMar>
            <w:vAlign w:val="center"/>
            <w:hideMark/>
          </w:tcPr>
          <w:p w14:paraId="78FAB962" w14:textId="77777777" w:rsidR="006E21BE" w:rsidRPr="003C020A" w:rsidRDefault="006E21BE" w:rsidP="006E21BE">
            <w:pPr>
              <w:rPr>
                <w:rFonts w:ascii="Times New Roman" w:eastAsia="Times New Roman" w:hAnsi="Times New Roman" w:cs="Times New Roman"/>
                <w:kern w:val="0"/>
                <w:lang w:eastAsia="en-GB"/>
                <w14:ligatures w14:val="none"/>
              </w:rPr>
            </w:pPr>
            <w:r w:rsidRPr="003C020A">
              <w:rPr>
                <w:rFonts w:ascii="Times New Roman" w:eastAsia="Times New Roman" w:hAnsi="Times New Roman" w:cs="Times New Roman"/>
                <w:kern w:val="0"/>
                <w:lang w:eastAsia="en-GB"/>
                <w14:ligatures w14:val="none"/>
              </w:rPr>
              <w:t>193</w:t>
            </w:r>
          </w:p>
        </w:tc>
      </w:tr>
      <w:tr w:rsidR="006E21BE" w:rsidRPr="003C020A" w14:paraId="223D3095" w14:textId="77777777" w:rsidTr="006E21BE">
        <w:trPr>
          <w:tblCellSpacing w:w="15" w:type="dxa"/>
        </w:trPr>
        <w:tc>
          <w:tcPr>
            <w:tcW w:w="0" w:type="auto"/>
            <w:tcMar>
              <w:top w:w="120" w:type="dxa"/>
              <w:left w:w="180" w:type="dxa"/>
              <w:bottom w:w="120" w:type="dxa"/>
              <w:right w:w="180" w:type="dxa"/>
            </w:tcMar>
            <w:vAlign w:val="center"/>
            <w:hideMark/>
          </w:tcPr>
          <w:p w14:paraId="2C8DDCA4" w14:textId="77777777" w:rsidR="006E21BE" w:rsidRPr="003C020A" w:rsidRDefault="006E21BE" w:rsidP="006E21BE">
            <w:pPr>
              <w:rPr>
                <w:rFonts w:ascii="Times New Roman" w:eastAsia="Times New Roman" w:hAnsi="Times New Roman" w:cs="Times New Roman"/>
                <w:kern w:val="0"/>
                <w:lang w:eastAsia="en-GB"/>
                <w14:ligatures w14:val="none"/>
              </w:rPr>
            </w:pPr>
          </w:p>
        </w:tc>
        <w:tc>
          <w:tcPr>
            <w:tcW w:w="0" w:type="auto"/>
            <w:tcMar>
              <w:top w:w="120" w:type="dxa"/>
              <w:left w:w="180" w:type="dxa"/>
              <w:bottom w:w="120" w:type="dxa"/>
              <w:right w:w="180" w:type="dxa"/>
            </w:tcMar>
            <w:vAlign w:val="center"/>
            <w:hideMark/>
          </w:tcPr>
          <w:p w14:paraId="595638D2" w14:textId="77777777" w:rsidR="006E21BE" w:rsidRPr="003C020A" w:rsidRDefault="006E21BE" w:rsidP="006E21BE">
            <w:pPr>
              <w:rPr>
                <w:rFonts w:ascii="Times New Roman" w:eastAsia="Times New Roman" w:hAnsi="Times New Roman" w:cs="Times New Roman"/>
                <w:kern w:val="0"/>
                <w:lang w:eastAsia="en-GB"/>
                <w14:ligatures w14:val="none"/>
              </w:rPr>
            </w:pPr>
            <w:r w:rsidRPr="003C020A">
              <w:rPr>
                <w:rFonts w:ascii="Times New Roman" w:eastAsia="Times New Roman" w:hAnsi="Times New Roman" w:cs="Times New Roman"/>
                <w:kern w:val="0"/>
                <w:lang w:eastAsia="en-GB"/>
                <w14:ligatures w14:val="none"/>
              </w:rPr>
              <w:t>Raha</w:t>
            </w:r>
          </w:p>
        </w:tc>
        <w:tc>
          <w:tcPr>
            <w:tcW w:w="0" w:type="auto"/>
            <w:tcMar>
              <w:top w:w="120" w:type="dxa"/>
              <w:left w:w="180" w:type="dxa"/>
              <w:bottom w:w="120" w:type="dxa"/>
              <w:right w:w="180" w:type="dxa"/>
            </w:tcMar>
            <w:vAlign w:val="center"/>
            <w:hideMark/>
          </w:tcPr>
          <w:p w14:paraId="5BCEC7CC" w14:textId="77777777" w:rsidR="006E21BE" w:rsidRPr="003C020A" w:rsidRDefault="006E21BE" w:rsidP="006E21BE">
            <w:pPr>
              <w:rPr>
                <w:rFonts w:ascii="Times New Roman" w:eastAsia="Times New Roman" w:hAnsi="Times New Roman" w:cs="Times New Roman"/>
                <w:kern w:val="0"/>
                <w:lang w:eastAsia="en-GB"/>
                <w14:ligatures w14:val="none"/>
              </w:rPr>
            </w:pPr>
            <w:r w:rsidRPr="003C020A">
              <w:rPr>
                <w:rFonts w:ascii="Times New Roman" w:eastAsia="Times New Roman" w:hAnsi="Times New Roman" w:cs="Times New Roman"/>
                <w:kern w:val="0"/>
                <w:lang w:eastAsia="en-GB"/>
                <w14:ligatures w14:val="none"/>
              </w:rPr>
              <w:t>10</w:t>
            </w:r>
          </w:p>
        </w:tc>
        <w:tc>
          <w:tcPr>
            <w:tcW w:w="0" w:type="auto"/>
            <w:tcMar>
              <w:top w:w="120" w:type="dxa"/>
              <w:left w:w="180" w:type="dxa"/>
              <w:bottom w:w="120" w:type="dxa"/>
              <w:right w:w="180" w:type="dxa"/>
            </w:tcMar>
            <w:vAlign w:val="center"/>
            <w:hideMark/>
          </w:tcPr>
          <w:p w14:paraId="26D3D273" w14:textId="77777777" w:rsidR="006E21BE" w:rsidRPr="003C020A" w:rsidRDefault="006E21BE" w:rsidP="006E21BE">
            <w:pPr>
              <w:rPr>
                <w:rFonts w:ascii="Times New Roman" w:eastAsia="Times New Roman" w:hAnsi="Times New Roman" w:cs="Times New Roman"/>
                <w:kern w:val="0"/>
                <w:lang w:eastAsia="en-GB"/>
                <w14:ligatures w14:val="none"/>
              </w:rPr>
            </w:pPr>
            <w:r w:rsidRPr="003C020A">
              <w:rPr>
                <w:rFonts w:ascii="Times New Roman" w:eastAsia="Times New Roman" w:hAnsi="Times New Roman" w:cs="Times New Roman"/>
                <w:kern w:val="0"/>
                <w:lang w:eastAsia="en-GB"/>
                <w14:ligatures w14:val="none"/>
              </w:rPr>
              <w:t>137</w:t>
            </w:r>
          </w:p>
        </w:tc>
        <w:tc>
          <w:tcPr>
            <w:tcW w:w="0" w:type="auto"/>
            <w:tcMar>
              <w:top w:w="120" w:type="dxa"/>
              <w:left w:w="180" w:type="dxa"/>
              <w:bottom w:w="120" w:type="dxa"/>
              <w:right w:w="180" w:type="dxa"/>
            </w:tcMar>
            <w:vAlign w:val="center"/>
            <w:hideMark/>
          </w:tcPr>
          <w:p w14:paraId="273D4A7D" w14:textId="77777777" w:rsidR="006E21BE" w:rsidRPr="003C020A" w:rsidRDefault="006E21BE" w:rsidP="006E21BE">
            <w:pPr>
              <w:rPr>
                <w:rFonts w:ascii="Times New Roman" w:eastAsia="Times New Roman" w:hAnsi="Times New Roman" w:cs="Times New Roman"/>
                <w:kern w:val="0"/>
                <w:lang w:eastAsia="en-GB"/>
                <w14:ligatures w14:val="none"/>
              </w:rPr>
            </w:pPr>
            <w:r w:rsidRPr="003C020A">
              <w:rPr>
                <w:rFonts w:ascii="Times New Roman" w:eastAsia="Times New Roman" w:hAnsi="Times New Roman" w:cs="Times New Roman"/>
                <w:kern w:val="0"/>
                <w:lang w:eastAsia="en-GB"/>
                <w14:ligatures w14:val="none"/>
              </w:rPr>
              <w:t>6</w:t>
            </w:r>
          </w:p>
        </w:tc>
        <w:tc>
          <w:tcPr>
            <w:tcW w:w="0" w:type="auto"/>
            <w:tcMar>
              <w:top w:w="120" w:type="dxa"/>
              <w:left w:w="180" w:type="dxa"/>
              <w:bottom w:w="120" w:type="dxa"/>
              <w:right w:w="180" w:type="dxa"/>
            </w:tcMar>
            <w:vAlign w:val="center"/>
            <w:hideMark/>
          </w:tcPr>
          <w:p w14:paraId="755F668A" w14:textId="77777777" w:rsidR="006E21BE" w:rsidRPr="003C020A" w:rsidRDefault="006E21BE" w:rsidP="006E21BE">
            <w:pPr>
              <w:rPr>
                <w:rFonts w:ascii="Times New Roman" w:eastAsia="Times New Roman" w:hAnsi="Times New Roman" w:cs="Times New Roman"/>
                <w:kern w:val="0"/>
                <w:lang w:eastAsia="en-GB"/>
                <w14:ligatures w14:val="none"/>
              </w:rPr>
            </w:pPr>
            <w:r w:rsidRPr="003C020A">
              <w:rPr>
                <w:rFonts w:ascii="Times New Roman" w:eastAsia="Times New Roman" w:hAnsi="Times New Roman" w:cs="Times New Roman"/>
                <w:kern w:val="0"/>
                <w:lang w:eastAsia="en-GB"/>
                <w14:ligatures w14:val="none"/>
              </w:rPr>
              <w:t>39</w:t>
            </w:r>
          </w:p>
        </w:tc>
        <w:tc>
          <w:tcPr>
            <w:tcW w:w="0" w:type="auto"/>
            <w:tcMar>
              <w:top w:w="120" w:type="dxa"/>
              <w:left w:w="180" w:type="dxa"/>
              <w:bottom w:w="120" w:type="dxa"/>
              <w:right w:w="180" w:type="dxa"/>
            </w:tcMar>
            <w:vAlign w:val="center"/>
            <w:hideMark/>
          </w:tcPr>
          <w:p w14:paraId="67EDA0C2" w14:textId="77777777" w:rsidR="006E21BE" w:rsidRPr="003C020A" w:rsidRDefault="006E21BE" w:rsidP="006E21BE">
            <w:pPr>
              <w:rPr>
                <w:rFonts w:ascii="Times New Roman" w:eastAsia="Times New Roman" w:hAnsi="Times New Roman" w:cs="Times New Roman"/>
                <w:kern w:val="0"/>
                <w:lang w:eastAsia="en-GB"/>
                <w14:ligatures w14:val="none"/>
              </w:rPr>
            </w:pPr>
            <w:r w:rsidRPr="003C020A">
              <w:rPr>
                <w:rFonts w:ascii="Times New Roman" w:eastAsia="Times New Roman" w:hAnsi="Times New Roman" w:cs="Times New Roman"/>
                <w:kern w:val="0"/>
                <w:lang w:eastAsia="en-GB"/>
                <w14:ligatures w14:val="none"/>
              </w:rPr>
              <w:t>192</w:t>
            </w:r>
          </w:p>
        </w:tc>
      </w:tr>
      <w:tr w:rsidR="006E21BE" w:rsidRPr="003C020A" w14:paraId="7C2C254B" w14:textId="77777777" w:rsidTr="006E21BE">
        <w:trPr>
          <w:tblCellSpacing w:w="15" w:type="dxa"/>
        </w:trPr>
        <w:tc>
          <w:tcPr>
            <w:tcW w:w="0" w:type="auto"/>
            <w:tcMar>
              <w:top w:w="120" w:type="dxa"/>
              <w:left w:w="180" w:type="dxa"/>
              <w:bottom w:w="120" w:type="dxa"/>
              <w:right w:w="180" w:type="dxa"/>
            </w:tcMar>
            <w:vAlign w:val="center"/>
            <w:hideMark/>
          </w:tcPr>
          <w:p w14:paraId="207D9282" w14:textId="77777777" w:rsidR="006E21BE" w:rsidRPr="003C020A" w:rsidRDefault="006E21BE" w:rsidP="006E21BE">
            <w:pPr>
              <w:rPr>
                <w:rFonts w:ascii="Times New Roman" w:eastAsia="Times New Roman" w:hAnsi="Times New Roman" w:cs="Times New Roman"/>
                <w:kern w:val="0"/>
                <w:lang w:eastAsia="en-GB"/>
                <w14:ligatures w14:val="none"/>
              </w:rPr>
            </w:pPr>
            <w:r w:rsidRPr="003C020A">
              <w:rPr>
                <w:rFonts w:ascii="Times New Roman" w:eastAsia="Times New Roman" w:hAnsi="Times New Roman" w:cs="Times New Roman"/>
                <w:kern w:val="0"/>
                <w:lang w:eastAsia="en-GB"/>
                <w14:ligatures w14:val="none"/>
              </w:rPr>
              <w:t>Suru</w:t>
            </w:r>
          </w:p>
        </w:tc>
        <w:tc>
          <w:tcPr>
            <w:tcW w:w="0" w:type="auto"/>
            <w:tcMar>
              <w:top w:w="120" w:type="dxa"/>
              <w:left w:w="180" w:type="dxa"/>
              <w:bottom w:w="120" w:type="dxa"/>
              <w:right w:w="180" w:type="dxa"/>
            </w:tcMar>
            <w:vAlign w:val="center"/>
            <w:hideMark/>
          </w:tcPr>
          <w:p w14:paraId="0C6A388E" w14:textId="77777777" w:rsidR="006E21BE" w:rsidRPr="003C020A" w:rsidRDefault="006E21BE" w:rsidP="006E21BE">
            <w:pPr>
              <w:rPr>
                <w:rFonts w:ascii="Times New Roman" w:eastAsia="Times New Roman" w:hAnsi="Times New Roman" w:cs="Times New Roman"/>
                <w:kern w:val="0"/>
                <w:lang w:eastAsia="en-GB"/>
                <w14:ligatures w14:val="none"/>
              </w:rPr>
            </w:pPr>
            <w:proofErr w:type="spellStart"/>
            <w:r w:rsidRPr="003C020A">
              <w:rPr>
                <w:rFonts w:ascii="Times New Roman" w:eastAsia="Times New Roman" w:hAnsi="Times New Roman" w:cs="Times New Roman"/>
                <w:kern w:val="0"/>
                <w:lang w:eastAsia="en-GB"/>
                <w14:ligatures w14:val="none"/>
              </w:rPr>
              <w:t>Aljannare</w:t>
            </w:r>
            <w:proofErr w:type="spellEnd"/>
          </w:p>
        </w:tc>
        <w:tc>
          <w:tcPr>
            <w:tcW w:w="0" w:type="auto"/>
            <w:tcMar>
              <w:top w:w="120" w:type="dxa"/>
              <w:left w:w="180" w:type="dxa"/>
              <w:bottom w:w="120" w:type="dxa"/>
              <w:right w:w="180" w:type="dxa"/>
            </w:tcMar>
            <w:vAlign w:val="center"/>
            <w:hideMark/>
          </w:tcPr>
          <w:p w14:paraId="62086352" w14:textId="77777777" w:rsidR="006E21BE" w:rsidRPr="003C020A" w:rsidRDefault="006E21BE" w:rsidP="006E21BE">
            <w:pPr>
              <w:rPr>
                <w:rFonts w:ascii="Times New Roman" w:eastAsia="Times New Roman" w:hAnsi="Times New Roman" w:cs="Times New Roman"/>
                <w:kern w:val="0"/>
                <w:lang w:eastAsia="en-GB"/>
                <w14:ligatures w14:val="none"/>
              </w:rPr>
            </w:pPr>
            <w:r w:rsidRPr="003C020A">
              <w:rPr>
                <w:rFonts w:ascii="Times New Roman" w:eastAsia="Times New Roman" w:hAnsi="Times New Roman" w:cs="Times New Roman"/>
                <w:kern w:val="0"/>
                <w:lang w:eastAsia="en-GB"/>
                <w14:ligatures w14:val="none"/>
              </w:rPr>
              <w:t>1</w:t>
            </w:r>
          </w:p>
        </w:tc>
        <w:tc>
          <w:tcPr>
            <w:tcW w:w="0" w:type="auto"/>
            <w:tcMar>
              <w:top w:w="120" w:type="dxa"/>
              <w:left w:w="180" w:type="dxa"/>
              <w:bottom w:w="120" w:type="dxa"/>
              <w:right w:w="180" w:type="dxa"/>
            </w:tcMar>
            <w:vAlign w:val="center"/>
            <w:hideMark/>
          </w:tcPr>
          <w:p w14:paraId="76D7226B" w14:textId="77777777" w:rsidR="006E21BE" w:rsidRPr="003C020A" w:rsidRDefault="006E21BE" w:rsidP="006E21BE">
            <w:pPr>
              <w:rPr>
                <w:rFonts w:ascii="Times New Roman" w:eastAsia="Times New Roman" w:hAnsi="Times New Roman" w:cs="Times New Roman"/>
                <w:kern w:val="0"/>
                <w:lang w:eastAsia="en-GB"/>
                <w14:ligatures w14:val="none"/>
              </w:rPr>
            </w:pPr>
            <w:r w:rsidRPr="003C020A">
              <w:rPr>
                <w:rFonts w:ascii="Times New Roman" w:eastAsia="Times New Roman" w:hAnsi="Times New Roman" w:cs="Times New Roman"/>
                <w:kern w:val="0"/>
                <w:lang w:eastAsia="en-GB"/>
                <w14:ligatures w14:val="none"/>
              </w:rPr>
              <w:t>154</w:t>
            </w:r>
          </w:p>
        </w:tc>
        <w:tc>
          <w:tcPr>
            <w:tcW w:w="0" w:type="auto"/>
            <w:tcMar>
              <w:top w:w="120" w:type="dxa"/>
              <w:left w:w="180" w:type="dxa"/>
              <w:bottom w:w="120" w:type="dxa"/>
              <w:right w:w="180" w:type="dxa"/>
            </w:tcMar>
            <w:vAlign w:val="center"/>
            <w:hideMark/>
          </w:tcPr>
          <w:p w14:paraId="365056B6" w14:textId="77777777" w:rsidR="006E21BE" w:rsidRPr="003C020A" w:rsidRDefault="006E21BE" w:rsidP="006E21BE">
            <w:pPr>
              <w:rPr>
                <w:rFonts w:ascii="Times New Roman" w:eastAsia="Times New Roman" w:hAnsi="Times New Roman" w:cs="Times New Roman"/>
                <w:kern w:val="0"/>
                <w:lang w:eastAsia="en-GB"/>
                <w14:ligatures w14:val="none"/>
              </w:rPr>
            </w:pPr>
            <w:r w:rsidRPr="003C020A">
              <w:rPr>
                <w:rFonts w:ascii="Times New Roman" w:eastAsia="Times New Roman" w:hAnsi="Times New Roman" w:cs="Times New Roman"/>
                <w:kern w:val="0"/>
                <w:lang w:eastAsia="en-GB"/>
                <w14:ligatures w14:val="none"/>
              </w:rPr>
              <w:t>15</w:t>
            </w:r>
          </w:p>
        </w:tc>
        <w:tc>
          <w:tcPr>
            <w:tcW w:w="0" w:type="auto"/>
            <w:tcMar>
              <w:top w:w="120" w:type="dxa"/>
              <w:left w:w="180" w:type="dxa"/>
              <w:bottom w:w="120" w:type="dxa"/>
              <w:right w:w="180" w:type="dxa"/>
            </w:tcMar>
            <w:vAlign w:val="center"/>
            <w:hideMark/>
          </w:tcPr>
          <w:p w14:paraId="431B5710" w14:textId="77777777" w:rsidR="006E21BE" w:rsidRPr="003C020A" w:rsidRDefault="006E21BE" w:rsidP="006E21BE">
            <w:pPr>
              <w:rPr>
                <w:rFonts w:ascii="Times New Roman" w:eastAsia="Times New Roman" w:hAnsi="Times New Roman" w:cs="Times New Roman"/>
                <w:kern w:val="0"/>
                <w:lang w:eastAsia="en-GB"/>
                <w14:ligatures w14:val="none"/>
              </w:rPr>
            </w:pPr>
            <w:r w:rsidRPr="003C020A">
              <w:rPr>
                <w:rFonts w:ascii="Times New Roman" w:eastAsia="Times New Roman" w:hAnsi="Times New Roman" w:cs="Times New Roman"/>
                <w:kern w:val="0"/>
                <w:lang w:eastAsia="en-GB"/>
                <w14:ligatures w14:val="none"/>
              </w:rPr>
              <w:t>23</w:t>
            </w:r>
          </w:p>
        </w:tc>
        <w:tc>
          <w:tcPr>
            <w:tcW w:w="0" w:type="auto"/>
            <w:tcMar>
              <w:top w:w="120" w:type="dxa"/>
              <w:left w:w="180" w:type="dxa"/>
              <w:bottom w:w="120" w:type="dxa"/>
              <w:right w:w="180" w:type="dxa"/>
            </w:tcMar>
            <w:vAlign w:val="center"/>
            <w:hideMark/>
          </w:tcPr>
          <w:p w14:paraId="0AE7DD94" w14:textId="77777777" w:rsidR="006E21BE" w:rsidRPr="003C020A" w:rsidRDefault="006E21BE" w:rsidP="006E21BE">
            <w:pPr>
              <w:rPr>
                <w:rFonts w:ascii="Times New Roman" w:eastAsia="Times New Roman" w:hAnsi="Times New Roman" w:cs="Times New Roman"/>
                <w:kern w:val="0"/>
                <w:lang w:eastAsia="en-GB"/>
                <w14:ligatures w14:val="none"/>
              </w:rPr>
            </w:pPr>
            <w:r w:rsidRPr="003C020A">
              <w:rPr>
                <w:rFonts w:ascii="Times New Roman" w:eastAsia="Times New Roman" w:hAnsi="Times New Roman" w:cs="Times New Roman"/>
                <w:kern w:val="0"/>
                <w:lang w:eastAsia="en-GB"/>
                <w14:ligatures w14:val="none"/>
              </w:rPr>
              <w:t>193</w:t>
            </w:r>
          </w:p>
        </w:tc>
      </w:tr>
      <w:tr w:rsidR="006E21BE" w:rsidRPr="003C020A" w14:paraId="331066C3" w14:textId="77777777" w:rsidTr="006E21BE">
        <w:trPr>
          <w:tblCellSpacing w:w="15" w:type="dxa"/>
        </w:trPr>
        <w:tc>
          <w:tcPr>
            <w:tcW w:w="0" w:type="auto"/>
            <w:tcMar>
              <w:top w:w="120" w:type="dxa"/>
              <w:left w:w="180" w:type="dxa"/>
              <w:bottom w:w="120" w:type="dxa"/>
              <w:right w:w="180" w:type="dxa"/>
            </w:tcMar>
            <w:vAlign w:val="center"/>
            <w:hideMark/>
          </w:tcPr>
          <w:p w14:paraId="449FA6BB" w14:textId="77777777" w:rsidR="006E21BE" w:rsidRPr="003C020A" w:rsidRDefault="006E21BE" w:rsidP="006E21BE">
            <w:pPr>
              <w:rPr>
                <w:rFonts w:ascii="Times New Roman" w:eastAsia="Times New Roman" w:hAnsi="Times New Roman" w:cs="Times New Roman"/>
                <w:kern w:val="0"/>
                <w:lang w:eastAsia="en-GB"/>
                <w14:ligatures w14:val="none"/>
              </w:rPr>
            </w:pPr>
          </w:p>
        </w:tc>
        <w:tc>
          <w:tcPr>
            <w:tcW w:w="0" w:type="auto"/>
            <w:tcMar>
              <w:top w:w="120" w:type="dxa"/>
              <w:left w:w="180" w:type="dxa"/>
              <w:bottom w:w="120" w:type="dxa"/>
              <w:right w:w="180" w:type="dxa"/>
            </w:tcMar>
            <w:vAlign w:val="center"/>
            <w:hideMark/>
          </w:tcPr>
          <w:p w14:paraId="3BCC30C5" w14:textId="77777777" w:rsidR="006E21BE" w:rsidRPr="003C020A" w:rsidRDefault="006E21BE" w:rsidP="006E21BE">
            <w:pPr>
              <w:rPr>
                <w:rFonts w:ascii="Times New Roman" w:eastAsia="Times New Roman" w:hAnsi="Times New Roman" w:cs="Times New Roman"/>
                <w:kern w:val="0"/>
                <w:lang w:eastAsia="en-GB"/>
                <w14:ligatures w14:val="none"/>
              </w:rPr>
            </w:pPr>
            <w:proofErr w:type="spellStart"/>
            <w:r w:rsidRPr="003C020A">
              <w:rPr>
                <w:rFonts w:ascii="Times New Roman" w:eastAsia="Times New Roman" w:hAnsi="Times New Roman" w:cs="Times New Roman"/>
                <w:kern w:val="0"/>
                <w:lang w:eastAsia="en-GB"/>
                <w14:ligatures w14:val="none"/>
              </w:rPr>
              <w:t>Bandam</w:t>
            </w:r>
            <w:proofErr w:type="spellEnd"/>
          </w:p>
        </w:tc>
        <w:tc>
          <w:tcPr>
            <w:tcW w:w="0" w:type="auto"/>
            <w:tcMar>
              <w:top w:w="120" w:type="dxa"/>
              <w:left w:w="180" w:type="dxa"/>
              <w:bottom w:w="120" w:type="dxa"/>
              <w:right w:w="180" w:type="dxa"/>
            </w:tcMar>
            <w:vAlign w:val="center"/>
            <w:hideMark/>
          </w:tcPr>
          <w:p w14:paraId="2377D16E" w14:textId="77777777" w:rsidR="006E21BE" w:rsidRPr="003C020A" w:rsidRDefault="006E21BE" w:rsidP="006E21BE">
            <w:pPr>
              <w:rPr>
                <w:rFonts w:ascii="Times New Roman" w:eastAsia="Times New Roman" w:hAnsi="Times New Roman" w:cs="Times New Roman"/>
                <w:kern w:val="0"/>
                <w:lang w:eastAsia="en-GB"/>
                <w14:ligatures w14:val="none"/>
              </w:rPr>
            </w:pPr>
            <w:r w:rsidRPr="003C020A">
              <w:rPr>
                <w:rFonts w:ascii="Times New Roman" w:eastAsia="Times New Roman" w:hAnsi="Times New Roman" w:cs="Times New Roman"/>
                <w:kern w:val="0"/>
                <w:lang w:eastAsia="en-GB"/>
                <w14:ligatures w14:val="none"/>
              </w:rPr>
              <w:t>1</w:t>
            </w:r>
          </w:p>
        </w:tc>
        <w:tc>
          <w:tcPr>
            <w:tcW w:w="0" w:type="auto"/>
            <w:tcMar>
              <w:top w:w="120" w:type="dxa"/>
              <w:left w:w="180" w:type="dxa"/>
              <w:bottom w:w="120" w:type="dxa"/>
              <w:right w:w="180" w:type="dxa"/>
            </w:tcMar>
            <w:vAlign w:val="center"/>
            <w:hideMark/>
          </w:tcPr>
          <w:p w14:paraId="46AA36F6" w14:textId="77777777" w:rsidR="006E21BE" w:rsidRPr="003C020A" w:rsidRDefault="006E21BE" w:rsidP="006E21BE">
            <w:pPr>
              <w:rPr>
                <w:rFonts w:ascii="Times New Roman" w:eastAsia="Times New Roman" w:hAnsi="Times New Roman" w:cs="Times New Roman"/>
                <w:kern w:val="0"/>
                <w:lang w:eastAsia="en-GB"/>
                <w14:ligatures w14:val="none"/>
              </w:rPr>
            </w:pPr>
            <w:r w:rsidRPr="003C020A">
              <w:rPr>
                <w:rFonts w:ascii="Times New Roman" w:eastAsia="Times New Roman" w:hAnsi="Times New Roman" w:cs="Times New Roman"/>
                <w:kern w:val="0"/>
                <w:lang w:eastAsia="en-GB"/>
                <w14:ligatures w14:val="none"/>
              </w:rPr>
              <w:t>159</w:t>
            </w:r>
          </w:p>
        </w:tc>
        <w:tc>
          <w:tcPr>
            <w:tcW w:w="0" w:type="auto"/>
            <w:tcMar>
              <w:top w:w="120" w:type="dxa"/>
              <w:left w:w="180" w:type="dxa"/>
              <w:bottom w:w="120" w:type="dxa"/>
              <w:right w:w="180" w:type="dxa"/>
            </w:tcMar>
            <w:vAlign w:val="center"/>
            <w:hideMark/>
          </w:tcPr>
          <w:p w14:paraId="0B0B5895" w14:textId="77777777" w:rsidR="006E21BE" w:rsidRPr="003C020A" w:rsidRDefault="006E21BE" w:rsidP="006E21BE">
            <w:pPr>
              <w:rPr>
                <w:rFonts w:ascii="Times New Roman" w:eastAsia="Times New Roman" w:hAnsi="Times New Roman" w:cs="Times New Roman"/>
                <w:kern w:val="0"/>
                <w:lang w:eastAsia="en-GB"/>
                <w14:ligatures w14:val="none"/>
              </w:rPr>
            </w:pPr>
            <w:r w:rsidRPr="003C020A">
              <w:rPr>
                <w:rFonts w:ascii="Times New Roman" w:eastAsia="Times New Roman" w:hAnsi="Times New Roman" w:cs="Times New Roman"/>
                <w:kern w:val="0"/>
                <w:lang w:eastAsia="en-GB"/>
                <w14:ligatures w14:val="none"/>
              </w:rPr>
              <w:t>5</w:t>
            </w:r>
          </w:p>
        </w:tc>
        <w:tc>
          <w:tcPr>
            <w:tcW w:w="0" w:type="auto"/>
            <w:tcMar>
              <w:top w:w="120" w:type="dxa"/>
              <w:left w:w="180" w:type="dxa"/>
              <w:bottom w:w="120" w:type="dxa"/>
              <w:right w:w="180" w:type="dxa"/>
            </w:tcMar>
            <w:vAlign w:val="center"/>
            <w:hideMark/>
          </w:tcPr>
          <w:p w14:paraId="4D51FE1B" w14:textId="77777777" w:rsidR="006E21BE" w:rsidRPr="003C020A" w:rsidRDefault="006E21BE" w:rsidP="006E21BE">
            <w:pPr>
              <w:rPr>
                <w:rFonts w:ascii="Times New Roman" w:eastAsia="Times New Roman" w:hAnsi="Times New Roman" w:cs="Times New Roman"/>
                <w:kern w:val="0"/>
                <w:lang w:eastAsia="en-GB"/>
                <w14:ligatures w14:val="none"/>
              </w:rPr>
            </w:pPr>
            <w:r w:rsidRPr="003C020A">
              <w:rPr>
                <w:rFonts w:ascii="Times New Roman" w:eastAsia="Times New Roman" w:hAnsi="Times New Roman" w:cs="Times New Roman"/>
                <w:kern w:val="0"/>
                <w:lang w:eastAsia="en-GB"/>
                <w14:ligatures w14:val="none"/>
              </w:rPr>
              <w:t>27</w:t>
            </w:r>
          </w:p>
        </w:tc>
        <w:tc>
          <w:tcPr>
            <w:tcW w:w="0" w:type="auto"/>
            <w:tcMar>
              <w:top w:w="120" w:type="dxa"/>
              <w:left w:w="180" w:type="dxa"/>
              <w:bottom w:w="120" w:type="dxa"/>
              <w:right w:w="180" w:type="dxa"/>
            </w:tcMar>
            <w:vAlign w:val="center"/>
            <w:hideMark/>
          </w:tcPr>
          <w:p w14:paraId="5D8E3191" w14:textId="77777777" w:rsidR="006E21BE" w:rsidRPr="003C020A" w:rsidRDefault="006E21BE" w:rsidP="006E21BE">
            <w:pPr>
              <w:rPr>
                <w:rFonts w:ascii="Times New Roman" w:eastAsia="Times New Roman" w:hAnsi="Times New Roman" w:cs="Times New Roman"/>
                <w:kern w:val="0"/>
                <w:lang w:eastAsia="en-GB"/>
                <w14:ligatures w14:val="none"/>
              </w:rPr>
            </w:pPr>
            <w:r w:rsidRPr="003C020A">
              <w:rPr>
                <w:rFonts w:ascii="Times New Roman" w:eastAsia="Times New Roman" w:hAnsi="Times New Roman" w:cs="Times New Roman"/>
                <w:kern w:val="0"/>
                <w:lang w:eastAsia="en-GB"/>
                <w14:ligatures w14:val="none"/>
              </w:rPr>
              <w:t>192</w:t>
            </w:r>
          </w:p>
        </w:tc>
      </w:tr>
      <w:tr w:rsidR="006E21BE" w:rsidRPr="003C020A" w14:paraId="5E6E7C9C" w14:textId="77777777" w:rsidTr="006E21BE">
        <w:trPr>
          <w:tblCellSpacing w:w="15" w:type="dxa"/>
        </w:trPr>
        <w:tc>
          <w:tcPr>
            <w:tcW w:w="0" w:type="auto"/>
            <w:tcBorders>
              <w:bottom w:val="single" w:sz="4" w:space="0" w:color="auto"/>
            </w:tcBorders>
            <w:tcMar>
              <w:top w:w="120" w:type="dxa"/>
              <w:left w:w="180" w:type="dxa"/>
              <w:bottom w:w="120" w:type="dxa"/>
              <w:right w:w="180" w:type="dxa"/>
            </w:tcMar>
            <w:vAlign w:val="center"/>
            <w:hideMark/>
          </w:tcPr>
          <w:p w14:paraId="17430D93" w14:textId="77777777" w:rsidR="006E21BE" w:rsidRPr="003C020A" w:rsidRDefault="006E21BE" w:rsidP="006E21BE">
            <w:pPr>
              <w:rPr>
                <w:rFonts w:ascii="Times New Roman" w:eastAsia="Times New Roman" w:hAnsi="Times New Roman" w:cs="Times New Roman"/>
                <w:kern w:val="0"/>
                <w:lang w:eastAsia="en-GB"/>
                <w14:ligatures w14:val="none"/>
              </w:rPr>
            </w:pPr>
            <w:r w:rsidRPr="003C020A">
              <w:rPr>
                <w:rFonts w:ascii="Times New Roman" w:eastAsia="Times New Roman" w:hAnsi="Times New Roman" w:cs="Times New Roman"/>
                <w:b/>
                <w:bCs/>
                <w:kern w:val="0"/>
                <w:lang w:eastAsia="en-GB"/>
                <w14:ligatures w14:val="none"/>
              </w:rPr>
              <w:t>TOTAL</w:t>
            </w:r>
          </w:p>
        </w:tc>
        <w:tc>
          <w:tcPr>
            <w:tcW w:w="0" w:type="auto"/>
            <w:tcBorders>
              <w:bottom w:val="single" w:sz="4" w:space="0" w:color="auto"/>
            </w:tcBorders>
            <w:tcMar>
              <w:top w:w="120" w:type="dxa"/>
              <w:left w:w="180" w:type="dxa"/>
              <w:bottom w:w="120" w:type="dxa"/>
              <w:right w:w="180" w:type="dxa"/>
            </w:tcMar>
            <w:vAlign w:val="center"/>
            <w:hideMark/>
          </w:tcPr>
          <w:p w14:paraId="026C85DD" w14:textId="77777777" w:rsidR="006E21BE" w:rsidRPr="003C020A" w:rsidRDefault="006E21BE" w:rsidP="006E21BE">
            <w:pPr>
              <w:rPr>
                <w:rFonts w:ascii="Times New Roman" w:eastAsia="Times New Roman" w:hAnsi="Times New Roman" w:cs="Times New Roman"/>
                <w:kern w:val="0"/>
                <w:lang w:eastAsia="en-GB"/>
                <w14:ligatures w14:val="none"/>
              </w:rPr>
            </w:pPr>
          </w:p>
        </w:tc>
        <w:tc>
          <w:tcPr>
            <w:tcW w:w="0" w:type="auto"/>
            <w:tcBorders>
              <w:bottom w:val="single" w:sz="4" w:space="0" w:color="auto"/>
            </w:tcBorders>
            <w:tcMar>
              <w:top w:w="120" w:type="dxa"/>
              <w:left w:w="180" w:type="dxa"/>
              <w:bottom w:w="120" w:type="dxa"/>
              <w:right w:w="180" w:type="dxa"/>
            </w:tcMar>
            <w:vAlign w:val="center"/>
            <w:hideMark/>
          </w:tcPr>
          <w:p w14:paraId="18583160" w14:textId="77777777" w:rsidR="006E21BE" w:rsidRPr="003C020A" w:rsidRDefault="006E21BE" w:rsidP="006E21BE">
            <w:pPr>
              <w:rPr>
                <w:rFonts w:ascii="Times New Roman" w:eastAsia="Times New Roman" w:hAnsi="Times New Roman" w:cs="Times New Roman"/>
                <w:kern w:val="0"/>
                <w:lang w:eastAsia="en-GB"/>
                <w14:ligatures w14:val="none"/>
              </w:rPr>
            </w:pPr>
            <w:r w:rsidRPr="003C020A">
              <w:rPr>
                <w:rFonts w:ascii="Times New Roman" w:eastAsia="Times New Roman" w:hAnsi="Times New Roman" w:cs="Times New Roman"/>
                <w:b/>
                <w:bCs/>
                <w:kern w:val="0"/>
                <w:lang w:eastAsia="en-GB"/>
                <w14:ligatures w14:val="none"/>
              </w:rPr>
              <w:t>46</w:t>
            </w:r>
          </w:p>
        </w:tc>
        <w:tc>
          <w:tcPr>
            <w:tcW w:w="0" w:type="auto"/>
            <w:tcBorders>
              <w:bottom w:val="single" w:sz="4" w:space="0" w:color="auto"/>
            </w:tcBorders>
            <w:tcMar>
              <w:top w:w="120" w:type="dxa"/>
              <w:left w:w="180" w:type="dxa"/>
              <w:bottom w:w="120" w:type="dxa"/>
              <w:right w:w="180" w:type="dxa"/>
            </w:tcMar>
            <w:vAlign w:val="center"/>
            <w:hideMark/>
          </w:tcPr>
          <w:p w14:paraId="0A6AEB4D" w14:textId="77777777" w:rsidR="006E21BE" w:rsidRPr="003C020A" w:rsidRDefault="006E21BE" w:rsidP="006E21BE">
            <w:pPr>
              <w:rPr>
                <w:rFonts w:ascii="Times New Roman" w:eastAsia="Times New Roman" w:hAnsi="Times New Roman" w:cs="Times New Roman"/>
                <w:kern w:val="0"/>
                <w:lang w:eastAsia="en-GB"/>
                <w14:ligatures w14:val="none"/>
              </w:rPr>
            </w:pPr>
            <w:r w:rsidRPr="003C020A">
              <w:rPr>
                <w:rFonts w:ascii="Times New Roman" w:eastAsia="Times New Roman" w:hAnsi="Times New Roman" w:cs="Times New Roman"/>
                <w:b/>
                <w:bCs/>
                <w:kern w:val="0"/>
                <w:lang w:eastAsia="en-GB"/>
                <w14:ligatures w14:val="none"/>
              </w:rPr>
              <w:t>835</w:t>
            </w:r>
          </w:p>
        </w:tc>
        <w:tc>
          <w:tcPr>
            <w:tcW w:w="0" w:type="auto"/>
            <w:tcBorders>
              <w:bottom w:val="single" w:sz="4" w:space="0" w:color="auto"/>
            </w:tcBorders>
            <w:tcMar>
              <w:top w:w="120" w:type="dxa"/>
              <w:left w:w="180" w:type="dxa"/>
              <w:bottom w:w="120" w:type="dxa"/>
              <w:right w:w="180" w:type="dxa"/>
            </w:tcMar>
            <w:vAlign w:val="center"/>
            <w:hideMark/>
          </w:tcPr>
          <w:p w14:paraId="42D18EA9" w14:textId="77777777" w:rsidR="006E21BE" w:rsidRPr="003C020A" w:rsidRDefault="006E21BE" w:rsidP="006E21BE">
            <w:pPr>
              <w:rPr>
                <w:rFonts w:ascii="Times New Roman" w:eastAsia="Times New Roman" w:hAnsi="Times New Roman" w:cs="Times New Roman"/>
                <w:kern w:val="0"/>
                <w:lang w:eastAsia="en-GB"/>
                <w14:ligatures w14:val="none"/>
              </w:rPr>
            </w:pPr>
            <w:r w:rsidRPr="003C020A">
              <w:rPr>
                <w:rFonts w:ascii="Times New Roman" w:eastAsia="Times New Roman" w:hAnsi="Times New Roman" w:cs="Times New Roman"/>
                <w:b/>
                <w:bCs/>
                <w:kern w:val="0"/>
                <w:lang w:eastAsia="en-GB"/>
                <w14:ligatures w14:val="none"/>
              </w:rPr>
              <w:t>86</w:t>
            </w:r>
          </w:p>
        </w:tc>
        <w:tc>
          <w:tcPr>
            <w:tcW w:w="0" w:type="auto"/>
            <w:tcBorders>
              <w:bottom w:val="single" w:sz="4" w:space="0" w:color="auto"/>
            </w:tcBorders>
            <w:tcMar>
              <w:top w:w="120" w:type="dxa"/>
              <w:left w:w="180" w:type="dxa"/>
              <w:bottom w:w="120" w:type="dxa"/>
              <w:right w:w="180" w:type="dxa"/>
            </w:tcMar>
            <w:vAlign w:val="center"/>
            <w:hideMark/>
          </w:tcPr>
          <w:p w14:paraId="7C5AD13E" w14:textId="77777777" w:rsidR="006E21BE" w:rsidRPr="003C020A" w:rsidRDefault="006E21BE" w:rsidP="006E21BE">
            <w:pPr>
              <w:rPr>
                <w:rFonts w:ascii="Times New Roman" w:eastAsia="Times New Roman" w:hAnsi="Times New Roman" w:cs="Times New Roman"/>
                <w:kern w:val="0"/>
                <w:lang w:eastAsia="en-GB"/>
                <w14:ligatures w14:val="none"/>
              </w:rPr>
            </w:pPr>
            <w:r w:rsidRPr="003C020A">
              <w:rPr>
                <w:rFonts w:ascii="Times New Roman" w:eastAsia="Times New Roman" w:hAnsi="Times New Roman" w:cs="Times New Roman"/>
                <w:b/>
                <w:bCs/>
                <w:kern w:val="0"/>
                <w:lang w:eastAsia="en-GB"/>
                <w14:ligatures w14:val="none"/>
              </w:rPr>
              <w:t>188</w:t>
            </w:r>
          </w:p>
        </w:tc>
        <w:tc>
          <w:tcPr>
            <w:tcW w:w="0" w:type="auto"/>
            <w:tcBorders>
              <w:bottom w:val="single" w:sz="4" w:space="0" w:color="auto"/>
            </w:tcBorders>
            <w:tcMar>
              <w:top w:w="120" w:type="dxa"/>
              <w:left w:w="180" w:type="dxa"/>
              <w:bottom w:w="120" w:type="dxa"/>
              <w:right w:w="180" w:type="dxa"/>
            </w:tcMar>
            <w:vAlign w:val="center"/>
            <w:hideMark/>
          </w:tcPr>
          <w:p w14:paraId="431A2E49" w14:textId="77777777" w:rsidR="006E21BE" w:rsidRPr="003C020A" w:rsidRDefault="006E21BE" w:rsidP="006E21BE">
            <w:pPr>
              <w:rPr>
                <w:rFonts w:ascii="Times New Roman" w:eastAsia="Times New Roman" w:hAnsi="Times New Roman" w:cs="Times New Roman"/>
                <w:kern w:val="0"/>
                <w:lang w:eastAsia="en-GB"/>
                <w14:ligatures w14:val="none"/>
              </w:rPr>
            </w:pPr>
            <w:r w:rsidRPr="003C020A">
              <w:rPr>
                <w:rFonts w:ascii="Times New Roman" w:eastAsia="Times New Roman" w:hAnsi="Times New Roman" w:cs="Times New Roman"/>
                <w:b/>
                <w:bCs/>
                <w:kern w:val="0"/>
                <w:lang w:eastAsia="en-GB"/>
                <w14:ligatures w14:val="none"/>
              </w:rPr>
              <w:t>1155</w:t>
            </w:r>
          </w:p>
        </w:tc>
      </w:tr>
    </w:tbl>
    <w:p w14:paraId="3E614D32" w14:textId="77777777" w:rsidR="006E21BE" w:rsidRPr="003C020A" w:rsidRDefault="006E21BE" w:rsidP="00A46687">
      <w:pPr>
        <w:rPr>
          <w:rFonts w:ascii="Times New Roman" w:eastAsia="Times New Roman" w:hAnsi="Times New Roman" w:cs="Times New Roman"/>
          <w:kern w:val="0"/>
          <w:lang w:val="en-GB" w:eastAsia="en-GB"/>
          <w14:ligatures w14:val="none"/>
        </w:rPr>
      </w:pPr>
    </w:p>
    <w:p w14:paraId="335BB910" w14:textId="3AC44EB2" w:rsidR="00A46687" w:rsidRPr="003C020A" w:rsidRDefault="00A46687" w:rsidP="006B60A7">
      <w:pPr>
        <w:jc w:val="both"/>
        <w:rPr>
          <w:rFonts w:ascii="Times New Roman" w:eastAsia="Times New Roman" w:hAnsi="Times New Roman" w:cs="Times New Roman"/>
          <w:kern w:val="0"/>
          <w:lang w:val="en-GB" w:eastAsia="en-GB"/>
          <w14:ligatures w14:val="none"/>
        </w:rPr>
      </w:pPr>
      <w:r w:rsidRPr="003C020A">
        <w:rPr>
          <w:rFonts w:ascii="Times New Roman" w:eastAsia="Times New Roman" w:hAnsi="Times New Roman" w:cs="Times New Roman"/>
          <w:b/>
          <w:bCs/>
          <w:color w:val="000000"/>
          <w:kern w:val="0"/>
          <w:lang w:val="en-GB" w:eastAsia="en-GB"/>
          <w14:ligatures w14:val="none"/>
        </w:rPr>
        <w:t>Ethnic Distribution and Religious and Cultural Factors</w:t>
      </w:r>
    </w:p>
    <w:p w14:paraId="42D43129" w14:textId="07393EB1" w:rsidR="00A46687" w:rsidRPr="003C020A" w:rsidRDefault="00A46687" w:rsidP="006B60A7">
      <w:pPr>
        <w:jc w:val="both"/>
        <w:rPr>
          <w:rFonts w:ascii="Times New Roman" w:eastAsia="Times New Roman" w:hAnsi="Times New Roman" w:cs="Times New Roman"/>
          <w:kern w:val="0"/>
          <w:lang w:val="en-GB" w:eastAsia="en-GB"/>
          <w14:ligatures w14:val="none"/>
        </w:rPr>
      </w:pPr>
      <w:r w:rsidRPr="003C020A">
        <w:rPr>
          <w:rFonts w:ascii="Times New Roman" w:eastAsia="Times New Roman" w:hAnsi="Times New Roman" w:cs="Times New Roman"/>
          <w:color w:val="000000"/>
          <w:kern w:val="0"/>
          <w:lang w:val="en-GB" w:eastAsia="en-GB"/>
          <w14:ligatures w14:val="none"/>
        </w:rPr>
        <w:t>The Hausa ethnic group accounted for most infected children (</w:t>
      </w:r>
      <w:r w:rsidR="00EF7669" w:rsidRPr="003C020A">
        <w:rPr>
          <w:rFonts w:ascii="Times New Roman" w:eastAsia="Times New Roman" w:hAnsi="Times New Roman" w:cs="Times New Roman"/>
          <w:color w:val="000000"/>
          <w:kern w:val="0"/>
          <w:lang w:val="en-GB" w:eastAsia="en-GB"/>
          <w14:ligatures w14:val="none"/>
        </w:rPr>
        <w:t>14</w:t>
      </w:r>
      <w:r w:rsidRPr="003C020A">
        <w:rPr>
          <w:rFonts w:ascii="Times New Roman" w:eastAsia="Times New Roman" w:hAnsi="Times New Roman" w:cs="Times New Roman"/>
          <w:color w:val="000000"/>
          <w:kern w:val="0"/>
          <w:lang w:val="en-GB" w:eastAsia="en-GB"/>
          <w14:ligatures w14:val="none"/>
        </w:rPr>
        <w:t>.</w:t>
      </w:r>
      <w:r w:rsidR="00EF7669" w:rsidRPr="003C020A">
        <w:rPr>
          <w:rFonts w:ascii="Times New Roman" w:eastAsia="Times New Roman" w:hAnsi="Times New Roman" w:cs="Times New Roman"/>
          <w:color w:val="000000"/>
          <w:kern w:val="0"/>
          <w:lang w:val="en-GB" w:eastAsia="en-GB"/>
          <w14:ligatures w14:val="none"/>
        </w:rPr>
        <w:t>29</w:t>
      </w:r>
      <w:r w:rsidRPr="003C020A">
        <w:rPr>
          <w:rFonts w:ascii="Times New Roman" w:eastAsia="Times New Roman" w:hAnsi="Times New Roman" w:cs="Times New Roman"/>
          <w:color w:val="000000"/>
          <w:kern w:val="0"/>
          <w:lang w:val="en-GB" w:eastAsia="en-GB"/>
          <w14:ligatures w14:val="none"/>
        </w:rPr>
        <w:t>%, 82/</w:t>
      </w:r>
      <w:r w:rsidR="00EF7669" w:rsidRPr="003C020A">
        <w:rPr>
          <w:rFonts w:ascii="Times New Roman" w:eastAsia="Times New Roman" w:hAnsi="Times New Roman" w:cs="Times New Roman"/>
          <w:color w:val="000000"/>
          <w:kern w:val="0"/>
          <w:lang w:val="en-GB" w:eastAsia="en-GB"/>
          <w14:ligatures w14:val="none"/>
        </w:rPr>
        <w:t>574</w:t>
      </w:r>
      <w:r w:rsidRPr="003C020A">
        <w:rPr>
          <w:rFonts w:ascii="Times New Roman" w:eastAsia="Times New Roman" w:hAnsi="Times New Roman" w:cs="Times New Roman"/>
          <w:color w:val="000000"/>
          <w:kern w:val="0"/>
          <w:lang w:val="en-GB" w:eastAsia="en-GB"/>
          <w14:ligatures w14:val="none"/>
        </w:rPr>
        <w:t>), followed by the Fulani (</w:t>
      </w:r>
      <w:r w:rsidR="00EF7669" w:rsidRPr="003C020A">
        <w:rPr>
          <w:rFonts w:ascii="Times New Roman" w:eastAsia="Times New Roman" w:hAnsi="Times New Roman" w:cs="Times New Roman"/>
          <w:color w:val="000000"/>
          <w:kern w:val="0"/>
          <w:lang w:val="en-GB" w:eastAsia="en-GB"/>
          <w14:ligatures w14:val="none"/>
        </w:rPr>
        <w:t>10</w:t>
      </w:r>
      <w:r w:rsidRPr="003C020A">
        <w:rPr>
          <w:rFonts w:ascii="Times New Roman" w:eastAsia="Times New Roman" w:hAnsi="Times New Roman" w:cs="Times New Roman"/>
          <w:color w:val="000000"/>
          <w:kern w:val="0"/>
          <w:lang w:val="en-GB" w:eastAsia="en-GB"/>
          <w14:ligatures w14:val="none"/>
        </w:rPr>
        <w:t>.</w:t>
      </w:r>
      <w:r w:rsidR="00EF7669" w:rsidRPr="003C020A">
        <w:rPr>
          <w:rFonts w:ascii="Times New Roman" w:eastAsia="Times New Roman" w:hAnsi="Times New Roman" w:cs="Times New Roman"/>
          <w:color w:val="000000"/>
          <w:kern w:val="0"/>
          <w:lang w:val="en-GB" w:eastAsia="en-GB"/>
          <w14:ligatures w14:val="none"/>
        </w:rPr>
        <w:t>71</w:t>
      </w:r>
      <w:r w:rsidRPr="003C020A">
        <w:rPr>
          <w:rFonts w:ascii="Times New Roman" w:eastAsia="Times New Roman" w:hAnsi="Times New Roman" w:cs="Times New Roman"/>
          <w:color w:val="000000"/>
          <w:kern w:val="0"/>
          <w:lang w:val="en-GB" w:eastAsia="en-GB"/>
          <w14:ligatures w14:val="none"/>
        </w:rPr>
        <w:t>%, 48/</w:t>
      </w:r>
      <w:r w:rsidR="00EF7669" w:rsidRPr="003C020A">
        <w:rPr>
          <w:rFonts w:ascii="Times New Roman" w:eastAsia="Times New Roman" w:hAnsi="Times New Roman" w:cs="Times New Roman"/>
          <w:color w:val="000000"/>
          <w:kern w:val="0"/>
          <w:lang w:val="en-GB" w:eastAsia="en-GB"/>
          <w14:ligatures w14:val="none"/>
        </w:rPr>
        <w:t>496</w:t>
      </w:r>
      <w:r w:rsidRPr="003C020A">
        <w:rPr>
          <w:rFonts w:ascii="Times New Roman" w:eastAsia="Times New Roman" w:hAnsi="Times New Roman" w:cs="Times New Roman"/>
          <w:color w:val="000000"/>
          <w:kern w:val="0"/>
          <w:lang w:val="en-GB" w:eastAsia="en-GB"/>
          <w14:ligatures w14:val="none"/>
        </w:rPr>
        <w:t>)</w:t>
      </w:r>
      <w:r w:rsidR="00FC3B4D" w:rsidRPr="003C020A">
        <w:rPr>
          <w:rFonts w:ascii="Times New Roman" w:eastAsia="Times New Roman" w:hAnsi="Times New Roman" w:cs="Times New Roman"/>
          <w:color w:val="000000"/>
          <w:kern w:val="0"/>
          <w:lang w:val="en-GB" w:eastAsia="en-GB"/>
          <w14:ligatures w14:val="none"/>
        </w:rPr>
        <w:t xml:space="preserve"> (Fig. 2)</w:t>
      </w:r>
      <w:r w:rsidRPr="003C020A">
        <w:rPr>
          <w:rFonts w:ascii="Times New Roman" w:eastAsia="Times New Roman" w:hAnsi="Times New Roman" w:cs="Times New Roman"/>
          <w:color w:val="000000"/>
          <w:kern w:val="0"/>
          <w:lang w:val="en-GB" w:eastAsia="en-GB"/>
          <w14:ligatures w14:val="none"/>
        </w:rPr>
        <w:t xml:space="preserve">. Other ethnicities contributed less than </w:t>
      </w:r>
      <w:r w:rsidR="00EF7669" w:rsidRPr="003C020A">
        <w:rPr>
          <w:rFonts w:ascii="Times New Roman" w:eastAsia="Times New Roman" w:hAnsi="Times New Roman" w:cs="Times New Roman"/>
          <w:color w:val="000000"/>
          <w:kern w:val="0"/>
          <w:lang w:val="en-GB" w:eastAsia="en-GB"/>
          <w14:ligatures w14:val="none"/>
        </w:rPr>
        <w:t>2.78</w:t>
      </w:r>
      <w:r w:rsidRPr="003C020A">
        <w:rPr>
          <w:rFonts w:ascii="Times New Roman" w:eastAsia="Times New Roman" w:hAnsi="Times New Roman" w:cs="Times New Roman"/>
          <w:color w:val="000000"/>
          <w:kern w:val="0"/>
          <w:lang w:val="en-GB" w:eastAsia="en-GB"/>
          <w14:ligatures w14:val="none"/>
        </w:rPr>
        <w:t xml:space="preserve">% of the total infections. Differences in prevalence across ethnic groups were not statistically significant when adjusted for regional population distribution (χ²=2.11, df=4, </w:t>
      </w:r>
      <w:r w:rsidRPr="003C020A">
        <w:rPr>
          <w:rFonts w:ascii="Times New Roman" w:eastAsia="Times New Roman" w:hAnsi="Times New Roman" w:cs="Times New Roman"/>
          <w:i/>
          <w:iCs/>
          <w:color w:val="000000"/>
          <w:kern w:val="0"/>
          <w:lang w:val="en-GB" w:eastAsia="en-GB"/>
          <w14:ligatures w14:val="none"/>
        </w:rPr>
        <w:t>p</w:t>
      </w:r>
      <w:r w:rsidRPr="003C020A">
        <w:rPr>
          <w:rFonts w:ascii="Times New Roman" w:eastAsia="Times New Roman" w:hAnsi="Times New Roman" w:cs="Times New Roman"/>
          <w:color w:val="000000"/>
          <w:kern w:val="0"/>
          <w:lang w:val="en-GB" w:eastAsia="en-GB"/>
          <w14:ligatures w14:val="none"/>
        </w:rPr>
        <w:t>=0.713).</w:t>
      </w:r>
    </w:p>
    <w:p w14:paraId="616ED699" w14:textId="79929E3E" w:rsidR="00A46687" w:rsidRPr="003C020A" w:rsidRDefault="00A46687" w:rsidP="00A46687">
      <w:pPr>
        <w:jc w:val="both"/>
        <w:rPr>
          <w:rFonts w:ascii="Times New Roman" w:eastAsia="Times New Roman" w:hAnsi="Times New Roman" w:cs="Times New Roman"/>
          <w:kern w:val="0"/>
          <w:lang w:val="en-GB" w:eastAsia="en-GB"/>
          <w14:ligatures w14:val="none"/>
        </w:rPr>
      </w:pPr>
      <w:r w:rsidRPr="003C020A">
        <w:rPr>
          <w:rFonts w:ascii="Times New Roman" w:eastAsia="Times New Roman" w:hAnsi="Times New Roman" w:cs="Times New Roman"/>
          <w:color w:val="000000"/>
          <w:kern w:val="0"/>
          <w:lang w:val="en-GB" w:eastAsia="en-GB"/>
          <w14:ligatures w14:val="none"/>
        </w:rPr>
        <w:t>Notably, nearly all infected participants (132/13</w:t>
      </w:r>
      <w:r w:rsidR="0082791A" w:rsidRPr="003C020A">
        <w:rPr>
          <w:rFonts w:ascii="Times New Roman" w:eastAsia="Times New Roman" w:hAnsi="Times New Roman" w:cs="Times New Roman"/>
          <w:color w:val="000000"/>
          <w:kern w:val="0"/>
          <w:lang w:val="en-GB" w:eastAsia="en-GB"/>
          <w14:ligatures w14:val="none"/>
        </w:rPr>
        <w:t>2</w:t>
      </w:r>
      <w:r w:rsidRPr="003C020A">
        <w:rPr>
          <w:rFonts w:ascii="Times New Roman" w:eastAsia="Times New Roman" w:hAnsi="Times New Roman" w:cs="Times New Roman"/>
          <w:color w:val="000000"/>
          <w:kern w:val="0"/>
          <w:lang w:val="en-GB" w:eastAsia="en-GB"/>
          <w14:ligatures w14:val="none"/>
        </w:rPr>
        <w:t>) identified as Muslim</w:t>
      </w:r>
      <w:r w:rsidR="00FC3B4D" w:rsidRPr="003C020A">
        <w:rPr>
          <w:rFonts w:ascii="Times New Roman" w:eastAsia="Times New Roman" w:hAnsi="Times New Roman" w:cs="Times New Roman"/>
          <w:color w:val="000000"/>
          <w:kern w:val="0"/>
          <w:lang w:val="en-GB" w:eastAsia="en-GB"/>
          <w14:ligatures w14:val="none"/>
        </w:rPr>
        <w:t xml:space="preserve"> (Fig. 2)</w:t>
      </w:r>
      <w:r w:rsidRPr="003C020A">
        <w:rPr>
          <w:rFonts w:ascii="Times New Roman" w:eastAsia="Times New Roman" w:hAnsi="Times New Roman" w:cs="Times New Roman"/>
          <w:color w:val="000000"/>
          <w:kern w:val="0"/>
          <w:lang w:val="en-GB" w:eastAsia="en-GB"/>
          <w14:ligatures w14:val="none"/>
        </w:rPr>
        <w:t xml:space="preserve">, reflecting the predominant religious demographic of the study area rather than a religion-based risk (Fisher’s Exact Test </w:t>
      </w:r>
      <w:r w:rsidRPr="003C020A">
        <w:rPr>
          <w:rFonts w:ascii="Times New Roman" w:eastAsia="Times New Roman" w:hAnsi="Times New Roman" w:cs="Times New Roman"/>
          <w:i/>
          <w:iCs/>
          <w:color w:val="000000"/>
          <w:kern w:val="0"/>
          <w:lang w:val="en-GB" w:eastAsia="en-GB"/>
          <w14:ligatures w14:val="none"/>
        </w:rPr>
        <w:t>p</w:t>
      </w:r>
      <w:r w:rsidRPr="003C020A">
        <w:rPr>
          <w:rFonts w:ascii="Times New Roman" w:eastAsia="Times New Roman" w:hAnsi="Times New Roman" w:cs="Times New Roman"/>
          <w:color w:val="000000"/>
          <w:kern w:val="0"/>
          <w:lang w:val="en-GB" w:eastAsia="en-GB"/>
          <w14:ligatures w14:val="none"/>
        </w:rPr>
        <w:t>=0.62). No schistosomiasis cases were recorded among children identifying as Christian or adherents of traditional faiths.</w:t>
      </w:r>
    </w:p>
    <w:p w14:paraId="742B8A37" w14:textId="6C69D59B" w:rsidR="00A46687" w:rsidRPr="003C020A" w:rsidRDefault="009106B7" w:rsidP="00A46687">
      <w:pPr>
        <w:rPr>
          <w:rFonts w:ascii="Times New Roman" w:eastAsia="Times New Roman" w:hAnsi="Times New Roman" w:cs="Times New Roman"/>
          <w:kern w:val="0"/>
          <w:lang w:val="en-GB" w:eastAsia="en-GB"/>
          <w14:ligatures w14:val="none"/>
        </w:rPr>
      </w:pPr>
      <w:r w:rsidRPr="003C020A">
        <w:rPr>
          <w:rFonts w:ascii="Times New Roman" w:eastAsia="Times New Roman" w:hAnsi="Times New Roman" w:cs="Times New Roman"/>
          <w:noProof/>
          <w:kern w:val="0"/>
        </w:rPr>
        <w:lastRenderedPageBreak/>
        <w:drawing>
          <wp:inline distT="0" distB="0" distL="0" distR="0" wp14:anchorId="33347A78" wp14:editId="326396DD">
            <wp:extent cx="5537200" cy="3657600"/>
            <wp:effectExtent l="0" t="0" r="0" b="0"/>
            <wp:docPr id="193326369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3263696" name="Picture 1933263696"/>
                    <pic:cNvPicPr/>
                  </pic:nvPicPr>
                  <pic:blipFill>
                    <a:blip r:embed="rId8" cstate="print">
                      <a:extLst>
                        <a:ext uri="{28A0092B-C50C-407E-A947-70E740481C1C}">
                          <a14:useLocalDpi xmlns:a14="http://schemas.microsoft.com/office/drawing/2010/main" val="0"/>
                        </a:ext>
                      </a:extLst>
                    </a:blip>
                    <a:stretch>
                      <a:fillRect/>
                    </a:stretch>
                  </pic:blipFill>
                  <pic:spPr>
                    <a:xfrm>
                      <a:off x="0" y="0"/>
                      <a:ext cx="5538012" cy="3658136"/>
                    </a:xfrm>
                    <a:prstGeom prst="rect">
                      <a:avLst/>
                    </a:prstGeom>
                  </pic:spPr>
                </pic:pic>
              </a:graphicData>
            </a:graphic>
          </wp:inline>
        </w:drawing>
      </w:r>
    </w:p>
    <w:p w14:paraId="137CA6C5" w14:textId="77777777" w:rsidR="009106B7" w:rsidRPr="003C020A" w:rsidRDefault="009106B7" w:rsidP="00A46687">
      <w:pPr>
        <w:rPr>
          <w:rFonts w:ascii="Times New Roman" w:eastAsia="Times New Roman" w:hAnsi="Times New Roman" w:cs="Times New Roman"/>
          <w:kern w:val="0"/>
          <w:lang w:val="en-GB" w:eastAsia="en-GB"/>
          <w14:ligatures w14:val="none"/>
        </w:rPr>
      </w:pPr>
    </w:p>
    <w:p w14:paraId="456249A1" w14:textId="77777777" w:rsidR="00A46687" w:rsidRPr="003C020A" w:rsidRDefault="00A46687" w:rsidP="00A46687">
      <w:pPr>
        <w:jc w:val="both"/>
        <w:rPr>
          <w:rFonts w:ascii="Times New Roman" w:eastAsia="Times New Roman" w:hAnsi="Times New Roman" w:cs="Times New Roman"/>
          <w:kern w:val="0"/>
          <w:lang w:val="en-GB" w:eastAsia="en-GB"/>
          <w14:ligatures w14:val="none"/>
        </w:rPr>
      </w:pPr>
      <w:r w:rsidRPr="003C020A">
        <w:rPr>
          <w:rFonts w:ascii="Times New Roman" w:eastAsia="Times New Roman" w:hAnsi="Times New Roman" w:cs="Times New Roman"/>
          <w:b/>
          <w:bCs/>
          <w:color w:val="000000"/>
          <w:kern w:val="0"/>
          <w:lang w:val="en-GB" w:eastAsia="en-GB"/>
          <w14:ligatures w14:val="none"/>
        </w:rPr>
        <w:t>Education Level, Water Source and Schistosomiasis Risk</w:t>
      </w:r>
    </w:p>
    <w:p w14:paraId="66AF83D2" w14:textId="77777777" w:rsidR="00A46687" w:rsidRPr="003C020A" w:rsidRDefault="00A46687" w:rsidP="00A46687">
      <w:pPr>
        <w:rPr>
          <w:rFonts w:ascii="Times New Roman" w:eastAsia="Times New Roman" w:hAnsi="Times New Roman" w:cs="Times New Roman"/>
          <w:kern w:val="0"/>
          <w:lang w:val="en-GB" w:eastAsia="en-GB"/>
          <w14:ligatures w14:val="none"/>
        </w:rPr>
      </w:pPr>
    </w:p>
    <w:p w14:paraId="7661036D" w14:textId="55CCE8FA" w:rsidR="00A46687" w:rsidRPr="003C020A" w:rsidRDefault="00A46687" w:rsidP="00A46687">
      <w:pPr>
        <w:jc w:val="both"/>
        <w:rPr>
          <w:rFonts w:ascii="Times New Roman" w:eastAsia="Times New Roman" w:hAnsi="Times New Roman" w:cs="Times New Roman"/>
          <w:kern w:val="0"/>
          <w:lang w:val="en-GB" w:eastAsia="en-GB"/>
          <w14:ligatures w14:val="none"/>
        </w:rPr>
      </w:pPr>
      <w:r w:rsidRPr="003C020A">
        <w:rPr>
          <w:rFonts w:ascii="Times New Roman" w:eastAsia="Times New Roman" w:hAnsi="Times New Roman" w:cs="Times New Roman"/>
          <w:color w:val="000000"/>
          <w:kern w:val="0"/>
          <w:lang w:val="en-GB" w:eastAsia="en-GB"/>
          <w14:ligatures w14:val="none"/>
        </w:rPr>
        <w:t xml:space="preserve">Children attending Qur’anic schools accounted for a substantial proportion of all infections (36.4%, 48/132), significantly higher than those in primary (23.5%, 31/132) or secondary (11.4%, 15/132) schools (χ²=21.9, df=3, </w:t>
      </w:r>
      <w:r w:rsidRPr="003C020A">
        <w:rPr>
          <w:rFonts w:ascii="Times New Roman" w:eastAsia="Times New Roman" w:hAnsi="Times New Roman" w:cs="Times New Roman"/>
          <w:i/>
          <w:iCs/>
          <w:color w:val="000000"/>
          <w:kern w:val="0"/>
          <w:lang w:val="en-GB" w:eastAsia="en-GB"/>
          <w14:ligatures w14:val="none"/>
        </w:rPr>
        <w:t>p</w:t>
      </w:r>
      <w:r w:rsidRPr="003C020A">
        <w:rPr>
          <w:rFonts w:ascii="Times New Roman" w:eastAsia="Times New Roman" w:hAnsi="Times New Roman" w:cs="Times New Roman"/>
          <w:color w:val="000000"/>
          <w:kern w:val="0"/>
          <w:lang w:val="en-GB" w:eastAsia="en-GB"/>
          <w14:ligatures w14:val="none"/>
        </w:rPr>
        <w:t>&lt;0.001). Children without formal education exhibited an infection rate of 30.8% (49/159)</w:t>
      </w:r>
      <w:r w:rsidR="00775819" w:rsidRPr="003C020A">
        <w:rPr>
          <w:rFonts w:ascii="Times New Roman" w:eastAsia="Times New Roman" w:hAnsi="Times New Roman" w:cs="Times New Roman"/>
          <w:color w:val="000000"/>
          <w:kern w:val="0"/>
          <w:lang w:val="en-GB" w:eastAsia="en-GB"/>
          <w14:ligatures w14:val="none"/>
        </w:rPr>
        <w:t xml:space="preserve"> (Fig. 3)</w:t>
      </w:r>
      <w:r w:rsidRPr="003C020A">
        <w:rPr>
          <w:rFonts w:ascii="Times New Roman" w:eastAsia="Times New Roman" w:hAnsi="Times New Roman" w:cs="Times New Roman"/>
          <w:color w:val="000000"/>
          <w:kern w:val="0"/>
          <w:lang w:val="en-GB" w:eastAsia="en-GB"/>
          <w14:ligatures w14:val="none"/>
        </w:rPr>
        <w:t>, further emphasi</w:t>
      </w:r>
      <w:r w:rsidR="0082791A" w:rsidRPr="003C020A">
        <w:rPr>
          <w:rFonts w:ascii="Times New Roman" w:eastAsia="Times New Roman" w:hAnsi="Times New Roman" w:cs="Times New Roman"/>
          <w:color w:val="000000"/>
          <w:kern w:val="0"/>
          <w:lang w:val="en-GB" w:eastAsia="en-GB"/>
          <w14:ligatures w14:val="none"/>
        </w:rPr>
        <w:t>s</w:t>
      </w:r>
      <w:r w:rsidRPr="003C020A">
        <w:rPr>
          <w:rFonts w:ascii="Times New Roman" w:eastAsia="Times New Roman" w:hAnsi="Times New Roman" w:cs="Times New Roman"/>
          <w:color w:val="000000"/>
          <w:kern w:val="0"/>
          <w:lang w:val="en-GB" w:eastAsia="en-GB"/>
          <w14:ligatures w14:val="none"/>
        </w:rPr>
        <w:t>ing the protective role of education in mitigating schistosomiasis risk [15, 16].</w:t>
      </w:r>
    </w:p>
    <w:p w14:paraId="02CD5B45" w14:textId="77777777" w:rsidR="00A46687" w:rsidRPr="003C020A" w:rsidRDefault="00A46687" w:rsidP="00A46687">
      <w:pPr>
        <w:rPr>
          <w:rFonts w:ascii="Times New Roman" w:eastAsia="Times New Roman" w:hAnsi="Times New Roman" w:cs="Times New Roman"/>
          <w:kern w:val="0"/>
          <w:lang w:val="en-GB" w:eastAsia="en-GB"/>
          <w14:ligatures w14:val="none"/>
        </w:rPr>
      </w:pPr>
    </w:p>
    <w:p w14:paraId="1B33247C" w14:textId="5A430AD6" w:rsidR="00A46687" w:rsidRPr="003C020A" w:rsidRDefault="00A46687" w:rsidP="00A46687">
      <w:pPr>
        <w:jc w:val="both"/>
        <w:rPr>
          <w:rFonts w:ascii="Times New Roman" w:eastAsia="Times New Roman" w:hAnsi="Times New Roman" w:cs="Times New Roman"/>
          <w:kern w:val="0"/>
          <w:lang w:val="en-GB" w:eastAsia="en-GB"/>
          <w14:ligatures w14:val="none"/>
        </w:rPr>
      </w:pPr>
      <w:r w:rsidRPr="003C020A">
        <w:rPr>
          <w:rFonts w:ascii="Times New Roman" w:eastAsia="Times New Roman" w:hAnsi="Times New Roman" w:cs="Times New Roman"/>
          <w:color w:val="000000"/>
          <w:kern w:val="0"/>
          <w:lang w:val="en-GB" w:eastAsia="en-GB"/>
          <w14:ligatures w14:val="none"/>
        </w:rPr>
        <w:t xml:space="preserve">Use of stream water was strongly associated with infection: 22.1% of children relying on streams tested positive, compared to 6.4% using open dug wells and &lt;5% for borehole and piped water users (χ²=55.7, df=4, </w:t>
      </w:r>
      <w:r w:rsidRPr="003C020A">
        <w:rPr>
          <w:rFonts w:ascii="Times New Roman" w:eastAsia="Times New Roman" w:hAnsi="Times New Roman" w:cs="Times New Roman"/>
          <w:i/>
          <w:iCs/>
          <w:color w:val="000000"/>
          <w:kern w:val="0"/>
          <w:lang w:val="en-GB" w:eastAsia="en-GB"/>
          <w14:ligatures w14:val="none"/>
        </w:rPr>
        <w:t>p</w:t>
      </w:r>
      <w:r w:rsidRPr="003C020A">
        <w:rPr>
          <w:rFonts w:ascii="Times New Roman" w:eastAsia="Times New Roman" w:hAnsi="Times New Roman" w:cs="Times New Roman"/>
          <w:color w:val="000000"/>
          <w:kern w:val="0"/>
          <w:lang w:val="en-GB" w:eastAsia="en-GB"/>
          <w14:ligatures w14:val="none"/>
        </w:rPr>
        <w:t>&lt;0.001)</w:t>
      </w:r>
      <w:r w:rsidR="00775819" w:rsidRPr="003C020A">
        <w:rPr>
          <w:rFonts w:ascii="Times New Roman" w:eastAsia="Times New Roman" w:hAnsi="Times New Roman" w:cs="Times New Roman"/>
          <w:color w:val="000000"/>
          <w:kern w:val="0"/>
          <w:lang w:val="en-GB" w:eastAsia="en-GB"/>
          <w14:ligatures w14:val="none"/>
        </w:rPr>
        <w:t xml:space="preserve"> (Fig. 3)</w:t>
      </w:r>
      <w:r w:rsidRPr="003C020A">
        <w:rPr>
          <w:rFonts w:ascii="Times New Roman" w:eastAsia="Times New Roman" w:hAnsi="Times New Roman" w:cs="Times New Roman"/>
          <w:color w:val="000000"/>
          <w:kern w:val="0"/>
          <w:lang w:val="en-GB" w:eastAsia="en-GB"/>
          <w14:ligatures w14:val="none"/>
        </w:rPr>
        <w:t>. This finding reinforces the established understanding that unimproved water sources are key risk factors for schistosomiasis transmission [17, 18].</w:t>
      </w:r>
    </w:p>
    <w:p w14:paraId="140B684B" w14:textId="77777777" w:rsidR="00A46687" w:rsidRPr="003C020A" w:rsidRDefault="00A46687" w:rsidP="00A46687">
      <w:pPr>
        <w:rPr>
          <w:rFonts w:ascii="Times New Roman" w:eastAsia="Times New Roman" w:hAnsi="Times New Roman" w:cs="Times New Roman"/>
          <w:kern w:val="0"/>
          <w:lang w:val="en-GB" w:eastAsia="en-GB"/>
          <w14:ligatures w14:val="none"/>
        </w:rPr>
      </w:pPr>
    </w:p>
    <w:p w14:paraId="2E445825" w14:textId="2BB34433" w:rsidR="009106B7" w:rsidRPr="003C020A" w:rsidRDefault="009106B7" w:rsidP="00A46687">
      <w:pPr>
        <w:rPr>
          <w:rFonts w:ascii="Times New Roman" w:eastAsia="Times New Roman" w:hAnsi="Times New Roman" w:cs="Times New Roman"/>
          <w:kern w:val="0"/>
          <w:lang w:val="en-GB" w:eastAsia="en-GB"/>
          <w14:ligatures w14:val="none"/>
        </w:rPr>
      </w:pPr>
      <w:r w:rsidRPr="003C020A">
        <w:rPr>
          <w:rFonts w:ascii="Times New Roman" w:eastAsia="Times New Roman" w:hAnsi="Times New Roman" w:cs="Times New Roman"/>
          <w:noProof/>
          <w:kern w:val="0"/>
        </w:rPr>
        <w:lastRenderedPageBreak/>
        <w:drawing>
          <wp:inline distT="0" distB="0" distL="0" distR="0" wp14:anchorId="174C342B" wp14:editId="28984BC2">
            <wp:extent cx="5600700" cy="4088524"/>
            <wp:effectExtent l="0" t="0" r="0" b="1270"/>
            <wp:docPr id="48848590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8485909" name="Picture 488485909"/>
                    <pic:cNvPicPr/>
                  </pic:nvPicPr>
                  <pic:blipFill>
                    <a:blip r:embed="rId9" cstate="print">
                      <a:extLst>
                        <a:ext uri="{28A0092B-C50C-407E-A947-70E740481C1C}">
                          <a14:useLocalDpi xmlns:a14="http://schemas.microsoft.com/office/drawing/2010/main" val="0"/>
                        </a:ext>
                      </a:extLst>
                    </a:blip>
                    <a:stretch>
                      <a:fillRect/>
                    </a:stretch>
                  </pic:blipFill>
                  <pic:spPr>
                    <a:xfrm>
                      <a:off x="0" y="0"/>
                      <a:ext cx="5615011" cy="4098971"/>
                    </a:xfrm>
                    <a:prstGeom prst="rect">
                      <a:avLst/>
                    </a:prstGeom>
                  </pic:spPr>
                </pic:pic>
              </a:graphicData>
            </a:graphic>
          </wp:inline>
        </w:drawing>
      </w:r>
    </w:p>
    <w:p w14:paraId="184F13E8" w14:textId="77777777" w:rsidR="009106B7" w:rsidRPr="003C020A" w:rsidRDefault="009106B7" w:rsidP="00A46687">
      <w:pPr>
        <w:rPr>
          <w:rFonts w:ascii="Times New Roman" w:eastAsia="Times New Roman" w:hAnsi="Times New Roman" w:cs="Times New Roman"/>
          <w:kern w:val="0"/>
          <w:lang w:val="en-GB" w:eastAsia="en-GB"/>
          <w14:ligatures w14:val="none"/>
        </w:rPr>
      </w:pPr>
    </w:p>
    <w:p w14:paraId="14ACB50E" w14:textId="77777777" w:rsidR="00A46687" w:rsidRPr="003C020A" w:rsidRDefault="00A46687" w:rsidP="00A46687">
      <w:pPr>
        <w:jc w:val="both"/>
        <w:rPr>
          <w:rFonts w:ascii="Times New Roman" w:eastAsia="Times New Roman" w:hAnsi="Times New Roman" w:cs="Times New Roman"/>
          <w:kern w:val="0"/>
          <w:lang w:val="en-GB" w:eastAsia="en-GB"/>
          <w14:ligatures w14:val="none"/>
        </w:rPr>
      </w:pPr>
      <w:r w:rsidRPr="003C020A">
        <w:rPr>
          <w:rFonts w:ascii="Times New Roman" w:eastAsia="Times New Roman" w:hAnsi="Times New Roman" w:cs="Times New Roman"/>
          <w:b/>
          <w:bCs/>
          <w:color w:val="000000"/>
          <w:kern w:val="0"/>
          <w:lang w:val="en-GB" w:eastAsia="en-GB"/>
          <w14:ligatures w14:val="none"/>
        </w:rPr>
        <w:t>Parental Occupation</w:t>
      </w:r>
    </w:p>
    <w:p w14:paraId="40AA8937" w14:textId="77777777" w:rsidR="00A46687" w:rsidRPr="003C020A" w:rsidRDefault="00A46687" w:rsidP="00A46687">
      <w:pPr>
        <w:rPr>
          <w:rFonts w:ascii="Times New Roman" w:eastAsia="Times New Roman" w:hAnsi="Times New Roman" w:cs="Times New Roman"/>
          <w:kern w:val="0"/>
          <w:lang w:val="en-GB" w:eastAsia="en-GB"/>
          <w14:ligatures w14:val="none"/>
        </w:rPr>
      </w:pPr>
    </w:p>
    <w:p w14:paraId="5BF15A7C" w14:textId="5ACE62CD" w:rsidR="00A46687" w:rsidRPr="003C020A" w:rsidRDefault="00585FD2" w:rsidP="00585FD2">
      <w:pPr>
        <w:jc w:val="both"/>
        <w:rPr>
          <w:rFonts w:ascii="Times New Roman" w:eastAsia="Times New Roman" w:hAnsi="Times New Roman" w:cs="Times New Roman"/>
          <w:kern w:val="0"/>
          <w:lang w:val="en-GB" w:eastAsia="en-GB"/>
          <w14:ligatures w14:val="none"/>
        </w:rPr>
      </w:pPr>
      <w:r w:rsidRPr="003C020A">
        <w:rPr>
          <w:rFonts w:ascii="Times New Roman" w:eastAsia="Times New Roman" w:hAnsi="Times New Roman" w:cs="Times New Roman"/>
          <w:color w:val="000000"/>
          <w:kern w:val="0"/>
          <w:lang w:val="en-GB" w:eastAsia="en-GB"/>
          <w14:ligatures w14:val="none"/>
        </w:rPr>
        <w:t xml:space="preserve">(Fig. </w:t>
      </w:r>
      <w:r w:rsidR="00353BD0" w:rsidRPr="003C020A">
        <w:rPr>
          <w:rFonts w:ascii="Times New Roman" w:eastAsia="Times New Roman" w:hAnsi="Times New Roman" w:cs="Times New Roman"/>
          <w:color w:val="000000"/>
          <w:kern w:val="0"/>
          <w:lang w:val="en-GB" w:eastAsia="en-GB"/>
          <w14:ligatures w14:val="none"/>
        </w:rPr>
        <w:t>4</w:t>
      </w:r>
      <w:r w:rsidRPr="003C020A">
        <w:rPr>
          <w:rFonts w:ascii="Times New Roman" w:eastAsia="Times New Roman" w:hAnsi="Times New Roman" w:cs="Times New Roman"/>
          <w:color w:val="000000"/>
          <w:kern w:val="0"/>
          <w:lang w:val="en-GB" w:eastAsia="en-GB"/>
          <w14:ligatures w14:val="none"/>
        </w:rPr>
        <w:t>)</w:t>
      </w:r>
      <w:r w:rsidR="00A46687" w:rsidRPr="003C020A">
        <w:rPr>
          <w:rFonts w:ascii="Times New Roman" w:eastAsia="Times New Roman" w:hAnsi="Times New Roman" w:cs="Times New Roman"/>
          <w:color w:val="000000"/>
          <w:kern w:val="0"/>
          <w:lang w:val="en-GB" w:eastAsia="en-GB"/>
          <w14:ligatures w14:val="none"/>
        </w:rPr>
        <w:t xml:space="preserve"> [18, 21].</w:t>
      </w:r>
    </w:p>
    <w:p w14:paraId="48103622" w14:textId="77777777" w:rsidR="00076653" w:rsidRPr="003C020A" w:rsidRDefault="00076653" w:rsidP="00A46687">
      <w:pPr>
        <w:jc w:val="both"/>
        <w:rPr>
          <w:rFonts w:ascii="Times New Roman" w:eastAsia="Times New Roman" w:hAnsi="Times New Roman" w:cs="Times New Roman"/>
          <w:color w:val="000000"/>
          <w:kern w:val="0"/>
          <w:lang w:val="en-GB" w:eastAsia="en-GB"/>
          <w14:ligatures w14:val="none"/>
        </w:rPr>
      </w:pPr>
    </w:p>
    <w:p w14:paraId="6EB93504" w14:textId="22017BE0" w:rsidR="00076653" w:rsidRPr="003C020A" w:rsidRDefault="00076653" w:rsidP="00A46687">
      <w:pPr>
        <w:jc w:val="both"/>
        <w:rPr>
          <w:rFonts w:ascii="Times New Roman" w:eastAsia="Times New Roman" w:hAnsi="Times New Roman" w:cs="Times New Roman"/>
          <w:kern w:val="0"/>
          <w:lang w:val="en-GB" w:eastAsia="en-GB"/>
          <w14:ligatures w14:val="none"/>
        </w:rPr>
      </w:pPr>
      <w:r w:rsidRPr="003C020A">
        <w:rPr>
          <w:rFonts w:ascii="Times New Roman" w:eastAsia="Times New Roman" w:hAnsi="Times New Roman" w:cs="Times New Roman"/>
          <w:noProof/>
          <w:kern w:val="0"/>
        </w:rPr>
        <w:drawing>
          <wp:inline distT="0" distB="0" distL="0" distR="0" wp14:anchorId="2DFA1665" wp14:editId="6F48246C">
            <wp:extent cx="5410200" cy="2870200"/>
            <wp:effectExtent l="0" t="0" r="0" b="6350"/>
            <wp:docPr id="1784076316"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4076316" name="Picture 1784076316"/>
                    <pic:cNvPicPr/>
                  </pic:nvPicPr>
                  <pic:blipFill rotWithShape="1">
                    <a:blip r:embed="rId10" cstate="print">
                      <a:extLst>
                        <a:ext uri="{28A0092B-C50C-407E-A947-70E740481C1C}">
                          <a14:useLocalDpi xmlns:a14="http://schemas.microsoft.com/office/drawing/2010/main" val="0"/>
                        </a:ext>
                      </a:extLst>
                    </a:blip>
                    <a:srcRect b="6612"/>
                    <a:stretch>
                      <a:fillRect/>
                    </a:stretch>
                  </pic:blipFill>
                  <pic:spPr bwMode="auto">
                    <a:xfrm>
                      <a:off x="0" y="0"/>
                      <a:ext cx="5410200" cy="2870200"/>
                    </a:xfrm>
                    <a:prstGeom prst="rect">
                      <a:avLst/>
                    </a:prstGeom>
                    <a:ln>
                      <a:noFill/>
                    </a:ln>
                    <a:extLst>
                      <a:ext uri="{53640926-AAD7-44D8-BBD7-CCE9431645EC}">
                        <a14:shadowObscured xmlns:a14="http://schemas.microsoft.com/office/drawing/2010/main"/>
                      </a:ext>
                    </a:extLst>
                  </pic:spPr>
                </pic:pic>
              </a:graphicData>
            </a:graphic>
          </wp:inline>
        </w:drawing>
      </w:r>
    </w:p>
    <w:p w14:paraId="55292621" w14:textId="77777777" w:rsidR="00A46687" w:rsidRPr="003C020A" w:rsidRDefault="00A46687" w:rsidP="00A46687">
      <w:pPr>
        <w:rPr>
          <w:rFonts w:ascii="Times New Roman" w:eastAsia="Times New Roman" w:hAnsi="Times New Roman" w:cs="Times New Roman"/>
          <w:kern w:val="0"/>
          <w:lang w:val="en-GB" w:eastAsia="en-GB"/>
          <w14:ligatures w14:val="none"/>
        </w:rPr>
      </w:pPr>
    </w:p>
    <w:p w14:paraId="5E07C3D3" w14:textId="6C24912B" w:rsidR="00DB7209" w:rsidRPr="003C020A" w:rsidRDefault="00353BD0" w:rsidP="00A46687">
      <w:pPr>
        <w:rPr>
          <w:rFonts w:ascii="Times New Roman" w:eastAsia="Times New Roman" w:hAnsi="Times New Roman" w:cs="Times New Roman"/>
          <w:kern w:val="0"/>
          <w:lang w:val="en-GB" w:eastAsia="en-GB"/>
          <w14:ligatures w14:val="none"/>
        </w:rPr>
      </w:pPr>
      <w:r w:rsidRPr="003C020A">
        <w:rPr>
          <w:rFonts w:ascii="Times New Roman" w:eastAsia="Times New Roman" w:hAnsi="Times New Roman" w:cs="Times New Roman"/>
          <w:kern w:val="0"/>
          <w:lang w:val="en-GB" w:eastAsia="en-GB"/>
          <w14:ligatures w14:val="none"/>
        </w:rPr>
        <w:t xml:space="preserve">FIGURE 4. Distribution of </w:t>
      </w:r>
      <w:proofErr w:type="spellStart"/>
      <w:r w:rsidRPr="003C020A">
        <w:rPr>
          <w:rFonts w:ascii="Times New Roman" w:eastAsia="Times New Roman" w:hAnsi="Times New Roman" w:cs="Times New Roman"/>
          <w:kern w:val="0"/>
          <w:lang w:val="en-GB" w:eastAsia="en-GB"/>
          <w14:ligatures w14:val="none"/>
        </w:rPr>
        <w:t>schistomiasis</w:t>
      </w:r>
      <w:proofErr w:type="spellEnd"/>
      <w:r w:rsidRPr="003C020A">
        <w:rPr>
          <w:rFonts w:ascii="Times New Roman" w:eastAsia="Times New Roman" w:hAnsi="Times New Roman" w:cs="Times New Roman"/>
          <w:kern w:val="0"/>
          <w:lang w:val="en-GB" w:eastAsia="en-GB"/>
          <w14:ligatures w14:val="none"/>
        </w:rPr>
        <w:t xml:space="preserve"> infection based on </w:t>
      </w:r>
      <w:proofErr w:type="gramStart"/>
      <w:r w:rsidRPr="003C020A">
        <w:rPr>
          <w:rFonts w:ascii="Times New Roman" w:eastAsia="Times New Roman" w:hAnsi="Times New Roman" w:cs="Times New Roman"/>
          <w:kern w:val="0"/>
          <w:lang w:val="en-GB" w:eastAsia="en-GB"/>
          <w14:ligatures w14:val="none"/>
        </w:rPr>
        <w:t>A :</w:t>
      </w:r>
      <w:proofErr w:type="gramEnd"/>
      <w:r w:rsidRPr="003C020A">
        <w:rPr>
          <w:rFonts w:ascii="Times New Roman" w:eastAsia="Times New Roman" w:hAnsi="Times New Roman" w:cs="Times New Roman"/>
          <w:kern w:val="0"/>
          <w:lang w:val="en-GB" w:eastAsia="en-GB"/>
          <w14:ligatures w14:val="none"/>
        </w:rPr>
        <w:t xml:space="preserve"> Mode of </w:t>
      </w:r>
      <w:r w:rsidR="006C1DE6" w:rsidRPr="003C020A">
        <w:rPr>
          <w:rFonts w:ascii="Times New Roman" w:eastAsia="Times New Roman" w:hAnsi="Times New Roman" w:cs="Times New Roman"/>
          <w:kern w:val="0"/>
          <w:lang w:val="en-GB" w:eastAsia="en-GB"/>
          <w14:ligatures w14:val="none"/>
        </w:rPr>
        <w:t>Defecation and B:</w:t>
      </w:r>
      <w:r w:rsidR="00C41BBA" w:rsidRPr="003C020A">
        <w:rPr>
          <w:rFonts w:ascii="Times New Roman" w:eastAsia="Times New Roman" w:hAnsi="Times New Roman" w:cs="Times New Roman"/>
          <w:kern w:val="0"/>
          <w:lang w:val="en-GB" w:eastAsia="en-GB"/>
          <w14:ligatures w14:val="none"/>
        </w:rPr>
        <w:t xml:space="preserve"> </w:t>
      </w:r>
      <w:r w:rsidR="006C1DE6" w:rsidRPr="003C020A">
        <w:rPr>
          <w:rFonts w:ascii="Times New Roman" w:eastAsia="Times New Roman" w:hAnsi="Times New Roman" w:cs="Times New Roman"/>
          <w:kern w:val="0"/>
          <w:lang w:val="en-GB" w:eastAsia="en-GB"/>
          <w14:ligatures w14:val="none"/>
        </w:rPr>
        <w:t>Mode if cleanliness.</w:t>
      </w:r>
    </w:p>
    <w:p w14:paraId="2BE9C0BB" w14:textId="77777777" w:rsidR="00DB7209" w:rsidRDefault="00DB7209" w:rsidP="00A46687">
      <w:pPr>
        <w:rPr>
          <w:rFonts w:ascii="Times New Roman" w:eastAsia="Times New Roman" w:hAnsi="Times New Roman" w:cs="Times New Roman"/>
          <w:kern w:val="0"/>
          <w:lang w:val="en-GB" w:eastAsia="en-GB"/>
          <w14:ligatures w14:val="none"/>
        </w:rPr>
      </w:pPr>
    </w:p>
    <w:p w14:paraId="37FCA04F" w14:textId="77777777" w:rsidR="00BC7ED3" w:rsidRPr="003C020A" w:rsidRDefault="00BC7ED3" w:rsidP="00A46687">
      <w:pPr>
        <w:rPr>
          <w:rFonts w:ascii="Times New Roman" w:eastAsia="Times New Roman" w:hAnsi="Times New Roman" w:cs="Times New Roman"/>
          <w:kern w:val="0"/>
          <w:lang w:val="en-GB" w:eastAsia="en-GB"/>
          <w14:ligatures w14:val="none"/>
        </w:rPr>
      </w:pPr>
    </w:p>
    <w:p w14:paraId="26A8AD16" w14:textId="77777777" w:rsidR="00A46687" w:rsidRPr="003C020A" w:rsidRDefault="00A46687" w:rsidP="00A46687">
      <w:pPr>
        <w:jc w:val="both"/>
        <w:rPr>
          <w:rFonts w:ascii="Times New Roman" w:eastAsia="Times New Roman" w:hAnsi="Times New Roman" w:cs="Times New Roman"/>
          <w:kern w:val="0"/>
          <w:lang w:val="en-GB" w:eastAsia="en-GB"/>
          <w14:ligatures w14:val="none"/>
        </w:rPr>
      </w:pPr>
      <w:r w:rsidRPr="003C020A">
        <w:rPr>
          <w:rFonts w:ascii="Times New Roman" w:eastAsia="Times New Roman" w:hAnsi="Times New Roman" w:cs="Times New Roman"/>
          <w:b/>
          <w:bCs/>
          <w:color w:val="000000"/>
          <w:kern w:val="0"/>
          <w:lang w:val="en-GB" w:eastAsia="en-GB"/>
          <w14:ligatures w14:val="none"/>
        </w:rPr>
        <w:lastRenderedPageBreak/>
        <w:t>Discussion</w:t>
      </w:r>
    </w:p>
    <w:p w14:paraId="3004EA74" w14:textId="77777777" w:rsidR="00A46687" w:rsidRPr="006230B2" w:rsidRDefault="00A46687" w:rsidP="006230B2">
      <w:pPr>
        <w:jc w:val="both"/>
        <w:rPr>
          <w:rFonts w:ascii="Times New Roman" w:eastAsia="Times New Roman" w:hAnsi="Times New Roman" w:cs="Times New Roman"/>
          <w:kern w:val="0"/>
          <w:lang w:val="en-GB" w:eastAsia="en-GB"/>
          <w14:ligatures w14:val="none"/>
        </w:rPr>
      </w:pPr>
    </w:p>
    <w:p w14:paraId="495AA622" w14:textId="6BF8D605" w:rsidR="006230B2" w:rsidRDefault="006230B2" w:rsidP="006230B2">
      <w:pPr>
        <w:jc w:val="both"/>
        <w:rPr>
          <w:rFonts w:ascii="Times New Roman" w:hAnsi="Times New Roman" w:cs="Times New Roman"/>
        </w:rPr>
      </w:pPr>
      <w:r w:rsidRPr="006230B2">
        <w:rPr>
          <w:rFonts w:ascii="Times New Roman" w:hAnsi="Times New Roman" w:cs="Times New Roman"/>
        </w:rPr>
        <w:t>Th</w:t>
      </w:r>
      <w:r>
        <w:rPr>
          <w:rFonts w:ascii="Times New Roman" w:hAnsi="Times New Roman" w:cs="Times New Roman"/>
        </w:rPr>
        <w:t>is</w:t>
      </w:r>
      <w:r w:rsidRPr="006230B2">
        <w:rPr>
          <w:rFonts w:ascii="Times New Roman" w:hAnsi="Times New Roman" w:cs="Times New Roman"/>
        </w:rPr>
        <w:t xml:space="preserve"> study offers a </w:t>
      </w:r>
      <w:r w:rsidRPr="006230B2">
        <w:rPr>
          <w:rFonts w:ascii="Times New Roman" w:hAnsi="Times New Roman" w:cs="Times New Roman"/>
          <w:bCs/>
        </w:rPr>
        <w:t>granular comparative analysis</w:t>
      </w:r>
      <w:r w:rsidRPr="006230B2">
        <w:rPr>
          <w:rFonts w:ascii="Times New Roman" w:hAnsi="Times New Roman" w:cs="Times New Roman"/>
        </w:rPr>
        <w:t xml:space="preserve"> of schistosomiasis prevalence among enrolled and out-of-school children (OOSC) in riverine Kebbi State, revealing an overall prevalence of 11.43%. This figure is generally </w:t>
      </w:r>
      <w:r w:rsidRPr="006230B2">
        <w:rPr>
          <w:rFonts w:ascii="Times New Roman" w:hAnsi="Times New Roman" w:cs="Times New Roman"/>
          <w:bCs/>
        </w:rPr>
        <w:t>in line with national burdens</w:t>
      </w:r>
      <w:r w:rsidRPr="006230B2">
        <w:rPr>
          <w:rFonts w:ascii="Times New Roman" w:hAnsi="Times New Roman" w:cs="Times New Roman"/>
        </w:rPr>
        <w:t xml:space="preserve"> documented in other endemic Nigerian regions [2, 3, 10]. However, the most </w:t>
      </w:r>
      <w:r w:rsidRPr="006230B2">
        <w:rPr>
          <w:rFonts w:ascii="Times New Roman" w:hAnsi="Times New Roman" w:cs="Times New Roman"/>
          <w:bCs/>
        </w:rPr>
        <w:t>striking finding</w:t>
      </w:r>
      <w:r w:rsidRPr="006230B2">
        <w:rPr>
          <w:rFonts w:ascii="Times New Roman" w:hAnsi="Times New Roman" w:cs="Times New Roman"/>
        </w:rPr>
        <w:t xml:space="preserve"> is the dramatically higher prevalence of </w:t>
      </w:r>
      <w:r w:rsidRPr="006230B2">
        <w:rPr>
          <w:rFonts w:ascii="Times New Roman" w:hAnsi="Times New Roman" w:cs="Times New Roman"/>
          <w:bCs/>
        </w:rPr>
        <w:t>31.4% among OOSC</w:t>
      </w:r>
      <w:r w:rsidRPr="006230B2">
        <w:rPr>
          <w:rFonts w:ascii="Times New Roman" w:hAnsi="Times New Roman" w:cs="Times New Roman"/>
        </w:rPr>
        <w:t xml:space="preserve">, an infection rate six times greater than the 5.2% found in their enrolled peers. This massive disparity clearly </w:t>
      </w:r>
      <w:r w:rsidRPr="006230B2">
        <w:rPr>
          <w:rFonts w:ascii="Times New Roman" w:hAnsi="Times New Roman" w:cs="Times New Roman"/>
          <w:bCs/>
        </w:rPr>
        <w:t>highlights the fundamental, inherent limitations</w:t>
      </w:r>
      <w:r w:rsidRPr="006230B2">
        <w:rPr>
          <w:rFonts w:ascii="Times New Roman" w:hAnsi="Times New Roman" w:cs="Times New Roman"/>
        </w:rPr>
        <w:t xml:space="preserve"> of exclusive school-based mass drug administration (MDA) strategies, which predictably fail to reach this highly vulnerable population [7, 14]. This conclusion finds strong support in systematic reviews confirming that school-only delivery models achieve the lowest overall coverage and struggle specifically to target non-enrolled children [22]. </w:t>
      </w:r>
    </w:p>
    <w:p w14:paraId="7BDD2B56" w14:textId="77777777" w:rsidR="006230B2" w:rsidRDefault="006230B2" w:rsidP="006230B2">
      <w:pPr>
        <w:jc w:val="both"/>
        <w:rPr>
          <w:rFonts w:ascii="Times New Roman" w:hAnsi="Times New Roman" w:cs="Times New Roman"/>
        </w:rPr>
      </w:pPr>
    </w:p>
    <w:p w14:paraId="6ED480DE" w14:textId="77777777" w:rsidR="006230B2" w:rsidRDefault="006230B2" w:rsidP="006230B2">
      <w:pPr>
        <w:jc w:val="both"/>
        <w:rPr>
          <w:rFonts w:ascii="Times New Roman" w:hAnsi="Times New Roman" w:cs="Times New Roman"/>
        </w:rPr>
      </w:pPr>
      <w:r w:rsidRPr="006230B2">
        <w:rPr>
          <w:rFonts w:ascii="Times New Roman" w:hAnsi="Times New Roman" w:cs="Times New Roman"/>
        </w:rPr>
        <w:t xml:space="preserve">The prevalence observed was notably higher among males. This </w:t>
      </w:r>
      <w:r w:rsidRPr="006230B2">
        <w:rPr>
          <w:rFonts w:ascii="Times New Roman" w:hAnsi="Times New Roman" w:cs="Times New Roman"/>
          <w:bCs/>
        </w:rPr>
        <w:t>gender bias is well-documented</w:t>
      </w:r>
      <w:r w:rsidRPr="006230B2">
        <w:rPr>
          <w:rFonts w:ascii="Times New Roman" w:hAnsi="Times New Roman" w:cs="Times New Roman"/>
        </w:rPr>
        <w:t xml:space="preserve"> and aligns with typical behavioral trends where boys are more frequently involved in high-risk aquatic occupations and recreational activities, such as herding, fishing, and swimming [11, 12]. The influence of these consistent, gender-specific water contact behaviors on transmission is an effect repeatedly confirmed across systematic reviews continent-wide [31]. Furthermore, </w:t>
      </w:r>
      <w:r w:rsidRPr="006230B2">
        <w:rPr>
          <w:rFonts w:ascii="Times New Roman" w:hAnsi="Times New Roman" w:cs="Times New Roman"/>
          <w:bCs/>
        </w:rPr>
        <w:t>early-life exposure</w:t>
      </w:r>
      <w:r w:rsidRPr="006230B2">
        <w:rPr>
          <w:rFonts w:ascii="Times New Roman" w:hAnsi="Times New Roman" w:cs="Times New Roman"/>
        </w:rPr>
        <w:t xml:space="preserve"> is indicated by the elevated prevalence found even among children aged 0–5 years, exposing a critical gap in current control efforts that frequently exclude this preschool-aged demographic [13]. This finding provides strong evidence supporting the World Health Organization’s (WHO) updated strategic shift toward expanding chemotherapy to include preschool-aged populations [23]. </w:t>
      </w:r>
    </w:p>
    <w:p w14:paraId="404A327F" w14:textId="77777777" w:rsidR="006230B2" w:rsidRDefault="006230B2" w:rsidP="006230B2">
      <w:pPr>
        <w:jc w:val="both"/>
        <w:rPr>
          <w:rFonts w:ascii="Times New Roman" w:hAnsi="Times New Roman" w:cs="Times New Roman"/>
        </w:rPr>
      </w:pPr>
    </w:p>
    <w:p w14:paraId="4486DF30" w14:textId="44377181" w:rsidR="006230B2" w:rsidRDefault="006230B2" w:rsidP="006230B2">
      <w:pPr>
        <w:jc w:val="both"/>
        <w:rPr>
          <w:rFonts w:ascii="Times New Roman" w:hAnsi="Times New Roman" w:cs="Times New Roman"/>
        </w:rPr>
      </w:pPr>
      <w:r w:rsidRPr="006230B2">
        <w:rPr>
          <w:rFonts w:ascii="Times New Roman" w:hAnsi="Times New Roman" w:cs="Times New Roman"/>
        </w:rPr>
        <w:t xml:space="preserve">We observed marked </w:t>
      </w:r>
      <w:r w:rsidRPr="006230B2">
        <w:rPr>
          <w:rFonts w:ascii="Times New Roman" w:hAnsi="Times New Roman" w:cs="Times New Roman"/>
          <w:bCs/>
        </w:rPr>
        <w:t>heterogeneity in prevalence across districts</w:t>
      </w:r>
      <w:r w:rsidRPr="006230B2">
        <w:rPr>
          <w:rFonts w:ascii="Times New Roman" w:hAnsi="Times New Roman" w:cs="Times New Roman"/>
        </w:rPr>
        <w:t xml:space="preserve">, suggesting a strong influence of localized ecological and socioeconomic factors. Specifically, the high prevalence of 30.7% in the </w:t>
      </w:r>
      <w:proofErr w:type="spellStart"/>
      <w:r w:rsidRPr="006230B2">
        <w:rPr>
          <w:rFonts w:ascii="Times New Roman" w:hAnsi="Times New Roman" w:cs="Times New Roman"/>
        </w:rPr>
        <w:t>Gotomo</w:t>
      </w:r>
      <w:proofErr w:type="spellEnd"/>
      <w:r w:rsidRPr="006230B2">
        <w:rPr>
          <w:rFonts w:ascii="Times New Roman" w:hAnsi="Times New Roman" w:cs="Times New Roman"/>
        </w:rPr>
        <w:t xml:space="preserve"> area resonates with literature that links spatial clusters of transmission to both proximity to snail habitats and the reliance on unprotected water bodies [24, 25]. </w:t>
      </w:r>
      <w:r w:rsidRPr="006230B2">
        <w:rPr>
          <w:rFonts w:ascii="Times New Roman" w:hAnsi="Times New Roman" w:cs="Times New Roman"/>
          <w:bCs/>
        </w:rPr>
        <w:t>Crucially, our analysis substantiates</w:t>
      </w:r>
      <w:r w:rsidRPr="006230B2">
        <w:rPr>
          <w:rFonts w:ascii="Times New Roman" w:hAnsi="Times New Roman" w:cs="Times New Roman"/>
        </w:rPr>
        <w:t xml:space="preserve"> that communities dependent on stream water face a disproportionately high infection risk, with the odds of infection exceeding 5.2 times those who use protected sources (AOR: 5.22, 95% CI: 3.49–7.81). Behavioral practices related to sanitation also emerged as </w:t>
      </w:r>
      <w:r w:rsidRPr="006230B2">
        <w:rPr>
          <w:rFonts w:ascii="Times New Roman" w:hAnsi="Times New Roman" w:cs="Times New Roman"/>
          <w:bCs/>
        </w:rPr>
        <w:t>powerful independent predictors</w:t>
      </w:r>
      <w:r w:rsidRPr="006230B2">
        <w:rPr>
          <w:rFonts w:ascii="Times New Roman" w:hAnsi="Times New Roman" w:cs="Times New Roman"/>
        </w:rPr>
        <w:t xml:space="preserve">. Both open defecation and the use of water-only perianal cleansing were associated with significantly higher infection odds. This strongly reinforces the </w:t>
      </w:r>
      <w:r w:rsidRPr="006230B2">
        <w:rPr>
          <w:rFonts w:ascii="Times New Roman" w:hAnsi="Times New Roman" w:cs="Times New Roman"/>
          <w:bCs/>
        </w:rPr>
        <w:t>established consensus</w:t>
      </w:r>
      <w:r w:rsidRPr="006230B2">
        <w:rPr>
          <w:rFonts w:ascii="Times New Roman" w:hAnsi="Times New Roman" w:cs="Times New Roman"/>
        </w:rPr>
        <w:t xml:space="preserve"> linking deficient </w:t>
      </w:r>
      <w:r w:rsidRPr="006230B2">
        <w:rPr>
          <w:rFonts w:ascii="Times New Roman" w:hAnsi="Times New Roman" w:cs="Times New Roman"/>
          <w:bCs/>
        </w:rPr>
        <w:t>WASH (Water, Sanitation, and Hygiene) infrastructure</w:t>
      </w:r>
      <w:r w:rsidRPr="006230B2">
        <w:rPr>
          <w:rFonts w:ascii="Times New Roman" w:hAnsi="Times New Roman" w:cs="Times New Roman"/>
        </w:rPr>
        <w:t xml:space="preserve"> to schistosomiasis transmission [18, 21, 26]. Conversely, children who consistently utilized soap or toilet paper demonstrated significantly lower infection rates, clearly illustrating the substantial preventative potential inherent in </w:t>
      </w:r>
      <w:r w:rsidRPr="006230B2">
        <w:rPr>
          <w:rFonts w:ascii="Times New Roman" w:hAnsi="Times New Roman" w:cs="Times New Roman"/>
          <w:bCs/>
        </w:rPr>
        <w:t>low-cost hygiene interventions</w:t>
      </w:r>
      <w:r w:rsidRPr="006230B2">
        <w:rPr>
          <w:rFonts w:ascii="Times New Roman" w:hAnsi="Times New Roman" w:cs="Times New Roman"/>
        </w:rPr>
        <w:t xml:space="preserve"> for controlling transmission [27]. </w:t>
      </w:r>
    </w:p>
    <w:p w14:paraId="2C448E92" w14:textId="77777777" w:rsidR="006230B2" w:rsidRDefault="006230B2" w:rsidP="006230B2">
      <w:pPr>
        <w:jc w:val="both"/>
        <w:rPr>
          <w:rFonts w:ascii="Times New Roman" w:hAnsi="Times New Roman" w:cs="Times New Roman"/>
        </w:rPr>
      </w:pPr>
    </w:p>
    <w:p w14:paraId="5D1E403E" w14:textId="77777777" w:rsidR="006230B2" w:rsidRDefault="006230B2" w:rsidP="006230B2">
      <w:pPr>
        <w:jc w:val="both"/>
        <w:rPr>
          <w:rFonts w:ascii="Times New Roman" w:hAnsi="Times New Roman" w:cs="Times New Roman"/>
        </w:rPr>
      </w:pPr>
      <w:r w:rsidRPr="006230B2">
        <w:rPr>
          <w:rFonts w:ascii="Times New Roman" w:hAnsi="Times New Roman" w:cs="Times New Roman"/>
        </w:rPr>
        <w:t xml:space="preserve">Parental occupation proved to be a </w:t>
      </w:r>
      <w:r w:rsidRPr="006230B2">
        <w:rPr>
          <w:rFonts w:ascii="Times New Roman" w:hAnsi="Times New Roman" w:cs="Times New Roman"/>
          <w:bCs/>
        </w:rPr>
        <w:t>robust proxy for chronic exposure risks</w:t>
      </w:r>
      <w:r w:rsidRPr="006230B2">
        <w:rPr>
          <w:rFonts w:ascii="Times New Roman" w:hAnsi="Times New Roman" w:cs="Times New Roman"/>
        </w:rPr>
        <w:t xml:space="preserve">. Children from households engaged in fishing, farming, and herding occupations carried the highest burden. Given that these activities inherently mandate frequent contact with contaminated water, our findings </w:t>
      </w:r>
      <w:r w:rsidRPr="006230B2">
        <w:rPr>
          <w:rFonts w:ascii="Times New Roman" w:hAnsi="Times New Roman" w:cs="Times New Roman"/>
          <w:bCs/>
        </w:rPr>
        <w:t>reiterate the urgent need</w:t>
      </w:r>
      <w:r w:rsidRPr="006230B2">
        <w:rPr>
          <w:rFonts w:ascii="Times New Roman" w:hAnsi="Times New Roman" w:cs="Times New Roman"/>
        </w:rPr>
        <w:t xml:space="preserve"> for community-based interventions that are specifically tailored to address these high-exposure occupational and ecological contexts [19, 20, 28]. Finally, literacy and educational level (both child and parental) showed a clear inverse relationship with infection. This result strongly </w:t>
      </w:r>
      <w:r w:rsidRPr="006230B2">
        <w:rPr>
          <w:rFonts w:ascii="Times New Roman" w:hAnsi="Times New Roman" w:cs="Times New Roman"/>
          <w:bCs/>
        </w:rPr>
        <w:t>affirms earlier epidemiological studies</w:t>
      </w:r>
      <w:r w:rsidRPr="006230B2">
        <w:rPr>
          <w:rFonts w:ascii="Times New Roman" w:hAnsi="Times New Roman" w:cs="Times New Roman"/>
        </w:rPr>
        <w:t xml:space="preserve"> establishing a link between improved health literacy and enhanced prevention practices [15, 16]. The elevated infection burden documented among Qur’anic school attendees highlights a </w:t>
      </w:r>
      <w:r w:rsidRPr="006230B2">
        <w:rPr>
          <w:rFonts w:ascii="Times New Roman" w:hAnsi="Times New Roman" w:cs="Times New Roman"/>
          <w:bCs/>
        </w:rPr>
        <w:lastRenderedPageBreak/>
        <w:t>critical, yet often overlooked, intervention opportunity</w:t>
      </w:r>
      <w:r w:rsidRPr="006230B2">
        <w:rPr>
          <w:rFonts w:ascii="Times New Roman" w:hAnsi="Times New Roman" w:cs="Times New Roman"/>
        </w:rPr>
        <w:t xml:space="preserve">; expanding MDA and health education outreach to these religious institutions is essential [14]. </w:t>
      </w:r>
    </w:p>
    <w:p w14:paraId="702756CE" w14:textId="77777777" w:rsidR="006230B2" w:rsidRDefault="006230B2" w:rsidP="006230B2">
      <w:pPr>
        <w:jc w:val="both"/>
        <w:rPr>
          <w:rFonts w:ascii="Times New Roman" w:hAnsi="Times New Roman" w:cs="Times New Roman"/>
        </w:rPr>
      </w:pPr>
    </w:p>
    <w:p w14:paraId="3379872A" w14:textId="6C93761E" w:rsidR="001A12F6" w:rsidRPr="006230B2" w:rsidRDefault="006230B2" w:rsidP="006230B2">
      <w:pPr>
        <w:jc w:val="both"/>
        <w:rPr>
          <w:rFonts w:ascii="Times New Roman" w:eastAsia="Times New Roman" w:hAnsi="Times New Roman" w:cs="Times New Roman"/>
          <w:bCs/>
          <w:color w:val="000000"/>
          <w:kern w:val="0"/>
          <w:lang w:eastAsia="en-GB"/>
          <w14:ligatures w14:val="none"/>
        </w:rPr>
      </w:pPr>
      <w:r w:rsidRPr="006230B2">
        <w:rPr>
          <w:rFonts w:ascii="Times New Roman" w:hAnsi="Times New Roman" w:cs="Times New Roman"/>
        </w:rPr>
        <w:t xml:space="preserve">The limitations of this work are typical of cross-sectional design, primarily involving reliance on self-reported behaviors and the inability to establish definitive causal relationships. Nevertheless, the study's </w:t>
      </w:r>
      <w:r w:rsidRPr="006230B2">
        <w:rPr>
          <w:rFonts w:ascii="Times New Roman" w:hAnsi="Times New Roman" w:cs="Times New Roman"/>
          <w:bCs/>
        </w:rPr>
        <w:t>considerable strengths</w:t>
      </w:r>
      <w:r w:rsidRPr="006230B2">
        <w:rPr>
          <w:rFonts w:ascii="Times New Roman" w:hAnsi="Times New Roman" w:cs="Times New Roman"/>
        </w:rPr>
        <w:t xml:space="preserve"> include its large sample size, stratified sampling methodology, and comprehensive integration of behavioral and environmental risk assessments. Looking ahead, subsequent research should consider the incorporation of newer serological or molecular diagnostic methods, as chronic infection and morbidity are increasingly understood to be linked to complex immunological responses that are not always reliably captured by traditional microscopy, particularly in low-intensity settings [29].</w:t>
      </w:r>
    </w:p>
    <w:p w14:paraId="303A0B0F" w14:textId="77777777" w:rsidR="006230B2" w:rsidRDefault="006230B2" w:rsidP="001A12F6">
      <w:pPr>
        <w:jc w:val="both"/>
        <w:rPr>
          <w:rFonts w:ascii="Times New Roman" w:eastAsia="Times New Roman" w:hAnsi="Times New Roman" w:cs="Times New Roman"/>
          <w:b/>
          <w:bCs/>
          <w:color w:val="000000"/>
          <w:kern w:val="0"/>
          <w:lang w:eastAsia="en-GB"/>
          <w14:ligatures w14:val="none"/>
        </w:rPr>
      </w:pPr>
    </w:p>
    <w:p w14:paraId="4E4FAD14" w14:textId="124D1DB6" w:rsidR="00B61316" w:rsidRPr="003C020A" w:rsidRDefault="00B61316" w:rsidP="001A12F6">
      <w:pPr>
        <w:jc w:val="both"/>
        <w:rPr>
          <w:rFonts w:ascii="Times New Roman" w:eastAsia="Times New Roman" w:hAnsi="Times New Roman" w:cs="Times New Roman"/>
          <w:b/>
          <w:bCs/>
          <w:color w:val="000000"/>
          <w:kern w:val="0"/>
          <w:lang w:eastAsia="en-GB"/>
          <w14:ligatures w14:val="none"/>
        </w:rPr>
      </w:pPr>
      <w:r w:rsidRPr="003C020A">
        <w:rPr>
          <w:rFonts w:ascii="Times New Roman" w:eastAsia="Times New Roman" w:hAnsi="Times New Roman" w:cs="Times New Roman"/>
          <w:b/>
          <w:bCs/>
          <w:color w:val="000000"/>
          <w:kern w:val="0"/>
          <w:lang w:eastAsia="en-GB"/>
          <w14:ligatures w14:val="none"/>
        </w:rPr>
        <w:t>Conclusion</w:t>
      </w:r>
    </w:p>
    <w:p w14:paraId="58432B00" w14:textId="77777777" w:rsidR="001A12F6" w:rsidRPr="003C020A" w:rsidRDefault="001A12F6" w:rsidP="00B61316">
      <w:pPr>
        <w:jc w:val="both"/>
        <w:rPr>
          <w:rFonts w:ascii="Times New Roman" w:eastAsia="Times New Roman" w:hAnsi="Times New Roman" w:cs="Times New Roman"/>
          <w:color w:val="000000"/>
          <w:kern w:val="0"/>
          <w:lang w:eastAsia="en-GB"/>
          <w14:ligatures w14:val="none"/>
        </w:rPr>
      </w:pPr>
    </w:p>
    <w:p w14:paraId="12E2BC22" w14:textId="3C87461F" w:rsidR="00B61316" w:rsidRPr="006230B2" w:rsidRDefault="006230B2" w:rsidP="00A46687">
      <w:pPr>
        <w:jc w:val="both"/>
        <w:rPr>
          <w:rFonts w:ascii="Times New Roman" w:eastAsia="Times New Roman" w:hAnsi="Times New Roman" w:cs="Times New Roman"/>
          <w:color w:val="000000"/>
          <w:kern w:val="0"/>
          <w:lang w:val="en-GB" w:eastAsia="en-GB"/>
          <w14:ligatures w14:val="none"/>
        </w:rPr>
      </w:pPr>
      <w:r w:rsidRPr="006230B2">
        <w:rPr>
          <w:rFonts w:ascii="Times New Roman" w:eastAsia="Times New Roman" w:hAnsi="Times New Roman" w:cs="Times New Roman"/>
          <w:color w:val="000000"/>
          <w:kern w:val="0"/>
          <w:lang w:eastAsia="en-GB"/>
          <w14:ligatures w14:val="none"/>
        </w:rPr>
        <w:t xml:space="preserve">This study </w:t>
      </w:r>
      <w:r w:rsidRPr="006230B2">
        <w:rPr>
          <w:rFonts w:ascii="Times New Roman" w:eastAsia="Times New Roman" w:hAnsi="Times New Roman" w:cs="Times New Roman"/>
          <w:bCs/>
          <w:color w:val="000000"/>
          <w:kern w:val="0"/>
          <w:lang w:eastAsia="en-GB"/>
          <w14:ligatures w14:val="none"/>
        </w:rPr>
        <w:t>powerfully confirms</w:t>
      </w:r>
      <w:r w:rsidRPr="006230B2">
        <w:rPr>
          <w:rFonts w:ascii="Times New Roman" w:eastAsia="Times New Roman" w:hAnsi="Times New Roman" w:cs="Times New Roman"/>
          <w:color w:val="000000"/>
          <w:kern w:val="0"/>
          <w:lang w:eastAsia="en-GB"/>
          <w14:ligatures w14:val="none"/>
        </w:rPr>
        <w:t xml:space="preserve"> a substantial and uneven burden of schistosomiasis among children in the riverine communities of Kebbi State. Our data demonstrate that </w:t>
      </w:r>
      <w:r w:rsidRPr="006230B2">
        <w:rPr>
          <w:rFonts w:ascii="Times New Roman" w:eastAsia="Times New Roman" w:hAnsi="Times New Roman" w:cs="Times New Roman"/>
          <w:bCs/>
          <w:color w:val="000000"/>
          <w:kern w:val="0"/>
          <w:lang w:eastAsia="en-GB"/>
          <w14:ligatures w14:val="none"/>
        </w:rPr>
        <w:t>out-of-school children</w:t>
      </w:r>
      <w:r w:rsidRPr="006230B2">
        <w:rPr>
          <w:rFonts w:ascii="Times New Roman" w:eastAsia="Times New Roman" w:hAnsi="Times New Roman" w:cs="Times New Roman"/>
          <w:color w:val="000000"/>
          <w:kern w:val="0"/>
          <w:lang w:eastAsia="en-GB"/>
          <w14:ligatures w14:val="none"/>
        </w:rPr>
        <w:t xml:space="preserve"> experience infection rates </w:t>
      </w:r>
      <w:r w:rsidRPr="006230B2">
        <w:rPr>
          <w:rFonts w:ascii="Times New Roman" w:eastAsia="Times New Roman" w:hAnsi="Times New Roman" w:cs="Times New Roman"/>
          <w:bCs/>
          <w:color w:val="000000"/>
          <w:kern w:val="0"/>
          <w:lang w:eastAsia="en-GB"/>
          <w14:ligatures w14:val="none"/>
        </w:rPr>
        <w:t>six times higher</w:t>
      </w:r>
      <w:r w:rsidRPr="006230B2">
        <w:rPr>
          <w:rFonts w:ascii="Times New Roman" w:eastAsia="Times New Roman" w:hAnsi="Times New Roman" w:cs="Times New Roman"/>
          <w:color w:val="000000"/>
          <w:kern w:val="0"/>
          <w:lang w:eastAsia="en-GB"/>
          <w14:ligatures w14:val="none"/>
        </w:rPr>
        <w:t xml:space="preserve"> than their enrolled peers. The sheer persistence of transmission, despite ongoing school-based mass drug administration (MDA), </w:t>
      </w:r>
      <w:r w:rsidRPr="006230B2">
        <w:rPr>
          <w:rFonts w:ascii="Times New Roman" w:eastAsia="Times New Roman" w:hAnsi="Times New Roman" w:cs="Times New Roman"/>
          <w:bCs/>
          <w:color w:val="000000"/>
          <w:kern w:val="0"/>
          <w:lang w:eastAsia="en-GB"/>
          <w14:ligatures w14:val="none"/>
        </w:rPr>
        <w:t>clearly exposes the inherent limitations</w:t>
      </w:r>
      <w:r w:rsidRPr="006230B2">
        <w:rPr>
          <w:rFonts w:ascii="Times New Roman" w:eastAsia="Times New Roman" w:hAnsi="Times New Roman" w:cs="Times New Roman"/>
          <w:color w:val="000000"/>
          <w:kern w:val="0"/>
          <w:lang w:eastAsia="en-GB"/>
          <w14:ligatures w14:val="none"/>
        </w:rPr>
        <w:t xml:space="preserve"> of education-centered control strategies, particularly in regions where many children remain outside formal schooling structures. Environmental exposure, directly tied to </w:t>
      </w:r>
      <w:r w:rsidRPr="006230B2">
        <w:rPr>
          <w:rFonts w:ascii="Times New Roman" w:eastAsia="Times New Roman" w:hAnsi="Times New Roman" w:cs="Times New Roman"/>
          <w:bCs/>
          <w:color w:val="000000"/>
          <w:kern w:val="0"/>
          <w:lang w:eastAsia="en-GB"/>
          <w14:ligatures w14:val="none"/>
        </w:rPr>
        <w:t>unsafe water sources, deficient sanitation, and high-risk parental occupations</w:t>
      </w:r>
      <w:r w:rsidRPr="006230B2">
        <w:rPr>
          <w:rFonts w:ascii="Times New Roman" w:eastAsia="Times New Roman" w:hAnsi="Times New Roman" w:cs="Times New Roman"/>
          <w:color w:val="000000"/>
          <w:kern w:val="0"/>
          <w:lang w:eastAsia="en-GB"/>
          <w14:ligatures w14:val="none"/>
        </w:rPr>
        <w:t xml:space="preserve">, remains the primary driver sustaining local transmission hotspots. These findings stress the </w:t>
      </w:r>
      <w:r w:rsidRPr="006230B2">
        <w:rPr>
          <w:rFonts w:ascii="Times New Roman" w:eastAsia="Times New Roman" w:hAnsi="Times New Roman" w:cs="Times New Roman"/>
          <w:bCs/>
          <w:color w:val="000000"/>
          <w:kern w:val="0"/>
          <w:lang w:eastAsia="en-GB"/>
          <w14:ligatures w14:val="none"/>
        </w:rPr>
        <w:t>critical necessity</w:t>
      </w:r>
      <w:r w:rsidRPr="006230B2">
        <w:rPr>
          <w:rFonts w:ascii="Times New Roman" w:eastAsia="Times New Roman" w:hAnsi="Times New Roman" w:cs="Times New Roman"/>
          <w:color w:val="000000"/>
          <w:kern w:val="0"/>
          <w:lang w:eastAsia="en-GB"/>
          <w14:ligatures w14:val="none"/>
        </w:rPr>
        <w:t xml:space="preserve"> to transition control efforts from exclusively school-based chemotherapy toward comprehensive, </w:t>
      </w:r>
      <w:r w:rsidRPr="006230B2">
        <w:rPr>
          <w:rFonts w:ascii="Times New Roman" w:eastAsia="Times New Roman" w:hAnsi="Times New Roman" w:cs="Times New Roman"/>
          <w:bCs/>
          <w:color w:val="000000"/>
          <w:kern w:val="0"/>
          <w:lang w:eastAsia="en-GB"/>
          <w14:ligatures w14:val="none"/>
        </w:rPr>
        <w:t>community-oriented interventions</w:t>
      </w:r>
      <w:r w:rsidRPr="006230B2">
        <w:rPr>
          <w:rFonts w:ascii="Times New Roman" w:eastAsia="Times New Roman" w:hAnsi="Times New Roman" w:cs="Times New Roman"/>
          <w:color w:val="000000"/>
          <w:kern w:val="0"/>
          <w:lang w:eastAsia="en-GB"/>
          <w14:ligatures w14:val="none"/>
        </w:rPr>
        <w:t xml:space="preserve"> that deliberately include out-of-school and preschool-aged children. Such efforts must strategically integrate MDA with foundational improvements in </w:t>
      </w:r>
      <w:r w:rsidRPr="006230B2">
        <w:rPr>
          <w:rFonts w:ascii="Times New Roman" w:eastAsia="Times New Roman" w:hAnsi="Times New Roman" w:cs="Times New Roman"/>
          <w:bCs/>
          <w:color w:val="000000"/>
          <w:kern w:val="0"/>
          <w:lang w:eastAsia="en-GB"/>
          <w14:ligatures w14:val="none"/>
        </w:rPr>
        <w:t>safe water access, sanitation, and hygiene services (WASH)</w:t>
      </w:r>
      <w:r w:rsidRPr="006230B2">
        <w:rPr>
          <w:rFonts w:ascii="Times New Roman" w:eastAsia="Times New Roman" w:hAnsi="Times New Roman" w:cs="Times New Roman"/>
          <w:color w:val="000000"/>
          <w:kern w:val="0"/>
          <w:lang w:eastAsia="en-GB"/>
          <w14:ligatures w14:val="none"/>
        </w:rPr>
        <w:t xml:space="preserve">, alongside targeted health education delivered effectively through existing community and religious structures. To genuinely meet the WHO 2030 targets for schistosomiasis elimination, Nigeria's control programs must </w:t>
      </w:r>
      <w:r w:rsidRPr="006230B2">
        <w:rPr>
          <w:rFonts w:ascii="Times New Roman" w:eastAsia="Times New Roman" w:hAnsi="Times New Roman" w:cs="Times New Roman"/>
          <w:bCs/>
          <w:color w:val="000000"/>
          <w:kern w:val="0"/>
          <w:lang w:eastAsia="en-GB"/>
          <w14:ligatures w14:val="none"/>
        </w:rPr>
        <w:t>swiftly adopt</w:t>
      </w:r>
      <w:r w:rsidRPr="006230B2">
        <w:rPr>
          <w:rFonts w:ascii="Times New Roman" w:eastAsia="Times New Roman" w:hAnsi="Times New Roman" w:cs="Times New Roman"/>
          <w:color w:val="000000"/>
          <w:kern w:val="0"/>
          <w:lang w:eastAsia="en-GB"/>
          <w14:ligatures w14:val="none"/>
        </w:rPr>
        <w:t xml:space="preserve"> more inclusive, context-specific approaches that actively address social inequalities, respond directly to local ecological conditions, and ultimately ensure that </w:t>
      </w:r>
      <w:r w:rsidRPr="006230B2">
        <w:rPr>
          <w:rFonts w:ascii="Times New Roman" w:eastAsia="Times New Roman" w:hAnsi="Times New Roman" w:cs="Times New Roman"/>
          <w:bCs/>
          <w:color w:val="000000"/>
          <w:kern w:val="0"/>
          <w:lang w:eastAsia="en-GB"/>
          <w14:ligatures w14:val="none"/>
        </w:rPr>
        <w:t>no child is left behind</w:t>
      </w:r>
      <w:r w:rsidRPr="006230B2">
        <w:rPr>
          <w:rFonts w:ascii="Times New Roman" w:eastAsia="Times New Roman" w:hAnsi="Times New Roman" w:cs="Times New Roman"/>
          <w:color w:val="000000"/>
          <w:kern w:val="0"/>
          <w:lang w:eastAsia="en-GB"/>
          <w14:ligatures w14:val="none"/>
        </w:rPr>
        <w:t>.</w:t>
      </w:r>
    </w:p>
    <w:p w14:paraId="6C15807C" w14:textId="561DDC7B" w:rsidR="00791FEA" w:rsidRPr="003C020A" w:rsidRDefault="00791FEA" w:rsidP="00791FEA">
      <w:pPr>
        <w:spacing w:line="360" w:lineRule="auto"/>
        <w:rPr>
          <w:rFonts w:ascii="Times New Roman" w:eastAsia="Times New Roman" w:hAnsi="Times New Roman" w:cs="Times New Roman"/>
          <w:color w:val="000000" w:themeColor="text1"/>
          <w:kern w:val="0"/>
          <w:lang w:eastAsia="en-GB"/>
          <w14:ligatures w14:val="none"/>
        </w:rPr>
      </w:pPr>
    </w:p>
    <w:p w14:paraId="201CD32F" w14:textId="6FC12A56" w:rsidR="00B30699" w:rsidRPr="006230B2" w:rsidRDefault="00B30699" w:rsidP="00B30699">
      <w:pPr>
        <w:rPr>
          <w:rFonts w:ascii="Times New Roman" w:eastAsia="Calibri" w:hAnsi="Times New Roman" w:cs="Times New Roman"/>
        </w:rPr>
      </w:pPr>
      <w:bookmarkStart w:id="0" w:name="_Hlk197682619"/>
      <w:bookmarkStart w:id="1" w:name="_Hlk180402183"/>
      <w:bookmarkStart w:id="2" w:name="_Hlk183680988"/>
      <w:r w:rsidRPr="006230B2">
        <w:rPr>
          <w:rFonts w:ascii="Times New Roman" w:eastAsia="Calibri" w:hAnsi="Times New Roman" w:cs="Times New Roman"/>
        </w:rPr>
        <w:t>Disclaimer (Artificial intelligence)</w:t>
      </w:r>
    </w:p>
    <w:p w14:paraId="0CDE67CD" w14:textId="77777777" w:rsidR="00B30699" w:rsidRPr="006230B2" w:rsidRDefault="00B30699" w:rsidP="00B30699">
      <w:pPr>
        <w:rPr>
          <w:rFonts w:ascii="Times New Roman" w:eastAsia="Calibri" w:hAnsi="Times New Roman" w:cs="Times New Roman"/>
        </w:rPr>
      </w:pPr>
      <w:r w:rsidRPr="006230B2">
        <w:rPr>
          <w:rFonts w:ascii="Times New Roman" w:eastAsia="Calibri" w:hAnsi="Times New Roman" w:cs="Times New Roman"/>
        </w:rPr>
        <w:t xml:space="preserve">Author(s) hereby declare that NO generative AI technologies such as Large Language Models (ChatGPT, COPILOT, etc.) and text-to-image generators have been used during the writing or editing of this manuscript. </w:t>
      </w:r>
    </w:p>
    <w:bookmarkEnd w:id="0"/>
    <w:bookmarkEnd w:id="1"/>
    <w:bookmarkEnd w:id="2"/>
    <w:p w14:paraId="24344978" w14:textId="77777777" w:rsidR="00A46687" w:rsidRPr="003C020A" w:rsidRDefault="00A46687" w:rsidP="00A46687">
      <w:pPr>
        <w:rPr>
          <w:rFonts w:ascii="Times New Roman" w:eastAsia="Times New Roman" w:hAnsi="Times New Roman" w:cs="Times New Roman"/>
          <w:kern w:val="0"/>
          <w:lang w:val="en-GB" w:eastAsia="en-GB"/>
          <w14:ligatures w14:val="none"/>
        </w:rPr>
      </w:pPr>
    </w:p>
    <w:p w14:paraId="047FC16B" w14:textId="355BAB2D" w:rsidR="00A46687" w:rsidRPr="003C020A" w:rsidRDefault="00A46687" w:rsidP="006230B2">
      <w:pPr>
        <w:jc w:val="both"/>
        <w:rPr>
          <w:rFonts w:ascii="Times New Roman" w:eastAsia="Times New Roman" w:hAnsi="Times New Roman" w:cs="Times New Roman"/>
          <w:kern w:val="0"/>
          <w:lang w:val="en-GB" w:eastAsia="en-GB"/>
          <w14:ligatures w14:val="none"/>
        </w:rPr>
      </w:pPr>
      <w:r w:rsidRPr="003C020A">
        <w:rPr>
          <w:rFonts w:ascii="Times New Roman" w:eastAsia="Times New Roman" w:hAnsi="Times New Roman" w:cs="Times New Roman"/>
          <w:b/>
          <w:bCs/>
          <w:color w:val="000000"/>
          <w:kern w:val="0"/>
          <w:lang w:val="en-GB" w:eastAsia="en-GB"/>
          <w14:ligatures w14:val="none"/>
        </w:rPr>
        <w:t>References</w:t>
      </w:r>
    </w:p>
    <w:p w14:paraId="679B75D7" w14:textId="77777777" w:rsidR="003C020A" w:rsidRPr="003C020A" w:rsidRDefault="003C020A" w:rsidP="003C020A">
      <w:pPr>
        <w:pStyle w:val="NormalWeb"/>
        <w:numPr>
          <w:ilvl w:val="0"/>
          <w:numId w:val="9"/>
        </w:numPr>
        <w:spacing w:after="0" w:afterAutospacing="0"/>
        <w:ind w:left="0"/>
        <w:rPr>
          <w:color w:val="1B1C1D"/>
        </w:rPr>
      </w:pPr>
      <w:r w:rsidRPr="003C020A">
        <w:rPr>
          <w:color w:val="1B1C1D"/>
        </w:rPr>
        <w:t xml:space="preserve">World Health </w:t>
      </w:r>
      <w:proofErr w:type="spellStart"/>
      <w:r w:rsidRPr="003C020A">
        <w:rPr>
          <w:color w:val="1B1C1D"/>
        </w:rPr>
        <w:t>Organisation</w:t>
      </w:r>
      <w:proofErr w:type="spellEnd"/>
      <w:r w:rsidRPr="003C020A">
        <w:rPr>
          <w:color w:val="1B1C1D"/>
        </w:rPr>
        <w:t xml:space="preserve">. Conceptual framework for the elimination of schistosomiasis. Geneva: WHO; 2020. Available from: </w:t>
      </w:r>
      <w:hyperlink r:id="rId11" w:tgtFrame="_blank" w:history="1">
        <w:r w:rsidRPr="003C020A">
          <w:rPr>
            <w:rStyle w:val="Hyperlink"/>
            <w:color w:val="0B57D0"/>
            <w:bdr w:val="none" w:sz="0" w:space="0" w:color="auto" w:frame="1"/>
          </w:rPr>
          <w:t>https://www.who.int/publications/i/item/9789240011411</w:t>
        </w:r>
      </w:hyperlink>
    </w:p>
    <w:p w14:paraId="520499B0" w14:textId="77777777" w:rsidR="003C020A" w:rsidRPr="003C020A" w:rsidRDefault="003C020A" w:rsidP="003C020A">
      <w:pPr>
        <w:pStyle w:val="NormalWeb"/>
        <w:numPr>
          <w:ilvl w:val="0"/>
          <w:numId w:val="9"/>
        </w:numPr>
        <w:spacing w:after="0" w:afterAutospacing="0"/>
        <w:ind w:left="0"/>
        <w:rPr>
          <w:color w:val="1B1C1D"/>
        </w:rPr>
      </w:pPr>
      <w:r w:rsidRPr="003C020A">
        <w:rPr>
          <w:color w:val="1B1C1D"/>
        </w:rPr>
        <w:t xml:space="preserve">Oyeyemi OT, Dada EO, Diko MS, Abdulai IA. Spatial-temporal distribution and risk factors of </w:t>
      </w:r>
      <w:r w:rsidRPr="003C020A">
        <w:rPr>
          <w:i/>
          <w:iCs/>
          <w:color w:val="1B1C1D"/>
          <w:bdr w:val="none" w:sz="0" w:space="0" w:color="auto" w:frame="1"/>
        </w:rPr>
        <w:t>Schistosoma haematobium</w:t>
      </w:r>
      <w:r w:rsidRPr="003C020A">
        <w:rPr>
          <w:color w:val="1B1C1D"/>
        </w:rPr>
        <w:t xml:space="preserve"> in Nigeria: a systematic review and meta-analysis. </w:t>
      </w:r>
      <w:proofErr w:type="spellStart"/>
      <w:r w:rsidRPr="003C020A">
        <w:rPr>
          <w:i/>
          <w:iCs/>
          <w:color w:val="1B1C1D"/>
          <w:bdr w:val="none" w:sz="0" w:space="0" w:color="auto" w:frame="1"/>
        </w:rPr>
        <w:t>Parasit</w:t>
      </w:r>
      <w:proofErr w:type="spellEnd"/>
      <w:r w:rsidRPr="003C020A">
        <w:rPr>
          <w:i/>
          <w:iCs/>
          <w:color w:val="1B1C1D"/>
          <w:bdr w:val="none" w:sz="0" w:space="0" w:color="auto" w:frame="1"/>
        </w:rPr>
        <w:t xml:space="preserve"> Vectors</w:t>
      </w:r>
      <w:r w:rsidRPr="003C020A">
        <w:rPr>
          <w:color w:val="1B1C1D"/>
        </w:rPr>
        <w:t>. 2023;16(1):38. doi:10.1186/s13071-023-05634-1</w:t>
      </w:r>
    </w:p>
    <w:p w14:paraId="1588D3F3" w14:textId="77777777" w:rsidR="003C020A" w:rsidRPr="003C020A" w:rsidRDefault="003C020A" w:rsidP="003C020A">
      <w:pPr>
        <w:pStyle w:val="NormalWeb"/>
        <w:numPr>
          <w:ilvl w:val="0"/>
          <w:numId w:val="9"/>
        </w:numPr>
        <w:spacing w:after="0" w:afterAutospacing="0"/>
        <w:ind w:left="0"/>
        <w:rPr>
          <w:color w:val="1B1C1D"/>
        </w:rPr>
      </w:pPr>
      <w:r w:rsidRPr="003C020A">
        <w:rPr>
          <w:color w:val="1B1C1D"/>
        </w:rPr>
        <w:t xml:space="preserve">Peng D, Zhu Y, Liu L, Zhang J, Huang P, Bai S, et al. Schistosomiasis Burden and Trend Analysis in Africa: Insights from the Global Burden of Disease Study 2021. </w:t>
      </w:r>
      <w:r w:rsidRPr="003C020A">
        <w:rPr>
          <w:i/>
          <w:iCs/>
          <w:color w:val="1B1C1D"/>
          <w:bdr w:val="none" w:sz="0" w:space="0" w:color="auto" w:frame="1"/>
        </w:rPr>
        <w:t>Trop Med Infect Dis</w:t>
      </w:r>
      <w:r w:rsidRPr="003C020A">
        <w:rPr>
          <w:color w:val="1B1C1D"/>
        </w:rPr>
        <w:t xml:space="preserve">. 2023;10(2):42. Available from: </w:t>
      </w:r>
      <w:hyperlink r:id="rId12" w:tgtFrame="_blank" w:history="1">
        <w:r w:rsidRPr="003C020A">
          <w:rPr>
            <w:rStyle w:val="Hyperlink"/>
            <w:color w:val="0B57D0"/>
            <w:bdr w:val="none" w:sz="0" w:space="0" w:color="auto" w:frame="1"/>
          </w:rPr>
          <w:t>https://www.mdpi.com/2414-6366/10/2/42</w:t>
        </w:r>
      </w:hyperlink>
    </w:p>
    <w:p w14:paraId="3D37D10B" w14:textId="77777777" w:rsidR="003C020A" w:rsidRPr="003C020A" w:rsidRDefault="003C020A" w:rsidP="003C020A">
      <w:pPr>
        <w:pStyle w:val="NormalWeb"/>
        <w:numPr>
          <w:ilvl w:val="0"/>
          <w:numId w:val="9"/>
        </w:numPr>
        <w:spacing w:after="0" w:afterAutospacing="0"/>
        <w:ind w:left="0"/>
        <w:rPr>
          <w:color w:val="1B1C1D"/>
        </w:rPr>
      </w:pPr>
      <w:r w:rsidRPr="003C020A">
        <w:rPr>
          <w:color w:val="1B1C1D"/>
        </w:rPr>
        <w:lastRenderedPageBreak/>
        <w:t xml:space="preserve">Osayande EO, Osayande F, </w:t>
      </w:r>
      <w:proofErr w:type="spellStart"/>
      <w:r w:rsidRPr="003C020A">
        <w:rPr>
          <w:color w:val="1B1C1D"/>
        </w:rPr>
        <w:t>Okwunye</w:t>
      </w:r>
      <w:proofErr w:type="spellEnd"/>
      <w:r w:rsidRPr="003C020A">
        <w:rPr>
          <w:color w:val="1B1C1D"/>
        </w:rPr>
        <w:t xml:space="preserve"> S, </w:t>
      </w:r>
      <w:proofErr w:type="spellStart"/>
      <w:r w:rsidRPr="003C020A">
        <w:rPr>
          <w:color w:val="1B1C1D"/>
        </w:rPr>
        <w:t>Enabulele</w:t>
      </w:r>
      <w:proofErr w:type="spellEnd"/>
      <w:r w:rsidRPr="003C020A">
        <w:rPr>
          <w:color w:val="1B1C1D"/>
        </w:rPr>
        <w:t xml:space="preserve"> O. Determinants of water contact behaviors and schistosomiasis infection risk: A systematic review and meta-analysis. </w:t>
      </w:r>
      <w:r w:rsidRPr="003C020A">
        <w:rPr>
          <w:i/>
          <w:iCs/>
          <w:color w:val="1B1C1D"/>
          <w:bdr w:val="none" w:sz="0" w:space="0" w:color="auto" w:frame="1"/>
        </w:rPr>
        <w:t>Int J Environ Res Public Health</w:t>
      </w:r>
      <w:r w:rsidRPr="003C020A">
        <w:rPr>
          <w:color w:val="1B1C1D"/>
        </w:rPr>
        <w:t>. 2023;20(15):6439. doi:10.3390/ijerph20156439</w:t>
      </w:r>
    </w:p>
    <w:p w14:paraId="215B5C94" w14:textId="77777777" w:rsidR="003C020A" w:rsidRPr="003C020A" w:rsidRDefault="003C020A" w:rsidP="003C020A">
      <w:pPr>
        <w:pStyle w:val="NormalWeb"/>
        <w:numPr>
          <w:ilvl w:val="0"/>
          <w:numId w:val="9"/>
        </w:numPr>
        <w:spacing w:after="0" w:afterAutospacing="0"/>
        <w:ind w:left="0"/>
        <w:rPr>
          <w:color w:val="1B1C1D"/>
        </w:rPr>
      </w:pPr>
      <w:r w:rsidRPr="003C020A">
        <w:rPr>
          <w:color w:val="1B1C1D"/>
        </w:rPr>
        <w:t xml:space="preserve">Abdulkadir J, </w:t>
      </w:r>
      <w:proofErr w:type="spellStart"/>
      <w:r w:rsidRPr="003C020A">
        <w:rPr>
          <w:color w:val="1B1C1D"/>
        </w:rPr>
        <w:t>Maikano</w:t>
      </w:r>
      <w:proofErr w:type="spellEnd"/>
      <w:r w:rsidRPr="003C020A">
        <w:rPr>
          <w:color w:val="1B1C1D"/>
        </w:rPr>
        <w:t xml:space="preserve"> A, Bashar AM, Umar AI. Epidemiology of </w:t>
      </w:r>
      <w:r w:rsidRPr="003C020A">
        <w:rPr>
          <w:i/>
          <w:iCs/>
          <w:color w:val="1B1C1D"/>
          <w:bdr w:val="none" w:sz="0" w:space="0" w:color="auto" w:frame="1"/>
        </w:rPr>
        <w:t>Schistosoma haematobium</w:t>
      </w:r>
      <w:r w:rsidRPr="003C020A">
        <w:rPr>
          <w:color w:val="1B1C1D"/>
        </w:rPr>
        <w:t xml:space="preserve"> infection in parts of Kebbi State, Nigeria: focus on school-aged children. </w:t>
      </w:r>
      <w:r w:rsidRPr="003C020A">
        <w:rPr>
          <w:i/>
          <w:iCs/>
          <w:color w:val="1B1C1D"/>
          <w:bdr w:val="none" w:sz="0" w:space="0" w:color="auto" w:frame="1"/>
        </w:rPr>
        <w:t>Int J Environ Health Res</w:t>
      </w:r>
      <w:r w:rsidRPr="003C020A">
        <w:rPr>
          <w:color w:val="1B1C1D"/>
        </w:rPr>
        <w:t>. 2021;31(5):589–98. doi:10.1080/09603123.2020.1749729</w:t>
      </w:r>
    </w:p>
    <w:p w14:paraId="48FB5B7A" w14:textId="77777777" w:rsidR="003C020A" w:rsidRPr="003C020A" w:rsidRDefault="003C020A" w:rsidP="003C020A">
      <w:pPr>
        <w:pStyle w:val="NormalWeb"/>
        <w:numPr>
          <w:ilvl w:val="0"/>
          <w:numId w:val="9"/>
        </w:numPr>
        <w:spacing w:after="0" w:afterAutospacing="0"/>
        <w:ind w:left="0"/>
        <w:rPr>
          <w:color w:val="1B1C1D"/>
        </w:rPr>
      </w:pPr>
      <w:r w:rsidRPr="003C020A">
        <w:rPr>
          <w:color w:val="1B1C1D"/>
        </w:rPr>
        <w:t xml:space="preserve">UNICEF. Out-of-school children: Nigeria. New York: UNICEF; 2023. Available from: </w:t>
      </w:r>
      <w:hyperlink r:id="rId13" w:tgtFrame="_blank" w:history="1">
        <w:r w:rsidRPr="003C020A">
          <w:rPr>
            <w:rStyle w:val="Hyperlink"/>
            <w:color w:val="0B57D0"/>
            <w:bdr w:val="none" w:sz="0" w:space="0" w:color="auto" w:frame="1"/>
          </w:rPr>
          <w:t>https://www.unicef.org/nigeria/education</w:t>
        </w:r>
      </w:hyperlink>
    </w:p>
    <w:p w14:paraId="6DF13C9F" w14:textId="77777777" w:rsidR="003C020A" w:rsidRPr="003C020A" w:rsidRDefault="003C020A" w:rsidP="003C020A">
      <w:pPr>
        <w:pStyle w:val="NormalWeb"/>
        <w:numPr>
          <w:ilvl w:val="0"/>
          <w:numId w:val="9"/>
        </w:numPr>
        <w:spacing w:after="0" w:afterAutospacing="0"/>
        <w:ind w:left="0"/>
        <w:rPr>
          <w:color w:val="1B1C1D"/>
        </w:rPr>
      </w:pPr>
      <w:proofErr w:type="spellStart"/>
      <w:r w:rsidRPr="003C020A">
        <w:rPr>
          <w:color w:val="1B1C1D"/>
        </w:rPr>
        <w:t>Burnim</w:t>
      </w:r>
      <w:proofErr w:type="spellEnd"/>
      <w:r w:rsidRPr="003C020A">
        <w:rPr>
          <w:color w:val="1B1C1D"/>
        </w:rPr>
        <w:t xml:space="preserve"> M, Ivy JA, King CH. Systematic review of community-based, school-based, and combined delivery modes for reaching school-aged children in mass drug administration programs for schistosomiasis. </w:t>
      </w:r>
      <w:proofErr w:type="spellStart"/>
      <w:r w:rsidRPr="003C020A">
        <w:rPr>
          <w:i/>
          <w:iCs/>
          <w:color w:val="1B1C1D"/>
          <w:bdr w:val="none" w:sz="0" w:space="0" w:color="auto" w:frame="1"/>
        </w:rPr>
        <w:t>PLoS</w:t>
      </w:r>
      <w:proofErr w:type="spellEnd"/>
      <w:r w:rsidRPr="003C020A">
        <w:rPr>
          <w:i/>
          <w:iCs/>
          <w:color w:val="1B1C1D"/>
          <w:bdr w:val="none" w:sz="0" w:space="0" w:color="auto" w:frame="1"/>
        </w:rPr>
        <w:t xml:space="preserve"> </w:t>
      </w:r>
      <w:proofErr w:type="spellStart"/>
      <w:r w:rsidRPr="003C020A">
        <w:rPr>
          <w:i/>
          <w:iCs/>
          <w:color w:val="1B1C1D"/>
          <w:bdr w:val="none" w:sz="0" w:space="0" w:color="auto" w:frame="1"/>
        </w:rPr>
        <w:t>Negl</w:t>
      </w:r>
      <w:proofErr w:type="spellEnd"/>
      <w:r w:rsidRPr="003C020A">
        <w:rPr>
          <w:i/>
          <w:iCs/>
          <w:color w:val="1B1C1D"/>
          <w:bdr w:val="none" w:sz="0" w:space="0" w:color="auto" w:frame="1"/>
        </w:rPr>
        <w:t xml:space="preserve"> Trop Dis</w:t>
      </w:r>
      <w:r w:rsidRPr="003C020A">
        <w:rPr>
          <w:color w:val="1B1C1D"/>
        </w:rPr>
        <w:t>. 2017;11(11</w:t>
      </w:r>
      <w:proofErr w:type="gramStart"/>
      <w:r w:rsidRPr="003C020A">
        <w:rPr>
          <w:color w:val="1B1C1D"/>
        </w:rPr>
        <w:t>):e</w:t>
      </w:r>
      <w:proofErr w:type="gramEnd"/>
      <w:r w:rsidRPr="003C020A">
        <w:rPr>
          <w:color w:val="1B1C1D"/>
        </w:rPr>
        <w:t xml:space="preserve">0006043. Available from: </w:t>
      </w:r>
      <w:hyperlink r:id="rId14" w:tgtFrame="_blank" w:history="1">
        <w:r w:rsidRPr="003C020A">
          <w:rPr>
            <w:rStyle w:val="Hyperlink"/>
            <w:color w:val="0B57D0"/>
            <w:bdr w:val="none" w:sz="0" w:space="0" w:color="auto" w:frame="1"/>
          </w:rPr>
          <w:t>https://journals.plos.org/plosntds/article?id=10.1371/journal.pntd.0006043</w:t>
        </w:r>
      </w:hyperlink>
    </w:p>
    <w:p w14:paraId="5AAF8FC7" w14:textId="77777777" w:rsidR="003C020A" w:rsidRPr="003C020A" w:rsidRDefault="003C020A" w:rsidP="003C020A">
      <w:pPr>
        <w:pStyle w:val="NormalWeb"/>
        <w:numPr>
          <w:ilvl w:val="0"/>
          <w:numId w:val="9"/>
        </w:numPr>
        <w:spacing w:after="0" w:afterAutospacing="0"/>
        <w:ind w:left="0"/>
        <w:rPr>
          <w:color w:val="1B1C1D"/>
        </w:rPr>
      </w:pPr>
      <w:r w:rsidRPr="003C020A">
        <w:rPr>
          <w:color w:val="1B1C1D"/>
        </w:rPr>
        <w:t xml:space="preserve">World Health Organization. Road map for neglected tropical diseases 2021–2030. Geneva: WHO; 2020. Available from: </w:t>
      </w:r>
      <w:hyperlink r:id="rId15" w:tgtFrame="_blank" w:history="1">
        <w:r w:rsidRPr="003C020A">
          <w:rPr>
            <w:rStyle w:val="Hyperlink"/>
            <w:color w:val="0B57D0"/>
            <w:bdr w:val="none" w:sz="0" w:space="0" w:color="auto" w:frame="1"/>
          </w:rPr>
          <w:t>https://www.who.int/publications/i/item/9789240010353</w:t>
        </w:r>
      </w:hyperlink>
    </w:p>
    <w:p w14:paraId="1C2BB46A" w14:textId="77777777" w:rsidR="003C020A" w:rsidRPr="003C020A" w:rsidRDefault="003C020A" w:rsidP="003C020A">
      <w:pPr>
        <w:pStyle w:val="NormalWeb"/>
        <w:numPr>
          <w:ilvl w:val="0"/>
          <w:numId w:val="9"/>
        </w:numPr>
        <w:spacing w:after="0" w:afterAutospacing="0"/>
        <w:ind w:left="0"/>
        <w:rPr>
          <w:color w:val="1B1C1D"/>
        </w:rPr>
      </w:pPr>
      <w:r w:rsidRPr="003C020A">
        <w:rPr>
          <w:color w:val="1B1C1D"/>
        </w:rPr>
        <w:t xml:space="preserve">World Health Organization. Basic laboratory methods in parasitology. Geneva: WHO; 2021. Available from: </w:t>
      </w:r>
      <w:hyperlink r:id="rId16" w:tgtFrame="_blank" w:history="1">
        <w:r w:rsidRPr="003C020A">
          <w:rPr>
            <w:rStyle w:val="Hyperlink"/>
            <w:color w:val="0B57D0"/>
            <w:bdr w:val="none" w:sz="0" w:space="0" w:color="auto" w:frame="1"/>
          </w:rPr>
          <w:t>https://www.who.int/publications/i/item/9789240026729</w:t>
        </w:r>
      </w:hyperlink>
    </w:p>
    <w:p w14:paraId="53B5084B" w14:textId="77777777" w:rsidR="003C020A" w:rsidRPr="003C020A" w:rsidRDefault="003C020A" w:rsidP="003C020A">
      <w:pPr>
        <w:pStyle w:val="NormalWeb"/>
        <w:numPr>
          <w:ilvl w:val="0"/>
          <w:numId w:val="9"/>
        </w:numPr>
        <w:spacing w:after="0" w:afterAutospacing="0"/>
        <w:ind w:left="0"/>
        <w:rPr>
          <w:color w:val="1B1C1D"/>
        </w:rPr>
      </w:pPr>
      <w:proofErr w:type="spellStart"/>
      <w:r w:rsidRPr="003C020A">
        <w:rPr>
          <w:color w:val="1B1C1D"/>
        </w:rPr>
        <w:t>Kokaliaris</w:t>
      </w:r>
      <w:proofErr w:type="spellEnd"/>
      <w:r w:rsidRPr="003C020A">
        <w:rPr>
          <w:color w:val="1B1C1D"/>
        </w:rPr>
        <w:t xml:space="preserve"> C, Garba A, Matuska M, </w:t>
      </w:r>
      <w:proofErr w:type="spellStart"/>
      <w:r w:rsidRPr="003C020A">
        <w:rPr>
          <w:color w:val="1B1C1D"/>
        </w:rPr>
        <w:t>Bronzan</w:t>
      </w:r>
      <w:proofErr w:type="spellEnd"/>
      <w:r w:rsidRPr="003C020A">
        <w:rPr>
          <w:color w:val="1B1C1D"/>
        </w:rPr>
        <w:t xml:space="preserve"> RN, Colley DG, Dorkenoo AM. Effect of preventive chemotherapy with praziquantel on schistosomiasis among school-aged children in sub-Saharan Africa: a spatiotemporal modelling study. </w:t>
      </w:r>
      <w:r w:rsidRPr="003C020A">
        <w:rPr>
          <w:i/>
          <w:iCs/>
          <w:color w:val="1B1C1D"/>
          <w:bdr w:val="none" w:sz="0" w:space="0" w:color="auto" w:frame="1"/>
        </w:rPr>
        <w:t>Lancet Infect Dis</w:t>
      </w:r>
      <w:r w:rsidRPr="003C020A">
        <w:rPr>
          <w:color w:val="1B1C1D"/>
        </w:rPr>
        <w:t xml:space="preserve">. 2021;22(1):136–49. Available from: </w:t>
      </w:r>
      <w:hyperlink r:id="rId17" w:tgtFrame="_blank" w:history="1">
        <w:r w:rsidRPr="003C020A">
          <w:rPr>
            <w:rStyle w:val="Hyperlink"/>
            <w:color w:val="0B57D0"/>
            <w:bdr w:val="none" w:sz="0" w:space="0" w:color="auto" w:frame="1"/>
          </w:rPr>
          <w:t>https://www.thelancet.com/journals/laninf/article/PIIS1473-3099(21)00090-6/fulltext</w:t>
        </w:r>
      </w:hyperlink>
    </w:p>
    <w:p w14:paraId="630C1184" w14:textId="77777777" w:rsidR="003C020A" w:rsidRPr="003C020A" w:rsidRDefault="003C020A" w:rsidP="003C020A">
      <w:pPr>
        <w:pStyle w:val="NormalWeb"/>
        <w:numPr>
          <w:ilvl w:val="0"/>
          <w:numId w:val="9"/>
        </w:numPr>
        <w:spacing w:after="0" w:afterAutospacing="0"/>
        <w:ind w:left="0"/>
        <w:rPr>
          <w:color w:val="1B1C1D"/>
        </w:rPr>
      </w:pPr>
      <w:r w:rsidRPr="003C020A">
        <w:rPr>
          <w:color w:val="1B1C1D"/>
        </w:rPr>
        <w:t xml:space="preserve">Salawu OT, </w:t>
      </w:r>
      <w:proofErr w:type="spellStart"/>
      <w:r w:rsidRPr="003C020A">
        <w:rPr>
          <w:color w:val="1B1C1D"/>
        </w:rPr>
        <w:t>Sanyaolu</w:t>
      </w:r>
      <w:proofErr w:type="spellEnd"/>
      <w:r w:rsidRPr="003C020A">
        <w:rPr>
          <w:color w:val="1B1C1D"/>
        </w:rPr>
        <w:t xml:space="preserve"> A, </w:t>
      </w:r>
      <w:proofErr w:type="spellStart"/>
      <w:r w:rsidRPr="003C020A">
        <w:rPr>
          <w:color w:val="1B1C1D"/>
        </w:rPr>
        <w:t>Okoroji</w:t>
      </w:r>
      <w:proofErr w:type="spellEnd"/>
      <w:r w:rsidRPr="003C020A">
        <w:rPr>
          <w:color w:val="1B1C1D"/>
        </w:rPr>
        <w:t xml:space="preserve"> E, Uche U. Gender differences in water contact and schistosomiasis. </w:t>
      </w:r>
      <w:r w:rsidRPr="003C020A">
        <w:rPr>
          <w:i/>
          <w:iCs/>
          <w:color w:val="1B1C1D"/>
          <w:bdr w:val="none" w:sz="0" w:space="0" w:color="auto" w:frame="1"/>
        </w:rPr>
        <w:t>Trop Med Int Health</w:t>
      </w:r>
      <w:r w:rsidRPr="003C020A">
        <w:rPr>
          <w:color w:val="1B1C1D"/>
        </w:rPr>
        <w:t xml:space="preserve">. 2021;26(12):1463–71. Available from: </w:t>
      </w:r>
      <w:hyperlink r:id="rId18" w:tgtFrame="_blank" w:history="1">
        <w:r w:rsidRPr="003C020A">
          <w:rPr>
            <w:rStyle w:val="Hyperlink"/>
            <w:color w:val="0B57D0"/>
            <w:bdr w:val="none" w:sz="0" w:space="0" w:color="auto" w:frame="1"/>
          </w:rPr>
          <w:t>https://onlinelibrary.wiley.com/doi/full/10.1111/tmi.13666</w:t>
        </w:r>
      </w:hyperlink>
    </w:p>
    <w:p w14:paraId="6108E0D9" w14:textId="77777777" w:rsidR="003C020A" w:rsidRPr="003C020A" w:rsidRDefault="003C020A" w:rsidP="003C020A">
      <w:pPr>
        <w:pStyle w:val="NormalWeb"/>
        <w:numPr>
          <w:ilvl w:val="0"/>
          <w:numId w:val="9"/>
        </w:numPr>
        <w:spacing w:after="0" w:afterAutospacing="0"/>
        <w:ind w:left="0"/>
        <w:rPr>
          <w:color w:val="1B1C1D"/>
        </w:rPr>
      </w:pPr>
      <w:r w:rsidRPr="003C020A">
        <w:rPr>
          <w:color w:val="1B1C1D"/>
        </w:rPr>
        <w:t xml:space="preserve">GBD 2021 NTD Collaborators. Global, regional, and national burden of schistosomiasis, 1990–2021: a systematic analysis for the Global Burden of Disease Study 2021. </w:t>
      </w:r>
      <w:r w:rsidRPr="003C020A">
        <w:rPr>
          <w:i/>
          <w:iCs/>
          <w:color w:val="1B1C1D"/>
          <w:bdr w:val="none" w:sz="0" w:space="0" w:color="auto" w:frame="1"/>
        </w:rPr>
        <w:t>Lancet Infect Dis</w:t>
      </w:r>
      <w:r w:rsidRPr="003C020A">
        <w:rPr>
          <w:color w:val="1B1C1D"/>
        </w:rPr>
        <w:t>. 2024. doi:10.1016/S1473-3099(24)00078-4</w:t>
      </w:r>
    </w:p>
    <w:p w14:paraId="2CA6D440" w14:textId="77777777" w:rsidR="003C020A" w:rsidRPr="003C020A" w:rsidRDefault="003C020A" w:rsidP="003C020A">
      <w:pPr>
        <w:pStyle w:val="NormalWeb"/>
        <w:numPr>
          <w:ilvl w:val="0"/>
          <w:numId w:val="9"/>
        </w:numPr>
        <w:spacing w:after="0" w:afterAutospacing="0"/>
        <w:ind w:left="0"/>
        <w:rPr>
          <w:color w:val="1B1C1D"/>
        </w:rPr>
      </w:pPr>
      <w:r w:rsidRPr="003C020A">
        <w:rPr>
          <w:color w:val="1B1C1D"/>
        </w:rPr>
        <w:t xml:space="preserve">Mwangi IW, </w:t>
      </w:r>
      <w:proofErr w:type="spellStart"/>
      <w:r w:rsidRPr="003C020A">
        <w:rPr>
          <w:color w:val="1B1C1D"/>
        </w:rPr>
        <w:t>Nyariki</w:t>
      </w:r>
      <w:proofErr w:type="spellEnd"/>
      <w:r w:rsidRPr="003C020A">
        <w:rPr>
          <w:color w:val="1B1C1D"/>
        </w:rPr>
        <w:t xml:space="preserve"> E, </w:t>
      </w:r>
      <w:proofErr w:type="spellStart"/>
      <w:r w:rsidRPr="003C020A">
        <w:rPr>
          <w:color w:val="1B1C1D"/>
        </w:rPr>
        <w:t>Mwitari</w:t>
      </w:r>
      <w:proofErr w:type="spellEnd"/>
      <w:r w:rsidRPr="003C020A">
        <w:rPr>
          <w:color w:val="1B1C1D"/>
        </w:rPr>
        <w:t xml:space="preserve"> I, </w:t>
      </w:r>
      <w:proofErr w:type="spellStart"/>
      <w:r w:rsidRPr="003C020A">
        <w:rPr>
          <w:color w:val="1B1C1D"/>
        </w:rPr>
        <w:t>Mkoji</w:t>
      </w:r>
      <w:proofErr w:type="spellEnd"/>
      <w:r w:rsidRPr="003C020A">
        <w:rPr>
          <w:color w:val="1B1C1D"/>
        </w:rPr>
        <w:t xml:space="preserve"> G, Al-Mekhlafi HM. Prevalence and intensity of schistosomiasis in preschool-aged children: A systematic review and meta-analysis. </w:t>
      </w:r>
      <w:r w:rsidRPr="003C020A">
        <w:rPr>
          <w:i/>
          <w:iCs/>
          <w:color w:val="1B1C1D"/>
          <w:bdr w:val="none" w:sz="0" w:space="0" w:color="auto" w:frame="1"/>
        </w:rPr>
        <w:t>Lancet Glob Health</w:t>
      </w:r>
      <w:r w:rsidRPr="003C020A">
        <w:rPr>
          <w:color w:val="1B1C1D"/>
        </w:rPr>
        <w:t>. 2023;11(4</w:t>
      </w:r>
      <w:proofErr w:type="gramStart"/>
      <w:r w:rsidRPr="003C020A">
        <w:rPr>
          <w:color w:val="1B1C1D"/>
        </w:rPr>
        <w:t>):e</w:t>
      </w:r>
      <w:proofErr w:type="gramEnd"/>
      <w:r w:rsidRPr="003C020A">
        <w:rPr>
          <w:color w:val="1B1C1D"/>
        </w:rPr>
        <w:t>600-10. doi:10.1016/S2214-109X(23)00020-0</w:t>
      </w:r>
    </w:p>
    <w:p w14:paraId="172978EA" w14:textId="77777777" w:rsidR="003C020A" w:rsidRPr="003C020A" w:rsidRDefault="003C020A" w:rsidP="003C020A">
      <w:pPr>
        <w:pStyle w:val="NormalWeb"/>
        <w:numPr>
          <w:ilvl w:val="0"/>
          <w:numId w:val="9"/>
        </w:numPr>
        <w:spacing w:after="0" w:afterAutospacing="0"/>
        <w:ind w:left="0"/>
        <w:rPr>
          <w:color w:val="1B1C1D"/>
        </w:rPr>
      </w:pPr>
      <w:r w:rsidRPr="003C020A">
        <w:rPr>
          <w:color w:val="1B1C1D"/>
        </w:rPr>
        <w:t xml:space="preserve">Al-Mekhlafi HM, Al-Jasmi R, Mwangi I, </w:t>
      </w:r>
      <w:proofErr w:type="spellStart"/>
      <w:r w:rsidRPr="003C020A">
        <w:rPr>
          <w:color w:val="1B1C1D"/>
        </w:rPr>
        <w:t>Mkoji</w:t>
      </w:r>
      <w:proofErr w:type="spellEnd"/>
      <w:r w:rsidRPr="003C020A">
        <w:rPr>
          <w:color w:val="1B1C1D"/>
        </w:rPr>
        <w:t xml:space="preserve"> G, Al-Mekhlafi AM. Educational status and risk of schistosomiasis: A systematic review and meta-analysis. </w:t>
      </w:r>
      <w:proofErr w:type="spellStart"/>
      <w:r w:rsidRPr="003C020A">
        <w:rPr>
          <w:i/>
          <w:iCs/>
          <w:color w:val="1B1C1D"/>
          <w:bdr w:val="none" w:sz="0" w:space="0" w:color="auto" w:frame="1"/>
        </w:rPr>
        <w:t>PLoS</w:t>
      </w:r>
      <w:proofErr w:type="spellEnd"/>
      <w:r w:rsidRPr="003C020A">
        <w:rPr>
          <w:i/>
          <w:iCs/>
          <w:color w:val="1B1C1D"/>
          <w:bdr w:val="none" w:sz="0" w:space="0" w:color="auto" w:frame="1"/>
        </w:rPr>
        <w:t xml:space="preserve"> </w:t>
      </w:r>
      <w:proofErr w:type="spellStart"/>
      <w:r w:rsidRPr="003C020A">
        <w:rPr>
          <w:i/>
          <w:iCs/>
          <w:color w:val="1B1C1D"/>
          <w:bdr w:val="none" w:sz="0" w:space="0" w:color="auto" w:frame="1"/>
        </w:rPr>
        <w:t>Negl</w:t>
      </w:r>
      <w:proofErr w:type="spellEnd"/>
      <w:r w:rsidRPr="003C020A">
        <w:rPr>
          <w:i/>
          <w:iCs/>
          <w:color w:val="1B1C1D"/>
          <w:bdr w:val="none" w:sz="0" w:space="0" w:color="auto" w:frame="1"/>
        </w:rPr>
        <w:t xml:space="preserve"> Trop Dis</w:t>
      </w:r>
      <w:r w:rsidRPr="003C020A">
        <w:rPr>
          <w:color w:val="1B1C1D"/>
        </w:rPr>
        <w:t>. 2023;17(8</w:t>
      </w:r>
      <w:proofErr w:type="gramStart"/>
      <w:r w:rsidRPr="003C020A">
        <w:rPr>
          <w:color w:val="1B1C1D"/>
        </w:rPr>
        <w:t>):e</w:t>
      </w:r>
      <w:proofErr w:type="gramEnd"/>
      <w:r w:rsidRPr="003C020A">
        <w:rPr>
          <w:color w:val="1B1C1D"/>
        </w:rPr>
        <w:t>0011559. doi:10.1371/journal.pntd.0011559</w:t>
      </w:r>
    </w:p>
    <w:p w14:paraId="2D105E6F" w14:textId="77777777" w:rsidR="003C020A" w:rsidRPr="003C020A" w:rsidRDefault="003C020A" w:rsidP="003C020A">
      <w:pPr>
        <w:pStyle w:val="NormalWeb"/>
        <w:numPr>
          <w:ilvl w:val="0"/>
          <w:numId w:val="9"/>
        </w:numPr>
        <w:spacing w:after="0" w:afterAutospacing="0"/>
        <w:ind w:left="0"/>
        <w:rPr>
          <w:color w:val="1B1C1D"/>
        </w:rPr>
      </w:pPr>
      <w:proofErr w:type="spellStart"/>
      <w:r w:rsidRPr="003C020A">
        <w:rPr>
          <w:color w:val="1B1C1D"/>
        </w:rPr>
        <w:t>Ezeamama</w:t>
      </w:r>
      <w:proofErr w:type="spellEnd"/>
      <w:r w:rsidRPr="003C020A">
        <w:rPr>
          <w:color w:val="1B1C1D"/>
        </w:rPr>
        <w:t xml:space="preserve"> AE, Hotez PJ, GBD 2021 NTD Collaborators. Social determinants of neglected tropical diseases: A systematic review. </w:t>
      </w:r>
      <w:proofErr w:type="spellStart"/>
      <w:r w:rsidRPr="003C020A">
        <w:rPr>
          <w:i/>
          <w:iCs/>
          <w:color w:val="1B1C1D"/>
          <w:bdr w:val="none" w:sz="0" w:space="0" w:color="auto" w:frame="1"/>
        </w:rPr>
        <w:t>PLoS</w:t>
      </w:r>
      <w:proofErr w:type="spellEnd"/>
      <w:r w:rsidRPr="003C020A">
        <w:rPr>
          <w:i/>
          <w:iCs/>
          <w:color w:val="1B1C1D"/>
          <w:bdr w:val="none" w:sz="0" w:space="0" w:color="auto" w:frame="1"/>
        </w:rPr>
        <w:t xml:space="preserve"> </w:t>
      </w:r>
      <w:proofErr w:type="spellStart"/>
      <w:r w:rsidRPr="003C020A">
        <w:rPr>
          <w:i/>
          <w:iCs/>
          <w:color w:val="1B1C1D"/>
          <w:bdr w:val="none" w:sz="0" w:space="0" w:color="auto" w:frame="1"/>
        </w:rPr>
        <w:t>Negl</w:t>
      </w:r>
      <w:proofErr w:type="spellEnd"/>
      <w:r w:rsidRPr="003C020A">
        <w:rPr>
          <w:i/>
          <w:iCs/>
          <w:color w:val="1B1C1D"/>
          <w:bdr w:val="none" w:sz="0" w:space="0" w:color="auto" w:frame="1"/>
        </w:rPr>
        <w:t xml:space="preserve"> Trop Dis</w:t>
      </w:r>
      <w:r w:rsidRPr="003C020A">
        <w:rPr>
          <w:color w:val="1B1C1D"/>
        </w:rPr>
        <w:t>. 2022;16(10</w:t>
      </w:r>
      <w:proofErr w:type="gramStart"/>
      <w:r w:rsidRPr="003C020A">
        <w:rPr>
          <w:color w:val="1B1C1D"/>
        </w:rPr>
        <w:t>):e</w:t>
      </w:r>
      <w:proofErr w:type="gramEnd"/>
      <w:r w:rsidRPr="003C020A">
        <w:rPr>
          <w:color w:val="1B1C1D"/>
        </w:rPr>
        <w:t>0010874. doi:10.1371/journal.pntd.0010874</w:t>
      </w:r>
    </w:p>
    <w:p w14:paraId="68038F5B" w14:textId="77777777" w:rsidR="003C020A" w:rsidRPr="003C020A" w:rsidRDefault="003C020A" w:rsidP="003C020A">
      <w:pPr>
        <w:pStyle w:val="NormalWeb"/>
        <w:numPr>
          <w:ilvl w:val="0"/>
          <w:numId w:val="9"/>
        </w:numPr>
        <w:spacing w:after="0" w:afterAutospacing="0"/>
        <w:ind w:left="0"/>
        <w:rPr>
          <w:color w:val="1B1C1D"/>
        </w:rPr>
      </w:pPr>
      <w:proofErr w:type="spellStart"/>
      <w:r w:rsidRPr="003C020A">
        <w:rPr>
          <w:color w:val="1B1C1D"/>
        </w:rPr>
        <w:t>Odeniran</w:t>
      </w:r>
      <w:proofErr w:type="spellEnd"/>
      <w:r w:rsidRPr="003C020A">
        <w:rPr>
          <w:color w:val="1B1C1D"/>
        </w:rPr>
        <w:t xml:space="preserve"> PO, </w:t>
      </w:r>
      <w:proofErr w:type="spellStart"/>
      <w:r w:rsidRPr="003C020A">
        <w:rPr>
          <w:color w:val="1B1C1D"/>
        </w:rPr>
        <w:t>Akinboye</w:t>
      </w:r>
      <w:proofErr w:type="spellEnd"/>
      <w:r w:rsidRPr="003C020A">
        <w:rPr>
          <w:color w:val="1B1C1D"/>
        </w:rPr>
        <w:t xml:space="preserve"> JO, Olayinka O. Epidemiology and transmission risk factors of urogenital schistosomiasis among primary school children in Ogun State, Nigeria. </w:t>
      </w:r>
      <w:r w:rsidRPr="003C020A">
        <w:rPr>
          <w:i/>
          <w:iCs/>
          <w:color w:val="1B1C1D"/>
          <w:bdr w:val="none" w:sz="0" w:space="0" w:color="auto" w:frame="1"/>
        </w:rPr>
        <w:t>Asian Pac J Trop Med</w:t>
      </w:r>
      <w:r w:rsidRPr="003C020A">
        <w:rPr>
          <w:color w:val="1B1C1D"/>
        </w:rPr>
        <w:t>. 2022;15(1):16–22. doi:10.4103/1995-7645.333160</w:t>
      </w:r>
    </w:p>
    <w:p w14:paraId="6B9F7763" w14:textId="77777777" w:rsidR="003C020A" w:rsidRPr="003C020A" w:rsidRDefault="003C020A" w:rsidP="003C020A">
      <w:pPr>
        <w:pStyle w:val="NormalWeb"/>
        <w:numPr>
          <w:ilvl w:val="0"/>
          <w:numId w:val="9"/>
        </w:numPr>
        <w:spacing w:after="0" w:afterAutospacing="0"/>
        <w:ind w:left="0"/>
        <w:rPr>
          <w:color w:val="1B1C1D"/>
        </w:rPr>
      </w:pPr>
      <w:proofErr w:type="spellStart"/>
      <w:r w:rsidRPr="003C020A">
        <w:rPr>
          <w:color w:val="1B1C1D"/>
        </w:rPr>
        <w:t>Adeyeba</w:t>
      </w:r>
      <w:proofErr w:type="spellEnd"/>
      <w:r w:rsidRPr="003C020A">
        <w:rPr>
          <w:color w:val="1B1C1D"/>
        </w:rPr>
        <w:t xml:space="preserve"> OA, Adegoke AA, Adewuyi GO, Ekpo UF. Access to clean water, sanitation, and hygiene as predictors of schistosomiasis risk in sub-Saharan Africa. </w:t>
      </w:r>
      <w:r w:rsidRPr="003C020A">
        <w:rPr>
          <w:i/>
          <w:iCs/>
          <w:color w:val="1B1C1D"/>
          <w:bdr w:val="none" w:sz="0" w:space="0" w:color="auto" w:frame="1"/>
        </w:rPr>
        <w:t>Infect Dis Poverty</w:t>
      </w:r>
      <w:r w:rsidRPr="003C020A">
        <w:rPr>
          <w:color w:val="1B1C1D"/>
        </w:rPr>
        <w:t>. 2021;10(1):125. doi:10.1186/s40249-021-00898-3</w:t>
      </w:r>
    </w:p>
    <w:p w14:paraId="5FB40F4B" w14:textId="77777777" w:rsidR="003C020A" w:rsidRPr="003C020A" w:rsidRDefault="003C020A" w:rsidP="003C020A">
      <w:pPr>
        <w:pStyle w:val="NormalWeb"/>
        <w:numPr>
          <w:ilvl w:val="0"/>
          <w:numId w:val="9"/>
        </w:numPr>
        <w:spacing w:after="0" w:afterAutospacing="0"/>
        <w:ind w:left="0"/>
        <w:rPr>
          <w:color w:val="1B1C1D"/>
        </w:rPr>
      </w:pPr>
      <w:proofErr w:type="spellStart"/>
      <w:r w:rsidRPr="003C020A">
        <w:rPr>
          <w:color w:val="1B1C1D"/>
        </w:rPr>
        <w:t>Mulopo</w:t>
      </w:r>
      <w:proofErr w:type="spellEnd"/>
      <w:r w:rsidRPr="003C020A">
        <w:rPr>
          <w:color w:val="1B1C1D"/>
        </w:rPr>
        <w:t xml:space="preserve"> C, </w:t>
      </w:r>
      <w:proofErr w:type="spellStart"/>
      <w:r w:rsidRPr="003C020A">
        <w:rPr>
          <w:color w:val="1B1C1D"/>
        </w:rPr>
        <w:t>Chimbari</w:t>
      </w:r>
      <w:proofErr w:type="spellEnd"/>
      <w:r w:rsidRPr="003C020A">
        <w:rPr>
          <w:color w:val="1B1C1D"/>
        </w:rPr>
        <w:t xml:space="preserve"> MJ. Water, sanitation, and hygiene for schistosomiasis prevention: a qualitative analysis of experiences of stakeholders in rural KwaZulu-Natal. </w:t>
      </w:r>
      <w:r w:rsidRPr="003C020A">
        <w:rPr>
          <w:i/>
          <w:iCs/>
          <w:color w:val="1B1C1D"/>
          <w:bdr w:val="none" w:sz="0" w:space="0" w:color="auto" w:frame="1"/>
        </w:rPr>
        <w:t xml:space="preserve">J Water Sanit </w:t>
      </w:r>
      <w:proofErr w:type="spellStart"/>
      <w:r w:rsidRPr="003C020A">
        <w:rPr>
          <w:i/>
          <w:iCs/>
          <w:color w:val="1B1C1D"/>
          <w:bdr w:val="none" w:sz="0" w:space="0" w:color="auto" w:frame="1"/>
        </w:rPr>
        <w:t>Hyg</w:t>
      </w:r>
      <w:proofErr w:type="spellEnd"/>
      <w:r w:rsidRPr="003C020A">
        <w:rPr>
          <w:i/>
          <w:iCs/>
          <w:color w:val="1B1C1D"/>
          <w:bdr w:val="none" w:sz="0" w:space="0" w:color="auto" w:frame="1"/>
        </w:rPr>
        <w:t xml:space="preserve"> Dev</w:t>
      </w:r>
      <w:r w:rsidRPr="003C020A">
        <w:rPr>
          <w:color w:val="1B1C1D"/>
        </w:rPr>
        <w:t xml:space="preserve">. 2021;11(2):255–70. Available from: </w:t>
      </w:r>
      <w:hyperlink r:id="rId19" w:tgtFrame="_blank" w:history="1">
        <w:r w:rsidRPr="003C020A">
          <w:rPr>
            <w:rStyle w:val="Hyperlink"/>
            <w:color w:val="0B57D0"/>
            <w:bdr w:val="none" w:sz="0" w:space="0" w:color="auto" w:frame="1"/>
          </w:rPr>
          <w:t>https://iwaponline.com/washdev/article/11/2/255/80195/Water-sanitation-and-hygiene-for-schistosomiasis</w:t>
        </w:r>
      </w:hyperlink>
    </w:p>
    <w:p w14:paraId="19BB93AE" w14:textId="77777777" w:rsidR="003C020A" w:rsidRPr="003C020A" w:rsidRDefault="003C020A" w:rsidP="003C020A">
      <w:pPr>
        <w:pStyle w:val="NormalWeb"/>
        <w:numPr>
          <w:ilvl w:val="0"/>
          <w:numId w:val="9"/>
        </w:numPr>
        <w:spacing w:after="0" w:afterAutospacing="0"/>
        <w:ind w:left="0"/>
        <w:rPr>
          <w:color w:val="1B1C1D"/>
        </w:rPr>
      </w:pPr>
      <w:r w:rsidRPr="003C020A">
        <w:rPr>
          <w:color w:val="1B1C1D"/>
        </w:rPr>
        <w:t xml:space="preserve">Kello AB, Desta B, Eshete Z, Abebe N. Risk factors for schistosomiasis among adult populations engaged in high-risk occupations in endemic areas. </w:t>
      </w:r>
      <w:r w:rsidRPr="003C020A">
        <w:rPr>
          <w:i/>
          <w:iCs/>
          <w:color w:val="1B1C1D"/>
          <w:bdr w:val="none" w:sz="0" w:space="0" w:color="auto" w:frame="1"/>
        </w:rPr>
        <w:t>BMC Public Health</w:t>
      </w:r>
      <w:r w:rsidRPr="003C020A">
        <w:rPr>
          <w:color w:val="1B1C1D"/>
        </w:rPr>
        <w:t>. 2020;20(1):1475. doi:10.1186/s12889-020-09559-0</w:t>
      </w:r>
    </w:p>
    <w:p w14:paraId="4C1D2F1C" w14:textId="77777777" w:rsidR="003C020A" w:rsidRPr="003C020A" w:rsidRDefault="003C020A" w:rsidP="003C020A">
      <w:pPr>
        <w:pStyle w:val="NormalWeb"/>
        <w:numPr>
          <w:ilvl w:val="0"/>
          <w:numId w:val="9"/>
        </w:numPr>
        <w:spacing w:after="0" w:afterAutospacing="0"/>
        <w:ind w:left="0"/>
        <w:rPr>
          <w:color w:val="1B1C1D"/>
        </w:rPr>
      </w:pPr>
      <w:r w:rsidRPr="003C020A">
        <w:rPr>
          <w:color w:val="1B1C1D"/>
        </w:rPr>
        <w:lastRenderedPageBreak/>
        <w:t xml:space="preserve">Mwinzi PN, Ndung'u K, </w:t>
      </w:r>
      <w:proofErr w:type="spellStart"/>
      <w:r w:rsidRPr="003C020A">
        <w:rPr>
          <w:color w:val="1B1C1D"/>
        </w:rPr>
        <w:t>Mkoji</w:t>
      </w:r>
      <w:proofErr w:type="spellEnd"/>
      <w:r w:rsidRPr="003C020A">
        <w:rPr>
          <w:color w:val="1B1C1D"/>
        </w:rPr>
        <w:t xml:space="preserve"> GM, King CH. Fishing and schistosomiasis risk: A systematic review and meta-analysis. </w:t>
      </w:r>
      <w:r w:rsidRPr="003C020A">
        <w:rPr>
          <w:i/>
          <w:iCs/>
          <w:color w:val="1B1C1D"/>
          <w:bdr w:val="none" w:sz="0" w:space="0" w:color="auto" w:frame="1"/>
        </w:rPr>
        <w:t>Lancet Glob Health</w:t>
      </w:r>
      <w:r w:rsidRPr="003C020A">
        <w:rPr>
          <w:color w:val="1B1C1D"/>
        </w:rPr>
        <w:t>. 2021;9(3</w:t>
      </w:r>
      <w:proofErr w:type="gramStart"/>
      <w:r w:rsidRPr="003C020A">
        <w:rPr>
          <w:color w:val="1B1C1D"/>
        </w:rPr>
        <w:t>):e</w:t>
      </w:r>
      <w:proofErr w:type="gramEnd"/>
      <w:r w:rsidRPr="003C020A">
        <w:rPr>
          <w:color w:val="1B1C1D"/>
        </w:rPr>
        <w:t>348-57. doi:10.1016/S2214-109X(20)30499-1</w:t>
      </w:r>
    </w:p>
    <w:p w14:paraId="16A52828" w14:textId="77777777" w:rsidR="003C020A" w:rsidRPr="003C020A" w:rsidRDefault="003C020A" w:rsidP="003C020A">
      <w:pPr>
        <w:pStyle w:val="NormalWeb"/>
        <w:numPr>
          <w:ilvl w:val="0"/>
          <w:numId w:val="9"/>
        </w:numPr>
        <w:spacing w:after="0" w:afterAutospacing="0"/>
        <w:ind w:left="0"/>
        <w:rPr>
          <w:color w:val="1B1C1D"/>
        </w:rPr>
      </w:pPr>
      <w:r w:rsidRPr="003C020A">
        <w:rPr>
          <w:color w:val="1B1C1D"/>
        </w:rPr>
        <w:t xml:space="preserve">Koudou BG, N'goran EK, Hotez PJ. The role of sanitation and hygiene practices in controlling soil-transmitted helminth and schistosomiasis infections. </w:t>
      </w:r>
      <w:proofErr w:type="spellStart"/>
      <w:r w:rsidRPr="003C020A">
        <w:rPr>
          <w:i/>
          <w:iCs/>
          <w:color w:val="1B1C1D"/>
          <w:bdr w:val="none" w:sz="0" w:space="0" w:color="auto" w:frame="1"/>
        </w:rPr>
        <w:t>PLoS</w:t>
      </w:r>
      <w:proofErr w:type="spellEnd"/>
      <w:r w:rsidRPr="003C020A">
        <w:rPr>
          <w:i/>
          <w:iCs/>
          <w:color w:val="1B1C1D"/>
          <w:bdr w:val="none" w:sz="0" w:space="0" w:color="auto" w:frame="1"/>
        </w:rPr>
        <w:t xml:space="preserve"> </w:t>
      </w:r>
      <w:proofErr w:type="spellStart"/>
      <w:r w:rsidRPr="003C020A">
        <w:rPr>
          <w:i/>
          <w:iCs/>
          <w:color w:val="1B1C1D"/>
          <w:bdr w:val="none" w:sz="0" w:space="0" w:color="auto" w:frame="1"/>
        </w:rPr>
        <w:t>Negl</w:t>
      </w:r>
      <w:proofErr w:type="spellEnd"/>
      <w:r w:rsidRPr="003C020A">
        <w:rPr>
          <w:i/>
          <w:iCs/>
          <w:color w:val="1B1C1D"/>
          <w:bdr w:val="none" w:sz="0" w:space="0" w:color="auto" w:frame="1"/>
        </w:rPr>
        <w:t xml:space="preserve"> Trop Dis</w:t>
      </w:r>
      <w:r w:rsidRPr="003C020A">
        <w:rPr>
          <w:color w:val="1B1C1D"/>
        </w:rPr>
        <w:t>. 2022;16(11</w:t>
      </w:r>
      <w:proofErr w:type="gramStart"/>
      <w:r w:rsidRPr="003C020A">
        <w:rPr>
          <w:color w:val="1B1C1D"/>
        </w:rPr>
        <w:t>):e</w:t>
      </w:r>
      <w:proofErr w:type="gramEnd"/>
      <w:r w:rsidRPr="003C020A">
        <w:rPr>
          <w:color w:val="1B1C1D"/>
        </w:rPr>
        <w:t>0010875. doi:10.1371/journal.pntd.0010875</w:t>
      </w:r>
    </w:p>
    <w:p w14:paraId="590237FC" w14:textId="77777777" w:rsidR="003C020A" w:rsidRPr="003C020A" w:rsidRDefault="003C020A" w:rsidP="003C020A">
      <w:pPr>
        <w:pStyle w:val="NormalWeb"/>
        <w:numPr>
          <w:ilvl w:val="0"/>
          <w:numId w:val="9"/>
        </w:numPr>
        <w:spacing w:after="0" w:afterAutospacing="0"/>
        <w:ind w:left="0"/>
        <w:rPr>
          <w:color w:val="1B1C1D"/>
        </w:rPr>
      </w:pPr>
      <w:proofErr w:type="spellStart"/>
      <w:r w:rsidRPr="003C020A">
        <w:rPr>
          <w:color w:val="1B1C1D"/>
        </w:rPr>
        <w:t>Burnim</w:t>
      </w:r>
      <w:proofErr w:type="spellEnd"/>
      <w:r w:rsidRPr="003C020A">
        <w:rPr>
          <w:color w:val="1B1C1D"/>
        </w:rPr>
        <w:t xml:space="preserve"> M, Ivy JA, King CH. Systematic review of community-based, school-based, and combined delivery modes for reaching school-aged children in mass drug administration programs for schistosomiasis. </w:t>
      </w:r>
      <w:proofErr w:type="spellStart"/>
      <w:r w:rsidRPr="003C020A">
        <w:rPr>
          <w:i/>
          <w:iCs/>
          <w:color w:val="1B1C1D"/>
          <w:bdr w:val="none" w:sz="0" w:space="0" w:color="auto" w:frame="1"/>
        </w:rPr>
        <w:t>PLoS</w:t>
      </w:r>
      <w:proofErr w:type="spellEnd"/>
      <w:r w:rsidRPr="003C020A">
        <w:rPr>
          <w:i/>
          <w:iCs/>
          <w:color w:val="1B1C1D"/>
          <w:bdr w:val="none" w:sz="0" w:space="0" w:color="auto" w:frame="1"/>
        </w:rPr>
        <w:t xml:space="preserve"> </w:t>
      </w:r>
      <w:proofErr w:type="spellStart"/>
      <w:r w:rsidRPr="003C020A">
        <w:rPr>
          <w:i/>
          <w:iCs/>
          <w:color w:val="1B1C1D"/>
          <w:bdr w:val="none" w:sz="0" w:space="0" w:color="auto" w:frame="1"/>
        </w:rPr>
        <w:t>Negl</w:t>
      </w:r>
      <w:proofErr w:type="spellEnd"/>
      <w:r w:rsidRPr="003C020A">
        <w:rPr>
          <w:i/>
          <w:iCs/>
          <w:color w:val="1B1C1D"/>
          <w:bdr w:val="none" w:sz="0" w:space="0" w:color="auto" w:frame="1"/>
        </w:rPr>
        <w:t xml:space="preserve"> Trop Dis</w:t>
      </w:r>
      <w:r w:rsidRPr="003C020A">
        <w:rPr>
          <w:color w:val="1B1C1D"/>
        </w:rPr>
        <w:t>. 2017;11(11</w:t>
      </w:r>
      <w:proofErr w:type="gramStart"/>
      <w:r w:rsidRPr="003C020A">
        <w:rPr>
          <w:color w:val="1B1C1D"/>
        </w:rPr>
        <w:t>):e</w:t>
      </w:r>
      <w:proofErr w:type="gramEnd"/>
      <w:r w:rsidRPr="003C020A">
        <w:rPr>
          <w:color w:val="1B1C1D"/>
        </w:rPr>
        <w:t xml:space="preserve">0006043. Available from: </w:t>
      </w:r>
      <w:hyperlink r:id="rId20" w:tgtFrame="_blank" w:history="1">
        <w:r w:rsidRPr="003C020A">
          <w:rPr>
            <w:rStyle w:val="Hyperlink"/>
            <w:color w:val="0B57D0"/>
            <w:bdr w:val="none" w:sz="0" w:space="0" w:color="auto" w:frame="1"/>
          </w:rPr>
          <w:t>https://journals.plos.org/plosntds/article?id=10.1371/journal.pntd.0006043</w:t>
        </w:r>
      </w:hyperlink>
    </w:p>
    <w:p w14:paraId="452A93E4" w14:textId="77777777" w:rsidR="003C020A" w:rsidRPr="003C020A" w:rsidRDefault="003C020A" w:rsidP="003C020A">
      <w:pPr>
        <w:pStyle w:val="NormalWeb"/>
        <w:numPr>
          <w:ilvl w:val="0"/>
          <w:numId w:val="9"/>
        </w:numPr>
        <w:spacing w:after="0" w:afterAutospacing="0"/>
        <w:ind w:left="0"/>
        <w:rPr>
          <w:color w:val="1B1C1D"/>
        </w:rPr>
      </w:pPr>
      <w:r w:rsidRPr="003C020A">
        <w:rPr>
          <w:color w:val="1B1C1D"/>
        </w:rPr>
        <w:t xml:space="preserve">World Health Organization. Guidelines for the control and elimination of schistosomiasis. Geneva: WHO; 2023. Available from: </w:t>
      </w:r>
      <w:hyperlink r:id="rId21" w:tgtFrame="_blank" w:history="1">
        <w:r w:rsidRPr="003C020A">
          <w:rPr>
            <w:rStyle w:val="Hyperlink"/>
            <w:color w:val="0B57D0"/>
            <w:bdr w:val="none" w:sz="0" w:space="0" w:color="auto" w:frame="1"/>
          </w:rPr>
          <w:t>https://apps.who.int/iris/handle/10665/370215</w:t>
        </w:r>
      </w:hyperlink>
    </w:p>
    <w:p w14:paraId="0D786766" w14:textId="77777777" w:rsidR="003C020A" w:rsidRPr="003C020A" w:rsidRDefault="003C020A" w:rsidP="003C020A">
      <w:pPr>
        <w:pStyle w:val="NormalWeb"/>
        <w:numPr>
          <w:ilvl w:val="0"/>
          <w:numId w:val="9"/>
        </w:numPr>
        <w:spacing w:after="0" w:afterAutospacing="0"/>
        <w:ind w:left="0"/>
        <w:rPr>
          <w:color w:val="1B1C1D"/>
        </w:rPr>
      </w:pPr>
      <w:r w:rsidRPr="003C020A">
        <w:rPr>
          <w:color w:val="1B1C1D"/>
        </w:rPr>
        <w:t xml:space="preserve">Shrestha SB, Poudel K, Nandy K. Geographic distribution and prediction of schistosomiasis: A systematic review of spatial analysis studies. </w:t>
      </w:r>
      <w:proofErr w:type="spellStart"/>
      <w:r w:rsidRPr="003C020A">
        <w:rPr>
          <w:i/>
          <w:iCs/>
          <w:color w:val="1B1C1D"/>
          <w:bdr w:val="none" w:sz="0" w:space="0" w:color="auto" w:frame="1"/>
        </w:rPr>
        <w:t>Geospat</w:t>
      </w:r>
      <w:proofErr w:type="spellEnd"/>
      <w:r w:rsidRPr="003C020A">
        <w:rPr>
          <w:i/>
          <w:iCs/>
          <w:color w:val="1B1C1D"/>
          <w:bdr w:val="none" w:sz="0" w:space="0" w:color="auto" w:frame="1"/>
        </w:rPr>
        <w:t xml:space="preserve"> Health</w:t>
      </w:r>
      <w:r w:rsidRPr="003C020A">
        <w:rPr>
          <w:color w:val="1B1C1D"/>
        </w:rPr>
        <w:t>. 2022;17(2). doi:10.4081/gh.2022.1158</w:t>
      </w:r>
    </w:p>
    <w:p w14:paraId="5F23782A" w14:textId="77777777" w:rsidR="003C020A" w:rsidRPr="003C020A" w:rsidRDefault="003C020A" w:rsidP="003C020A">
      <w:pPr>
        <w:pStyle w:val="NormalWeb"/>
        <w:numPr>
          <w:ilvl w:val="0"/>
          <w:numId w:val="9"/>
        </w:numPr>
        <w:spacing w:after="0" w:afterAutospacing="0"/>
        <w:ind w:left="0"/>
        <w:rPr>
          <w:color w:val="1B1C1D"/>
        </w:rPr>
      </w:pPr>
      <w:proofErr w:type="spellStart"/>
      <w:r w:rsidRPr="003C020A">
        <w:rPr>
          <w:color w:val="1B1C1D"/>
        </w:rPr>
        <w:t>Ezeamama</w:t>
      </w:r>
      <w:proofErr w:type="spellEnd"/>
      <w:r w:rsidRPr="003C020A">
        <w:rPr>
          <w:color w:val="1B1C1D"/>
        </w:rPr>
        <w:t xml:space="preserve"> AE, Hotez PJ, GBD 2021 NTD Collaborators. Water, sanitation, and hygiene for schistosomiasis control: Evidence and implementation gaps. </w:t>
      </w:r>
      <w:r w:rsidRPr="003C020A">
        <w:rPr>
          <w:i/>
          <w:iCs/>
          <w:color w:val="1B1C1D"/>
          <w:bdr w:val="none" w:sz="0" w:space="0" w:color="auto" w:frame="1"/>
        </w:rPr>
        <w:t>Lancet Planet Health</w:t>
      </w:r>
      <w:r w:rsidRPr="003C020A">
        <w:rPr>
          <w:color w:val="1B1C1D"/>
        </w:rPr>
        <w:t>. 2023;7(1</w:t>
      </w:r>
      <w:proofErr w:type="gramStart"/>
      <w:r w:rsidRPr="003C020A">
        <w:rPr>
          <w:color w:val="1B1C1D"/>
        </w:rPr>
        <w:t>):e</w:t>
      </w:r>
      <w:proofErr w:type="gramEnd"/>
      <w:r w:rsidRPr="003C020A">
        <w:rPr>
          <w:color w:val="1B1C1D"/>
        </w:rPr>
        <w:t>22-31. doi:10.1016/S2542-5196(22)00277-3</w:t>
      </w:r>
    </w:p>
    <w:p w14:paraId="6EC5C15D" w14:textId="77777777" w:rsidR="003C020A" w:rsidRPr="003C020A" w:rsidRDefault="003C020A" w:rsidP="003C020A">
      <w:pPr>
        <w:pStyle w:val="NormalWeb"/>
        <w:numPr>
          <w:ilvl w:val="0"/>
          <w:numId w:val="9"/>
        </w:numPr>
        <w:spacing w:after="0" w:afterAutospacing="0"/>
        <w:ind w:left="0"/>
        <w:rPr>
          <w:color w:val="1B1C1D"/>
        </w:rPr>
      </w:pPr>
      <w:r w:rsidRPr="003C020A">
        <w:rPr>
          <w:color w:val="1B1C1D"/>
        </w:rPr>
        <w:t xml:space="preserve">Osayande EO, Osayande F, </w:t>
      </w:r>
      <w:proofErr w:type="spellStart"/>
      <w:r w:rsidRPr="003C020A">
        <w:rPr>
          <w:color w:val="1B1C1D"/>
        </w:rPr>
        <w:t>Okwunye</w:t>
      </w:r>
      <w:proofErr w:type="spellEnd"/>
      <w:r w:rsidRPr="003C020A">
        <w:rPr>
          <w:color w:val="1B1C1D"/>
        </w:rPr>
        <w:t xml:space="preserve"> S, </w:t>
      </w:r>
      <w:proofErr w:type="spellStart"/>
      <w:r w:rsidRPr="003C020A">
        <w:rPr>
          <w:color w:val="1B1C1D"/>
        </w:rPr>
        <w:t>Enabulele</w:t>
      </w:r>
      <w:proofErr w:type="spellEnd"/>
      <w:r w:rsidRPr="003C020A">
        <w:rPr>
          <w:color w:val="1B1C1D"/>
        </w:rPr>
        <w:t xml:space="preserve"> O. Determinants of water contact behaviors and schistosomiasis infection risk: A systematic review and meta-analysis. </w:t>
      </w:r>
      <w:r w:rsidRPr="003C020A">
        <w:rPr>
          <w:i/>
          <w:iCs/>
          <w:color w:val="1B1C1D"/>
          <w:bdr w:val="none" w:sz="0" w:space="0" w:color="auto" w:frame="1"/>
        </w:rPr>
        <w:t>Int J Environ Res Public Health</w:t>
      </w:r>
      <w:r w:rsidRPr="003C020A">
        <w:rPr>
          <w:color w:val="1B1C1D"/>
        </w:rPr>
        <w:t>. 2023;20(15):6439. doi:10.3390/ijerph20156439</w:t>
      </w:r>
    </w:p>
    <w:p w14:paraId="33981262" w14:textId="77777777" w:rsidR="003C020A" w:rsidRPr="003C020A" w:rsidRDefault="003C020A" w:rsidP="003C020A">
      <w:pPr>
        <w:pStyle w:val="NormalWeb"/>
        <w:numPr>
          <w:ilvl w:val="0"/>
          <w:numId w:val="9"/>
        </w:numPr>
        <w:spacing w:after="0" w:afterAutospacing="0"/>
        <w:ind w:left="0"/>
        <w:rPr>
          <w:color w:val="1B1C1D"/>
        </w:rPr>
      </w:pPr>
      <w:r w:rsidRPr="003C020A">
        <w:rPr>
          <w:color w:val="1B1C1D"/>
        </w:rPr>
        <w:t xml:space="preserve">Kayuni SA, </w:t>
      </w:r>
      <w:proofErr w:type="spellStart"/>
      <w:r w:rsidRPr="003C020A">
        <w:rPr>
          <w:color w:val="1B1C1D"/>
        </w:rPr>
        <w:t>Mzilahowa</w:t>
      </w:r>
      <w:proofErr w:type="spellEnd"/>
      <w:r w:rsidRPr="003C020A">
        <w:rPr>
          <w:color w:val="1B1C1D"/>
        </w:rPr>
        <w:t xml:space="preserve"> E, </w:t>
      </w:r>
      <w:proofErr w:type="spellStart"/>
      <w:r w:rsidRPr="003C020A">
        <w:rPr>
          <w:color w:val="1B1C1D"/>
        </w:rPr>
        <w:t>Bwakura-Dangarembizi</w:t>
      </w:r>
      <w:proofErr w:type="spellEnd"/>
      <w:r w:rsidRPr="003C020A">
        <w:rPr>
          <w:color w:val="1B1C1D"/>
        </w:rPr>
        <w:t xml:space="preserve"> M. Community-level interventions for the control of schistosomiasis: A systematic review. </w:t>
      </w:r>
      <w:r w:rsidRPr="003C020A">
        <w:rPr>
          <w:i/>
          <w:iCs/>
          <w:color w:val="1B1C1D"/>
          <w:bdr w:val="none" w:sz="0" w:space="0" w:color="auto" w:frame="1"/>
        </w:rPr>
        <w:t>Lancet Infect Dis</w:t>
      </w:r>
      <w:r w:rsidRPr="003C020A">
        <w:rPr>
          <w:color w:val="1B1C1D"/>
        </w:rPr>
        <w:t>. 2022;22(5</w:t>
      </w:r>
      <w:proofErr w:type="gramStart"/>
      <w:r w:rsidRPr="003C020A">
        <w:rPr>
          <w:color w:val="1B1C1D"/>
        </w:rPr>
        <w:t>):e</w:t>
      </w:r>
      <w:proofErr w:type="gramEnd"/>
      <w:r w:rsidRPr="003C020A">
        <w:rPr>
          <w:color w:val="1B1C1D"/>
        </w:rPr>
        <w:t>127-35. doi:10.1016/S1473-3099(21)00717-4</w:t>
      </w:r>
    </w:p>
    <w:p w14:paraId="6C060E58" w14:textId="77777777" w:rsidR="003C020A" w:rsidRPr="003C020A" w:rsidRDefault="003C020A" w:rsidP="003C020A">
      <w:pPr>
        <w:pStyle w:val="NormalWeb"/>
        <w:numPr>
          <w:ilvl w:val="0"/>
          <w:numId w:val="9"/>
        </w:numPr>
        <w:spacing w:after="0" w:afterAutospacing="0"/>
        <w:ind w:left="0"/>
        <w:rPr>
          <w:color w:val="1B1C1D"/>
        </w:rPr>
      </w:pPr>
      <w:r w:rsidRPr="003C020A">
        <w:rPr>
          <w:color w:val="1B1C1D"/>
        </w:rPr>
        <w:t xml:space="preserve">Ally O, Kanoi BN, Ochola L, </w:t>
      </w:r>
      <w:proofErr w:type="spellStart"/>
      <w:r w:rsidRPr="003C020A">
        <w:rPr>
          <w:color w:val="1B1C1D"/>
        </w:rPr>
        <w:t>Nyanjom</w:t>
      </w:r>
      <w:proofErr w:type="spellEnd"/>
      <w:r w:rsidRPr="003C020A">
        <w:rPr>
          <w:color w:val="1B1C1D"/>
        </w:rPr>
        <w:t xml:space="preserve"> SG, </w:t>
      </w:r>
      <w:proofErr w:type="spellStart"/>
      <w:r w:rsidRPr="003C020A">
        <w:rPr>
          <w:color w:val="1B1C1D"/>
        </w:rPr>
        <w:t>Shiluli</w:t>
      </w:r>
      <w:proofErr w:type="spellEnd"/>
      <w:r w:rsidRPr="003C020A">
        <w:rPr>
          <w:color w:val="1B1C1D"/>
        </w:rPr>
        <w:t xml:space="preserve"> C, </w:t>
      </w:r>
      <w:proofErr w:type="spellStart"/>
      <w:r w:rsidRPr="003C020A">
        <w:rPr>
          <w:color w:val="1B1C1D"/>
        </w:rPr>
        <w:t>Misinzo</w:t>
      </w:r>
      <w:proofErr w:type="spellEnd"/>
      <w:r w:rsidRPr="003C020A">
        <w:rPr>
          <w:color w:val="1B1C1D"/>
        </w:rPr>
        <w:t xml:space="preserve"> G, et al. Schistosomiasis diagnosis: Challenges and opportunities for elimination. </w:t>
      </w:r>
      <w:proofErr w:type="spellStart"/>
      <w:r w:rsidRPr="003C020A">
        <w:rPr>
          <w:i/>
          <w:iCs/>
          <w:color w:val="1B1C1D"/>
          <w:bdr w:val="none" w:sz="0" w:space="0" w:color="auto" w:frame="1"/>
        </w:rPr>
        <w:t>PLoS</w:t>
      </w:r>
      <w:proofErr w:type="spellEnd"/>
      <w:r w:rsidRPr="003C020A">
        <w:rPr>
          <w:i/>
          <w:iCs/>
          <w:color w:val="1B1C1D"/>
          <w:bdr w:val="none" w:sz="0" w:space="0" w:color="auto" w:frame="1"/>
        </w:rPr>
        <w:t xml:space="preserve"> </w:t>
      </w:r>
      <w:proofErr w:type="spellStart"/>
      <w:r w:rsidRPr="003C020A">
        <w:rPr>
          <w:i/>
          <w:iCs/>
          <w:color w:val="1B1C1D"/>
          <w:bdr w:val="none" w:sz="0" w:space="0" w:color="auto" w:frame="1"/>
        </w:rPr>
        <w:t>Negl</w:t>
      </w:r>
      <w:proofErr w:type="spellEnd"/>
      <w:r w:rsidRPr="003C020A">
        <w:rPr>
          <w:i/>
          <w:iCs/>
          <w:color w:val="1B1C1D"/>
          <w:bdr w:val="none" w:sz="0" w:space="0" w:color="auto" w:frame="1"/>
        </w:rPr>
        <w:t xml:space="preserve"> Trop Dis</w:t>
      </w:r>
      <w:r w:rsidRPr="003C020A">
        <w:rPr>
          <w:color w:val="1B1C1D"/>
        </w:rPr>
        <w:t>. 2024;18(7</w:t>
      </w:r>
      <w:proofErr w:type="gramStart"/>
      <w:r w:rsidRPr="003C020A">
        <w:rPr>
          <w:color w:val="1B1C1D"/>
        </w:rPr>
        <w:t>):e</w:t>
      </w:r>
      <w:proofErr w:type="gramEnd"/>
      <w:r w:rsidRPr="003C020A">
        <w:rPr>
          <w:color w:val="1B1C1D"/>
        </w:rPr>
        <w:t xml:space="preserve">0012282. Available from: </w:t>
      </w:r>
      <w:hyperlink r:id="rId22" w:tgtFrame="_blank" w:history="1">
        <w:r w:rsidRPr="003C020A">
          <w:rPr>
            <w:rStyle w:val="Hyperlink"/>
            <w:color w:val="0B57D0"/>
            <w:bdr w:val="none" w:sz="0" w:space="0" w:color="auto" w:frame="1"/>
          </w:rPr>
          <w:t>https://journals.plos.org/plosntds/article?id=10.1371/journal.pntd.0012282</w:t>
        </w:r>
      </w:hyperlink>
    </w:p>
    <w:p w14:paraId="3F613084" w14:textId="77777777" w:rsidR="003C020A" w:rsidRPr="003C020A" w:rsidRDefault="003C020A" w:rsidP="003C020A">
      <w:pPr>
        <w:pStyle w:val="NormalWeb"/>
        <w:numPr>
          <w:ilvl w:val="0"/>
          <w:numId w:val="9"/>
        </w:numPr>
        <w:spacing w:after="0" w:afterAutospacing="0"/>
        <w:ind w:left="0"/>
        <w:rPr>
          <w:color w:val="1B1C1D"/>
        </w:rPr>
      </w:pPr>
      <w:r w:rsidRPr="003C020A">
        <w:rPr>
          <w:color w:val="1B1C1D"/>
        </w:rPr>
        <w:t xml:space="preserve">Pinheiro J, Jones G, Agnew M. Immunology of Human Schistosomiasis. </w:t>
      </w:r>
      <w:r w:rsidRPr="003C020A">
        <w:rPr>
          <w:i/>
          <w:iCs/>
          <w:color w:val="1B1C1D"/>
          <w:bdr w:val="none" w:sz="0" w:space="0" w:color="auto" w:frame="1"/>
        </w:rPr>
        <w:t>Parasite Immunol</w:t>
      </w:r>
      <w:r w:rsidRPr="003C020A">
        <w:rPr>
          <w:color w:val="1B1C1D"/>
        </w:rPr>
        <w:t>. 2014;36(11):537-49. doi:10.1111/pim.12087</w:t>
      </w:r>
    </w:p>
    <w:p w14:paraId="0E8F1D2F" w14:textId="77777777" w:rsidR="003C020A" w:rsidRPr="003C020A" w:rsidRDefault="003C020A" w:rsidP="003C020A">
      <w:pPr>
        <w:pStyle w:val="NormalWeb"/>
        <w:numPr>
          <w:ilvl w:val="0"/>
          <w:numId w:val="9"/>
        </w:numPr>
        <w:spacing w:after="0" w:afterAutospacing="0"/>
        <w:ind w:left="0"/>
        <w:rPr>
          <w:color w:val="1B1C1D"/>
        </w:rPr>
      </w:pPr>
      <w:r w:rsidRPr="003C020A">
        <w:rPr>
          <w:color w:val="1B1C1D"/>
        </w:rPr>
        <w:t xml:space="preserve">Hotez PJ, Pecoraro H, Molyneux DH. Neglected tropical diseases: an effective global response to local poverty-related disease priorities. </w:t>
      </w:r>
      <w:r w:rsidRPr="003C020A">
        <w:rPr>
          <w:i/>
          <w:iCs/>
          <w:color w:val="1B1C1D"/>
          <w:bdr w:val="none" w:sz="0" w:space="0" w:color="auto" w:frame="1"/>
        </w:rPr>
        <w:t>BMC Infect Dis</w:t>
      </w:r>
      <w:r w:rsidRPr="003C020A">
        <w:rPr>
          <w:color w:val="1B1C1D"/>
        </w:rPr>
        <w:t>. 2020;20(Suppl 1):630. doi:10.1186/s40249-020-0630-9</w:t>
      </w:r>
    </w:p>
    <w:p w14:paraId="235F56C3" w14:textId="77777777" w:rsidR="003C020A" w:rsidRPr="003C020A" w:rsidRDefault="003C020A" w:rsidP="003C020A">
      <w:pPr>
        <w:pStyle w:val="NormalWeb"/>
        <w:numPr>
          <w:ilvl w:val="0"/>
          <w:numId w:val="9"/>
        </w:numPr>
        <w:spacing w:after="0" w:afterAutospacing="0"/>
        <w:ind w:left="0"/>
        <w:rPr>
          <w:color w:val="1B1C1D"/>
        </w:rPr>
      </w:pPr>
      <w:r w:rsidRPr="003C020A">
        <w:rPr>
          <w:color w:val="1B1C1D"/>
        </w:rPr>
        <w:t xml:space="preserve">Global trends and burdens of neglected tropical diseases and malaria from 1990 to 2021: a systematic analysis of the Global Burden of Disease Study 2021. </w:t>
      </w:r>
      <w:r w:rsidRPr="003C020A">
        <w:rPr>
          <w:i/>
          <w:iCs/>
          <w:color w:val="1B1C1D"/>
          <w:bdr w:val="none" w:sz="0" w:space="0" w:color="auto" w:frame="1"/>
        </w:rPr>
        <w:t>BMC Public Health</w:t>
      </w:r>
      <w:r w:rsidRPr="003C020A">
        <w:rPr>
          <w:color w:val="1B1C1D"/>
        </w:rPr>
        <w:t>. 2025;25(1):2247</w:t>
      </w:r>
      <w:r w:rsidRPr="003C020A">
        <w:rPr>
          <w:rStyle w:val="citation-58"/>
          <w:color w:val="1B1C1D"/>
          <w:bdr w:val="none" w:sz="0" w:space="0" w:color="auto" w:frame="1"/>
        </w:rPr>
        <w:t>7. doi:10.1186/s12889-025-22477-x</w:t>
      </w:r>
      <w:r w:rsidRPr="003C020A">
        <w:rPr>
          <w:rStyle w:val="citation-58"/>
          <w:color w:val="444746"/>
          <w:bdr w:val="none" w:sz="0" w:space="0" w:color="auto" w:frame="1"/>
          <w:vertAlign w:val="superscript"/>
        </w:rPr>
        <w:t>1</w:t>
      </w:r>
    </w:p>
    <w:p w14:paraId="764ADC25" w14:textId="133F673C" w:rsidR="00E41BEF" w:rsidRPr="003C020A" w:rsidRDefault="003C020A" w:rsidP="003C020A">
      <w:pPr>
        <w:pStyle w:val="NormalWeb"/>
        <w:numPr>
          <w:ilvl w:val="0"/>
          <w:numId w:val="9"/>
        </w:numPr>
        <w:spacing w:after="0" w:afterAutospacing="0"/>
        <w:ind w:left="0"/>
        <w:rPr>
          <w:color w:val="1B1C1D"/>
        </w:rPr>
      </w:pPr>
      <w:r w:rsidRPr="003C020A">
        <w:rPr>
          <w:rStyle w:val="citation-57"/>
          <w:color w:val="1B1C1D"/>
          <w:bdr w:val="none" w:sz="0" w:space="0" w:color="auto" w:frame="1"/>
        </w:rPr>
        <w:t xml:space="preserve">Woldeyohannes D, </w:t>
      </w:r>
      <w:proofErr w:type="spellStart"/>
      <w:r w:rsidRPr="003C020A">
        <w:rPr>
          <w:rStyle w:val="citation-57"/>
          <w:color w:val="1B1C1D"/>
          <w:bdr w:val="none" w:sz="0" w:space="0" w:color="auto" w:frame="1"/>
        </w:rPr>
        <w:t>Sahiledengle</w:t>
      </w:r>
      <w:proofErr w:type="spellEnd"/>
      <w:r w:rsidRPr="003C020A">
        <w:rPr>
          <w:rStyle w:val="citation-57"/>
          <w:color w:val="1B1C1D"/>
          <w:bdr w:val="none" w:sz="0" w:space="0" w:color="auto" w:frame="1"/>
        </w:rPr>
        <w:t xml:space="preserve"> B, </w:t>
      </w:r>
      <w:proofErr w:type="spellStart"/>
      <w:r w:rsidRPr="003C020A">
        <w:rPr>
          <w:rStyle w:val="citation-57"/>
          <w:color w:val="1B1C1D"/>
          <w:bdr w:val="none" w:sz="0" w:space="0" w:color="auto" w:frame="1"/>
        </w:rPr>
        <w:t>Tekalegn</w:t>
      </w:r>
      <w:proofErr w:type="spellEnd"/>
      <w:r w:rsidRPr="003C020A">
        <w:rPr>
          <w:rStyle w:val="citation-57"/>
          <w:color w:val="1B1C1D"/>
          <w:bdr w:val="none" w:sz="0" w:space="0" w:color="auto" w:frame="1"/>
        </w:rPr>
        <w:t xml:space="preserve"> Y, Hailemariam Z. Prevalence of Schistosomiasis (</w:t>
      </w:r>
      <w:r w:rsidRPr="003C020A">
        <w:rPr>
          <w:rStyle w:val="citation-57"/>
          <w:i/>
          <w:iCs/>
          <w:color w:val="1B1C1D"/>
          <w:bdr w:val="none" w:sz="0" w:space="0" w:color="auto" w:frame="1"/>
        </w:rPr>
        <w:t>S. mansoni</w:t>
      </w:r>
      <w:r w:rsidRPr="003C020A">
        <w:rPr>
          <w:rStyle w:val="citation-57"/>
          <w:color w:val="1B1C1D"/>
          <w:bdr w:val="none" w:sz="0" w:space="0" w:color="auto" w:frame="1"/>
        </w:rPr>
        <w:t xml:space="preserve"> and </w:t>
      </w:r>
      <w:r w:rsidRPr="003C020A">
        <w:rPr>
          <w:rStyle w:val="citation-57"/>
          <w:i/>
          <w:iCs/>
          <w:color w:val="1B1C1D"/>
          <w:bdr w:val="none" w:sz="0" w:space="0" w:color="auto" w:frame="1"/>
        </w:rPr>
        <w:t>S. haematobium</w:t>
      </w:r>
      <w:r w:rsidRPr="003C020A">
        <w:rPr>
          <w:rStyle w:val="citation-57"/>
          <w:color w:val="1B1C1D"/>
          <w:bdr w:val="none" w:sz="0" w:space="0" w:color="auto" w:frame="1"/>
        </w:rPr>
        <w:t xml:space="preserve">) and its association with gender of school age children in Ethiopia: A systematic review and meta-analysis. </w:t>
      </w:r>
      <w:r w:rsidRPr="003C020A">
        <w:rPr>
          <w:rStyle w:val="citation-57"/>
          <w:i/>
          <w:iCs/>
          <w:color w:val="1B1C1D"/>
          <w:bdr w:val="none" w:sz="0" w:space="0" w:color="auto" w:frame="1"/>
        </w:rPr>
        <w:t>Para</w:t>
      </w:r>
      <w:r w:rsidRPr="003C020A">
        <w:rPr>
          <w:rStyle w:val="citation-57"/>
          <w:i/>
          <w:iCs/>
          <w:color w:val="444746"/>
          <w:bdr w:val="none" w:sz="0" w:space="0" w:color="auto" w:frame="1"/>
          <w:vertAlign w:val="superscript"/>
        </w:rPr>
        <w:t>2</w:t>
      </w:r>
      <w:r w:rsidRPr="003C020A">
        <w:rPr>
          <w:i/>
          <w:iCs/>
          <w:color w:val="1B1C1D"/>
          <w:bdr w:val="none" w:sz="0" w:space="0" w:color="auto" w:frame="1"/>
        </w:rPr>
        <w:t>site Epidemiol Control</w:t>
      </w:r>
      <w:r w:rsidRPr="003C020A">
        <w:rPr>
          <w:color w:val="1B1C1D"/>
        </w:rPr>
        <w:t>. 2021;</w:t>
      </w:r>
      <w:proofErr w:type="gramStart"/>
      <w:r w:rsidRPr="003C020A">
        <w:rPr>
          <w:color w:val="1B1C1D"/>
        </w:rPr>
        <w:t>13:e</w:t>
      </w:r>
      <w:proofErr w:type="gramEnd"/>
      <w:r w:rsidRPr="003C020A">
        <w:rPr>
          <w:color w:val="1B1C1D"/>
        </w:rPr>
        <w:t>00210.</w:t>
      </w:r>
    </w:p>
    <w:sectPr w:rsidR="00E41BEF" w:rsidRPr="003C020A">
      <w:headerReference w:type="even" r:id="rId23"/>
      <w:headerReference w:type="default" r:id="rId24"/>
      <w:footerReference w:type="even" r:id="rId25"/>
      <w:footerReference w:type="default" r:id="rId26"/>
      <w:headerReference w:type="first" r:id="rId27"/>
      <w:footerReference w:type="first" r:id="rId28"/>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6A87EA" w14:textId="77777777" w:rsidR="00090403" w:rsidRDefault="00090403" w:rsidP="006B60A7">
      <w:r>
        <w:separator/>
      </w:r>
    </w:p>
  </w:endnote>
  <w:endnote w:type="continuationSeparator" w:id="0">
    <w:p w14:paraId="0D4CFB42" w14:textId="77777777" w:rsidR="00090403" w:rsidRDefault="00090403" w:rsidP="006B60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DCC922" w14:textId="77777777" w:rsidR="001D27AD" w:rsidRDefault="001D27A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047BCF" w14:textId="77777777" w:rsidR="001D27AD" w:rsidRDefault="001D27A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C64C1A" w14:textId="77777777" w:rsidR="001D27AD" w:rsidRDefault="001D27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4F5D44" w14:textId="77777777" w:rsidR="00090403" w:rsidRDefault="00090403" w:rsidP="006B60A7">
      <w:r>
        <w:separator/>
      </w:r>
    </w:p>
  </w:footnote>
  <w:footnote w:type="continuationSeparator" w:id="0">
    <w:p w14:paraId="7D547FEB" w14:textId="77777777" w:rsidR="00090403" w:rsidRDefault="00090403" w:rsidP="006B60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A93034" w14:textId="79D2990B" w:rsidR="001D27AD" w:rsidRDefault="00000000">
    <w:pPr>
      <w:pStyle w:val="Header"/>
    </w:pPr>
    <w:r>
      <w:rPr>
        <w:noProof/>
      </w:rPr>
      <w:pict w14:anchorId="1D950AF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0378985" o:spid="_x0000_s1026"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79FFBB" w14:textId="005CE2D2" w:rsidR="001D27AD" w:rsidRDefault="00000000">
    <w:pPr>
      <w:pStyle w:val="Header"/>
    </w:pPr>
    <w:r>
      <w:rPr>
        <w:noProof/>
      </w:rPr>
      <w:pict w14:anchorId="3A30E20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0378986" o:spid="_x0000_s1027"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385524" w14:textId="2440092E" w:rsidR="001D27AD" w:rsidRDefault="00000000">
    <w:pPr>
      <w:pStyle w:val="Header"/>
    </w:pPr>
    <w:r>
      <w:rPr>
        <w:noProof/>
      </w:rPr>
      <w:pict w14:anchorId="478A6B3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0378984" o:spid="_x0000_s1025"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9D65FE"/>
    <w:multiLevelType w:val="multilevel"/>
    <w:tmpl w:val="27427D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BE618B7"/>
    <w:multiLevelType w:val="multilevel"/>
    <w:tmpl w:val="B80C4F0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E560274"/>
    <w:multiLevelType w:val="multilevel"/>
    <w:tmpl w:val="839A524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9F76FF7"/>
    <w:multiLevelType w:val="multilevel"/>
    <w:tmpl w:val="6B7E30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B77494E"/>
    <w:multiLevelType w:val="multilevel"/>
    <w:tmpl w:val="D4C6723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32041D0"/>
    <w:multiLevelType w:val="multilevel"/>
    <w:tmpl w:val="307EDEF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4161231"/>
    <w:multiLevelType w:val="multilevel"/>
    <w:tmpl w:val="368E5A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53934D6"/>
    <w:multiLevelType w:val="multilevel"/>
    <w:tmpl w:val="81785AA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DE2755D"/>
    <w:multiLevelType w:val="multilevel"/>
    <w:tmpl w:val="8228C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52426273">
    <w:abstractNumId w:val="6"/>
  </w:num>
  <w:num w:numId="2" w16cid:durableId="1888881823">
    <w:abstractNumId w:val="2"/>
    <w:lvlOverride w:ilvl="0">
      <w:lvl w:ilvl="0">
        <w:numFmt w:val="decimal"/>
        <w:lvlText w:val="%1."/>
        <w:lvlJc w:val="left"/>
      </w:lvl>
    </w:lvlOverride>
  </w:num>
  <w:num w:numId="3" w16cid:durableId="928778246">
    <w:abstractNumId w:val="7"/>
    <w:lvlOverride w:ilvl="0">
      <w:lvl w:ilvl="0">
        <w:numFmt w:val="decimal"/>
        <w:lvlText w:val="%1."/>
        <w:lvlJc w:val="left"/>
      </w:lvl>
    </w:lvlOverride>
  </w:num>
  <w:num w:numId="4" w16cid:durableId="682122553">
    <w:abstractNumId w:val="1"/>
    <w:lvlOverride w:ilvl="0">
      <w:lvl w:ilvl="0">
        <w:numFmt w:val="decimal"/>
        <w:lvlText w:val="%1."/>
        <w:lvlJc w:val="left"/>
      </w:lvl>
    </w:lvlOverride>
  </w:num>
  <w:num w:numId="5" w16cid:durableId="233666653">
    <w:abstractNumId w:val="4"/>
    <w:lvlOverride w:ilvl="0">
      <w:lvl w:ilvl="0">
        <w:numFmt w:val="decimal"/>
        <w:lvlText w:val="%1."/>
        <w:lvlJc w:val="left"/>
      </w:lvl>
    </w:lvlOverride>
  </w:num>
  <w:num w:numId="6" w16cid:durableId="897320962">
    <w:abstractNumId w:val="5"/>
    <w:lvlOverride w:ilvl="0">
      <w:lvl w:ilvl="0">
        <w:numFmt w:val="decimal"/>
        <w:lvlText w:val="%1."/>
        <w:lvlJc w:val="left"/>
      </w:lvl>
    </w:lvlOverride>
  </w:num>
  <w:num w:numId="7" w16cid:durableId="1074624876">
    <w:abstractNumId w:val="0"/>
  </w:num>
  <w:num w:numId="8" w16cid:durableId="768551689">
    <w:abstractNumId w:val="8"/>
  </w:num>
  <w:num w:numId="9" w16cid:durableId="214442138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6687"/>
    <w:rsid w:val="000134B6"/>
    <w:rsid w:val="00031C13"/>
    <w:rsid w:val="00076653"/>
    <w:rsid w:val="00076CF4"/>
    <w:rsid w:val="00090403"/>
    <w:rsid w:val="001404F1"/>
    <w:rsid w:val="00184983"/>
    <w:rsid w:val="001A12F6"/>
    <w:rsid w:val="001D27AD"/>
    <w:rsid w:val="00215B9C"/>
    <w:rsid w:val="00271A5D"/>
    <w:rsid w:val="002E3D4D"/>
    <w:rsid w:val="002E4734"/>
    <w:rsid w:val="00353BD0"/>
    <w:rsid w:val="00354ECA"/>
    <w:rsid w:val="00367D52"/>
    <w:rsid w:val="003B68CF"/>
    <w:rsid w:val="003C020A"/>
    <w:rsid w:val="00472EE2"/>
    <w:rsid w:val="00496146"/>
    <w:rsid w:val="004A22F9"/>
    <w:rsid w:val="004E0004"/>
    <w:rsid w:val="004E05F1"/>
    <w:rsid w:val="005135AE"/>
    <w:rsid w:val="00585FD2"/>
    <w:rsid w:val="006230B2"/>
    <w:rsid w:val="006B60A7"/>
    <w:rsid w:val="006C1DE6"/>
    <w:rsid w:val="006E21BE"/>
    <w:rsid w:val="00755234"/>
    <w:rsid w:val="00775819"/>
    <w:rsid w:val="00791FEA"/>
    <w:rsid w:val="007A2A31"/>
    <w:rsid w:val="007F36A8"/>
    <w:rsid w:val="0082791A"/>
    <w:rsid w:val="009106B7"/>
    <w:rsid w:val="009F28CA"/>
    <w:rsid w:val="00A227F0"/>
    <w:rsid w:val="00A46687"/>
    <w:rsid w:val="00A628D1"/>
    <w:rsid w:val="00A656B0"/>
    <w:rsid w:val="00AE489B"/>
    <w:rsid w:val="00B30699"/>
    <w:rsid w:val="00B30CF3"/>
    <w:rsid w:val="00B41F26"/>
    <w:rsid w:val="00B61316"/>
    <w:rsid w:val="00B77153"/>
    <w:rsid w:val="00BA2B75"/>
    <w:rsid w:val="00BC7ED3"/>
    <w:rsid w:val="00C41BBA"/>
    <w:rsid w:val="00C67254"/>
    <w:rsid w:val="00D04E0D"/>
    <w:rsid w:val="00D33523"/>
    <w:rsid w:val="00D73C12"/>
    <w:rsid w:val="00DB7209"/>
    <w:rsid w:val="00E41BEF"/>
    <w:rsid w:val="00E97865"/>
    <w:rsid w:val="00EA57AE"/>
    <w:rsid w:val="00EF7669"/>
    <w:rsid w:val="00F11252"/>
    <w:rsid w:val="00FC3B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7C88884"/>
  <w15:chartTrackingRefBased/>
  <w15:docId w15:val="{5C799980-EA84-894C-A2E1-C1B9D2E235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3C020A"/>
    <w:pPr>
      <w:spacing w:before="100" w:beforeAutospacing="1" w:after="100" w:afterAutospacing="1"/>
      <w:outlineLvl w:val="1"/>
    </w:pPr>
    <w:rPr>
      <w:rFonts w:ascii="Times New Roman" w:eastAsia="Times New Roman" w:hAnsi="Times New Roman" w:cs="Times New Roman"/>
      <w:b/>
      <w:bCs/>
      <w:kern w:val="0"/>
      <w:sz w:val="36"/>
      <w:szCs w:val="36"/>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46687"/>
    <w:pPr>
      <w:spacing w:before="100" w:beforeAutospacing="1" w:after="100" w:afterAutospacing="1"/>
    </w:pPr>
    <w:rPr>
      <w:rFonts w:ascii="Times New Roman" w:eastAsia="Times New Roman" w:hAnsi="Times New Roman" w:cs="Times New Roman"/>
      <w:kern w:val="0"/>
      <w:lang w:eastAsia="en-GB"/>
      <w14:ligatures w14:val="none"/>
    </w:rPr>
  </w:style>
  <w:style w:type="character" w:styleId="Hyperlink">
    <w:name w:val="Hyperlink"/>
    <w:basedOn w:val="DefaultParagraphFont"/>
    <w:uiPriority w:val="99"/>
    <w:unhideWhenUsed/>
    <w:rsid w:val="00A46687"/>
    <w:rPr>
      <w:color w:val="0000FF"/>
      <w:u w:val="single"/>
    </w:rPr>
  </w:style>
  <w:style w:type="character" w:customStyle="1" w:styleId="UnresolvedMention1">
    <w:name w:val="Unresolved Mention1"/>
    <w:basedOn w:val="DefaultParagraphFont"/>
    <w:uiPriority w:val="99"/>
    <w:semiHidden/>
    <w:unhideWhenUsed/>
    <w:rsid w:val="00A46687"/>
    <w:rPr>
      <w:color w:val="605E5C"/>
      <w:shd w:val="clear" w:color="auto" w:fill="E1DFDD"/>
    </w:rPr>
  </w:style>
  <w:style w:type="paragraph" w:styleId="ListParagraph">
    <w:name w:val="List Paragraph"/>
    <w:basedOn w:val="Normal"/>
    <w:uiPriority w:val="34"/>
    <w:qFormat/>
    <w:rsid w:val="00A46687"/>
    <w:pPr>
      <w:ind w:left="720"/>
      <w:contextualSpacing/>
    </w:pPr>
  </w:style>
  <w:style w:type="paragraph" w:styleId="Header">
    <w:name w:val="header"/>
    <w:basedOn w:val="Normal"/>
    <w:link w:val="HeaderChar"/>
    <w:uiPriority w:val="99"/>
    <w:unhideWhenUsed/>
    <w:rsid w:val="006B60A7"/>
    <w:pPr>
      <w:tabs>
        <w:tab w:val="center" w:pos="4513"/>
        <w:tab w:val="right" w:pos="9026"/>
      </w:tabs>
    </w:pPr>
  </w:style>
  <w:style w:type="character" w:customStyle="1" w:styleId="HeaderChar">
    <w:name w:val="Header Char"/>
    <w:basedOn w:val="DefaultParagraphFont"/>
    <w:link w:val="Header"/>
    <w:uiPriority w:val="99"/>
    <w:rsid w:val="006B60A7"/>
  </w:style>
  <w:style w:type="paragraph" w:styleId="Footer">
    <w:name w:val="footer"/>
    <w:basedOn w:val="Normal"/>
    <w:link w:val="FooterChar"/>
    <w:uiPriority w:val="99"/>
    <w:unhideWhenUsed/>
    <w:rsid w:val="006B60A7"/>
    <w:pPr>
      <w:tabs>
        <w:tab w:val="center" w:pos="4513"/>
        <w:tab w:val="right" w:pos="9026"/>
      </w:tabs>
    </w:pPr>
  </w:style>
  <w:style w:type="character" w:customStyle="1" w:styleId="FooterChar">
    <w:name w:val="Footer Char"/>
    <w:basedOn w:val="DefaultParagraphFont"/>
    <w:link w:val="Footer"/>
    <w:uiPriority w:val="99"/>
    <w:rsid w:val="006B60A7"/>
  </w:style>
  <w:style w:type="character" w:customStyle="1" w:styleId="citation-14">
    <w:name w:val="citation-14"/>
    <w:basedOn w:val="DefaultParagraphFont"/>
    <w:rsid w:val="00D33523"/>
  </w:style>
  <w:style w:type="character" w:customStyle="1" w:styleId="citation-13">
    <w:name w:val="citation-13"/>
    <w:basedOn w:val="DefaultParagraphFont"/>
    <w:rsid w:val="00D33523"/>
  </w:style>
  <w:style w:type="character" w:styleId="Strong">
    <w:name w:val="Strong"/>
    <w:basedOn w:val="DefaultParagraphFont"/>
    <w:uiPriority w:val="22"/>
    <w:qFormat/>
    <w:rsid w:val="001404F1"/>
    <w:rPr>
      <w:b/>
      <w:bCs/>
    </w:rPr>
  </w:style>
  <w:style w:type="character" w:customStyle="1" w:styleId="Heading2Char">
    <w:name w:val="Heading 2 Char"/>
    <w:basedOn w:val="DefaultParagraphFont"/>
    <w:link w:val="Heading2"/>
    <w:uiPriority w:val="9"/>
    <w:rsid w:val="003C020A"/>
    <w:rPr>
      <w:rFonts w:ascii="Times New Roman" w:eastAsia="Times New Roman" w:hAnsi="Times New Roman" w:cs="Times New Roman"/>
      <w:b/>
      <w:bCs/>
      <w:kern w:val="0"/>
      <w:sz w:val="36"/>
      <w:szCs w:val="36"/>
      <w14:ligatures w14:val="none"/>
    </w:rPr>
  </w:style>
  <w:style w:type="character" w:customStyle="1" w:styleId="citation-58">
    <w:name w:val="citation-58"/>
    <w:basedOn w:val="DefaultParagraphFont"/>
    <w:rsid w:val="003C020A"/>
  </w:style>
  <w:style w:type="character" w:customStyle="1" w:styleId="citation-57">
    <w:name w:val="citation-57"/>
    <w:basedOn w:val="DefaultParagraphFont"/>
    <w:rsid w:val="003C02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2975596">
      <w:bodyDiv w:val="1"/>
      <w:marLeft w:val="0"/>
      <w:marRight w:val="0"/>
      <w:marTop w:val="0"/>
      <w:marBottom w:val="0"/>
      <w:divBdr>
        <w:top w:val="none" w:sz="0" w:space="0" w:color="auto"/>
        <w:left w:val="none" w:sz="0" w:space="0" w:color="auto"/>
        <w:bottom w:val="none" w:sz="0" w:space="0" w:color="auto"/>
        <w:right w:val="none" w:sz="0" w:space="0" w:color="auto"/>
      </w:divBdr>
    </w:div>
    <w:div w:id="717166920">
      <w:bodyDiv w:val="1"/>
      <w:marLeft w:val="0"/>
      <w:marRight w:val="0"/>
      <w:marTop w:val="0"/>
      <w:marBottom w:val="0"/>
      <w:divBdr>
        <w:top w:val="none" w:sz="0" w:space="0" w:color="auto"/>
        <w:left w:val="none" w:sz="0" w:space="0" w:color="auto"/>
        <w:bottom w:val="none" w:sz="0" w:space="0" w:color="auto"/>
        <w:right w:val="none" w:sz="0" w:space="0" w:color="auto"/>
      </w:divBdr>
    </w:div>
    <w:div w:id="749547070">
      <w:bodyDiv w:val="1"/>
      <w:marLeft w:val="0"/>
      <w:marRight w:val="0"/>
      <w:marTop w:val="0"/>
      <w:marBottom w:val="0"/>
      <w:divBdr>
        <w:top w:val="none" w:sz="0" w:space="0" w:color="auto"/>
        <w:left w:val="none" w:sz="0" w:space="0" w:color="auto"/>
        <w:bottom w:val="none" w:sz="0" w:space="0" w:color="auto"/>
        <w:right w:val="none" w:sz="0" w:space="0" w:color="auto"/>
      </w:divBdr>
    </w:div>
    <w:div w:id="766193036">
      <w:bodyDiv w:val="1"/>
      <w:marLeft w:val="0"/>
      <w:marRight w:val="0"/>
      <w:marTop w:val="0"/>
      <w:marBottom w:val="0"/>
      <w:divBdr>
        <w:top w:val="none" w:sz="0" w:space="0" w:color="auto"/>
        <w:left w:val="none" w:sz="0" w:space="0" w:color="auto"/>
        <w:bottom w:val="none" w:sz="0" w:space="0" w:color="auto"/>
        <w:right w:val="none" w:sz="0" w:space="0" w:color="auto"/>
      </w:divBdr>
    </w:div>
    <w:div w:id="1127554476">
      <w:bodyDiv w:val="1"/>
      <w:marLeft w:val="0"/>
      <w:marRight w:val="0"/>
      <w:marTop w:val="0"/>
      <w:marBottom w:val="0"/>
      <w:divBdr>
        <w:top w:val="none" w:sz="0" w:space="0" w:color="auto"/>
        <w:left w:val="none" w:sz="0" w:space="0" w:color="auto"/>
        <w:bottom w:val="none" w:sz="0" w:space="0" w:color="auto"/>
        <w:right w:val="none" w:sz="0" w:space="0" w:color="auto"/>
      </w:divBdr>
    </w:div>
    <w:div w:id="1203859084">
      <w:bodyDiv w:val="1"/>
      <w:marLeft w:val="0"/>
      <w:marRight w:val="0"/>
      <w:marTop w:val="0"/>
      <w:marBottom w:val="0"/>
      <w:divBdr>
        <w:top w:val="none" w:sz="0" w:space="0" w:color="auto"/>
        <w:left w:val="none" w:sz="0" w:space="0" w:color="auto"/>
        <w:bottom w:val="none" w:sz="0" w:space="0" w:color="auto"/>
        <w:right w:val="none" w:sz="0" w:space="0" w:color="auto"/>
      </w:divBdr>
    </w:div>
    <w:div w:id="1480347866">
      <w:bodyDiv w:val="1"/>
      <w:marLeft w:val="0"/>
      <w:marRight w:val="0"/>
      <w:marTop w:val="0"/>
      <w:marBottom w:val="0"/>
      <w:divBdr>
        <w:top w:val="none" w:sz="0" w:space="0" w:color="auto"/>
        <w:left w:val="none" w:sz="0" w:space="0" w:color="auto"/>
        <w:bottom w:val="none" w:sz="0" w:space="0" w:color="auto"/>
        <w:right w:val="none" w:sz="0" w:space="0" w:color="auto"/>
      </w:divBdr>
    </w:div>
    <w:div w:id="1529298894">
      <w:bodyDiv w:val="1"/>
      <w:marLeft w:val="0"/>
      <w:marRight w:val="0"/>
      <w:marTop w:val="0"/>
      <w:marBottom w:val="0"/>
      <w:divBdr>
        <w:top w:val="none" w:sz="0" w:space="0" w:color="auto"/>
        <w:left w:val="none" w:sz="0" w:space="0" w:color="auto"/>
        <w:bottom w:val="none" w:sz="0" w:space="0" w:color="auto"/>
        <w:right w:val="none" w:sz="0" w:space="0" w:color="auto"/>
      </w:divBdr>
    </w:div>
    <w:div w:id="1597517922">
      <w:bodyDiv w:val="1"/>
      <w:marLeft w:val="0"/>
      <w:marRight w:val="0"/>
      <w:marTop w:val="0"/>
      <w:marBottom w:val="0"/>
      <w:divBdr>
        <w:top w:val="none" w:sz="0" w:space="0" w:color="auto"/>
        <w:left w:val="none" w:sz="0" w:space="0" w:color="auto"/>
        <w:bottom w:val="none" w:sz="0" w:space="0" w:color="auto"/>
        <w:right w:val="none" w:sz="0" w:space="0" w:color="auto"/>
      </w:divBdr>
    </w:div>
    <w:div w:id="2146657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www.unicef.org/nigeria/education" TargetMode="External"/><Relationship Id="rId18" Type="http://schemas.openxmlformats.org/officeDocument/2006/relationships/hyperlink" Target="https://onlinelibrary.wiley.com/doi/full/10.1111/tmi.13666" TargetMode="External"/><Relationship Id="rId26"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hyperlink" Target="https://www.google.com/search?q=https://apps.who.int/iris/handle/10665/370215" TargetMode="External"/><Relationship Id="rId7" Type="http://schemas.openxmlformats.org/officeDocument/2006/relationships/image" Target="media/image1.jpeg"/><Relationship Id="rId12" Type="http://schemas.openxmlformats.org/officeDocument/2006/relationships/hyperlink" Target="https://www.mdpi.com/2414-6366/10/2/42" TargetMode="External"/><Relationship Id="rId17" Type="http://schemas.openxmlformats.org/officeDocument/2006/relationships/hyperlink" Target="https://www.thelancet.com/journals/laninf/article/PIIS1473-3099(21)00090-6/fulltext"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www.who.int/publications/i/item/9789240026729" TargetMode="External"/><Relationship Id="rId20" Type="http://schemas.openxmlformats.org/officeDocument/2006/relationships/hyperlink" Target="https://journals.plos.org/plosntds/article?id=10.1371/journal.pntd.0006043"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who.int/publications/i/item/9789240011411" TargetMode="External"/><Relationship Id="rId24"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yperlink" Target="https://www.who.int/publications/i/item/9789240010353"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image" Target="media/image4.jpeg"/><Relationship Id="rId19" Type="http://schemas.openxmlformats.org/officeDocument/2006/relationships/hyperlink" Target="https://iwaponline.com/washdev/article/11/2/255/80195/Water-sanitation-and-hygiene-for-schistosomiasis"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https://journals.plos.org/plosntds/article?id=10.1371/journal.pntd.0006043" TargetMode="External"/><Relationship Id="rId22" Type="http://schemas.openxmlformats.org/officeDocument/2006/relationships/hyperlink" Target="https://journals.plos.org/plosntds/article?id=10.1371/journal.pntd.0012282" TargetMode="External"/><Relationship Id="rId27" Type="http://schemas.openxmlformats.org/officeDocument/2006/relationships/header" Target="header3.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277</TotalTime>
  <Pages>12</Pages>
  <Words>3622</Words>
  <Characters>24310</Characters>
  <Application>Microsoft Office Word</Application>
  <DocSecurity>0</DocSecurity>
  <Lines>528</Lines>
  <Paragraphs>213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BASIRU ALIYU</dc:creator>
  <cp:keywords/>
  <dc:description/>
  <cp:lastModifiedBy>Bashar</cp:lastModifiedBy>
  <cp:revision>22</cp:revision>
  <dcterms:created xsi:type="dcterms:W3CDTF">2025-07-10T16:01:00Z</dcterms:created>
  <dcterms:modified xsi:type="dcterms:W3CDTF">2025-11-03T21:53:00Z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93a5131b-27c1-4e8a-b3ff-d94e6a4d2aa4</vt:lpwstr>
  </property>
</Properties>
</file>