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8AB80" w14:textId="4F6962F2" w:rsidR="00BD1669" w:rsidRPr="008B55A1" w:rsidRDefault="00A069C5" w:rsidP="00804AAD">
      <w:pPr>
        <w:pStyle w:val="Affiliation"/>
        <w:spacing w:after="0" w:line="276" w:lineRule="auto"/>
        <w:rPr>
          <w:rFonts w:ascii="Times New Roman" w:hAnsi="Times New Roman"/>
        </w:rPr>
      </w:pPr>
      <w:bookmarkStart w:id="0" w:name="_Hlk213949719"/>
      <w:bookmarkStart w:id="1" w:name="_Hlk212584676"/>
      <w:r w:rsidRPr="00A069C5">
        <w:rPr>
          <w:rFonts w:ascii="Times New Roman" w:hAnsi="Times New Roman"/>
          <w:sz w:val="36"/>
          <w:szCs w:val="36"/>
        </w:rPr>
        <w:t>Low-level Substitution of Urea Fertilizer with Organic Manure and Its Advantages in Wheat Cultivation Under Subtropical Conditions in Bangladesh</w:t>
      </w:r>
      <w:r w:rsidRPr="00A069C5" w:rsidDel="00A069C5">
        <w:rPr>
          <w:rFonts w:ascii="Times New Roman" w:hAnsi="Times New Roman"/>
          <w:sz w:val="36"/>
          <w:szCs w:val="36"/>
        </w:rPr>
        <w:t xml:space="preserve"> </w:t>
      </w:r>
      <w:bookmarkEnd w:id="0"/>
      <w:bookmarkEnd w:id="1"/>
    </w:p>
    <w:p w14:paraId="0178AB81" w14:textId="77777777" w:rsidR="00BD1669" w:rsidRPr="008B55A1" w:rsidRDefault="004861D3" w:rsidP="001B6970">
      <w:pPr>
        <w:pStyle w:val="Copyright"/>
        <w:spacing w:after="0" w:line="276" w:lineRule="auto"/>
        <w:jc w:val="both"/>
        <w:rPr>
          <w:rFonts w:ascii="Times New Roman" w:hAnsi="Times New Roman"/>
        </w:rPr>
        <w:sectPr w:rsidR="00BD1669" w:rsidRPr="008B55A1" w:rsidSect="00B4461A">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sidRPr="008B55A1">
        <w:rPr>
          <w:rFonts w:ascii="Times New Roman" w:hAnsi="Times New Roman"/>
          <w:noProof/>
        </w:rPr>
        <mc:AlternateContent>
          <mc:Choice Requires="wps">
            <w:drawing>
              <wp:inline distT="0" distB="0" distL="0" distR="0" wp14:anchorId="0178ADC4" wp14:editId="0178ADC5">
                <wp:extent cx="5303520" cy="635"/>
                <wp:effectExtent l="13335" t="13335" r="17145" b="15240"/>
                <wp:docPr id="14634907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BBD91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BYn0t/rAEAAD8DAAAOAAAAAAAAAAAAAAAAAC4CAABkcnMvZTJvRG9jLnhtbFBLAQItABQABgAI&#10;AAAAIQBJyNK31gAAAAIBAAAPAAAAAAAAAAAAAAAAAAYEAABkcnMvZG93bnJldi54bWxQSwUGAAAA&#10;AAQABADzAAAACQUAAAAA&#10;" strokeweight="1.5pt">
                <w10:anchorlock/>
              </v:shape>
            </w:pict>
          </mc:Fallback>
        </mc:AlternateContent>
      </w:r>
      <w:r w:rsidRPr="008B55A1">
        <w:rPr>
          <w:rFonts w:ascii="Times New Roman" w:hAnsi="Times New Roman"/>
        </w:rPr>
        <w:t>.</w:t>
      </w:r>
    </w:p>
    <w:p w14:paraId="2B5C3E42" w14:textId="77777777" w:rsidR="00914E52" w:rsidRPr="008B55A1" w:rsidRDefault="00914E52" w:rsidP="001B6970">
      <w:pPr>
        <w:pStyle w:val="AbstHead"/>
        <w:spacing w:after="0" w:line="276" w:lineRule="auto"/>
        <w:jc w:val="both"/>
        <w:rPr>
          <w:rFonts w:ascii="Times New Roman" w:hAnsi="Times New Roman"/>
        </w:rPr>
      </w:pPr>
    </w:p>
    <w:p w14:paraId="0178AB82" w14:textId="5ABD23F5" w:rsidR="00BD1669" w:rsidRPr="008B55A1" w:rsidRDefault="004861D3" w:rsidP="001B6970">
      <w:pPr>
        <w:pStyle w:val="AbstHead"/>
        <w:spacing w:after="0" w:line="276" w:lineRule="auto"/>
        <w:rPr>
          <w:rFonts w:ascii="Times New Roman" w:hAnsi="Times New Roman"/>
        </w:rPr>
      </w:pPr>
      <w:r w:rsidRPr="008B55A1">
        <w:rPr>
          <w:rFonts w:ascii="Times New Roman" w:hAnsi="Times New Roman"/>
        </w:rPr>
        <w:t>ABSTRACT</w:t>
      </w:r>
    </w:p>
    <w:p w14:paraId="0178AB83" w14:textId="77777777" w:rsidR="00BD1669" w:rsidRPr="008B55A1" w:rsidRDefault="00BD1669" w:rsidP="001B6970">
      <w:pPr>
        <w:pStyle w:val="AbstHead"/>
        <w:spacing w:after="0" w:line="276" w:lineRule="auto"/>
        <w:jc w:val="both"/>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990"/>
      </w:tblGrid>
      <w:tr w:rsidR="00BD1669" w:rsidRPr="008B55A1" w14:paraId="0178AB85" w14:textId="77777777">
        <w:tc>
          <w:tcPr>
            <w:tcW w:w="9576" w:type="dxa"/>
            <w:shd w:val="clear" w:color="auto" w:fill="F2F2F2"/>
          </w:tcPr>
          <w:p w14:paraId="0178AB84" w14:textId="785D8D72" w:rsidR="00BD1669" w:rsidRPr="00804AAD" w:rsidRDefault="00797FC1" w:rsidP="001B6970">
            <w:pPr>
              <w:pStyle w:val="Default"/>
              <w:spacing w:after="240" w:line="276" w:lineRule="auto"/>
              <w:jc w:val="both"/>
              <w:rPr>
                <w:rFonts w:ascii="Times New Roman" w:hAnsi="Times New Roman" w:cs="Times New Roman"/>
                <w:color w:val="000000" w:themeColor="text1"/>
                <w:sz w:val="20"/>
                <w:szCs w:val="20"/>
                <w:lang w:bidi="ar-SA"/>
              </w:rPr>
            </w:pPr>
            <w:bookmarkStart w:id="2" w:name="_Hlk212585865"/>
            <w:bookmarkStart w:id="3" w:name="_GoBack" w:colFirst="0" w:colLast="0"/>
            <w:r w:rsidRPr="00804AAD">
              <w:rPr>
                <w:rFonts w:ascii="Times New Roman" w:hAnsi="Times New Roman" w:cs="Times New Roman"/>
                <w:color w:val="000000" w:themeColor="text1"/>
                <w:sz w:val="20"/>
                <w:szCs w:val="20"/>
                <w:lang w:bidi="ar-SA"/>
              </w:rPr>
              <w:t xml:space="preserve">Inorganic-organic integrated soil fertility management is often suggested to improve soil health, reduce environmental risks, and strengthen the resilience of agroecosystems. However, limited research has focused on the effect of inorganic-to-organic nitrogen (N) fertilizer substitution on the growth, yield and nitrogen use efficiency (NUE) of wheat under the subtropical monsoon climatic conditions of this region. </w:t>
            </w:r>
            <w:r w:rsidR="005E1039" w:rsidRPr="00804AAD">
              <w:rPr>
                <w:rFonts w:ascii="Times New Roman" w:hAnsi="Times New Roman" w:cs="Times New Roman"/>
                <w:color w:val="000000" w:themeColor="text1"/>
                <w:sz w:val="20"/>
                <w:szCs w:val="20"/>
                <w:lang w:bidi="ar-SA"/>
              </w:rPr>
              <w:t>Therefore, seven quintuplicated treatments were established in a pot culture system with varying levels of N-equivalent substitution between chemical fertilizer (urea) and organic manure (OM) to assess their benefits in wheat cultivation during the winter season of 2023-2024</w:t>
            </w:r>
            <w:r w:rsidR="00FE4C99" w:rsidRPr="00804AAD">
              <w:rPr>
                <w:rFonts w:ascii="Times New Roman" w:hAnsi="Times New Roman" w:cs="Times New Roman"/>
                <w:color w:val="000000" w:themeColor="text1"/>
                <w:sz w:val="20"/>
                <w:szCs w:val="20"/>
                <w:lang w:bidi="ar-SA"/>
              </w:rPr>
              <w:t xml:space="preserve"> </w:t>
            </w:r>
            <w:r w:rsidR="005E1039" w:rsidRPr="00804AAD">
              <w:rPr>
                <w:rFonts w:ascii="Times New Roman" w:hAnsi="Times New Roman" w:cs="Times New Roman"/>
                <w:color w:val="000000" w:themeColor="text1"/>
                <w:sz w:val="20"/>
                <w:szCs w:val="20"/>
                <w:lang w:bidi="ar-SA"/>
              </w:rPr>
              <w:t>following a completely randomized design (CRD) at the research field of Sher-e-Bangla Agricultural University, Dhaka.</w:t>
            </w:r>
            <w:r w:rsidRPr="00804AAD">
              <w:rPr>
                <w:rFonts w:ascii="Times New Roman" w:hAnsi="Times New Roman" w:cs="Times New Roman"/>
                <w:color w:val="000000" w:themeColor="text1"/>
                <w:sz w:val="20"/>
                <w:szCs w:val="20"/>
                <w:lang w:bidi="ar-SA"/>
              </w:rPr>
              <w:t xml:space="preserve"> The treatments were N</w:t>
            </w:r>
            <w:r w:rsidRPr="00804AAD">
              <w:rPr>
                <w:rFonts w:ascii="Times New Roman" w:hAnsi="Times New Roman" w:cs="Times New Roman"/>
                <w:color w:val="000000" w:themeColor="text1"/>
                <w:sz w:val="20"/>
                <w:szCs w:val="20"/>
                <w:vertAlign w:val="subscript"/>
                <w:lang w:bidi="ar-SA"/>
              </w:rPr>
              <w:t>0</w:t>
            </w:r>
            <w:r w:rsidRPr="00804AAD">
              <w:rPr>
                <w:rFonts w:ascii="Times New Roman" w:hAnsi="Times New Roman" w:cs="Times New Roman"/>
                <w:color w:val="000000" w:themeColor="text1"/>
                <w:sz w:val="20"/>
                <w:szCs w:val="20"/>
                <w:lang w:bidi="ar-SA"/>
              </w:rPr>
              <w:t>=zero N fertilizer (control); N</w:t>
            </w:r>
            <w:r w:rsidRPr="00804AAD">
              <w:rPr>
                <w:rFonts w:ascii="Times New Roman" w:hAnsi="Times New Roman" w:cs="Times New Roman"/>
                <w:color w:val="000000" w:themeColor="text1"/>
                <w:sz w:val="20"/>
                <w:szCs w:val="20"/>
                <w:vertAlign w:val="subscript"/>
                <w:lang w:bidi="ar-SA"/>
              </w:rPr>
              <w:t>1</w:t>
            </w:r>
            <w:r w:rsidRPr="00804AAD">
              <w:rPr>
                <w:rFonts w:ascii="Times New Roman" w:hAnsi="Times New Roman" w:cs="Times New Roman"/>
                <w:color w:val="000000" w:themeColor="text1"/>
                <w:sz w:val="20"/>
                <w:szCs w:val="20"/>
                <w:lang w:bidi="ar-SA"/>
              </w:rPr>
              <w:t>=120 kg N ha⁻¹ from urea; N</w:t>
            </w:r>
            <w:r w:rsidRPr="00804AAD">
              <w:rPr>
                <w:rFonts w:ascii="Times New Roman" w:hAnsi="Times New Roman" w:cs="Times New Roman"/>
                <w:color w:val="000000" w:themeColor="text1"/>
                <w:sz w:val="20"/>
                <w:szCs w:val="20"/>
                <w:vertAlign w:val="subscript"/>
                <w:lang w:bidi="ar-SA"/>
              </w:rPr>
              <w:t>2</w:t>
            </w:r>
            <w:r w:rsidRPr="00804AAD">
              <w:rPr>
                <w:rFonts w:ascii="Times New Roman" w:hAnsi="Times New Roman" w:cs="Times New Roman"/>
                <w:color w:val="000000" w:themeColor="text1"/>
                <w:sz w:val="20"/>
                <w:szCs w:val="20"/>
                <w:lang w:bidi="ar-SA"/>
              </w:rPr>
              <w:t>=100 kg N ha⁻¹ from urea + 20 kg N ha⁻¹ from OM; N</w:t>
            </w:r>
            <w:r w:rsidRPr="00804AAD">
              <w:rPr>
                <w:rFonts w:ascii="Times New Roman" w:hAnsi="Times New Roman" w:cs="Times New Roman"/>
                <w:color w:val="000000" w:themeColor="text1"/>
                <w:sz w:val="20"/>
                <w:szCs w:val="20"/>
                <w:vertAlign w:val="subscript"/>
                <w:lang w:bidi="ar-SA"/>
              </w:rPr>
              <w:t>3</w:t>
            </w:r>
            <w:r w:rsidRPr="00804AAD">
              <w:rPr>
                <w:rFonts w:ascii="Times New Roman" w:hAnsi="Times New Roman" w:cs="Times New Roman"/>
                <w:color w:val="000000" w:themeColor="text1"/>
                <w:sz w:val="20"/>
                <w:szCs w:val="20"/>
                <w:lang w:bidi="ar-SA"/>
              </w:rPr>
              <w:t>=80 kg N ha⁻¹ from urea + 40 kg N ha⁻¹ from OM; N</w:t>
            </w:r>
            <w:r w:rsidRPr="00804AAD">
              <w:rPr>
                <w:rFonts w:ascii="Times New Roman" w:hAnsi="Times New Roman" w:cs="Times New Roman"/>
                <w:color w:val="000000" w:themeColor="text1"/>
                <w:sz w:val="20"/>
                <w:szCs w:val="20"/>
                <w:vertAlign w:val="subscript"/>
                <w:lang w:bidi="ar-SA"/>
              </w:rPr>
              <w:t>4</w:t>
            </w:r>
            <w:r w:rsidRPr="00804AAD">
              <w:rPr>
                <w:rFonts w:ascii="Times New Roman" w:hAnsi="Times New Roman" w:cs="Times New Roman"/>
                <w:color w:val="000000" w:themeColor="text1"/>
                <w:sz w:val="20"/>
                <w:szCs w:val="20"/>
                <w:lang w:bidi="ar-SA"/>
              </w:rPr>
              <w:t>=60 kg N ha⁻¹ from urea + 60 kg N ha⁻¹ from OM; N</w:t>
            </w:r>
            <w:r w:rsidRPr="00804AAD">
              <w:rPr>
                <w:rFonts w:ascii="Times New Roman" w:hAnsi="Times New Roman" w:cs="Times New Roman"/>
                <w:color w:val="000000" w:themeColor="text1"/>
                <w:sz w:val="20"/>
                <w:szCs w:val="20"/>
                <w:vertAlign w:val="subscript"/>
                <w:lang w:bidi="ar-SA"/>
              </w:rPr>
              <w:t>5</w:t>
            </w:r>
            <w:r w:rsidRPr="00804AAD">
              <w:rPr>
                <w:rFonts w:ascii="Times New Roman" w:hAnsi="Times New Roman" w:cs="Times New Roman"/>
                <w:color w:val="000000" w:themeColor="text1"/>
                <w:sz w:val="20"/>
                <w:szCs w:val="20"/>
                <w:lang w:bidi="ar-SA"/>
              </w:rPr>
              <w:t>=40 kg N ha⁻¹ from urea + 80 kg N ha⁻¹ from OM; and N</w:t>
            </w:r>
            <w:r w:rsidRPr="00804AAD">
              <w:rPr>
                <w:rFonts w:ascii="Times New Roman" w:hAnsi="Times New Roman" w:cs="Times New Roman"/>
                <w:color w:val="000000" w:themeColor="text1"/>
                <w:sz w:val="20"/>
                <w:szCs w:val="20"/>
                <w:vertAlign w:val="subscript"/>
                <w:lang w:bidi="ar-SA"/>
              </w:rPr>
              <w:t>6</w:t>
            </w:r>
            <w:r w:rsidRPr="00804AAD">
              <w:rPr>
                <w:rFonts w:ascii="Times New Roman" w:hAnsi="Times New Roman" w:cs="Times New Roman"/>
                <w:color w:val="000000" w:themeColor="text1"/>
                <w:sz w:val="20"/>
                <w:szCs w:val="20"/>
                <w:lang w:bidi="ar-SA"/>
              </w:rPr>
              <w:t>=120 kg N ha⁻¹ from OM. Despite sources, N fertilization significantly improved plant height, leaf area index (LAI), effective tillering, yield-contributing attributes and yield of wheat. The tallest plant (89.33 cm) was observed from the N</w:t>
            </w:r>
            <w:r w:rsidRPr="00804AAD">
              <w:rPr>
                <w:rFonts w:ascii="Times New Roman" w:hAnsi="Times New Roman" w:cs="Times New Roman"/>
                <w:color w:val="000000" w:themeColor="text1"/>
                <w:sz w:val="20"/>
                <w:szCs w:val="20"/>
                <w:vertAlign w:val="subscript"/>
                <w:lang w:bidi="ar-SA"/>
              </w:rPr>
              <w:t>1</w:t>
            </w:r>
            <w:r w:rsidRPr="00804AAD">
              <w:rPr>
                <w:rFonts w:ascii="Times New Roman" w:hAnsi="Times New Roman" w:cs="Times New Roman"/>
                <w:color w:val="000000" w:themeColor="text1"/>
                <w:sz w:val="20"/>
                <w:szCs w:val="20"/>
                <w:lang w:bidi="ar-SA"/>
              </w:rPr>
              <w:t xml:space="preserve"> treatment, which was 19.6% greater than the control treatment. The plants with N</w:t>
            </w:r>
            <w:r w:rsidRPr="00804AAD">
              <w:rPr>
                <w:rFonts w:ascii="Times New Roman" w:hAnsi="Times New Roman" w:cs="Times New Roman"/>
                <w:color w:val="000000" w:themeColor="text1"/>
                <w:sz w:val="20"/>
                <w:szCs w:val="20"/>
                <w:vertAlign w:val="subscript"/>
                <w:lang w:bidi="ar-SA"/>
              </w:rPr>
              <w:t>1</w:t>
            </w:r>
            <w:r w:rsidRPr="00804AAD">
              <w:rPr>
                <w:rFonts w:ascii="Times New Roman" w:hAnsi="Times New Roman" w:cs="Times New Roman"/>
                <w:color w:val="000000" w:themeColor="text1"/>
                <w:sz w:val="20"/>
                <w:szCs w:val="20"/>
                <w:lang w:bidi="ar-SA"/>
              </w:rPr>
              <w:t xml:space="preserve"> treatment also produced 54.4% greater LAI at heading. Total chlorophyll content of the flag leaf was highest under N</w:t>
            </w:r>
            <w:r w:rsidRPr="00804AAD">
              <w:rPr>
                <w:rFonts w:ascii="Times New Roman" w:hAnsi="Times New Roman" w:cs="Times New Roman"/>
                <w:color w:val="000000" w:themeColor="text1"/>
                <w:sz w:val="20"/>
                <w:szCs w:val="20"/>
                <w:vertAlign w:val="subscript"/>
                <w:lang w:bidi="ar-SA"/>
              </w:rPr>
              <w:t>1</w:t>
            </w:r>
            <w:r w:rsidRPr="00804AAD">
              <w:rPr>
                <w:rFonts w:ascii="Times New Roman" w:hAnsi="Times New Roman" w:cs="Times New Roman"/>
                <w:color w:val="000000" w:themeColor="text1"/>
                <w:sz w:val="20"/>
                <w:szCs w:val="20"/>
                <w:lang w:bidi="ar-SA"/>
              </w:rPr>
              <w:t xml:space="preserve"> treatment, and differences among N</w:t>
            </w:r>
            <w:r w:rsidRPr="00804AAD">
              <w:rPr>
                <w:rFonts w:ascii="Times New Roman" w:hAnsi="Times New Roman" w:cs="Times New Roman"/>
                <w:color w:val="000000" w:themeColor="text1"/>
                <w:sz w:val="20"/>
                <w:szCs w:val="20"/>
                <w:vertAlign w:val="subscript"/>
                <w:lang w:bidi="ar-SA"/>
              </w:rPr>
              <w:t>2</w:t>
            </w:r>
            <w:r w:rsidRPr="00804AAD">
              <w:rPr>
                <w:rFonts w:ascii="Times New Roman" w:hAnsi="Times New Roman" w:cs="Times New Roman"/>
                <w:color w:val="000000" w:themeColor="text1"/>
                <w:sz w:val="20"/>
                <w:szCs w:val="20"/>
                <w:lang w:bidi="ar-SA"/>
              </w:rPr>
              <w:t>, N</w:t>
            </w:r>
            <w:r w:rsidRPr="00804AAD">
              <w:rPr>
                <w:rFonts w:ascii="Times New Roman" w:hAnsi="Times New Roman" w:cs="Times New Roman"/>
                <w:color w:val="000000" w:themeColor="text1"/>
                <w:sz w:val="20"/>
                <w:szCs w:val="20"/>
                <w:vertAlign w:val="subscript"/>
                <w:lang w:bidi="ar-SA"/>
              </w:rPr>
              <w:t>3</w:t>
            </w:r>
            <w:r w:rsidRPr="00804AAD">
              <w:rPr>
                <w:rFonts w:ascii="Times New Roman" w:hAnsi="Times New Roman" w:cs="Times New Roman"/>
                <w:color w:val="000000" w:themeColor="text1"/>
                <w:sz w:val="20"/>
                <w:szCs w:val="20"/>
                <w:lang w:bidi="ar-SA"/>
              </w:rPr>
              <w:t>, and N</w:t>
            </w:r>
            <w:r w:rsidRPr="00804AAD">
              <w:rPr>
                <w:rFonts w:ascii="Times New Roman" w:hAnsi="Times New Roman" w:cs="Times New Roman"/>
                <w:color w:val="000000" w:themeColor="text1"/>
                <w:sz w:val="20"/>
                <w:szCs w:val="20"/>
                <w:vertAlign w:val="subscript"/>
                <w:lang w:bidi="ar-SA"/>
              </w:rPr>
              <w:t>4</w:t>
            </w:r>
            <w:r w:rsidRPr="00804AAD">
              <w:rPr>
                <w:rFonts w:ascii="Times New Roman" w:hAnsi="Times New Roman" w:cs="Times New Roman"/>
                <w:color w:val="000000" w:themeColor="text1"/>
                <w:sz w:val="20"/>
                <w:szCs w:val="20"/>
                <w:lang w:bidi="ar-SA"/>
              </w:rPr>
              <w:t xml:space="preserve"> treatments were non-significant. The N</w:t>
            </w:r>
            <w:r w:rsidRPr="00804AAD">
              <w:rPr>
                <w:rFonts w:ascii="Times New Roman" w:hAnsi="Times New Roman" w:cs="Times New Roman"/>
                <w:color w:val="000000" w:themeColor="text1"/>
                <w:sz w:val="20"/>
                <w:szCs w:val="20"/>
                <w:vertAlign w:val="subscript"/>
                <w:lang w:bidi="ar-SA"/>
              </w:rPr>
              <w:t>1</w:t>
            </w:r>
            <w:r w:rsidRPr="00804AAD">
              <w:rPr>
                <w:rFonts w:ascii="Times New Roman" w:hAnsi="Times New Roman" w:cs="Times New Roman"/>
                <w:color w:val="000000" w:themeColor="text1"/>
                <w:sz w:val="20"/>
                <w:szCs w:val="20"/>
                <w:lang w:bidi="ar-SA"/>
              </w:rPr>
              <w:t>, N</w:t>
            </w:r>
            <w:r w:rsidRPr="00804AAD">
              <w:rPr>
                <w:rFonts w:ascii="Times New Roman" w:hAnsi="Times New Roman" w:cs="Times New Roman"/>
                <w:color w:val="000000" w:themeColor="text1"/>
                <w:sz w:val="20"/>
                <w:szCs w:val="20"/>
                <w:vertAlign w:val="subscript"/>
                <w:lang w:bidi="ar-SA"/>
              </w:rPr>
              <w:t>2</w:t>
            </w:r>
            <w:r w:rsidRPr="00804AAD">
              <w:rPr>
                <w:rFonts w:ascii="Times New Roman" w:hAnsi="Times New Roman" w:cs="Times New Roman"/>
                <w:color w:val="000000" w:themeColor="text1"/>
                <w:sz w:val="20"/>
                <w:szCs w:val="20"/>
                <w:lang w:bidi="ar-SA"/>
              </w:rPr>
              <w:t>, N</w:t>
            </w:r>
            <w:r w:rsidRPr="00804AAD">
              <w:rPr>
                <w:rFonts w:ascii="Times New Roman" w:hAnsi="Times New Roman" w:cs="Times New Roman"/>
                <w:color w:val="000000" w:themeColor="text1"/>
                <w:sz w:val="20"/>
                <w:szCs w:val="20"/>
                <w:vertAlign w:val="subscript"/>
                <w:lang w:bidi="ar-SA"/>
              </w:rPr>
              <w:t>3</w:t>
            </w:r>
            <w:r w:rsidRPr="00804AAD">
              <w:rPr>
                <w:rFonts w:ascii="Times New Roman" w:hAnsi="Times New Roman" w:cs="Times New Roman"/>
                <w:color w:val="000000" w:themeColor="text1"/>
                <w:sz w:val="20"/>
                <w:szCs w:val="20"/>
                <w:lang w:bidi="ar-SA"/>
              </w:rPr>
              <w:t>, N</w:t>
            </w:r>
            <w:r w:rsidRPr="00804AAD">
              <w:rPr>
                <w:rFonts w:ascii="Times New Roman" w:hAnsi="Times New Roman" w:cs="Times New Roman"/>
                <w:color w:val="000000" w:themeColor="text1"/>
                <w:sz w:val="20"/>
                <w:szCs w:val="20"/>
                <w:vertAlign w:val="subscript"/>
                <w:lang w:bidi="ar-SA"/>
              </w:rPr>
              <w:t>4</w:t>
            </w:r>
            <w:r w:rsidRPr="00804AAD">
              <w:rPr>
                <w:rFonts w:ascii="Times New Roman" w:hAnsi="Times New Roman" w:cs="Times New Roman"/>
                <w:color w:val="000000" w:themeColor="text1"/>
                <w:sz w:val="20"/>
                <w:szCs w:val="20"/>
                <w:lang w:bidi="ar-SA"/>
              </w:rPr>
              <w:t>, N</w:t>
            </w:r>
            <w:r w:rsidRPr="00804AAD">
              <w:rPr>
                <w:rFonts w:ascii="Times New Roman" w:hAnsi="Times New Roman" w:cs="Times New Roman"/>
                <w:color w:val="000000" w:themeColor="text1"/>
                <w:sz w:val="20"/>
                <w:szCs w:val="20"/>
                <w:vertAlign w:val="subscript"/>
                <w:lang w:bidi="ar-SA"/>
              </w:rPr>
              <w:t>5</w:t>
            </w:r>
            <w:r w:rsidRPr="00804AAD">
              <w:rPr>
                <w:rFonts w:ascii="Times New Roman" w:hAnsi="Times New Roman" w:cs="Times New Roman"/>
                <w:color w:val="000000" w:themeColor="text1"/>
                <w:sz w:val="20"/>
                <w:szCs w:val="20"/>
                <w:lang w:bidi="ar-SA"/>
              </w:rPr>
              <w:t>, and N</w:t>
            </w:r>
            <w:r w:rsidRPr="00804AAD">
              <w:rPr>
                <w:rFonts w:ascii="Times New Roman" w:hAnsi="Times New Roman" w:cs="Times New Roman"/>
                <w:color w:val="000000" w:themeColor="text1"/>
                <w:sz w:val="20"/>
                <w:szCs w:val="20"/>
                <w:vertAlign w:val="subscript"/>
                <w:lang w:bidi="ar-SA"/>
              </w:rPr>
              <w:t>6</w:t>
            </w:r>
            <w:r w:rsidRPr="00804AAD">
              <w:rPr>
                <w:rFonts w:ascii="Times New Roman" w:hAnsi="Times New Roman" w:cs="Times New Roman"/>
                <w:color w:val="000000" w:themeColor="text1"/>
                <w:sz w:val="20"/>
                <w:szCs w:val="20"/>
                <w:lang w:bidi="ar-SA"/>
              </w:rPr>
              <w:t xml:space="preserve"> treatments increased total dry matter accumulation in plants by 111.67%, 97.2%, 93.9%, 84.4%, 73.3%, and 69.4%, respectively. The maximum effective tiller (1.60 plant⁻¹) and thousand grain weight (45.7 g) were observed under N</w:t>
            </w:r>
            <w:r w:rsidRPr="00804AAD">
              <w:rPr>
                <w:rFonts w:ascii="Times New Roman" w:hAnsi="Times New Roman" w:cs="Times New Roman"/>
                <w:color w:val="000000" w:themeColor="text1"/>
                <w:sz w:val="20"/>
                <w:szCs w:val="20"/>
                <w:vertAlign w:val="subscript"/>
                <w:lang w:bidi="ar-SA"/>
              </w:rPr>
              <w:t>1</w:t>
            </w:r>
            <w:r w:rsidRPr="00804AAD">
              <w:rPr>
                <w:rFonts w:ascii="Times New Roman" w:hAnsi="Times New Roman" w:cs="Times New Roman"/>
                <w:color w:val="000000" w:themeColor="text1"/>
                <w:sz w:val="20"/>
                <w:szCs w:val="20"/>
                <w:lang w:bidi="ar-SA"/>
              </w:rPr>
              <w:t xml:space="preserve"> treatment, which was 14.3% and 43.9% greater than the control but statistically identical with N</w:t>
            </w:r>
            <w:r w:rsidRPr="00804AAD">
              <w:rPr>
                <w:rFonts w:ascii="Times New Roman" w:hAnsi="Times New Roman" w:cs="Times New Roman"/>
                <w:color w:val="000000" w:themeColor="text1"/>
                <w:sz w:val="20"/>
                <w:szCs w:val="20"/>
                <w:vertAlign w:val="subscript"/>
                <w:lang w:bidi="ar-SA"/>
              </w:rPr>
              <w:t>2</w:t>
            </w:r>
            <w:r w:rsidRPr="00804AAD">
              <w:rPr>
                <w:rFonts w:ascii="Times New Roman" w:hAnsi="Times New Roman" w:cs="Times New Roman"/>
                <w:color w:val="000000" w:themeColor="text1"/>
                <w:sz w:val="20"/>
                <w:szCs w:val="20"/>
                <w:lang w:bidi="ar-SA"/>
              </w:rPr>
              <w:t xml:space="preserve"> and N</w:t>
            </w:r>
            <w:r w:rsidRPr="00804AAD">
              <w:rPr>
                <w:rFonts w:ascii="Times New Roman" w:hAnsi="Times New Roman" w:cs="Times New Roman"/>
                <w:color w:val="000000" w:themeColor="text1"/>
                <w:sz w:val="20"/>
                <w:szCs w:val="20"/>
                <w:vertAlign w:val="subscript"/>
                <w:lang w:bidi="ar-SA"/>
              </w:rPr>
              <w:t>3</w:t>
            </w:r>
            <w:r w:rsidRPr="00804AAD">
              <w:rPr>
                <w:rFonts w:ascii="Times New Roman" w:hAnsi="Times New Roman" w:cs="Times New Roman"/>
                <w:color w:val="000000" w:themeColor="text1"/>
                <w:sz w:val="20"/>
                <w:szCs w:val="20"/>
                <w:lang w:bidi="ar-SA"/>
              </w:rPr>
              <w:t xml:space="preserve"> treatments. The highest grain yield (345.56 g m⁻²) and highest harvest index (45%) of wheat were recorded under the N</w:t>
            </w:r>
            <w:r w:rsidRPr="00804AAD">
              <w:rPr>
                <w:rFonts w:ascii="Times New Roman" w:hAnsi="Times New Roman" w:cs="Times New Roman"/>
                <w:color w:val="000000" w:themeColor="text1"/>
                <w:sz w:val="20"/>
                <w:szCs w:val="20"/>
                <w:vertAlign w:val="subscript"/>
                <w:lang w:bidi="ar-SA"/>
              </w:rPr>
              <w:t>1</w:t>
            </w:r>
            <w:r w:rsidRPr="00804AAD">
              <w:rPr>
                <w:rFonts w:ascii="Times New Roman" w:hAnsi="Times New Roman" w:cs="Times New Roman"/>
                <w:color w:val="000000" w:themeColor="text1"/>
                <w:sz w:val="20"/>
                <w:szCs w:val="20"/>
                <w:lang w:bidi="ar-SA"/>
              </w:rPr>
              <w:t xml:space="preserve"> treatment, which was statistically similar to the N</w:t>
            </w:r>
            <w:r w:rsidRPr="00804AAD">
              <w:rPr>
                <w:rFonts w:ascii="Times New Roman" w:hAnsi="Times New Roman" w:cs="Times New Roman"/>
                <w:color w:val="000000" w:themeColor="text1"/>
                <w:sz w:val="20"/>
                <w:szCs w:val="20"/>
                <w:vertAlign w:val="subscript"/>
                <w:lang w:bidi="ar-SA"/>
              </w:rPr>
              <w:t>2</w:t>
            </w:r>
            <w:r w:rsidRPr="00804AAD">
              <w:rPr>
                <w:rFonts w:ascii="Times New Roman" w:hAnsi="Times New Roman" w:cs="Times New Roman"/>
                <w:color w:val="000000" w:themeColor="text1"/>
                <w:sz w:val="20"/>
                <w:szCs w:val="20"/>
                <w:lang w:bidi="ar-SA"/>
              </w:rPr>
              <w:t xml:space="preserve"> treatment. The highest NUE of wheat (28.8 g g⁻¹) was recorded with the N</w:t>
            </w:r>
            <w:r w:rsidRPr="00804AAD">
              <w:rPr>
                <w:rFonts w:ascii="Times New Roman" w:hAnsi="Times New Roman" w:cs="Times New Roman"/>
                <w:color w:val="000000" w:themeColor="text1"/>
                <w:sz w:val="20"/>
                <w:szCs w:val="20"/>
                <w:vertAlign w:val="subscript"/>
                <w:lang w:bidi="ar-SA"/>
              </w:rPr>
              <w:t>1</w:t>
            </w:r>
            <w:r w:rsidRPr="00804AAD">
              <w:rPr>
                <w:rFonts w:ascii="Times New Roman" w:hAnsi="Times New Roman" w:cs="Times New Roman"/>
                <w:color w:val="000000" w:themeColor="text1"/>
                <w:sz w:val="20"/>
                <w:szCs w:val="20"/>
                <w:lang w:bidi="ar-SA"/>
              </w:rPr>
              <w:t xml:space="preserve"> treatment, which was statistically identical with the N</w:t>
            </w:r>
            <w:r w:rsidRPr="00804AAD">
              <w:rPr>
                <w:rFonts w:ascii="Times New Roman" w:hAnsi="Times New Roman" w:cs="Times New Roman"/>
                <w:color w:val="000000" w:themeColor="text1"/>
                <w:sz w:val="20"/>
                <w:szCs w:val="20"/>
                <w:vertAlign w:val="subscript"/>
                <w:lang w:bidi="ar-SA"/>
              </w:rPr>
              <w:t>2</w:t>
            </w:r>
            <w:r w:rsidRPr="00804AAD">
              <w:rPr>
                <w:rFonts w:ascii="Times New Roman" w:hAnsi="Times New Roman" w:cs="Times New Roman"/>
                <w:color w:val="000000" w:themeColor="text1"/>
                <w:sz w:val="20"/>
                <w:szCs w:val="20"/>
                <w:lang w:bidi="ar-SA"/>
              </w:rPr>
              <w:t xml:space="preserve"> treatment. Current results suggest that up to </w:t>
            </w:r>
            <w:r w:rsidR="001A6BD4" w:rsidRPr="00804AAD">
              <w:rPr>
                <w:rFonts w:ascii="Times New Roman" w:hAnsi="Times New Roman" w:cs="Times New Roman"/>
                <w:color w:val="000000" w:themeColor="text1"/>
                <w:sz w:val="20"/>
                <w:szCs w:val="20"/>
                <w:lang w:bidi="ar-SA"/>
              </w:rPr>
              <w:t>33%</w:t>
            </w:r>
            <w:r w:rsidR="004F21DA" w:rsidRPr="00804AAD">
              <w:rPr>
                <w:rFonts w:ascii="Times New Roman" w:hAnsi="Times New Roman" w:cs="Times New Roman"/>
                <w:color w:val="000000" w:themeColor="text1"/>
                <w:sz w:val="20"/>
                <w:szCs w:val="20"/>
                <w:lang w:bidi="ar-SA"/>
              </w:rPr>
              <w:t xml:space="preserve"> of </w:t>
            </w:r>
            <w:r w:rsidRPr="00804AAD">
              <w:rPr>
                <w:rFonts w:ascii="Times New Roman" w:hAnsi="Times New Roman" w:cs="Times New Roman"/>
                <w:color w:val="000000" w:themeColor="text1"/>
                <w:sz w:val="20"/>
                <w:szCs w:val="20"/>
                <w:lang w:bidi="ar-SA"/>
              </w:rPr>
              <w:t xml:space="preserve">N-equivalent urea fertilizer </w:t>
            </w:r>
            <w:r w:rsidR="000E4B14" w:rsidRPr="00804AAD">
              <w:rPr>
                <w:rFonts w:ascii="Times New Roman" w:hAnsi="Times New Roman" w:cs="Times New Roman"/>
                <w:color w:val="000000" w:themeColor="text1"/>
                <w:sz w:val="20"/>
                <w:szCs w:val="20"/>
                <w:lang w:bidi="ar-SA"/>
              </w:rPr>
              <w:t xml:space="preserve">substitution </w:t>
            </w:r>
            <w:r w:rsidRPr="00804AAD">
              <w:rPr>
                <w:rFonts w:ascii="Times New Roman" w:hAnsi="Times New Roman" w:cs="Times New Roman"/>
                <w:color w:val="000000" w:themeColor="text1"/>
                <w:sz w:val="20"/>
                <w:szCs w:val="20"/>
                <w:lang w:bidi="ar-SA"/>
              </w:rPr>
              <w:t xml:space="preserve">with organic </w:t>
            </w:r>
            <w:r w:rsidR="00A257D7" w:rsidRPr="00804AAD">
              <w:rPr>
                <w:rFonts w:ascii="Times New Roman" w:hAnsi="Times New Roman" w:cs="Times New Roman"/>
                <w:color w:val="000000" w:themeColor="text1"/>
                <w:sz w:val="20"/>
                <w:szCs w:val="20"/>
                <w:lang w:bidi="ar-SA"/>
              </w:rPr>
              <w:t>manure</w:t>
            </w:r>
            <w:r w:rsidRPr="00804AAD">
              <w:rPr>
                <w:rFonts w:ascii="Times New Roman" w:hAnsi="Times New Roman" w:cs="Times New Roman"/>
                <w:color w:val="000000" w:themeColor="text1"/>
                <w:sz w:val="20"/>
                <w:szCs w:val="20"/>
                <w:lang w:bidi="ar-SA"/>
              </w:rPr>
              <w:t xml:space="preserve"> could serve as a suitable eco-friendly alternative to sole reliance on chemical fertilization for wheat farming in this region.</w:t>
            </w:r>
          </w:p>
        </w:tc>
      </w:tr>
      <w:bookmarkEnd w:id="2"/>
      <w:bookmarkEnd w:id="3"/>
    </w:tbl>
    <w:p w14:paraId="0178AB86" w14:textId="77777777" w:rsidR="00BD1669" w:rsidRPr="008B55A1" w:rsidRDefault="00BD1669" w:rsidP="001B6970">
      <w:pPr>
        <w:pStyle w:val="Body"/>
        <w:spacing w:after="0" w:line="276" w:lineRule="auto"/>
        <w:rPr>
          <w:rFonts w:ascii="Times New Roman" w:hAnsi="Times New Roman"/>
          <w:i/>
        </w:rPr>
      </w:pPr>
    </w:p>
    <w:p w14:paraId="0178AB87" w14:textId="16D40FC6" w:rsidR="00BD1669" w:rsidRPr="008B55A1" w:rsidRDefault="004861D3" w:rsidP="001B6970">
      <w:pPr>
        <w:pStyle w:val="Body"/>
        <w:spacing w:after="0" w:line="276" w:lineRule="auto"/>
        <w:rPr>
          <w:rFonts w:ascii="Times New Roman" w:hAnsi="Times New Roman"/>
          <w:i/>
        </w:rPr>
      </w:pPr>
      <w:r w:rsidRPr="008B55A1">
        <w:rPr>
          <w:rFonts w:ascii="Times New Roman" w:hAnsi="Times New Roman"/>
          <w:b/>
          <w:bCs/>
          <w:iCs/>
        </w:rPr>
        <w:t>Keywords:</w:t>
      </w:r>
      <w:r w:rsidRPr="008B55A1">
        <w:rPr>
          <w:rFonts w:ascii="Times New Roman" w:hAnsi="Times New Roman"/>
          <w:i/>
        </w:rPr>
        <w:t xml:space="preserve"> </w:t>
      </w:r>
      <w:bookmarkStart w:id="4" w:name="_Hlk212586076"/>
      <w:r w:rsidR="002C1DDE" w:rsidRPr="008B55A1">
        <w:rPr>
          <w:rFonts w:ascii="Times New Roman" w:hAnsi="Times New Roman"/>
          <w:i/>
        </w:rPr>
        <w:t xml:space="preserve">Wheat; </w:t>
      </w:r>
      <w:r w:rsidRPr="008B55A1">
        <w:rPr>
          <w:rFonts w:ascii="Times New Roman" w:hAnsi="Times New Roman"/>
          <w:i/>
        </w:rPr>
        <w:t xml:space="preserve">Organic manure; </w:t>
      </w:r>
      <w:r w:rsidR="002C1DDE" w:rsidRPr="008B55A1">
        <w:rPr>
          <w:rFonts w:ascii="Times New Roman" w:hAnsi="Times New Roman"/>
          <w:i/>
        </w:rPr>
        <w:t xml:space="preserve">Nitrogen </w:t>
      </w:r>
      <w:r w:rsidRPr="008B55A1">
        <w:rPr>
          <w:rFonts w:ascii="Times New Roman" w:hAnsi="Times New Roman"/>
          <w:i/>
        </w:rPr>
        <w:t xml:space="preserve">fertilizer; </w:t>
      </w:r>
      <w:r w:rsidR="002C1DDE" w:rsidRPr="008B55A1">
        <w:rPr>
          <w:rFonts w:ascii="Times New Roman" w:hAnsi="Times New Roman"/>
          <w:i/>
        </w:rPr>
        <w:t xml:space="preserve">Grain </w:t>
      </w:r>
      <w:r w:rsidRPr="008B55A1">
        <w:rPr>
          <w:rFonts w:ascii="Times New Roman" w:hAnsi="Times New Roman"/>
          <w:i/>
        </w:rPr>
        <w:t>yield; Nitrogen Use Efficiency.</w:t>
      </w:r>
      <w:bookmarkEnd w:id="4"/>
    </w:p>
    <w:p w14:paraId="0178AB88" w14:textId="77777777" w:rsidR="00BD1669" w:rsidRPr="008B55A1" w:rsidRDefault="00BD1669" w:rsidP="001B6970">
      <w:pPr>
        <w:pStyle w:val="Body"/>
        <w:spacing w:after="0" w:line="276" w:lineRule="auto"/>
        <w:rPr>
          <w:rFonts w:ascii="Times New Roman" w:hAnsi="Times New Roman"/>
          <w:i/>
          <w:color w:val="FF0000"/>
        </w:rPr>
      </w:pPr>
    </w:p>
    <w:p w14:paraId="0178AB8A" w14:textId="77777777" w:rsidR="00BD1669" w:rsidRPr="008B55A1" w:rsidRDefault="00BD1669" w:rsidP="001B6970">
      <w:pPr>
        <w:pStyle w:val="Body"/>
        <w:spacing w:after="0" w:line="276" w:lineRule="auto"/>
        <w:rPr>
          <w:rFonts w:ascii="Times New Roman" w:hAnsi="Times New Roman"/>
          <w:i/>
        </w:rPr>
      </w:pPr>
    </w:p>
    <w:p w14:paraId="0178AB8B" w14:textId="5A2B9989" w:rsidR="00BD1669" w:rsidRPr="008B55A1" w:rsidRDefault="004861D3" w:rsidP="001B6970">
      <w:pPr>
        <w:pStyle w:val="AbstHead"/>
        <w:spacing w:after="0" w:line="276" w:lineRule="auto"/>
        <w:jc w:val="both"/>
        <w:rPr>
          <w:rFonts w:ascii="Times New Roman" w:hAnsi="Times New Roman"/>
        </w:rPr>
      </w:pPr>
      <w:r w:rsidRPr="008B55A1">
        <w:rPr>
          <w:rFonts w:ascii="Times New Roman" w:hAnsi="Times New Roman"/>
        </w:rPr>
        <w:t>1. INTRODUCTION</w:t>
      </w:r>
    </w:p>
    <w:p w14:paraId="0178AB8C" w14:textId="77777777" w:rsidR="00BD1669" w:rsidRPr="008B55A1" w:rsidRDefault="00BD1669" w:rsidP="001B6970">
      <w:pPr>
        <w:pStyle w:val="AbstHead"/>
        <w:spacing w:after="0" w:line="276" w:lineRule="auto"/>
        <w:jc w:val="both"/>
        <w:rPr>
          <w:rFonts w:ascii="Times New Roman" w:hAnsi="Times New Roman"/>
        </w:rPr>
      </w:pPr>
    </w:p>
    <w:p w14:paraId="0178AB8D" w14:textId="619D6F21" w:rsidR="00BD1669" w:rsidRPr="00804AAD" w:rsidRDefault="004861D3" w:rsidP="001B6970">
      <w:pPr>
        <w:pStyle w:val="AbstHead"/>
        <w:spacing w:line="276" w:lineRule="auto"/>
        <w:jc w:val="both"/>
        <w:rPr>
          <w:rFonts w:ascii="Times New Roman" w:hAnsi="Times New Roman"/>
          <w:b w:val="0"/>
          <w:caps w:val="0"/>
          <w:w w:val="105"/>
          <w:sz w:val="20"/>
        </w:rPr>
      </w:pPr>
      <w:r w:rsidRPr="00804AAD">
        <w:rPr>
          <w:rFonts w:ascii="Times New Roman" w:hAnsi="Times New Roman"/>
          <w:b w:val="0"/>
          <w:caps w:val="0"/>
          <w:w w:val="105"/>
          <w:sz w:val="20"/>
        </w:rPr>
        <w:t>Wheat (</w:t>
      </w:r>
      <w:r w:rsidRPr="00804AAD">
        <w:rPr>
          <w:rFonts w:ascii="Times New Roman" w:hAnsi="Times New Roman"/>
          <w:b w:val="0"/>
          <w:i/>
          <w:iCs/>
          <w:caps w:val="0"/>
          <w:w w:val="105"/>
          <w:sz w:val="20"/>
        </w:rPr>
        <w:t>Triticum aestivum</w:t>
      </w:r>
      <w:r w:rsidRPr="00804AAD">
        <w:rPr>
          <w:rFonts w:ascii="Times New Roman" w:hAnsi="Times New Roman"/>
          <w:b w:val="0"/>
          <w:caps w:val="0"/>
          <w:w w:val="105"/>
          <w:sz w:val="20"/>
        </w:rPr>
        <w:t xml:space="preserve"> L.) is an important cereal crop that contributes to global food and nutritional security. Globally wheat cultivation area covering about 200 million hectares with annual grain production nearly 805 million tons (FAO, 2025). Along with rice and maize, wheat plays an important share of human caloric intake.  It provides about 20% of global dietary calories and protein (</w:t>
      </w:r>
      <w:r w:rsidR="00846E84" w:rsidRPr="00804AAD">
        <w:rPr>
          <w:rFonts w:ascii="Times New Roman" w:hAnsi="Times New Roman"/>
          <w:b w:val="0"/>
          <w:caps w:val="0"/>
          <w:w w:val="105"/>
          <w:sz w:val="20"/>
        </w:rPr>
        <w:t xml:space="preserve">Alaamer et al., 2022; </w:t>
      </w:r>
      <w:r w:rsidRPr="00804AAD">
        <w:rPr>
          <w:rFonts w:ascii="Times New Roman" w:hAnsi="Times New Roman"/>
          <w:b w:val="0"/>
          <w:caps w:val="0"/>
          <w:w w:val="105"/>
          <w:sz w:val="20"/>
        </w:rPr>
        <w:t xml:space="preserve">Shiferaw et al., 2013), making it an essential ingredient in food products. Besides, wheat has a substantial impact on </w:t>
      </w:r>
      <w:r w:rsidRPr="00804AAD">
        <w:rPr>
          <w:rFonts w:ascii="Times New Roman" w:hAnsi="Times New Roman"/>
          <w:b w:val="0"/>
          <w:caps w:val="0"/>
          <w:w w:val="105"/>
          <w:sz w:val="20"/>
        </w:rPr>
        <w:lastRenderedPageBreak/>
        <w:t xml:space="preserve">global agricultural trade, food prices, and economic stability (Fischer et al., 2014). In Bangladesh, wheat is the second most important cereal after rice (Hossain et al., 2019). Its consumption has steadily increased due to dietary diversification and the rising popularity of bread, noodles, and processed foods (Rahman </w:t>
      </w:r>
      <w:r w:rsidR="00A75AD3" w:rsidRPr="00804AAD">
        <w:rPr>
          <w:rFonts w:ascii="Times New Roman" w:hAnsi="Times New Roman"/>
          <w:b w:val="0"/>
          <w:caps w:val="0"/>
          <w:w w:val="105"/>
          <w:sz w:val="20"/>
        </w:rPr>
        <w:t>and</w:t>
      </w:r>
      <w:r w:rsidR="00A75AD3" w:rsidRPr="00804AAD">
        <w:rPr>
          <w:rFonts w:ascii="Times New Roman" w:hAnsi="Times New Roman"/>
          <w:sz w:val="20"/>
        </w:rPr>
        <w:t xml:space="preserve"> </w:t>
      </w:r>
      <w:r w:rsidR="00E0032E" w:rsidRPr="00804AAD">
        <w:rPr>
          <w:rFonts w:ascii="Times New Roman" w:hAnsi="Times New Roman"/>
          <w:b w:val="0"/>
          <w:caps w:val="0"/>
          <w:w w:val="105"/>
          <w:sz w:val="20"/>
        </w:rPr>
        <w:t>Zhang</w:t>
      </w:r>
      <w:r w:rsidRPr="00804AAD">
        <w:rPr>
          <w:rFonts w:ascii="Times New Roman" w:hAnsi="Times New Roman"/>
          <w:b w:val="0"/>
          <w:caps w:val="0"/>
          <w:w w:val="105"/>
          <w:sz w:val="20"/>
        </w:rPr>
        <w:t>, 201</w:t>
      </w:r>
      <w:r w:rsidR="00E0032E" w:rsidRPr="00804AAD">
        <w:rPr>
          <w:rFonts w:ascii="Times New Roman" w:hAnsi="Times New Roman"/>
          <w:b w:val="0"/>
          <w:caps w:val="0"/>
          <w:w w:val="105"/>
          <w:sz w:val="20"/>
        </w:rPr>
        <w:t>8</w:t>
      </w:r>
      <w:r w:rsidRPr="00804AAD">
        <w:rPr>
          <w:rFonts w:ascii="Times New Roman" w:hAnsi="Times New Roman"/>
          <w:b w:val="0"/>
          <w:caps w:val="0"/>
          <w:w w:val="105"/>
          <w:sz w:val="20"/>
        </w:rPr>
        <w:t>).</w:t>
      </w:r>
      <w:r w:rsidR="00A75AD3" w:rsidRPr="00804AAD">
        <w:rPr>
          <w:rFonts w:ascii="Times New Roman" w:eastAsia="Calibri" w:hAnsi="Times New Roman"/>
          <w:kern w:val="2"/>
          <w:sz w:val="20"/>
          <w14:ligatures w14:val="standardContextual"/>
        </w:rPr>
        <w:t xml:space="preserve"> </w:t>
      </w:r>
    </w:p>
    <w:p w14:paraId="0178AB8E" w14:textId="291389E0" w:rsidR="00BD1669" w:rsidRPr="00804AAD" w:rsidRDefault="004861D3" w:rsidP="001B6970">
      <w:pPr>
        <w:pStyle w:val="AbstHead"/>
        <w:spacing w:line="276" w:lineRule="auto"/>
        <w:jc w:val="both"/>
        <w:rPr>
          <w:rFonts w:ascii="Times New Roman" w:hAnsi="Times New Roman"/>
          <w:b w:val="0"/>
          <w:caps w:val="0"/>
          <w:w w:val="105"/>
          <w:sz w:val="20"/>
        </w:rPr>
      </w:pPr>
      <w:r w:rsidRPr="00804AAD">
        <w:rPr>
          <w:rFonts w:ascii="Times New Roman" w:hAnsi="Times New Roman"/>
          <w:b w:val="0"/>
          <w:caps w:val="0"/>
          <w:w w:val="105"/>
          <w:sz w:val="20"/>
        </w:rPr>
        <w:t>Wheat growth and yield is highly responsive to nitrogen (N), a primary nutrient that promotes vegetative growth, leaf expansion, tillering, chlorophyll synthesis, and biomass accumulation (</w:t>
      </w:r>
      <w:r w:rsidR="00AE032A" w:rsidRPr="00804AAD">
        <w:rPr>
          <w:rFonts w:ascii="Times New Roman" w:hAnsi="Times New Roman"/>
          <w:b w:val="0"/>
          <w:caps w:val="0"/>
          <w:w w:val="105"/>
          <w:sz w:val="20"/>
        </w:rPr>
        <w:t>Roman</w:t>
      </w:r>
      <w:r w:rsidRPr="00804AAD">
        <w:rPr>
          <w:rFonts w:ascii="Times New Roman" w:hAnsi="Times New Roman"/>
          <w:b w:val="0"/>
          <w:caps w:val="0"/>
          <w:w w:val="105"/>
          <w:sz w:val="20"/>
        </w:rPr>
        <w:t xml:space="preserve"> et al., 201</w:t>
      </w:r>
      <w:r w:rsidR="00AE032A" w:rsidRPr="00804AAD">
        <w:rPr>
          <w:rFonts w:ascii="Times New Roman" w:hAnsi="Times New Roman"/>
          <w:b w:val="0"/>
          <w:caps w:val="0"/>
          <w:w w:val="105"/>
          <w:sz w:val="20"/>
        </w:rPr>
        <w:t>8</w:t>
      </w:r>
      <w:r w:rsidRPr="00804AAD">
        <w:rPr>
          <w:rFonts w:ascii="Times New Roman" w:hAnsi="Times New Roman"/>
          <w:b w:val="0"/>
          <w:caps w:val="0"/>
          <w:w w:val="105"/>
          <w:sz w:val="20"/>
        </w:rPr>
        <w:t>). Traditionally, farmers in Bangladesh rely heavily on chemical N fertilizers, particularly urea, to achieve higher yields (Hossain et al., 2019). Although beneficial in the short-term, continuously overusing chemical fertilizers causes nutritional imbalances and reduces soil fertility (</w:t>
      </w:r>
      <w:r w:rsidR="00064770" w:rsidRPr="00804AAD">
        <w:rPr>
          <w:rFonts w:ascii="Times New Roman" w:hAnsi="Times New Roman"/>
          <w:b w:val="0"/>
          <w:caps w:val="0"/>
          <w:w w:val="105"/>
          <w:sz w:val="20"/>
        </w:rPr>
        <w:t>Sadaf</w:t>
      </w:r>
      <w:r w:rsidRPr="00804AAD">
        <w:rPr>
          <w:rFonts w:ascii="Times New Roman" w:hAnsi="Times New Roman"/>
          <w:b w:val="0"/>
          <w:caps w:val="0"/>
          <w:w w:val="105"/>
          <w:sz w:val="20"/>
        </w:rPr>
        <w:t xml:space="preserve"> et al. 201</w:t>
      </w:r>
      <w:r w:rsidR="00064770" w:rsidRPr="00804AAD">
        <w:rPr>
          <w:rFonts w:ascii="Times New Roman" w:hAnsi="Times New Roman"/>
          <w:b w:val="0"/>
          <w:caps w:val="0"/>
          <w:w w:val="105"/>
          <w:sz w:val="20"/>
        </w:rPr>
        <w:t>7</w:t>
      </w:r>
      <w:r w:rsidRPr="00804AAD">
        <w:rPr>
          <w:rFonts w:ascii="Times New Roman" w:hAnsi="Times New Roman"/>
          <w:b w:val="0"/>
          <w:caps w:val="0"/>
          <w:w w:val="105"/>
          <w:sz w:val="20"/>
        </w:rPr>
        <w:t>; Hossain et al. 2021; Ladha et al. 2005). Furthermore, high doses of chemical N fertilizers often lead to low nitrogen use efficiency (NUE) in wheat farming systems (</w:t>
      </w:r>
      <w:r w:rsidR="00B95060" w:rsidRPr="00804AAD">
        <w:rPr>
          <w:rFonts w:ascii="Times New Roman" w:hAnsi="Times New Roman"/>
          <w:b w:val="0"/>
          <w:caps w:val="0"/>
          <w:w w:val="105"/>
          <w:sz w:val="20"/>
        </w:rPr>
        <w:t>Rahman and Zhang, 2018</w:t>
      </w:r>
      <w:r w:rsidRPr="00804AAD">
        <w:rPr>
          <w:rFonts w:ascii="Times New Roman" w:hAnsi="Times New Roman"/>
          <w:b w:val="0"/>
          <w:caps w:val="0"/>
          <w:w w:val="105"/>
          <w:sz w:val="20"/>
        </w:rPr>
        <w:t>). Such unsustainable chemical fertilization resulting in substantial N losses through leaching, volatilization, and denitrification, creating both economic and environmental issues (</w:t>
      </w:r>
      <w:r w:rsidR="00B95060" w:rsidRPr="00804AAD">
        <w:rPr>
          <w:rFonts w:ascii="Times New Roman" w:hAnsi="Times New Roman"/>
          <w:b w:val="0"/>
          <w:caps w:val="0"/>
          <w:w w:val="105"/>
          <w:sz w:val="20"/>
        </w:rPr>
        <w:t>Rahman and Zhang, 2018</w:t>
      </w:r>
      <w:r w:rsidRPr="00804AAD">
        <w:rPr>
          <w:rFonts w:ascii="Times New Roman" w:hAnsi="Times New Roman"/>
          <w:b w:val="0"/>
          <w:caps w:val="0"/>
          <w:color w:val="FF0000"/>
          <w:w w:val="105"/>
          <w:sz w:val="20"/>
        </w:rPr>
        <w:t xml:space="preserve">; </w:t>
      </w:r>
      <w:r w:rsidRPr="00804AAD">
        <w:rPr>
          <w:rFonts w:ascii="Times New Roman" w:hAnsi="Times New Roman"/>
          <w:b w:val="0"/>
          <w:caps w:val="0"/>
          <w:w w:val="105"/>
          <w:sz w:val="20"/>
        </w:rPr>
        <w:t>Ladha et al., 2005).  Conversely, partial substitution of chemical N fertilizers with organic manures has suggested as a sustainable approach to maintaining wheat productivity and soil health (Du et al. 2020</w:t>
      </w:r>
      <w:r w:rsidR="00706240" w:rsidRPr="00804AAD">
        <w:rPr>
          <w:rFonts w:ascii="Times New Roman" w:hAnsi="Times New Roman"/>
          <w:b w:val="0"/>
          <w:caps w:val="0"/>
          <w:w w:val="105"/>
          <w:sz w:val="20"/>
        </w:rPr>
        <w:t>; Lal</w:t>
      </w:r>
      <w:r w:rsidR="00FF2D18" w:rsidRPr="00804AAD">
        <w:rPr>
          <w:rFonts w:ascii="Times New Roman" w:hAnsi="Times New Roman"/>
          <w:b w:val="0"/>
          <w:caps w:val="0"/>
          <w:w w:val="105"/>
          <w:sz w:val="20"/>
        </w:rPr>
        <w:t>, R. 2006</w:t>
      </w:r>
      <w:r w:rsidRPr="00804AAD">
        <w:rPr>
          <w:rFonts w:ascii="Times New Roman" w:hAnsi="Times New Roman"/>
          <w:b w:val="0"/>
          <w:caps w:val="0"/>
          <w:w w:val="105"/>
          <w:sz w:val="20"/>
        </w:rPr>
        <w:t>).</w:t>
      </w:r>
    </w:p>
    <w:p w14:paraId="0178AB8F" w14:textId="57973705" w:rsidR="00BD1669" w:rsidRPr="00804AAD" w:rsidRDefault="004861D3" w:rsidP="001B6970">
      <w:pPr>
        <w:pStyle w:val="AbstHead"/>
        <w:spacing w:line="276" w:lineRule="auto"/>
        <w:jc w:val="both"/>
        <w:rPr>
          <w:rFonts w:ascii="Times New Roman" w:hAnsi="Times New Roman"/>
          <w:b w:val="0"/>
          <w:caps w:val="0"/>
          <w:w w:val="105"/>
          <w:sz w:val="20"/>
        </w:rPr>
      </w:pPr>
      <w:r w:rsidRPr="00804AAD">
        <w:rPr>
          <w:rFonts w:ascii="Times New Roman" w:hAnsi="Times New Roman"/>
          <w:b w:val="0"/>
          <w:caps w:val="0"/>
          <w:w w:val="105"/>
          <w:sz w:val="20"/>
        </w:rPr>
        <w:t>Organic manures such as composted cattle manure supply not only N but also phosphorus, potassium, and micronutrients, thereby enhancing soil fertility and structure (</w:t>
      </w:r>
      <w:r w:rsidR="004D7AA4" w:rsidRPr="00804AAD">
        <w:rPr>
          <w:rFonts w:ascii="Times New Roman" w:eastAsia="Calibri" w:hAnsi="Times New Roman"/>
          <w:b w:val="0"/>
          <w:caps w:val="0"/>
          <w:kern w:val="2"/>
          <w:sz w:val="20"/>
          <w14:ligatures w14:val="standardContextual"/>
        </w:rPr>
        <w:t>Zhao</w:t>
      </w:r>
      <w:r w:rsidRPr="00804AAD">
        <w:rPr>
          <w:rFonts w:ascii="Times New Roman" w:hAnsi="Times New Roman"/>
          <w:b w:val="0"/>
          <w:caps w:val="0"/>
          <w:w w:val="105"/>
          <w:sz w:val="20"/>
        </w:rPr>
        <w:t xml:space="preserve"> et al., 20</w:t>
      </w:r>
      <w:r w:rsidR="004D7AA4" w:rsidRPr="00804AAD">
        <w:rPr>
          <w:rFonts w:ascii="Times New Roman" w:hAnsi="Times New Roman"/>
          <w:b w:val="0"/>
          <w:caps w:val="0"/>
          <w:w w:val="105"/>
          <w:sz w:val="20"/>
        </w:rPr>
        <w:t>24</w:t>
      </w:r>
      <w:r w:rsidRPr="00804AAD">
        <w:rPr>
          <w:rFonts w:ascii="Times New Roman" w:hAnsi="Times New Roman"/>
          <w:b w:val="0"/>
          <w:caps w:val="0"/>
          <w:w w:val="105"/>
          <w:sz w:val="20"/>
        </w:rPr>
        <w:t>). Their slow mineralization enhances nitrogen use efficiency (NUE) and reduces N losses by synchronizing nutrient supply with crop demand</w:t>
      </w:r>
      <w:r w:rsidR="004D7AA4" w:rsidRPr="00804AAD">
        <w:rPr>
          <w:rFonts w:ascii="Times New Roman" w:hAnsi="Times New Roman"/>
          <w:b w:val="0"/>
          <w:caps w:val="0"/>
          <w:w w:val="105"/>
          <w:sz w:val="20"/>
        </w:rPr>
        <w:t xml:space="preserve">. </w:t>
      </w:r>
      <w:r w:rsidRPr="00804AAD">
        <w:rPr>
          <w:rFonts w:ascii="Times New Roman" w:hAnsi="Times New Roman"/>
          <w:b w:val="0"/>
          <w:caps w:val="0"/>
          <w:w w:val="105"/>
          <w:sz w:val="20"/>
        </w:rPr>
        <w:t>Moreover, manures increase soil organic matter, improve water-holding capacity, and stimulate beneficial microbial activity, which is critical for sustaining productivity of intensive cultivation system as follows in Bangladesh (</w:t>
      </w:r>
      <w:r w:rsidR="005852BC" w:rsidRPr="00804AAD">
        <w:rPr>
          <w:rFonts w:ascii="Times New Roman" w:hAnsi="Times New Roman"/>
          <w:b w:val="0"/>
          <w:caps w:val="0"/>
          <w:w w:val="105"/>
          <w:sz w:val="20"/>
        </w:rPr>
        <w:t>Sadaf</w:t>
      </w:r>
      <w:r w:rsidRPr="00804AAD">
        <w:rPr>
          <w:rFonts w:ascii="Times New Roman" w:hAnsi="Times New Roman"/>
          <w:b w:val="0"/>
          <w:caps w:val="0"/>
          <w:w w:val="105"/>
          <w:sz w:val="20"/>
        </w:rPr>
        <w:t xml:space="preserve"> et al., 201</w:t>
      </w:r>
      <w:r w:rsidR="00E46BB5" w:rsidRPr="00804AAD">
        <w:rPr>
          <w:rFonts w:ascii="Times New Roman" w:hAnsi="Times New Roman"/>
          <w:b w:val="0"/>
          <w:caps w:val="0"/>
          <w:w w:val="105"/>
          <w:sz w:val="20"/>
        </w:rPr>
        <w:t>7</w:t>
      </w:r>
      <w:r w:rsidRPr="00804AAD">
        <w:rPr>
          <w:rFonts w:ascii="Times New Roman" w:hAnsi="Times New Roman"/>
          <w:b w:val="0"/>
          <w:caps w:val="0"/>
          <w:w w:val="105"/>
          <w:sz w:val="20"/>
        </w:rPr>
        <w:t xml:space="preserve">). </w:t>
      </w:r>
    </w:p>
    <w:p w14:paraId="0178AB90" w14:textId="77777777" w:rsidR="00BD1669" w:rsidRPr="00804AAD" w:rsidRDefault="004861D3" w:rsidP="001B6970">
      <w:pPr>
        <w:pStyle w:val="AbstHead"/>
        <w:spacing w:after="0" w:line="276" w:lineRule="auto"/>
        <w:jc w:val="both"/>
        <w:rPr>
          <w:rFonts w:ascii="Times New Roman" w:hAnsi="Times New Roman"/>
          <w:b w:val="0"/>
          <w:caps w:val="0"/>
          <w:w w:val="105"/>
          <w:sz w:val="20"/>
        </w:rPr>
      </w:pPr>
      <w:r w:rsidRPr="00804AAD">
        <w:rPr>
          <w:rFonts w:ascii="Times New Roman" w:hAnsi="Times New Roman"/>
          <w:b w:val="0"/>
          <w:caps w:val="0"/>
          <w:w w:val="105"/>
          <w:sz w:val="20"/>
        </w:rPr>
        <w:t xml:space="preserve">Recent studies have shown that integrated use of organic manure and chemical N fertilizer increases wheat growth and yield compared to sole chemical fertilizer use. For instance, </w:t>
      </w:r>
      <w:r w:rsidRPr="00804AAD">
        <w:rPr>
          <w:rFonts w:ascii="Times New Roman" w:hAnsi="Times New Roman"/>
          <w:b w:val="0"/>
          <w:caps w:val="0"/>
          <w:color w:val="FF0000"/>
          <w:w w:val="105"/>
          <w:sz w:val="20"/>
        </w:rPr>
        <w:t xml:space="preserve">Islam et </w:t>
      </w:r>
      <w:r w:rsidRPr="00804AAD">
        <w:rPr>
          <w:rFonts w:ascii="Times New Roman" w:hAnsi="Times New Roman"/>
          <w:b w:val="0"/>
          <w:caps w:val="0"/>
          <w:w w:val="105"/>
          <w:sz w:val="20"/>
        </w:rPr>
        <w:t>al. (2011) reported that substituting 25-50% of urea N with manure enhanced plant height, tillering, leaf area index, and grain yield. Similarly, Hossain et al. (2019) demonstrated that combined organic-inorganic N fertilization improved biomass accumulation, delayed leaf senescence, and increased harvest index. These findings suggest that partial substitution could sustain or even increase yields while improving soil health. Therefore, selection of proper dose of organic manure for partial substitution chemical fertilizer is critical for economic yield return and sustainable soil fertility management. However, most fertilizer substitution studies are conducted under arid temperate condition of central Asia. Only few studies were conducted under subtropical monsoon climatic conditions of Bangladesh. Therefore, this study combined seven different combinations of N-equivalent chemical (urea) fertilizer to organic manure substitution treatments to evaluate their impact on wheat growth yield and nitrogen use efficiency under this subtropical monsoon climatic condition of Bangladesh.</w:t>
      </w:r>
    </w:p>
    <w:p w14:paraId="0178AB91" w14:textId="77777777" w:rsidR="00BD1669" w:rsidRPr="008B55A1" w:rsidRDefault="00BD1669" w:rsidP="001B6970">
      <w:pPr>
        <w:pStyle w:val="AbstHead"/>
        <w:spacing w:after="0" w:line="276" w:lineRule="auto"/>
        <w:jc w:val="both"/>
        <w:rPr>
          <w:rFonts w:ascii="Times New Roman" w:hAnsi="Times New Roman"/>
          <w:b w:val="0"/>
          <w:caps w:val="0"/>
          <w:w w:val="105"/>
          <w:szCs w:val="22"/>
        </w:rPr>
      </w:pPr>
    </w:p>
    <w:p w14:paraId="0178AB92" w14:textId="77777777" w:rsidR="00BD1669" w:rsidRPr="008B55A1" w:rsidRDefault="004861D3" w:rsidP="001B6970">
      <w:pPr>
        <w:pStyle w:val="AbstHead"/>
        <w:spacing w:after="0" w:line="276" w:lineRule="auto"/>
        <w:jc w:val="both"/>
        <w:rPr>
          <w:rFonts w:ascii="Times New Roman" w:hAnsi="Times New Roman"/>
        </w:rPr>
      </w:pPr>
      <w:r w:rsidRPr="008B55A1">
        <w:rPr>
          <w:rFonts w:ascii="Times New Roman" w:hAnsi="Times New Roman"/>
        </w:rPr>
        <w:t>2. material and methods</w:t>
      </w:r>
    </w:p>
    <w:p w14:paraId="0178AB93" w14:textId="77777777" w:rsidR="00BD1669" w:rsidRPr="008B55A1" w:rsidRDefault="00BD1669" w:rsidP="001B6970">
      <w:pPr>
        <w:pStyle w:val="AbstHead"/>
        <w:spacing w:after="0" w:line="276" w:lineRule="auto"/>
        <w:jc w:val="both"/>
        <w:rPr>
          <w:rFonts w:ascii="Times New Roman" w:hAnsi="Times New Roman"/>
        </w:rPr>
      </w:pPr>
    </w:p>
    <w:p w14:paraId="0178AB94" w14:textId="77777777" w:rsidR="00BD1669" w:rsidRPr="008B55A1" w:rsidRDefault="004861D3" w:rsidP="001B6970">
      <w:pPr>
        <w:spacing w:before="120" w:after="120" w:line="276" w:lineRule="auto"/>
        <w:ind w:right="374"/>
        <w:jc w:val="both"/>
        <w:rPr>
          <w:rFonts w:ascii="Times New Roman" w:hAnsi="Times New Roman"/>
          <w:b/>
          <w:bCs/>
        </w:rPr>
      </w:pPr>
      <w:r w:rsidRPr="008B55A1">
        <w:rPr>
          <w:rFonts w:ascii="Times New Roman" w:hAnsi="Times New Roman"/>
          <w:b/>
          <w:bCs/>
        </w:rPr>
        <w:t>2.1. Experimental Site</w:t>
      </w:r>
    </w:p>
    <w:p w14:paraId="0178AB95" w14:textId="77777777" w:rsidR="00BD1669" w:rsidRPr="00804AAD" w:rsidRDefault="004861D3" w:rsidP="001B6970">
      <w:pPr>
        <w:spacing w:before="120" w:after="120" w:line="276" w:lineRule="auto"/>
        <w:ind w:right="18"/>
        <w:jc w:val="both"/>
        <w:rPr>
          <w:rFonts w:ascii="Times New Roman" w:hAnsi="Times New Roman"/>
        </w:rPr>
      </w:pPr>
      <w:r w:rsidRPr="00804AAD">
        <w:rPr>
          <w:rFonts w:ascii="Times New Roman" w:hAnsi="Times New Roman"/>
        </w:rPr>
        <w:t>The pot-culture experiment was carried out at the research farm of Sher-e-Bangla Agricultural University, Dhaka, Bangladesh, during the Rabi season from mid-November 2023 to mid-March 2024). This site is situated at 23°74′N latitude and 90°35′E longitude, with an altitude of 8.1 meters above sea level. The area falls within the subtropical monsoon climatic zone and belongs to the Modhupur Tract (AEZ-28).</w:t>
      </w:r>
    </w:p>
    <w:p w14:paraId="0178AB96" w14:textId="77777777" w:rsidR="00BD1669" w:rsidRPr="004A7DFB" w:rsidRDefault="004861D3" w:rsidP="001B6970">
      <w:pPr>
        <w:spacing w:before="120" w:after="120" w:line="276" w:lineRule="auto"/>
        <w:ind w:right="374"/>
        <w:jc w:val="both"/>
        <w:rPr>
          <w:rFonts w:ascii="Times New Roman" w:hAnsi="Times New Roman"/>
          <w:b/>
          <w:bCs/>
        </w:rPr>
      </w:pPr>
      <w:r w:rsidRPr="004A7DFB">
        <w:rPr>
          <w:rFonts w:ascii="Times New Roman" w:hAnsi="Times New Roman"/>
          <w:b/>
          <w:bCs/>
        </w:rPr>
        <w:t>2.2 Planting Material</w:t>
      </w:r>
    </w:p>
    <w:p w14:paraId="0178AB97" w14:textId="77777777" w:rsidR="00BD1669" w:rsidRPr="00804AAD" w:rsidRDefault="004861D3" w:rsidP="001B6970">
      <w:pPr>
        <w:spacing w:before="120" w:after="120" w:line="276" w:lineRule="auto"/>
        <w:ind w:right="18"/>
        <w:jc w:val="both"/>
        <w:rPr>
          <w:rFonts w:ascii="Times New Roman" w:hAnsi="Times New Roman"/>
        </w:rPr>
      </w:pPr>
      <w:r w:rsidRPr="00804AAD">
        <w:rPr>
          <w:rFonts w:ascii="Times New Roman" w:hAnsi="Times New Roman"/>
        </w:rPr>
        <w:lastRenderedPageBreak/>
        <w:t xml:space="preserve">BARI Gom 31 was used for this study. The seed of the selected cultivar was collected from the Bangladesh Wheat and Maize Research Institute </w:t>
      </w:r>
      <w:r w:rsidRPr="004A7DFB">
        <w:rPr>
          <w:rFonts w:ascii="Times New Roman" w:hAnsi="Times New Roman"/>
        </w:rPr>
        <w:t>(BWMRI),</w:t>
      </w:r>
      <w:r w:rsidRPr="00804AAD">
        <w:rPr>
          <w:rFonts w:ascii="Times New Roman" w:hAnsi="Times New Roman"/>
        </w:rPr>
        <w:t xml:space="preserve"> Dinajpur. The variety is characterized by its short height (91-98 cm) and strong and lodging-resistant stem. It matures in 100-108 days. Each ear typically contains 47-52 grains, which are white and glossy, with a weight of 48 to 52 grams per thousand grains. T</w:t>
      </w:r>
      <w:r w:rsidRPr="004A7DFB">
        <w:rPr>
          <w:rFonts w:ascii="Times New Roman" w:hAnsi="Times New Roman"/>
        </w:rPr>
        <w:t>he variety exhibits resistance to leaf and stem rust diseases, specifically the Ug99 race, and demonstrates good tolerance to leaf spot disease.</w:t>
      </w:r>
    </w:p>
    <w:p w14:paraId="0178AB98" w14:textId="77777777" w:rsidR="00BD1669" w:rsidRPr="004A7DFB" w:rsidRDefault="004861D3" w:rsidP="001B6970">
      <w:pPr>
        <w:spacing w:before="120" w:after="120" w:line="276" w:lineRule="auto"/>
        <w:ind w:right="374"/>
        <w:jc w:val="both"/>
        <w:rPr>
          <w:rFonts w:ascii="Times New Roman" w:hAnsi="Times New Roman"/>
          <w:b/>
          <w:bCs/>
        </w:rPr>
      </w:pPr>
      <w:r w:rsidRPr="004A7DFB">
        <w:rPr>
          <w:rFonts w:ascii="Times New Roman" w:hAnsi="Times New Roman"/>
          <w:b/>
          <w:bCs/>
        </w:rPr>
        <w:t>2.3 Experimental Design and Treatments</w:t>
      </w:r>
    </w:p>
    <w:p w14:paraId="0178AB99" w14:textId="1E00A193" w:rsidR="00BD1669" w:rsidRPr="00804AAD" w:rsidRDefault="004861D3" w:rsidP="001B6970">
      <w:pPr>
        <w:spacing w:before="120" w:after="120" w:line="276" w:lineRule="auto"/>
        <w:ind w:right="18"/>
        <w:jc w:val="both"/>
        <w:rPr>
          <w:rFonts w:ascii="Times New Roman" w:hAnsi="Times New Roman"/>
        </w:rPr>
      </w:pPr>
      <w:r w:rsidRPr="00804AAD">
        <w:rPr>
          <w:rFonts w:ascii="Times New Roman" w:hAnsi="Times New Roman"/>
        </w:rPr>
        <w:t xml:space="preserve">The pot culture experiment was conducted under field conditions </w:t>
      </w:r>
      <w:r w:rsidR="00B047FE" w:rsidRPr="00804AAD">
        <w:rPr>
          <w:rFonts w:ascii="Times New Roman" w:hAnsi="Times New Roman"/>
        </w:rPr>
        <w:t xml:space="preserve">following </w:t>
      </w:r>
      <w:r w:rsidRPr="00804AAD">
        <w:rPr>
          <w:rFonts w:ascii="Times New Roman" w:hAnsi="Times New Roman"/>
        </w:rPr>
        <w:t xml:space="preserve">complete </w:t>
      </w:r>
      <w:r w:rsidR="001F31AE" w:rsidRPr="00804AAD">
        <w:rPr>
          <w:rFonts w:ascii="Times New Roman" w:hAnsi="Times New Roman"/>
        </w:rPr>
        <w:t xml:space="preserve">randomized </w:t>
      </w:r>
      <w:r w:rsidRPr="00804AAD">
        <w:rPr>
          <w:rFonts w:ascii="Times New Roman" w:hAnsi="Times New Roman"/>
        </w:rPr>
        <w:t>design</w:t>
      </w:r>
      <w:r w:rsidR="00B047FE" w:rsidRPr="00804AAD">
        <w:rPr>
          <w:rFonts w:ascii="Times New Roman" w:hAnsi="Times New Roman"/>
        </w:rPr>
        <w:t xml:space="preserve"> (CRD)</w:t>
      </w:r>
      <w:r w:rsidRPr="00804AAD">
        <w:rPr>
          <w:rFonts w:ascii="Times New Roman" w:hAnsi="Times New Roman"/>
        </w:rPr>
        <w:t xml:space="preserve"> with five replications. To achieve intended objectives, seven N equivalent inorganic-organic fertilizer substitution treatments were established. Urea (CO(NH₂)₂) with 46% N was used for a chemical fertilization whereas decomposed cow dung was used as organic manure (OM). The treatments were: The treatments were N</w:t>
      </w:r>
      <w:r w:rsidRPr="00804AAD">
        <w:rPr>
          <w:rFonts w:ascii="Times New Roman" w:hAnsi="Times New Roman"/>
          <w:vertAlign w:val="subscript"/>
        </w:rPr>
        <w:t>0</w:t>
      </w:r>
      <w:r w:rsidRPr="00804AAD">
        <w:rPr>
          <w:rFonts w:ascii="Times New Roman" w:hAnsi="Times New Roman"/>
        </w:rPr>
        <w:t>=zero N fertilizer (control); N</w:t>
      </w:r>
      <w:r w:rsidRPr="00804AAD">
        <w:rPr>
          <w:rFonts w:ascii="Times New Roman" w:hAnsi="Times New Roman"/>
          <w:vertAlign w:val="subscript"/>
        </w:rPr>
        <w:t>1</w:t>
      </w:r>
      <w:r w:rsidR="00211AEE" w:rsidRPr="00804AAD">
        <w:rPr>
          <w:rFonts w:ascii="Times New Roman" w:hAnsi="Times New Roman"/>
        </w:rPr>
        <w:t xml:space="preserve"> = </w:t>
      </w:r>
      <w:r w:rsidRPr="00804AAD">
        <w:rPr>
          <w:rFonts w:ascii="Times New Roman" w:hAnsi="Times New Roman"/>
        </w:rPr>
        <w:t>120 kg N ha⁻¹ from urea; N</w:t>
      </w:r>
      <w:r w:rsidRPr="00804AAD">
        <w:rPr>
          <w:rFonts w:ascii="Times New Roman" w:hAnsi="Times New Roman"/>
          <w:vertAlign w:val="subscript"/>
        </w:rPr>
        <w:t>2</w:t>
      </w:r>
      <w:r w:rsidRPr="00804AAD">
        <w:rPr>
          <w:rFonts w:ascii="Times New Roman" w:hAnsi="Times New Roman"/>
        </w:rPr>
        <w:t>=100 kg N ha⁻¹ from urea + 20 kg N ha⁻¹ from OM; N</w:t>
      </w:r>
      <w:r w:rsidRPr="00804AAD">
        <w:rPr>
          <w:rFonts w:ascii="Times New Roman" w:hAnsi="Times New Roman"/>
          <w:vertAlign w:val="subscript"/>
        </w:rPr>
        <w:t>3</w:t>
      </w:r>
      <w:r w:rsidRPr="00804AAD">
        <w:rPr>
          <w:rFonts w:ascii="Times New Roman" w:hAnsi="Times New Roman"/>
        </w:rPr>
        <w:t>=80 kg N ha⁻¹ from urea + 40 kg N ha⁻¹ from OM; N</w:t>
      </w:r>
      <w:r w:rsidRPr="00804AAD">
        <w:rPr>
          <w:rFonts w:ascii="Times New Roman" w:hAnsi="Times New Roman"/>
          <w:vertAlign w:val="subscript"/>
        </w:rPr>
        <w:t>4</w:t>
      </w:r>
      <w:r w:rsidRPr="00804AAD">
        <w:rPr>
          <w:rFonts w:ascii="Times New Roman" w:hAnsi="Times New Roman"/>
        </w:rPr>
        <w:t>=60 kg N ha⁻¹ from urea + 60 kg N ha⁻¹ from OM; N</w:t>
      </w:r>
      <w:r w:rsidRPr="00804AAD">
        <w:rPr>
          <w:rFonts w:ascii="Times New Roman" w:hAnsi="Times New Roman"/>
          <w:vertAlign w:val="subscript"/>
        </w:rPr>
        <w:t>5</w:t>
      </w:r>
      <w:r w:rsidRPr="00804AAD">
        <w:rPr>
          <w:rFonts w:ascii="Times New Roman" w:hAnsi="Times New Roman"/>
        </w:rPr>
        <w:t>=40 kg N ha⁻¹ from urea + 80 kg N ha⁻¹ from OM; and N</w:t>
      </w:r>
      <w:r w:rsidRPr="00804AAD">
        <w:rPr>
          <w:rFonts w:ascii="Times New Roman" w:hAnsi="Times New Roman"/>
          <w:vertAlign w:val="subscript"/>
        </w:rPr>
        <w:t>6</w:t>
      </w:r>
      <w:r w:rsidRPr="00804AAD">
        <w:rPr>
          <w:rFonts w:ascii="Times New Roman" w:hAnsi="Times New Roman"/>
        </w:rPr>
        <w:t xml:space="preserve">=120 kg N ha⁻¹ from OM. </w:t>
      </w:r>
    </w:p>
    <w:p w14:paraId="0178AB9A" w14:textId="77777777" w:rsidR="00BD1669" w:rsidRPr="004A7DFB" w:rsidRDefault="004861D3" w:rsidP="001B6970">
      <w:pPr>
        <w:tabs>
          <w:tab w:val="left" w:pos="285"/>
          <w:tab w:val="left" w:pos="7830"/>
        </w:tabs>
        <w:spacing w:line="276" w:lineRule="auto"/>
        <w:jc w:val="both"/>
        <w:rPr>
          <w:rFonts w:ascii="Times New Roman" w:hAnsi="Times New Roman"/>
          <w:b/>
        </w:rPr>
      </w:pPr>
      <w:r w:rsidRPr="004A7DFB">
        <w:rPr>
          <w:rFonts w:ascii="Times New Roman" w:hAnsi="Times New Roman"/>
          <w:b/>
          <w:bCs/>
        </w:rPr>
        <w:t>2.3</w:t>
      </w:r>
      <w:r w:rsidRPr="004A7DFB">
        <w:rPr>
          <w:rFonts w:ascii="Times New Roman" w:hAnsi="Times New Roman"/>
          <w:b/>
        </w:rPr>
        <w:t xml:space="preserve"> Pot preparation, treatment application and cultural managements</w:t>
      </w:r>
    </w:p>
    <w:p w14:paraId="0178AB9B" w14:textId="77777777" w:rsidR="00BD1669" w:rsidRPr="00804AAD" w:rsidRDefault="004861D3" w:rsidP="00804AAD">
      <w:pPr>
        <w:tabs>
          <w:tab w:val="left" w:pos="7830"/>
        </w:tabs>
        <w:spacing w:before="120" w:after="120" w:line="276" w:lineRule="auto"/>
        <w:ind w:right="90"/>
        <w:jc w:val="both"/>
        <w:rPr>
          <w:rFonts w:ascii="Times New Roman" w:hAnsi="Times New Roman"/>
        </w:rPr>
      </w:pPr>
      <w:r w:rsidRPr="00804AAD">
        <w:rPr>
          <w:rFonts w:ascii="Times New Roman" w:hAnsi="Times New Roman"/>
        </w:rPr>
        <w:t>In this pot culture experiment, a total 35 plastic pots were used to establish and maintain a healthy wheat crop stand. Each unit pot was 30 cm top surface diameter and 29 cm in height, maintaining a 10 kg soil. The pots were arranged in rows with 30 cm spacing. Sandy loam alluvial soil was used for pot preparation as it provides good drainage and aeration while retaining nutrient and water. Fertilizer treatments were applied to each pot on surface area basis. Before application of organic manure retreatments, the total N content in organic manure was estimated following Kjeldahl method (reference). All Organic manure treatments were applied as basal fertilizer during final pot preparation. Among total urea fertilizer, 60% will be applied before sowing as a basal dose and the rest 40% will be top-dressed in two be equal splits at early tillering and before heading stages. Besides, 30 kg P ha</w:t>
      </w:r>
      <w:r w:rsidRPr="00804AAD">
        <w:rPr>
          <w:rFonts w:ascii="Times New Roman" w:hAnsi="Times New Roman"/>
          <w:vertAlign w:val="superscript"/>
        </w:rPr>
        <w:t>–1</w:t>
      </w:r>
      <w:r w:rsidRPr="00804AAD">
        <w:rPr>
          <w:rFonts w:ascii="Times New Roman" w:hAnsi="Times New Roman"/>
        </w:rPr>
        <w:t>, and 60 kg K ha</w:t>
      </w:r>
      <w:r w:rsidRPr="00804AAD">
        <w:rPr>
          <w:rFonts w:ascii="Times New Roman" w:hAnsi="Times New Roman"/>
          <w:vertAlign w:val="superscript"/>
        </w:rPr>
        <w:t>–1</w:t>
      </w:r>
      <w:r w:rsidRPr="00804AAD">
        <w:rPr>
          <w:rFonts w:ascii="Times New Roman" w:hAnsi="Times New Roman"/>
        </w:rPr>
        <w:t xml:space="preserve"> from chemical sources will also be applied to wheat across all treatments following recommendation (BARC, 2018). Wheat seed was sown in November 15, 2023 at seed rate 35 kg ha</w:t>
      </w:r>
      <w:r w:rsidRPr="00804AAD">
        <w:rPr>
          <w:rFonts w:ascii="Times New Roman" w:hAnsi="Times New Roman"/>
          <w:vertAlign w:val="superscript"/>
        </w:rPr>
        <w:t>-1</w:t>
      </w:r>
      <w:r w:rsidRPr="00804AAD">
        <w:rPr>
          <w:rFonts w:ascii="Times New Roman" w:hAnsi="Times New Roman"/>
        </w:rPr>
        <w:t>. Irrigation was applied gravimetrically and each pot was rewetted to maintain a 70 to 90 % field capacity throughout the growing season. Other intercultural operations (weeding and pest management) were also performed whenever necessary to ensure the normal growth of the crops.</w:t>
      </w:r>
    </w:p>
    <w:p w14:paraId="0178AB9C" w14:textId="77777777" w:rsidR="00BD1669" w:rsidRPr="00804AAD" w:rsidRDefault="004861D3" w:rsidP="001B6970">
      <w:pPr>
        <w:pStyle w:val="ListParagraph"/>
        <w:numPr>
          <w:ilvl w:val="1"/>
          <w:numId w:val="2"/>
        </w:numPr>
        <w:tabs>
          <w:tab w:val="left" w:pos="285"/>
        </w:tabs>
        <w:spacing w:line="276" w:lineRule="auto"/>
        <w:jc w:val="both"/>
        <w:rPr>
          <w:rFonts w:ascii="Times New Roman" w:hAnsi="Times New Roman" w:cs="Times New Roman"/>
          <w:b/>
          <w:sz w:val="20"/>
          <w:szCs w:val="20"/>
        </w:rPr>
      </w:pPr>
      <w:r w:rsidRPr="00804AAD">
        <w:rPr>
          <w:rFonts w:ascii="Times New Roman" w:hAnsi="Times New Roman" w:cs="Times New Roman"/>
          <w:b/>
          <w:sz w:val="20"/>
          <w:szCs w:val="20"/>
        </w:rPr>
        <w:t xml:space="preserve">  Sampling and data collection</w:t>
      </w:r>
    </w:p>
    <w:p w14:paraId="55A8D19F" w14:textId="77777777" w:rsidR="00422723" w:rsidRPr="00804AAD" w:rsidRDefault="00422723" w:rsidP="001B6970">
      <w:pPr>
        <w:pStyle w:val="ListParagraph"/>
        <w:tabs>
          <w:tab w:val="left" w:pos="285"/>
        </w:tabs>
        <w:spacing w:line="276" w:lineRule="auto"/>
        <w:ind w:left="360"/>
        <w:jc w:val="both"/>
        <w:rPr>
          <w:rFonts w:ascii="Times New Roman" w:hAnsi="Times New Roman" w:cs="Times New Roman"/>
          <w:b/>
          <w:sz w:val="20"/>
          <w:szCs w:val="20"/>
        </w:rPr>
      </w:pPr>
    </w:p>
    <w:p w14:paraId="0178AB9D" w14:textId="77777777" w:rsidR="00BD1669" w:rsidRPr="00804AAD" w:rsidRDefault="004861D3" w:rsidP="001B6970">
      <w:pPr>
        <w:pStyle w:val="ListParagraph"/>
        <w:numPr>
          <w:ilvl w:val="2"/>
          <w:numId w:val="2"/>
        </w:numPr>
        <w:tabs>
          <w:tab w:val="left" w:pos="285"/>
        </w:tabs>
        <w:spacing w:before="120" w:line="276" w:lineRule="auto"/>
        <w:jc w:val="both"/>
        <w:rPr>
          <w:rFonts w:ascii="Times New Roman" w:hAnsi="Times New Roman" w:cs="Times New Roman"/>
          <w:b/>
          <w:sz w:val="20"/>
          <w:szCs w:val="20"/>
        </w:rPr>
      </w:pPr>
      <w:r w:rsidRPr="00804AAD">
        <w:rPr>
          <w:rFonts w:ascii="Times New Roman" w:hAnsi="Times New Roman" w:cs="Times New Roman"/>
          <w:b/>
          <w:sz w:val="20"/>
          <w:szCs w:val="20"/>
        </w:rPr>
        <w:t>Plant height and Leaf area index (LAI)</w:t>
      </w:r>
    </w:p>
    <w:p w14:paraId="0178ABA0" w14:textId="4E26E91E" w:rsidR="00BD1669" w:rsidRPr="00804AAD" w:rsidRDefault="00CC63B4" w:rsidP="001B6970">
      <w:pPr>
        <w:tabs>
          <w:tab w:val="left" w:pos="285"/>
        </w:tabs>
        <w:spacing w:line="276" w:lineRule="auto"/>
        <w:jc w:val="both"/>
        <w:rPr>
          <w:rFonts w:ascii="Times New Roman" w:hAnsi="Times New Roman"/>
        </w:rPr>
      </w:pPr>
      <w:r w:rsidRPr="00804AAD">
        <w:rPr>
          <w:rFonts w:ascii="Times New Roman" w:hAnsi="Times New Roman"/>
          <w:bCs/>
        </w:rPr>
        <w:t>Plant height data were obtained by measuring the height from ground level to the top of the spikes of five selected plants during the final harvest of wheat. The leaf area (LA) was measured at heading by randomly collecting six leaves from the lower, middle, and upper portions of the plant. The collected leaves were scanned using a flatbed scanner (Canon CanoScan LiDE 400) to get leaf areas, and mean values were calculated. The mean leaf area was multiplied by the total number of fresh leaves from all the plants in each unit pot to determine the total leaf area for each pot. Finally, the LAI was calculated as the ratio of total leaf area to the ground surface area.</w:t>
      </w:r>
      <w:r w:rsidR="004861D3" w:rsidRPr="00804AAD">
        <w:rPr>
          <w:rFonts w:ascii="Times New Roman" w:hAnsi="Times New Roman"/>
        </w:rPr>
        <w:t xml:space="preserve"> </w:t>
      </w:r>
    </w:p>
    <w:p w14:paraId="0178ABA1" w14:textId="77777777" w:rsidR="00BD1669" w:rsidRPr="004A7DFB" w:rsidRDefault="004861D3" w:rsidP="001B6970">
      <w:pPr>
        <w:tabs>
          <w:tab w:val="left" w:pos="285"/>
        </w:tabs>
        <w:spacing w:line="276" w:lineRule="auto"/>
        <w:jc w:val="both"/>
        <w:rPr>
          <w:rFonts w:ascii="Times New Roman" w:hAnsi="Times New Roman"/>
          <w:b/>
        </w:rPr>
      </w:pPr>
      <w:r w:rsidRPr="004A7DFB">
        <w:rPr>
          <w:rFonts w:ascii="Times New Roman" w:hAnsi="Times New Roman"/>
        </w:rPr>
        <w:t xml:space="preserve"> 2.2 </w:t>
      </w:r>
      <w:r w:rsidRPr="004A7DFB">
        <w:rPr>
          <w:rFonts w:ascii="Times New Roman" w:hAnsi="Times New Roman"/>
          <w:b/>
        </w:rPr>
        <w:t>Dry matter accumulation</w:t>
      </w:r>
    </w:p>
    <w:p w14:paraId="0178ABA3" w14:textId="02992835" w:rsidR="00BD1669" w:rsidRPr="00804AAD" w:rsidRDefault="004861D3" w:rsidP="001B6970">
      <w:pPr>
        <w:tabs>
          <w:tab w:val="left" w:pos="285"/>
        </w:tabs>
        <w:spacing w:before="120" w:line="276" w:lineRule="auto"/>
        <w:jc w:val="both"/>
        <w:rPr>
          <w:rFonts w:ascii="Times New Roman" w:hAnsi="Times New Roman"/>
          <w:b/>
        </w:rPr>
      </w:pPr>
      <w:r w:rsidRPr="00804AAD">
        <w:rPr>
          <w:rFonts w:ascii="Times New Roman" w:hAnsi="Times New Roman"/>
        </w:rPr>
        <w:t xml:space="preserve">Data pertaining to dry matter accumulation and leaf area (flag leaves and top three leaves) were collected through destructive sampling method. At the harvest, five plants from each pot were sampled. Sample plants were separated root, leaf, stem (culm + leaf sheath), spike and total. After air drying, the segmented plant samples were kept in separated envelopes and oven dried at 70 </w:t>
      </w:r>
      <w:r w:rsidRPr="00804AAD">
        <w:rPr>
          <w:rFonts w:ascii="Times New Roman" w:hAnsi="Times New Roman"/>
          <w:shd w:val="clear" w:color="auto" w:fill="FFFFFF"/>
        </w:rPr>
        <w:t>°C</w:t>
      </w:r>
      <w:r w:rsidRPr="00804AAD">
        <w:rPr>
          <w:rFonts w:ascii="Times New Roman" w:hAnsi="Times New Roman"/>
        </w:rPr>
        <w:t xml:space="preserve"> for 72 hours. Dry weight of each component was determined with an electric balance, and mean values were calculated. Finally total dry matter (TDM) was calculated from dry weight of different plant parts. </w:t>
      </w:r>
    </w:p>
    <w:p w14:paraId="0178ABA4" w14:textId="77777777" w:rsidR="00BD1669" w:rsidRPr="004A7DFB" w:rsidRDefault="004861D3" w:rsidP="001B6970">
      <w:pPr>
        <w:tabs>
          <w:tab w:val="left" w:pos="285"/>
        </w:tabs>
        <w:spacing w:before="120" w:line="276" w:lineRule="auto"/>
        <w:rPr>
          <w:rFonts w:ascii="Times New Roman" w:hAnsi="Times New Roman"/>
          <w:b/>
          <w:spacing w:val="-3"/>
        </w:rPr>
      </w:pPr>
      <w:r w:rsidRPr="004A7DFB">
        <w:rPr>
          <w:rFonts w:ascii="Times New Roman" w:hAnsi="Times New Roman"/>
          <w:b/>
          <w:spacing w:val="-3"/>
        </w:rPr>
        <w:t xml:space="preserve">2.3 Estimation of leaf chlorophyll </w:t>
      </w:r>
    </w:p>
    <w:p w14:paraId="0178ABA5" w14:textId="77777777" w:rsidR="00BD1669" w:rsidRPr="004A7DFB" w:rsidRDefault="004861D3" w:rsidP="001B6970">
      <w:pPr>
        <w:tabs>
          <w:tab w:val="left" w:pos="-1440"/>
          <w:tab w:val="left" w:pos="-720"/>
        </w:tabs>
        <w:suppressAutoHyphens/>
        <w:spacing w:before="120" w:line="276" w:lineRule="auto"/>
        <w:jc w:val="both"/>
        <w:rPr>
          <w:rFonts w:ascii="Times New Roman" w:hAnsi="Times New Roman"/>
          <w:spacing w:val="-3"/>
        </w:rPr>
      </w:pPr>
      <w:r w:rsidRPr="004A7DFB">
        <w:rPr>
          <w:rFonts w:ascii="Times New Roman" w:hAnsi="Times New Roman"/>
          <w:spacing w:val="-3"/>
        </w:rPr>
        <w:lastRenderedPageBreak/>
        <w:t xml:space="preserve">Chlorophyll content in flag leaf was determined </w:t>
      </w:r>
      <w:r w:rsidRPr="004A7DFB">
        <w:rPr>
          <w:rFonts w:ascii="Times New Roman" w:hAnsi="Times New Roman"/>
        </w:rPr>
        <w:t>at heading stages. Leaf c</w:t>
      </w:r>
      <w:r w:rsidRPr="004A7DFB">
        <w:rPr>
          <w:rFonts w:ascii="Times New Roman" w:hAnsi="Times New Roman"/>
          <w:spacing w:val="-3"/>
        </w:rPr>
        <w:t xml:space="preserve">hlorophyll was extracting with 80% acetone, and absorbance was measured using double beam spectrophotometer. Chlorophyll content in flag leaf was calculated according to Witham </w:t>
      </w:r>
      <w:r w:rsidRPr="004A7DFB">
        <w:rPr>
          <w:rFonts w:ascii="Times New Roman" w:hAnsi="Times New Roman"/>
          <w:i/>
          <w:spacing w:val="-3"/>
        </w:rPr>
        <w:t>et al.</w:t>
      </w:r>
      <w:r w:rsidRPr="004A7DFB">
        <w:rPr>
          <w:rFonts w:ascii="Times New Roman" w:hAnsi="Times New Roman"/>
          <w:spacing w:val="-3"/>
        </w:rPr>
        <w:t xml:space="preserve"> (1986).</w:t>
      </w:r>
    </w:p>
    <w:p w14:paraId="0178ABAE" w14:textId="77777777" w:rsidR="00BD1669" w:rsidRPr="004A7DFB" w:rsidRDefault="004861D3" w:rsidP="001B6970">
      <w:pPr>
        <w:tabs>
          <w:tab w:val="left" w:pos="285"/>
        </w:tabs>
        <w:spacing w:line="276" w:lineRule="auto"/>
        <w:rPr>
          <w:rFonts w:ascii="Times New Roman" w:hAnsi="Times New Roman"/>
          <w:b/>
          <w:i/>
        </w:rPr>
      </w:pPr>
      <w:r w:rsidRPr="004A7DFB">
        <w:rPr>
          <w:rFonts w:ascii="Times New Roman" w:hAnsi="Times New Roman"/>
          <w:b/>
        </w:rPr>
        <w:tab/>
      </w:r>
      <w:r w:rsidRPr="004A7DFB">
        <w:rPr>
          <w:rFonts w:ascii="Times New Roman" w:hAnsi="Times New Roman"/>
          <w:b/>
        </w:rPr>
        <w:tab/>
      </w:r>
    </w:p>
    <w:p w14:paraId="0178ABAF" w14:textId="230D1B2F" w:rsidR="00BD1669" w:rsidRPr="004A7DFB" w:rsidRDefault="004861D3" w:rsidP="001B6970">
      <w:pPr>
        <w:tabs>
          <w:tab w:val="left" w:pos="285"/>
        </w:tabs>
        <w:spacing w:line="276" w:lineRule="auto"/>
        <w:rPr>
          <w:rFonts w:ascii="Times New Roman" w:hAnsi="Times New Roman"/>
          <w:b/>
        </w:rPr>
      </w:pPr>
      <w:r w:rsidRPr="004A7DFB">
        <w:rPr>
          <w:rFonts w:ascii="Times New Roman" w:hAnsi="Times New Roman"/>
          <w:b/>
        </w:rPr>
        <w:t>2.</w:t>
      </w:r>
      <w:r w:rsidR="00BC651E" w:rsidRPr="004A7DFB">
        <w:rPr>
          <w:rFonts w:ascii="Times New Roman" w:hAnsi="Times New Roman"/>
          <w:b/>
        </w:rPr>
        <w:t>4</w:t>
      </w:r>
      <w:r w:rsidRPr="004A7DFB">
        <w:rPr>
          <w:rFonts w:ascii="Times New Roman" w:hAnsi="Times New Roman"/>
          <w:b/>
        </w:rPr>
        <w:t xml:space="preserve"> Yield components</w:t>
      </w:r>
    </w:p>
    <w:p w14:paraId="0178ABB0" w14:textId="77777777" w:rsidR="00BD1669" w:rsidRPr="004A7DFB" w:rsidRDefault="004861D3" w:rsidP="001B6970">
      <w:pPr>
        <w:tabs>
          <w:tab w:val="left" w:pos="285"/>
        </w:tabs>
        <w:spacing w:before="120" w:line="276" w:lineRule="auto"/>
        <w:jc w:val="both"/>
        <w:rPr>
          <w:rFonts w:ascii="Times New Roman" w:hAnsi="Times New Roman"/>
          <w:b/>
        </w:rPr>
      </w:pPr>
      <w:r w:rsidRPr="004A7DFB">
        <w:rPr>
          <w:rFonts w:ascii="Times New Roman" w:hAnsi="Times New Roman"/>
        </w:rPr>
        <w:t>For yield studies, all plants with effective tiller of each pot were selected at maturity. The tiller having at least one grain spike</w:t>
      </w:r>
      <w:r w:rsidRPr="004A7DFB">
        <w:rPr>
          <w:rFonts w:ascii="Times New Roman" w:hAnsi="Times New Roman"/>
          <w:vertAlign w:val="superscript"/>
        </w:rPr>
        <w:t>-1</w:t>
      </w:r>
      <w:r w:rsidRPr="004A7DFB">
        <w:rPr>
          <w:rFonts w:ascii="Times New Roman" w:hAnsi="Times New Roman"/>
        </w:rPr>
        <w:t xml:space="preserve"> was considered as effective one.  Five spikes from each hill (of each pot) were threshed. Grain and sterile spikelets were separated. After separation, the grains and sterile spikelets were counted by an automatic counter and then grain spike</w:t>
      </w:r>
      <w:r w:rsidRPr="004A7DFB">
        <w:rPr>
          <w:rFonts w:ascii="Times New Roman" w:hAnsi="Times New Roman"/>
          <w:vertAlign w:val="superscript"/>
        </w:rPr>
        <w:t>-1</w:t>
      </w:r>
      <w:r w:rsidRPr="004A7DFB">
        <w:rPr>
          <w:rFonts w:ascii="Times New Roman" w:hAnsi="Times New Roman"/>
        </w:rPr>
        <w:t>, sterile spikelets spike</w:t>
      </w:r>
      <w:r w:rsidRPr="004A7DFB">
        <w:rPr>
          <w:rFonts w:ascii="Times New Roman" w:hAnsi="Times New Roman"/>
          <w:vertAlign w:val="superscript"/>
        </w:rPr>
        <w:t>-1</w:t>
      </w:r>
      <w:r w:rsidRPr="004A7DFB">
        <w:rPr>
          <w:rFonts w:ascii="Times New Roman" w:hAnsi="Times New Roman"/>
        </w:rPr>
        <w:t>, total spikelets spike</w:t>
      </w:r>
      <w:r w:rsidRPr="004A7DFB">
        <w:rPr>
          <w:rFonts w:ascii="Times New Roman" w:hAnsi="Times New Roman"/>
          <w:vertAlign w:val="superscript"/>
        </w:rPr>
        <w:t xml:space="preserve">-1 </w:t>
      </w:r>
      <w:r w:rsidRPr="004A7DFB">
        <w:rPr>
          <w:rFonts w:ascii="Times New Roman" w:hAnsi="Times New Roman"/>
        </w:rPr>
        <w:t xml:space="preserve">and spikelets sterility (%) were calculated.   </w:t>
      </w:r>
    </w:p>
    <w:p w14:paraId="48210BEF" w14:textId="77777777" w:rsidR="001B6970" w:rsidRPr="004A7DFB" w:rsidRDefault="001B6970" w:rsidP="001B6970">
      <w:pPr>
        <w:tabs>
          <w:tab w:val="left" w:pos="285"/>
        </w:tabs>
        <w:spacing w:line="276" w:lineRule="auto"/>
        <w:jc w:val="both"/>
        <w:rPr>
          <w:rFonts w:ascii="Times New Roman" w:hAnsi="Times New Roman"/>
        </w:rPr>
      </w:pPr>
    </w:p>
    <w:p w14:paraId="0178ABB2" w14:textId="356A4948" w:rsidR="00BD1669" w:rsidRPr="004A7DFB" w:rsidRDefault="004861D3" w:rsidP="001B6970">
      <w:pPr>
        <w:tabs>
          <w:tab w:val="left" w:pos="285"/>
        </w:tabs>
        <w:spacing w:line="276" w:lineRule="auto"/>
        <w:jc w:val="both"/>
        <w:rPr>
          <w:rFonts w:ascii="Times New Roman" w:hAnsi="Times New Roman"/>
          <w:b/>
        </w:rPr>
      </w:pPr>
      <w:r w:rsidRPr="004A7DFB">
        <w:rPr>
          <w:rFonts w:ascii="Times New Roman" w:hAnsi="Times New Roman"/>
          <w:b/>
        </w:rPr>
        <w:t>2.</w:t>
      </w:r>
      <w:r w:rsidR="00BC651E" w:rsidRPr="004A7DFB">
        <w:rPr>
          <w:rFonts w:ascii="Times New Roman" w:hAnsi="Times New Roman"/>
          <w:b/>
        </w:rPr>
        <w:t>5</w:t>
      </w:r>
      <w:r w:rsidRPr="004A7DFB">
        <w:rPr>
          <w:rFonts w:ascii="Times New Roman" w:hAnsi="Times New Roman"/>
          <w:b/>
        </w:rPr>
        <w:t xml:space="preserve"> Yield</w:t>
      </w:r>
    </w:p>
    <w:p w14:paraId="0178ABB3" w14:textId="77777777" w:rsidR="00BD1669" w:rsidRPr="004A7DFB" w:rsidRDefault="00BD1669" w:rsidP="001B6970">
      <w:pPr>
        <w:tabs>
          <w:tab w:val="left" w:pos="285"/>
        </w:tabs>
        <w:spacing w:line="276" w:lineRule="auto"/>
        <w:jc w:val="both"/>
        <w:rPr>
          <w:rFonts w:ascii="Times New Roman" w:hAnsi="Times New Roman"/>
          <w:b/>
          <w:spacing w:val="-3"/>
        </w:rPr>
      </w:pPr>
    </w:p>
    <w:p w14:paraId="0178ABB4" w14:textId="77777777" w:rsidR="00BD1669" w:rsidRPr="004A7DFB" w:rsidRDefault="004861D3" w:rsidP="001B6970">
      <w:pPr>
        <w:tabs>
          <w:tab w:val="left" w:pos="285"/>
        </w:tabs>
        <w:spacing w:line="276" w:lineRule="auto"/>
        <w:jc w:val="both"/>
        <w:rPr>
          <w:rFonts w:ascii="Times New Roman" w:hAnsi="Times New Roman"/>
        </w:rPr>
      </w:pPr>
      <w:r w:rsidRPr="004A7DFB">
        <w:rPr>
          <w:rFonts w:ascii="Times New Roman" w:hAnsi="Times New Roman"/>
          <w:b/>
          <w:bCs/>
        </w:rPr>
        <w:t>Grain yield:</w:t>
      </w:r>
      <w:r w:rsidRPr="004A7DFB">
        <w:rPr>
          <w:rFonts w:ascii="Times New Roman" w:hAnsi="Times New Roman"/>
        </w:rPr>
        <w:t xml:space="preserve"> Grain yield obtained from each pot was recorded, and grain yield was estimated and adjusted to 14% moisture content. </w:t>
      </w:r>
    </w:p>
    <w:p w14:paraId="0178ABB5" w14:textId="77777777" w:rsidR="00BD1669" w:rsidRPr="004A7DFB" w:rsidRDefault="004861D3" w:rsidP="001B6970">
      <w:pPr>
        <w:tabs>
          <w:tab w:val="left" w:pos="285"/>
        </w:tabs>
        <w:spacing w:before="120" w:line="276" w:lineRule="auto"/>
        <w:jc w:val="both"/>
        <w:rPr>
          <w:rFonts w:ascii="Times New Roman" w:hAnsi="Times New Roman"/>
        </w:rPr>
      </w:pPr>
      <w:r w:rsidRPr="004A7DFB">
        <w:rPr>
          <w:rFonts w:ascii="Times New Roman" w:hAnsi="Times New Roman"/>
          <w:b/>
          <w:bCs/>
        </w:rPr>
        <w:t>Straw yield:</w:t>
      </w:r>
      <w:r w:rsidRPr="004A7DFB">
        <w:rPr>
          <w:rFonts w:ascii="Times New Roman" w:hAnsi="Times New Roman"/>
        </w:rPr>
        <w:t xml:space="preserve"> The weight of straw of harvested area per pot was recorded after drying. </w:t>
      </w:r>
    </w:p>
    <w:p w14:paraId="0178ABB6" w14:textId="77777777" w:rsidR="00BD1669" w:rsidRPr="004A7DFB" w:rsidRDefault="004861D3" w:rsidP="001B6970">
      <w:pPr>
        <w:tabs>
          <w:tab w:val="left" w:pos="285"/>
        </w:tabs>
        <w:spacing w:before="120" w:line="276" w:lineRule="auto"/>
        <w:jc w:val="both"/>
        <w:rPr>
          <w:rFonts w:ascii="Times New Roman" w:hAnsi="Times New Roman"/>
        </w:rPr>
      </w:pPr>
      <w:r w:rsidRPr="004A7DFB">
        <w:rPr>
          <w:rFonts w:ascii="Times New Roman" w:hAnsi="Times New Roman"/>
          <w:b/>
          <w:bCs/>
        </w:rPr>
        <w:t>Biological yield:</w:t>
      </w:r>
      <w:r w:rsidRPr="004A7DFB">
        <w:rPr>
          <w:rFonts w:ascii="Times New Roman" w:hAnsi="Times New Roman"/>
        </w:rPr>
        <w:t xml:space="preserve">  The sum of grain yield and straw yield was regarded as biological yield.</w:t>
      </w:r>
    </w:p>
    <w:p w14:paraId="0178ABB8" w14:textId="278F600B" w:rsidR="00BD1669" w:rsidRPr="004A7DFB" w:rsidRDefault="004861D3" w:rsidP="001B6970">
      <w:pPr>
        <w:tabs>
          <w:tab w:val="left" w:pos="285"/>
        </w:tabs>
        <w:spacing w:before="240" w:after="240" w:line="276" w:lineRule="auto"/>
        <w:jc w:val="both"/>
        <w:rPr>
          <w:rFonts w:ascii="Times New Roman" w:hAnsi="Times New Roman"/>
        </w:rPr>
      </w:pPr>
      <m:oMathPara>
        <m:oMath>
          <m:r>
            <w:rPr>
              <w:rFonts w:ascii="Cambria Math" w:hAnsi="Cambria Math"/>
            </w:rPr>
            <m:t xml:space="preserve">Biological yield </m:t>
          </m:r>
          <m:d>
            <m:dPr>
              <m:ctrlPr>
                <w:rPr>
                  <w:rFonts w:ascii="Cambria Math" w:hAnsi="Cambria Math"/>
                  <w:i/>
                </w:rPr>
              </m:ctrlPr>
            </m:dPr>
            <m:e>
              <m:r>
                <w:rPr>
                  <w:rFonts w:ascii="Cambria Math" w:hAnsi="Cambria Math"/>
                </w:rPr>
                <m:t>BY</m:t>
              </m:r>
            </m:e>
          </m:d>
          <m:r>
            <m:rPr>
              <m:sty m:val="p"/>
            </m:rPr>
            <w:rPr>
              <w:rFonts w:ascii="Cambria Math" w:hAnsi="Cambria Math"/>
            </w:rPr>
            <m:t>=</m:t>
          </m:r>
          <m:r>
            <w:rPr>
              <w:rFonts w:ascii="Cambria Math" w:hAnsi="Cambria Math"/>
            </w:rPr>
            <m:t xml:space="preserve"> Grain yield+Straw yield</m:t>
          </m:r>
        </m:oMath>
      </m:oMathPara>
    </w:p>
    <w:p w14:paraId="0178ABB9" w14:textId="1C4A5DFB" w:rsidR="00BD1669" w:rsidRPr="004A7DFB" w:rsidRDefault="004861D3" w:rsidP="001B6970">
      <w:pPr>
        <w:spacing w:after="120" w:line="276" w:lineRule="auto"/>
        <w:rPr>
          <w:rFonts w:ascii="Times New Roman" w:hAnsi="Times New Roman"/>
          <w:b/>
        </w:rPr>
      </w:pPr>
      <w:r w:rsidRPr="004A7DFB">
        <w:rPr>
          <w:rFonts w:ascii="Times New Roman" w:hAnsi="Times New Roman"/>
          <w:b/>
        </w:rPr>
        <w:t>2.</w:t>
      </w:r>
      <w:r w:rsidR="00BC651E" w:rsidRPr="004A7DFB">
        <w:rPr>
          <w:rFonts w:ascii="Times New Roman" w:hAnsi="Times New Roman"/>
          <w:b/>
        </w:rPr>
        <w:t>6</w:t>
      </w:r>
      <w:r w:rsidRPr="004A7DFB">
        <w:rPr>
          <w:rFonts w:ascii="Times New Roman" w:hAnsi="Times New Roman"/>
          <w:b/>
        </w:rPr>
        <w:t xml:space="preserve"> Harvest Index</w:t>
      </w:r>
    </w:p>
    <w:p w14:paraId="0178ABBA" w14:textId="77777777" w:rsidR="00BD1669" w:rsidRPr="004A7DFB" w:rsidRDefault="004861D3" w:rsidP="001B6970">
      <w:pPr>
        <w:tabs>
          <w:tab w:val="left" w:pos="285"/>
        </w:tabs>
        <w:spacing w:line="276" w:lineRule="auto"/>
        <w:rPr>
          <w:rFonts w:ascii="Times New Roman" w:hAnsi="Times New Roman"/>
        </w:rPr>
      </w:pPr>
      <w:r w:rsidRPr="004A7DFB">
        <w:rPr>
          <w:rFonts w:ascii="Times New Roman" w:hAnsi="Times New Roman"/>
        </w:rPr>
        <w:t xml:space="preserve">Harvest index (HI) is the ratio of grain yield (economic yield) to biological yield and expressed in percent (%). It was calculated using the following formula. </w:t>
      </w:r>
    </w:p>
    <w:p w14:paraId="0178ABBB" w14:textId="77777777" w:rsidR="00BD1669" w:rsidRPr="004A7DFB" w:rsidRDefault="004861D3" w:rsidP="001B6970">
      <w:pPr>
        <w:tabs>
          <w:tab w:val="left" w:pos="285"/>
        </w:tabs>
        <w:spacing w:line="276" w:lineRule="auto"/>
        <w:rPr>
          <w:rFonts w:ascii="Times New Roman" w:hAnsi="Times New Roman"/>
        </w:rPr>
      </w:pPr>
      <w:r w:rsidRPr="004A7DFB">
        <w:rPr>
          <w:rFonts w:ascii="Times New Roman" w:hAnsi="Times New Roman"/>
        </w:rPr>
        <w:tab/>
      </w:r>
      <w:r w:rsidRPr="004A7DFB">
        <w:rPr>
          <w:rFonts w:ascii="Times New Roman" w:hAnsi="Times New Roman"/>
        </w:rPr>
        <w:tab/>
        <w:t xml:space="preserve">              </w:t>
      </w:r>
    </w:p>
    <w:tbl>
      <w:tblPr>
        <w:tblW w:w="0" w:type="auto"/>
        <w:jc w:val="center"/>
        <w:tblLook w:val="04A0" w:firstRow="1" w:lastRow="0" w:firstColumn="1" w:lastColumn="0" w:noHBand="0" w:noVBand="1"/>
      </w:tblPr>
      <w:tblGrid>
        <w:gridCol w:w="4621"/>
      </w:tblGrid>
      <w:tr w:rsidR="000A3E76" w:rsidRPr="004A7DFB" w14:paraId="0178ABBE" w14:textId="77777777">
        <w:trPr>
          <w:jc w:val="center"/>
        </w:trPr>
        <w:tc>
          <w:tcPr>
            <w:tcW w:w="4621" w:type="dxa"/>
          </w:tcPr>
          <w:p w14:paraId="0178ABBC" w14:textId="77777777" w:rsidR="000A3E76" w:rsidRPr="004A7DFB" w:rsidRDefault="000A3E76" w:rsidP="001B6970">
            <w:pPr>
              <w:tabs>
                <w:tab w:val="left" w:pos="285"/>
              </w:tabs>
              <w:spacing w:line="276" w:lineRule="auto"/>
              <w:rPr>
                <w:rFonts w:ascii="Times New Roman" w:hAnsi="Times New Roman"/>
              </w:rPr>
            </w:pPr>
            <m:oMathPara>
              <m:oMath>
                <m:r>
                  <w:rPr>
                    <w:rFonts w:ascii="Cambria Math" w:hAnsi="Cambria Math"/>
                  </w:rPr>
                  <m:t xml:space="preserve">Harvest index </m:t>
                </m:r>
                <m:d>
                  <m:dPr>
                    <m:ctrlPr>
                      <w:rPr>
                        <w:rFonts w:ascii="Cambria Math" w:hAnsi="Cambria Math"/>
                        <w:i/>
                      </w:rPr>
                    </m:ctrlPr>
                  </m:dPr>
                  <m:e>
                    <m:r>
                      <w:rPr>
                        <w:rFonts w:ascii="Cambria Math" w:hAnsi="Cambria Math"/>
                      </w:rPr>
                      <m:t>%</m:t>
                    </m:r>
                  </m:e>
                </m:d>
                <m:r>
                  <m:rPr>
                    <m:sty m:val="p"/>
                  </m:rPr>
                  <w:rPr>
                    <w:rFonts w:ascii="Cambria Math" w:hAnsi="Cambria Math"/>
                  </w:rPr>
                  <m:t>=</m:t>
                </m:r>
                <m:f>
                  <m:fPr>
                    <m:ctrlPr>
                      <w:rPr>
                        <w:rFonts w:ascii="Cambria Math" w:hAnsi="Cambria Math"/>
                      </w:rPr>
                    </m:ctrlPr>
                  </m:fPr>
                  <m:num>
                    <m:r>
                      <w:rPr>
                        <w:rFonts w:ascii="Cambria Math" w:hAnsi="Cambria Math"/>
                      </w:rPr>
                      <m:t xml:space="preserve">Grain yield </m:t>
                    </m:r>
                  </m:num>
                  <m:den>
                    <m:r>
                      <w:rPr>
                        <w:rFonts w:ascii="Cambria Math" w:hAnsi="Cambria Math"/>
                      </w:rPr>
                      <m:t xml:space="preserve">Biological yield </m:t>
                    </m:r>
                  </m:den>
                </m:f>
                <m:r>
                  <w:rPr>
                    <w:rFonts w:ascii="Cambria Math" w:hAnsi="Cambria Math"/>
                  </w:rPr>
                  <m:t xml:space="preserve"> ×100</m:t>
                </m:r>
              </m:oMath>
            </m:oMathPara>
          </w:p>
        </w:tc>
      </w:tr>
    </w:tbl>
    <w:p w14:paraId="0178ABBF" w14:textId="77777777" w:rsidR="00BD1669" w:rsidRPr="004A7DFB" w:rsidRDefault="00BD1669" w:rsidP="001B6970">
      <w:pPr>
        <w:tabs>
          <w:tab w:val="left" w:pos="285"/>
        </w:tabs>
        <w:spacing w:line="276" w:lineRule="auto"/>
        <w:rPr>
          <w:rFonts w:ascii="Times New Roman" w:hAnsi="Times New Roman"/>
        </w:rPr>
      </w:pPr>
    </w:p>
    <w:p w14:paraId="0178ABC0" w14:textId="4D74F051" w:rsidR="00BD1669" w:rsidRPr="004A7DFB" w:rsidRDefault="004861D3" w:rsidP="001B6970">
      <w:pPr>
        <w:spacing w:after="120" w:line="276" w:lineRule="auto"/>
        <w:rPr>
          <w:rFonts w:ascii="Times New Roman" w:hAnsi="Times New Roman"/>
          <w:b/>
        </w:rPr>
      </w:pPr>
      <w:r w:rsidRPr="004A7DFB">
        <w:rPr>
          <w:rFonts w:ascii="Times New Roman" w:hAnsi="Times New Roman"/>
          <w:b/>
        </w:rPr>
        <w:t>2.</w:t>
      </w:r>
      <w:r w:rsidR="00BC651E" w:rsidRPr="004A7DFB">
        <w:rPr>
          <w:rFonts w:ascii="Times New Roman" w:hAnsi="Times New Roman"/>
          <w:b/>
        </w:rPr>
        <w:t>7</w:t>
      </w:r>
      <w:r w:rsidRPr="004A7DFB">
        <w:rPr>
          <w:rFonts w:ascii="Times New Roman" w:hAnsi="Times New Roman"/>
          <w:b/>
        </w:rPr>
        <w:t xml:space="preserve"> Nitrogen Utilization Efficiency (NUE)</w:t>
      </w:r>
    </w:p>
    <w:p w14:paraId="0178ABC1" w14:textId="55AFFA43" w:rsidR="00BD1669" w:rsidRPr="004A7DFB" w:rsidRDefault="004861D3" w:rsidP="001B6970">
      <w:pPr>
        <w:spacing w:after="120" w:line="276" w:lineRule="auto"/>
        <w:rPr>
          <w:rFonts w:ascii="Times New Roman" w:hAnsi="Times New Roman"/>
        </w:rPr>
      </w:pPr>
      <w:r w:rsidRPr="004A7DFB">
        <w:rPr>
          <w:rFonts w:ascii="Times New Roman" w:hAnsi="Times New Roman"/>
        </w:rPr>
        <w:t xml:space="preserve">Nitrogen </w:t>
      </w:r>
      <w:r w:rsidRPr="004A7DFB">
        <w:rPr>
          <w:rFonts w:ascii="Times New Roman" w:hAnsi="Times New Roman"/>
          <w:bCs/>
        </w:rPr>
        <w:t>utilization</w:t>
      </w:r>
      <w:r w:rsidRPr="004A7DFB">
        <w:rPr>
          <w:rFonts w:ascii="Times New Roman" w:hAnsi="Times New Roman"/>
        </w:rPr>
        <w:t xml:space="preserve"> efficiency (NUE), also called nitrogen use efficiency of wheat was  calculated using the equation </w:t>
      </w:r>
      <w:r w:rsidR="000A3E76" w:rsidRPr="004A7DFB">
        <w:rPr>
          <w:rFonts w:ascii="Times New Roman" w:hAnsi="Times New Roman"/>
        </w:rPr>
        <w:t>(Martinez-Feria, 2018)</w:t>
      </w:r>
      <w:r w:rsidRPr="004A7DFB">
        <w:rPr>
          <w:rFonts w:ascii="Times New Roman" w:hAnsi="Times New Roman"/>
        </w:rPr>
        <w:t>.</w:t>
      </w:r>
    </w:p>
    <w:tbl>
      <w:tblPr>
        <w:tblW w:w="0" w:type="auto"/>
        <w:jc w:val="center"/>
        <w:tblLook w:val="04A0" w:firstRow="1" w:lastRow="0" w:firstColumn="1" w:lastColumn="0" w:noHBand="0" w:noVBand="1"/>
      </w:tblPr>
      <w:tblGrid>
        <w:gridCol w:w="7524"/>
      </w:tblGrid>
      <w:tr w:rsidR="000A3E76" w:rsidRPr="004A7DFB" w14:paraId="0178ABC4" w14:textId="77777777" w:rsidTr="00804AAD">
        <w:trPr>
          <w:jc w:val="center"/>
        </w:trPr>
        <w:tc>
          <w:tcPr>
            <w:tcW w:w="7524" w:type="dxa"/>
          </w:tcPr>
          <w:p w14:paraId="0178ABC2" w14:textId="77777777" w:rsidR="000A3E76" w:rsidRPr="004A7DFB" w:rsidRDefault="000A3E76" w:rsidP="001B6970">
            <w:pPr>
              <w:tabs>
                <w:tab w:val="left" w:pos="285"/>
              </w:tabs>
              <w:spacing w:line="276" w:lineRule="auto"/>
              <w:rPr>
                <w:rFonts w:ascii="Times New Roman" w:hAnsi="Times New Roman"/>
              </w:rPr>
            </w:pPr>
            <m:oMathPara>
              <m:oMath>
                <m:r>
                  <w:rPr>
                    <w:rFonts w:ascii="Cambria Math" w:hAnsi="Cambria Math"/>
                  </w:rPr>
                  <m:t xml:space="preserve">Nitrogen utilization efficiency </m:t>
                </m:r>
                <m:d>
                  <m:dPr>
                    <m:ctrlPr>
                      <w:rPr>
                        <w:rFonts w:ascii="Cambria Math" w:hAnsi="Cambria Math"/>
                        <w:i/>
                      </w:rPr>
                    </m:ctrlPr>
                  </m:dPr>
                  <m:e>
                    <m:r>
                      <w:rPr>
                        <w:rFonts w:ascii="Cambria Math" w:hAnsi="Cambria Math"/>
                      </w:rPr>
                      <m:t>NUE</m:t>
                    </m:r>
                  </m:e>
                </m:d>
                <m:r>
                  <m:rPr>
                    <m:sty m:val="p"/>
                  </m:rPr>
                  <w:rPr>
                    <w:rFonts w:ascii="Cambria Math" w:hAnsi="Cambria Math"/>
                  </w:rPr>
                  <m:t>=</m:t>
                </m:r>
                <m:f>
                  <m:fPr>
                    <m:ctrlPr>
                      <w:rPr>
                        <w:rFonts w:ascii="Cambria Math" w:hAnsi="Cambria Math"/>
                      </w:rPr>
                    </m:ctrlPr>
                  </m:fPr>
                  <m:num>
                    <m:r>
                      <w:rPr>
                        <w:rFonts w:ascii="Cambria Math" w:hAnsi="Cambria Math"/>
                      </w:rPr>
                      <m:t xml:space="preserve">Grain yield </m:t>
                    </m:r>
                  </m:num>
                  <m:den>
                    <m:r>
                      <w:rPr>
                        <w:rFonts w:ascii="Cambria Math" w:hAnsi="Cambria Math"/>
                      </w:rPr>
                      <m:t xml:space="preserve">Nitrogen application rate </m:t>
                    </m:r>
                  </m:den>
                </m:f>
              </m:oMath>
            </m:oMathPara>
          </w:p>
        </w:tc>
      </w:tr>
    </w:tbl>
    <w:p w14:paraId="0178ABC6" w14:textId="74875E55" w:rsidR="00BD1669" w:rsidRPr="004A7DFB" w:rsidRDefault="004861D3" w:rsidP="001B6970">
      <w:pPr>
        <w:tabs>
          <w:tab w:val="left" w:pos="285"/>
        </w:tabs>
        <w:spacing w:before="120" w:line="276" w:lineRule="auto"/>
        <w:jc w:val="both"/>
        <w:rPr>
          <w:rFonts w:ascii="Times New Roman" w:hAnsi="Times New Roman"/>
          <w:b/>
        </w:rPr>
      </w:pPr>
      <w:r w:rsidRPr="004A7DFB">
        <w:rPr>
          <w:rFonts w:ascii="Times New Roman" w:hAnsi="Times New Roman"/>
          <w:b/>
        </w:rPr>
        <w:t>2.</w:t>
      </w:r>
      <w:r w:rsidR="00BC651E" w:rsidRPr="004A7DFB">
        <w:rPr>
          <w:rFonts w:ascii="Times New Roman" w:hAnsi="Times New Roman"/>
          <w:b/>
        </w:rPr>
        <w:t>8</w:t>
      </w:r>
      <w:r w:rsidRPr="004A7DFB">
        <w:rPr>
          <w:rFonts w:ascii="Times New Roman" w:hAnsi="Times New Roman"/>
          <w:b/>
        </w:rPr>
        <w:t xml:space="preserve"> Data analysis</w:t>
      </w:r>
    </w:p>
    <w:p w14:paraId="0178ABC7" w14:textId="77777777" w:rsidR="00BD1669" w:rsidRPr="004A7DFB" w:rsidRDefault="004861D3" w:rsidP="001B6970">
      <w:pPr>
        <w:tabs>
          <w:tab w:val="left" w:pos="285"/>
        </w:tabs>
        <w:spacing w:before="120" w:line="276" w:lineRule="auto"/>
        <w:jc w:val="both"/>
        <w:rPr>
          <w:rFonts w:ascii="Times New Roman" w:hAnsi="Times New Roman"/>
          <w:spacing w:val="-3"/>
        </w:rPr>
      </w:pPr>
      <w:r w:rsidRPr="004A7DFB">
        <w:rPr>
          <w:rFonts w:ascii="Times New Roman" w:hAnsi="Times New Roman"/>
        </w:rPr>
        <w:t>The collected data were subjected to analysis of variance (ANOVA) technique and the means were adjudged by the least significance difference (LSD).</w:t>
      </w:r>
      <w:r w:rsidRPr="004A7DFB">
        <w:rPr>
          <w:rFonts w:ascii="Times New Roman" w:hAnsi="Times New Roman"/>
          <w:spacing w:val="-3"/>
        </w:rPr>
        <w:t xml:space="preserve"> Correlation and regression analysis, and graphical presentation were carried out using Microsoft Excel software.</w:t>
      </w:r>
    </w:p>
    <w:p w14:paraId="12C906EA" w14:textId="77777777" w:rsidR="00EB1D79" w:rsidRPr="008B55A1" w:rsidRDefault="00EB1D79" w:rsidP="001B6970">
      <w:pPr>
        <w:pStyle w:val="Head1"/>
        <w:spacing w:after="0" w:line="276" w:lineRule="auto"/>
        <w:jc w:val="both"/>
        <w:rPr>
          <w:rFonts w:ascii="Times New Roman" w:hAnsi="Times New Roman"/>
        </w:rPr>
      </w:pPr>
    </w:p>
    <w:p w14:paraId="0178ABCA" w14:textId="13938304" w:rsidR="00BD1669" w:rsidRPr="008B55A1" w:rsidRDefault="004861D3" w:rsidP="001B6970">
      <w:pPr>
        <w:pStyle w:val="Head1"/>
        <w:spacing w:after="0" w:line="276" w:lineRule="auto"/>
        <w:jc w:val="both"/>
        <w:rPr>
          <w:rFonts w:ascii="Times New Roman" w:hAnsi="Times New Roman"/>
        </w:rPr>
      </w:pPr>
      <w:r w:rsidRPr="008B55A1">
        <w:rPr>
          <w:rFonts w:ascii="Times New Roman" w:hAnsi="Times New Roman"/>
        </w:rPr>
        <w:t>3. results and discussion</w:t>
      </w:r>
    </w:p>
    <w:p w14:paraId="0178ABCB" w14:textId="77777777" w:rsidR="00BD1669" w:rsidRPr="008B55A1" w:rsidRDefault="00BD1669" w:rsidP="001B6970">
      <w:pPr>
        <w:pStyle w:val="Head1"/>
        <w:spacing w:after="0" w:line="276" w:lineRule="auto"/>
        <w:jc w:val="both"/>
        <w:rPr>
          <w:rFonts w:ascii="Times New Roman" w:hAnsi="Times New Roman"/>
        </w:rPr>
      </w:pPr>
    </w:p>
    <w:p w14:paraId="0178ABCC" w14:textId="77777777" w:rsidR="00BD1669" w:rsidRPr="00804AAD" w:rsidRDefault="004861D3" w:rsidP="001B6970">
      <w:pPr>
        <w:pStyle w:val="Body"/>
        <w:spacing w:line="276" w:lineRule="auto"/>
        <w:jc w:val="left"/>
        <w:rPr>
          <w:rFonts w:ascii="Times New Roman" w:hAnsi="Times New Roman"/>
          <w:b/>
          <w:bCs/>
        </w:rPr>
      </w:pPr>
      <w:r w:rsidRPr="00804AAD">
        <w:rPr>
          <w:rFonts w:ascii="Times New Roman" w:hAnsi="Times New Roman"/>
          <w:b/>
          <w:bCs/>
        </w:rPr>
        <w:t>3.1 Plant height</w:t>
      </w:r>
    </w:p>
    <w:p w14:paraId="0178ABCD" w14:textId="39225DD9" w:rsidR="00BD1669" w:rsidRPr="00F22CC6" w:rsidRDefault="004861D3" w:rsidP="00804AAD">
      <w:pPr>
        <w:spacing w:after="240" w:line="276" w:lineRule="auto"/>
        <w:jc w:val="both"/>
        <w:rPr>
          <w:rFonts w:ascii="Times New Roman" w:hAnsi="Times New Roman"/>
        </w:rPr>
      </w:pPr>
      <w:r w:rsidRPr="00F22CC6">
        <w:rPr>
          <w:rFonts w:ascii="Times New Roman" w:hAnsi="Times New Roman"/>
        </w:rPr>
        <w:t xml:space="preserve">Plant height of wheat showed significant variation at final harvest under different levels of chemical to organic fertilizer substitution treatments (Table </w:t>
      </w:r>
      <w:r w:rsidR="00F57248" w:rsidRPr="00F22CC6">
        <w:rPr>
          <w:rFonts w:ascii="Times New Roman" w:hAnsi="Times New Roman"/>
        </w:rPr>
        <w:t>2</w:t>
      </w:r>
      <w:r w:rsidRPr="00F22CC6">
        <w:rPr>
          <w:rFonts w:ascii="Times New Roman" w:hAnsi="Times New Roman"/>
        </w:rPr>
        <w:t>). The maximum plant height (89.33 cm) was produced under the N</w:t>
      </w:r>
      <w:r w:rsidRPr="00804AAD">
        <w:rPr>
          <w:rFonts w:ascii="Times New Roman" w:hAnsi="Times New Roman"/>
          <w:vertAlign w:val="subscript"/>
        </w:rPr>
        <w:t>1</w:t>
      </w:r>
      <w:r w:rsidRPr="00F22CC6">
        <w:rPr>
          <w:rFonts w:ascii="Times New Roman" w:hAnsi="Times New Roman"/>
        </w:rPr>
        <w:t xml:space="preserve"> treatment, which was 19.6% greater than control but statistically similar with N</w:t>
      </w:r>
      <w:r w:rsidRPr="00804AAD">
        <w:rPr>
          <w:rFonts w:ascii="Times New Roman" w:hAnsi="Times New Roman"/>
          <w:vertAlign w:val="subscript"/>
        </w:rPr>
        <w:t>3</w:t>
      </w:r>
      <w:r w:rsidRPr="00F22CC6">
        <w:rPr>
          <w:rFonts w:ascii="Times New Roman" w:hAnsi="Times New Roman"/>
        </w:rPr>
        <w:t> and N4 treatments. The N</w:t>
      </w:r>
      <w:r w:rsidRPr="00804AAD">
        <w:rPr>
          <w:rFonts w:ascii="Times New Roman" w:hAnsi="Times New Roman"/>
          <w:vertAlign w:val="subscript"/>
        </w:rPr>
        <w:t>0</w:t>
      </w:r>
      <w:r w:rsidRPr="00F22CC6">
        <w:rPr>
          <w:rFonts w:ascii="Times New Roman" w:hAnsi="Times New Roman"/>
        </w:rPr>
        <w:t xml:space="preserve"> </w:t>
      </w:r>
      <w:r w:rsidRPr="00F22CC6">
        <w:rPr>
          <w:rFonts w:ascii="Times New Roman" w:hAnsi="Times New Roman"/>
        </w:rPr>
        <w:lastRenderedPageBreak/>
        <w:t>(control) treatment produced the shortest plant (74.67cm). Compared to N</w:t>
      </w:r>
      <w:r w:rsidRPr="00804AAD">
        <w:rPr>
          <w:rFonts w:ascii="Times New Roman" w:hAnsi="Times New Roman"/>
          <w:vertAlign w:val="subscript"/>
        </w:rPr>
        <w:t>0</w:t>
      </w:r>
      <w:r w:rsidRPr="00F22CC6">
        <w:rPr>
          <w:rFonts w:ascii="Times New Roman" w:hAnsi="Times New Roman"/>
        </w:rPr>
        <w:t xml:space="preserve"> treatment</w:t>
      </w:r>
      <w:r w:rsidR="00263DCD" w:rsidRPr="00F22CC6">
        <w:rPr>
          <w:rFonts w:ascii="Times New Roman" w:hAnsi="Times New Roman"/>
        </w:rPr>
        <w:t xml:space="preserve">, plant height </w:t>
      </w:r>
      <w:r w:rsidR="000A4D53" w:rsidRPr="00F22CC6">
        <w:rPr>
          <w:rFonts w:ascii="Times New Roman" w:hAnsi="Times New Roman"/>
        </w:rPr>
        <w:t xml:space="preserve">of wheat under </w:t>
      </w:r>
      <w:r w:rsidRPr="00F22CC6">
        <w:rPr>
          <w:rFonts w:ascii="Times New Roman" w:hAnsi="Times New Roman"/>
        </w:rPr>
        <w:t>N</w:t>
      </w:r>
      <w:r w:rsidRPr="00804AAD">
        <w:rPr>
          <w:rFonts w:ascii="Times New Roman" w:hAnsi="Times New Roman"/>
          <w:vertAlign w:val="subscript"/>
        </w:rPr>
        <w:t>2</w:t>
      </w:r>
      <w:r w:rsidRPr="00F22CC6">
        <w:rPr>
          <w:rFonts w:ascii="Times New Roman" w:hAnsi="Times New Roman"/>
        </w:rPr>
        <w:t>, N</w:t>
      </w:r>
      <w:r w:rsidRPr="00804AAD">
        <w:rPr>
          <w:rFonts w:ascii="Times New Roman" w:hAnsi="Times New Roman"/>
          <w:vertAlign w:val="subscript"/>
        </w:rPr>
        <w:t>3</w:t>
      </w:r>
      <w:r w:rsidRPr="00F22CC6">
        <w:rPr>
          <w:rFonts w:ascii="Times New Roman" w:hAnsi="Times New Roman"/>
        </w:rPr>
        <w:t>, N</w:t>
      </w:r>
      <w:r w:rsidRPr="00804AAD">
        <w:rPr>
          <w:rFonts w:ascii="Times New Roman" w:hAnsi="Times New Roman"/>
          <w:vertAlign w:val="subscript"/>
        </w:rPr>
        <w:t>4</w:t>
      </w:r>
      <w:r w:rsidRPr="00F22CC6">
        <w:rPr>
          <w:rFonts w:ascii="Times New Roman" w:hAnsi="Times New Roman"/>
        </w:rPr>
        <w:t>, N</w:t>
      </w:r>
      <w:r w:rsidRPr="00804AAD">
        <w:rPr>
          <w:rFonts w:ascii="Times New Roman" w:hAnsi="Times New Roman"/>
          <w:vertAlign w:val="subscript"/>
        </w:rPr>
        <w:t>5</w:t>
      </w:r>
      <w:r w:rsidRPr="00F22CC6">
        <w:rPr>
          <w:rFonts w:ascii="Times New Roman" w:hAnsi="Times New Roman"/>
        </w:rPr>
        <w:t>, and N</w:t>
      </w:r>
      <w:r w:rsidRPr="00804AAD">
        <w:rPr>
          <w:rFonts w:ascii="Times New Roman" w:hAnsi="Times New Roman"/>
          <w:vertAlign w:val="subscript"/>
        </w:rPr>
        <w:t>6</w:t>
      </w:r>
      <w:r w:rsidRPr="00F22CC6">
        <w:rPr>
          <w:rFonts w:ascii="Times New Roman" w:hAnsi="Times New Roman"/>
        </w:rPr>
        <w:t xml:space="preserve"> treatments </w:t>
      </w:r>
      <w:r w:rsidR="000A4D53" w:rsidRPr="00F22CC6">
        <w:rPr>
          <w:rFonts w:ascii="Times New Roman" w:hAnsi="Times New Roman"/>
        </w:rPr>
        <w:t xml:space="preserve">was </w:t>
      </w:r>
      <w:r w:rsidRPr="00F22CC6">
        <w:rPr>
          <w:rFonts w:ascii="Times New Roman" w:hAnsi="Times New Roman"/>
        </w:rPr>
        <w:t>improved by 14.7%, 15.8%, 16.2%, 10.9%, and 11.6%, respectively.</w:t>
      </w:r>
    </w:p>
    <w:p w14:paraId="4ECFCDE8" w14:textId="5A4BFA56" w:rsidR="00B5604D" w:rsidRPr="00804AAD" w:rsidRDefault="00B5604D" w:rsidP="001B6970">
      <w:pPr>
        <w:pStyle w:val="Body"/>
        <w:spacing w:line="276" w:lineRule="auto"/>
        <w:rPr>
          <w:rFonts w:ascii="Times New Roman" w:hAnsi="Times New Roman"/>
        </w:rPr>
      </w:pPr>
      <w:r w:rsidRPr="00804AAD">
        <w:rPr>
          <w:rFonts w:ascii="Times New Roman" w:hAnsi="Times New Roman"/>
        </w:rPr>
        <w:t xml:space="preserve">The results of this study are consistent with previous studies. Applying mineral fertilizers alone or in combination with organic fertilizers Idris and Wisal (2001) observed enhancement in plant height. </w:t>
      </w:r>
      <w:r w:rsidR="003C6B2F" w:rsidRPr="00804AAD">
        <w:rPr>
          <w:rFonts w:ascii="Times New Roman" w:hAnsi="Times New Roman"/>
        </w:rPr>
        <w:t>Woyema</w:t>
      </w:r>
      <w:r w:rsidRPr="00804AAD">
        <w:rPr>
          <w:rFonts w:ascii="Times New Roman" w:hAnsi="Times New Roman"/>
        </w:rPr>
        <w:t xml:space="preserve"> et al. (2012) reported the greatest wheat plant height when chemical was applied together with organic fertilizers. Hossain et al. (2002) also noted that wheat reached its maximum height (65.5 cm) at an application rate of 92 kg N ha⁻¹. Although our result found a gradual declining trend in plant height with increase in organic manure increments, overall data indicated that N fertilization improved soil nitrogen availability and chemical fertilizer have an edge on plant available N supply which likely improve plant growth. This effect can be attributed to the pivotal role of nitrogen in promoting cell division, expansion, and enlargement, thereby stimulating vegetative growth in wheat plants.</w:t>
      </w:r>
    </w:p>
    <w:p w14:paraId="0178ABD4" w14:textId="45A8A619" w:rsidR="00BD1669" w:rsidRPr="00804AAD" w:rsidRDefault="004861D3" w:rsidP="001B6970">
      <w:pPr>
        <w:pStyle w:val="Body"/>
        <w:spacing w:line="276" w:lineRule="auto"/>
        <w:rPr>
          <w:rFonts w:ascii="Times New Roman" w:hAnsi="Times New Roman"/>
        </w:rPr>
      </w:pPr>
      <w:r w:rsidRPr="00804AAD">
        <w:rPr>
          <w:rFonts w:ascii="Times New Roman" w:hAnsi="Times New Roman"/>
          <w:b/>
          <w:bCs/>
          <w:lang w:val="en-GB"/>
        </w:rPr>
        <w:t xml:space="preserve">3.2 </w:t>
      </w:r>
      <w:r w:rsidRPr="00804AAD">
        <w:rPr>
          <w:rFonts w:ascii="Times New Roman" w:hAnsi="Times New Roman"/>
          <w:b/>
          <w:bCs/>
        </w:rPr>
        <w:t>Leaf area index</w:t>
      </w:r>
    </w:p>
    <w:p w14:paraId="0178ABD6" w14:textId="4D47E76B" w:rsidR="00BD1669" w:rsidRPr="00F22CC6" w:rsidRDefault="004861D3" w:rsidP="001B6970">
      <w:pPr>
        <w:spacing w:line="276" w:lineRule="auto"/>
        <w:ind w:right="-72"/>
        <w:jc w:val="both"/>
        <w:rPr>
          <w:rFonts w:ascii="Times New Roman" w:hAnsi="Times New Roman"/>
        </w:rPr>
      </w:pPr>
      <w:r w:rsidRPr="00F22CC6">
        <w:rPr>
          <w:rFonts w:ascii="Times New Roman" w:hAnsi="Times New Roman"/>
        </w:rPr>
        <w:t>The leaf area index</w:t>
      </w:r>
      <w:r w:rsidR="009A2F2F" w:rsidRPr="00F22CC6">
        <w:rPr>
          <w:rFonts w:ascii="Times New Roman" w:hAnsi="Times New Roman"/>
        </w:rPr>
        <w:t xml:space="preserve"> (LAI)</w:t>
      </w:r>
      <w:r w:rsidRPr="00F22CC6">
        <w:rPr>
          <w:rFonts w:ascii="Times New Roman" w:hAnsi="Times New Roman"/>
        </w:rPr>
        <w:t xml:space="preserve"> of wheat </w:t>
      </w:r>
      <w:r w:rsidR="006668A2" w:rsidRPr="00F22CC6">
        <w:rPr>
          <w:rFonts w:ascii="Times New Roman" w:hAnsi="Times New Roman"/>
        </w:rPr>
        <w:t xml:space="preserve">found </w:t>
      </w:r>
      <w:r w:rsidRPr="00F22CC6">
        <w:rPr>
          <w:rFonts w:ascii="Times New Roman" w:hAnsi="Times New Roman"/>
        </w:rPr>
        <w:t>significant improve</w:t>
      </w:r>
      <w:r w:rsidR="00A76B3E" w:rsidRPr="00F22CC6">
        <w:rPr>
          <w:rFonts w:ascii="Times New Roman" w:hAnsi="Times New Roman"/>
        </w:rPr>
        <w:t>ments</w:t>
      </w:r>
      <w:r w:rsidRPr="00F22CC6">
        <w:rPr>
          <w:rFonts w:ascii="Times New Roman" w:hAnsi="Times New Roman"/>
        </w:rPr>
        <w:t xml:space="preserve"> with selected fertilizer substitution treatments at </w:t>
      </w:r>
      <w:r w:rsidR="009A2F2F" w:rsidRPr="00F22CC6">
        <w:rPr>
          <w:rFonts w:ascii="Times New Roman" w:hAnsi="Times New Roman"/>
        </w:rPr>
        <w:t>heading</w:t>
      </w:r>
      <w:r w:rsidRPr="00F22CC6">
        <w:rPr>
          <w:rFonts w:ascii="Times New Roman" w:hAnsi="Times New Roman"/>
        </w:rPr>
        <w:t xml:space="preserve"> stage</w:t>
      </w:r>
      <w:r w:rsidR="00A76B3E" w:rsidRPr="00F22CC6">
        <w:rPr>
          <w:rFonts w:ascii="Times New Roman" w:hAnsi="Times New Roman"/>
        </w:rPr>
        <w:t xml:space="preserve"> </w:t>
      </w:r>
      <w:r w:rsidRPr="00F22CC6">
        <w:rPr>
          <w:rFonts w:ascii="Times New Roman" w:hAnsi="Times New Roman"/>
        </w:rPr>
        <w:t>(</w:t>
      </w:r>
      <w:r w:rsidR="009A2F2F" w:rsidRPr="00F22CC6">
        <w:rPr>
          <w:rFonts w:ascii="Times New Roman" w:hAnsi="Times New Roman"/>
        </w:rPr>
        <w:t>Figure 1</w:t>
      </w:r>
      <w:r w:rsidRPr="00F22CC6">
        <w:rPr>
          <w:rFonts w:ascii="Times New Roman" w:hAnsi="Times New Roman"/>
        </w:rPr>
        <w:t>).</w:t>
      </w:r>
      <w:r w:rsidR="009A2F2F" w:rsidRPr="00F22CC6">
        <w:rPr>
          <w:rFonts w:ascii="Times New Roman" w:hAnsi="Times New Roman"/>
        </w:rPr>
        <w:t xml:space="preserve"> </w:t>
      </w:r>
      <w:r w:rsidRPr="00F22CC6">
        <w:rPr>
          <w:rFonts w:ascii="Times New Roman" w:hAnsi="Times New Roman"/>
        </w:rPr>
        <w:t>The highest leaf area index (4.51) was obtained from N</w:t>
      </w:r>
      <w:r w:rsidRPr="00F22CC6">
        <w:rPr>
          <w:rFonts w:ascii="Times New Roman" w:hAnsi="Times New Roman"/>
          <w:vertAlign w:val="subscript"/>
        </w:rPr>
        <w:t>1</w:t>
      </w:r>
      <w:r w:rsidRPr="00F22CC6">
        <w:rPr>
          <w:rFonts w:ascii="Times New Roman" w:hAnsi="Times New Roman"/>
        </w:rPr>
        <w:t xml:space="preserve"> (120 Kg N ha</w:t>
      </w:r>
      <w:r w:rsidRPr="00F22CC6">
        <w:rPr>
          <w:rFonts w:ascii="Times New Roman" w:hAnsi="Times New Roman"/>
          <w:vertAlign w:val="superscript"/>
        </w:rPr>
        <w:t>-1</w:t>
      </w:r>
      <w:r w:rsidRPr="00F22CC6">
        <w:rPr>
          <w:rFonts w:ascii="Times New Roman" w:hAnsi="Times New Roman"/>
        </w:rPr>
        <w:t xml:space="preserve"> from Urea) which was 54.4% greater over the control treatment</w:t>
      </w:r>
      <w:r w:rsidR="00554F72" w:rsidRPr="00F22CC6">
        <w:rPr>
          <w:rFonts w:ascii="Times New Roman" w:hAnsi="Times New Roman"/>
        </w:rPr>
        <w:t>. T</w:t>
      </w:r>
      <w:r w:rsidRPr="00F22CC6">
        <w:rPr>
          <w:rFonts w:ascii="Times New Roman" w:hAnsi="Times New Roman"/>
        </w:rPr>
        <w:t xml:space="preserve">he lowest </w:t>
      </w:r>
      <w:r w:rsidR="00554F72" w:rsidRPr="00F22CC6">
        <w:rPr>
          <w:rFonts w:ascii="Times New Roman" w:hAnsi="Times New Roman"/>
        </w:rPr>
        <w:t>LAI</w:t>
      </w:r>
      <w:r w:rsidRPr="00F22CC6">
        <w:rPr>
          <w:rFonts w:ascii="Times New Roman" w:hAnsi="Times New Roman"/>
        </w:rPr>
        <w:t xml:space="preserve"> (2.92) was obtained from the control</w:t>
      </w:r>
      <w:r w:rsidR="00554F72" w:rsidRPr="00F22CC6">
        <w:rPr>
          <w:rFonts w:ascii="Times New Roman" w:hAnsi="Times New Roman"/>
        </w:rPr>
        <w:t xml:space="preserve"> treatment</w:t>
      </w:r>
      <w:r w:rsidRPr="00F22CC6">
        <w:rPr>
          <w:rFonts w:ascii="Times New Roman" w:hAnsi="Times New Roman"/>
        </w:rPr>
        <w:t>. The N</w:t>
      </w:r>
      <w:r w:rsidRPr="00F22CC6">
        <w:rPr>
          <w:rFonts w:ascii="Times New Roman" w:hAnsi="Times New Roman"/>
          <w:vertAlign w:val="subscript"/>
        </w:rPr>
        <w:t>2</w:t>
      </w:r>
      <w:r w:rsidRPr="00F22CC6">
        <w:rPr>
          <w:rFonts w:ascii="Times New Roman" w:hAnsi="Times New Roman"/>
        </w:rPr>
        <w:t>, N</w:t>
      </w:r>
      <w:r w:rsidRPr="00F22CC6">
        <w:rPr>
          <w:rFonts w:ascii="Times New Roman" w:hAnsi="Times New Roman"/>
          <w:vertAlign w:val="subscript"/>
        </w:rPr>
        <w:t>3</w:t>
      </w:r>
      <w:r w:rsidRPr="00F22CC6">
        <w:rPr>
          <w:rFonts w:ascii="Times New Roman" w:hAnsi="Times New Roman"/>
        </w:rPr>
        <w:t>, N</w:t>
      </w:r>
      <w:r w:rsidRPr="00F22CC6">
        <w:rPr>
          <w:rFonts w:ascii="Times New Roman" w:hAnsi="Times New Roman"/>
          <w:vertAlign w:val="subscript"/>
        </w:rPr>
        <w:t>4</w:t>
      </w:r>
      <w:r w:rsidRPr="00F22CC6">
        <w:rPr>
          <w:rFonts w:ascii="Times New Roman" w:hAnsi="Times New Roman"/>
        </w:rPr>
        <w:t>, N</w:t>
      </w:r>
      <w:r w:rsidRPr="00F22CC6">
        <w:rPr>
          <w:rFonts w:ascii="Times New Roman" w:hAnsi="Times New Roman"/>
          <w:vertAlign w:val="subscript"/>
        </w:rPr>
        <w:t>5</w:t>
      </w:r>
      <w:r w:rsidRPr="00F22CC6">
        <w:rPr>
          <w:rFonts w:ascii="Times New Roman" w:hAnsi="Times New Roman"/>
        </w:rPr>
        <w:t>, and N</w:t>
      </w:r>
      <w:r w:rsidRPr="00F22CC6">
        <w:rPr>
          <w:rFonts w:ascii="Times New Roman" w:hAnsi="Times New Roman"/>
          <w:vertAlign w:val="subscript"/>
        </w:rPr>
        <w:t>6</w:t>
      </w:r>
      <w:r w:rsidRPr="00F22CC6">
        <w:rPr>
          <w:rFonts w:ascii="Times New Roman" w:hAnsi="Times New Roman"/>
        </w:rPr>
        <w:t xml:space="preserve"> treatments increased the </w:t>
      </w:r>
      <w:r w:rsidR="00937592" w:rsidRPr="00F22CC6">
        <w:rPr>
          <w:rFonts w:ascii="Times New Roman" w:hAnsi="Times New Roman"/>
        </w:rPr>
        <w:t>LAI</w:t>
      </w:r>
      <w:r w:rsidRPr="00F22CC6">
        <w:rPr>
          <w:rFonts w:ascii="Times New Roman" w:hAnsi="Times New Roman"/>
        </w:rPr>
        <w:t xml:space="preserve"> by </w:t>
      </w:r>
      <w:r w:rsidR="003E46D1" w:rsidRPr="00F22CC6">
        <w:rPr>
          <w:rFonts w:ascii="Times New Roman" w:hAnsi="Times New Roman"/>
        </w:rPr>
        <w:t>48.3</w:t>
      </w:r>
      <w:r w:rsidRPr="00F22CC6">
        <w:rPr>
          <w:rFonts w:ascii="Times New Roman" w:hAnsi="Times New Roman"/>
        </w:rPr>
        <w:t xml:space="preserve">%, </w:t>
      </w:r>
      <w:r w:rsidR="003E46D1" w:rsidRPr="00F22CC6">
        <w:rPr>
          <w:rFonts w:ascii="Times New Roman" w:hAnsi="Times New Roman"/>
        </w:rPr>
        <w:t>41.1</w:t>
      </w:r>
      <w:r w:rsidRPr="00F22CC6">
        <w:rPr>
          <w:rFonts w:ascii="Times New Roman" w:hAnsi="Times New Roman"/>
        </w:rPr>
        <w:t xml:space="preserve">%, </w:t>
      </w:r>
      <w:r w:rsidR="003E46D1" w:rsidRPr="00F22CC6">
        <w:rPr>
          <w:rFonts w:ascii="Times New Roman" w:hAnsi="Times New Roman"/>
        </w:rPr>
        <w:t>33.2</w:t>
      </w:r>
      <w:r w:rsidRPr="00F22CC6">
        <w:rPr>
          <w:rFonts w:ascii="Times New Roman" w:hAnsi="Times New Roman"/>
        </w:rPr>
        <w:t xml:space="preserve">%, </w:t>
      </w:r>
      <w:r w:rsidR="003E46D1" w:rsidRPr="00F22CC6">
        <w:rPr>
          <w:rFonts w:ascii="Times New Roman" w:hAnsi="Times New Roman"/>
        </w:rPr>
        <w:t>28.8</w:t>
      </w:r>
      <w:r w:rsidRPr="00F22CC6">
        <w:rPr>
          <w:rFonts w:ascii="Times New Roman" w:hAnsi="Times New Roman"/>
        </w:rPr>
        <w:t xml:space="preserve">%, and </w:t>
      </w:r>
      <w:r w:rsidR="003E46D1" w:rsidRPr="00F22CC6">
        <w:rPr>
          <w:rFonts w:ascii="Times New Roman" w:hAnsi="Times New Roman"/>
        </w:rPr>
        <w:t>29.8</w:t>
      </w:r>
      <w:r w:rsidRPr="00F22CC6">
        <w:rPr>
          <w:rFonts w:ascii="Times New Roman" w:hAnsi="Times New Roman"/>
        </w:rPr>
        <w:t>%, respectively.</w:t>
      </w:r>
      <w:r w:rsidR="004E2F54" w:rsidRPr="00F22CC6">
        <w:rPr>
          <w:rFonts w:ascii="Times New Roman" w:hAnsi="Times New Roman"/>
        </w:rPr>
        <w:t xml:space="preserve"> </w:t>
      </w:r>
      <w:r w:rsidRPr="00F22CC6">
        <w:rPr>
          <w:rFonts w:ascii="Times New Roman" w:hAnsi="Times New Roman"/>
        </w:rPr>
        <w:t>Applying nitrogen fertilizer during the early growth stages</w:t>
      </w:r>
      <w:r w:rsidR="004E2F54" w:rsidRPr="00F22CC6">
        <w:rPr>
          <w:rFonts w:ascii="Times New Roman" w:hAnsi="Times New Roman"/>
        </w:rPr>
        <w:t xml:space="preserve"> of wheat</w:t>
      </w:r>
      <w:r w:rsidRPr="00F22CC6">
        <w:rPr>
          <w:rFonts w:ascii="Times New Roman" w:hAnsi="Times New Roman"/>
        </w:rPr>
        <w:t xml:space="preserve"> increase</w:t>
      </w:r>
      <w:r w:rsidR="004E2F54" w:rsidRPr="00F22CC6">
        <w:rPr>
          <w:rFonts w:ascii="Times New Roman" w:hAnsi="Times New Roman"/>
        </w:rPr>
        <w:t>s</w:t>
      </w:r>
      <w:r w:rsidRPr="00F22CC6">
        <w:rPr>
          <w:rFonts w:ascii="Times New Roman" w:hAnsi="Times New Roman"/>
        </w:rPr>
        <w:t xml:space="preserve"> leaf area by slowing leaf senescence, maintaining photosynthetic activity, and prolonging the duration of leaf area, which ultimately produced a higher LAI than the control (Frederick </w:t>
      </w:r>
      <w:r w:rsidR="00FF2D18" w:rsidRPr="00F22CC6">
        <w:rPr>
          <w:rFonts w:ascii="Times New Roman" w:hAnsi="Times New Roman"/>
        </w:rPr>
        <w:t>and</w:t>
      </w:r>
      <w:r w:rsidRPr="00F22CC6">
        <w:rPr>
          <w:rFonts w:ascii="Times New Roman" w:hAnsi="Times New Roman"/>
        </w:rPr>
        <w:t xml:space="preserve"> Camberato, 1995). The application of organic manure increased availability of plant nutrients, enhanced soil water retention, and minimized nitrogen loss through NH₃ volatilization; these effects may have contributed to the increase in LAI observed in our study.</w:t>
      </w:r>
    </w:p>
    <w:p w14:paraId="13FC9572" w14:textId="77777777" w:rsidR="00AA677D" w:rsidRPr="00F22CC6" w:rsidRDefault="00AA677D" w:rsidP="001B6970">
      <w:pPr>
        <w:spacing w:before="240" w:line="276" w:lineRule="auto"/>
        <w:ind w:right="374"/>
        <w:jc w:val="both"/>
        <w:rPr>
          <w:rFonts w:ascii="Times New Roman" w:hAnsi="Times New Roman"/>
          <w:b/>
          <w:bCs/>
        </w:rPr>
      </w:pPr>
      <w:r w:rsidRPr="00F22CC6">
        <w:rPr>
          <w:rFonts w:ascii="Times New Roman" w:hAnsi="Times New Roman"/>
          <w:b/>
          <w:bCs/>
        </w:rPr>
        <w:t>3.3 Chlorophyll content of flag leaf</w:t>
      </w:r>
      <w:bookmarkStart w:id="5" w:name="_Hlk210569304"/>
    </w:p>
    <w:p w14:paraId="6F25A376" w14:textId="77777777" w:rsidR="00CD4757" w:rsidRPr="00804AAD" w:rsidRDefault="00AA677D" w:rsidP="00CD4757">
      <w:pPr>
        <w:spacing w:before="240" w:line="276" w:lineRule="auto"/>
        <w:ind w:right="-90"/>
        <w:jc w:val="both"/>
        <w:rPr>
          <w:rFonts w:ascii="Times New Roman" w:hAnsi="Times New Roman"/>
        </w:rPr>
      </w:pPr>
      <w:r w:rsidRPr="00804AAD">
        <w:rPr>
          <w:rFonts w:ascii="Times New Roman" w:hAnsi="Times New Roman"/>
        </w:rPr>
        <w:t xml:space="preserve">Chlorophyll content </w:t>
      </w:r>
      <w:bookmarkEnd w:id="5"/>
      <w:r w:rsidRPr="00804AAD">
        <w:rPr>
          <w:rFonts w:ascii="Times New Roman" w:hAnsi="Times New Roman"/>
        </w:rPr>
        <w:t>of flag leaf was significantly influenced by selected N fertilization treatments (Table 1). The highest chlorophyll-a content of flag leaf was observed (1.76 mg g</w:t>
      </w:r>
      <w:r w:rsidRPr="00804AAD">
        <w:rPr>
          <w:rFonts w:ascii="Times New Roman" w:hAnsi="Times New Roman"/>
          <w:vertAlign w:val="superscript"/>
        </w:rPr>
        <w:t>-1</w:t>
      </w:r>
      <w:r w:rsidRPr="00804AAD">
        <w:rPr>
          <w:rFonts w:ascii="Times New Roman" w:hAnsi="Times New Roman"/>
        </w:rPr>
        <w:t>) from N</w:t>
      </w:r>
      <w:r w:rsidRPr="00804AAD">
        <w:rPr>
          <w:rFonts w:ascii="Times New Roman" w:hAnsi="Times New Roman"/>
          <w:vertAlign w:val="subscript"/>
        </w:rPr>
        <w:t>1</w:t>
      </w:r>
      <w:r w:rsidRPr="00804AAD">
        <w:rPr>
          <w:rFonts w:ascii="Times New Roman" w:hAnsi="Times New Roman"/>
        </w:rPr>
        <w:t xml:space="preserve"> treatment </w:t>
      </w:r>
      <w:r w:rsidR="00F55061" w:rsidRPr="00804AAD">
        <w:rPr>
          <w:rFonts w:ascii="Times New Roman" w:hAnsi="Times New Roman"/>
        </w:rPr>
        <w:t>which was significantly improved over the N</w:t>
      </w:r>
      <w:r w:rsidR="00F55061" w:rsidRPr="00804AAD">
        <w:rPr>
          <w:rFonts w:ascii="Times New Roman" w:hAnsi="Times New Roman"/>
          <w:vertAlign w:val="subscript"/>
        </w:rPr>
        <w:t>0</w:t>
      </w:r>
      <w:r w:rsidR="00F55061" w:rsidRPr="00804AAD">
        <w:rPr>
          <w:rFonts w:ascii="Times New Roman" w:hAnsi="Times New Roman"/>
        </w:rPr>
        <w:t xml:space="preserve"> (control) control treatment but statistically similar to N</w:t>
      </w:r>
      <w:r w:rsidR="00F55061" w:rsidRPr="00804AAD">
        <w:rPr>
          <w:rFonts w:ascii="Times New Roman" w:hAnsi="Times New Roman"/>
          <w:vertAlign w:val="subscript"/>
        </w:rPr>
        <w:t>2</w:t>
      </w:r>
      <w:r w:rsidR="00F55061" w:rsidRPr="00804AAD">
        <w:rPr>
          <w:rFonts w:ascii="Times New Roman" w:hAnsi="Times New Roman"/>
        </w:rPr>
        <w:t>, N</w:t>
      </w:r>
      <w:r w:rsidR="00F55061" w:rsidRPr="00804AAD">
        <w:rPr>
          <w:rFonts w:ascii="Times New Roman" w:hAnsi="Times New Roman"/>
          <w:vertAlign w:val="subscript"/>
        </w:rPr>
        <w:t>3</w:t>
      </w:r>
      <w:r w:rsidR="00F55061" w:rsidRPr="00804AAD">
        <w:rPr>
          <w:rFonts w:ascii="Times New Roman" w:hAnsi="Times New Roman"/>
        </w:rPr>
        <w:t>, and N</w:t>
      </w:r>
      <w:r w:rsidR="00F55061" w:rsidRPr="00804AAD">
        <w:rPr>
          <w:rFonts w:ascii="Times New Roman" w:hAnsi="Times New Roman"/>
          <w:vertAlign w:val="subscript"/>
        </w:rPr>
        <w:t>4</w:t>
      </w:r>
      <w:r w:rsidR="00F55061" w:rsidRPr="00804AAD">
        <w:rPr>
          <w:rFonts w:ascii="Times New Roman" w:hAnsi="Times New Roman"/>
        </w:rPr>
        <w:t xml:space="preserve"> treatments. The N</w:t>
      </w:r>
      <w:r w:rsidR="00F55061" w:rsidRPr="00804AAD">
        <w:rPr>
          <w:rFonts w:ascii="Times New Roman" w:hAnsi="Times New Roman"/>
          <w:vertAlign w:val="subscript"/>
        </w:rPr>
        <w:t>0</w:t>
      </w:r>
      <w:r w:rsidR="00F55061" w:rsidRPr="00804AAD">
        <w:rPr>
          <w:rFonts w:ascii="Times New Roman" w:hAnsi="Times New Roman"/>
        </w:rPr>
        <w:t xml:space="preserve"> treatment had lowest chlorophyll-a content (1.19 mg g</w:t>
      </w:r>
      <w:r w:rsidR="00F55061" w:rsidRPr="00804AAD">
        <w:rPr>
          <w:rFonts w:ascii="Times New Roman" w:hAnsi="Times New Roman"/>
          <w:vertAlign w:val="superscript"/>
        </w:rPr>
        <w:t>-1</w:t>
      </w:r>
      <w:r w:rsidR="00F55061" w:rsidRPr="00804AAD">
        <w:rPr>
          <w:rFonts w:ascii="Times New Roman" w:hAnsi="Times New Roman"/>
        </w:rPr>
        <w:t>). Compared to the control, the N</w:t>
      </w:r>
      <w:r w:rsidR="00F55061" w:rsidRPr="00804AAD">
        <w:rPr>
          <w:rFonts w:ascii="Times New Roman" w:hAnsi="Times New Roman"/>
          <w:vertAlign w:val="subscript"/>
        </w:rPr>
        <w:t>1</w:t>
      </w:r>
      <w:r w:rsidR="00F55061" w:rsidRPr="00804AAD">
        <w:rPr>
          <w:rFonts w:ascii="Times New Roman" w:hAnsi="Times New Roman"/>
        </w:rPr>
        <w:t>, N</w:t>
      </w:r>
      <w:r w:rsidR="00F55061" w:rsidRPr="00804AAD">
        <w:rPr>
          <w:rFonts w:ascii="Times New Roman" w:hAnsi="Times New Roman"/>
          <w:vertAlign w:val="subscript"/>
        </w:rPr>
        <w:t>2</w:t>
      </w:r>
      <w:r w:rsidR="00F55061" w:rsidRPr="00804AAD">
        <w:rPr>
          <w:rFonts w:ascii="Times New Roman" w:hAnsi="Times New Roman"/>
        </w:rPr>
        <w:t>, N</w:t>
      </w:r>
      <w:r w:rsidR="00F55061" w:rsidRPr="00804AAD">
        <w:rPr>
          <w:rFonts w:ascii="Times New Roman" w:hAnsi="Times New Roman"/>
          <w:vertAlign w:val="subscript"/>
        </w:rPr>
        <w:t>3</w:t>
      </w:r>
      <w:r w:rsidR="00F55061" w:rsidRPr="00804AAD">
        <w:rPr>
          <w:rFonts w:ascii="Times New Roman" w:hAnsi="Times New Roman"/>
        </w:rPr>
        <w:t>, N</w:t>
      </w:r>
      <w:r w:rsidR="00F55061" w:rsidRPr="00804AAD">
        <w:rPr>
          <w:rFonts w:ascii="Times New Roman" w:hAnsi="Times New Roman"/>
          <w:vertAlign w:val="subscript"/>
        </w:rPr>
        <w:t>4</w:t>
      </w:r>
      <w:r w:rsidR="00F55061" w:rsidRPr="00804AAD">
        <w:rPr>
          <w:rFonts w:ascii="Times New Roman" w:hAnsi="Times New Roman"/>
        </w:rPr>
        <w:t>, N</w:t>
      </w:r>
      <w:r w:rsidR="00F55061" w:rsidRPr="00804AAD">
        <w:rPr>
          <w:rFonts w:ascii="Times New Roman" w:hAnsi="Times New Roman"/>
          <w:vertAlign w:val="subscript"/>
        </w:rPr>
        <w:t>5</w:t>
      </w:r>
      <w:r w:rsidR="00F55061" w:rsidRPr="00804AAD">
        <w:rPr>
          <w:rFonts w:ascii="Times New Roman" w:hAnsi="Times New Roman"/>
        </w:rPr>
        <w:t>, and N</w:t>
      </w:r>
      <w:r w:rsidR="00F55061" w:rsidRPr="00804AAD">
        <w:rPr>
          <w:rFonts w:ascii="Times New Roman" w:hAnsi="Times New Roman"/>
          <w:vertAlign w:val="subscript"/>
        </w:rPr>
        <w:t>6</w:t>
      </w:r>
      <w:r w:rsidR="00F55061" w:rsidRPr="00804AAD">
        <w:rPr>
          <w:rFonts w:ascii="Times New Roman" w:hAnsi="Times New Roman"/>
        </w:rPr>
        <w:t xml:space="preserve"> treatments increased chlorophyll-a content of flag leaf by 47.9%, 46.5% 45.9%, 44.3%, 38.9%, and 37.6%, respectively. The N1 treatment also maximized chlorophyll b content (1.073</w:t>
      </w:r>
      <w:r w:rsidR="00A54821" w:rsidRPr="00804AAD">
        <w:rPr>
          <w:rFonts w:ascii="Times New Roman" w:hAnsi="Times New Roman"/>
        </w:rPr>
        <w:t xml:space="preserve"> mg g⁻¹</w:t>
      </w:r>
      <w:r w:rsidR="00F55061" w:rsidRPr="00804AAD">
        <w:rPr>
          <w:rFonts w:ascii="Times New Roman" w:hAnsi="Times New Roman"/>
        </w:rPr>
        <w:t>) in the flag leaf which was followed N</w:t>
      </w:r>
      <w:r w:rsidR="00F55061" w:rsidRPr="00804AAD">
        <w:rPr>
          <w:rFonts w:ascii="Times New Roman" w:hAnsi="Times New Roman"/>
          <w:vertAlign w:val="subscript"/>
        </w:rPr>
        <w:t xml:space="preserve">2 </w:t>
      </w:r>
      <w:r w:rsidR="00F55061" w:rsidRPr="00804AAD">
        <w:rPr>
          <w:rFonts w:ascii="Times New Roman" w:hAnsi="Times New Roman"/>
        </w:rPr>
        <w:t>treatment which contained 0.953 mg g⁻¹ fresh leaf. Conversely, the lowest chlorophyll b content (0.670 mg g⁻¹) was observed under N</w:t>
      </w:r>
      <w:r w:rsidR="00F55061" w:rsidRPr="00804AAD">
        <w:rPr>
          <w:rFonts w:ascii="Times New Roman" w:hAnsi="Times New Roman"/>
          <w:vertAlign w:val="subscript"/>
        </w:rPr>
        <w:t>0</w:t>
      </w:r>
      <w:r w:rsidR="00F55061" w:rsidRPr="00804AAD">
        <w:rPr>
          <w:rFonts w:ascii="Times New Roman" w:hAnsi="Times New Roman"/>
        </w:rPr>
        <w:t xml:space="preserve"> treatment. However, compared to the control treatment the chlorophyll b content was improved by 60.1%, 42.2%, 40.7%, 35.4%, 32.8% and 34.7% under the N</w:t>
      </w:r>
      <w:r w:rsidR="00F55061" w:rsidRPr="00804AAD">
        <w:rPr>
          <w:rFonts w:ascii="Times New Roman" w:hAnsi="Times New Roman"/>
          <w:vertAlign w:val="subscript"/>
        </w:rPr>
        <w:t>1</w:t>
      </w:r>
      <w:r w:rsidR="00F55061" w:rsidRPr="00804AAD">
        <w:rPr>
          <w:rFonts w:ascii="Times New Roman" w:hAnsi="Times New Roman"/>
        </w:rPr>
        <w:t>, N</w:t>
      </w:r>
      <w:r w:rsidR="00F55061" w:rsidRPr="00804AAD">
        <w:rPr>
          <w:rFonts w:ascii="Times New Roman" w:hAnsi="Times New Roman"/>
          <w:vertAlign w:val="subscript"/>
        </w:rPr>
        <w:t>2</w:t>
      </w:r>
      <w:r w:rsidR="00F55061" w:rsidRPr="00804AAD">
        <w:rPr>
          <w:rFonts w:ascii="Times New Roman" w:hAnsi="Times New Roman"/>
        </w:rPr>
        <w:t>, N</w:t>
      </w:r>
      <w:r w:rsidR="00F55061" w:rsidRPr="00804AAD">
        <w:rPr>
          <w:rFonts w:ascii="Times New Roman" w:hAnsi="Times New Roman"/>
          <w:vertAlign w:val="subscript"/>
        </w:rPr>
        <w:t>3</w:t>
      </w:r>
      <w:r w:rsidR="00F55061" w:rsidRPr="00804AAD">
        <w:rPr>
          <w:rFonts w:ascii="Times New Roman" w:hAnsi="Times New Roman"/>
        </w:rPr>
        <w:t>, N</w:t>
      </w:r>
      <w:r w:rsidR="00F55061" w:rsidRPr="00804AAD">
        <w:rPr>
          <w:rFonts w:ascii="Times New Roman" w:hAnsi="Times New Roman"/>
          <w:vertAlign w:val="subscript"/>
        </w:rPr>
        <w:t>4</w:t>
      </w:r>
      <w:r w:rsidR="00F55061" w:rsidRPr="00804AAD">
        <w:rPr>
          <w:rFonts w:ascii="Times New Roman" w:hAnsi="Times New Roman"/>
        </w:rPr>
        <w:t>, N</w:t>
      </w:r>
      <w:r w:rsidR="00F55061" w:rsidRPr="00804AAD">
        <w:rPr>
          <w:rFonts w:ascii="Times New Roman" w:hAnsi="Times New Roman"/>
          <w:vertAlign w:val="subscript"/>
        </w:rPr>
        <w:t>5</w:t>
      </w:r>
      <w:r w:rsidR="00F55061" w:rsidRPr="00804AAD">
        <w:rPr>
          <w:rFonts w:ascii="Times New Roman" w:hAnsi="Times New Roman"/>
        </w:rPr>
        <w:t>, and N</w:t>
      </w:r>
      <w:r w:rsidR="00F55061" w:rsidRPr="00804AAD">
        <w:rPr>
          <w:rFonts w:ascii="Times New Roman" w:hAnsi="Times New Roman"/>
          <w:vertAlign w:val="subscript"/>
        </w:rPr>
        <w:t>6</w:t>
      </w:r>
      <w:r w:rsidR="00F55061" w:rsidRPr="00804AAD">
        <w:rPr>
          <w:rFonts w:ascii="Times New Roman" w:hAnsi="Times New Roman"/>
        </w:rPr>
        <w:t xml:space="preserve"> treatments, respectively.</w:t>
      </w:r>
    </w:p>
    <w:p w14:paraId="277664A3" w14:textId="26866567" w:rsidR="00BA3A8A" w:rsidRDefault="00F55061" w:rsidP="00F22CC6">
      <w:pPr>
        <w:spacing w:before="240" w:line="276" w:lineRule="auto"/>
        <w:ind w:right="-90"/>
        <w:jc w:val="both"/>
        <w:rPr>
          <w:rFonts w:ascii="Times New Roman" w:hAnsi="Times New Roman"/>
        </w:rPr>
      </w:pPr>
      <w:r w:rsidRPr="00804AAD">
        <w:rPr>
          <w:rFonts w:ascii="Times New Roman" w:hAnsi="Times New Roman"/>
        </w:rPr>
        <w:t xml:space="preserve">Data </w:t>
      </w:r>
      <w:r w:rsidR="004A1F76">
        <w:rPr>
          <w:rFonts w:ascii="Times New Roman" w:hAnsi="Times New Roman"/>
        </w:rPr>
        <w:t>T</w:t>
      </w:r>
      <w:r w:rsidR="004A1F76" w:rsidRPr="00804AAD">
        <w:rPr>
          <w:rFonts w:ascii="Times New Roman" w:hAnsi="Times New Roman"/>
        </w:rPr>
        <w:t xml:space="preserve">able </w:t>
      </w:r>
      <w:r w:rsidRPr="00804AAD">
        <w:rPr>
          <w:rFonts w:ascii="Times New Roman" w:hAnsi="Times New Roman"/>
        </w:rPr>
        <w:t>1 indicated that total chlorophyll of flag leaf significantly increased with N fertilization. The highest total chlorophyll content (2.834 mg g⁻¹) was observed in N</w:t>
      </w:r>
      <w:r w:rsidRPr="00804AAD">
        <w:rPr>
          <w:rFonts w:ascii="Times New Roman" w:hAnsi="Times New Roman"/>
          <w:vertAlign w:val="subscript"/>
        </w:rPr>
        <w:t>1</w:t>
      </w:r>
      <w:r w:rsidRPr="00804AAD">
        <w:rPr>
          <w:rFonts w:ascii="Times New Roman" w:hAnsi="Times New Roman"/>
        </w:rPr>
        <w:t xml:space="preserve"> treatment while the lowest total chlorophyll content </w:t>
      </w:r>
    </w:p>
    <w:p w14:paraId="73931BB0" w14:textId="77777777" w:rsidR="00F22CC6" w:rsidRPr="00804AAD" w:rsidRDefault="00F22CC6" w:rsidP="00CD4757">
      <w:pPr>
        <w:spacing w:before="240" w:line="276" w:lineRule="auto"/>
        <w:ind w:right="-90"/>
        <w:jc w:val="both"/>
        <w:rPr>
          <w:rFonts w:ascii="Times New Roman" w:hAnsi="Times New Roman"/>
        </w:rPr>
      </w:pPr>
    </w:p>
    <w:p w14:paraId="3671CF17" w14:textId="77777777" w:rsidR="00440EC5" w:rsidRPr="008B55A1" w:rsidRDefault="00440EC5" w:rsidP="00440EC5">
      <w:pPr>
        <w:pStyle w:val="Body"/>
        <w:spacing w:line="276" w:lineRule="auto"/>
        <w:jc w:val="center"/>
        <w:rPr>
          <w:rFonts w:ascii="Times New Roman" w:hAnsi="Times New Roman"/>
          <w:sz w:val="22"/>
          <w:szCs w:val="22"/>
        </w:rPr>
      </w:pPr>
      <w:r w:rsidRPr="008B55A1">
        <w:rPr>
          <w:rFonts w:ascii="Times New Roman" w:hAnsi="Times New Roman"/>
          <w:noProof/>
          <w:sz w:val="22"/>
          <w:szCs w:val="22"/>
        </w:rPr>
        <w:lastRenderedPageBreak/>
        <w:drawing>
          <wp:inline distT="0" distB="0" distL="0" distR="0" wp14:anchorId="570D4038" wp14:editId="326598DC">
            <wp:extent cx="3657600" cy="2286000"/>
            <wp:effectExtent l="0" t="0" r="0" b="0"/>
            <wp:docPr id="1943008799" name="Chart 1">
              <a:extLst xmlns:a="http://schemas.openxmlformats.org/drawingml/2006/main">
                <a:ext uri="{FF2B5EF4-FFF2-40B4-BE49-F238E27FC236}">
                  <a16:creationId xmlns:a16="http://schemas.microsoft.com/office/drawing/2014/main" id="{4F04BA91-6DA5-FC7C-5E47-E761FE6035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5CBBE1" w14:textId="7C8EEC2E" w:rsidR="00F22CC6" w:rsidRDefault="00440EC5" w:rsidP="00F22CC6">
      <w:pPr>
        <w:spacing w:before="240" w:line="276" w:lineRule="auto"/>
        <w:ind w:right="-90"/>
        <w:jc w:val="both"/>
        <w:rPr>
          <w:rFonts w:ascii="Times New Roman" w:hAnsi="Times New Roman"/>
        </w:rPr>
      </w:pPr>
      <w:r w:rsidRPr="008B55A1">
        <w:rPr>
          <w:rFonts w:ascii="Times New Roman" w:eastAsia="Calibri" w:hAnsi="Times New Roman"/>
          <w:b/>
          <w:bCs/>
          <w:kern w:val="2"/>
          <w14:ligatures w14:val="standardContextual"/>
        </w:rPr>
        <w:t xml:space="preserve">Figure 1. Effect of chemical to organic fertilizer substitution on plant height of wheat at harvest. </w:t>
      </w:r>
      <w:r w:rsidRPr="008B55A1">
        <w:rPr>
          <w:rFonts w:ascii="Times New Roman" w:eastAsia="Calibri" w:hAnsi="Times New Roman"/>
          <w:kern w:val="2"/>
          <w14:ligatures w14:val="standardContextual"/>
        </w:rPr>
        <w:t>Different letter in a bar indicates significant variation existed among treatments. Error bar in a bar indicates standard deviation of mean. Here,</w:t>
      </w:r>
      <w:r w:rsidRPr="008B55A1">
        <w:rPr>
          <w:rFonts w:ascii="Times New Roman" w:eastAsia="Calibri" w:hAnsi="Times New Roman"/>
          <w:b/>
          <w:bCs/>
          <w:kern w:val="2"/>
          <w14:ligatures w14:val="standardContextual"/>
        </w:rPr>
        <w:t xml:space="preserve"> </w:t>
      </w:r>
      <w:r w:rsidRPr="008B55A1">
        <w:rPr>
          <w:rFonts w:ascii="Times New Roman" w:eastAsia="Calibri" w:hAnsi="Times New Roman"/>
          <w:kern w:val="2"/>
          <w14:ligatures w14:val="standardContextual"/>
        </w:rPr>
        <w:t>N</w:t>
      </w:r>
      <w:r w:rsidRPr="008B55A1">
        <w:rPr>
          <w:rFonts w:ascii="Times New Roman" w:eastAsia="Calibri" w:hAnsi="Times New Roman"/>
          <w:kern w:val="2"/>
          <w:vertAlign w:val="subscript"/>
          <w14:ligatures w14:val="standardContextual"/>
        </w:rPr>
        <w:t>0</w:t>
      </w:r>
      <w:r w:rsidRPr="008B55A1">
        <w:rPr>
          <w:rFonts w:ascii="Times New Roman" w:eastAsia="Calibri" w:hAnsi="Times New Roman"/>
          <w:kern w:val="2"/>
          <w14:ligatures w14:val="standardContextual"/>
        </w:rPr>
        <w:t>=Zero N fertilizer (Control); N</w:t>
      </w:r>
      <w:r w:rsidRPr="008B55A1">
        <w:rPr>
          <w:rFonts w:ascii="Times New Roman" w:eastAsia="Calibri" w:hAnsi="Times New Roman"/>
          <w:kern w:val="2"/>
          <w:vertAlign w:val="subscript"/>
          <w14:ligatures w14:val="standardContextual"/>
        </w:rPr>
        <w:t>1</w:t>
      </w:r>
      <w:r w:rsidR="00C819CE" w:rsidRPr="008B55A1">
        <w:rPr>
          <w:rFonts w:ascii="Times New Roman" w:eastAsia="Calibri" w:hAnsi="Times New Roman"/>
          <w:kern w:val="2"/>
          <w14:ligatures w14:val="standardContextual"/>
        </w:rPr>
        <w:t xml:space="preserve"> =</w:t>
      </w:r>
      <w:r w:rsidRPr="008B55A1">
        <w:rPr>
          <w:rFonts w:ascii="Times New Roman" w:eastAsia="Calibri" w:hAnsi="Times New Roman"/>
          <w:kern w:val="2"/>
          <w14:ligatures w14:val="standardContextual"/>
        </w:rPr>
        <w:t xml:space="preserve">120 </w:t>
      </w:r>
      <w:r w:rsidR="00D9769B" w:rsidRPr="008B55A1">
        <w:rPr>
          <w:rFonts w:ascii="Times New Roman" w:eastAsia="Calibri" w:hAnsi="Times New Roman"/>
          <w:kern w:val="2"/>
          <w14:ligatures w14:val="standardContextual"/>
        </w:rPr>
        <w:t>kg</w:t>
      </w:r>
      <w:r w:rsidRPr="008B55A1">
        <w:rPr>
          <w:rFonts w:ascii="Times New Roman" w:eastAsia="Calibri" w:hAnsi="Times New Roman"/>
          <w:kern w:val="2"/>
          <w14:ligatures w14:val="standardContextual"/>
        </w:rPr>
        <w:t xml:space="preserve">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N</w:t>
      </w:r>
      <w:r w:rsidRPr="008B55A1">
        <w:rPr>
          <w:rFonts w:ascii="Times New Roman" w:eastAsia="Calibri" w:hAnsi="Times New Roman"/>
          <w:kern w:val="2"/>
          <w:vertAlign w:val="subscript"/>
          <w14:ligatures w14:val="standardContextual"/>
        </w:rPr>
        <w:t>2</w:t>
      </w:r>
      <w:r w:rsidRPr="008B55A1">
        <w:rPr>
          <w:rFonts w:ascii="Times New Roman" w:eastAsia="Calibri" w:hAnsi="Times New Roman"/>
          <w:kern w:val="2"/>
          <w14:ligatures w14:val="standardContextual"/>
        </w:rPr>
        <w:t xml:space="preserve">= 100 </w:t>
      </w:r>
      <w:r w:rsidR="00D9769B" w:rsidRPr="008B55A1">
        <w:rPr>
          <w:rFonts w:ascii="Times New Roman" w:eastAsia="Calibri" w:hAnsi="Times New Roman"/>
          <w:kern w:val="2"/>
          <w14:ligatures w14:val="standardContextual"/>
        </w:rPr>
        <w:t>kg</w:t>
      </w:r>
      <w:r w:rsidRPr="008B55A1">
        <w:rPr>
          <w:rFonts w:ascii="Times New Roman" w:eastAsia="Calibri" w:hAnsi="Times New Roman"/>
          <w:kern w:val="2"/>
          <w14:ligatures w14:val="standardContextual"/>
        </w:rPr>
        <w:t xml:space="preserve">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+ 20 </w:t>
      </w:r>
      <w:r w:rsidR="00B750FE" w:rsidRPr="008B55A1">
        <w:rPr>
          <w:rFonts w:ascii="Times New Roman" w:eastAsia="Calibri" w:hAnsi="Times New Roman"/>
          <w:kern w:val="2"/>
          <w14:ligatures w14:val="standardContextual"/>
        </w:rPr>
        <w:t>k</w:t>
      </w:r>
      <w:r w:rsidR="00D9769B" w:rsidRPr="008B55A1">
        <w:rPr>
          <w:rFonts w:ascii="Times New Roman" w:eastAsia="Calibri" w:hAnsi="Times New Roman"/>
          <w:kern w:val="2"/>
          <w14:ligatures w14:val="standardContextual"/>
        </w:rPr>
        <w:t>g</w:t>
      </w:r>
      <w:r w:rsidRPr="008B55A1">
        <w:rPr>
          <w:rFonts w:ascii="Times New Roman" w:eastAsia="Calibri" w:hAnsi="Times New Roman"/>
          <w:kern w:val="2"/>
          <w14:ligatures w14:val="standardContextual"/>
        </w:rPr>
        <w:t xml:space="preserve">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3</w:t>
      </w:r>
      <w:r w:rsidRPr="008B55A1">
        <w:rPr>
          <w:rFonts w:ascii="Times New Roman" w:eastAsia="Calibri" w:hAnsi="Times New Roman"/>
          <w:kern w:val="2"/>
          <w14:ligatures w14:val="standardContextual"/>
        </w:rPr>
        <w:t xml:space="preserve">= 80 </w:t>
      </w:r>
      <w:r w:rsidR="00B750FE"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+ 40 </w:t>
      </w:r>
      <w:r w:rsidR="00B750FE"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4</w:t>
      </w:r>
      <w:r w:rsidRPr="008B55A1">
        <w:rPr>
          <w:rFonts w:ascii="Times New Roman" w:eastAsia="Calibri" w:hAnsi="Times New Roman"/>
          <w:kern w:val="2"/>
          <w14:ligatures w14:val="standardContextual"/>
        </w:rPr>
        <w:t xml:space="preserve">= 60 </w:t>
      </w:r>
      <w:r w:rsidR="00D9769B"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+ 60  </w:t>
      </w:r>
      <w:r w:rsidR="00D9769B"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5</w:t>
      </w:r>
      <w:r w:rsidRPr="008B55A1">
        <w:rPr>
          <w:rFonts w:ascii="Times New Roman" w:eastAsia="Calibri" w:hAnsi="Times New Roman"/>
          <w:kern w:val="2"/>
          <w14:ligatures w14:val="standardContextual"/>
        </w:rPr>
        <w:t xml:space="preserve">= 40 </w:t>
      </w:r>
      <w:r w:rsidR="00D9769B"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w:t>
      </w:r>
      <w:r w:rsidR="003C4703" w:rsidRPr="008B55A1">
        <w:rPr>
          <w:rFonts w:ascii="Times New Roman" w:eastAsia="Calibri" w:hAnsi="Times New Roman"/>
          <w:kern w:val="2"/>
          <w14:ligatures w14:val="standardContextual"/>
        </w:rPr>
        <w:t xml:space="preserve"> </w:t>
      </w:r>
      <w:r w:rsidRPr="008B55A1">
        <w:rPr>
          <w:rFonts w:ascii="Times New Roman" w:eastAsia="Calibri" w:hAnsi="Times New Roman"/>
          <w:kern w:val="2"/>
          <w14:ligatures w14:val="standardContextual"/>
        </w:rPr>
        <w:t xml:space="preserve">+ 80 </w:t>
      </w:r>
      <w:r w:rsidR="00D9769B"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and N</w:t>
      </w:r>
      <w:r w:rsidRPr="008B55A1">
        <w:rPr>
          <w:rFonts w:ascii="Times New Roman" w:eastAsia="Calibri" w:hAnsi="Times New Roman"/>
          <w:kern w:val="2"/>
          <w:vertAlign w:val="subscript"/>
          <w14:ligatures w14:val="standardContextual"/>
        </w:rPr>
        <w:t>6</w:t>
      </w:r>
      <w:r w:rsidRPr="008B55A1">
        <w:rPr>
          <w:rFonts w:ascii="Times New Roman" w:eastAsia="Calibri" w:hAnsi="Times New Roman"/>
          <w:kern w:val="2"/>
          <w14:ligatures w14:val="standardContextual"/>
        </w:rPr>
        <w:t xml:space="preserve">= 120 </w:t>
      </w:r>
      <w:r w:rsidR="00D9769B"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w:t>
      </w:r>
      <w:r w:rsidR="00F22CC6" w:rsidRPr="00F22CC6">
        <w:rPr>
          <w:rFonts w:ascii="Times New Roman" w:hAnsi="Times New Roman"/>
        </w:rPr>
        <w:t xml:space="preserve"> </w:t>
      </w:r>
      <w:r w:rsidR="00F22CC6" w:rsidRPr="00D65970">
        <w:rPr>
          <w:rFonts w:ascii="Times New Roman" w:hAnsi="Times New Roman"/>
        </w:rPr>
        <w:t>of leaf (1.856 mg g⁻¹) was found in N</w:t>
      </w:r>
      <w:r w:rsidR="00F22CC6" w:rsidRPr="00D65970">
        <w:rPr>
          <w:rFonts w:ascii="Times New Roman" w:hAnsi="Times New Roman"/>
          <w:vertAlign w:val="subscript"/>
        </w:rPr>
        <w:t>0</w:t>
      </w:r>
      <w:r w:rsidR="00F22CC6" w:rsidRPr="00D65970">
        <w:rPr>
          <w:rFonts w:ascii="Times New Roman" w:hAnsi="Times New Roman"/>
        </w:rPr>
        <w:t xml:space="preserve"> treatment. Relative to control treatment N</w:t>
      </w:r>
      <w:r w:rsidR="00F22CC6" w:rsidRPr="00D65970">
        <w:rPr>
          <w:rFonts w:ascii="Times New Roman" w:hAnsi="Times New Roman"/>
          <w:vertAlign w:val="subscript"/>
        </w:rPr>
        <w:t>1</w:t>
      </w:r>
      <w:r w:rsidR="00F22CC6" w:rsidRPr="00D65970">
        <w:rPr>
          <w:rFonts w:ascii="Times New Roman" w:hAnsi="Times New Roman"/>
        </w:rPr>
        <w:t>, N</w:t>
      </w:r>
      <w:r w:rsidR="00F22CC6" w:rsidRPr="00D65970">
        <w:rPr>
          <w:rFonts w:ascii="Times New Roman" w:hAnsi="Times New Roman"/>
          <w:vertAlign w:val="subscript"/>
        </w:rPr>
        <w:t>2</w:t>
      </w:r>
      <w:r w:rsidR="00F22CC6" w:rsidRPr="00D65970">
        <w:rPr>
          <w:rFonts w:ascii="Times New Roman" w:hAnsi="Times New Roman"/>
        </w:rPr>
        <w:t>, N</w:t>
      </w:r>
      <w:r w:rsidR="00F22CC6" w:rsidRPr="00D65970">
        <w:rPr>
          <w:rFonts w:ascii="Times New Roman" w:hAnsi="Times New Roman"/>
          <w:vertAlign w:val="subscript"/>
        </w:rPr>
        <w:t>3</w:t>
      </w:r>
      <w:r w:rsidR="00F22CC6" w:rsidRPr="00D65970">
        <w:rPr>
          <w:rFonts w:ascii="Times New Roman" w:hAnsi="Times New Roman"/>
        </w:rPr>
        <w:t>, N</w:t>
      </w:r>
      <w:r w:rsidR="00F22CC6" w:rsidRPr="00D65970">
        <w:rPr>
          <w:rFonts w:ascii="Times New Roman" w:hAnsi="Times New Roman"/>
          <w:vertAlign w:val="subscript"/>
        </w:rPr>
        <w:t>4</w:t>
      </w:r>
      <w:r w:rsidR="00F22CC6" w:rsidRPr="00D65970">
        <w:rPr>
          <w:rFonts w:ascii="Times New Roman" w:hAnsi="Times New Roman"/>
        </w:rPr>
        <w:t>, N</w:t>
      </w:r>
      <w:r w:rsidR="00F22CC6" w:rsidRPr="00D65970">
        <w:rPr>
          <w:rFonts w:ascii="Times New Roman" w:hAnsi="Times New Roman"/>
          <w:vertAlign w:val="subscript"/>
        </w:rPr>
        <w:t>5</w:t>
      </w:r>
      <w:r w:rsidR="00F22CC6" w:rsidRPr="00D65970">
        <w:rPr>
          <w:rFonts w:ascii="Times New Roman" w:hAnsi="Times New Roman"/>
        </w:rPr>
        <w:t>, and N</w:t>
      </w:r>
      <w:r w:rsidR="00F22CC6" w:rsidRPr="00D65970">
        <w:rPr>
          <w:rFonts w:ascii="Times New Roman" w:hAnsi="Times New Roman"/>
          <w:vertAlign w:val="subscript"/>
        </w:rPr>
        <w:t>6</w:t>
      </w:r>
      <w:r w:rsidR="00F22CC6" w:rsidRPr="00D65970">
        <w:rPr>
          <w:rFonts w:ascii="Times New Roman" w:hAnsi="Times New Roman"/>
        </w:rPr>
        <w:t xml:space="preserve"> treatments   improved total chlorophyll by 52.7%, 45.2%, 44.3%, 41.3%,37.2% and 36.7%, respectively.</w:t>
      </w:r>
    </w:p>
    <w:p w14:paraId="367AF105" w14:textId="77777777" w:rsidR="00F22CC6" w:rsidRPr="00D65970" w:rsidRDefault="00F22CC6" w:rsidP="00F22CC6">
      <w:pPr>
        <w:spacing w:before="240" w:line="276" w:lineRule="auto"/>
        <w:ind w:right="-90"/>
        <w:jc w:val="both"/>
        <w:rPr>
          <w:rFonts w:ascii="Times New Roman" w:hAnsi="Times New Roman"/>
        </w:rPr>
      </w:pPr>
    </w:p>
    <w:p w14:paraId="0E65B625" w14:textId="77777777" w:rsidR="00440EC5" w:rsidRPr="008B55A1" w:rsidRDefault="00440EC5" w:rsidP="00440EC5">
      <w:pPr>
        <w:spacing w:line="276" w:lineRule="auto"/>
        <w:ind w:right="374"/>
        <w:jc w:val="center"/>
        <w:rPr>
          <w:rFonts w:ascii="Times New Roman" w:hAnsi="Times New Roman"/>
          <w:color w:val="388600"/>
        </w:rPr>
      </w:pPr>
      <w:r w:rsidRPr="008B55A1">
        <w:rPr>
          <w:rFonts w:ascii="Times New Roman" w:hAnsi="Times New Roman"/>
          <w:noProof/>
        </w:rPr>
        <w:drawing>
          <wp:inline distT="0" distB="0" distL="0" distR="0" wp14:anchorId="7EA5F4B4" wp14:editId="3FA993DA">
            <wp:extent cx="3657600" cy="2286000"/>
            <wp:effectExtent l="0" t="0" r="0" b="0"/>
            <wp:docPr id="1544189611" name="Chart 1">
              <a:extLst xmlns:a="http://schemas.openxmlformats.org/drawingml/2006/main">
                <a:ext uri="{FF2B5EF4-FFF2-40B4-BE49-F238E27FC236}">
                  <a16:creationId xmlns:a16="http://schemas.microsoft.com/office/drawing/2014/main" id="{466D9A76-7DDD-384C-45A3-E59E3855E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0968FA" w14:textId="3F46D1A9" w:rsidR="00440EC5" w:rsidRPr="008B55A1" w:rsidRDefault="00440EC5" w:rsidP="00440EC5">
      <w:pPr>
        <w:spacing w:before="204" w:line="276" w:lineRule="auto"/>
        <w:ind w:left="144" w:right="30"/>
        <w:jc w:val="both"/>
        <w:rPr>
          <w:rFonts w:ascii="Times New Roman" w:eastAsia="Calibri" w:hAnsi="Times New Roman"/>
          <w:kern w:val="2"/>
          <w14:ligatures w14:val="standardContextual"/>
        </w:rPr>
      </w:pPr>
      <w:r w:rsidRPr="008B55A1">
        <w:rPr>
          <w:rFonts w:ascii="Times New Roman" w:eastAsia="Calibri" w:hAnsi="Times New Roman"/>
          <w:b/>
          <w:bCs/>
          <w:kern w:val="2"/>
          <w14:ligatures w14:val="standardContextual"/>
        </w:rPr>
        <w:t xml:space="preserve">Figure </w:t>
      </w:r>
      <w:r w:rsidR="00F57248">
        <w:rPr>
          <w:rFonts w:ascii="Times New Roman" w:eastAsia="Calibri" w:hAnsi="Times New Roman"/>
          <w:b/>
          <w:bCs/>
          <w:kern w:val="2"/>
          <w14:ligatures w14:val="standardContextual"/>
        </w:rPr>
        <w:t>2</w:t>
      </w:r>
      <w:r w:rsidRPr="008B55A1">
        <w:rPr>
          <w:rFonts w:ascii="Times New Roman" w:eastAsia="Calibri" w:hAnsi="Times New Roman"/>
          <w:b/>
          <w:bCs/>
          <w:kern w:val="2"/>
          <w14:ligatures w14:val="standardContextual"/>
        </w:rPr>
        <w:t xml:space="preserve">. Effect of chemical to organic fertilizer substitution on leaf area index (LAI) of wheat at heading. </w:t>
      </w:r>
      <w:r w:rsidRPr="008B55A1">
        <w:rPr>
          <w:rFonts w:ascii="Times New Roman" w:eastAsia="Calibri" w:hAnsi="Times New Roman"/>
          <w:kern w:val="2"/>
          <w14:ligatures w14:val="standardContextual"/>
        </w:rPr>
        <w:t>Different letter in a bar indicates significant variation existed among treatments. Error bar in a bar indicates standard deviation of mean. Here,</w:t>
      </w:r>
      <w:r w:rsidRPr="008B55A1">
        <w:rPr>
          <w:rFonts w:ascii="Times New Roman" w:eastAsia="Calibri" w:hAnsi="Times New Roman"/>
          <w:b/>
          <w:bCs/>
          <w:kern w:val="2"/>
          <w14:ligatures w14:val="standardContextual"/>
        </w:rPr>
        <w:t xml:space="preserve"> </w:t>
      </w:r>
      <w:r w:rsidRPr="008B55A1">
        <w:rPr>
          <w:rFonts w:ascii="Times New Roman" w:eastAsia="Calibri" w:hAnsi="Times New Roman"/>
          <w:kern w:val="2"/>
          <w14:ligatures w14:val="standardContextual"/>
        </w:rPr>
        <w:t>N</w:t>
      </w:r>
      <w:r w:rsidRPr="008B55A1">
        <w:rPr>
          <w:rFonts w:ascii="Times New Roman" w:eastAsia="Calibri" w:hAnsi="Times New Roman"/>
          <w:kern w:val="2"/>
          <w:vertAlign w:val="subscript"/>
          <w14:ligatures w14:val="standardContextual"/>
        </w:rPr>
        <w:t>0</w:t>
      </w:r>
      <w:r w:rsidR="009738B6" w:rsidRPr="008B55A1">
        <w:rPr>
          <w:rFonts w:ascii="Times New Roman" w:eastAsia="Calibri" w:hAnsi="Times New Roman"/>
          <w:kern w:val="2"/>
          <w:vertAlign w:val="subscript"/>
          <w14:ligatures w14:val="standardContextual"/>
        </w:rPr>
        <w:t xml:space="preserve"> </w:t>
      </w:r>
      <w:r w:rsidRPr="008B55A1">
        <w:rPr>
          <w:rFonts w:ascii="Times New Roman" w:eastAsia="Calibri" w:hAnsi="Times New Roman"/>
          <w:kern w:val="2"/>
          <w14:ligatures w14:val="standardContextual"/>
        </w:rPr>
        <w:t>=</w:t>
      </w:r>
      <w:r w:rsidR="009738B6" w:rsidRPr="008B55A1">
        <w:rPr>
          <w:rFonts w:ascii="Times New Roman" w:eastAsia="Calibri" w:hAnsi="Times New Roman"/>
          <w:kern w:val="2"/>
          <w14:ligatures w14:val="standardContextual"/>
        </w:rPr>
        <w:t xml:space="preserve"> </w:t>
      </w:r>
      <w:r w:rsidRPr="008B55A1">
        <w:rPr>
          <w:rFonts w:ascii="Times New Roman" w:eastAsia="Calibri" w:hAnsi="Times New Roman"/>
          <w:kern w:val="2"/>
          <w14:ligatures w14:val="standardContextual"/>
        </w:rPr>
        <w:t>Zero N fertilizer (Control); N</w:t>
      </w:r>
      <w:r w:rsidRPr="008B55A1">
        <w:rPr>
          <w:rFonts w:ascii="Times New Roman" w:eastAsia="Calibri" w:hAnsi="Times New Roman"/>
          <w:kern w:val="2"/>
          <w:vertAlign w:val="subscript"/>
          <w14:ligatures w14:val="standardContextual"/>
        </w:rPr>
        <w:t>1</w:t>
      </w:r>
      <w:r w:rsidR="009738B6" w:rsidRPr="008B55A1">
        <w:rPr>
          <w:rFonts w:ascii="Times New Roman" w:eastAsia="Calibri" w:hAnsi="Times New Roman"/>
          <w:kern w:val="2"/>
          <w:vertAlign w:val="subscript"/>
          <w14:ligatures w14:val="standardContextual"/>
        </w:rPr>
        <w:t xml:space="preserve"> </w:t>
      </w:r>
      <w:r w:rsidR="009738B6" w:rsidRPr="008B55A1">
        <w:rPr>
          <w:rFonts w:ascii="Times New Roman" w:eastAsia="Calibri" w:hAnsi="Times New Roman"/>
          <w:kern w:val="2"/>
          <w14:ligatures w14:val="standardContextual"/>
        </w:rPr>
        <w:t>=</w:t>
      </w:r>
      <w:r w:rsidRPr="008B55A1">
        <w:rPr>
          <w:rFonts w:ascii="Times New Roman" w:eastAsia="Calibri" w:hAnsi="Times New Roman"/>
          <w:kern w:val="2"/>
          <w14:ligatures w14:val="standardContextual"/>
        </w:rPr>
        <w:t xml:space="preserve"> 20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N</w:t>
      </w:r>
      <w:r w:rsidRPr="008B55A1">
        <w:rPr>
          <w:rFonts w:ascii="Times New Roman" w:eastAsia="Calibri" w:hAnsi="Times New Roman"/>
          <w:kern w:val="2"/>
          <w:vertAlign w:val="subscript"/>
          <w14:ligatures w14:val="standardContextual"/>
        </w:rPr>
        <w:t>2</w:t>
      </w:r>
      <w:r w:rsidRPr="008B55A1">
        <w:rPr>
          <w:rFonts w:ascii="Times New Roman" w:eastAsia="Calibri" w:hAnsi="Times New Roman"/>
          <w:kern w:val="2"/>
          <w14:ligatures w14:val="standardContextual"/>
        </w:rPr>
        <w:t xml:space="preserve">= 100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+ 20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3</w:t>
      </w:r>
      <w:r w:rsidRPr="008B55A1">
        <w:rPr>
          <w:rFonts w:ascii="Times New Roman" w:eastAsia="Calibri" w:hAnsi="Times New Roman"/>
          <w:kern w:val="2"/>
          <w14:ligatures w14:val="standardContextual"/>
        </w:rPr>
        <w:t xml:space="preserve">= 80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+ 40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4</w:t>
      </w:r>
      <w:r w:rsidRPr="008B55A1">
        <w:rPr>
          <w:rFonts w:ascii="Times New Roman" w:eastAsia="Calibri" w:hAnsi="Times New Roman"/>
          <w:kern w:val="2"/>
          <w14:ligatures w14:val="standardContextual"/>
        </w:rPr>
        <w:t xml:space="preserve">= 60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60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5</w:t>
      </w:r>
      <w:r w:rsidRPr="008B55A1">
        <w:rPr>
          <w:rFonts w:ascii="Times New Roman" w:eastAsia="Calibri" w:hAnsi="Times New Roman"/>
          <w:kern w:val="2"/>
          <w14:ligatures w14:val="standardContextual"/>
        </w:rPr>
        <w:t xml:space="preserve">= 40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+ 80 </w:t>
      </w:r>
      <w:r w:rsidR="009738B6" w:rsidRPr="008B55A1">
        <w:rPr>
          <w:rFonts w:ascii="Times New Roman" w:eastAsia="Calibri" w:hAnsi="Times New Roman"/>
          <w:kern w:val="2"/>
          <w14:ligatures w14:val="standardContextual"/>
        </w:rPr>
        <w:t>k</w:t>
      </w:r>
      <w:r w:rsidRPr="008B55A1">
        <w:rPr>
          <w:rFonts w:ascii="Times New Roman" w:eastAsia="Calibri" w:hAnsi="Times New Roman"/>
          <w:kern w:val="2"/>
          <w14:ligatures w14:val="standardContextual"/>
        </w:rPr>
        <w:t>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and   N</w:t>
      </w:r>
      <w:r w:rsidRPr="008B55A1">
        <w:rPr>
          <w:rFonts w:ascii="Times New Roman" w:eastAsia="Calibri" w:hAnsi="Times New Roman"/>
          <w:kern w:val="2"/>
          <w:vertAlign w:val="subscript"/>
          <w14:ligatures w14:val="standardContextual"/>
        </w:rPr>
        <w:t>6</w:t>
      </w:r>
      <w:r w:rsidR="009738B6" w:rsidRPr="008B55A1">
        <w:rPr>
          <w:rFonts w:ascii="Times New Roman" w:eastAsia="Calibri" w:hAnsi="Times New Roman"/>
          <w:kern w:val="2"/>
          <w:vertAlign w:val="subscript"/>
          <w14:ligatures w14:val="standardContextual"/>
        </w:rPr>
        <w:t xml:space="preserve"> </w:t>
      </w:r>
      <w:r w:rsidRPr="008B55A1">
        <w:rPr>
          <w:rFonts w:ascii="Times New Roman" w:eastAsia="Calibri" w:hAnsi="Times New Roman"/>
          <w:kern w:val="2"/>
          <w14:ligatures w14:val="standardContextual"/>
        </w:rPr>
        <w:t>=</w:t>
      </w:r>
      <w:r w:rsidR="009738B6" w:rsidRPr="008B55A1">
        <w:rPr>
          <w:rFonts w:ascii="Times New Roman" w:eastAsia="Calibri" w:hAnsi="Times New Roman"/>
          <w:kern w:val="2"/>
          <w14:ligatures w14:val="standardContextual"/>
        </w:rPr>
        <w:t xml:space="preserve"> 1</w:t>
      </w:r>
      <w:r w:rsidRPr="008B55A1">
        <w:rPr>
          <w:rFonts w:ascii="Times New Roman" w:eastAsia="Calibri" w:hAnsi="Times New Roman"/>
          <w:kern w:val="2"/>
          <w14:ligatures w14:val="standardContextual"/>
        </w:rPr>
        <w:t>20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w:t>
      </w:r>
    </w:p>
    <w:p w14:paraId="48834BD9" w14:textId="77777777" w:rsidR="00F22CC6" w:rsidRDefault="00F22CC6" w:rsidP="00F22CC6">
      <w:pPr>
        <w:spacing w:before="240" w:line="276" w:lineRule="auto"/>
        <w:ind w:right="-90"/>
        <w:jc w:val="both"/>
        <w:rPr>
          <w:rFonts w:ascii="Times New Roman" w:hAnsi="Times New Roman"/>
        </w:rPr>
      </w:pPr>
      <w:r w:rsidRPr="00D65970">
        <w:rPr>
          <w:rFonts w:ascii="Times New Roman" w:hAnsi="Times New Roman"/>
        </w:rPr>
        <w:t xml:space="preserve">Nitrogen is a key structural component of both chlorophyll and proteins; thus, it plays an essential role in chloroplast formation and chlorophyll accumulation (Daughtry et al. 2000). Therefore, we found significant improvements in flag leaf chlorophyll contents with nitrogen fertilization from chemical or chemical-organic </w:t>
      </w:r>
      <w:r w:rsidRPr="00D65970">
        <w:rPr>
          <w:rFonts w:ascii="Times New Roman" w:hAnsi="Times New Roman"/>
        </w:rPr>
        <w:lastRenderedPageBreak/>
        <w:t>combined sources. Previous studies also found significant improvements in leaf chlorophyll content with N inputs in wheat farming (Azab et al., 2016, Mohammadi et al. 2017, and Saharan et al. 2018). However, the higher chlorophyll content (chlorophyll a, b, and total) observed under N</w:t>
      </w:r>
      <w:r w:rsidRPr="00D65970">
        <w:rPr>
          <w:rFonts w:ascii="Times New Roman" w:hAnsi="Times New Roman"/>
          <w:vertAlign w:val="subscript"/>
        </w:rPr>
        <w:t>1</w:t>
      </w:r>
      <w:r w:rsidRPr="00D65970">
        <w:rPr>
          <w:rFonts w:ascii="Times New Roman" w:hAnsi="Times New Roman"/>
        </w:rPr>
        <w:t xml:space="preserve"> treatment (120 kg N ha</w:t>
      </w:r>
      <w:r w:rsidRPr="00D65970">
        <w:rPr>
          <w:rFonts w:ascii="Times New Roman" w:hAnsi="Times New Roman"/>
          <w:vertAlign w:val="superscript"/>
        </w:rPr>
        <w:t>-1</w:t>
      </w:r>
      <w:r w:rsidRPr="00D65970">
        <w:rPr>
          <w:rFonts w:ascii="Times New Roman" w:hAnsi="Times New Roman"/>
        </w:rPr>
        <w:t xml:space="preserve"> from urea) likely attributed to rapid release of nitrogen in soil solution from chemical fertilizer which is readily available to plants. Besides high mobility of N in plant system may also contributed to higher chlorophyll formation under N fertilization across the wheat developmental stages.</w:t>
      </w:r>
    </w:p>
    <w:p w14:paraId="69A4D328" w14:textId="77777777" w:rsidR="00F22CC6" w:rsidRDefault="00F22CC6" w:rsidP="00F22CC6">
      <w:pPr>
        <w:spacing w:after="160" w:line="276" w:lineRule="auto"/>
        <w:ind w:right="8"/>
        <w:jc w:val="both"/>
        <w:rPr>
          <w:rFonts w:ascii="Times New Roman" w:eastAsia="Calibri" w:hAnsi="Times New Roman"/>
          <w:kern w:val="2"/>
          <w14:ligatures w14:val="standardContextual"/>
        </w:rPr>
      </w:pPr>
    </w:p>
    <w:p w14:paraId="0C348F64" w14:textId="6B038A92" w:rsidR="00BA3A8A" w:rsidRPr="008B55A1" w:rsidRDefault="00161FF8" w:rsidP="00804AAD">
      <w:pPr>
        <w:spacing w:after="160" w:line="276" w:lineRule="auto"/>
        <w:ind w:right="8"/>
        <w:jc w:val="both"/>
        <w:rPr>
          <w:rFonts w:ascii="Times New Roman" w:eastAsia="Calibri" w:hAnsi="Times New Roman"/>
          <w:b/>
          <w:bCs/>
          <w:kern w:val="2"/>
          <w:sz w:val="22"/>
          <w:szCs w:val="22"/>
          <w14:ligatures w14:val="standardContextual"/>
        </w:rPr>
      </w:pPr>
      <w:r w:rsidRPr="00804AAD">
        <w:rPr>
          <w:rFonts w:ascii="Times New Roman" w:eastAsia="Calibri" w:hAnsi="Times New Roman"/>
          <w:kern w:val="2"/>
          <w14:ligatures w14:val="standardContextual"/>
        </w:rPr>
        <w:t xml:space="preserve"> </w:t>
      </w:r>
      <w:r w:rsidR="00BA3A8A" w:rsidRPr="00F57248">
        <w:rPr>
          <w:rFonts w:ascii="Times New Roman" w:eastAsia="Calibri" w:hAnsi="Times New Roman"/>
          <w:b/>
          <w:bCs/>
          <w:kern w:val="2"/>
          <w:sz w:val="22"/>
          <w:szCs w:val="22"/>
          <w14:ligatures w14:val="standardContextual"/>
        </w:rPr>
        <w:t>Table</w:t>
      </w:r>
      <w:r w:rsidR="00BA3A8A" w:rsidRPr="008B55A1">
        <w:rPr>
          <w:rFonts w:ascii="Times New Roman" w:eastAsia="Calibri" w:hAnsi="Times New Roman"/>
          <w:b/>
          <w:bCs/>
          <w:kern w:val="2"/>
          <w:sz w:val="22"/>
          <w:szCs w:val="22"/>
          <w14:ligatures w14:val="standardContextual"/>
        </w:rPr>
        <w:t xml:space="preserve"> 1. Effect of inorganic-organic integrated N management on plant height, </w:t>
      </w:r>
      <w:bookmarkStart w:id="6" w:name="_Hlk206149564"/>
      <w:r w:rsidR="00BA3A8A" w:rsidRPr="008B55A1">
        <w:rPr>
          <w:rFonts w:ascii="Times New Roman" w:eastAsia="Calibri" w:hAnsi="Times New Roman"/>
          <w:b/>
          <w:bCs/>
          <w:kern w:val="2"/>
          <w:sz w:val="22"/>
          <w:szCs w:val="22"/>
          <w14:ligatures w14:val="standardContextual"/>
        </w:rPr>
        <w:t>leaf area index (LAI), and Chlorophyll content of flag leaf of wheat.</w:t>
      </w:r>
    </w:p>
    <w:tbl>
      <w:tblPr>
        <w:tblStyle w:val="TableGrid1"/>
        <w:tblW w:w="0" w:type="auto"/>
        <w:jc w:val="center"/>
        <w:tblLook w:val="04A0" w:firstRow="1" w:lastRow="0" w:firstColumn="1" w:lastColumn="0" w:noHBand="0" w:noVBand="1"/>
      </w:tblPr>
      <w:tblGrid>
        <w:gridCol w:w="1805"/>
        <w:gridCol w:w="1806"/>
        <w:gridCol w:w="1805"/>
        <w:gridCol w:w="1832"/>
      </w:tblGrid>
      <w:tr w:rsidR="00FB5D38" w:rsidRPr="008B55A1" w14:paraId="40DE6959" w14:textId="77777777" w:rsidTr="00BD4980">
        <w:trPr>
          <w:trHeight w:val="558"/>
          <w:jc w:val="center"/>
        </w:trPr>
        <w:tc>
          <w:tcPr>
            <w:tcW w:w="1805" w:type="dxa"/>
            <w:vMerge w:val="restart"/>
            <w:vAlign w:val="center"/>
          </w:tcPr>
          <w:p w14:paraId="576DB995" w14:textId="77777777" w:rsidR="00FB5D38" w:rsidRPr="00BD4980" w:rsidRDefault="00FB5D38" w:rsidP="001B6970">
            <w:pPr>
              <w:spacing w:line="276" w:lineRule="auto"/>
              <w:jc w:val="center"/>
              <w:rPr>
                <w:rFonts w:ascii="Times New Roman" w:hAnsi="Times New Roman" w:cs="Times New Roman"/>
                <w:b/>
                <w:sz w:val="20"/>
                <w:szCs w:val="20"/>
              </w:rPr>
            </w:pPr>
            <w:bookmarkStart w:id="7" w:name="_Hlk213935842"/>
            <w:bookmarkEnd w:id="6"/>
            <w:r w:rsidRPr="00BD4980">
              <w:rPr>
                <w:rFonts w:ascii="Times New Roman" w:hAnsi="Times New Roman" w:cs="Times New Roman"/>
                <w:b/>
                <w:sz w:val="20"/>
                <w:szCs w:val="20"/>
              </w:rPr>
              <w:t>Treatment</w:t>
            </w:r>
          </w:p>
        </w:tc>
        <w:tc>
          <w:tcPr>
            <w:tcW w:w="5443" w:type="dxa"/>
            <w:gridSpan w:val="3"/>
            <w:vAlign w:val="center"/>
          </w:tcPr>
          <w:p w14:paraId="74EB9743" w14:textId="77777777" w:rsidR="00FB5D38" w:rsidRPr="008B55A1" w:rsidRDefault="00FB5D38"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Chlorophyll content of flag leaf</w:t>
            </w:r>
          </w:p>
          <w:p w14:paraId="0D16DB0E" w14:textId="77777777" w:rsidR="00FB5D38" w:rsidRPr="008B55A1" w:rsidRDefault="00FB5D38"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(mg g</w:t>
            </w:r>
            <w:r w:rsidRPr="008B55A1">
              <w:rPr>
                <w:rFonts w:ascii="Times New Roman" w:hAnsi="Times New Roman" w:cs="Times New Roman"/>
                <w:b/>
                <w:sz w:val="20"/>
                <w:szCs w:val="20"/>
                <w:vertAlign w:val="superscript"/>
              </w:rPr>
              <w:t>-1</w:t>
            </w:r>
            <w:r w:rsidRPr="008B55A1">
              <w:rPr>
                <w:rFonts w:ascii="Times New Roman" w:hAnsi="Times New Roman" w:cs="Times New Roman"/>
                <w:b/>
                <w:sz w:val="20"/>
                <w:szCs w:val="20"/>
              </w:rPr>
              <w:t xml:space="preserve"> fresh weight)</w:t>
            </w:r>
          </w:p>
        </w:tc>
      </w:tr>
      <w:tr w:rsidR="00FB5D38" w:rsidRPr="008B55A1" w14:paraId="15B36A12" w14:textId="77777777" w:rsidTr="00BD4980">
        <w:trPr>
          <w:trHeight w:val="150"/>
          <w:jc w:val="center"/>
        </w:trPr>
        <w:tc>
          <w:tcPr>
            <w:tcW w:w="1805" w:type="dxa"/>
            <w:vMerge/>
            <w:vAlign w:val="center"/>
          </w:tcPr>
          <w:p w14:paraId="2F7C5D31" w14:textId="77777777" w:rsidR="00FB5D38" w:rsidRPr="00BD4980" w:rsidRDefault="00FB5D38" w:rsidP="001B6970">
            <w:pPr>
              <w:spacing w:line="276" w:lineRule="auto"/>
              <w:jc w:val="center"/>
              <w:rPr>
                <w:rFonts w:ascii="Times New Roman" w:hAnsi="Times New Roman" w:cs="Times New Roman"/>
                <w:b/>
                <w:sz w:val="20"/>
                <w:szCs w:val="20"/>
              </w:rPr>
            </w:pPr>
            <w:bookmarkStart w:id="8" w:name="_Hlk206159391"/>
          </w:p>
        </w:tc>
        <w:tc>
          <w:tcPr>
            <w:tcW w:w="1806" w:type="dxa"/>
            <w:vAlign w:val="center"/>
          </w:tcPr>
          <w:p w14:paraId="0A4ECB29" w14:textId="30F3971C" w:rsidR="00FB5D38" w:rsidRPr="008B55A1" w:rsidRDefault="00341010" w:rsidP="001B6970">
            <w:pPr>
              <w:spacing w:line="276" w:lineRule="auto"/>
              <w:jc w:val="center"/>
              <w:rPr>
                <w:rFonts w:ascii="Times New Roman" w:hAnsi="Times New Roman" w:cs="Times New Roman"/>
                <w:bCs/>
                <w:sz w:val="20"/>
                <w:szCs w:val="20"/>
              </w:rPr>
            </w:pPr>
            <w:r w:rsidRPr="008B55A1">
              <w:rPr>
                <w:rFonts w:ascii="Times New Roman" w:hAnsi="Times New Roman" w:cs="Times New Roman"/>
                <w:b/>
                <w:sz w:val="20"/>
                <w:szCs w:val="20"/>
              </w:rPr>
              <w:t>Chlorophyll</w:t>
            </w:r>
            <w:r w:rsidR="00FB5D38" w:rsidRPr="008B55A1">
              <w:rPr>
                <w:rFonts w:ascii="Times New Roman" w:hAnsi="Times New Roman" w:cs="Times New Roman"/>
                <w:bCs/>
                <w:sz w:val="20"/>
                <w:szCs w:val="20"/>
              </w:rPr>
              <w:t xml:space="preserve"> a</w:t>
            </w:r>
          </w:p>
        </w:tc>
        <w:tc>
          <w:tcPr>
            <w:tcW w:w="1805" w:type="dxa"/>
            <w:vAlign w:val="center"/>
          </w:tcPr>
          <w:p w14:paraId="0BD4901B" w14:textId="6B413FF4" w:rsidR="00FB5D38" w:rsidRPr="008B55A1" w:rsidRDefault="00341010" w:rsidP="001B6970">
            <w:pPr>
              <w:spacing w:line="276" w:lineRule="auto"/>
              <w:jc w:val="center"/>
              <w:rPr>
                <w:rFonts w:ascii="Times New Roman" w:hAnsi="Times New Roman" w:cs="Times New Roman"/>
                <w:bCs/>
                <w:sz w:val="20"/>
                <w:szCs w:val="20"/>
              </w:rPr>
            </w:pPr>
            <w:r w:rsidRPr="008B55A1">
              <w:rPr>
                <w:rFonts w:ascii="Times New Roman" w:hAnsi="Times New Roman" w:cs="Times New Roman"/>
                <w:b/>
                <w:sz w:val="20"/>
                <w:szCs w:val="20"/>
              </w:rPr>
              <w:t>Chlorophyll</w:t>
            </w:r>
            <w:r w:rsidR="00FB5D38" w:rsidRPr="008B55A1">
              <w:rPr>
                <w:rFonts w:ascii="Times New Roman" w:hAnsi="Times New Roman" w:cs="Times New Roman"/>
                <w:bCs/>
                <w:sz w:val="20"/>
                <w:szCs w:val="20"/>
              </w:rPr>
              <w:t xml:space="preserve"> b</w:t>
            </w:r>
          </w:p>
        </w:tc>
        <w:tc>
          <w:tcPr>
            <w:tcW w:w="1830" w:type="dxa"/>
            <w:vAlign w:val="center"/>
          </w:tcPr>
          <w:p w14:paraId="74A915BA" w14:textId="39E19C14" w:rsidR="00FB5D38" w:rsidRPr="00BD4980" w:rsidRDefault="00341010"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sz w:val="20"/>
                <w:szCs w:val="20"/>
              </w:rPr>
              <w:t>Chlorophyll</w:t>
            </w:r>
            <w:r w:rsidR="00FB5D38" w:rsidRPr="00BD4980">
              <w:rPr>
                <w:rFonts w:ascii="Times New Roman" w:hAnsi="Times New Roman" w:cs="Times New Roman"/>
                <w:b/>
                <w:sz w:val="20"/>
                <w:szCs w:val="20"/>
              </w:rPr>
              <w:t xml:space="preserve"> (a+b)</w:t>
            </w:r>
          </w:p>
        </w:tc>
      </w:tr>
      <w:tr w:rsidR="00FB5D38" w:rsidRPr="008B55A1" w14:paraId="4B4BA43F" w14:textId="77777777" w:rsidTr="00BD4980">
        <w:trPr>
          <w:trHeight w:val="270"/>
          <w:jc w:val="center"/>
        </w:trPr>
        <w:tc>
          <w:tcPr>
            <w:tcW w:w="1805" w:type="dxa"/>
            <w:vAlign w:val="bottom"/>
          </w:tcPr>
          <w:p w14:paraId="1EF904CA" w14:textId="77777777" w:rsidR="00FB5D38" w:rsidRPr="00BD4980" w:rsidRDefault="00FB5D38" w:rsidP="001B6970">
            <w:pPr>
              <w:spacing w:line="276" w:lineRule="auto"/>
              <w:jc w:val="center"/>
              <w:rPr>
                <w:rFonts w:ascii="Times New Roman" w:hAnsi="Times New Roman" w:cs="Times New Roman"/>
                <w:b/>
                <w:sz w:val="20"/>
                <w:szCs w:val="20"/>
              </w:rPr>
            </w:pPr>
            <w:bookmarkStart w:id="9" w:name="_Hlk206160988"/>
            <w:bookmarkEnd w:id="8"/>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0</w:t>
            </w:r>
          </w:p>
        </w:tc>
        <w:tc>
          <w:tcPr>
            <w:tcW w:w="1806" w:type="dxa"/>
          </w:tcPr>
          <w:p w14:paraId="4411318A"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1.190 d</w:t>
            </w:r>
          </w:p>
        </w:tc>
        <w:tc>
          <w:tcPr>
            <w:tcW w:w="1805" w:type="dxa"/>
          </w:tcPr>
          <w:p w14:paraId="62A663A9"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0.670 c</w:t>
            </w:r>
          </w:p>
        </w:tc>
        <w:tc>
          <w:tcPr>
            <w:tcW w:w="1830" w:type="dxa"/>
          </w:tcPr>
          <w:p w14:paraId="244A23C9"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1.856 d</w:t>
            </w:r>
          </w:p>
        </w:tc>
      </w:tr>
      <w:bookmarkEnd w:id="9"/>
      <w:tr w:rsidR="00FB5D38" w:rsidRPr="008B55A1" w14:paraId="19ECCB60" w14:textId="77777777" w:rsidTr="00BD4980">
        <w:trPr>
          <w:trHeight w:val="188"/>
          <w:jc w:val="center"/>
        </w:trPr>
        <w:tc>
          <w:tcPr>
            <w:tcW w:w="1805" w:type="dxa"/>
            <w:vAlign w:val="bottom"/>
          </w:tcPr>
          <w:p w14:paraId="2FE8D0A4" w14:textId="77777777" w:rsidR="00FB5D38" w:rsidRPr="00BD4980" w:rsidRDefault="00FB5D38"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1</w:t>
            </w:r>
          </w:p>
        </w:tc>
        <w:tc>
          <w:tcPr>
            <w:tcW w:w="1806" w:type="dxa"/>
          </w:tcPr>
          <w:p w14:paraId="12FDFF1E"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1.760 a</w:t>
            </w:r>
          </w:p>
        </w:tc>
        <w:tc>
          <w:tcPr>
            <w:tcW w:w="1805" w:type="dxa"/>
          </w:tcPr>
          <w:p w14:paraId="3530D12E"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1.073 a</w:t>
            </w:r>
          </w:p>
        </w:tc>
        <w:tc>
          <w:tcPr>
            <w:tcW w:w="1830" w:type="dxa"/>
          </w:tcPr>
          <w:p w14:paraId="2CD59CCA"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2.834 a</w:t>
            </w:r>
          </w:p>
        </w:tc>
      </w:tr>
      <w:tr w:rsidR="00FB5D38" w:rsidRPr="008B55A1" w14:paraId="60B2CA00" w14:textId="77777777" w:rsidTr="00BD4980">
        <w:trPr>
          <w:trHeight w:val="270"/>
          <w:jc w:val="center"/>
        </w:trPr>
        <w:tc>
          <w:tcPr>
            <w:tcW w:w="1805" w:type="dxa"/>
            <w:vAlign w:val="bottom"/>
          </w:tcPr>
          <w:p w14:paraId="2C42DB1F" w14:textId="77777777" w:rsidR="00FB5D38" w:rsidRPr="00BD4980" w:rsidRDefault="00FB5D38"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2</w:t>
            </w:r>
          </w:p>
        </w:tc>
        <w:tc>
          <w:tcPr>
            <w:tcW w:w="1806" w:type="dxa"/>
          </w:tcPr>
          <w:p w14:paraId="794BD5F8"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1.743 a</w:t>
            </w:r>
          </w:p>
        </w:tc>
        <w:tc>
          <w:tcPr>
            <w:tcW w:w="1805" w:type="dxa"/>
          </w:tcPr>
          <w:p w14:paraId="6D5C7A96"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0.953 ab</w:t>
            </w:r>
          </w:p>
        </w:tc>
        <w:tc>
          <w:tcPr>
            <w:tcW w:w="1830" w:type="dxa"/>
          </w:tcPr>
          <w:p w14:paraId="0FD7B120"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2.694 b</w:t>
            </w:r>
          </w:p>
        </w:tc>
      </w:tr>
      <w:tr w:rsidR="00FB5D38" w:rsidRPr="008B55A1" w14:paraId="65267195" w14:textId="77777777" w:rsidTr="00BD4980">
        <w:trPr>
          <w:trHeight w:val="148"/>
          <w:jc w:val="center"/>
        </w:trPr>
        <w:tc>
          <w:tcPr>
            <w:tcW w:w="1805" w:type="dxa"/>
            <w:vAlign w:val="bottom"/>
          </w:tcPr>
          <w:p w14:paraId="45FC56BD" w14:textId="77777777" w:rsidR="00FB5D38" w:rsidRPr="00BD4980" w:rsidRDefault="00FB5D38"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3</w:t>
            </w:r>
          </w:p>
        </w:tc>
        <w:tc>
          <w:tcPr>
            <w:tcW w:w="1806" w:type="dxa"/>
          </w:tcPr>
          <w:p w14:paraId="4913D798"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1.737 a</w:t>
            </w:r>
          </w:p>
        </w:tc>
        <w:tc>
          <w:tcPr>
            <w:tcW w:w="1805" w:type="dxa"/>
          </w:tcPr>
          <w:p w14:paraId="1942AFC6"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0.943 b</w:t>
            </w:r>
          </w:p>
        </w:tc>
        <w:tc>
          <w:tcPr>
            <w:tcW w:w="1830" w:type="dxa"/>
          </w:tcPr>
          <w:p w14:paraId="2E5DF255"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2.679 b</w:t>
            </w:r>
          </w:p>
        </w:tc>
      </w:tr>
      <w:tr w:rsidR="00FB5D38" w:rsidRPr="008B55A1" w14:paraId="24E58A55" w14:textId="77777777" w:rsidTr="00BD4980">
        <w:trPr>
          <w:trHeight w:val="161"/>
          <w:jc w:val="center"/>
        </w:trPr>
        <w:tc>
          <w:tcPr>
            <w:tcW w:w="1805" w:type="dxa"/>
            <w:vAlign w:val="bottom"/>
          </w:tcPr>
          <w:p w14:paraId="0EE03EA5" w14:textId="77777777" w:rsidR="00FB5D38" w:rsidRPr="00BD4980" w:rsidRDefault="00FB5D38"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4</w:t>
            </w:r>
          </w:p>
        </w:tc>
        <w:tc>
          <w:tcPr>
            <w:tcW w:w="1806" w:type="dxa"/>
          </w:tcPr>
          <w:p w14:paraId="2AA37C62"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1.717 ab</w:t>
            </w:r>
          </w:p>
        </w:tc>
        <w:tc>
          <w:tcPr>
            <w:tcW w:w="1805" w:type="dxa"/>
          </w:tcPr>
          <w:p w14:paraId="5CE77440"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0.907 b</w:t>
            </w:r>
          </w:p>
        </w:tc>
        <w:tc>
          <w:tcPr>
            <w:tcW w:w="1830" w:type="dxa"/>
          </w:tcPr>
          <w:p w14:paraId="36639205"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2.622 bc</w:t>
            </w:r>
          </w:p>
        </w:tc>
      </w:tr>
      <w:tr w:rsidR="00FB5D38" w:rsidRPr="008B55A1" w14:paraId="5F952240" w14:textId="77777777" w:rsidTr="00BD4980">
        <w:trPr>
          <w:trHeight w:val="152"/>
          <w:jc w:val="center"/>
        </w:trPr>
        <w:tc>
          <w:tcPr>
            <w:tcW w:w="1805" w:type="dxa"/>
            <w:vAlign w:val="bottom"/>
          </w:tcPr>
          <w:p w14:paraId="14F8A16B" w14:textId="77777777" w:rsidR="00FB5D38" w:rsidRPr="00BD4980" w:rsidRDefault="00FB5D38" w:rsidP="001B6970">
            <w:pPr>
              <w:spacing w:line="276" w:lineRule="auto"/>
              <w:jc w:val="center"/>
              <w:rPr>
                <w:rFonts w:ascii="Times New Roman" w:hAnsi="Times New Roman" w:cs="Times New Roman"/>
                <w:b/>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5</w:t>
            </w:r>
          </w:p>
        </w:tc>
        <w:tc>
          <w:tcPr>
            <w:tcW w:w="1806" w:type="dxa"/>
          </w:tcPr>
          <w:p w14:paraId="6D4B2822"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1.653 bc</w:t>
            </w:r>
          </w:p>
        </w:tc>
        <w:tc>
          <w:tcPr>
            <w:tcW w:w="1805" w:type="dxa"/>
          </w:tcPr>
          <w:p w14:paraId="774F8128"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0.890 b</w:t>
            </w:r>
          </w:p>
        </w:tc>
        <w:tc>
          <w:tcPr>
            <w:tcW w:w="1830" w:type="dxa"/>
          </w:tcPr>
          <w:p w14:paraId="401ACF72"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2.546 c</w:t>
            </w:r>
          </w:p>
        </w:tc>
      </w:tr>
      <w:tr w:rsidR="00FB5D38" w:rsidRPr="008B55A1" w14:paraId="46DEE31B" w14:textId="77777777" w:rsidTr="00BD4980">
        <w:trPr>
          <w:trHeight w:val="47"/>
          <w:jc w:val="center"/>
        </w:trPr>
        <w:tc>
          <w:tcPr>
            <w:tcW w:w="1805" w:type="dxa"/>
            <w:vAlign w:val="bottom"/>
          </w:tcPr>
          <w:p w14:paraId="774FE948" w14:textId="77777777" w:rsidR="00FB5D38" w:rsidRPr="00BD4980" w:rsidRDefault="00FB5D38" w:rsidP="001B6970">
            <w:pPr>
              <w:spacing w:line="276" w:lineRule="auto"/>
              <w:jc w:val="center"/>
              <w:rPr>
                <w:rFonts w:ascii="Times New Roman" w:hAnsi="Times New Roman" w:cs="Times New Roman"/>
                <w:b/>
                <w:color w:val="000000"/>
                <w:sz w:val="20"/>
                <w:szCs w:val="20"/>
              </w:rPr>
            </w:pPr>
            <w:r w:rsidRPr="00BD4980">
              <w:rPr>
                <w:rFonts w:ascii="Times New Roman" w:hAnsi="Times New Roman" w:cs="Times New Roman"/>
                <w:b/>
                <w:color w:val="000000"/>
                <w:sz w:val="20"/>
                <w:szCs w:val="20"/>
              </w:rPr>
              <w:t>N</w:t>
            </w:r>
            <w:r w:rsidRPr="00BD4980">
              <w:rPr>
                <w:rFonts w:ascii="Times New Roman" w:hAnsi="Times New Roman" w:cs="Times New Roman"/>
                <w:b/>
                <w:color w:val="000000"/>
                <w:sz w:val="20"/>
                <w:szCs w:val="20"/>
                <w:vertAlign w:val="subscript"/>
              </w:rPr>
              <w:t>6</w:t>
            </w:r>
          </w:p>
        </w:tc>
        <w:tc>
          <w:tcPr>
            <w:tcW w:w="1806" w:type="dxa"/>
          </w:tcPr>
          <w:p w14:paraId="2A804CA3"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 637 c</w:t>
            </w:r>
          </w:p>
        </w:tc>
        <w:tc>
          <w:tcPr>
            <w:tcW w:w="1805" w:type="dxa"/>
          </w:tcPr>
          <w:p w14:paraId="1708D113"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0.903 b</w:t>
            </w:r>
          </w:p>
        </w:tc>
        <w:tc>
          <w:tcPr>
            <w:tcW w:w="1830" w:type="dxa"/>
          </w:tcPr>
          <w:p w14:paraId="484980CC" w14:textId="77777777" w:rsidR="00FB5D38" w:rsidRPr="008B55A1" w:rsidRDefault="00FB5D38" w:rsidP="001B6970">
            <w:pPr>
              <w:spacing w:line="276" w:lineRule="auto"/>
              <w:jc w:val="center"/>
              <w:rPr>
                <w:rFonts w:ascii="Times New Roman" w:hAnsi="Times New Roman" w:cs="Times New Roman"/>
                <w:sz w:val="20"/>
                <w:szCs w:val="20"/>
                <w:highlight w:val="yellow"/>
              </w:rPr>
            </w:pPr>
            <w:r w:rsidRPr="008B55A1">
              <w:rPr>
                <w:rFonts w:ascii="Times New Roman" w:hAnsi="Times New Roman" w:cs="Times New Roman"/>
                <w:sz w:val="20"/>
                <w:szCs w:val="20"/>
              </w:rPr>
              <w:t>2.538 c</w:t>
            </w:r>
          </w:p>
        </w:tc>
      </w:tr>
      <w:tr w:rsidR="00FB5D38" w:rsidRPr="008B55A1" w14:paraId="46F0A7C8" w14:textId="77777777" w:rsidTr="00BD4980">
        <w:trPr>
          <w:trHeight w:val="169"/>
          <w:jc w:val="center"/>
        </w:trPr>
        <w:tc>
          <w:tcPr>
            <w:tcW w:w="1805" w:type="dxa"/>
            <w:vAlign w:val="bottom"/>
          </w:tcPr>
          <w:p w14:paraId="6FBB6A35" w14:textId="77777777" w:rsidR="00FB5D38" w:rsidRPr="00BD4980" w:rsidRDefault="00FB5D38" w:rsidP="001B6970">
            <w:pPr>
              <w:spacing w:line="276" w:lineRule="auto"/>
              <w:jc w:val="center"/>
              <w:rPr>
                <w:rFonts w:ascii="Times New Roman" w:hAnsi="Times New Roman" w:cs="Times New Roman"/>
                <w:b/>
                <w:color w:val="000000"/>
                <w:sz w:val="20"/>
                <w:szCs w:val="20"/>
              </w:rPr>
            </w:pPr>
            <w:r w:rsidRPr="00BD4980">
              <w:rPr>
                <w:rFonts w:ascii="Times New Roman" w:hAnsi="Times New Roman" w:cs="Times New Roman"/>
                <w:b/>
                <w:color w:val="000000"/>
                <w:sz w:val="20"/>
                <w:szCs w:val="20"/>
              </w:rPr>
              <w:t>LSD</w:t>
            </w:r>
          </w:p>
        </w:tc>
        <w:tc>
          <w:tcPr>
            <w:tcW w:w="1806" w:type="dxa"/>
          </w:tcPr>
          <w:p w14:paraId="5F014F6A"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0.0634</w:t>
            </w:r>
          </w:p>
        </w:tc>
        <w:tc>
          <w:tcPr>
            <w:tcW w:w="1805" w:type="dxa"/>
          </w:tcPr>
          <w:p w14:paraId="50506BE6"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0.1279</w:t>
            </w:r>
          </w:p>
        </w:tc>
        <w:tc>
          <w:tcPr>
            <w:tcW w:w="1830" w:type="dxa"/>
          </w:tcPr>
          <w:p w14:paraId="384840F4" w14:textId="77777777" w:rsidR="00FB5D38" w:rsidRPr="008B55A1" w:rsidRDefault="00FB5D38" w:rsidP="001B6970">
            <w:pPr>
              <w:tabs>
                <w:tab w:val="left" w:pos="2160"/>
                <w:tab w:val="left" w:pos="3360"/>
                <w:tab w:val="left" w:pos="7080"/>
              </w:tabs>
              <w:autoSpaceDE w:val="0"/>
              <w:autoSpaceDN w:val="0"/>
              <w:adjustRightInd w:val="0"/>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0.1216</w:t>
            </w:r>
          </w:p>
        </w:tc>
      </w:tr>
      <w:tr w:rsidR="00FB5D38" w:rsidRPr="008B55A1" w14:paraId="5295CD43" w14:textId="77777777" w:rsidTr="00BD4980">
        <w:trPr>
          <w:trHeight w:val="270"/>
          <w:jc w:val="center"/>
        </w:trPr>
        <w:tc>
          <w:tcPr>
            <w:tcW w:w="1805" w:type="dxa"/>
            <w:vAlign w:val="bottom"/>
          </w:tcPr>
          <w:p w14:paraId="19618704" w14:textId="77777777" w:rsidR="00FB5D38" w:rsidRPr="00BD4980" w:rsidRDefault="00FB5D38" w:rsidP="001B6970">
            <w:pPr>
              <w:spacing w:line="276" w:lineRule="auto"/>
              <w:jc w:val="center"/>
              <w:rPr>
                <w:rFonts w:ascii="Times New Roman" w:hAnsi="Times New Roman" w:cs="Times New Roman"/>
                <w:b/>
                <w:color w:val="000000"/>
                <w:sz w:val="20"/>
                <w:szCs w:val="20"/>
              </w:rPr>
            </w:pPr>
            <w:r w:rsidRPr="00BD4980">
              <w:rPr>
                <w:rFonts w:ascii="Times New Roman" w:hAnsi="Times New Roman" w:cs="Times New Roman"/>
                <w:b/>
                <w:color w:val="000000"/>
                <w:sz w:val="20"/>
                <w:szCs w:val="20"/>
              </w:rPr>
              <w:t>CV</w:t>
            </w:r>
          </w:p>
        </w:tc>
        <w:tc>
          <w:tcPr>
            <w:tcW w:w="1806" w:type="dxa"/>
          </w:tcPr>
          <w:p w14:paraId="05A8B0D6"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2.21</w:t>
            </w:r>
          </w:p>
        </w:tc>
        <w:tc>
          <w:tcPr>
            <w:tcW w:w="1805" w:type="dxa"/>
          </w:tcPr>
          <w:p w14:paraId="3394B43F"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8.07</w:t>
            </w:r>
          </w:p>
        </w:tc>
        <w:tc>
          <w:tcPr>
            <w:tcW w:w="1830" w:type="dxa"/>
          </w:tcPr>
          <w:p w14:paraId="6AD398B2" w14:textId="77777777" w:rsidR="00FB5D38" w:rsidRPr="008B55A1" w:rsidRDefault="00FB5D38"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2.74</w:t>
            </w:r>
          </w:p>
        </w:tc>
      </w:tr>
    </w:tbl>
    <w:bookmarkEnd w:id="7"/>
    <w:p w14:paraId="57F0730F" w14:textId="51476B33" w:rsidR="00BA3A8A" w:rsidRPr="00804AAD" w:rsidRDefault="00BA3A8A" w:rsidP="001B6970">
      <w:pPr>
        <w:spacing w:before="204" w:after="240" w:line="276" w:lineRule="auto"/>
        <w:ind w:left="144" w:right="30"/>
        <w:jc w:val="both"/>
        <w:rPr>
          <w:rFonts w:ascii="Times New Roman" w:eastAsia="Calibri" w:hAnsi="Times New Roman"/>
          <w:kern w:val="2"/>
          <w:sz w:val="18"/>
          <w:szCs w:val="18"/>
          <w14:ligatures w14:val="standardContextual"/>
        </w:rPr>
      </w:pPr>
      <w:r w:rsidRPr="00804AAD">
        <w:rPr>
          <w:rFonts w:ascii="Times New Roman" w:eastAsia="Calibri" w:hAnsi="Times New Roman"/>
          <w:kern w:val="2"/>
          <w:sz w:val="18"/>
          <w:szCs w:val="18"/>
          <w14:ligatures w14:val="standardContextual"/>
        </w:rPr>
        <w:t xml:space="preserve">Different letter in a column indicates significant variation existed among treatments. </w:t>
      </w:r>
      <w:r w:rsidR="00727BBE" w:rsidRPr="00804AAD">
        <w:rPr>
          <w:rFonts w:ascii="Times New Roman" w:eastAsia="Calibri" w:hAnsi="Times New Roman"/>
          <w:kern w:val="2"/>
          <w:sz w:val="18"/>
          <w:szCs w:val="18"/>
          <w14:ligatures w14:val="standardContextual"/>
        </w:rPr>
        <w:t>Here,</w:t>
      </w:r>
      <w:r w:rsidR="00727BBE" w:rsidRPr="00804AAD">
        <w:rPr>
          <w:rFonts w:ascii="Times New Roman" w:eastAsia="Calibri" w:hAnsi="Times New Roman"/>
          <w:b/>
          <w:bCs/>
          <w:kern w:val="2"/>
          <w:sz w:val="18"/>
          <w:szCs w:val="18"/>
          <w14:ligatures w14:val="standardContextual"/>
        </w:rPr>
        <w:t xml:space="preserve"> </w:t>
      </w:r>
      <w:r w:rsidR="00727BBE" w:rsidRPr="00804AAD">
        <w:rPr>
          <w:rFonts w:ascii="Times New Roman" w:eastAsia="Calibri" w:hAnsi="Times New Roman"/>
          <w:kern w:val="2"/>
          <w:sz w:val="18"/>
          <w:szCs w:val="18"/>
          <w14:ligatures w14:val="standardContextual"/>
        </w:rPr>
        <w:t>N</w:t>
      </w:r>
      <w:r w:rsidR="00727BBE" w:rsidRPr="00804AAD">
        <w:rPr>
          <w:rFonts w:ascii="Times New Roman" w:eastAsia="Calibri" w:hAnsi="Times New Roman"/>
          <w:kern w:val="2"/>
          <w:sz w:val="18"/>
          <w:szCs w:val="18"/>
          <w:vertAlign w:val="subscript"/>
          <w14:ligatures w14:val="standardContextual"/>
        </w:rPr>
        <w:t xml:space="preserve">0 </w:t>
      </w:r>
      <w:r w:rsidR="00727BBE" w:rsidRPr="00804AAD">
        <w:rPr>
          <w:rFonts w:ascii="Times New Roman" w:eastAsia="Calibri" w:hAnsi="Times New Roman"/>
          <w:kern w:val="2"/>
          <w:sz w:val="18"/>
          <w:szCs w:val="18"/>
          <w14:ligatures w14:val="standardContextual"/>
        </w:rPr>
        <w:t>= Zero N fertilizer (Control); N</w:t>
      </w:r>
      <w:r w:rsidR="00727BBE" w:rsidRPr="00804AAD">
        <w:rPr>
          <w:rFonts w:ascii="Times New Roman" w:eastAsia="Calibri" w:hAnsi="Times New Roman"/>
          <w:kern w:val="2"/>
          <w:sz w:val="18"/>
          <w:szCs w:val="18"/>
          <w:vertAlign w:val="subscript"/>
          <w14:ligatures w14:val="standardContextual"/>
        </w:rPr>
        <w:t xml:space="preserve">1 </w:t>
      </w:r>
      <w:r w:rsidR="00727BBE" w:rsidRPr="00804AAD">
        <w:rPr>
          <w:rFonts w:ascii="Times New Roman" w:eastAsia="Calibri" w:hAnsi="Times New Roman"/>
          <w:kern w:val="2"/>
          <w:sz w:val="18"/>
          <w:szCs w:val="18"/>
          <w14:ligatures w14:val="standardContextual"/>
        </w:rPr>
        <w:t xml:space="preserve">= </w:t>
      </w:r>
      <w:r w:rsidR="00C819CE" w:rsidRPr="00804AAD">
        <w:rPr>
          <w:rFonts w:ascii="Times New Roman" w:eastAsia="Calibri" w:hAnsi="Times New Roman"/>
          <w:kern w:val="2"/>
          <w:sz w:val="18"/>
          <w:szCs w:val="18"/>
          <w14:ligatures w14:val="standardContextual"/>
        </w:rPr>
        <w:t>1</w:t>
      </w:r>
      <w:r w:rsidR="00727BBE" w:rsidRPr="00804AAD">
        <w:rPr>
          <w:rFonts w:ascii="Times New Roman" w:eastAsia="Calibri" w:hAnsi="Times New Roman"/>
          <w:kern w:val="2"/>
          <w:sz w:val="18"/>
          <w:szCs w:val="18"/>
          <w14:ligatures w14:val="standardContextual"/>
        </w:rPr>
        <w:t>20 kg N ha</w:t>
      </w:r>
      <w:r w:rsidR="00727BBE" w:rsidRPr="00804AAD">
        <w:rPr>
          <w:rFonts w:ascii="Times New Roman" w:eastAsia="Calibri" w:hAnsi="Times New Roman"/>
          <w:kern w:val="2"/>
          <w:sz w:val="18"/>
          <w:szCs w:val="18"/>
          <w:vertAlign w:val="superscript"/>
          <w14:ligatures w14:val="standardContextual"/>
        </w:rPr>
        <w:t>-1</w:t>
      </w:r>
      <w:r w:rsidR="00727BBE" w:rsidRPr="00804AAD">
        <w:rPr>
          <w:rFonts w:ascii="Times New Roman" w:eastAsia="Calibri" w:hAnsi="Times New Roman"/>
          <w:kern w:val="2"/>
          <w:sz w:val="18"/>
          <w:szCs w:val="18"/>
          <w14:ligatures w14:val="standardContextual"/>
        </w:rPr>
        <w:t xml:space="preserve"> from Urea;  N</w:t>
      </w:r>
      <w:r w:rsidR="00727BBE" w:rsidRPr="00804AAD">
        <w:rPr>
          <w:rFonts w:ascii="Times New Roman" w:eastAsia="Calibri" w:hAnsi="Times New Roman"/>
          <w:kern w:val="2"/>
          <w:sz w:val="18"/>
          <w:szCs w:val="18"/>
          <w:vertAlign w:val="subscript"/>
          <w14:ligatures w14:val="standardContextual"/>
        </w:rPr>
        <w:t>2</w:t>
      </w:r>
      <w:r w:rsidR="00727BBE" w:rsidRPr="00804AAD">
        <w:rPr>
          <w:rFonts w:ascii="Times New Roman" w:eastAsia="Calibri" w:hAnsi="Times New Roman"/>
          <w:kern w:val="2"/>
          <w:sz w:val="18"/>
          <w:szCs w:val="18"/>
          <w14:ligatures w14:val="standardContextual"/>
        </w:rPr>
        <w:t>= 100 kg N ha</w:t>
      </w:r>
      <w:r w:rsidR="00727BBE" w:rsidRPr="00804AAD">
        <w:rPr>
          <w:rFonts w:ascii="Times New Roman" w:eastAsia="Calibri" w:hAnsi="Times New Roman"/>
          <w:kern w:val="2"/>
          <w:sz w:val="18"/>
          <w:szCs w:val="18"/>
          <w:vertAlign w:val="superscript"/>
          <w14:ligatures w14:val="standardContextual"/>
        </w:rPr>
        <w:t>-1</w:t>
      </w:r>
      <w:r w:rsidR="00727BBE" w:rsidRPr="00804AAD">
        <w:rPr>
          <w:rFonts w:ascii="Times New Roman" w:eastAsia="Calibri" w:hAnsi="Times New Roman"/>
          <w:kern w:val="2"/>
          <w:sz w:val="18"/>
          <w:szCs w:val="18"/>
          <w14:ligatures w14:val="standardContextual"/>
        </w:rPr>
        <w:t xml:space="preserve"> from Urea + 20 kg N ha</w:t>
      </w:r>
      <w:r w:rsidR="00727BBE" w:rsidRPr="00804AAD">
        <w:rPr>
          <w:rFonts w:ascii="Times New Roman" w:eastAsia="Calibri" w:hAnsi="Times New Roman"/>
          <w:kern w:val="2"/>
          <w:sz w:val="18"/>
          <w:szCs w:val="18"/>
          <w:vertAlign w:val="superscript"/>
          <w14:ligatures w14:val="standardContextual"/>
        </w:rPr>
        <w:t>-1</w:t>
      </w:r>
      <w:r w:rsidR="00727BBE" w:rsidRPr="00804AAD">
        <w:rPr>
          <w:rFonts w:ascii="Times New Roman" w:eastAsia="Calibri" w:hAnsi="Times New Roman"/>
          <w:kern w:val="2"/>
          <w:sz w:val="18"/>
          <w:szCs w:val="18"/>
          <w14:ligatures w14:val="standardContextual"/>
        </w:rPr>
        <w:t xml:space="preserve"> from organic manure; N</w:t>
      </w:r>
      <w:r w:rsidR="00727BBE" w:rsidRPr="00804AAD">
        <w:rPr>
          <w:rFonts w:ascii="Times New Roman" w:eastAsia="Calibri" w:hAnsi="Times New Roman"/>
          <w:kern w:val="2"/>
          <w:sz w:val="18"/>
          <w:szCs w:val="18"/>
          <w:vertAlign w:val="subscript"/>
          <w14:ligatures w14:val="standardContextual"/>
        </w:rPr>
        <w:t>3</w:t>
      </w:r>
      <w:r w:rsidR="00727BBE" w:rsidRPr="00804AAD">
        <w:rPr>
          <w:rFonts w:ascii="Times New Roman" w:eastAsia="Calibri" w:hAnsi="Times New Roman"/>
          <w:kern w:val="2"/>
          <w:sz w:val="18"/>
          <w:szCs w:val="18"/>
          <w14:ligatures w14:val="standardContextual"/>
        </w:rPr>
        <w:t>= 80 kg N ha</w:t>
      </w:r>
      <w:r w:rsidR="00727BBE" w:rsidRPr="00804AAD">
        <w:rPr>
          <w:rFonts w:ascii="Times New Roman" w:eastAsia="Calibri" w:hAnsi="Times New Roman"/>
          <w:kern w:val="2"/>
          <w:sz w:val="18"/>
          <w:szCs w:val="18"/>
          <w:vertAlign w:val="superscript"/>
          <w14:ligatures w14:val="standardContextual"/>
        </w:rPr>
        <w:t>-1</w:t>
      </w:r>
      <w:r w:rsidR="00727BBE" w:rsidRPr="00804AAD">
        <w:rPr>
          <w:rFonts w:ascii="Times New Roman" w:eastAsia="Calibri" w:hAnsi="Times New Roman"/>
          <w:kern w:val="2"/>
          <w:sz w:val="18"/>
          <w:szCs w:val="18"/>
          <w14:ligatures w14:val="standardContextual"/>
        </w:rPr>
        <w:t xml:space="preserve"> from Urea + 40 kg N ha</w:t>
      </w:r>
      <w:r w:rsidR="00727BBE" w:rsidRPr="00804AAD">
        <w:rPr>
          <w:rFonts w:ascii="Times New Roman" w:eastAsia="Calibri" w:hAnsi="Times New Roman"/>
          <w:kern w:val="2"/>
          <w:sz w:val="18"/>
          <w:szCs w:val="18"/>
          <w:vertAlign w:val="superscript"/>
          <w14:ligatures w14:val="standardContextual"/>
        </w:rPr>
        <w:t>-1</w:t>
      </w:r>
      <w:r w:rsidR="00727BBE" w:rsidRPr="00804AAD">
        <w:rPr>
          <w:rFonts w:ascii="Times New Roman" w:eastAsia="Calibri" w:hAnsi="Times New Roman"/>
          <w:kern w:val="2"/>
          <w:sz w:val="18"/>
          <w:szCs w:val="18"/>
          <w14:ligatures w14:val="standardContextual"/>
        </w:rPr>
        <w:t xml:space="preserve"> from organic manure; N</w:t>
      </w:r>
      <w:r w:rsidR="00727BBE" w:rsidRPr="00804AAD">
        <w:rPr>
          <w:rFonts w:ascii="Times New Roman" w:eastAsia="Calibri" w:hAnsi="Times New Roman"/>
          <w:kern w:val="2"/>
          <w:sz w:val="18"/>
          <w:szCs w:val="18"/>
          <w:vertAlign w:val="subscript"/>
          <w14:ligatures w14:val="standardContextual"/>
        </w:rPr>
        <w:t>4</w:t>
      </w:r>
      <w:r w:rsidR="00727BBE" w:rsidRPr="00804AAD">
        <w:rPr>
          <w:rFonts w:ascii="Times New Roman" w:eastAsia="Calibri" w:hAnsi="Times New Roman"/>
          <w:kern w:val="2"/>
          <w:sz w:val="18"/>
          <w:szCs w:val="18"/>
          <w14:ligatures w14:val="standardContextual"/>
        </w:rPr>
        <w:t>= 60 kg N ha</w:t>
      </w:r>
      <w:r w:rsidR="00727BBE" w:rsidRPr="00804AAD">
        <w:rPr>
          <w:rFonts w:ascii="Times New Roman" w:eastAsia="Calibri" w:hAnsi="Times New Roman"/>
          <w:kern w:val="2"/>
          <w:sz w:val="18"/>
          <w:szCs w:val="18"/>
          <w:vertAlign w:val="superscript"/>
          <w14:ligatures w14:val="standardContextual"/>
        </w:rPr>
        <w:t>-1</w:t>
      </w:r>
      <w:r w:rsidR="00727BBE" w:rsidRPr="00804AAD">
        <w:rPr>
          <w:rFonts w:ascii="Times New Roman" w:eastAsia="Calibri" w:hAnsi="Times New Roman"/>
          <w:kern w:val="2"/>
          <w:sz w:val="18"/>
          <w:szCs w:val="18"/>
          <w14:ligatures w14:val="standardContextual"/>
        </w:rPr>
        <w:t xml:space="preserve"> from Urea +  60  kg N ha</w:t>
      </w:r>
      <w:r w:rsidR="00727BBE" w:rsidRPr="00804AAD">
        <w:rPr>
          <w:rFonts w:ascii="Times New Roman" w:eastAsia="Calibri" w:hAnsi="Times New Roman"/>
          <w:kern w:val="2"/>
          <w:sz w:val="18"/>
          <w:szCs w:val="18"/>
          <w:vertAlign w:val="superscript"/>
          <w14:ligatures w14:val="standardContextual"/>
        </w:rPr>
        <w:t>-1</w:t>
      </w:r>
      <w:r w:rsidR="00727BBE" w:rsidRPr="00804AAD">
        <w:rPr>
          <w:rFonts w:ascii="Times New Roman" w:eastAsia="Calibri" w:hAnsi="Times New Roman"/>
          <w:kern w:val="2"/>
          <w:sz w:val="18"/>
          <w:szCs w:val="18"/>
          <w14:ligatures w14:val="standardContextual"/>
        </w:rPr>
        <w:t xml:space="preserve"> from organic manure;  N</w:t>
      </w:r>
      <w:r w:rsidR="00727BBE" w:rsidRPr="00804AAD">
        <w:rPr>
          <w:rFonts w:ascii="Times New Roman" w:eastAsia="Calibri" w:hAnsi="Times New Roman"/>
          <w:kern w:val="2"/>
          <w:sz w:val="18"/>
          <w:szCs w:val="18"/>
          <w:vertAlign w:val="subscript"/>
          <w14:ligatures w14:val="standardContextual"/>
        </w:rPr>
        <w:t>5</w:t>
      </w:r>
      <w:r w:rsidR="00727BBE" w:rsidRPr="00804AAD">
        <w:rPr>
          <w:rFonts w:ascii="Times New Roman" w:eastAsia="Calibri" w:hAnsi="Times New Roman"/>
          <w:kern w:val="2"/>
          <w:sz w:val="18"/>
          <w:szCs w:val="18"/>
          <w14:ligatures w14:val="standardContextual"/>
        </w:rPr>
        <w:t>= 40 kg N ha</w:t>
      </w:r>
      <w:r w:rsidR="00727BBE" w:rsidRPr="00804AAD">
        <w:rPr>
          <w:rFonts w:ascii="Times New Roman" w:eastAsia="Calibri" w:hAnsi="Times New Roman"/>
          <w:kern w:val="2"/>
          <w:sz w:val="18"/>
          <w:szCs w:val="18"/>
          <w:vertAlign w:val="superscript"/>
          <w14:ligatures w14:val="standardContextual"/>
        </w:rPr>
        <w:t>-1</w:t>
      </w:r>
      <w:r w:rsidR="00727BBE" w:rsidRPr="00804AAD">
        <w:rPr>
          <w:rFonts w:ascii="Times New Roman" w:eastAsia="Calibri" w:hAnsi="Times New Roman"/>
          <w:kern w:val="2"/>
          <w:sz w:val="18"/>
          <w:szCs w:val="18"/>
          <w14:ligatures w14:val="standardContextual"/>
        </w:rPr>
        <w:t xml:space="preserve"> from Urea + 80 kg N ha</w:t>
      </w:r>
      <w:r w:rsidR="00727BBE" w:rsidRPr="00804AAD">
        <w:rPr>
          <w:rFonts w:ascii="Times New Roman" w:eastAsia="Calibri" w:hAnsi="Times New Roman"/>
          <w:kern w:val="2"/>
          <w:sz w:val="18"/>
          <w:szCs w:val="18"/>
          <w:vertAlign w:val="superscript"/>
          <w14:ligatures w14:val="standardContextual"/>
        </w:rPr>
        <w:t>-1</w:t>
      </w:r>
      <w:r w:rsidR="00727BBE" w:rsidRPr="00804AAD">
        <w:rPr>
          <w:rFonts w:ascii="Times New Roman" w:eastAsia="Calibri" w:hAnsi="Times New Roman"/>
          <w:kern w:val="2"/>
          <w:sz w:val="18"/>
          <w:szCs w:val="18"/>
          <w14:ligatures w14:val="standardContextual"/>
        </w:rPr>
        <w:t xml:space="preserve"> from organic manure; and   N</w:t>
      </w:r>
      <w:r w:rsidR="00727BBE" w:rsidRPr="00804AAD">
        <w:rPr>
          <w:rFonts w:ascii="Times New Roman" w:eastAsia="Calibri" w:hAnsi="Times New Roman"/>
          <w:kern w:val="2"/>
          <w:sz w:val="18"/>
          <w:szCs w:val="18"/>
          <w:vertAlign w:val="subscript"/>
          <w14:ligatures w14:val="standardContextual"/>
        </w:rPr>
        <w:t xml:space="preserve">6 </w:t>
      </w:r>
      <w:r w:rsidR="00727BBE" w:rsidRPr="00804AAD">
        <w:rPr>
          <w:rFonts w:ascii="Times New Roman" w:eastAsia="Calibri" w:hAnsi="Times New Roman"/>
          <w:kern w:val="2"/>
          <w:sz w:val="18"/>
          <w:szCs w:val="18"/>
          <w14:ligatures w14:val="standardContextual"/>
        </w:rPr>
        <w:t xml:space="preserve">= 120 </w:t>
      </w:r>
      <w:r w:rsidR="003C4703" w:rsidRPr="00804AAD">
        <w:rPr>
          <w:rFonts w:ascii="Times New Roman" w:eastAsia="Calibri" w:hAnsi="Times New Roman"/>
          <w:kern w:val="2"/>
          <w:sz w:val="18"/>
          <w:szCs w:val="18"/>
          <w14:ligatures w14:val="standardContextual"/>
        </w:rPr>
        <w:t>k</w:t>
      </w:r>
      <w:r w:rsidR="00727BBE" w:rsidRPr="00804AAD">
        <w:rPr>
          <w:rFonts w:ascii="Times New Roman" w:eastAsia="Calibri" w:hAnsi="Times New Roman"/>
          <w:kern w:val="2"/>
          <w:sz w:val="18"/>
          <w:szCs w:val="18"/>
          <w14:ligatures w14:val="standardContextual"/>
        </w:rPr>
        <w:t>g N ha</w:t>
      </w:r>
      <w:r w:rsidR="00727BBE" w:rsidRPr="00804AAD">
        <w:rPr>
          <w:rFonts w:ascii="Times New Roman" w:eastAsia="Calibri" w:hAnsi="Times New Roman"/>
          <w:kern w:val="2"/>
          <w:sz w:val="18"/>
          <w:szCs w:val="18"/>
          <w:vertAlign w:val="superscript"/>
          <w14:ligatures w14:val="standardContextual"/>
        </w:rPr>
        <w:t>-1</w:t>
      </w:r>
      <w:r w:rsidR="00727BBE" w:rsidRPr="00804AAD">
        <w:rPr>
          <w:rFonts w:ascii="Times New Roman" w:eastAsia="Calibri" w:hAnsi="Times New Roman"/>
          <w:kern w:val="2"/>
          <w:sz w:val="18"/>
          <w:szCs w:val="18"/>
          <w14:ligatures w14:val="standardContextual"/>
        </w:rPr>
        <w:t xml:space="preserve"> from organic manure.</w:t>
      </w:r>
    </w:p>
    <w:p w14:paraId="0178AC32" w14:textId="2C535A9D" w:rsidR="00BD1669" w:rsidRPr="00804AAD" w:rsidRDefault="004861D3" w:rsidP="00804AAD">
      <w:pPr>
        <w:spacing w:before="204" w:after="240" w:line="276" w:lineRule="auto"/>
        <w:ind w:right="30"/>
        <w:jc w:val="both"/>
        <w:rPr>
          <w:rFonts w:ascii="Times New Roman" w:eastAsia="Calibri" w:hAnsi="Times New Roman"/>
          <w:b/>
          <w:bCs/>
          <w:kern w:val="2"/>
          <w14:ligatures w14:val="standardContextual"/>
        </w:rPr>
      </w:pPr>
      <w:r w:rsidRPr="00804AAD">
        <w:rPr>
          <w:rFonts w:ascii="Times New Roman" w:eastAsia="Calibri" w:hAnsi="Times New Roman"/>
          <w:b/>
          <w:bCs/>
          <w:kern w:val="2"/>
          <w14:ligatures w14:val="standardContextual"/>
        </w:rPr>
        <w:t>3.4 Dry</w:t>
      </w:r>
      <w:r w:rsidR="00A0734E" w:rsidRPr="00804AAD">
        <w:rPr>
          <w:rFonts w:ascii="Times New Roman" w:eastAsia="Calibri" w:hAnsi="Times New Roman"/>
          <w:b/>
          <w:bCs/>
          <w:kern w:val="2"/>
          <w14:ligatures w14:val="standardContextual"/>
        </w:rPr>
        <w:t xml:space="preserve"> matter accumulation in plant parts </w:t>
      </w:r>
    </w:p>
    <w:p w14:paraId="528CB66B" w14:textId="32111F69" w:rsidR="004B6CD5" w:rsidRDefault="006476DA" w:rsidP="001B6970">
      <w:pPr>
        <w:tabs>
          <w:tab w:val="left" w:pos="8190"/>
        </w:tabs>
        <w:spacing w:after="160" w:line="276" w:lineRule="auto"/>
        <w:ind w:right="-72"/>
        <w:jc w:val="both"/>
        <w:rPr>
          <w:rFonts w:ascii="Times New Roman" w:eastAsia="Calibri" w:hAnsi="Times New Roman"/>
          <w:kern w:val="2"/>
          <w14:ligatures w14:val="standardContextual"/>
        </w:rPr>
      </w:pPr>
      <w:r w:rsidRPr="00804AAD">
        <w:rPr>
          <w:rFonts w:ascii="Times New Roman" w:eastAsia="Calibri" w:hAnsi="Times New Roman"/>
          <w:kern w:val="2"/>
          <w14:ligatures w14:val="standardContextual"/>
        </w:rPr>
        <w:t xml:space="preserve">Nitrogen fertilization </w:t>
      </w:r>
      <w:r w:rsidR="004861D3" w:rsidRPr="00804AAD">
        <w:rPr>
          <w:rFonts w:ascii="Times New Roman" w:eastAsia="Calibri" w:hAnsi="Times New Roman"/>
          <w:kern w:val="2"/>
          <w14:ligatures w14:val="standardContextual"/>
        </w:rPr>
        <w:t>had significant effect (P</w:t>
      </w:r>
      <w:r w:rsidR="00A11D74" w:rsidRPr="00804AAD">
        <w:rPr>
          <w:rFonts w:ascii="Times New Roman" w:eastAsia="Calibri" w:hAnsi="Times New Roman"/>
          <w:kern w:val="2"/>
          <w14:ligatures w14:val="standardContextual"/>
        </w:rPr>
        <w:t xml:space="preserve"> </w:t>
      </w:r>
      <w:r w:rsidR="004861D3" w:rsidRPr="00804AAD">
        <w:rPr>
          <w:rFonts w:ascii="Times New Roman" w:eastAsia="Calibri" w:hAnsi="Times New Roman"/>
          <w:kern w:val="2"/>
          <w14:ligatures w14:val="standardContextual"/>
        </w:rPr>
        <w:t xml:space="preserve">&lt; 0.05) on </w:t>
      </w:r>
      <w:bookmarkStart w:id="10" w:name="_Hlk210562228"/>
      <w:r w:rsidR="004861D3" w:rsidRPr="00804AAD">
        <w:rPr>
          <w:rFonts w:ascii="Times New Roman" w:eastAsia="Calibri" w:hAnsi="Times New Roman"/>
          <w:kern w:val="2"/>
          <w14:ligatures w14:val="standardContextual"/>
        </w:rPr>
        <w:t xml:space="preserve">root dry matter </w:t>
      </w:r>
      <w:bookmarkEnd w:id="10"/>
      <w:r w:rsidR="00A11D74" w:rsidRPr="00804AAD">
        <w:rPr>
          <w:rFonts w:ascii="Times New Roman" w:eastAsia="Calibri" w:hAnsi="Times New Roman"/>
          <w:kern w:val="2"/>
          <w14:ligatures w14:val="standardContextual"/>
        </w:rPr>
        <w:t>accumulation</w:t>
      </w:r>
      <w:r w:rsidR="004861D3" w:rsidRPr="00804AAD">
        <w:rPr>
          <w:rFonts w:ascii="Times New Roman" w:eastAsia="Calibri" w:hAnsi="Times New Roman"/>
          <w:kern w:val="2"/>
          <w14:ligatures w14:val="standardContextual"/>
        </w:rPr>
        <w:t xml:space="preserve"> </w:t>
      </w:r>
      <w:r w:rsidR="005C49AC" w:rsidRPr="00804AAD">
        <w:rPr>
          <w:rFonts w:ascii="Times New Roman" w:eastAsia="Calibri" w:hAnsi="Times New Roman"/>
          <w:kern w:val="2"/>
          <w14:ligatures w14:val="standardContextual"/>
        </w:rPr>
        <w:t>of whe</w:t>
      </w:r>
      <w:r w:rsidR="004861D3" w:rsidRPr="00804AAD">
        <w:rPr>
          <w:rFonts w:ascii="Times New Roman" w:eastAsia="Calibri" w:hAnsi="Times New Roman"/>
          <w:kern w:val="2"/>
          <w14:ligatures w14:val="standardContextual"/>
        </w:rPr>
        <w:t>at</w:t>
      </w:r>
      <w:r w:rsidR="005C49AC" w:rsidRPr="00804AAD">
        <w:rPr>
          <w:rFonts w:ascii="Times New Roman" w:eastAsia="Calibri" w:hAnsi="Times New Roman"/>
          <w:kern w:val="2"/>
          <w14:ligatures w14:val="standardContextual"/>
        </w:rPr>
        <w:t xml:space="preserve"> at</w:t>
      </w:r>
      <w:r w:rsidR="004861D3" w:rsidRPr="00804AAD">
        <w:rPr>
          <w:rFonts w:ascii="Times New Roman" w:eastAsia="Calibri" w:hAnsi="Times New Roman"/>
          <w:kern w:val="2"/>
          <w14:ligatures w14:val="standardContextual"/>
        </w:rPr>
        <w:t xml:space="preserve"> final harvest</w:t>
      </w:r>
      <w:r w:rsidR="00A11D74" w:rsidRPr="00804AAD">
        <w:rPr>
          <w:rFonts w:ascii="Times New Roman" w:eastAsia="Calibri" w:hAnsi="Times New Roman"/>
          <w:kern w:val="2"/>
          <w14:ligatures w14:val="standardContextual"/>
        </w:rPr>
        <w:t xml:space="preserve"> </w:t>
      </w:r>
      <w:r w:rsidR="004861D3" w:rsidRPr="00804AAD">
        <w:rPr>
          <w:rFonts w:ascii="Times New Roman" w:eastAsia="Calibri" w:hAnsi="Times New Roman"/>
          <w:kern w:val="2"/>
          <w14:ligatures w14:val="standardContextual"/>
        </w:rPr>
        <w:t>(Table</w:t>
      </w:r>
      <w:r w:rsidR="00A11D74" w:rsidRPr="00804AAD">
        <w:rPr>
          <w:rFonts w:ascii="Times New Roman" w:eastAsia="Calibri" w:hAnsi="Times New Roman"/>
          <w:kern w:val="2"/>
          <w14:ligatures w14:val="standardContextual"/>
        </w:rPr>
        <w:t xml:space="preserve"> </w:t>
      </w:r>
      <w:r w:rsidR="00F57248" w:rsidRPr="00804AAD">
        <w:rPr>
          <w:rFonts w:ascii="Times New Roman" w:eastAsia="Calibri" w:hAnsi="Times New Roman"/>
          <w:kern w:val="2"/>
          <w14:ligatures w14:val="standardContextual"/>
        </w:rPr>
        <w:t>2</w:t>
      </w:r>
      <w:r w:rsidR="004861D3" w:rsidRPr="00804AAD">
        <w:rPr>
          <w:rFonts w:ascii="Times New Roman" w:eastAsia="Calibri" w:hAnsi="Times New Roman"/>
          <w:kern w:val="2"/>
          <w14:ligatures w14:val="standardContextual"/>
        </w:rPr>
        <w:t>). The maximum accumulation of root dry matter (1.42 g plant</w:t>
      </w:r>
      <w:r w:rsidR="004861D3" w:rsidRPr="00804AAD">
        <w:rPr>
          <w:rFonts w:ascii="Times New Roman" w:eastAsia="Calibri" w:hAnsi="Times New Roman"/>
          <w:kern w:val="2"/>
          <w:vertAlign w:val="superscript"/>
          <w14:ligatures w14:val="standardContextual"/>
        </w:rPr>
        <w:t>-1</w:t>
      </w:r>
      <w:r w:rsidR="004861D3" w:rsidRPr="00804AAD">
        <w:rPr>
          <w:rFonts w:ascii="Times New Roman" w:eastAsia="Calibri" w:hAnsi="Times New Roman"/>
          <w:kern w:val="2"/>
          <w14:ligatures w14:val="standardContextual"/>
        </w:rPr>
        <w:t xml:space="preserve">) was recorded </w:t>
      </w:r>
      <w:r w:rsidR="00E02E5B" w:rsidRPr="00804AAD">
        <w:rPr>
          <w:rFonts w:ascii="Times New Roman" w:eastAsia="Calibri" w:hAnsi="Times New Roman"/>
          <w:kern w:val="2"/>
          <w14:ligatures w14:val="standardContextual"/>
        </w:rPr>
        <w:t xml:space="preserve">with </w:t>
      </w:r>
      <w:r w:rsidR="004861D3" w:rsidRPr="00804AAD">
        <w:rPr>
          <w:rFonts w:ascii="Times New Roman" w:eastAsia="Calibri" w:hAnsi="Times New Roman"/>
          <w:kern w:val="2"/>
          <w14:ligatures w14:val="standardContextual"/>
        </w:rPr>
        <w:t>N</w:t>
      </w:r>
      <w:r w:rsidR="004861D3" w:rsidRPr="00804AAD">
        <w:rPr>
          <w:rFonts w:ascii="Times New Roman" w:eastAsia="Calibri" w:hAnsi="Times New Roman"/>
          <w:kern w:val="2"/>
          <w:vertAlign w:val="subscript"/>
          <w14:ligatures w14:val="standardContextual"/>
        </w:rPr>
        <w:t>1</w:t>
      </w:r>
      <w:r w:rsidR="004861D3" w:rsidRPr="00804AAD">
        <w:rPr>
          <w:rFonts w:ascii="Times New Roman" w:eastAsia="Calibri" w:hAnsi="Times New Roman"/>
          <w:kern w:val="2"/>
          <w14:ligatures w14:val="standardContextual"/>
        </w:rPr>
        <w:t xml:space="preserve"> treatment</w:t>
      </w:r>
      <w:r w:rsidR="001026B9" w:rsidRPr="00804AAD">
        <w:rPr>
          <w:rFonts w:ascii="Times New Roman" w:eastAsia="Calibri" w:hAnsi="Times New Roman"/>
          <w:kern w:val="2"/>
          <w14:ligatures w14:val="standardContextual"/>
        </w:rPr>
        <w:t xml:space="preserve"> </w:t>
      </w:r>
      <w:r w:rsidR="001026B9" w:rsidRPr="00804AAD">
        <w:rPr>
          <w:rFonts w:ascii="Times New Roman" w:hAnsi="Times New Roman"/>
        </w:rPr>
        <w:t xml:space="preserve">which was </w:t>
      </w:r>
      <w:r w:rsidR="00B44803" w:rsidRPr="00804AAD">
        <w:rPr>
          <w:rFonts w:ascii="Times New Roman" w:eastAsia="Calibri" w:hAnsi="Times New Roman"/>
          <w:kern w:val="2"/>
          <w14:ligatures w14:val="standardContextual"/>
        </w:rPr>
        <w:t xml:space="preserve">144.8% greater over the </w:t>
      </w:r>
      <w:r w:rsidR="00A12574" w:rsidRPr="00804AAD">
        <w:rPr>
          <w:rFonts w:ascii="Times New Roman" w:eastAsia="Calibri" w:hAnsi="Times New Roman"/>
          <w:kern w:val="2"/>
          <w14:ligatures w14:val="standardContextual"/>
        </w:rPr>
        <w:t>N</w:t>
      </w:r>
      <w:r w:rsidR="00A12574" w:rsidRPr="00804AAD">
        <w:rPr>
          <w:rFonts w:ascii="Times New Roman" w:eastAsia="Calibri" w:hAnsi="Times New Roman"/>
          <w:kern w:val="2"/>
          <w:vertAlign w:val="subscript"/>
          <w14:ligatures w14:val="standardContextual"/>
        </w:rPr>
        <w:t>0</w:t>
      </w:r>
      <w:r w:rsidR="00A12574" w:rsidRPr="00804AAD">
        <w:rPr>
          <w:rFonts w:ascii="Times New Roman" w:eastAsia="Calibri" w:hAnsi="Times New Roman"/>
          <w:kern w:val="2"/>
          <w14:ligatures w14:val="standardContextual"/>
        </w:rPr>
        <w:t xml:space="preserve"> (</w:t>
      </w:r>
      <w:r w:rsidR="00B44803" w:rsidRPr="00804AAD">
        <w:rPr>
          <w:rFonts w:ascii="Times New Roman" w:eastAsia="Calibri" w:hAnsi="Times New Roman"/>
          <w:kern w:val="2"/>
          <w14:ligatures w14:val="standardContextual"/>
        </w:rPr>
        <w:t>control</w:t>
      </w:r>
      <w:r w:rsidR="00A12574" w:rsidRPr="00804AAD">
        <w:rPr>
          <w:rFonts w:ascii="Times New Roman" w:eastAsia="Calibri" w:hAnsi="Times New Roman"/>
          <w:kern w:val="2"/>
          <w14:ligatures w14:val="standardContextual"/>
        </w:rPr>
        <w:t>)</w:t>
      </w:r>
      <w:r w:rsidR="00B44803" w:rsidRPr="00804AAD">
        <w:rPr>
          <w:rFonts w:ascii="Times New Roman" w:eastAsia="Calibri" w:hAnsi="Times New Roman"/>
          <w:kern w:val="2"/>
          <w14:ligatures w14:val="standardContextual"/>
        </w:rPr>
        <w:t xml:space="preserve"> treatment</w:t>
      </w:r>
      <w:r w:rsidR="00B44803" w:rsidRPr="00804AAD">
        <w:rPr>
          <w:rFonts w:ascii="Times New Roman" w:hAnsi="Times New Roman"/>
        </w:rPr>
        <w:t xml:space="preserve"> </w:t>
      </w:r>
      <w:r w:rsidR="00A12574" w:rsidRPr="00804AAD">
        <w:rPr>
          <w:rFonts w:ascii="Times New Roman" w:hAnsi="Times New Roman"/>
        </w:rPr>
        <w:t xml:space="preserve">and </w:t>
      </w:r>
      <w:r w:rsidR="001026B9" w:rsidRPr="00804AAD">
        <w:rPr>
          <w:rFonts w:ascii="Times New Roman" w:hAnsi="Times New Roman"/>
        </w:rPr>
        <w:t>significantly improved over other treatments. T</w:t>
      </w:r>
      <w:r w:rsidR="004861D3" w:rsidRPr="00804AAD">
        <w:rPr>
          <w:rFonts w:ascii="Times New Roman" w:eastAsia="Calibri" w:hAnsi="Times New Roman"/>
          <w:kern w:val="2"/>
          <w14:ligatures w14:val="standardContextual"/>
        </w:rPr>
        <w:t>he lowest root dry matter accumulation</w:t>
      </w:r>
      <w:r w:rsidR="00A11D74" w:rsidRPr="00804AAD">
        <w:rPr>
          <w:rFonts w:ascii="Times New Roman" w:eastAsia="Calibri" w:hAnsi="Times New Roman"/>
          <w:kern w:val="2"/>
          <w14:ligatures w14:val="standardContextual"/>
        </w:rPr>
        <w:t xml:space="preserve"> (0.58 g plant</w:t>
      </w:r>
      <w:r w:rsidR="00E02E5B" w:rsidRPr="00804AAD">
        <w:rPr>
          <w:rFonts w:ascii="Times New Roman" w:eastAsia="Calibri" w:hAnsi="Times New Roman"/>
          <w:kern w:val="2"/>
          <w:vertAlign w:val="superscript"/>
          <w14:ligatures w14:val="standardContextual"/>
        </w:rPr>
        <w:t>-1</w:t>
      </w:r>
      <w:r w:rsidR="00A11D74" w:rsidRPr="00804AAD">
        <w:rPr>
          <w:rFonts w:ascii="Times New Roman" w:eastAsia="Calibri" w:hAnsi="Times New Roman"/>
          <w:kern w:val="2"/>
          <w14:ligatures w14:val="standardContextual"/>
        </w:rPr>
        <w:t xml:space="preserve">) </w:t>
      </w:r>
      <w:r w:rsidR="004861D3" w:rsidRPr="00804AAD">
        <w:rPr>
          <w:rFonts w:ascii="Times New Roman" w:eastAsia="Calibri" w:hAnsi="Times New Roman"/>
          <w:kern w:val="2"/>
          <w14:ligatures w14:val="standardContextual"/>
        </w:rPr>
        <w:t>was</w:t>
      </w:r>
      <w:r w:rsidR="00E02E5B" w:rsidRPr="00804AAD">
        <w:rPr>
          <w:rFonts w:ascii="Times New Roman" w:eastAsia="Calibri" w:hAnsi="Times New Roman"/>
          <w:kern w:val="2"/>
          <w14:ligatures w14:val="standardContextual"/>
        </w:rPr>
        <w:t xml:space="preserve"> </w:t>
      </w:r>
      <w:r w:rsidR="004861D3" w:rsidRPr="00804AAD">
        <w:rPr>
          <w:rFonts w:ascii="Times New Roman" w:eastAsia="Calibri" w:hAnsi="Times New Roman"/>
          <w:kern w:val="2"/>
          <w14:ligatures w14:val="standardContextual"/>
        </w:rPr>
        <w:t xml:space="preserve">obtained </w:t>
      </w:r>
      <w:r w:rsidR="00A12574" w:rsidRPr="00804AAD">
        <w:rPr>
          <w:rFonts w:ascii="Times New Roman" w:eastAsia="Calibri" w:hAnsi="Times New Roman"/>
          <w:kern w:val="2"/>
          <w14:ligatures w14:val="standardContextual"/>
        </w:rPr>
        <w:t>from</w:t>
      </w:r>
      <w:r w:rsidR="004861D3" w:rsidRPr="00804AAD">
        <w:rPr>
          <w:rFonts w:ascii="Times New Roman" w:eastAsia="Calibri" w:hAnsi="Times New Roman"/>
          <w:kern w:val="2"/>
          <w14:ligatures w14:val="standardContextual"/>
        </w:rPr>
        <w:t xml:space="preserve"> </w:t>
      </w:r>
      <w:r w:rsidR="001026B9" w:rsidRPr="00804AAD">
        <w:rPr>
          <w:rFonts w:ascii="Times New Roman" w:eastAsia="Calibri" w:hAnsi="Times New Roman"/>
          <w:kern w:val="2"/>
          <w14:ligatures w14:val="standardContextual"/>
        </w:rPr>
        <w:t xml:space="preserve">the </w:t>
      </w:r>
      <w:r w:rsidR="004861D3" w:rsidRPr="00804AAD">
        <w:rPr>
          <w:rFonts w:ascii="Times New Roman" w:eastAsia="Calibri" w:hAnsi="Times New Roman"/>
          <w:kern w:val="2"/>
          <w14:ligatures w14:val="standardContextual"/>
        </w:rPr>
        <w:t xml:space="preserve">control treatment. </w:t>
      </w:r>
      <w:r w:rsidR="001026B9" w:rsidRPr="00804AAD">
        <w:rPr>
          <w:rFonts w:ascii="Times New Roman" w:eastAsia="Calibri" w:hAnsi="Times New Roman"/>
          <w:kern w:val="2"/>
          <w14:ligatures w14:val="standardContextual"/>
        </w:rPr>
        <w:t>T</w:t>
      </w:r>
      <w:r w:rsidR="004861D3" w:rsidRPr="00804AAD">
        <w:rPr>
          <w:rFonts w:ascii="Times New Roman" w:eastAsia="Calibri" w:hAnsi="Times New Roman"/>
          <w:kern w:val="2"/>
          <w14:ligatures w14:val="standardContextual"/>
        </w:rPr>
        <w:t>he</w:t>
      </w:r>
      <w:r w:rsidR="00A12574" w:rsidRPr="00804AAD">
        <w:rPr>
          <w:rFonts w:ascii="Times New Roman" w:eastAsia="Calibri" w:hAnsi="Times New Roman"/>
          <w:kern w:val="2"/>
          <w14:ligatures w14:val="standardContextual"/>
        </w:rPr>
        <w:t xml:space="preserve"> root dry matter accumulation of </w:t>
      </w:r>
      <w:r w:rsidR="004861D3" w:rsidRPr="00804AAD">
        <w:rPr>
          <w:rFonts w:ascii="Times New Roman" w:eastAsia="Calibri" w:hAnsi="Times New Roman"/>
          <w:kern w:val="2"/>
          <w14:ligatures w14:val="standardContextual"/>
        </w:rPr>
        <w:t>N</w:t>
      </w:r>
      <w:r w:rsidR="004861D3" w:rsidRPr="00804AAD">
        <w:rPr>
          <w:rFonts w:ascii="Times New Roman" w:eastAsia="Calibri" w:hAnsi="Times New Roman"/>
          <w:kern w:val="2"/>
          <w:vertAlign w:val="subscript"/>
          <w14:ligatures w14:val="standardContextual"/>
        </w:rPr>
        <w:t>2</w:t>
      </w:r>
      <w:r w:rsidR="004861D3" w:rsidRPr="00804AAD">
        <w:rPr>
          <w:rFonts w:ascii="Times New Roman" w:eastAsia="Calibri" w:hAnsi="Times New Roman"/>
          <w:kern w:val="2"/>
          <w14:ligatures w14:val="standardContextual"/>
        </w:rPr>
        <w:t>, N</w:t>
      </w:r>
      <w:r w:rsidR="004861D3" w:rsidRPr="00804AAD">
        <w:rPr>
          <w:rFonts w:ascii="Times New Roman" w:eastAsia="Calibri" w:hAnsi="Times New Roman"/>
          <w:kern w:val="2"/>
          <w:vertAlign w:val="subscript"/>
          <w14:ligatures w14:val="standardContextual"/>
        </w:rPr>
        <w:t>3</w:t>
      </w:r>
      <w:r w:rsidR="004861D3" w:rsidRPr="00804AAD">
        <w:rPr>
          <w:rFonts w:ascii="Times New Roman" w:eastAsia="Calibri" w:hAnsi="Times New Roman"/>
          <w:kern w:val="2"/>
          <w14:ligatures w14:val="standardContextual"/>
        </w:rPr>
        <w:t>, N</w:t>
      </w:r>
      <w:r w:rsidR="004861D3" w:rsidRPr="00804AAD">
        <w:rPr>
          <w:rFonts w:ascii="Times New Roman" w:eastAsia="Calibri" w:hAnsi="Times New Roman"/>
          <w:kern w:val="2"/>
          <w:vertAlign w:val="subscript"/>
          <w14:ligatures w14:val="standardContextual"/>
        </w:rPr>
        <w:t>4</w:t>
      </w:r>
      <w:r w:rsidR="004861D3" w:rsidRPr="00804AAD">
        <w:rPr>
          <w:rFonts w:ascii="Times New Roman" w:eastAsia="Calibri" w:hAnsi="Times New Roman"/>
          <w:kern w:val="2"/>
          <w14:ligatures w14:val="standardContextual"/>
        </w:rPr>
        <w:t>, N</w:t>
      </w:r>
      <w:r w:rsidR="004861D3" w:rsidRPr="00804AAD">
        <w:rPr>
          <w:rFonts w:ascii="Times New Roman" w:eastAsia="Calibri" w:hAnsi="Times New Roman"/>
          <w:kern w:val="2"/>
          <w:vertAlign w:val="subscript"/>
          <w14:ligatures w14:val="standardContextual"/>
        </w:rPr>
        <w:t>5</w:t>
      </w:r>
      <w:r w:rsidR="004861D3" w:rsidRPr="00804AAD">
        <w:rPr>
          <w:rFonts w:ascii="Times New Roman" w:eastAsia="Calibri" w:hAnsi="Times New Roman"/>
          <w:kern w:val="2"/>
          <w14:ligatures w14:val="standardContextual"/>
        </w:rPr>
        <w:t>, and N</w:t>
      </w:r>
      <w:r w:rsidR="004861D3" w:rsidRPr="00804AAD">
        <w:rPr>
          <w:rFonts w:ascii="Times New Roman" w:eastAsia="Calibri" w:hAnsi="Times New Roman"/>
          <w:kern w:val="2"/>
          <w:vertAlign w:val="subscript"/>
          <w14:ligatures w14:val="standardContextual"/>
        </w:rPr>
        <w:t>6</w:t>
      </w:r>
      <w:r w:rsidR="004861D3" w:rsidRPr="00804AAD">
        <w:rPr>
          <w:rFonts w:ascii="Times New Roman" w:eastAsia="Calibri" w:hAnsi="Times New Roman"/>
          <w:kern w:val="2"/>
          <w14:ligatures w14:val="standardContextual"/>
        </w:rPr>
        <w:t xml:space="preserve"> treatments was </w:t>
      </w:r>
      <w:r w:rsidR="009D76E1" w:rsidRPr="00804AAD">
        <w:rPr>
          <w:rFonts w:ascii="Times New Roman" w:eastAsia="Calibri" w:hAnsi="Times New Roman"/>
          <w:kern w:val="2"/>
          <w14:ligatures w14:val="standardContextual"/>
        </w:rPr>
        <w:t xml:space="preserve">also </w:t>
      </w:r>
      <w:r w:rsidR="004861D3" w:rsidRPr="00804AAD">
        <w:rPr>
          <w:rFonts w:ascii="Times New Roman" w:eastAsia="Calibri" w:hAnsi="Times New Roman"/>
          <w:kern w:val="2"/>
          <w14:ligatures w14:val="standardContextual"/>
        </w:rPr>
        <w:t>increased by 100%, 87.9% ,91.4%,</w:t>
      </w:r>
      <w:r w:rsidR="00A12574" w:rsidRPr="00804AAD">
        <w:rPr>
          <w:rFonts w:ascii="Times New Roman" w:eastAsia="Calibri" w:hAnsi="Times New Roman"/>
          <w:kern w:val="2"/>
          <w14:ligatures w14:val="standardContextual"/>
        </w:rPr>
        <w:t xml:space="preserve"> </w:t>
      </w:r>
      <w:r w:rsidR="004861D3" w:rsidRPr="00804AAD">
        <w:rPr>
          <w:rFonts w:ascii="Times New Roman" w:eastAsia="Calibri" w:hAnsi="Times New Roman"/>
          <w:kern w:val="2"/>
          <w14:ligatures w14:val="standardContextual"/>
        </w:rPr>
        <w:t>77.6%</w:t>
      </w:r>
      <w:r w:rsidR="00A12574" w:rsidRPr="00804AAD">
        <w:rPr>
          <w:rFonts w:ascii="Times New Roman" w:eastAsia="Calibri" w:hAnsi="Times New Roman"/>
          <w:kern w:val="2"/>
          <w14:ligatures w14:val="standardContextual"/>
        </w:rPr>
        <w:t>,</w:t>
      </w:r>
      <w:r w:rsidR="004861D3" w:rsidRPr="00804AAD">
        <w:rPr>
          <w:rFonts w:ascii="Times New Roman" w:eastAsia="Calibri" w:hAnsi="Times New Roman"/>
          <w:kern w:val="2"/>
          <w14:ligatures w14:val="standardContextual"/>
        </w:rPr>
        <w:t xml:space="preserve"> and 60.3%</w:t>
      </w:r>
      <w:r w:rsidR="00A12574" w:rsidRPr="00804AAD">
        <w:rPr>
          <w:rFonts w:ascii="Times New Roman" w:eastAsia="Calibri" w:hAnsi="Times New Roman"/>
          <w:kern w:val="2"/>
          <w14:ligatures w14:val="standardContextual"/>
        </w:rPr>
        <w:t>,</w:t>
      </w:r>
      <w:r w:rsidR="008B6190" w:rsidRPr="00804AAD">
        <w:rPr>
          <w:rFonts w:ascii="Times New Roman" w:eastAsia="Calibri" w:hAnsi="Times New Roman"/>
          <w:kern w:val="2"/>
          <w14:ligatures w14:val="standardContextual"/>
        </w:rPr>
        <w:t xml:space="preserve"> </w:t>
      </w:r>
      <w:r w:rsidR="004861D3" w:rsidRPr="00804AAD">
        <w:rPr>
          <w:rFonts w:ascii="Times New Roman" w:eastAsia="Calibri" w:hAnsi="Times New Roman"/>
          <w:kern w:val="2"/>
          <w14:ligatures w14:val="standardContextual"/>
        </w:rPr>
        <w:t>respectively.</w:t>
      </w:r>
      <w:r w:rsidR="00A43384" w:rsidRPr="00804AAD">
        <w:rPr>
          <w:rFonts w:ascii="Times New Roman" w:eastAsia="Calibri" w:hAnsi="Times New Roman"/>
          <w:kern w:val="2"/>
          <w14:ligatures w14:val="standardContextual"/>
        </w:rPr>
        <w:t xml:space="preserve"> </w:t>
      </w:r>
      <w:r w:rsidR="004B6CD5" w:rsidRPr="00804AAD">
        <w:rPr>
          <w:rFonts w:ascii="Times New Roman" w:eastAsia="Calibri" w:hAnsi="Times New Roman"/>
          <w:kern w:val="2"/>
          <w14:ligatures w14:val="standardContextual"/>
        </w:rPr>
        <w:t xml:space="preserve">The leaf dry matter accumulation varied significantly in response to different levels of fertilizer substitution treatments (table </w:t>
      </w:r>
      <w:r w:rsidR="00F57248" w:rsidRPr="00804AAD">
        <w:rPr>
          <w:rFonts w:ascii="Times New Roman" w:eastAsia="Calibri" w:hAnsi="Times New Roman"/>
          <w:kern w:val="2"/>
          <w14:ligatures w14:val="standardContextual"/>
        </w:rPr>
        <w:t>2</w:t>
      </w:r>
      <w:r w:rsidR="004B6CD5" w:rsidRPr="00804AAD">
        <w:rPr>
          <w:rFonts w:ascii="Times New Roman" w:eastAsia="Calibri" w:hAnsi="Times New Roman"/>
          <w:kern w:val="2"/>
          <w14:ligatures w14:val="standardContextual"/>
        </w:rPr>
        <w:t>). The maximum accumulation of leaf dry matter (0.36 g plant</w:t>
      </w:r>
      <w:r w:rsidR="004B6CD5" w:rsidRPr="00804AAD">
        <w:rPr>
          <w:rFonts w:ascii="Times New Roman" w:eastAsia="Calibri" w:hAnsi="Times New Roman"/>
          <w:kern w:val="2"/>
          <w:vertAlign w:val="superscript"/>
          <w14:ligatures w14:val="standardContextual"/>
        </w:rPr>
        <w:t>-1</w:t>
      </w:r>
      <w:r w:rsidR="004B6CD5" w:rsidRPr="00804AAD">
        <w:rPr>
          <w:rFonts w:ascii="Times New Roman" w:eastAsia="Calibri" w:hAnsi="Times New Roman"/>
          <w:kern w:val="2"/>
          <w14:ligatures w14:val="standardContextual"/>
        </w:rPr>
        <w:t>) was found in N</w:t>
      </w:r>
      <w:r w:rsidR="004B6CD5" w:rsidRPr="00804AAD">
        <w:rPr>
          <w:rFonts w:ascii="Times New Roman" w:eastAsia="Calibri" w:hAnsi="Times New Roman"/>
          <w:kern w:val="2"/>
          <w:vertAlign w:val="subscript"/>
          <w14:ligatures w14:val="standardContextual"/>
        </w:rPr>
        <w:t>1</w:t>
      </w:r>
      <w:r w:rsidR="004B6CD5" w:rsidRPr="00804AAD">
        <w:rPr>
          <w:rFonts w:ascii="Times New Roman" w:eastAsia="Calibri" w:hAnsi="Times New Roman"/>
          <w:kern w:val="2"/>
          <w14:ligatures w14:val="standardContextual"/>
        </w:rPr>
        <w:t xml:space="preserve"> treatment which was 71.4% increase over the N</w:t>
      </w:r>
      <w:r w:rsidR="004B6CD5" w:rsidRPr="00804AAD">
        <w:rPr>
          <w:rFonts w:ascii="Times New Roman" w:eastAsia="Calibri" w:hAnsi="Times New Roman"/>
          <w:kern w:val="2"/>
          <w:vertAlign w:val="subscript"/>
          <w14:ligatures w14:val="standardContextual"/>
        </w:rPr>
        <w:t>0</w:t>
      </w:r>
      <w:r w:rsidR="004B6CD5" w:rsidRPr="00804AAD">
        <w:rPr>
          <w:rFonts w:ascii="Times New Roman" w:eastAsia="Calibri" w:hAnsi="Times New Roman"/>
          <w:kern w:val="2"/>
          <w14:ligatures w14:val="standardContextual"/>
        </w:rPr>
        <w:t xml:space="preserve"> (control) treatment but</w:t>
      </w:r>
      <w:r w:rsidR="004B6CD5" w:rsidRPr="00804AAD">
        <w:rPr>
          <w:rFonts w:ascii="Times New Roman" w:hAnsi="Times New Roman"/>
        </w:rPr>
        <w:t xml:space="preserve"> </w:t>
      </w:r>
      <w:r w:rsidR="004B6CD5" w:rsidRPr="00804AAD">
        <w:rPr>
          <w:rFonts w:ascii="Times New Roman" w:eastAsia="Calibri" w:hAnsi="Times New Roman"/>
          <w:kern w:val="2"/>
          <w14:ligatures w14:val="standardContextual"/>
        </w:rPr>
        <w:t>statistically identical with N</w:t>
      </w:r>
      <w:r w:rsidR="004B6CD5" w:rsidRPr="00804AAD">
        <w:rPr>
          <w:rFonts w:ascii="Times New Roman" w:eastAsia="Calibri" w:hAnsi="Times New Roman"/>
          <w:kern w:val="2"/>
          <w:vertAlign w:val="subscript"/>
          <w14:ligatures w14:val="standardContextual"/>
        </w:rPr>
        <w:t>1</w:t>
      </w:r>
      <w:r w:rsidR="004B6CD5" w:rsidRPr="00804AAD">
        <w:rPr>
          <w:rFonts w:ascii="Times New Roman" w:eastAsia="Calibri" w:hAnsi="Times New Roman"/>
          <w:kern w:val="2"/>
          <w14:ligatures w14:val="standardContextual"/>
        </w:rPr>
        <w:t>, N</w:t>
      </w:r>
      <w:r w:rsidR="004B6CD5" w:rsidRPr="00804AAD">
        <w:rPr>
          <w:rFonts w:ascii="Times New Roman" w:eastAsia="Calibri" w:hAnsi="Times New Roman"/>
          <w:kern w:val="2"/>
          <w:vertAlign w:val="subscript"/>
          <w14:ligatures w14:val="standardContextual"/>
        </w:rPr>
        <w:t>2</w:t>
      </w:r>
      <w:r w:rsidR="004B6CD5" w:rsidRPr="00804AAD">
        <w:rPr>
          <w:rFonts w:ascii="Times New Roman" w:eastAsia="Calibri" w:hAnsi="Times New Roman"/>
          <w:kern w:val="2"/>
          <w14:ligatures w14:val="standardContextual"/>
        </w:rPr>
        <w:t>, and N</w:t>
      </w:r>
      <w:r w:rsidR="004B6CD5" w:rsidRPr="00804AAD">
        <w:rPr>
          <w:rFonts w:ascii="Times New Roman" w:eastAsia="Calibri" w:hAnsi="Times New Roman"/>
          <w:kern w:val="2"/>
          <w:vertAlign w:val="subscript"/>
          <w14:ligatures w14:val="standardContextual"/>
        </w:rPr>
        <w:t xml:space="preserve">3 </w:t>
      </w:r>
      <w:r w:rsidR="004B6CD5" w:rsidRPr="00804AAD">
        <w:rPr>
          <w:rFonts w:ascii="Times New Roman" w:eastAsia="Calibri" w:hAnsi="Times New Roman"/>
          <w:kern w:val="2"/>
          <w14:ligatures w14:val="standardContextual"/>
        </w:rPr>
        <w:t>treatments. The lowest leaf dry matter accumulation was (0.21 g plant</w:t>
      </w:r>
      <w:r w:rsidR="004B6CD5" w:rsidRPr="00804AAD">
        <w:rPr>
          <w:rFonts w:ascii="Times New Roman" w:eastAsia="Calibri" w:hAnsi="Times New Roman"/>
          <w:kern w:val="2"/>
          <w:vertAlign w:val="superscript"/>
          <w14:ligatures w14:val="standardContextual"/>
        </w:rPr>
        <w:t>-1</w:t>
      </w:r>
      <w:r w:rsidR="004B6CD5" w:rsidRPr="00804AAD">
        <w:rPr>
          <w:rFonts w:ascii="Times New Roman" w:eastAsia="Calibri" w:hAnsi="Times New Roman"/>
          <w:kern w:val="2"/>
          <w14:ligatures w14:val="standardContextual"/>
        </w:rPr>
        <w:t>) observed under the control treatment. The N</w:t>
      </w:r>
      <w:r w:rsidR="004B6CD5" w:rsidRPr="00804AAD">
        <w:rPr>
          <w:rFonts w:ascii="Times New Roman" w:eastAsia="Calibri" w:hAnsi="Times New Roman"/>
          <w:kern w:val="2"/>
          <w:vertAlign w:val="subscript"/>
          <w14:ligatures w14:val="standardContextual"/>
        </w:rPr>
        <w:t>4</w:t>
      </w:r>
      <w:r w:rsidR="004B6CD5" w:rsidRPr="00804AAD">
        <w:rPr>
          <w:rFonts w:ascii="Times New Roman" w:eastAsia="Calibri" w:hAnsi="Times New Roman"/>
          <w:kern w:val="2"/>
          <w14:ligatures w14:val="standardContextual"/>
        </w:rPr>
        <w:t>, N</w:t>
      </w:r>
      <w:r w:rsidR="004B6CD5" w:rsidRPr="00804AAD">
        <w:rPr>
          <w:rFonts w:ascii="Times New Roman" w:eastAsia="Calibri" w:hAnsi="Times New Roman"/>
          <w:kern w:val="2"/>
          <w:vertAlign w:val="subscript"/>
          <w14:ligatures w14:val="standardContextual"/>
        </w:rPr>
        <w:t>5</w:t>
      </w:r>
      <w:r w:rsidR="004B6CD5" w:rsidRPr="00804AAD">
        <w:rPr>
          <w:rFonts w:ascii="Times New Roman" w:eastAsia="Calibri" w:hAnsi="Times New Roman"/>
          <w:kern w:val="2"/>
          <w14:ligatures w14:val="standardContextual"/>
        </w:rPr>
        <w:t>, and N</w:t>
      </w:r>
      <w:r w:rsidR="004B6CD5" w:rsidRPr="00804AAD">
        <w:rPr>
          <w:rFonts w:ascii="Times New Roman" w:eastAsia="Calibri" w:hAnsi="Times New Roman"/>
          <w:kern w:val="2"/>
          <w:vertAlign w:val="subscript"/>
          <w14:ligatures w14:val="standardContextual"/>
        </w:rPr>
        <w:t>6</w:t>
      </w:r>
      <w:r w:rsidR="004B6CD5" w:rsidRPr="00804AAD">
        <w:rPr>
          <w:rFonts w:ascii="Times New Roman" w:eastAsia="Calibri" w:hAnsi="Times New Roman"/>
          <w:kern w:val="2"/>
          <w14:ligatures w14:val="standardContextual"/>
        </w:rPr>
        <w:t xml:space="preserve"> treatments also improved the leaf dry matter accumulation by 6</w:t>
      </w:r>
      <w:r w:rsidR="00EF626B" w:rsidRPr="00804AAD">
        <w:rPr>
          <w:rFonts w:ascii="Times New Roman" w:eastAsia="Calibri" w:hAnsi="Times New Roman"/>
          <w:kern w:val="2"/>
          <w14:ligatures w14:val="standardContextual"/>
        </w:rPr>
        <w:t>1.9</w:t>
      </w:r>
      <w:r w:rsidR="004B6CD5" w:rsidRPr="00804AAD">
        <w:rPr>
          <w:rFonts w:ascii="Times New Roman" w:eastAsia="Calibri" w:hAnsi="Times New Roman"/>
          <w:kern w:val="2"/>
          <w14:ligatures w14:val="standardContextual"/>
        </w:rPr>
        <w:t xml:space="preserve">%, 52.4% and 57.1%, respectively. </w:t>
      </w:r>
    </w:p>
    <w:p w14:paraId="39039B95" w14:textId="77777777" w:rsidR="00F22CC6" w:rsidRPr="00D65970" w:rsidRDefault="00F22CC6" w:rsidP="00F22CC6">
      <w:pPr>
        <w:tabs>
          <w:tab w:val="left" w:pos="8190"/>
        </w:tabs>
        <w:spacing w:after="160" w:line="276" w:lineRule="auto"/>
        <w:ind w:right="-72"/>
        <w:jc w:val="both"/>
        <w:rPr>
          <w:rFonts w:ascii="Times New Roman" w:eastAsia="Calibri" w:hAnsi="Times New Roman"/>
          <w:kern w:val="2"/>
          <w14:ligatures w14:val="standardContextual"/>
        </w:rPr>
      </w:pPr>
      <w:r w:rsidRPr="00D65970">
        <w:rPr>
          <w:rFonts w:ascii="Times New Roman" w:eastAsia="Calibri" w:hAnsi="Times New Roman"/>
          <w:kern w:val="2"/>
          <w14:ligatures w14:val="standardContextual"/>
        </w:rPr>
        <w:t>The maximum accumulation of stem dry matter (1.5 g plant</w:t>
      </w:r>
      <w:r w:rsidRPr="00D65970">
        <w:rPr>
          <w:rFonts w:ascii="Times New Roman" w:eastAsia="Calibri" w:hAnsi="Times New Roman"/>
          <w:kern w:val="2"/>
          <w:vertAlign w:val="superscript"/>
          <w14:ligatures w14:val="standardContextual"/>
        </w:rPr>
        <w:t>-1</w:t>
      </w:r>
      <w:r w:rsidRPr="00D65970">
        <w:rPr>
          <w:rFonts w:ascii="Times New Roman" w:eastAsia="Calibri" w:hAnsi="Times New Roman"/>
          <w:kern w:val="2"/>
          <w14:ligatures w14:val="standardContextual"/>
        </w:rPr>
        <w:t>) of wheat was recorded under the N</w:t>
      </w:r>
      <w:r w:rsidRPr="00D65970">
        <w:rPr>
          <w:rFonts w:ascii="Times New Roman" w:eastAsia="Calibri" w:hAnsi="Times New Roman"/>
          <w:kern w:val="2"/>
          <w:vertAlign w:val="subscript"/>
          <w14:ligatures w14:val="standardContextual"/>
        </w:rPr>
        <w:t>1</w:t>
      </w:r>
      <w:r w:rsidRPr="00D65970">
        <w:rPr>
          <w:rFonts w:ascii="Times New Roman" w:eastAsia="Calibri" w:hAnsi="Times New Roman"/>
          <w:kern w:val="2"/>
          <w14:ligatures w14:val="standardContextual"/>
        </w:rPr>
        <w:t xml:space="preserve"> treatment which was 66.7% increase over the N</w:t>
      </w:r>
      <w:r w:rsidRPr="00D65970">
        <w:rPr>
          <w:rFonts w:ascii="Times New Roman" w:eastAsia="Calibri" w:hAnsi="Times New Roman"/>
          <w:kern w:val="2"/>
          <w:vertAlign w:val="subscript"/>
          <w14:ligatures w14:val="standardContextual"/>
        </w:rPr>
        <w:t>0</w:t>
      </w:r>
      <w:r w:rsidRPr="00D65970">
        <w:rPr>
          <w:rFonts w:ascii="Times New Roman" w:eastAsia="Calibri" w:hAnsi="Times New Roman"/>
          <w:kern w:val="2"/>
          <w14:ligatures w14:val="standardContextual"/>
        </w:rPr>
        <w:t xml:space="preserve"> treatment. The stem dry matter accumulation among N</w:t>
      </w:r>
      <w:r w:rsidRPr="00D65970">
        <w:rPr>
          <w:rFonts w:ascii="Times New Roman" w:eastAsia="Calibri" w:hAnsi="Times New Roman"/>
          <w:kern w:val="2"/>
          <w:vertAlign w:val="subscript"/>
          <w14:ligatures w14:val="standardContextual"/>
        </w:rPr>
        <w:t>1</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2</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3</w:t>
      </w:r>
      <w:r w:rsidRPr="00D65970">
        <w:rPr>
          <w:rFonts w:ascii="Times New Roman" w:eastAsia="Calibri" w:hAnsi="Times New Roman"/>
          <w:kern w:val="2"/>
          <w14:ligatures w14:val="standardContextual"/>
        </w:rPr>
        <w:t>, and N</w:t>
      </w:r>
      <w:r w:rsidRPr="00D65970">
        <w:rPr>
          <w:rFonts w:ascii="Times New Roman" w:eastAsia="Calibri" w:hAnsi="Times New Roman"/>
          <w:kern w:val="2"/>
          <w:vertAlign w:val="subscript"/>
          <w14:ligatures w14:val="standardContextual"/>
        </w:rPr>
        <w:t xml:space="preserve">4 </w:t>
      </w:r>
      <w:r w:rsidRPr="00D65970">
        <w:rPr>
          <w:rFonts w:ascii="Times New Roman" w:eastAsia="Calibri" w:hAnsi="Times New Roman"/>
          <w:kern w:val="2"/>
          <w14:ligatures w14:val="standardContextual"/>
        </w:rPr>
        <w:t>treatments had no statistical variation. The lowest stem dry matter accumulation (0.90 g plant</w:t>
      </w:r>
      <w:r w:rsidRPr="00D65970">
        <w:rPr>
          <w:rFonts w:ascii="Times New Roman" w:eastAsia="Calibri" w:hAnsi="Times New Roman"/>
          <w:kern w:val="2"/>
          <w:vertAlign w:val="superscript"/>
          <w14:ligatures w14:val="standardContextual"/>
        </w:rPr>
        <w:t>-1</w:t>
      </w:r>
      <w:r w:rsidRPr="00D65970">
        <w:rPr>
          <w:rFonts w:ascii="Times New Roman" w:eastAsia="Calibri" w:hAnsi="Times New Roman"/>
          <w:kern w:val="2"/>
          <w14:ligatures w14:val="standardContextual"/>
        </w:rPr>
        <w:t>) was found in N</w:t>
      </w:r>
      <w:r w:rsidRPr="00D65970">
        <w:rPr>
          <w:rFonts w:ascii="Times New Roman" w:eastAsia="Calibri" w:hAnsi="Times New Roman"/>
          <w:kern w:val="2"/>
          <w:vertAlign w:val="subscript"/>
          <w14:ligatures w14:val="standardContextual"/>
        </w:rPr>
        <w:t>0</w:t>
      </w:r>
      <w:r w:rsidRPr="00D65970">
        <w:rPr>
          <w:rFonts w:ascii="Times New Roman" w:eastAsia="Calibri" w:hAnsi="Times New Roman"/>
          <w:kern w:val="2"/>
          <w14:ligatures w14:val="standardContextual"/>
        </w:rPr>
        <w:t xml:space="preserve"> treatment. The N</w:t>
      </w:r>
      <w:r w:rsidRPr="00D65970">
        <w:rPr>
          <w:rFonts w:ascii="Times New Roman" w:eastAsia="Calibri" w:hAnsi="Times New Roman"/>
          <w:kern w:val="2"/>
          <w:vertAlign w:val="subscript"/>
          <w14:ligatures w14:val="standardContextual"/>
        </w:rPr>
        <w:t>5</w:t>
      </w:r>
      <w:r w:rsidRPr="00D65970">
        <w:rPr>
          <w:rFonts w:ascii="Times New Roman" w:eastAsia="Calibri" w:hAnsi="Times New Roman"/>
          <w:kern w:val="2"/>
          <w14:ligatures w14:val="standardContextual"/>
        </w:rPr>
        <w:t xml:space="preserve"> and N</w:t>
      </w:r>
      <w:r w:rsidRPr="00D65970">
        <w:rPr>
          <w:rFonts w:ascii="Times New Roman" w:eastAsia="Calibri" w:hAnsi="Times New Roman"/>
          <w:kern w:val="2"/>
          <w:vertAlign w:val="subscript"/>
          <w14:ligatures w14:val="standardContextual"/>
        </w:rPr>
        <w:t>6</w:t>
      </w:r>
      <w:r w:rsidRPr="00D65970">
        <w:rPr>
          <w:rFonts w:ascii="Times New Roman" w:eastAsia="Calibri" w:hAnsi="Times New Roman"/>
          <w:kern w:val="2"/>
          <w14:ligatures w14:val="standardContextual"/>
        </w:rPr>
        <w:t xml:space="preserve"> treatments increased stem dry matter accumulation by 50%, and 46.7%, respectively. The highest spike dry matter (1.96 g plant</w:t>
      </w:r>
      <w:r w:rsidRPr="00D65970">
        <w:rPr>
          <w:rFonts w:ascii="Times New Roman" w:eastAsia="Calibri" w:hAnsi="Times New Roman"/>
          <w:kern w:val="2"/>
          <w:vertAlign w:val="superscript"/>
          <w14:ligatures w14:val="standardContextual"/>
        </w:rPr>
        <w:t>-1</w:t>
      </w:r>
      <w:r w:rsidRPr="00D65970">
        <w:rPr>
          <w:rFonts w:ascii="Times New Roman" w:eastAsia="Calibri" w:hAnsi="Times New Roman"/>
          <w:kern w:val="2"/>
          <w14:ligatures w14:val="standardContextual"/>
        </w:rPr>
        <w:t>) was achieved from N</w:t>
      </w:r>
      <w:r w:rsidRPr="00D65970">
        <w:rPr>
          <w:rFonts w:ascii="Times New Roman" w:eastAsia="Calibri" w:hAnsi="Times New Roman"/>
          <w:kern w:val="2"/>
          <w:vertAlign w:val="subscript"/>
          <w14:ligatures w14:val="standardContextual"/>
        </w:rPr>
        <w:t>1</w:t>
      </w:r>
      <w:r w:rsidRPr="00D65970">
        <w:rPr>
          <w:rFonts w:ascii="Times New Roman" w:eastAsia="Calibri" w:hAnsi="Times New Roman"/>
          <w:kern w:val="2"/>
          <w14:ligatures w14:val="standardContextual"/>
        </w:rPr>
        <w:t xml:space="preserve"> treatment which was 184.1% greater than N</w:t>
      </w:r>
      <w:r w:rsidRPr="00D65970">
        <w:rPr>
          <w:rFonts w:ascii="Times New Roman" w:eastAsia="Calibri" w:hAnsi="Times New Roman"/>
          <w:kern w:val="2"/>
          <w:vertAlign w:val="subscript"/>
          <w14:ligatures w14:val="standardContextual"/>
        </w:rPr>
        <w:t>0</w:t>
      </w:r>
      <w:r w:rsidRPr="00D65970">
        <w:rPr>
          <w:rFonts w:ascii="Times New Roman" w:eastAsia="Calibri" w:hAnsi="Times New Roman"/>
          <w:kern w:val="2"/>
          <w14:ligatures w14:val="standardContextual"/>
        </w:rPr>
        <w:t xml:space="preserve"> control and significantly improved over other treatments. The N</w:t>
      </w:r>
      <w:r w:rsidRPr="00D65970">
        <w:rPr>
          <w:rFonts w:ascii="Times New Roman" w:eastAsia="Calibri" w:hAnsi="Times New Roman"/>
          <w:kern w:val="2"/>
          <w:vertAlign w:val="subscript"/>
          <w14:ligatures w14:val="standardContextual"/>
        </w:rPr>
        <w:t>2</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3</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4</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5</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6</w:t>
      </w:r>
      <w:r w:rsidRPr="00D65970">
        <w:rPr>
          <w:rFonts w:ascii="Times New Roman" w:eastAsia="Calibri" w:hAnsi="Times New Roman"/>
          <w:kern w:val="2"/>
          <w14:ligatures w14:val="standardContextual"/>
        </w:rPr>
        <w:t xml:space="preserve"> treatments increased spike dry matter of by 149.3%, 146.4%, 133.3% ,110.1% and 102.9%, respectively. The lowest spike dry matter (0.69 g plant</w:t>
      </w:r>
      <w:r w:rsidRPr="00D65970">
        <w:rPr>
          <w:rFonts w:ascii="Times New Roman" w:eastAsia="Calibri" w:hAnsi="Times New Roman"/>
          <w:kern w:val="2"/>
          <w:vertAlign w:val="superscript"/>
          <w14:ligatures w14:val="standardContextual"/>
        </w:rPr>
        <w:t>-1</w:t>
      </w:r>
      <w:r w:rsidRPr="00D65970">
        <w:rPr>
          <w:rFonts w:ascii="Times New Roman" w:eastAsia="Calibri" w:hAnsi="Times New Roman"/>
          <w:kern w:val="2"/>
          <w14:ligatures w14:val="standardContextual"/>
        </w:rPr>
        <w:t xml:space="preserve">) was </w:t>
      </w:r>
      <w:r w:rsidRPr="00D65970">
        <w:rPr>
          <w:rFonts w:ascii="Times New Roman" w:eastAsia="Calibri" w:hAnsi="Times New Roman"/>
          <w:kern w:val="2"/>
          <w14:ligatures w14:val="standardContextual"/>
        </w:rPr>
        <w:lastRenderedPageBreak/>
        <w:t>observed under the N</w:t>
      </w:r>
      <w:r w:rsidRPr="00D65970">
        <w:rPr>
          <w:rFonts w:ascii="Times New Roman" w:eastAsia="Calibri" w:hAnsi="Times New Roman"/>
          <w:kern w:val="2"/>
          <w:vertAlign w:val="subscript"/>
          <w14:ligatures w14:val="standardContextual"/>
        </w:rPr>
        <w:t>0</w:t>
      </w:r>
      <w:r w:rsidRPr="00D65970">
        <w:rPr>
          <w:rFonts w:ascii="Times New Roman" w:eastAsia="Calibri" w:hAnsi="Times New Roman"/>
          <w:kern w:val="2"/>
          <w14:ligatures w14:val="standardContextual"/>
        </w:rPr>
        <w:t xml:space="preserve"> treatment. The total dry matter accumulation  The N</w:t>
      </w:r>
      <w:r w:rsidRPr="00D65970">
        <w:rPr>
          <w:rFonts w:ascii="Times New Roman" w:eastAsia="Calibri" w:hAnsi="Times New Roman"/>
          <w:kern w:val="2"/>
          <w:vertAlign w:val="subscript"/>
          <w14:ligatures w14:val="standardContextual"/>
        </w:rPr>
        <w:t>1</w:t>
      </w:r>
      <w:r w:rsidRPr="00D65970">
        <w:rPr>
          <w:rFonts w:ascii="Times New Roman" w:eastAsia="Calibri" w:hAnsi="Times New Roman"/>
          <w:kern w:val="2"/>
          <w14:ligatures w14:val="standardContextual"/>
        </w:rPr>
        <w:t> (120 kg N ha</w:t>
      </w:r>
      <w:r w:rsidRPr="00D65970">
        <w:rPr>
          <w:rFonts w:ascii="Times New Roman" w:eastAsia="Calibri" w:hAnsi="Times New Roman"/>
          <w:kern w:val="2"/>
          <w:vertAlign w:val="superscript"/>
          <w14:ligatures w14:val="standardContextual"/>
        </w:rPr>
        <w:t>-1</w:t>
      </w:r>
      <w:r w:rsidRPr="00D65970">
        <w:rPr>
          <w:rFonts w:ascii="Times New Roman" w:eastAsia="Calibri" w:hAnsi="Times New Roman"/>
          <w:kern w:val="2"/>
          <w14:ligatures w14:val="standardContextual"/>
        </w:rPr>
        <w:t xml:space="preserve"> from Urea) highest total dry weight of 3.81 g plant</w:t>
      </w:r>
      <w:r w:rsidRPr="00D65970">
        <w:rPr>
          <w:rFonts w:ascii="Times New Roman" w:eastAsia="Calibri" w:hAnsi="Times New Roman"/>
          <w:kern w:val="2"/>
          <w:vertAlign w:val="superscript"/>
          <w14:ligatures w14:val="standardContextual"/>
        </w:rPr>
        <w:t>-1</w:t>
      </w:r>
      <w:r w:rsidRPr="00D65970">
        <w:rPr>
          <w:rFonts w:ascii="Times New Roman" w:eastAsia="Calibri" w:hAnsi="Times New Roman"/>
          <w:kern w:val="2"/>
          <w14:ligatures w14:val="standardContextual"/>
        </w:rPr>
        <w:t> was recorded in treatment N</w:t>
      </w:r>
      <w:r w:rsidRPr="00D65970">
        <w:rPr>
          <w:rFonts w:ascii="Times New Roman" w:eastAsia="Calibri" w:hAnsi="Times New Roman"/>
          <w:kern w:val="2"/>
          <w:vertAlign w:val="subscript"/>
          <w14:ligatures w14:val="standardContextual"/>
        </w:rPr>
        <w:t>1</w:t>
      </w:r>
      <w:r w:rsidRPr="00D65970">
        <w:rPr>
          <w:rFonts w:ascii="Times New Roman" w:eastAsia="Calibri" w:hAnsi="Times New Roman"/>
          <w:kern w:val="2"/>
          <w14:ligatures w14:val="standardContextual"/>
        </w:rPr>
        <w:t> (120 kg N ha</w:t>
      </w:r>
      <w:r w:rsidRPr="00D65970">
        <w:rPr>
          <w:rFonts w:ascii="Times New Roman" w:eastAsia="Calibri" w:hAnsi="Times New Roman"/>
          <w:kern w:val="2"/>
          <w:vertAlign w:val="superscript"/>
          <w14:ligatures w14:val="standardContextual"/>
        </w:rPr>
        <w:t>-1</w:t>
      </w:r>
      <w:r w:rsidRPr="00D65970">
        <w:rPr>
          <w:rFonts w:ascii="Times New Roman" w:eastAsia="Calibri" w:hAnsi="Times New Roman"/>
          <w:kern w:val="2"/>
          <w14:ligatures w14:val="standardContextual"/>
        </w:rPr>
        <w:t xml:space="preserve"> from Urea) and the lowest total dry weight of 1.80 (g plant</w:t>
      </w:r>
      <w:r w:rsidRPr="00D65970">
        <w:rPr>
          <w:rFonts w:ascii="Times New Roman" w:eastAsia="Calibri" w:hAnsi="Times New Roman"/>
          <w:kern w:val="2"/>
          <w:vertAlign w:val="superscript"/>
          <w14:ligatures w14:val="standardContextual"/>
        </w:rPr>
        <w:t>-1</w:t>
      </w:r>
      <w:r w:rsidRPr="00D65970">
        <w:rPr>
          <w:rFonts w:ascii="Times New Roman" w:eastAsia="Calibri" w:hAnsi="Times New Roman"/>
          <w:kern w:val="2"/>
          <w14:ligatures w14:val="standardContextual"/>
        </w:rPr>
        <w:t>) was observed in treatment N</w:t>
      </w:r>
      <w:r w:rsidRPr="00D65970">
        <w:rPr>
          <w:rFonts w:ascii="Times New Roman" w:eastAsia="Calibri" w:hAnsi="Times New Roman"/>
          <w:kern w:val="2"/>
          <w:vertAlign w:val="subscript"/>
          <w14:ligatures w14:val="standardContextual"/>
        </w:rPr>
        <w:t>0</w:t>
      </w:r>
      <w:r w:rsidRPr="00D65970">
        <w:rPr>
          <w:rFonts w:ascii="Times New Roman" w:eastAsia="Calibri" w:hAnsi="Times New Roman"/>
          <w:kern w:val="2"/>
          <w14:ligatures w14:val="standardContextual"/>
        </w:rPr>
        <w:t> .However, total dry matter accumulation of N</w:t>
      </w:r>
      <w:r w:rsidRPr="00D65970">
        <w:rPr>
          <w:rFonts w:ascii="Times New Roman" w:eastAsia="Calibri" w:hAnsi="Times New Roman"/>
          <w:kern w:val="2"/>
          <w:vertAlign w:val="subscript"/>
          <w14:ligatures w14:val="standardContextual"/>
        </w:rPr>
        <w:t>2</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3</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4</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5</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6</w:t>
      </w:r>
      <w:r w:rsidRPr="00D65970">
        <w:rPr>
          <w:rFonts w:ascii="Times New Roman" w:eastAsia="Calibri" w:hAnsi="Times New Roman"/>
          <w:kern w:val="2"/>
          <w14:ligatures w14:val="standardContextual"/>
        </w:rPr>
        <w:t xml:space="preserve"> treatments which was increased by 97.2%, 93.9% , 84.4% ,73.3% and 69.4%  respectively over control  though these differences were  statistically significant.</w:t>
      </w:r>
    </w:p>
    <w:p w14:paraId="5A748642" w14:textId="77777777" w:rsidR="00F22CC6" w:rsidRPr="00D65970" w:rsidRDefault="00F22CC6" w:rsidP="00F22CC6">
      <w:pPr>
        <w:tabs>
          <w:tab w:val="left" w:pos="8190"/>
        </w:tabs>
        <w:spacing w:after="160" w:line="276" w:lineRule="auto"/>
        <w:ind w:right="-72"/>
        <w:jc w:val="both"/>
        <w:rPr>
          <w:rFonts w:ascii="Times New Roman" w:eastAsia="Calibri" w:hAnsi="Times New Roman"/>
          <w:kern w:val="2"/>
          <w14:ligatures w14:val="standardContextual"/>
        </w:rPr>
      </w:pPr>
      <w:r w:rsidRPr="00D65970">
        <w:rPr>
          <w:rFonts w:ascii="Times New Roman" w:eastAsia="Calibri" w:hAnsi="Times New Roman"/>
          <w:kern w:val="2"/>
          <w14:ligatures w14:val="standardContextual"/>
        </w:rPr>
        <w:t>In summary, N fertilization from inorganic-organic sources improved dry matter accumulation in selected plant parts likely due to improved nutrient availability and enhanced synthesis and translocation of photosynthates. Greater total dry matter accumulation in wheat occurred when nitrogen was supplied from urea fertilizer. Combined N fertilization from organic and inorganic forms showed gradual reduction with increase in organic share in total fertilizer dose as organic manure mineralizes slowly over long time which might release less available nutrient than urea fertilizer. However, previous found maximum dry matter accumulation in wheat when nitrogen was supplied in combined organic and inorganic forms (Chaudhary et al. 2017, Patel et al. 2018, and Singh et al. 2017).</w:t>
      </w:r>
    </w:p>
    <w:p w14:paraId="0178AC43" w14:textId="5734769A" w:rsidR="00BD1669" w:rsidRPr="008B55A1" w:rsidRDefault="004861D3" w:rsidP="001B6970">
      <w:pPr>
        <w:spacing w:after="160" w:line="276" w:lineRule="auto"/>
        <w:jc w:val="both"/>
        <w:rPr>
          <w:rFonts w:ascii="Times New Roman" w:eastAsia="Calibri" w:hAnsi="Times New Roman"/>
          <w:b/>
          <w:bCs/>
          <w:kern w:val="2"/>
          <w:sz w:val="24"/>
          <w:szCs w:val="24"/>
          <w14:ligatures w14:val="standardContextual"/>
        </w:rPr>
      </w:pPr>
      <w:r w:rsidRPr="00F57248">
        <w:rPr>
          <w:rFonts w:ascii="Times New Roman" w:eastAsia="Calibri" w:hAnsi="Times New Roman"/>
          <w:b/>
          <w:bCs/>
          <w:kern w:val="2"/>
          <w:sz w:val="24"/>
          <w:szCs w:val="24"/>
          <w14:ligatures w14:val="standardContextual"/>
        </w:rPr>
        <w:t>Table</w:t>
      </w:r>
      <w:r w:rsidRPr="008B55A1">
        <w:rPr>
          <w:rFonts w:ascii="Times New Roman" w:eastAsia="Calibri" w:hAnsi="Times New Roman"/>
          <w:b/>
          <w:bCs/>
          <w:kern w:val="2"/>
          <w:sz w:val="24"/>
          <w:szCs w:val="24"/>
          <w14:ligatures w14:val="standardContextual"/>
        </w:rPr>
        <w:t xml:space="preserve"> </w:t>
      </w:r>
      <w:r w:rsidR="00F57248">
        <w:rPr>
          <w:rFonts w:ascii="Times New Roman" w:eastAsia="Calibri" w:hAnsi="Times New Roman"/>
          <w:b/>
          <w:bCs/>
          <w:kern w:val="2"/>
          <w:sz w:val="24"/>
          <w:szCs w:val="24"/>
          <w14:ligatures w14:val="standardContextual"/>
        </w:rPr>
        <w:t>2</w:t>
      </w:r>
      <w:r w:rsidRPr="008B55A1">
        <w:rPr>
          <w:rFonts w:ascii="Times New Roman" w:eastAsia="Calibri" w:hAnsi="Times New Roman"/>
          <w:b/>
          <w:bCs/>
          <w:kern w:val="2"/>
          <w:sz w:val="24"/>
          <w:szCs w:val="24"/>
          <w14:ligatures w14:val="standardContextual"/>
        </w:rPr>
        <w:t xml:space="preserve">. Effect of inorganic-organic integrated N management on dry matter accumulation in different plant parts of </w:t>
      </w:r>
      <w:r w:rsidR="00BF1EF4" w:rsidRPr="008B55A1">
        <w:rPr>
          <w:rFonts w:ascii="Times New Roman" w:eastAsia="Calibri" w:hAnsi="Times New Roman"/>
          <w:b/>
          <w:bCs/>
          <w:kern w:val="2"/>
          <w:sz w:val="24"/>
          <w:szCs w:val="24"/>
          <w14:ligatures w14:val="standardContextual"/>
        </w:rPr>
        <w:t>wheat.</w:t>
      </w:r>
    </w:p>
    <w:tbl>
      <w:tblPr>
        <w:tblStyle w:val="TableGrid2"/>
        <w:tblW w:w="0" w:type="auto"/>
        <w:tblInd w:w="-5" w:type="dxa"/>
        <w:tblLook w:val="04A0" w:firstRow="1" w:lastRow="0" w:firstColumn="1" w:lastColumn="0" w:noHBand="0" w:noVBand="1"/>
      </w:tblPr>
      <w:tblGrid>
        <w:gridCol w:w="1632"/>
        <w:gridCol w:w="1350"/>
        <w:gridCol w:w="1414"/>
        <w:gridCol w:w="1430"/>
        <w:gridCol w:w="1412"/>
        <w:gridCol w:w="1446"/>
      </w:tblGrid>
      <w:tr w:rsidR="00BC651E" w:rsidRPr="008B55A1" w14:paraId="0178AC46" w14:textId="77777777" w:rsidTr="0070687F">
        <w:trPr>
          <w:trHeight w:val="268"/>
        </w:trPr>
        <w:tc>
          <w:tcPr>
            <w:tcW w:w="1632" w:type="dxa"/>
            <w:vMerge w:val="restart"/>
            <w:vAlign w:val="center"/>
          </w:tcPr>
          <w:p w14:paraId="0178AC44"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Treatment</w:t>
            </w:r>
          </w:p>
        </w:tc>
        <w:tc>
          <w:tcPr>
            <w:tcW w:w="7052" w:type="dxa"/>
            <w:gridSpan w:val="5"/>
            <w:vAlign w:val="center"/>
          </w:tcPr>
          <w:p w14:paraId="176E5059" w14:textId="77777777" w:rsidR="00FB4591"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 xml:space="preserve">Dry matter accumulation in plant parts </w:t>
            </w:r>
          </w:p>
          <w:p w14:paraId="0178AC45" w14:textId="7B34109D"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(g plant</w:t>
            </w:r>
            <w:r w:rsidRPr="008B55A1">
              <w:rPr>
                <w:rFonts w:ascii="Times New Roman" w:hAnsi="Times New Roman" w:cs="Times New Roman"/>
                <w:b/>
                <w:sz w:val="20"/>
                <w:szCs w:val="20"/>
                <w:vertAlign w:val="superscript"/>
              </w:rPr>
              <w:t>-1</w:t>
            </w:r>
            <w:r w:rsidRPr="008B55A1">
              <w:rPr>
                <w:rFonts w:ascii="Times New Roman" w:hAnsi="Times New Roman" w:cs="Times New Roman"/>
                <w:b/>
                <w:sz w:val="20"/>
                <w:szCs w:val="20"/>
              </w:rPr>
              <w:t>)</w:t>
            </w:r>
          </w:p>
        </w:tc>
      </w:tr>
      <w:tr w:rsidR="00BC651E" w:rsidRPr="008B55A1" w14:paraId="0178AC4D" w14:textId="77777777" w:rsidTr="0070687F">
        <w:trPr>
          <w:trHeight w:val="181"/>
        </w:trPr>
        <w:tc>
          <w:tcPr>
            <w:tcW w:w="1632" w:type="dxa"/>
            <w:vMerge/>
            <w:vAlign w:val="center"/>
          </w:tcPr>
          <w:p w14:paraId="0178AC47" w14:textId="77777777" w:rsidR="00BD1669" w:rsidRPr="008B55A1" w:rsidRDefault="00BD1669" w:rsidP="001B6970">
            <w:pPr>
              <w:spacing w:line="276" w:lineRule="auto"/>
              <w:jc w:val="center"/>
              <w:rPr>
                <w:rFonts w:ascii="Times New Roman" w:hAnsi="Times New Roman" w:cs="Times New Roman"/>
                <w:b/>
                <w:sz w:val="20"/>
                <w:szCs w:val="20"/>
              </w:rPr>
            </w:pPr>
          </w:p>
        </w:tc>
        <w:tc>
          <w:tcPr>
            <w:tcW w:w="1350" w:type="dxa"/>
            <w:vAlign w:val="center"/>
          </w:tcPr>
          <w:p w14:paraId="0178AC48"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Root</w:t>
            </w:r>
          </w:p>
        </w:tc>
        <w:tc>
          <w:tcPr>
            <w:tcW w:w="1414" w:type="dxa"/>
            <w:vAlign w:val="center"/>
          </w:tcPr>
          <w:p w14:paraId="0178AC49"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Leaf</w:t>
            </w:r>
          </w:p>
        </w:tc>
        <w:tc>
          <w:tcPr>
            <w:tcW w:w="1430" w:type="dxa"/>
            <w:vAlign w:val="center"/>
          </w:tcPr>
          <w:p w14:paraId="0178AC4A"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Stem</w:t>
            </w:r>
          </w:p>
        </w:tc>
        <w:tc>
          <w:tcPr>
            <w:tcW w:w="1412" w:type="dxa"/>
            <w:vAlign w:val="center"/>
          </w:tcPr>
          <w:p w14:paraId="0178AC4B"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Spike</w:t>
            </w:r>
          </w:p>
        </w:tc>
        <w:tc>
          <w:tcPr>
            <w:tcW w:w="1446" w:type="dxa"/>
          </w:tcPr>
          <w:p w14:paraId="0178AC4C"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Total</w:t>
            </w:r>
          </w:p>
        </w:tc>
      </w:tr>
      <w:tr w:rsidR="00BC651E" w:rsidRPr="008B55A1" w14:paraId="0178AC54" w14:textId="77777777" w:rsidTr="0070687F">
        <w:trPr>
          <w:trHeight w:val="191"/>
        </w:trPr>
        <w:tc>
          <w:tcPr>
            <w:tcW w:w="1632" w:type="dxa"/>
            <w:vAlign w:val="bottom"/>
          </w:tcPr>
          <w:p w14:paraId="0178AC4E"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0</w:t>
            </w:r>
          </w:p>
        </w:tc>
        <w:tc>
          <w:tcPr>
            <w:tcW w:w="1350" w:type="dxa"/>
          </w:tcPr>
          <w:p w14:paraId="0178AC4F"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0.58d</w:t>
            </w:r>
          </w:p>
        </w:tc>
        <w:tc>
          <w:tcPr>
            <w:tcW w:w="1414" w:type="dxa"/>
          </w:tcPr>
          <w:p w14:paraId="0178AC50"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0.21c</w:t>
            </w:r>
          </w:p>
        </w:tc>
        <w:tc>
          <w:tcPr>
            <w:tcW w:w="1430" w:type="dxa"/>
          </w:tcPr>
          <w:p w14:paraId="0178AC51"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0.90d</w:t>
            </w:r>
          </w:p>
        </w:tc>
        <w:tc>
          <w:tcPr>
            <w:tcW w:w="1412" w:type="dxa"/>
          </w:tcPr>
          <w:p w14:paraId="0178AC52"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0.69e</w:t>
            </w:r>
          </w:p>
        </w:tc>
        <w:tc>
          <w:tcPr>
            <w:tcW w:w="1446" w:type="dxa"/>
          </w:tcPr>
          <w:p w14:paraId="0178AC53"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1.80f</w:t>
            </w:r>
          </w:p>
        </w:tc>
      </w:tr>
      <w:tr w:rsidR="00BC651E" w:rsidRPr="008B55A1" w14:paraId="0178AC5B" w14:textId="77777777" w:rsidTr="0070687F">
        <w:trPr>
          <w:trHeight w:val="181"/>
        </w:trPr>
        <w:tc>
          <w:tcPr>
            <w:tcW w:w="1632" w:type="dxa"/>
            <w:vAlign w:val="bottom"/>
          </w:tcPr>
          <w:p w14:paraId="0178AC55"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1</w:t>
            </w:r>
          </w:p>
        </w:tc>
        <w:tc>
          <w:tcPr>
            <w:tcW w:w="1350" w:type="dxa"/>
          </w:tcPr>
          <w:p w14:paraId="0178AC56"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1.42a</w:t>
            </w:r>
          </w:p>
        </w:tc>
        <w:tc>
          <w:tcPr>
            <w:tcW w:w="1414" w:type="dxa"/>
          </w:tcPr>
          <w:p w14:paraId="0178AC57" w14:textId="77777777" w:rsidR="00BD1669" w:rsidRPr="008B55A1" w:rsidRDefault="004861D3" w:rsidP="001B6970">
            <w:pPr>
              <w:spacing w:line="276" w:lineRule="auto"/>
              <w:rPr>
                <w:rFonts w:ascii="Times New Roman" w:hAnsi="Times New Roman" w:cs="Times New Roman"/>
                <w:sz w:val="20"/>
                <w:szCs w:val="20"/>
              </w:rPr>
            </w:pPr>
            <w:r w:rsidRPr="008B55A1">
              <w:rPr>
                <w:rFonts w:ascii="Times New Roman" w:hAnsi="Times New Roman" w:cs="Times New Roman"/>
                <w:sz w:val="20"/>
                <w:szCs w:val="20"/>
              </w:rPr>
              <w:t xml:space="preserve">       0.36a</w:t>
            </w:r>
          </w:p>
        </w:tc>
        <w:tc>
          <w:tcPr>
            <w:tcW w:w="1430" w:type="dxa"/>
          </w:tcPr>
          <w:p w14:paraId="0178AC58"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1.50a</w:t>
            </w:r>
          </w:p>
        </w:tc>
        <w:tc>
          <w:tcPr>
            <w:tcW w:w="1412" w:type="dxa"/>
          </w:tcPr>
          <w:p w14:paraId="0178AC59"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1.96a</w:t>
            </w:r>
          </w:p>
        </w:tc>
        <w:tc>
          <w:tcPr>
            <w:tcW w:w="1446" w:type="dxa"/>
          </w:tcPr>
          <w:p w14:paraId="0178AC5A"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3.81a</w:t>
            </w:r>
          </w:p>
        </w:tc>
      </w:tr>
      <w:tr w:rsidR="00BC651E" w:rsidRPr="008B55A1" w14:paraId="0178AC62" w14:textId="77777777" w:rsidTr="0070687F">
        <w:trPr>
          <w:trHeight w:val="114"/>
        </w:trPr>
        <w:tc>
          <w:tcPr>
            <w:tcW w:w="1632" w:type="dxa"/>
            <w:vAlign w:val="bottom"/>
          </w:tcPr>
          <w:p w14:paraId="0178AC5C"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2</w:t>
            </w:r>
          </w:p>
        </w:tc>
        <w:tc>
          <w:tcPr>
            <w:tcW w:w="1350" w:type="dxa"/>
          </w:tcPr>
          <w:p w14:paraId="0178AC5D"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1.16b</w:t>
            </w:r>
          </w:p>
        </w:tc>
        <w:tc>
          <w:tcPr>
            <w:tcW w:w="1414" w:type="dxa"/>
          </w:tcPr>
          <w:p w14:paraId="0178AC5E"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0.35ab</w:t>
            </w:r>
          </w:p>
        </w:tc>
        <w:tc>
          <w:tcPr>
            <w:tcW w:w="1430" w:type="dxa"/>
          </w:tcPr>
          <w:p w14:paraId="0178AC5F"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1.48ab</w:t>
            </w:r>
          </w:p>
        </w:tc>
        <w:tc>
          <w:tcPr>
            <w:tcW w:w="1412" w:type="dxa"/>
          </w:tcPr>
          <w:p w14:paraId="0178AC60"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1.72b</w:t>
            </w:r>
          </w:p>
        </w:tc>
        <w:tc>
          <w:tcPr>
            <w:tcW w:w="1446" w:type="dxa"/>
          </w:tcPr>
          <w:p w14:paraId="0178AC61"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3.55b</w:t>
            </w:r>
          </w:p>
        </w:tc>
      </w:tr>
      <w:tr w:rsidR="00BC651E" w:rsidRPr="008B55A1" w14:paraId="0178AC69" w14:textId="77777777" w:rsidTr="0070687F">
        <w:trPr>
          <w:trHeight w:val="56"/>
        </w:trPr>
        <w:tc>
          <w:tcPr>
            <w:tcW w:w="1632" w:type="dxa"/>
            <w:vAlign w:val="bottom"/>
          </w:tcPr>
          <w:p w14:paraId="0178AC63"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3</w:t>
            </w:r>
          </w:p>
        </w:tc>
        <w:tc>
          <w:tcPr>
            <w:tcW w:w="1350" w:type="dxa"/>
          </w:tcPr>
          <w:p w14:paraId="0178AC64"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1.09bc</w:t>
            </w:r>
          </w:p>
        </w:tc>
        <w:tc>
          <w:tcPr>
            <w:tcW w:w="1414" w:type="dxa"/>
          </w:tcPr>
          <w:p w14:paraId="0178AC65"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0.34ab</w:t>
            </w:r>
          </w:p>
        </w:tc>
        <w:tc>
          <w:tcPr>
            <w:tcW w:w="1430" w:type="dxa"/>
          </w:tcPr>
          <w:p w14:paraId="0178AC66"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1.45abc</w:t>
            </w:r>
          </w:p>
        </w:tc>
        <w:tc>
          <w:tcPr>
            <w:tcW w:w="1412" w:type="dxa"/>
          </w:tcPr>
          <w:p w14:paraId="0178AC67"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1.70bc</w:t>
            </w:r>
          </w:p>
        </w:tc>
        <w:tc>
          <w:tcPr>
            <w:tcW w:w="1446" w:type="dxa"/>
          </w:tcPr>
          <w:p w14:paraId="0178AC68"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3.49bc</w:t>
            </w:r>
          </w:p>
        </w:tc>
      </w:tr>
      <w:tr w:rsidR="00BC651E" w:rsidRPr="008B55A1" w14:paraId="0178AC70" w14:textId="77777777" w:rsidTr="0070687F">
        <w:trPr>
          <w:trHeight w:val="181"/>
        </w:trPr>
        <w:tc>
          <w:tcPr>
            <w:tcW w:w="1632" w:type="dxa"/>
            <w:vAlign w:val="bottom"/>
          </w:tcPr>
          <w:p w14:paraId="0178AC6A"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4</w:t>
            </w:r>
          </w:p>
        </w:tc>
        <w:tc>
          <w:tcPr>
            <w:tcW w:w="1350" w:type="dxa"/>
          </w:tcPr>
          <w:p w14:paraId="0178AC6B"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1.11bc</w:t>
            </w:r>
          </w:p>
        </w:tc>
        <w:tc>
          <w:tcPr>
            <w:tcW w:w="1414" w:type="dxa"/>
          </w:tcPr>
          <w:p w14:paraId="0178AC6C"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0.34b</w:t>
            </w:r>
          </w:p>
        </w:tc>
        <w:tc>
          <w:tcPr>
            <w:tcW w:w="1430" w:type="dxa"/>
          </w:tcPr>
          <w:p w14:paraId="0178AC6D"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1.37abc</w:t>
            </w:r>
          </w:p>
        </w:tc>
        <w:tc>
          <w:tcPr>
            <w:tcW w:w="1412" w:type="dxa"/>
          </w:tcPr>
          <w:p w14:paraId="0178AC6E"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1.61c</w:t>
            </w:r>
          </w:p>
        </w:tc>
        <w:tc>
          <w:tcPr>
            <w:tcW w:w="1446" w:type="dxa"/>
          </w:tcPr>
          <w:p w14:paraId="0178AC6F"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3.32cd</w:t>
            </w:r>
          </w:p>
        </w:tc>
      </w:tr>
      <w:tr w:rsidR="00BC651E" w:rsidRPr="008B55A1" w14:paraId="0178AC77" w14:textId="77777777" w:rsidTr="0070687F">
        <w:trPr>
          <w:trHeight w:val="210"/>
        </w:trPr>
        <w:tc>
          <w:tcPr>
            <w:tcW w:w="1632" w:type="dxa"/>
            <w:vAlign w:val="bottom"/>
          </w:tcPr>
          <w:p w14:paraId="0178AC71"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5</w:t>
            </w:r>
          </w:p>
        </w:tc>
        <w:tc>
          <w:tcPr>
            <w:tcW w:w="1350" w:type="dxa"/>
          </w:tcPr>
          <w:p w14:paraId="0178AC72"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1.03bc</w:t>
            </w:r>
          </w:p>
        </w:tc>
        <w:tc>
          <w:tcPr>
            <w:tcW w:w="1414" w:type="dxa"/>
          </w:tcPr>
          <w:p w14:paraId="0178AC73"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0.32b</w:t>
            </w:r>
          </w:p>
        </w:tc>
        <w:tc>
          <w:tcPr>
            <w:tcW w:w="1430" w:type="dxa"/>
          </w:tcPr>
          <w:p w14:paraId="0178AC74"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1.35bc</w:t>
            </w:r>
          </w:p>
        </w:tc>
        <w:tc>
          <w:tcPr>
            <w:tcW w:w="1412" w:type="dxa"/>
          </w:tcPr>
          <w:p w14:paraId="0178AC75"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1.45d</w:t>
            </w:r>
          </w:p>
        </w:tc>
        <w:tc>
          <w:tcPr>
            <w:tcW w:w="1446" w:type="dxa"/>
          </w:tcPr>
          <w:p w14:paraId="0178AC76"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3.12de</w:t>
            </w:r>
          </w:p>
        </w:tc>
      </w:tr>
      <w:tr w:rsidR="00BC651E" w:rsidRPr="008B55A1" w14:paraId="0178AC7E" w14:textId="77777777" w:rsidTr="0070687F">
        <w:trPr>
          <w:trHeight w:val="56"/>
        </w:trPr>
        <w:tc>
          <w:tcPr>
            <w:tcW w:w="1632" w:type="dxa"/>
            <w:vAlign w:val="bottom"/>
          </w:tcPr>
          <w:p w14:paraId="0178AC78"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N</w:t>
            </w:r>
            <w:r w:rsidRPr="008B55A1">
              <w:rPr>
                <w:rFonts w:ascii="Times New Roman" w:hAnsi="Times New Roman" w:cs="Times New Roman"/>
                <w:b/>
                <w:sz w:val="20"/>
                <w:szCs w:val="20"/>
                <w:vertAlign w:val="subscript"/>
              </w:rPr>
              <w:t>6</w:t>
            </w:r>
          </w:p>
        </w:tc>
        <w:tc>
          <w:tcPr>
            <w:tcW w:w="1350" w:type="dxa"/>
          </w:tcPr>
          <w:p w14:paraId="0178AC79"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0.93c</w:t>
            </w:r>
          </w:p>
        </w:tc>
        <w:tc>
          <w:tcPr>
            <w:tcW w:w="1414" w:type="dxa"/>
          </w:tcPr>
          <w:p w14:paraId="0178AC7A"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0.33b</w:t>
            </w:r>
          </w:p>
        </w:tc>
        <w:tc>
          <w:tcPr>
            <w:tcW w:w="1430" w:type="dxa"/>
          </w:tcPr>
          <w:p w14:paraId="0178AC7B"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1.32c</w:t>
            </w:r>
          </w:p>
        </w:tc>
        <w:tc>
          <w:tcPr>
            <w:tcW w:w="1412" w:type="dxa"/>
          </w:tcPr>
          <w:p w14:paraId="0178AC7C"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1.40d</w:t>
            </w:r>
          </w:p>
        </w:tc>
        <w:tc>
          <w:tcPr>
            <w:tcW w:w="1446" w:type="dxa"/>
          </w:tcPr>
          <w:p w14:paraId="0178AC7D"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3.05e</w:t>
            </w:r>
          </w:p>
        </w:tc>
      </w:tr>
      <w:tr w:rsidR="00BC651E" w:rsidRPr="008B55A1" w14:paraId="0178AC85" w14:textId="77777777" w:rsidTr="0070687F">
        <w:trPr>
          <w:trHeight w:val="181"/>
        </w:trPr>
        <w:tc>
          <w:tcPr>
            <w:tcW w:w="1632" w:type="dxa"/>
            <w:vAlign w:val="bottom"/>
          </w:tcPr>
          <w:p w14:paraId="0178AC7F"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LSD</w:t>
            </w:r>
          </w:p>
        </w:tc>
        <w:tc>
          <w:tcPr>
            <w:tcW w:w="1350" w:type="dxa"/>
            <w:vAlign w:val="bottom"/>
          </w:tcPr>
          <w:p w14:paraId="0178AC80"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0.2130</w:t>
            </w:r>
          </w:p>
        </w:tc>
        <w:tc>
          <w:tcPr>
            <w:tcW w:w="1414" w:type="dxa"/>
            <w:vAlign w:val="bottom"/>
          </w:tcPr>
          <w:p w14:paraId="0178AC81"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0.0344</w:t>
            </w:r>
          </w:p>
        </w:tc>
        <w:tc>
          <w:tcPr>
            <w:tcW w:w="1430" w:type="dxa"/>
            <w:vAlign w:val="bottom"/>
          </w:tcPr>
          <w:p w14:paraId="0178AC82"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0.1427</w:t>
            </w:r>
          </w:p>
        </w:tc>
        <w:tc>
          <w:tcPr>
            <w:tcW w:w="1412" w:type="dxa"/>
            <w:vAlign w:val="bottom"/>
          </w:tcPr>
          <w:p w14:paraId="0178AC83"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0.1112</w:t>
            </w:r>
          </w:p>
        </w:tc>
        <w:tc>
          <w:tcPr>
            <w:tcW w:w="1446" w:type="dxa"/>
            <w:vAlign w:val="bottom"/>
          </w:tcPr>
          <w:p w14:paraId="0178AC84"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0.2004</w:t>
            </w:r>
          </w:p>
        </w:tc>
      </w:tr>
      <w:tr w:rsidR="00BC651E" w:rsidRPr="008B55A1" w14:paraId="0178AC8C" w14:textId="77777777" w:rsidTr="0070687F">
        <w:trPr>
          <w:trHeight w:val="53"/>
        </w:trPr>
        <w:tc>
          <w:tcPr>
            <w:tcW w:w="1632" w:type="dxa"/>
            <w:vAlign w:val="bottom"/>
          </w:tcPr>
          <w:p w14:paraId="0178AC86" w14:textId="77777777" w:rsidR="00BD1669" w:rsidRPr="008B55A1" w:rsidRDefault="004861D3"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CV</w:t>
            </w:r>
          </w:p>
        </w:tc>
        <w:tc>
          <w:tcPr>
            <w:tcW w:w="1350" w:type="dxa"/>
            <w:vAlign w:val="bottom"/>
          </w:tcPr>
          <w:p w14:paraId="0178AC87"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11.63</w:t>
            </w:r>
          </w:p>
        </w:tc>
        <w:tc>
          <w:tcPr>
            <w:tcW w:w="1414" w:type="dxa"/>
            <w:vAlign w:val="bottom"/>
          </w:tcPr>
          <w:p w14:paraId="0178AC88"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6.11</w:t>
            </w:r>
          </w:p>
        </w:tc>
        <w:tc>
          <w:tcPr>
            <w:tcW w:w="1430" w:type="dxa"/>
            <w:vAlign w:val="bottom"/>
          </w:tcPr>
          <w:p w14:paraId="0178AC89"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6.09</w:t>
            </w:r>
          </w:p>
        </w:tc>
        <w:tc>
          <w:tcPr>
            <w:tcW w:w="1412" w:type="dxa"/>
            <w:vAlign w:val="bottom"/>
          </w:tcPr>
          <w:p w14:paraId="0178AC8A"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4.22</w:t>
            </w:r>
          </w:p>
        </w:tc>
        <w:tc>
          <w:tcPr>
            <w:tcW w:w="1446" w:type="dxa"/>
            <w:vAlign w:val="bottom"/>
          </w:tcPr>
          <w:p w14:paraId="0178AC8B" w14:textId="77777777" w:rsidR="00BD1669" w:rsidRPr="008B55A1" w:rsidRDefault="004861D3"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3.62</w:t>
            </w:r>
          </w:p>
        </w:tc>
      </w:tr>
    </w:tbl>
    <w:p w14:paraId="0178AC8D" w14:textId="4FC523D6" w:rsidR="00BD1669" w:rsidRPr="00804AAD" w:rsidRDefault="00EF7F59" w:rsidP="001B6970">
      <w:pPr>
        <w:spacing w:after="160" w:line="276" w:lineRule="auto"/>
        <w:ind w:right="374"/>
        <w:jc w:val="both"/>
        <w:rPr>
          <w:rFonts w:ascii="Times New Roman" w:eastAsia="Calibri" w:hAnsi="Times New Roman"/>
          <w:kern w:val="2"/>
          <w:sz w:val="18"/>
          <w:szCs w:val="18"/>
          <w14:ligatures w14:val="standardContextual"/>
        </w:rPr>
      </w:pPr>
      <w:r w:rsidRPr="00804AAD">
        <w:rPr>
          <w:rFonts w:ascii="Times New Roman" w:eastAsia="Calibri" w:hAnsi="Times New Roman"/>
          <w:kern w:val="2"/>
          <w:sz w:val="18"/>
          <w:szCs w:val="18"/>
          <w14:ligatures w14:val="standardContextual"/>
        </w:rPr>
        <w:t>Different letter in a column indicates significant variation existed among treatments</w:t>
      </w:r>
      <w:r w:rsidR="002B6858" w:rsidRPr="00804AAD">
        <w:rPr>
          <w:rFonts w:ascii="Times New Roman" w:eastAsia="Calibri" w:hAnsi="Times New Roman"/>
          <w:kern w:val="2"/>
          <w:sz w:val="18"/>
          <w:szCs w:val="18"/>
          <w14:ligatures w14:val="standardContextual"/>
        </w:rPr>
        <w:t xml:space="preserve"> at 5% level of significance</w:t>
      </w:r>
      <w:r w:rsidRPr="00804AAD">
        <w:rPr>
          <w:rFonts w:ascii="Times New Roman" w:eastAsia="Calibri" w:hAnsi="Times New Roman"/>
          <w:kern w:val="2"/>
          <w:sz w:val="18"/>
          <w:szCs w:val="18"/>
          <w14:ligatures w14:val="standardContextual"/>
        </w:rPr>
        <w:t>. Here,</w:t>
      </w:r>
      <w:r w:rsidRPr="00804AAD">
        <w:rPr>
          <w:rFonts w:ascii="Times New Roman" w:eastAsia="Calibri" w:hAnsi="Times New Roman"/>
          <w:b/>
          <w:bCs/>
          <w:kern w:val="2"/>
          <w:sz w:val="18"/>
          <w:szCs w:val="18"/>
          <w14:ligatures w14:val="standardContextual"/>
        </w:rPr>
        <w:t xml:space="preserve"> </w:t>
      </w:r>
      <w:r w:rsidRPr="00804AAD">
        <w:rPr>
          <w:rFonts w:ascii="Times New Roman" w:eastAsia="Calibri" w:hAnsi="Times New Roman"/>
          <w:kern w:val="2"/>
          <w:sz w:val="18"/>
          <w:szCs w:val="18"/>
          <w14:ligatures w14:val="standardContextual"/>
        </w:rPr>
        <w:t>N</w:t>
      </w:r>
      <w:r w:rsidRPr="00804AAD">
        <w:rPr>
          <w:rFonts w:ascii="Times New Roman" w:eastAsia="Calibri" w:hAnsi="Times New Roman"/>
          <w:kern w:val="2"/>
          <w:sz w:val="18"/>
          <w:szCs w:val="18"/>
          <w:vertAlign w:val="subscript"/>
          <w14:ligatures w14:val="standardContextual"/>
        </w:rPr>
        <w:t xml:space="preserve">0 </w:t>
      </w:r>
      <w:r w:rsidRPr="00804AAD">
        <w:rPr>
          <w:rFonts w:ascii="Times New Roman" w:eastAsia="Calibri" w:hAnsi="Times New Roman"/>
          <w:kern w:val="2"/>
          <w:sz w:val="18"/>
          <w:szCs w:val="18"/>
          <w14:ligatures w14:val="standardContextual"/>
        </w:rPr>
        <w:t>= Zero N fertilizer (Control); N</w:t>
      </w:r>
      <w:r w:rsidRPr="00804AAD">
        <w:rPr>
          <w:rFonts w:ascii="Times New Roman" w:eastAsia="Calibri" w:hAnsi="Times New Roman"/>
          <w:kern w:val="2"/>
          <w:sz w:val="18"/>
          <w:szCs w:val="18"/>
          <w:vertAlign w:val="subscript"/>
          <w14:ligatures w14:val="standardContextual"/>
        </w:rPr>
        <w:t xml:space="preserve">1 </w:t>
      </w:r>
      <w:r w:rsidRPr="00804AAD">
        <w:rPr>
          <w:rFonts w:ascii="Times New Roman" w:eastAsia="Calibri" w:hAnsi="Times New Roman"/>
          <w:kern w:val="2"/>
          <w:sz w:val="18"/>
          <w:szCs w:val="18"/>
          <w14:ligatures w14:val="standardContextual"/>
        </w:rPr>
        <w:t xml:space="preserve">= </w:t>
      </w:r>
      <w:r w:rsidR="00C819CE" w:rsidRPr="00804AAD">
        <w:rPr>
          <w:rFonts w:ascii="Times New Roman" w:eastAsia="Calibri" w:hAnsi="Times New Roman"/>
          <w:kern w:val="2"/>
          <w:sz w:val="18"/>
          <w:szCs w:val="18"/>
          <w14:ligatures w14:val="standardContextual"/>
        </w:rPr>
        <w:t>1</w:t>
      </w:r>
      <w:r w:rsidRPr="00804AAD">
        <w:rPr>
          <w:rFonts w:ascii="Times New Roman" w:eastAsia="Calibri" w:hAnsi="Times New Roman"/>
          <w:kern w:val="2"/>
          <w:sz w:val="18"/>
          <w:szCs w:val="18"/>
          <w14:ligatures w14:val="standardContextual"/>
        </w:rPr>
        <w:t>20 kg N ha</w:t>
      </w:r>
      <w:r w:rsidRPr="00804AAD">
        <w:rPr>
          <w:rFonts w:ascii="Times New Roman" w:eastAsia="Calibri" w:hAnsi="Times New Roman"/>
          <w:kern w:val="2"/>
          <w:sz w:val="18"/>
          <w:szCs w:val="18"/>
          <w:vertAlign w:val="superscript"/>
          <w14:ligatures w14:val="standardContextual"/>
        </w:rPr>
        <w:t>-1</w:t>
      </w:r>
      <w:r w:rsidRPr="00804AAD">
        <w:rPr>
          <w:rFonts w:ascii="Times New Roman" w:eastAsia="Calibri" w:hAnsi="Times New Roman"/>
          <w:kern w:val="2"/>
          <w:sz w:val="18"/>
          <w:szCs w:val="18"/>
          <w14:ligatures w14:val="standardContextual"/>
        </w:rPr>
        <w:t xml:space="preserve"> from Urea;  N</w:t>
      </w:r>
      <w:r w:rsidRPr="00804AAD">
        <w:rPr>
          <w:rFonts w:ascii="Times New Roman" w:eastAsia="Calibri" w:hAnsi="Times New Roman"/>
          <w:kern w:val="2"/>
          <w:sz w:val="18"/>
          <w:szCs w:val="18"/>
          <w:vertAlign w:val="subscript"/>
          <w14:ligatures w14:val="standardContextual"/>
        </w:rPr>
        <w:t>2</w:t>
      </w:r>
      <w:r w:rsidRPr="00804AAD">
        <w:rPr>
          <w:rFonts w:ascii="Times New Roman" w:eastAsia="Calibri" w:hAnsi="Times New Roman"/>
          <w:kern w:val="2"/>
          <w:sz w:val="18"/>
          <w:szCs w:val="18"/>
          <w14:ligatures w14:val="standardContextual"/>
        </w:rPr>
        <w:t>= 100 kg N ha</w:t>
      </w:r>
      <w:r w:rsidRPr="00804AAD">
        <w:rPr>
          <w:rFonts w:ascii="Times New Roman" w:eastAsia="Calibri" w:hAnsi="Times New Roman"/>
          <w:kern w:val="2"/>
          <w:sz w:val="18"/>
          <w:szCs w:val="18"/>
          <w:vertAlign w:val="superscript"/>
          <w14:ligatures w14:val="standardContextual"/>
        </w:rPr>
        <w:t>-1</w:t>
      </w:r>
      <w:r w:rsidRPr="00804AAD">
        <w:rPr>
          <w:rFonts w:ascii="Times New Roman" w:eastAsia="Calibri" w:hAnsi="Times New Roman"/>
          <w:kern w:val="2"/>
          <w:sz w:val="18"/>
          <w:szCs w:val="18"/>
          <w14:ligatures w14:val="standardContextual"/>
        </w:rPr>
        <w:t xml:space="preserve"> from Urea + 20 kg N ha</w:t>
      </w:r>
      <w:r w:rsidRPr="00804AAD">
        <w:rPr>
          <w:rFonts w:ascii="Times New Roman" w:eastAsia="Calibri" w:hAnsi="Times New Roman"/>
          <w:kern w:val="2"/>
          <w:sz w:val="18"/>
          <w:szCs w:val="18"/>
          <w:vertAlign w:val="superscript"/>
          <w14:ligatures w14:val="standardContextual"/>
        </w:rPr>
        <w:t>-1</w:t>
      </w:r>
      <w:r w:rsidRPr="00804AAD">
        <w:rPr>
          <w:rFonts w:ascii="Times New Roman" w:eastAsia="Calibri" w:hAnsi="Times New Roman"/>
          <w:kern w:val="2"/>
          <w:sz w:val="18"/>
          <w:szCs w:val="18"/>
          <w14:ligatures w14:val="standardContextual"/>
        </w:rPr>
        <w:t xml:space="preserve"> from organic manure; N</w:t>
      </w:r>
      <w:r w:rsidRPr="00804AAD">
        <w:rPr>
          <w:rFonts w:ascii="Times New Roman" w:eastAsia="Calibri" w:hAnsi="Times New Roman"/>
          <w:kern w:val="2"/>
          <w:sz w:val="18"/>
          <w:szCs w:val="18"/>
          <w:vertAlign w:val="subscript"/>
          <w14:ligatures w14:val="standardContextual"/>
        </w:rPr>
        <w:t>3</w:t>
      </w:r>
      <w:r w:rsidRPr="00804AAD">
        <w:rPr>
          <w:rFonts w:ascii="Times New Roman" w:eastAsia="Calibri" w:hAnsi="Times New Roman"/>
          <w:kern w:val="2"/>
          <w:sz w:val="18"/>
          <w:szCs w:val="18"/>
          <w14:ligatures w14:val="standardContextual"/>
        </w:rPr>
        <w:t>= 80 kg N ha</w:t>
      </w:r>
      <w:r w:rsidRPr="00804AAD">
        <w:rPr>
          <w:rFonts w:ascii="Times New Roman" w:eastAsia="Calibri" w:hAnsi="Times New Roman"/>
          <w:kern w:val="2"/>
          <w:sz w:val="18"/>
          <w:szCs w:val="18"/>
          <w:vertAlign w:val="superscript"/>
          <w14:ligatures w14:val="standardContextual"/>
        </w:rPr>
        <w:t>-1</w:t>
      </w:r>
      <w:r w:rsidRPr="00804AAD">
        <w:rPr>
          <w:rFonts w:ascii="Times New Roman" w:eastAsia="Calibri" w:hAnsi="Times New Roman"/>
          <w:kern w:val="2"/>
          <w:sz w:val="18"/>
          <w:szCs w:val="18"/>
          <w14:ligatures w14:val="standardContextual"/>
        </w:rPr>
        <w:t xml:space="preserve"> from Urea + 40 kg N ha</w:t>
      </w:r>
      <w:r w:rsidRPr="00804AAD">
        <w:rPr>
          <w:rFonts w:ascii="Times New Roman" w:eastAsia="Calibri" w:hAnsi="Times New Roman"/>
          <w:kern w:val="2"/>
          <w:sz w:val="18"/>
          <w:szCs w:val="18"/>
          <w:vertAlign w:val="superscript"/>
          <w14:ligatures w14:val="standardContextual"/>
        </w:rPr>
        <w:t>-1</w:t>
      </w:r>
      <w:r w:rsidRPr="00804AAD">
        <w:rPr>
          <w:rFonts w:ascii="Times New Roman" w:eastAsia="Calibri" w:hAnsi="Times New Roman"/>
          <w:kern w:val="2"/>
          <w:sz w:val="18"/>
          <w:szCs w:val="18"/>
          <w14:ligatures w14:val="standardContextual"/>
        </w:rPr>
        <w:t xml:space="preserve"> from organic manure; N</w:t>
      </w:r>
      <w:r w:rsidRPr="00804AAD">
        <w:rPr>
          <w:rFonts w:ascii="Times New Roman" w:eastAsia="Calibri" w:hAnsi="Times New Roman"/>
          <w:kern w:val="2"/>
          <w:sz w:val="18"/>
          <w:szCs w:val="18"/>
          <w:vertAlign w:val="subscript"/>
          <w14:ligatures w14:val="standardContextual"/>
        </w:rPr>
        <w:t>4</w:t>
      </w:r>
      <w:r w:rsidRPr="00804AAD">
        <w:rPr>
          <w:rFonts w:ascii="Times New Roman" w:eastAsia="Calibri" w:hAnsi="Times New Roman"/>
          <w:kern w:val="2"/>
          <w:sz w:val="18"/>
          <w:szCs w:val="18"/>
          <w14:ligatures w14:val="standardContextual"/>
        </w:rPr>
        <w:t>= 60 kg N ha</w:t>
      </w:r>
      <w:r w:rsidRPr="00804AAD">
        <w:rPr>
          <w:rFonts w:ascii="Times New Roman" w:eastAsia="Calibri" w:hAnsi="Times New Roman"/>
          <w:kern w:val="2"/>
          <w:sz w:val="18"/>
          <w:szCs w:val="18"/>
          <w:vertAlign w:val="superscript"/>
          <w14:ligatures w14:val="standardContextual"/>
        </w:rPr>
        <w:t>-1</w:t>
      </w:r>
      <w:r w:rsidRPr="00804AAD">
        <w:rPr>
          <w:rFonts w:ascii="Times New Roman" w:eastAsia="Calibri" w:hAnsi="Times New Roman"/>
          <w:kern w:val="2"/>
          <w:sz w:val="18"/>
          <w:szCs w:val="18"/>
          <w14:ligatures w14:val="standardContextual"/>
        </w:rPr>
        <w:t xml:space="preserve"> from Urea +  60  kg N ha</w:t>
      </w:r>
      <w:r w:rsidRPr="00804AAD">
        <w:rPr>
          <w:rFonts w:ascii="Times New Roman" w:eastAsia="Calibri" w:hAnsi="Times New Roman"/>
          <w:kern w:val="2"/>
          <w:sz w:val="18"/>
          <w:szCs w:val="18"/>
          <w:vertAlign w:val="superscript"/>
          <w14:ligatures w14:val="standardContextual"/>
        </w:rPr>
        <w:t>-1</w:t>
      </w:r>
      <w:r w:rsidRPr="00804AAD">
        <w:rPr>
          <w:rFonts w:ascii="Times New Roman" w:eastAsia="Calibri" w:hAnsi="Times New Roman"/>
          <w:kern w:val="2"/>
          <w:sz w:val="18"/>
          <w:szCs w:val="18"/>
          <w14:ligatures w14:val="standardContextual"/>
        </w:rPr>
        <w:t xml:space="preserve"> from organic manure;  N</w:t>
      </w:r>
      <w:r w:rsidRPr="00804AAD">
        <w:rPr>
          <w:rFonts w:ascii="Times New Roman" w:eastAsia="Calibri" w:hAnsi="Times New Roman"/>
          <w:kern w:val="2"/>
          <w:sz w:val="18"/>
          <w:szCs w:val="18"/>
          <w:vertAlign w:val="subscript"/>
          <w14:ligatures w14:val="standardContextual"/>
        </w:rPr>
        <w:t>5</w:t>
      </w:r>
      <w:r w:rsidR="00F53689" w:rsidRPr="00804AAD">
        <w:rPr>
          <w:rFonts w:ascii="Times New Roman" w:eastAsia="Calibri" w:hAnsi="Times New Roman"/>
          <w:kern w:val="2"/>
          <w:sz w:val="18"/>
          <w:szCs w:val="18"/>
          <w:vertAlign w:val="subscript"/>
          <w14:ligatures w14:val="standardContextual"/>
        </w:rPr>
        <w:t xml:space="preserve"> </w:t>
      </w:r>
      <w:r w:rsidRPr="00804AAD">
        <w:rPr>
          <w:rFonts w:ascii="Times New Roman" w:eastAsia="Calibri" w:hAnsi="Times New Roman"/>
          <w:kern w:val="2"/>
          <w:sz w:val="18"/>
          <w:szCs w:val="18"/>
          <w14:ligatures w14:val="standardContextual"/>
        </w:rPr>
        <w:t>= 40 kg N ha</w:t>
      </w:r>
      <w:r w:rsidRPr="00804AAD">
        <w:rPr>
          <w:rFonts w:ascii="Times New Roman" w:eastAsia="Calibri" w:hAnsi="Times New Roman"/>
          <w:kern w:val="2"/>
          <w:sz w:val="18"/>
          <w:szCs w:val="18"/>
          <w:vertAlign w:val="superscript"/>
          <w14:ligatures w14:val="standardContextual"/>
        </w:rPr>
        <w:t>-1</w:t>
      </w:r>
      <w:r w:rsidRPr="00804AAD">
        <w:rPr>
          <w:rFonts w:ascii="Times New Roman" w:eastAsia="Calibri" w:hAnsi="Times New Roman"/>
          <w:kern w:val="2"/>
          <w:sz w:val="18"/>
          <w:szCs w:val="18"/>
          <w14:ligatures w14:val="standardContextual"/>
        </w:rPr>
        <w:t xml:space="preserve"> from Urea + 80 kg N ha</w:t>
      </w:r>
      <w:r w:rsidRPr="00804AAD">
        <w:rPr>
          <w:rFonts w:ascii="Times New Roman" w:eastAsia="Calibri" w:hAnsi="Times New Roman"/>
          <w:kern w:val="2"/>
          <w:sz w:val="18"/>
          <w:szCs w:val="18"/>
          <w:vertAlign w:val="superscript"/>
          <w14:ligatures w14:val="standardContextual"/>
        </w:rPr>
        <w:t>-1</w:t>
      </w:r>
      <w:r w:rsidRPr="00804AAD">
        <w:rPr>
          <w:rFonts w:ascii="Times New Roman" w:eastAsia="Calibri" w:hAnsi="Times New Roman"/>
          <w:kern w:val="2"/>
          <w:sz w:val="18"/>
          <w:szCs w:val="18"/>
          <w14:ligatures w14:val="standardContextual"/>
        </w:rPr>
        <w:t xml:space="preserve"> from organic manure; and   N</w:t>
      </w:r>
      <w:r w:rsidRPr="00804AAD">
        <w:rPr>
          <w:rFonts w:ascii="Times New Roman" w:eastAsia="Calibri" w:hAnsi="Times New Roman"/>
          <w:kern w:val="2"/>
          <w:sz w:val="18"/>
          <w:szCs w:val="18"/>
          <w:vertAlign w:val="subscript"/>
          <w14:ligatures w14:val="standardContextual"/>
        </w:rPr>
        <w:t xml:space="preserve">6 </w:t>
      </w:r>
      <w:r w:rsidRPr="00804AAD">
        <w:rPr>
          <w:rFonts w:ascii="Times New Roman" w:eastAsia="Calibri" w:hAnsi="Times New Roman"/>
          <w:kern w:val="2"/>
          <w:sz w:val="18"/>
          <w:szCs w:val="18"/>
          <w14:ligatures w14:val="standardContextual"/>
        </w:rPr>
        <w:t>= 120 Kg N ha</w:t>
      </w:r>
      <w:r w:rsidRPr="00804AAD">
        <w:rPr>
          <w:rFonts w:ascii="Times New Roman" w:eastAsia="Calibri" w:hAnsi="Times New Roman"/>
          <w:kern w:val="2"/>
          <w:sz w:val="18"/>
          <w:szCs w:val="18"/>
          <w:vertAlign w:val="superscript"/>
          <w14:ligatures w14:val="standardContextual"/>
        </w:rPr>
        <w:t>-1</w:t>
      </w:r>
      <w:r w:rsidRPr="00804AAD">
        <w:rPr>
          <w:rFonts w:ascii="Times New Roman" w:eastAsia="Calibri" w:hAnsi="Times New Roman"/>
          <w:kern w:val="2"/>
          <w:sz w:val="18"/>
          <w:szCs w:val="18"/>
          <w14:ligatures w14:val="standardContextual"/>
        </w:rPr>
        <w:t xml:space="preserve"> from organic manure.</w:t>
      </w:r>
    </w:p>
    <w:p w14:paraId="232570CF" w14:textId="0801531C" w:rsidR="00F22CC6" w:rsidRPr="008B55A1" w:rsidRDefault="00F22CC6" w:rsidP="00F22CC6">
      <w:pPr>
        <w:spacing w:before="240" w:after="160" w:line="276" w:lineRule="auto"/>
        <w:ind w:right="8"/>
        <w:jc w:val="both"/>
        <w:rPr>
          <w:rFonts w:ascii="Times New Roman" w:eastAsia="Calibri" w:hAnsi="Times New Roman"/>
          <w:b/>
          <w:bCs/>
          <w:kern w:val="2"/>
          <w:sz w:val="22"/>
          <w:szCs w:val="22"/>
          <w14:ligatures w14:val="standardContextual"/>
        </w:rPr>
      </w:pPr>
      <w:r w:rsidRPr="008B55A1">
        <w:rPr>
          <w:rFonts w:ascii="Times New Roman" w:eastAsia="Calibri" w:hAnsi="Times New Roman"/>
          <w:b/>
          <w:bCs/>
          <w:kern w:val="2"/>
          <w:sz w:val="22"/>
          <w:szCs w:val="22"/>
          <w14:ligatures w14:val="standardContextual"/>
        </w:rPr>
        <w:t>3.</w:t>
      </w:r>
      <w:r>
        <w:rPr>
          <w:rFonts w:ascii="Times New Roman" w:eastAsia="Calibri" w:hAnsi="Times New Roman"/>
          <w:b/>
          <w:bCs/>
          <w:kern w:val="2"/>
          <w:sz w:val="22"/>
          <w:szCs w:val="22"/>
          <w14:ligatures w14:val="standardContextual"/>
        </w:rPr>
        <w:t>5</w:t>
      </w:r>
      <w:r w:rsidRPr="008B55A1">
        <w:rPr>
          <w:rFonts w:ascii="Times New Roman" w:eastAsia="Calibri" w:hAnsi="Times New Roman"/>
          <w:b/>
          <w:bCs/>
          <w:kern w:val="2"/>
          <w:sz w:val="22"/>
          <w:szCs w:val="22"/>
          <w14:ligatures w14:val="standardContextual"/>
        </w:rPr>
        <w:t xml:space="preserve"> Effective tiller per plant</w:t>
      </w:r>
    </w:p>
    <w:p w14:paraId="6E658AFD" w14:textId="45A52B98" w:rsidR="00F22CC6" w:rsidRDefault="00F22CC6" w:rsidP="00804AAD">
      <w:pPr>
        <w:spacing w:before="204" w:after="240" w:line="276" w:lineRule="auto"/>
        <w:ind w:right="30"/>
        <w:jc w:val="both"/>
        <w:rPr>
          <w:rFonts w:ascii="Times New Roman" w:eastAsia="Calibri" w:hAnsi="Times New Roman"/>
          <w:kern w:val="2"/>
          <w14:ligatures w14:val="standardContextual"/>
        </w:rPr>
      </w:pPr>
      <w:r w:rsidRPr="00D65970">
        <w:rPr>
          <w:rFonts w:ascii="Times New Roman" w:eastAsia="Calibri" w:hAnsi="Times New Roman"/>
          <w:kern w:val="2"/>
          <w14:ligatures w14:val="standardContextual"/>
        </w:rPr>
        <w:t xml:space="preserve">Fertilizer substitution treatments showed significant variation in the number of effective tillers per plant of wheat as outlined in the </w:t>
      </w:r>
      <w:r w:rsidR="00EB1D79">
        <w:rPr>
          <w:rFonts w:ascii="Times New Roman" w:eastAsia="Calibri" w:hAnsi="Times New Roman"/>
          <w:kern w:val="2"/>
          <w14:ligatures w14:val="standardContextual"/>
        </w:rPr>
        <w:t>Table 3</w:t>
      </w:r>
      <w:r w:rsidRPr="00D65970">
        <w:rPr>
          <w:rFonts w:ascii="Times New Roman" w:eastAsia="Calibri" w:hAnsi="Times New Roman"/>
          <w:kern w:val="2"/>
          <w14:ligatures w14:val="standardContextual"/>
        </w:rPr>
        <w:t>. Result revealed that highest no. of effective tiller per plant (1.60) was recorded from N</w:t>
      </w:r>
      <w:r w:rsidRPr="00D65970">
        <w:rPr>
          <w:rFonts w:ascii="Times New Roman" w:eastAsia="Calibri" w:hAnsi="Times New Roman"/>
          <w:kern w:val="2"/>
          <w:vertAlign w:val="subscript"/>
          <w14:ligatures w14:val="standardContextual"/>
        </w:rPr>
        <w:t>1</w:t>
      </w:r>
      <w:r w:rsidRPr="00D65970">
        <w:rPr>
          <w:rFonts w:ascii="Times New Roman" w:eastAsia="Calibri" w:hAnsi="Times New Roman"/>
          <w:kern w:val="2"/>
          <w14:ligatures w14:val="standardContextual"/>
        </w:rPr>
        <w:t xml:space="preserve"> treatment which was 14.3% greater than control, but which was found to be statistically at par to treatment N</w:t>
      </w:r>
      <w:r w:rsidRPr="00D65970">
        <w:rPr>
          <w:rFonts w:ascii="Times New Roman" w:eastAsia="Calibri" w:hAnsi="Times New Roman"/>
          <w:kern w:val="2"/>
          <w:vertAlign w:val="subscript"/>
          <w14:ligatures w14:val="standardContextual"/>
        </w:rPr>
        <w:t>2</w:t>
      </w:r>
      <w:r w:rsidRPr="00D65970">
        <w:rPr>
          <w:rFonts w:ascii="Times New Roman" w:eastAsia="Calibri" w:hAnsi="Times New Roman"/>
          <w:kern w:val="2"/>
          <w14:ligatures w14:val="standardContextual"/>
        </w:rPr>
        <w:t xml:space="preserve"> and N</w:t>
      </w:r>
      <w:r w:rsidRPr="00D65970">
        <w:rPr>
          <w:rFonts w:ascii="Times New Roman" w:eastAsia="Calibri" w:hAnsi="Times New Roman"/>
          <w:kern w:val="2"/>
          <w:vertAlign w:val="subscript"/>
          <w14:ligatures w14:val="standardContextual"/>
        </w:rPr>
        <w:t xml:space="preserve">3 </w:t>
      </w:r>
      <w:r w:rsidRPr="00D65970">
        <w:rPr>
          <w:rFonts w:ascii="Times New Roman" w:eastAsia="Calibri" w:hAnsi="Times New Roman"/>
          <w:kern w:val="2"/>
          <w14:ligatures w14:val="standardContextual"/>
        </w:rPr>
        <w:t>while the treatment N</w:t>
      </w:r>
      <w:r w:rsidRPr="00D65970">
        <w:rPr>
          <w:rFonts w:ascii="Times New Roman" w:eastAsia="Calibri" w:hAnsi="Times New Roman"/>
          <w:kern w:val="2"/>
          <w:vertAlign w:val="subscript"/>
          <w14:ligatures w14:val="standardContextual"/>
        </w:rPr>
        <w:t>0 </w:t>
      </w:r>
      <w:r w:rsidRPr="00D65970">
        <w:rPr>
          <w:rFonts w:ascii="Times New Roman" w:eastAsia="Calibri" w:hAnsi="Times New Roman"/>
          <w:kern w:val="2"/>
          <w14:ligatures w14:val="standardContextual"/>
        </w:rPr>
        <w:t>recorded lowest number of effective</w:t>
      </w:r>
      <w:r w:rsidRPr="00F22CC6">
        <w:rPr>
          <w:rFonts w:ascii="Times New Roman" w:eastAsia="Calibri" w:hAnsi="Times New Roman"/>
          <w:kern w:val="2"/>
          <w14:ligatures w14:val="standardContextual"/>
        </w:rPr>
        <w:t xml:space="preserve"> </w:t>
      </w:r>
      <w:r w:rsidRPr="00D65970">
        <w:rPr>
          <w:rFonts w:ascii="Times New Roman" w:eastAsia="Calibri" w:hAnsi="Times New Roman"/>
          <w:kern w:val="2"/>
          <w14:ligatures w14:val="standardContextual"/>
        </w:rPr>
        <w:t>tillers per plant of 1.42. However, the N</w:t>
      </w:r>
      <w:r w:rsidRPr="00D65970">
        <w:rPr>
          <w:rFonts w:ascii="Times New Roman" w:eastAsia="Calibri" w:hAnsi="Times New Roman"/>
          <w:kern w:val="2"/>
          <w:vertAlign w:val="subscript"/>
          <w14:ligatures w14:val="standardContextual"/>
        </w:rPr>
        <w:t>2</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3</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4</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5</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6</w:t>
      </w:r>
      <w:r w:rsidRPr="00D65970">
        <w:rPr>
          <w:rFonts w:ascii="Times New Roman" w:eastAsia="Calibri" w:hAnsi="Times New Roman"/>
          <w:kern w:val="2"/>
          <w14:ligatures w14:val="standardContextual"/>
        </w:rPr>
        <w:t xml:space="preserve"> treatments which were 11.4%, 6.4%,5%, 2.9%, and 1.43% greater than control. Previous studies indicated higher tiller formation in wheat due to nitrogen fertilization (Sheoran, et al. 2017). For instance, Tilahun Abera (2017) reported 1.97 tiller per plant</w:t>
      </w:r>
      <w:r w:rsidRPr="00D65970">
        <w:rPr>
          <w:rFonts w:ascii="Times New Roman" w:eastAsia="Calibri" w:hAnsi="Times New Roman"/>
          <w:kern w:val="2"/>
          <w:vertAlign w:val="superscript"/>
          <w14:ligatures w14:val="standardContextual"/>
        </w:rPr>
        <w:t xml:space="preserve"> </w:t>
      </w:r>
      <w:r w:rsidRPr="00D65970">
        <w:rPr>
          <w:rFonts w:ascii="Times New Roman" w:eastAsia="Calibri" w:hAnsi="Times New Roman"/>
          <w:kern w:val="2"/>
          <w14:ligatures w14:val="standardContextual"/>
        </w:rPr>
        <w:t>at 92 kg N ha</w:t>
      </w:r>
      <w:r w:rsidRPr="00D65970">
        <w:rPr>
          <w:rFonts w:ascii="Times New Roman" w:eastAsia="Calibri" w:hAnsi="Times New Roman"/>
          <w:kern w:val="2"/>
          <w:vertAlign w:val="superscript"/>
          <w14:ligatures w14:val="standardContextual"/>
        </w:rPr>
        <w:t>-1</w:t>
      </w:r>
      <w:r w:rsidRPr="00D65970">
        <w:rPr>
          <w:rFonts w:ascii="Times New Roman" w:eastAsia="Calibri" w:hAnsi="Times New Roman"/>
          <w:kern w:val="2"/>
          <w14:ligatures w14:val="standardContextual"/>
        </w:rPr>
        <w:t xml:space="preserve"> which was significantly improved over control. In general, inorganic N sources like urea, nitrate etc. can drive rapid tiller formation because of available N supply to the crop. Nitrogen availability influences hormonal signals (cytokinins vs gibberellins) in tiller-nodes and in turn tiller formation (</w:t>
      </w:r>
      <w:r w:rsidRPr="00D65970">
        <w:rPr>
          <w:rFonts w:ascii="Times New Roman" w:hAnsi="Times New Roman"/>
        </w:rPr>
        <w:t>Bauer B, and von Wirén N. 2020</w:t>
      </w:r>
      <w:r w:rsidRPr="00D65970">
        <w:rPr>
          <w:rFonts w:ascii="Times New Roman" w:eastAsia="Calibri" w:hAnsi="Times New Roman"/>
          <w:kern w:val="2"/>
          <w14:ligatures w14:val="standardContextual"/>
        </w:rPr>
        <w:t>). Organic sources alone often result in lower number of effective tiller formation unless supplemented by inorganic N (Sheoran, et al. 2017), likely due to insufficient nutrient supply from slow mineralization of organic manure.</w:t>
      </w:r>
    </w:p>
    <w:p w14:paraId="0178AC91" w14:textId="7B07678A" w:rsidR="00BD1669" w:rsidRPr="004A7DFB" w:rsidRDefault="004861D3" w:rsidP="001B6970">
      <w:pPr>
        <w:spacing w:after="160" w:line="276" w:lineRule="auto"/>
        <w:ind w:right="8"/>
        <w:jc w:val="both"/>
        <w:rPr>
          <w:rFonts w:ascii="Times New Roman" w:eastAsia="Calibri" w:hAnsi="Times New Roman"/>
          <w:b/>
          <w:bCs/>
          <w:kern w:val="2"/>
          <w:sz w:val="22"/>
          <w:szCs w:val="22"/>
          <w14:ligatures w14:val="standardContextual"/>
        </w:rPr>
      </w:pPr>
      <w:r w:rsidRPr="004A7DFB">
        <w:rPr>
          <w:rFonts w:ascii="Times New Roman" w:eastAsia="Calibri" w:hAnsi="Times New Roman"/>
          <w:b/>
          <w:bCs/>
          <w:kern w:val="2"/>
          <w:sz w:val="22"/>
          <w:szCs w:val="22"/>
          <w14:ligatures w14:val="standardContextual"/>
        </w:rPr>
        <w:lastRenderedPageBreak/>
        <w:t xml:space="preserve">3.6 </w:t>
      </w:r>
      <w:r w:rsidR="00BF1EF4" w:rsidRPr="004A7DFB">
        <w:rPr>
          <w:rFonts w:ascii="Times New Roman" w:eastAsia="Calibri" w:hAnsi="Times New Roman"/>
          <w:b/>
          <w:bCs/>
          <w:kern w:val="2"/>
          <w:sz w:val="22"/>
          <w:szCs w:val="22"/>
          <w14:ligatures w14:val="standardContextual"/>
        </w:rPr>
        <w:t>S</w:t>
      </w:r>
      <w:r w:rsidRPr="004A7DFB">
        <w:rPr>
          <w:rFonts w:ascii="Times New Roman" w:eastAsia="Calibri" w:hAnsi="Times New Roman"/>
          <w:b/>
          <w:bCs/>
          <w:kern w:val="2"/>
          <w:sz w:val="22"/>
          <w:szCs w:val="22"/>
          <w14:ligatures w14:val="standardContextual"/>
        </w:rPr>
        <w:t xml:space="preserve">pikelets </w:t>
      </w:r>
      <w:r w:rsidR="00BF1EF4" w:rsidRPr="004A7DFB">
        <w:rPr>
          <w:rFonts w:ascii="Times New Roman" w:eastAsia="Calibri" w:hAnsi="Times New Roman"/>
          <w:b/>
          <w:bCs/>
          <w:kern w:val="2"/>
          <w:sz w:val="22"/>
          <w:szCs w:val="22"/>
          <w14:ligatures w14:val="standardContextual"/>
        </w:rPr>
        <w:t>per spike</w:t>
      </w:r>
    </w:p>
    <w:p w14:paraId="0178AC92" w14:textId="26709057" w:rsidR="00BD1669" w:rsidRPr="00804AAD" w:rsidRDefault="004861D3" w:rsidP="001B6970">
      <w:pPr>
        <w:spacing w:after="160" w:line="276" w:lineRule="auto"/>
        <w:ind w:right="8"/>
        <w:jc w:val="both"/>
        <w:rPr>
          <w:rFonts w:ascii="Times New Roman" w:eastAsia="Calibri" w:hAnsi="Times New Roman"/>
          <w:kern w:val="2"/>
          <w14:ligatures w14:val="standardContextual"/>
        </w:rPr>
      </w:pPr>
      <w:r w:rsidRPr="00804AAD">
        <w:rPr>
          <w:rFonts w:ascii="Times New Roman" w:eastAsia="Calibri" w:hAnsi="Times New Roman"/>
          <w:kern w:val="2"/>
          <w14:ligatures w14:val="standardContextual"/>
        </w:rPr>
        <w:t xml:space="preserve">Treatments differ statistically in production of spikelets per </w:t>
      </w:r>
      <w:r w:rsidR="00BF1EF4" w:rsidRPr="00804AAD">
        <w:rPr>
          <w:rFonts w:ascii="Times New Roman" w:eastAsia="Calibri" w:hAnsi="Times New Roman"/>
          <w:kern w:val="2"/>
          <w14:ligatures w14:val="standardContextual"/>
        </w:rPr>
        <w:t>spike</w:t>
      </w:r>
      <w:r w:rsidRPr="00804AAD">
        <w:rPr>
          <w:rFonts w:ascii="Times New Roman" w:eastAsia="Calibri" w:hAnsi="Times New Roman"/>
          <w:kern w:val="2"/>
          <w14:ligatures w14:val="standardContextual"/>
        </w:rPr>
        <w:t xml:space="preserve"> (table</w:t>
      </w:r>
      <w:r w:rsidR="00E575E4" w:rsidRPr="00804AAD">
        <w:rPr>
          <w:rFonts w:ascii="Times New Roman" w:eastAsia="Calibri" w:hAnsi="Times New Roman"/>
          <w:kern w:val="2"/>
          <w14:ligatures w14:val="standardContextual"/>
        </w:rPr>
        <w:t xml:space="preserve"> 3</w:t>
      </w:r>
      <w:r w:rsidRPr="00804AAD">
        <w:rPr>
          <w:rFonts w:ascii="Times New Roman" w:eastAsia="Calibri" w:hAnsi="Times New Roman"/>
          <w:kern w:val="2"/>
          <w14:ligatures w14:val="standardContextual"/>
        </w:rPr>
        <w:t>)</w:t>
      </w:r>
      <w:bookmarkStart w:id="11" w:name="_Hlk206244367"/>
      <w:r w:rsidR="00BF1EF4" w:rsidRPr="00804AAD">
        <w:rPr>
          <w:rFonts w:ascii="Times New Roman" w:eastAsia="Calibri" w:hAnsi="Times New Roman"/>
          <w:kern w:val="2"/>
          <w14:ligatures w14:val="standardContextual"/>
        </w:rPr>
        <w:t>.</w:t>
      </w:r>
      <w:r w:rsidRPr="00804AAD">
        <w:rPr>
          <w:rFonts w:ascii="Times New Roman" w:eastAsia="Calibri" w:hAnsi="Times New Roman"/>
          <w:kern w:val="2"/>
          <w14:ligatures w14:val="standardContextual"/>
        </w:rPr>
        <w:t xml:space="preserve"> The maximum numbers of spikelets per </w:t>
      </w:r>
      <w:r w:rsidR="007037DD" w:rsidRPr="00804AAD">
        <w:rPr>
          <w:rFonts w:ascii="Times New Roman" w:eastAsia="Calibri" w:hAnsi="Times New Roman"/>
          <w:kern w:val="2"/>
          <w14:ligatures w14:val="standardContextual"/>
        </w:rPr>
        <w:t>spike</w:t>
      </w:r>
      <w:r w:rsidRPr="00804AAD">
        <w:rPr>
          <w:rFonts w:ascii="Times New Roman" w:eastAsia="Calibri" w:hAnsi="Times New Roman"/>
          <w:kern w:val="2"/>
          <w14:ligatures w14:val="standardContextual"/>
        </w:rPr>
        <w:t xml:space="preserve"> (14.89) were </w:t>
      </w:r>
      <w:r w:rsidR="00BF1EF4" w:rsidRPr="00804AAD">
        <w:rPr>
          <w:rFonts w:ascii="Times New Roman" w:eastAsia="Calibri" w:hAnsi="Times New Roman"/>
          <w:kern w:val="2"/>
          <w14:ligatures w14:val="standardContextual"/>
        </w:rPr>
        <w:t>observed</w:t>
      </w:r>
      <w:r w:rsidRPr="00804AAD">
        <w:rPr>
          <w:rFonts w:ascii="Times New Roman" w:eastAsia="Calibri" w:hAnsi="Times New Roman"/>
          <w:kern w:val="2"/>
          <w14:ligatures w14:val="standardContextual"/>
        </w:rPr>
        <w:t xml:space="preserve"> from the </w:t>
      </w:r>
      <w:r w:rsidR="007037DD" w:rsidRPr="00804AAD">
        <w:rPr>
          <w:rFonts w:ascii="Times New Roman" w:eastAsia="Calibri" w:hAnsi="Times New Roman"/>
          <w:kern w:val="2"/>
          <w14:ligatures w14:val="standardContextual"/>
        </w:rPr>
        <w:t>plants</w:t>
      </w:r>
      <w:r w:rsidR="003738AD" w:rsidRPr="00804AAD">
        <w:rPr>
          <w:rFonts w:ascii="Times New Roman" w:eastAsia="Calibri" w:hAnsi="Times New Roman"/>
          <w:kern w:val="2"/>
          <w14:ligatures w14:val="standardContextual"/>
        </w:rPr>
        <w:t xml:space="preserve"> </w:t>
      </w:r>
      <w:r w:rsidRPr="00804AAD">
        <w:rPr>
          <w:rFonts w:ascii="Times New Roman" w:eastAsia="Calibri" w:hAnsi="Times New Roman"/>
          <w:kern w:val="2"/>
          <w14:ligatures w14:val="standardContextual"/>
        </w:rPr>
        <w:t xml:space="preserve">treated </w:t>
      </w:r>
      <w:r w:rsidR="003738AD" w:rsidRPr="00804AAD">
        <w:rPr>
          <w:rFonts w:ascii="Times New Roman" w:eastAsia="Calibri" w:hAnsi="Times New Roman"/>
          <w:kern w:val="2"/>
          <w14:ligatures w14:val="standardContextual"/>
        </w:rPr>
        <w:t xml:space="preserve">with </w:t>
      </w:r>
      <w:r w:rsidR="007037DD" w:rsidRPr="00804AAD">
        <w:rPr>
          <w:rFonts w:ascii="Times New Roman" w:eastAsia="Calibri" w:hAnsi="Times New Roman"/>
          <w:kern w:val="2"/>
          <w14:ligatures w14:val="standardContextual"/>
        </w:rPr>
        <w:t>N</w:t>
      </w:r>
      <w:r w:rsidR="007037DD" w:rsidRPr="00804AAD">
        <w:rPr>
          <w:rFonts w:ascii="Times New Roman" w:eastAsia="Calibri" w:hAnsi="Times New Roman"/>
          <w:kern w:val="2"/>
          <w:vertAlign w:val="subscript"/>
          <w14:ligatures w14:val="standardContextual"/>
        </w:rPr>
        <w:t>1</w:t>
      </w:r>
      <w:r w:rsidR="007037DD" w:rsidRPr="00804AAD">
        <w:rPr>
          <w:rFonts w:ascii="Times New Roman" w:eastAsia="Calibri" w:hAnsi="Times New Roman"/>
          <w:kern w:val="2"/>
          <w14:ligatures w14:val="standardContextual"/>
        </w:rPr>
        <w:t xml:space="preserve"> treatment</w:t>
      </w:r>
      <w:r w:rsidR="003738AD" w:rsidRPr="00804AAD">
        <w:rPr>
          <w:rFonts w:ascii="Times New Roman" w:eastAsia="Calibri" w:hAnsi="Times New Roman"/>
          <w:kern w:val="2"/>
          <w14:ligatures w14:val="standardContextual"/>
        </w:rPr>
        <w:t xml:space="preserve"> </w:t>
      </w:r>
      <w:r w:rsidR="007037DD" w:rsidRPr="00804AAD">
        <w:rPr>
          <w:rFonts w:ascii="Times New Roman" w:eastAsia="Calibri" w:hAnsi="Times New Roman"/>
          <w:kern w:val="2"/>
          <w14:ligatures w14:val="standardContextual"/>
        </w:rPr>
        <w:t>(</w:t>
      </w:r>
      <w:r w:rsidRPr="00804AAD">
        <w:rPr>
          <w:rFonts w:ascii="Times New Roman" w:eastAsia="Calibri" w:hAnsi="Times New Roman"/>
          <w:kern w:val="2"/>
          <w14:ligatures w14:val="standardContextual"/>
        </w:rPr>
        <w:t xml:space="preserve">120 </w:t>
      </w:r>
      <w:r w:rsidR="008025D6" w:rsidRPr="00804AAD">
        <w:rPr>
          <w:rFonts w:ascii="Times New Roman" w:eastAsia="Calibri" w:hAnsi="Times New Roman"/>
          <w:kern w:val="2"/>
          <w14:ligatures w14:val="standardContextual"/>
        </w:rPr>
        <w:t>k</w:t>
      </w:r>
      <w:r w:rsidRPr="00804AAD">
        <w:rPr>
          <w:rFonts w:ascii="Times New Roman" w:eastAsia="Calibri" w:hAnsi="Times New Roman"/>
          <w:kern w:val="2"/>
          <w14:ligatures w14:val="standardContextual"/>
        </w:rPr>
        <w:t>g N ha</w:t>
      </w:r>
      <w:r w:rsidRPr="00804AAD">
        <w:rPr>
          <w:rFonts w:ascii="Times New Roman" w:eastAsia="Calibri" w:hAnsi="Times New Roman"/>
          <w:kern w:val="2"/>
          <w:vertAlign w:val="superscript"/>
          <w14:ligatures w14:val="standardContextual"/>
        </w:rPr>
        <w:t>-1</w:t>
      </w:r>
      <w:r w:rsidRPr="00804AAD">
        <w:rPr>
          <w:rFonts w:ascii="Times New Roman" w:eastAsia="Calibri" w:hAnsi="Times New Roman"/>
          <w:kern w:val="2"/>
          <w14:ligatures w14:val="standardContextual"/>
        </w:rPr>
        <w:t xml:space="preserve"> from </w:t>
      </w:r>
      <w:r w:rsidR="003738AD" w:rsidRPr="00804AAD">
        <w:rPr>
          <w:rFonts w:ascii="Times New Roman" w:eastAsia="Calibri" w:hAnsi="Times New Roman"/>
          <w:kern w:val="2"/>
          <w14:ligatures w14:val="standardContextual"/>
        </w:rPr>
        <w:t>Urea</w:t>
      </w:r>
      <w:r w:rsidR="007037DD" w:rsidRPr="00804AAD">
        <w:rPr>
          <w:rFonts w:ascii="Times New Roman" w:eastAsia="Calibri" w:hAnsi="Times New Roman"/>
          <w:kern w:val="2"/>
          <w14:ligatures w14:val="standardContextual"/>
        </w:rPr>
        <w:t>)</w:t>
      </w:r>
      <w:r w:rsidR="003738AD" w:rsidRPr="00804AAD">
        <w:rPr>
          <w:rFonts w:ascii="Times New Roman" w:eastAsia="Calibri" w:hAnsi="Times New Roman"/>
          <w:kern w:val="2"/>
          <w14:ligatures w14:val="standardContextual"/>
        </w:rPr>
        <w:t xml:space="preserve"> which</w:t>
      </w:r>
      <w:r w:rsidRPr="00804AAD">
        <w:rPr>
          <w:rFonts w:ascii="Times New Roman" w:eastAsia="Calibri" w:hAnsi="Times New Roman"/>
          <w:kern w:val="2"/>
          <w14:ligatures w14:val="standardContextual"/>
        </w:rPr>
        <w:t xml:space="preserve"> was </w:t>
      </w:r>
      <w:r w:rsidR="000A7C36" w:rsidRPr="00804AAD">
        <w:rPr>
          <w:rFonts w:ascii="Times New Roman" w:eastAsia="Calibri" w:hAnsi="Times New Roman"/>
          <w:kern w:val="2"/>
          <w14:ligatures w14:val="standardContextual"/>
        </w:rPr>
        <w:t>27.7</w:t>
      </w:r>
      <w:r w:rsidRPr="00804AAD">
        <w:rPr>
          <w:rFonts w:ascii="Times New Roman" w:eastAsia="Calibri" w:hAnsi="Times New Roman"/>
          <w:kern w:val="2"/>
          <w14:ligatures w14:val="standardContextual"/>
        </w:rPr>
        <w:t>% higher than control treatment but statis</w:t>
      </w:r>
      <w:r w:rsidR="00E575E4" w:rsidRPr="00804AAD">
        <w:rPr>
          <w:rFonts w:ascii="Times New Roman" w:eastAsia="Calibri" w:hAnsi="Times New Roman"/>
          <w:kern w:val="2"/>
          <w14:ligatures w14:val="standardContextual"/>
        </w:rPr>
        <w:t>ti</w:t>
      </w:r>
      <w:r w:rsidRPr="00804AAD">
        <w:rPr>
          <w:rFonts w:ascii="Times New Roman" w:eastAsia="Calibri" w:hAnsi="Times New Roman"/>
          <w:kern w:val="2"/>
          <w14:ligatures w14:val="standardContextual"/>
        </w:rPr>
        <w:t>cally similar to N</w:t>
      </w:r>
      <w:r w:rsidRPr="00804AAD">
        <w:rPr>
          <w:rFonts w:ascii="Times New Roman" w:eastAsia="Calibri" w:hAnsi="Times New Roman"/>
          <w:kern w:val="2"/>
          <w:vertAlign w:val="subscript"/>
          <w14:ligatures w14:val="standardContextual"/>
        </w:rPr>
        <w:t>2</w:t>
      </w:r>
      <w:r w:rsidRPr="00804AAD">
        <w:rPr>
          <w:rFonts w:ascii="Times New Roman" w:eastAsia="Calibri" w:hAnsi="Times New Roman"/>
          <w:kern w:val="2"/>
          <w14:ligatures w14:val="standardContextual"/>
        </w:rPr>
        <w:t xml:space="preserve"> and N</w:t>
      </w:r>
      <w:r w:rsidRPr="00804AAD">
        <w:rPr>
          <w:rFonts w:ascii="Times New Roman" w:eastAsia="Calibri" w:hAnsi="Times New Roman"/>
          <w:kern w:val="2"/>
          <w:vertAlign w:val="subscript"/>
          <w14:ligatures w14:val="standardContextual"/>
        </w:rPr>
        <w:t>3</w:t>
      </w:r>
      <w:r w:rsidRPr="00804AAD">
        <w:rPr>
          <w:rFonts w:ascii="Times New Roman" w:eastAsia="Calibri" w:hAnsi="Times New Roman"/>
          <w:kern w:val="2"/>
          <w14:ligatures w14:val="standardContextual"/>
        </w:rPr>
        <w:t xml:space="preserve"> treatment.</w:t>
      </w:r>
      <w:r w:rsidR="00CB7CD3" w:rsidRPr="00804AAD">
        <w:rPr>
          <w:rFonts w:ascii="Times New Roman" w:eastAsia="Calibri" w:hAnsi="Times New Roman"/>
          <w:kern w:val="2"/>
          <w14:ligatures w14:val="standardContextual"/>
        </w:rPr>
        <w:t xml:space="preserve"> </w:t>
      </w:r>
      <w:r w:rsidRPr="00804AAD">
        <w:rPr>
          <w:rFonts w:ascii="Times New Roman" w:eastAsia="Calibri" w:hAnsi="Times New Roman"/>
          <w:kern w:val="2"/>
          <w14:ligatures w14:val="standardContextual"/>
        </w:rPr>
        <w:t>The minimum</w:t>
      </w:r>
      <w:r w:rsidR="00CB7CD3" w:rsidRPr="00804AAD">
        <w:rPr>
          <w:rFonts w:ascii="Times New Roman" w:eastAsia="Calibri" w:hAnsi="Times New Roman"/>
          <w:kern w:val="2"/>
          <w14:ligatures w14:val="standardContextual"/>
        </w:rPr>
        <w:t xml:space="preserve"> </w:t>
      </w:r>
      <w:r w:rsidRPr="00804AAD">
        <w:rPr>
          <w:rFonts w:ascii="Times New Roman" w:eastAsia="Calibri" w:hAnsi="Times New Roman"/>
          <w:kern w:val="2"/>
          <w14:ligatures w14:val="standardContextual"/>
        </w:rPr>
        <w:t xml:space="preserve">number of spikelets per </w:t>
      </w:r>
      <w:r w:rsidR="003738AD" w:rsidRPr="00804AAD">
        <w:rPr>
          <w:rFonts w:ascii="Times New Roman" w:eastAsia="Calibri" w:hAnsi="Times New Roman"/>
          <w:kern w:val="2"/>
          <w14:ligatures w14:val="standardContextual"/>
        </w:rPr>
        <w:t>spike</w:t>
      </w:r>
      <w:r w:rsidRPr="00804AAD">
        <w:rPr>
          <w:rFonts w:ascii="Times New Roman" w:eastAsia="Calibri" w:hAnsi="Times New Roman"/>
          <w:kern w:val="2"/>
          <w14:ligatures w14:val="standardContextual"/>
        </w:rPr>
        <w:t xml:space="preserve"> (11.66) was </w:t>
      </w:r>
      <w:r w:rsidR="00BF1EF4" w:rsidRPr="00804AAD">
        <w:rPr>
          <w:rFonts w:ascii="Times New Roman" w:eastAsia="Calibri" w:hAnsi="Times New Roman"/>
          <w:kern w:val="2"/>
          <w14:ligatures w14:val="standardContextual"/>
        </w:rPr>
        <w:t>observed</w:t>
      </w:r>
      <w:r w:rsidRPr="00804AAD">
        <w:rPr>
          <w:rFonts w:ascii="Times New Roman" w:eastAsia="Calibri" w:hAnsi="Times New Roman"/>
          <w:kern w:val="2"/>
          <w14:ligatures w14:val="standardContextual"/>
        </w:rPr>
        <w:t xml:space="preserve"> </w:t>
      </w:r>
      <w:r w:rsidR="00CB7CD3" w:rsidRPr="00804AAD">
        <w:rPr>
          <w:rFonts w:ascii="Times New Roman" w:eastAsia="Calibri" w:hAnsi="Times New Roman"/>
          <w:kern w:val="2"/>
          <w14:ligatures w14:val="standardContextual"/>
        </w:rPr>
        <w:t>from the</w:t>
      </w:r>
      <w:r w:rsidRPr="00804AAD">
        <w:rPr>
          <w:rFonts w:ascii="Times New Roman" w:eastAsia="Calibri" w:hAnsi="Times New Roman"/>
          <w:kern w:val="2"/>
          <w14:ligatures w14:val="standardContextual"/>
        </w:rPr>
        <w:t xml:space="preserve"> control treatment. The N</w:t>
      </w:r>
      <w:r w:rsidRPr="00804AAD">
        <w:rPr>
          <w:rFonts w:ascii="Times New Roman" w:eastAsia="Calibri" w:hAnsi="Times New Roman"/>
          <w:kern w:val="2"/>
          <w:vertAlign w:val="subscript"/>
          <w14:ligatures w14:val="standardContextual"/>
        </w:rPr>
        <w:t>2</w:t>
      </w:r>
      <w:r w:rsidRPr="00804AAD">
        <w:rPr>
          <w:rFonts w:ascii="Times New Roman" w:eastAsia="Calibri" w:hAnsi="Times New Roman"/>
          <w:kern w:val="2"/>
          <w14:ligatures w14:val="standardContextual"/>
        </w:rPr>
        <w:t>, N</w:t>
      </w:r>
      <w:r w:rsidRPr="00804AAD">
        <w:rPr>
          <w:rFonts w:ascii="Times New Roman" w:eastAsia="Calibri" w:hAnsi="Times New Roman"/>
          <w:kern w:val="2"/>
          <w:vertAlign w:val="subscript"/>
          <w14:ligatures w14:val="standardContextual"/>
        </w:rPr>
        <w:t>3</w:t>
      </w:r>
      <w:r w:rsidRPr="00804AAD">
        <w:rPr>
          <w:rFonts w:ascii="Times New Roman" w:eastAsia="Calibri" w:hAnsi="Times New Roman"/>
          <w:kern w:val="2"/>
          <w14:ligatures w14:val="standardContextual"/>
        </w:rPr>
        <w:t>, N</w:t>
      </w:r>
      <w:r w:rsidRPr="00804AAD">
        <w:rPr>
          <w:rFonts w:ascii="Times New Roman" w:eastAsia="Calibri" w:hAnsi="Times New Roman"/>
          <w:kern w:val="2"/>
          <w:vertAlign w:val="subscript"/>
          <w14:ligatures w14:val="standardContextual"/>
        </w:rPr>
        <w:t>4</w:t>
      </w:r>
      <w:r w:rsidRPr="00804AAD">
        <w:rPr>
          <w:rFonts w:ascii="Times New Roman" w:eastAsia="Calibri" w:hAnsi="Times New Roman"/>
          <w:kern w:val="2"/>
          <w14:ligatures w14:val="standardContextual"/>
        </w:rPr>
        <w:t>, N</w:t>
      </w:r>
      <w:r w:rsidRPr="00804AAD">
        <w:rPr>
          <w:rFonts w:ascii="Times New Roman" w:eastAsia="Calibri" w:hAnsi="Times New Roman"/>
          <w:kern w:val="2"/>
          <w:vertAlign w:val="subscript"/>
          <w14:ligatures w14:val="standardContextual"/>
        </w:rPr>
        <w:t>5</w:t>
      </w:r>
      <w:r w:rsidRPr="00804AAD">
        <w:rPr>
          <w:rFonts w:ascii="Times New Roman" w:eastAsia="Calibri" w:hAnsi="Times New Roman"/>
          <w:kern w:val="2"/>
          <w14:ligatures w14:val="standardContextual"/>
        </w:rPr>
        <w:t>, and N</w:t>
      </w:r>
      <w:r w:rsidRPr="00804AAD">
        <w:rPr>
          <w:rFonts w:ascii="Times New Roman" w:eastAsia="Calibri" w:hAnsi="Times New Roman"/>
          <w:kern w:val="2"/>
          <w:vertAlign w:val="subscript"/>
          <w14:ligatures w14:val="standardContextual"/>
        </w:rPr>
        <w:t xml:space="preserve">6 </w:t>
      </w:r>
      <w:r w:rsidRPr="00804AAD">
        <w:rPr>
          <w:rFonts w:ascii="Times New Roman" w:eastAsia="Calibri" w:hAnsi="Times New Roman"/>
          <w:kern w:val="2"/>
          <w14:ligatures w14:val="standardContextual"/>
        </w:rPr>
        <w:t>treatments increase</w:t>
      </w:r>
      <w:r w:rsidR="00CB7CD3" w:rsidRPr="00804AAD">
        <w:rPr>
          <w:rFonts w:ascii="Times New Roman" w:eastAsia="Calibri" w:hAnsi="Times New Roman"/>
          <w:kern w:val="2"/>
          <w14:ligatures w14:val="standardContextual"/>
        </w:rPr>
        <w:t>d number of spikelets per spike</w:t>
      </w:r>
      <w:r w:rsidRPr="00804AAD">
        <w:rPr>
          <w:rFonts w:ascii="Times New Roman" w:eastAsia="Calibri" w:hAnsi="Times New Roman"/>
          <w:kern w:val="2"/>
          <w14:ligatures w14:val="standardContextual"/>
        </w:rPr>
        <w:t xml:space="preserve"> by 19.1%, and 15.3%, 9.6%, 7.7%,</w:t>
      </w:r>
      <w:r w:rsidR="00EE1B4E" w:rsidRPr="00804AAD">
        <w:rPr>
          <w:rFonts w:ascii="Times New Roman" w:eastAsia="Calibri" w:hAnsi="Times New Roman"/>
          <w:kern w:val="2"/>
          <w14:ligatures w14:val="standardContextual"/>
        </w:rPr>
        <w:t xml:space="preserve"> </w:t>
      </w:r>
      <w:r w:rsidRPr="00804AAD">
        <w:rPr>
          <w:rFonts w:ascii="Times New Roman" w:eastAsia="Calibri" w:hAnsi="Times New Roman"/>
          <w:kern w:val="2"/>
          <w14:ligatures w14:val="standardContextual"/>
        </w:rPr>
        <w:t>7.6% over the control respectively.</w:t>
      </w:r>
    </w:p>
    <w:bookmarkEnd w:id="11"/>
    <w:p w14:paraId="0178AC93" w14:textId="05508ADE" w:rsidR="00BD1669" w:rsidRPr="004A7DFB" w:rsidRDefault="004861D3" w:rsidP="001B6970">
      <w:pPr>
        <w:spacing w:after="160" w:line="276" w:lineRule="auto"/>
        <w:ind w:right="8"/>
        <w:jc w:val="both"/>
        <w:rPr>
          <w:rFonts w:ascii="Times New Roman" w:eastAsia="Calibri" w:hAnsi="Times New Roman"/>
          <w:b/>
          <w:bCs/>
          <w:kern w:val="2"/>
          <w:sz w:val="22"/>
          <w:szCs w:val="22"/>
          <w14:ligatures w14:val="standardContextual"/>
        </w:rPr>
      </w:pPr>
      <w:r w:rsidRPr="004A7DFB">
        <w:rPr>
          <w:rFonts w:ascii="Times New Roman" w:eastAsia="Calibri" w:hAnsi="Times New Roman"/>
          <w:b/>
          <w:bCs/>
          <w:kern w:val="2"/>
          <w:sz w:val="22"/>
          <w:szCs w:val="22"/>
          <w14:ligatures w14:val="standardContextual"/>
        </w:rPr>
        <w:t xml:space="preserve">3.7 Filled grain </w:t>
      </w:r>
      <w:r w:rsidR="00BF1EF4" w:rsidRPr="004A7DFB">
        <w:rPr>
          <w:rFonts w:ascii="Times New Roman" w:eastAsia="Calibri" w:hAnsi="Times New Roman"/>
          <w:b/>
          <w:bCs/>
          <w:kern w:val="2"/>
          <w:sz w:val="22"/>
          <w:szCs w:val="22"/>
          <w14:ligatures w14:val="standardContextual"/>
        </w:rPr>
        <w:t>per spike</w:t>
      </w:r>
    </w:p>
    <w:p w14:paraId="6E0BB681" w14:textId="1E2AF61A" w:rsidR="00710FDA" w:rsidRPr="00804AAD" w:rsidRDefault="004861D3" w:rsidP="001B6970">
      <w:pPr>
        <w:spacing w:after="160" w:line="276" w:lineRule="auto"/>
        <w:ind w:right="8"/>
        <w:jc w:val="both"/>
        <w:rPr>
          <w:rFonts w:ascii="Times New Roman" w:eastAsia="Calibri" w:hAnsi="Times New Roman"/>
          <w:kern w:val="2"/>
          <w14:ligatures w14:val="standardContextual"/>
        </w:rPr>
      </w:pPr>
      <w:r w:rsidRPr="00804AAD">
        <w:rPr>
          <w:rFonts w:ascii="Times New Roman" w:eastAsia="Calibri" w:hAnsi="Times New Roman"/>
          <w:kern w:val="2"/>
          <w14:ligatures w14:val="standardContextual"/>
        </w:rPr>
        <w:t>Statistically significant variation exist</w:t>
      </w:r>
      <w:r w:rsidR="003738AD" w:rsidRPr="00804AAD">
        <w:rPr>
          <w:rFonts w:ascii="Times New Roman" w:eastAsia="Calibri" w:hAnsi="Times New Roman"/>
          <w:kern w:val="2"/>
          <w14:ligatures w14:val="standardContextual"/>
        </w:rPr>
        <w:t>ed</w:t>
      </w:r>
      <w:r w:rsidRPr="00804AAD">
        <w:rPr>
          <w:rFonts w:ascii="Times New Roman" w:eastAsia="Calibri" w:hAnsi="Times New Roman"/>
          <w:kern w:val="2"/>
          <w14:ligatures w14:val="standardContextual"/>
        </w:rPr>
        <w:t xml:space="preserve"> among the treatments in production of filled grains per spike</w:t>
      </w:r>
      <w:r w:rsidR="003738AD" w:rsidRPr="00804AAD">
        <w:rPr>
          <w:rFonts w:ascii="Times New Roman" w:eastAsia="Calibri" w:hAnsi="Times New Roman"/>
          <w:kern w:val="2"/>
          <w14:ligatures w14:val="standardContextual"/>
        </w:rPr>
        <w:t xml:space="preserve"> </w:t>
      </w:r>
      <w:r w:rsidRPr="00804AAD">
        <w:rPr>
          <w:rFonts w:ascii="Times New Roman" w:eastAsia="Calibri" w:hAnsi="Times New Roman"/>
          <w:kern w:val="2"/>
          <w14:ligatures w14:val="standardContextual"/>
        </w:rPr>
        <w:t>(</w:t>
      </w:r>
      <w:r w:rsidR="000F4560" w:rsidRPr="00804AAD">
        <w:rPr>
          <w:rFonts w:ascii="Times New Roman" w:eastAsia="Calibri" w:hAnsi="Times New Roman"/>
          <w:kern w:val="2"/>
          <w14:ligatures w14:val="standardContextual"/>
        </w:rPr>
        <w:t>Table</w:t>
      </w:r>
      <w:r w:rsidR="00783879" w:rsidRPr="00804AAD">
        <w:rPr>
          <w:rFonts w:ascii="Times New Roman" w:eastAsia="Calibri" w:hAnsi="Times New Roman"/>
          <w:kern w:val="2"/>
          <w14:ligatures w14:val="standardContextual"/>
        </w:rPr>
        <w:t xml:space="preserve"> 3</w:t>
      </w:r>
      <w:r w:rsidRPr="00804AAD">
        <w:rPr>
          <w:rFonts w:ascii="Times New Roman" w:eastAsia="Calibri" w:hAnsi="Times New Roman"/>
          <w:kern w:val="2"/>
          <w14:ligatures w14:val="standardContextual"/>
        </w:rPr>
        <w:t>). The highest numbers of the grains per spike (33.67) were found in N</w:t>
      </w:r>
      <w:r w:rsidRPr="00804AAD">
        <w:rPr>
          <w:rFonts w:ascii="Times New Roman" w:eastAsia="Calibri" w:hAnsi="Times New Roman"/>
          <w:kern w:val="2"/>
          <w:vertAlign w:val="subscript"/>
          <w14:ligatures w14:val="standardContextual"/>
        </w:rPr>
        <w:t>1</w:t>
      </w:r>
      <w:r w:rsidRPr="00804AAD">
        <w:rPr>
          <w:rFonts w:ascii="Times New Roman" w:eastAsia="Calibri" w:hAnsi="Times New Roman"/>
          <w:kern w:val="2"/>
          <w14:ligatures w14:val="standardContextual"/>
        </w:rPr>
        <w:t xml:space="preserve"> treatment which was statistically significant from other treatments. </w:t>
      </w:r>
      <w:r w:rsidR="00647E35" w:rsidRPr="00804AAD">
        <w:rPr>
          <w:rFonts w:ascii="Times New Roman" w:eastAsia="Calibri" w:hAnsi="Times New Roman"/>
          <w:kern w:val="2"/>
          <w14:ligatures w14:val="standardContextual"/>
        </w:rPr>
        <w:t>The lowest number of grains per spike (</w:t>
      </w:r>
      <w:r w:rsidRPr="00804AAD">
        <w:rPr>
          <w:rFonts w:ascii="Times New Roman" w:eastAsia="Calibri" w:hAnsi="Times New Roman"/>
          <w:kern w:val="2"/>
          <w14:ligatures w14:val="standardContextual"/>
        </w:rPr>
        <w:t>16.33</w:t>
      </w:r>
      <w:r w:rsidR="00647E35" w:rsidRPr="00804AAD">
        <w:rPr>
          <w:rFonts w:ascii="Times New Roman" w:eastAsia="Calibri" w:hAnsi="Times New Roman"/>
          <w:kern w:val="2"/>
          <w14:ligatures w14:val="standardContextual"/>
        </w:rPr>
        <w:t>) was</w:t>
      </w:r>
      <w:r w:rsidRPr="00804AAD">
        <w:rPr>
          <w:rFonts w:ascii="Times New Roman" w:eastAsia="Calibri" w:hAnsi="Times New Roman"/>
          <w:kern w:val="2"/>
          <w14:ligatures w14:val="standardContextual"/>
        </w:rPr>
        <w:t xml:space="preserve"> </w:t>
      </w:r>
      <w:r w:rsidR="00647E35" w:rsidRPr="00804AAD">
        <w:rPr>
          <w:rFonts w:ascii="Times New Roman" w:eastAsia="Calibri" w:hAnsi="Times New Roman"/>
          <w:kern w:val="2"/>
          <w14:ligatures w14:val="standardContextual"/>
        </w:rPr>
        <w:t xml:space="preserve">observed from the control treatment (Table </w:t>
      </w:r>
      <w:r w:rsidR="004A1F76">
        <w:rPr>
          <w:rFonts w:ascii="Times New Roman" w:eastAsia="Calibri" w:hAnsi="Times New Roman"/>
          <w:kern w:val="2"/>
          <w14:ligatures w14:val="standardContextual"/>
        </w:rPr>
        <w:t>3</w:t>
      </w:r>
      <w:r w:rsidRPr="00804AAD">
        <w:rPr>
          <w:rFonts w:ascii="Times New Roman" w:eastAsia="Calibri" w:hAnsi="Times New Roman"/>
          <w:kern w:val="2"/>
          <w14:ligatures w14:val="standardContextual"/>
        </w:rPr>
        <w:t xml:space="preserve">).  </w:t>
      </w:r>
      <w:r w:rsidR="00A47A3F" w:rsidRPr="00804AAD">
        <w:rPr>
          <w:rFonts w:ascii="Times New Roman" w:eastAsia="Calibri" w:hAnsi="Times New Roman"/>
          <w:kern w:val="2"/>
          <w14:ligatures w14:val="standardContextual"/>
        </w:rPr>
        <w:t>Compared to control treatment, the N</w:t>
      </w:r>
      <w:r w:rsidR="00A47A3F" w:rsidRPr="00804AAD">
        <w:rPr>
          <w:rFonts w:ascii="Times New Roman" w:eastAsia="Calibri" w:hAnsi="Times New Roman"/>
          <w:kern w:val="2"/>
          <w:vertAlign w:val="subscript"/>
          <w14:ligatures w14:val="standardContextual"/>
        </w:rPr>
        <w:t>2</w:t>
      </w:r>
      <w:r w:rsidR="00A47A3F" w:rsidRPr="00804AAD">
        <w:rPr>
          <w:rFonts w:ascii="Times New Roman" w:eastAsia="Calibri" w:hAnsi="Times New Roman"/>
          <w:kern w:val="2"/>
          <w14:ligatures w14:val="standardContextual"/>
        </w:rPr>
        <w:t>, N</w:t>
      </w:r>
      <w:r w:rsidR="00A47A3F" w:rsidRPr="00804AAD">
        <w:rPr>
          <w:rFonts w:ascii="Times New Roman" w:eastAsia="Calibri" w:hAnsi="Times New Roman"/>
          <w:kern w:val="2"/>
          <w:vertAlign w:val="subscript"/>
          <w14:ligatures w14:val="standardContextual"/>
        </w:rPr>
        <w:t>3</w:t>
      </w:r>
      <w:r w:rsidR="00A47A3F" w:rsidRPr="00804AAD">
        <w:rPr>
          <w:rFonts w:ascii="Times New Roman" w:eastAsia="Calibri" w:hAnsi="Times New Roman"/>
          <w:kern w:val="2"/>
          <w14:ligatures w14:val="standardContextual"/>
        </w:rPr>
        <w:t>, N</w:t>
      </w:r>
      <w:r w:rsidR="00A47A3F" w:rsidRPr="00804AAD">
        <w:rPr>
          <w:rFonts w:ascii="Times New Roman" w:eastAsia="Calibri" w:hAnsi="Times New Roman"/>
          <w:kern w:val="2"/>
          <w:vertAlign w:val="subscript"/>
          <w14:ligatures w14:val="standardContextual"/>
        </w:rPr>
        <w:t>4</w:t>
      </w:r>
      <w:r w:rsidR="00A47A3F" w:rsidRPr="00804AAD">
        <w:rPr>
          <w:rFonts w:ascii="Times New Roman" w:eastAsia="Calibri" w:hAnsi="Times New Roman"/>
          <w:kern w:val="2"/>
          <w14:ligatures w14:val="standardContextual"/>
        </w:rPr>
        <w:t>, N</w:t>
      </w:r>
      <w:r w:rsidR="00A47A3F" w:rsidRPr="00804AAD">
        <w:rPr>
          <w:rFonts w:ascii="Times New Roman" w:eastAsia="Calibri" w:hAnsi="Times New Roman"/>
          <w:kern w:val="2"/>
          <w:vertAlign w:val="subscript"/>
          <w14:ligatures w14:val="standardContextual"/>
        </w:rPr>
        <w:t xml:space="preserve">5 </w:t>
      </w:r>
      <w:r w:rsidR="00A47A3F" w:rsidRPr="00804AAD">
        <w:rPr>
          <w:rFonts w:ascii="Times New Roman" w:eastAsia="Calibri" w:hAnsi="Times New Roman"/>
          <w:kern w:val="2"/>
          <w14:ligatures w14:val="standardContextual"/>
        </w:rPr>
        <w:t>and N</w:t>
      </w:r>
      <w:r w:rsidR="00A47A3F" w:rsidRPr="00804AAD">
        <w:rPr>
          <w:rFonts w:ascii="Times New Roman" w:eastAsia="Calibri" w:hAnsi="Times New Roman"/>
          <w:kern w:val="2"/>
          <w:vertAlign w:val="subscript"/>
          <w14:ligatures w14:val="standardContextual"/>
        </w:rPr>
        <w:t>6</w:t>
      </w:r>
      <w:r w:rsidR="00A47A3F" w:rsidRPr="00804AAD">
        <w:rPr>
          <w:rFonts w:ascii="Times New Roman" w:eastAsia="Calibri" w:hAnsi="Times New Roman"/>
          <w:kern w:val="2"/>
          <w14:ligatures w14:val="standardContextual"/>
        </w:rPr>
        <w:t xml:space="preserve"> treatments increased number</w:t>
      </w:r>
      <w:r w:rsidRPr="00804AAD">
        <w:rPr>
          <w:rFonts w:ascii="Times New Roman" w:eastAsia="Calibri" w:hAnsi="Times New Roman"/>
          <w:kern w:val="2"/>
          <w14:ligatures w14:val="standardContextual"/>
        </w:rPr>
        <w:t xml:space="preserve"> of </w:t>
      </w:r>
      <w:r w:rsidR="00606BC9" w:rsidRPr="00804AAD">
        <w:rPr>
          <w:rFonts w:ascii="Times New Roman" w:eastAsia="Calibri" w:hAnsi="Times New Roman"/>
          <w:kern w:val="2"/>
          <w14:ligatures w14:val="standardContextual"/>
        </w:rPr>
        <w:t>grains</w:t>
      </w:r>
      <w:r w:rsidRPr="00804AAD">
        <w:rPr>
          <w:rFonts w:ascii="Times New Roman" w:eastAsia="Calibri" w:hAnsi="Times New Roman"/>
          <w:kern w:val="2"/>
          <w14:ligatures w14:val="standardContextual"/>
        </w:rPr>
        <w:t xml:space="preserve"> per spike by 89.1%,</w:t>
      </w:r>
      <w:r w:rsidR="00A47A3F" w:rsidRPr="00804AAD">
        <w:rPr>
          <w:rFonts w:ascii="Times New Roman" w:eastAsia="Calibri" w:hAnsi="Times New Roman"/>
          <w:kern w:val="2"/>
          <w14:ligatures w14:val="standardContextual"/>
        </w:rPr>
        <w:t xml:space="preserve"> </w:t>
      </w:r>
      <w:r w:rsidR="00D26957" w:rsidRPr="00804AAD">
        <w:rPr>
          <w:rFonts w:ascii="Times New Roman" w:eastAsia="Calibri" w:hAnsi="Times New Roman"/>
          <w:kern w:val="2"/>
          <w14:ligatures w14:val="standardContextual"/>
        </w:rPr>
        <w:t>91.2</w:t>
      </w:r>
      <w:r w:rsidRPr="00804AAD">
        <w:rPr>
          <w:rFonts w:ascii="Times New Roman" w:eastAsia="Calibri" w:hAnsi="Times New Roman"/>
          <w:kern w:val="2"/>
          <w14:ligatures w14:val="standardContextual"/>
        </w:rPr>
        <w:t>%,</w:t>
      </w:r>
      <w:r w:rsidR="00A47A3F" w:rsidRPr="00804AAD">
        <w:rPr>
          <w:rFonts w:ascii="Times New Roman" w:eastAsia="Calibri" w:hAnsi="Times New Roman"/>
          <w:kern w:val="2"/>
          <w14:ligatures w14:val="standardContextual"/>
        </w:rPr>
        <w:t xml:space="preserve"> </w:t>
      </w:r>
      <w:r w:rsidRPr="00804AAD">
        <w:rPr>
          <w:rFonts w:ascii="Times New Roman" w:eastAsia="Calibri" w:hAnsi="Times New Roman"/>
          <w:kern w:val="2"/>
          <w14:ligatures w14:val="standardContextual"/>
        </w:rPr>
        <w:t>80.5%, 81.7 % and 79.1%</w:t>
      </w:r>
      <w:r w:rsidR="00A47A3F" w:rsidRPr="00804AAD">
        <w:rPr>
          <w:rFonts w:ascii="Times New Roman" w:eastAsia="Calibri" w:hAnsi="Times New Roman"/>
          <w:kern w:val="2"/>
          <w14:ligatures w14:val="standardContextual"/>
        </w:rPr>
        <w:t xml:space="preserve">. </w:t>
      </w:r>
      <w:r w:rsidRPr="00804AAD">
        <w:rPr>
          <w:rFonts w:ascii="Times New Roman" w:eastAsia="Calibri" w:hAnsi="Times New Roman"/>
          <w:kern w:val="2"/>
          <w14:ligatures w14:val="standardContextual"/>
        </w:rPr>
        <w:t xml:space="preserve"> </w:t>
      </w:r>
      <w:r w:rsidR="00606BC9" w:rsidRPr="00804AAD">
        <w:rPr>
          <w:rFonts w:ascii="Times New Roman" w:eastAsia="Calibri" w:hAnsi="Times New Roman"/>
          <w:kern w:val="2"/>
          <w14:ligatures w14:val="standardContextual"/>
        </w:rPr>
        <w:t>However, variation among N</w:t>
      </w:r>
      <w:r w:rsidR="00606BC9" w:rsidRPr="00804AAD">
        <w:rPr>
          <w:rFonts w:ascii="Times New Roman" w:eastAsia="Calibri" w:hAnsi="Times New Roman"/>
          <w:kern w:val="2"/>
          <w:vertAlign w:val="subscript"/>
          <w14:ligatures w14:val="standardContextual"/>
        </w:rPr>
        <w:t>2</w:t>
      </w:r>
      <w:r w:rsidR="00606BC9" w:rsidRPr="00804AAD">
        <w:rPr>
          <w:rFonts w:ascii="Times New Roman" w:eastAsia="Calibri" w:hAnsi="Times New Roman"/>
          <w:kern w:val="2"/>
          <w14:ligatures w14:val="standardContextual"/>
        </w:rPr>
        <w:t>, N</w:t>
      </w:r>
      <w:r w:rsidR="00606BC9" w:rsidRPr="00804AAD">
        <w:rPr>
          <w:rFonts w:ascii="Times New Roman" w:eastAsia="Calibri" w:hAnsi="Times New Roman"/>
          <w:kern w:val="2"/>
          <w:vertAlign w:val="subscript"/>
          <w14:ligatures w14:val="standardContextual"/>
        </w:rPr>
        <w:t>3</w:t>
      </w:r>
      <w:r w:rsidR="00606BC9" w:rsidRPr="00804AAD">
        <w:rPr>
          <w:rFonts w:ascii="Times New Roman" w:eastAsia="Calibri" w:hAnsi="Times New Roman"/>
          <w:kern w:val="2"/>
          <w14:ligatures w14:val="standardContextual"/>
        </w:rPr>
        <w:t>, N</w:t>
      </w:r>
      <w:r w:rsidR="00606BC9" w:rsidRPr="00804AAD">
        <w:rPr>
          <w:rFonts w:ascii="Times New Roman" w:eastAsia="Calibri" w:hAnsi="Times New Roman"/>
          <w:kern w:val="2"/>
          <w:vertAlign w:val="subscript"/>
          <w14:ligatures w14:val="standardContextual"/>
        </w:rPr>
        <w:t>4</w:t>
      </w:r>
      <w:r w:rsidR="00606BC9" w:rsidRPr="00804AAD">
        <w:rPr>
          <w:rFonts w:ascii="Times New Roman" w:eastAsia="Calibri" w:hAnsi="Times New Roman"/>
          <w:kern w:val="2"/>
          <w14:ligatures w14:val="standardContextual"/>
        </w:rPr>
        <w:t>, N</w:t>
      </w:r>
      <w:r w:rsidR="00606BC9" w:rsidRPr="00804AAD">
        <w:rPr>
          <w:rFonts w:ascii="Times New Roman" w:eastAsia="Calibri" w:hAnsi="Times New Roman"/>
          <w:kern w:val="2"/>
          <w:vertAlign w:val="subscript"/>
          <w14:ligatures w14:val="standardContextual"/>
        </w:rPr>
        <w:t xml:space="preserve">5 </w:t>
      </w:r>
      <w:r w:rsidR="00606BC9" w:rsidRPr="00804AAD">
        <w:rPr>
          <w:rFonts w:ascii="Times New Roman" w:eastAsia="Calibri" w:hAnsi="Times New Roman"/>
          <w:kern w:val="2"/>
          <w14:ligatures w14:val="standardContextual"/>
        </w:rPr>
        <w:t>and N</w:t>
      </w:r>
      <w:r w:rsidR="00606BC9" w:rsidRPr="00804AAD">
        <w:rPr>
          <w:rFonts w:ascii="Times New Roman" w:eastAsia="Calibri" w:hAnsi="Times New Roman"/>
          <w:kern w:val="2"/>
          <w:vertAlign w:val="subscript"/>
          <w14:ligatures w14:val="standardContextual"/>
        </w:rPr>
        <w:t>6</w:t>
      </w:r>
      <w:r w:rsidR="00606BC9" w:rsidRPr="00804AAD">
        <w:rPr>
          <w:rFonts w:ascii="Times New Roman" w:eastAsia="Calibri" w:hAnsi="Times New Roman"/>
          <w:kern w:val="2"/>
          <w14:ligatures w14:val="standardContextual"/>
        </w:rPr>
        <w:t xml:space="preserve"> treatments on number of grains per spike </w:t>
      </w:r>
      <w:r w:rsidRPr="00804AAD">
        <w:rPr>
          <w:rFonts w:ascii="Times New Roman" w:eastAsia="Calibri" w:hAnsi="Times New Roman"/>
          <w:kern w:val="2"/>
          <w14:ligatures w14:val="standardContextual"/>
        </w:rPr>
        <w:t>were non</w:t>
      </w:r>
      <w:r w:rsidR="00606BC9" w:rsidRPr="00804AAD">
        <w:rPr>
          <w:rFonts w:ascii="Times New Roman" w:eastAsia="Calibri" w:hAnsi="Times New Roman"/>
          <w:kern w:val="2"/>
          <w14:ligatures w14:val="standardContextual"/>
        </w:rPr>
        <w:t>-</w:t>
      </w:r>
      <w:r w:rsidRPr="00804AAD">
        <w:rPr>
          <w:rFonts w:ascii="Times New Roman" w:eastAsia="Calibri" w:hAnsi="Times New Roman"/>
          <w:kern w:val="2"/>
          <w14:ligatures w14:val="standardContextual"/>
        </w:rPr>
        <w:t>significant.</w:t>
      </w:r>
      <w:r w:rsidR="004F7B89" w:rsidRPr="00804AAD">
        <w:rPr>
          <w:rFonts w:ascii="Times New Roman" w:eastAsia="Calibri" w:hAnsi="Times New Roman"/>
          <w:kern w:val="2"/>
          <w14:ligatures w14:val="standardContextual"/>
        </w:rPr>
        <w:t xml:space="preserve"> </w:t>
      </w:r>
      <w:r w:rsidR="00491348" w:rsidRPr="00804AAD">
        <w:rPr>
          <w:rFonts w:ascii="Times New Roman" w:eastAsia="Calibri" w:hAnsi="Times New Roman"/>
          <w:kern w:val="2"/>
          <w14:ligatures w14:val="standardContextual"/>
        </w:rPr>
        <w:t xml:space="preserve">Overall, our results indicated that </w:t>
      </w:r>
      <w:r w:rsidR="00F0100A" w:rsidRPr="00804AAD">
        <w:rPr>
          <w:rFonts w:ascii="Times New Roman" w:eastAsia="Calibri" w:hAnsi="Times New Roman"/>
          <w:kern w:val="2"/>
          <w14:ligatures w14:val="standardContextual"/>
        </w:rPr>
        <w:t xml:space="preserve">N </w:t>
      </w:r>
      <w:r w:rsidR="003962DC" w:rsidRPr="00804AAD">
        <w:rPr>
          <w:rFonts w:ascii="Times New Roman" w:eastAsia="Calibri" w:hAnsi="Times New Roman"/>
          <w:kern w:val="2"/>
          <w14:ligatures w14:val="standardContextual"/>
        </w:rPr>
        <w:t xml:space="preserve">fertilization </w:t>
      </w:r>
      <w:r w:rsidR="00A51E76" w:rsidRPr="00804AAD">
        <w:rPr>
          <w:rFonts w:ascii="Times New Roman" w:eastAsia="Calibri" w:hAnsi="Times New Roman"/>
          <w:kern w:val="2"/>
          <w14:ligatures w14:val="standardContextual"/>
        </w:rPr>
        <w:t>from</w:t>
      </w:r>
      <w:r w:rsidR="003962DC" w:rsidRPr="00804AAD">
        <w:rPr>
          <w:rFonts w:ascii="Times New Roman" w:eastAsia="Calibri" w:hAnsi="Times New Roman"/>
          <w:kern w:val="2"/>
          <w14:ligatures w14:val="standardContextual"/>
        </w:rPr>
        <w:t xml:space="preserve"> </w:t>
      </w:r>
      <w:r w:rsidR="00F0100A" w:rsidRPr="00804AAD">
        <w:rPr>
          <w:rFonts w:ascii="Times New Roman" w:eastAsia="Calibri" w:hAnsi="Times New Roman"/>
          <w:kern w:val="2"/>
          <w14:ligatures w14:val="standardContextual"/>
        </w:rPr>
        <w:t>organic</w:t>
      </w:r>
      <w:r w:rsidR="00A51E76" w:rsidRPr="00804AAD">
        <w:rPr>
          <w:rFonts w:ascii="Times New Roman" w:eastAsia="Calibri" w:hAnsi="Times New Roman"/>
          <w:kern w:val="2"/>
          <w14:ligatures w14:val="standardContextual"/>
        </w:rPr>
        <w:t xml:space="preserve">-inorganic </w:t>
      </w:r>
      <w:r w:rsidR="00F0100A" w:rsidRPr="00804AAD">
        <w:rPr>
          <w:rFonts w:ascii="Times New Roman" w:eastAsia="Calibri" w:hAnsi="Times New Roman"/>
          <w:kern w:val="2"/>
          <w14:ligatures w14:val="standardContextual"/>
        </w:rPr>
        <w:t>fertilizer sources</w:t>
      </w:r>
      <w:r w:rsidR="007E397B" w:rsidRPr="00804AAD">
        <w:rPr>
          <w:rFonts w:ascii="Times New Roman" w:eastAsia="Calibri" w:hAnsi="Times New Roman"/>
          <w:kern w:val="2"/>
          <w14:ligatures w14:val="standardContextual"/>
        </w:rPr>
        <w:t xml:space="preserve"> increase</w:t>
      </w:r>
      <w:r w:rsidR="00A51E76" w:rsidRPr="00804AAD">
        <w:rPr>
          <w:rFonts w:ascii="Times New Roman" w:eastAsia="Calibri" w:hAnsi="Times New Roman"/>
          <w:kern w:val="2"/>
          <w14:ligatures w14:val="standardContextual"/>
        </w:rPr>
        <w:t>d</w:t>
      </w:r>
      <w:r w:rsidR="007E397B" w:rsidRPr="00804AAD">
        <w:rPr>
          <w:rFonts w:ascii="Times New Roman" w:eastAsia="Calibri" w:hAnsi="Times New Roman"/>
          <w:kern w:val="2"/>
          <w14:ligatures w14:val="standardContextual"/>
        </w:rPr>
        <w:t xml:space="preserve"> </w:t>
      </w:r>
      <w:r w:rsidR="00A51E76" w:rsidRPr="00804AAD">
        <w:rPr>
          <w:rFonts w:ascii="Times New Roman" w:eastAsia="Calibri" w:hAnsi="Times New Roman"/>
          <w:kern w:val="2"/>
          <w14:ligatures w14:val="standardContextual"/>
        </w:rPr>
        <w:t xml:space="preserve">the </w:t>
      </w:r>
      <w:r w:rsidR="007E397B" w:rsidRPr="00804AAD">
        <w:rPr>
          <w:rFonts w:ascii="Times New Roman" w:eastAsia="Calibri" w:hAnsi="Times New Roman"/>
          <w:kern w:val="2"/>
          <w14:ligatures w14:val="standardContextual"/>
        </w:rPr>
        <w:t>grain number per spike</w:t>
      </w:r>
      <w:r w:rsidR="00282070" w:rsidRPr="00804AAD">
        <w:rPr>
          <w:rFonts w:ascii="Times New Roman" w:eastAsia="Calibri" w:hAnsi="Times New Roman"/>
          <w:kern w:val="2"/>
          <w14:ligatures w14:val="standardContextual"/>
        </w:rPr>
        <w:t xml:space="preserve"> (Table 3).</w:t>
      </w:r>
      <w:r w:rsidR="00F0100A" w:rsidRPr="00804AAD">
        <w:rPr>
          <w:rFonts w:ascii="Times New Roman" w:eastAsia="Calibri" w:hAnsi="Times New Roman"/>
          <w:kern w:val="2"/>
          <w14:ligatures w14:val="standardContextual"/>
        </w:rPr>
        <w:t xml:space="preserve"> </w:t>
      </w:r>
      <w:r w:rsidR="00AD6160" w:rsidRPr="00804AAD">
        <w:rPr>
          <w:rFonts w:ascii="Times New Roman" w:eastAsia="Calibri" w:hAnsi="Times New Roman"/>
          <w:kern w:val="2"/>
          <w14:ligatures w14:val="standardContextual"/>
        </w:rPr>
        <w:t xml:space="preserve">The improvement in grain formation per spike </w:t>
      </w:r>
      <w:r w:rsidR="00F905C5" w:rsidRPr="00804AAD">
        <w:rPr>
          <w:rFonts w:ascii="Times New Roman" w:eastAsia="Calibri" w:hAnsi="Times New Roman"/>
          <w:kern w:val="2"/>
          <w14:ligatures w14:val="standardContextual"/>
        </w:rPr>
        <w:t>under selected fertilization treatment likely</w:t>
      </w:r>
      <w:r w:rsidRPr="00804AAD">
        <w:rPr>
          <w:rFonts w:ascii="Times New Roman" w:eastAsia="Calibri" w:hAnsi="Times New Roman"/>
          <w:kern w:val="2"/>
          <w14:ligatures w14:val="standardContextual"/>
        </w:rPr>
        <w:t xml:space="preserve"> due to supply of </w:t>
      </w:r>
      <w:r w:rsidR="009E0E68" w:rsidRPr="00804AAD">
        <w:rPr>
          <w:rFonts w:ascii="Times New Roman" w:eastAsia="Calibri" w:hAnsi="Times New Roman"/>
          <w:kern w:val="2"/>
          <w14:ligatures w14:val="standardContextual"/>
        </w:rPr>
        <w:t>available N</w:t>
      </w:r>
      <w:r w:rsidRPr="00804AAD">
        <w:rPr>
          <w:rFonts w:ascii="Times New Roman" w:eastAsia="Calibri" w:hAnsi="Times New Roman"/>
          <w:kern w:val="2"/>
          <w14:ligatures w14:val="standardContextual"/>
        </w:rPr>
        <w:t xml:space="preserve"> </w:t>
      </w:r>
      <w:r w:rsidR="004A024D" w:rsidRPr="00804AAD">
        <w:rPr>
          <w:rFonts w:ascii="Times New Roman" w:eastAsia="Calibri" w:hAnsi="Times New Roman"/>
          <w:kern w:val="2"/>
          <w14:ligatures w14:val="standardContextual"/>
        </w:rPr>
        <w:t>from inorganic and organic sources</w:t>
      </w:r>
      <w:r w:rsidRPr="00804AAD">
        <w:rPr>
          <w:rFonts w:ascii="Times New Roman" w:eastAsia="Calibri" w:hAnsi="Times New Roman"/>
          <w:kern w:val="2"/>
          <w14:ligatures w14:val="standardContextual"/>
        </w:rPr>
        <w:t xml:space="preserve">. </w:t>
      </w:r>
      <w:r w:rsidR="0037308A" w:rsidRPr="00804AAD">
        <w:rPr>
          <w:rFonts w:ascii="Times New Roman" w:eastAsia="Calibri" w:hAnsi="Times New Roman"/>
          <w:kern w:val="2"/>
          <w14:ligatures w14:val="standardContextual"/>
        </w:rPr>
        <w:t>P</w:t>
      </w:r>
      <w:r w:rsidR="004D6541" w:rsidRPr="00804AAD">
        <w:rPr>
          <w:rFonts w:ascii="Times New Roman" w:eastAsia="Calibri" w:hAnsi="Times New Roman"/>
          <w:kern w:val="2"/>
          <w14:ligatures w14:val="standardContextual"/>
        </w:rPr>
        <w:t xml:space="preserve">revious studies </w:t>
      </w:r>
      <w:r w:rsidR="004762E5" w:rsidRPr="00804AAD">
        <w:rPr>
          <w:rFonts w:ascii="Times New Roman" w:eastAsia="Calibri" w:hAnsi="Times New Roman"/>
          <w:kern w:val="2"/>
          <w14:ligatures w14:val="standardContextual"/>
        </w:rPr>
        <w:t xml:space="preserve">reported that </w:t>
      </w:r>
      <w:r w:rsidR="00894DB4" w:rsidRPr="00804AAD">
        <w:rPr>
          <w:rFonts w:ascii="Times New Roman" w:eastAsia="Calibri" w:hAnsi="Times New Roman"/>
          <w:kern w:val="2"/>
          <w14:ligatures w14:val="standardContextual"/>
        </w:rPr>
        <w:t xml:space="preserve">organic-inorganic </w:t>
      </w:r>
      <w:r w:rsidR="006D461A" w:rsidRPr="00804AAD">
        <w:rPr>
          <w:rFonts w:ascii="Times New Roman" w:eastAsia="Calibri" w:hAnsi="Times New Roman"/>
          <w:kern w:val="2"/>
          <w14:ligatures w14:val="standardContextual"/>
        </w:rPr>
        <w:t xml:space="preserve">N fertilization </w:t>
      </w:r>
      <w:r w:rsidR="000E71C9" w:rsidRPr="00804AAD">
        <w:rPr>
          <w:rFonts w:ascii="Times New Roman" w:eastAsia="Calibri" w:hAnsi="Times New Roman"/>
          <w:kern w:val="2"/>
          <w14:ligatures w14:val="standardContextual"/>
        </w:rPr>
        <w:t xml:space="preserve">increases </w:t>
      </w:r>
      <w:r w:rsidR="006D461A" w:rsidRPr="00804AAD">
        <w:rPr>
          <w:rFonts w:ascii="Times New Roman" w:eastAsia="Calibri" w:hAnsi="Times New Roman"/>
          <w:kern w:val="2"/>
          <w14:ligatures w14:val="standardContextual"/>
        </w:rPr>
        <w:t>grains per spike</w:t>
      </w:r>
      <w:r w:rsidR="000E71C9" w:rsidRPr="00804AAD">
        <w:rPr>
          <w:rFonts w:ascii="Times New Roman" w:eastAsia="Calibri" w:hAnsi="Times New Roman"/>
          <w:kern w:val="2"/>
          <w14:ligatures w14:val="standardContextual"/>
        </w:rPr>
        <w:t xml:space="preserve"> </w:t>
      </w:r>
      <w:r w:rsidR="0089047C" w:rsidRPr="00804AAD">
        <w:rPr>
          <w:rFonts w:ascii="Times New Roman" w:eastAsia="Calibri" w:hAnsi="Times New Roman"/>
          <w:kern w:val="2"/>
          <w14:ligatures w14:val="standardContextual"/>
        </w:rPr>
        <w:t>(</w:t>
      </w:r>
      <w:r w:rsidR="000E71C9" w:rsidRPr="00804AAD">
        <w:rPr>
          <w:rFonts w:ascii="Times New Roman" w:eastAsia="Calibri" w:hAnsi="Times New Roman"/>
          <w:kern w:val="2"/>
          <w14:ligatures w14:val="standardContextual"/>
        </w:rPr>
        <w:t xml:space="preserve">Iqbal et al. 2002, and Arif et al. 2006).  </w:t>
      </w:r>
      <w:r w:rsidR="0089047C" w:rsidRPr="00804AAD">
        <w:rPr>
          <w:rFonts w:ascii="Times New Roman" w:eastAsia="Calibri" w:hAnsi="Times New Roman"/>
          <w:kern w:val="2"/>
          <w14:ligatures w14:val="standardContextual"/>
        </w:rPr>
        <w:t>It was also reported that</w:t>
      </w:r>
      <w:r w:rsidR="006D461A" w:rsidRPr="00804AAD">
        <w:rPr>
          <w:rFonts w:ascii="Times New Roman" w:eastAsia="Calibri" w:hAnsi="Times New Roman"/>
          <w:kern w:val="2"/>
          <w14:ligatures w14:val="standardContextual"/>
        </w:rPr>
        <w:t xml:space="preserve"> </w:t>
      </w:r>
      <w:r w:rsidR="004762E5" w:rsidRPr="00804AAD">
        <w:rPr>
          <w:rFonts w:ascii="Times New Roman" w:eastAsia="Calibri" w:hAnsi="Times New Roman"/>
          <w:kern w:val="2"/>
          <w14:ligatures w14:val="standardContextual"/>
        </w:rPr>
        <w:t xml:space="preserve">increasing the rates of both organic and inorganic fertilizers increases the number of grains produce per spike (Singh et al. 2017; Reddy et al. 2018; Fazily et al. 2021). </w:t>
      </w:r>
      <w:r w:rsidR="003253AC" w:rsidRPr="00804AAD">
        <w:rPr>
          <w:rFonts w:ascii="Times New Roman" w:eastAsia="Calibri" w:hAnsi="Times New Roman"/>
          <w:kern w:val="2"/>
          <w14:ligatures w14:val="standardContextual"/>
        </w:rPr>
        <w:t>These findings clearly indicated the role of N in grain formation of wheat</w:t>
      </w:r>
      <w:r w:rsidR="00AF0BFE" w:rsidRPr="00804AAD">
        <w:rPr>
          <w:rFonts w:ascii="Times New Roman" w:eastAsia="Calibri" w:hAnsi="Times New Roman"/>
          <w:kern w:val="2"/>
          <w14:ligatures w14:val="standardContextual"/>
        </w:rPr>
        <w:t>.</w:t>
      </w:r>
      <w:r w:rsidR="003253AC" w:rsidRPr="00804AAD">
        <w:rPr>
          <w:rFonts w:ascii="Times New Roman" w:eastAsia="Calibri" w:hAnsi="Times New Roman"/>
          <w:kern w:val="2"/>
          <w14:ligatures w14:val="standardContextual"/>
        </w:rPr>
        <w:t xml:space="preserve"> </w:t>
      </w:r>
    </w:p>
    <w:p w14:paraId="127BEC14" w14:textId="27D745A3" w:rsidR="00BA3A8A" w:rsidRPr="004A7DFB" w:rsidRDefault="00BA3A8A" w:rsidP="001B6970">
      <w:pPr>
        <w:spacing w:after="160" w:line="276" w:lineRule="auto"/>
        <w:ind w:right="8"/>
        <w:jc w:val="both"/>
        <w:rPr>
          <w:rFonts w:ascii="Times New Roman" w:eastAsia="Calibri" w:hAnsi="Times New Roman"/>
          <w:b/>
          <w:bCs/>
          <w:kern w:val="2"/>
          <w:sz w:val="22"/>
          <w:szCs w:val="22"/>
          <w14:ligatures w14:val="standardContextual"/>
        </w:rPr>
      </w:pPr>
      <w:r w:rsidRPr="004A7DFB">
        <w:rPr>
          <w:rFonts w:ascii="Times New Roman" w:eastAsia="Calibri" w:hAnsi="Times New Roman"/>
          <w:b/>
          <w:bCs/>
          <w:kern w:val="2"/>
          <w:sz w:val="22"/>
          <w:szCs w:val="22"/>
          <w14:ligatures w14:val="standardContextual"/>
        </w:rPr>
        <w:t>3.8</w:t>
      </w:r>
      <w:r w:rsidR="00AF612C" w:rsidRPr="004A7DFB">
        <w:rPr>
          <w:rFonts w:ascii="Times New Roman" w:eastAsia="Calibri" w:hAnsi="Times New Roman"/>
          <w:b/>
          <w:bCs/>
          <w:kern w:val="2"/>
          <w:sz w:val="22"/>
          <w:szCs w:val="22"/>
          <w14:ligatures w14:val="standardContextual"/>
        </w:rPr>
        <w:t xml:space="preserve"> </w:t>
      </w:r>
      <w:r w:rsidRPr="004A7DFB">
        <w:rPr>
          <w:rFonts w:ascii="Times New Roman" w:eastAsia="Calibri" w:hAnsi="Times New Roman"/>
          <w:b/>
          <w:bCs/>
          <w:kern w:val="2"/>
          <w:sz w:val="22"/>
          <w:szCs w:val="22"/>
          <w14:ligatures w14:val="standardContextual"/>
        </w:rPr>
        <w:t>1000</w:t>
      </w:r>
      <w:r w:rsidR="00226B71" w:rsidRPr="004A7DFB">
        <w:rPr>
          <w:rFonts w:ascii="Times New Roman" w:eastAsia="Calibri" w:hAnsi="Times New Roman"/>
          <w:b/>
          <w:bCs/>
          <w:kern w:val="2"/>
          <w:sz w:val="22"/>
          <w:szCs w:val="22"/>
          <w14:ligatures w14:val="standardContextual"/>
        </w:rPr>
        <w:t>-</w:t>
      </w:r>
      <w:r w:rsidRPr="004A7DFB">
        <w:rPr>
          <w:rFonts w:ascii="Times New Roman" w:eastAsia="Calibri" w:hAnsi="Times New Roman"/>
          <w:b/>
          <w:bCs/>
          <w:kern w:val="2"/>
          <w:sz w:val="22"/>
          <w:szCs w:val="22"/>
          <w14:ligatures w14:val="standardContextual"/>
        </w:rPr>
        <w:t xml:space="preserve">grain weight </w:t>
      </w:r>
    </w:p>
    <w:p w14:paraId="371C7B55" w14:textId="7956BB3B" w:rsidR="00BA3A8A" w:rsidRPr="00804AAD" w:rsidRDefault="00BA3A8A" w:rsidP="001B6970">
      <w:pPr>
        <w:spacing w:after="160" w:line="276" w:lineRule="auto"/>
        <w:ind w:right="8"/>
        <w:jc w:val="both"/>
        <w:rPr>
          <w:rFonts w:ascii="Times New Roman" w:eastAsia="Calibri" w:hAnsi="Times New Roman"/>
          <w:kern w:val="2"/>
          <w14:ligatures w14:val="standardContextual"/>
        </w:rPr>
      </w:pPr>
      <w:r w:rsidRPr="00804AAD">
        <w:rPr>
          <w:rFonts w:ascii="Times New Roman" w:eastAsia="Calibri" w:hAnsi="Times New Roman"/>
          <w:kern w:val="2"/>
          <w14:ligatures w14:val="standardContextual"/>
        </w:rPr>
        <w:t xml:space="preserve">The thousand (1000) grain weight of wheat varied significantly </w:t>
      </w:r>
      <w:bookmarkStart w:id="12" w:name="_Hlk206238579"/>
      <w:r w:rsidRPr="00804AAD">
        <w:rPr>
          <w:rFonts w:ascii="Times New Roman" w:eastAsia="Calibri" w:hAnsi="Times New Roman"/>
          <w:kern w:val="2"/>
          <w14:ligatures w14:val="standardContextual"/>
        </w:rPr>
        <w:t>among the selected chemical to organic fertilizer substitution treatments</w:t>
      </w:r>
      <w:bookmarkEnd w:id="12"/>
      <w:r w:rsidRPr="00804AAD">
        <w:rPr>
          <w:rFonts w:ascii="Times New Roman" w:eastAsia="Calibri" w:hAnsi="Times New Roman"/>
          <w:kern w:val="2"/>
          <w14:ligatures w14:val="standardContextual"/>
        </w:rPr>
        <w:t xml:space="preserve"> (Table 3). The maximum thousand grain weight (4</w:t>
      </w:r>
      <w:r w:rsidR="00D840C9" w:rsidRPr="00804AAD">
        <w:rPr>
          <w:rFonts w:ascii="Times New Roman" w:eastAsia="Calibri" w:hAnsi="Times New Roman"/>
          <w:kern w:val="2"/>
          <w14:ligatures w14:val="standardContextual"/>
        </w:rPr>
        <w:t>4</w:t>
      </w:r>
      <w:r w:rsidRPr="00804AAD">
        <w:rPr>
          <w:rFonts w:ascii="Times New Roman" w:eastAsia="Calibri" w:hAnsi="Times New Roman"/>
          <w:kern w:val="2"/>
          <w14:ligatures w14:val="standardContextual"/>
        </w:rPr>
        <w:t>.</w:t>
      </w:r>
      <w:r w:rsidR="00D840C9" w:rsidRPr="00804AAD">
        <w:rPr>
          <w:rFonts w:ascii="Times New Roman" w:eastAsia="Calibri" w:hAnsi="Times New Roman"/>
          <w:kern w:val="2"/>
          <w14:ligatures w14:val="standardContextual"/>
        </w:rPr>
        <w:t xml:space="preserve">01 </w:t>
      </w:r>
      <w:r w:rsidRPr="00804AAD">
        <w:rPr>
          <w:rFonts w:ascii="Times New Roman" w:eastAsia="Calibri" w:hAnsi="Times New Roman"/>
          <w:kern w:val="2"/>
          <w14:ligatures w14:val="standardContextual"/>
        </w:rPr>
        <w:t>g) was observed under N</w:t>
      </w:r>
      <w:r w:rsidRPr="00804AAD">
        <w:rPr>
          <w:rFonts w:ascii="Times New Roman" w:eastAsia="Calibri" w:hAnsi="Times New Roman"/>
          <w:kern w:val="2"/>
          <w:vertAlign w:val="subscript"/>
          <w14:ligatures w14:val="standardContextual"/>
        </w:rPr>
        <w:t>1</w:t>
      </w:r>
      <w:r w:rsidRPr="00804AAD">
        <w:rPr>
          <w:rFonts w:ascii="Times New Roman" w:eastAsia="Calibri" w:hAnsi="Times New Roman"/>
          <w:kern w:val="2"/>
          <w14:ligatures w14:val="standardContextual"/>
        </w:rPr>
        <w:t xml:space="preserve"> treatment which was statistically identical with N</w:t>
      </w:r>
      <w:r w:rsidRPr="00804AAD">
        <w:rPr>
          <w:rFonts w:ascii="Times New Roman" w:eastAsia="Calibri" w:hAnsi="Times New Roman"/>
          <w:kern w:val="2"/>
          <w:vertAlign w:val="subscript"/>
          <w14:ligatures w14:val="standardContextual"/>
        </w:rPr>
        <w:t>2</w:t>
      </w:r>
      <w:r w:rsidRPr="00804AAD">
        <w:rPr>
          <w:rFonts w:ascii="Times New Roman" w:eastAsia="Calibri" w:hAnsi="Times New Roman"/>
          <w:kern w:val="2"/>
          <w14:ligatures w14:val="standardContextual"/>
        </w:rPr>
        <w:t>, N</w:t>
      </w:r>
      <w:r w:rsidRPr="00804AAD">
        <w:rPr>
          <w:rFonts w:ascii="Times New Roman" w:eastAsia="Calibri" w:hAnsi="Times New Roman"/>
          <w:kern w:val="2"/>
          <w:vertAlign w:val="subscript"/>
          <w14:ligatures w14:val="standardContextual"/>
        </w:rPr>
        <w:t>3</w:t>
      </w:r>
      <w:r w:rsidRPr="00804AAD">
        <w:rPr>
          <w:rFonts w:ascii="Times New Roman" w:eastAsia="Calibri" w:hAnsi="Times New Roman"/>
          <w:kern w:val="2"/>
          <w14:ligatures w14:val="standardContextual"/>
        </w:rPr>
        <w:t>, and N</w:t>
      </w:r>
      <w:r w:rsidRPr="00804AAD">
        <w:rPr>
          <w:rFonts w:ascii="Times New Roman" w:eastAsia="Calibri" w:hAnsi="Times New Roman"/>
          <w:kern w:val="2"/>
          <w:vertAlign w:val="subscript"/>
          <w14:ligatures w14:val="standardContextual"/>
        </w:rPr>
        <w:t xml:space="preserve">4 </w:t>
      </w:r>
      <w:r w:rsidRPr="00804AAD">
        <w:rPr>
          <w:rFonts w:ascii="Times New Roman" w:eastAsia="Calibri" w:hAnsi="Times New Roman"/>
          <w:kern w:val="2"/>
          <w14:ligatures w14:val="standardContextual"/>
        </w:rPr>
        <w:t>treatments but significantly improved over other treatments. The lowest thousand grain weight of grain (30.</w:t>
      </w:r>
      <w:r w:rsidR="00987187" w:rsidRPr="00804AAD">
        <w:rPr>
          <w:rFonts w:ascii="Times New Roman" w:eastAsia="Calibri" w:hAnsi="Times New Roman"/>
          <w:kern w:val="2"/>
          <w14:ligatures w14:val="standardContextual"/>
        </w:rPr>
        <w:t>5</w:t>
      </w:r>
      <w:r w:rsidRPr="00804AAD">
        <w:rPr>
          <w:rFonts w:ascii="Times New Roman" w:eastAsia="Calibri" w:hAnsi="Times New Roman"/>
          <w:kern w:val="2"/>
          <w14:ligatures w14:val="standardContextual"/>
        </w:rPr>
        <w:t>7 g) was observed under N</w:t>
      </w:r>
      <w:r w:rsidRPr="00804AAD">
        <w:rPr>
          <w:rFonts w:ascii="Times New Roman" w:eastAsia="Calibri" w:hAnsi="Times New Roman"/>
          <w:kern w:val="2"/>
          <w:vertAlign w:val="subscript"/>
          <w14:ligatures w14:val="standardContextual"/>
        </w:rPr>
        <w:t>0</w:t>
      </w:r>
      <w:r w:rsidRPr="00804AAD">
        <w:rPr>
          <w:rFonts w:ascii="Times New Roman" w:eastAsia="Calibri" w:hAnsi="Times New Roman"/>
          <w:kern w:val="2"/>
          <w14:ligatures w14:val="standardContextual"/>
        </w:rPr>
        <w:t xml:space="preserve"> treatment. Compared to N</w:t>
      </w:r>
      <w:r w:rsidRPr="00804AAD">
        <w:rPr>
          <w:rFonts w:ascii="Times New Roman" w:eastAsia="Calibri" w:hAnsi="Times New Roman"/>
          <w:kern w:val="2"/>
          <w:vertAlign w:val="subscript"/>
          <w14:ligatures w14:val="standardContextual"/>
        </w:rPr>
        <w:t>0</w:t>
      </w:r>
      <w:r w:rsidRPr="00804AAD">
        <w:rPr>
          <w:rFonts w:ascii="Times New Roman" w:eastAsia="Calibri" w:hAnsi="Times New Roman"/>
          <w:kern w:val="2"/>
          <w14:ligatures w14:val="standardContextual"/>
        </w:rPr>
        <w:t xml:space="preserve"> treatment (control), the thousand grain weight of N</w:t>
      </w:r>
      <w:r w:rsidRPr="00804AAD">
        <w:rPr>
          <w:rFonts w:ascii="Times New Roman" w:eastAsia="Calibri" w:hAnsi="Times New Roman"/>
          <w:kern w:val="2"/>
          <w:vertAlign w:val="subscript"/>
          <w14:ligatures w14:val="standardContextual"/>
        </w:rPr>
        <w:t>1</w:t>
      </w:r>
      <w:r w:rsidRPr="00804AAD">
        <w:rPr>
          <w:rFonts w:ascii="Times New Roman" w:eastAsia="Calibri" w:hAnsi="Times New Roman"/>
          <w:kern w:val="2"/>
          <w14:ligatures w14:val="standardContextual"/>
        </w:rPr>
        <w:t>, N</w:t>
      </w:r>
      <w:r w:rsidRPr="00804AAD">
        <w:rPr>
          <w:rFonts w:ascii="Times New Roman" w:eastAsia="Calibri" w:hAnsi="Times New Roman"/>
          <w:kern w:val="2"/>
          <w:vertAlign w:val="subscript"/>
          <w14:ligatures w14:val="standardContextual"/>
        </w:rPr>
        <w:t>2</w:t>
      </w:r>
      <w:r w:rsidRPr="00804AAD">
        <w:rPr>
          <w:rFonts w:ascii="Times New Roman" w:eastAsia="Calibri" w:hAnsi="Times New Roman"/>
          <w:kern w:val="2"/>
          <w14:ligatures w14:val="standardContextual"/>
        </w:rPr>
        <w:t>, N</w:t>
      </w:r>
      <w:r w:rsidRPr="00804AAD">
        <w:rPr>
          <w:rFonts w:ascii="Times New Roman" w:eastAsia="Calibri" w:hAnsi="Times New Roman"/>
          <w:kern w:val="2"/>
          <w:vertAlign w:val="subscript"/>
          <w14:ligatures w14:val="standardContextual"/>
        </w:rPr>
        <w:t>3</w:t>
      </w:r>
      <w:r w:rsidRPr="00804AAD">
        <w:rPr>
          <w:rFonts w:ascii="Times New Roman" w:eastAsia="Calibri" w:hAnsi="Times New Roman"/>
          <w:kern w:val="2"/>
          <w14:ligatures w14:val="standardContextual"/>
        </w:rPr>
        <w:t>, N</w:t>
      </w:r>
      <w:r w:rsidRPr="00804AAD">
        <w:rPr>
          <w:rFonts w:ascii="Times New Roman" w:eastAsia="Calibri" w:hAnsi="Times New Roman"/>
          <w:kern w:val="2"/>
          <w:vertAlign w:val="subscript"/>
          <w14:ligatures w14:val="standardContextual"/>
        </w:rPr>
        <w:t>4</w:t>
      </w:r>
      <w:r w:rsidRPr="00804AAD">
        <w:rPr>
          <w:rFonts w:ascii="Times New Roman" w:eastAsia="Calibri" w:hAnsi="Times New Roman"/>
          <w:kern w:val="2"/>
          <w14:ligatures w14:val="standardContextual"/>
        </w:rPr>
        <w:t>, N</w:t>
      </w:r>
      <w:r w:rsidRPr="00804AAD">
        <w:rPr>
          <w:rFonts w:ascii="Times New Roman" w:eastAsia="Calibri" w:hAnsi="Times New Roman"/>
          <w:kern w:val="2"/>
          <w:vertAlign w:val="subscript"/>
          <w14:ligatures w14:val="standardContextual"/>
        </w:rPr>
        <w:t>5</w:t>
      </w:r>
      <w:r w:rsidRPr="00804AAD">
        <w:rPr>
          <w:rFonts w:ascii="Times New Roman" w:eastAsia="Calibri" w:hAnsi="Times New Roman"/>
          <w:kern w:val="2"/>
          <w14:ligatures w14:val="standardContextual"/>
        </w:rPr>
        <w:t>, N</w:t>
      </w:r>
      <w:r w:rsidRPr="00804AAD">
        <w:rPr>
          <w:rFonts w:ascii="Times New Roman" w:eastAsia="Calibri" w:hAnsi="Times New Roman"/>
          <w:kern w:val="2"/>
          <w:vertAlign w:val="subscript"/>
          <w14:ligatures w14:val="standardContextual"/>
        </w:rPr>
        <w:t xml:space="preserve">6 </w:t>
      </w:r>
      <w:r w:rsidRPr="00804AAD">
        <w:rPr>
          <w:rFonts w:ascii="Times New Roman" w:eastAsia="Calibri" w:hAnsi="Times New Roman"/>
          <w:kern w:val="2"/>
          <w14:ligatures w14:val="standardContextual"/>
        </w:rPr>
        <w:t>treatments increased by 43.9%, 41.3%, 40%, 37.8%, 21.7% and 22.2%, respectively. Previous studies also found significant improvement with nitrogen fertilization where chemical fertilizer was partially substituted with organic fertilizer (kler et al. 2007;</w:t>
      </w:r>
      <w:r w:rsidRPr="004A7DFB">
        <w:rPr>
          <w:rFonts w:ascii="Times New Roman" w:hAnsi="Times New Roman"/>
        </w:rPr>
        <w:t xml:space="preserve"> </w:t>
      </w:r>
      <w:r w:rsidRPr="00804AAD">
        <w:rPr>
          <w:rFonts w:ascii="Times New Roman" w:eastAsia="Calibri" w:hAnsi="Times New Roman"/>
          <w:kern w:val="2"/>
          <w14:ligatures w14:val="standardContextual"/>
        </w:rPr>
        <w:t>Zeidan and Kramany, 2001).</w:t>
      </w:r>
    </w:p>
    <w:p w14:paraId="3B658ED0" w14:textId="0CD31339" w:rsidR="00FE32FF" w:rsidRPr="00804AAD" w:rsidRDefault="00F46280" w:rsidP="001B6970">
      <w:pPr>
        <w:spacing w:after="160" w:line="276" w:lineRule="auto"/>
        <w:jc w:val="both"/>
        <w:rPr>
          <w:rFonts w:ascii="Times New Roman" w:eastAsia="Calibri" w:hAnsi="Times New Roman"/>
          <w:b/>
          <w:bCs/>
          <w:kern w:val="2"/>
          <w14:ligatures w14:val="standardContextual"/>
        </w:rPr>
      </w:pPr>
      <w:r w:rsidRPr="00804AAD">
        <w:rPr>
          <w:rFonts w:ascii="Times New Roman" w:eastAsia="Calibri" w:hAnsi="Times New Roman"/>
          <w:b/>
          <w:bCs/>
          <w:kern w:val="2"/>
          <w14:ligatures w14:val="standardContextual"/>
        </w:rPr>
        <w:t xml:space="preserve">3.9 </w:t>
      </w:r>
      <w:r w:rsidR="00FE32FF" w:rsidRPr="00804AAD">
        <w:rPr>
          <w:rFonts w:ascii="Times New Roman" w:eastAsia="Calibri" w:hAnsi="Times New Roman"/>
          <w:b/>
          <w:bCs/>
          <w:kern w:val="2"/>
          <w14:ligatures w14:val="standardContextual"/>
        </w:rPr>
        <w:t>Grain yield, straw yield</w:t>
      </w:r>
      <w:r w:rsidR="002849B0" w:rsidRPr="00804AAD">
        <w:rPr>
          <w:rFonts w:ascii="Times New Roman" w:eastAsia="Calibri" w:hAnsi="Times New Roman"/>
          <w:b/>
          <w:bCs/>
          <w:kern w:val="2"/>
          <w14:ligatures w14:val="standardContextual"/>
        </w:rPr>
        <w:t xml:space="preserve">, </w:t>
      </w:r>
      <w:r w:rsidR="00C9202D" w:rsidRPr="00804AAD">
        <w:rPr>
          <w:rFonts w:ascii="Times New Roman" w:eastAsia="Calibri" w:hAnsi="Times New Roman"/>
          <w:b/>
          <w:bCs/>
          <w:kern w:val="2"/>
          <w14:ligatures w14:val="standardContextual"/>
        </w:rPr>
        <w:t>biological yield</w:t>
      </w:r>
      <w:r w:rsidR="002849B0" w:rsidRPr="00804AAD">
        <w:rPr>
          <w:rFonts w:ascii="Times New Roman" w:eastAsia="Calibri" w:hAnsi="Times New Roman"/>
          <w:b/>
          <w:bCs/>
          <w:kern w:val="2"/>
          <w14:ligatures w14:val="standardContextual"/>
        </w:rPr>
        <w:t xml:space="preserve"> and harvest index</w:t>
      </w:r>
    </w:p>
    <w:p w14:paraId="0C199CE8" w14:textId="57D5D0C4" w:rsidR="00E04C9D" w:rsidRPr="00804AAD" w:rsidRDefault="00FE32FF" w:rsidP="001B6970">
      <w:pPr>
        <w:spacing w:after="160" w:line="276" w:lineRule="auto"/>
        <w:jc w:val="both"/>
        <w:rPr>
          <w:rFonts w:ascii="Times New Roman" w:eastAsia="Calibri" w:hAnsi="Times New Roman"/>
          <w:kern w:val="2"/>
          <w14:ligatures w14:val="standardContextual"/>
        </w:rPr>
      </w:pPr>
      <w:r w:rsidRPr="00804AAD">
        <w:rPr>
          <w:rFonts w:ascii="Times New Roman" w:eastAsia="Calibri" w:hAnsi="Times New Roman"/>
          <w:kern w:val="2"/>
          <w14:ligatures w14:val="standardContextual"/>
        </w:rPr>
        <w:t>Grain yield</w:t>
      </w:r>
      <w:r w:rsidR="007F377B" w:rsidRPr="00804AAD">
        <w:rPr>
          <w:rFonts w:ascii="Times New Roman" w:eastAsia="Calibri" w:hAnsi="Times New Roman"/>
          <w:kern w:val="2"/>
          <w14:ligatures w14:val="standardContextual"/>
        </w:rPr>
        <w:t>, straw yield and biological yield</w:t>
      </w:r>
      <w:r w:rsidR="00F46280" w:rsidRPr="00804AAD">
        <w:rPr>
          <w:rFonts w:ascii="Times New Roman" w:eastAsia="Calibri" w:hAnsi="Times New Roman"/>
          <w:kern w:val="2"/>
          <w14:ligatures w14:val="standardContextual"/>
        </w:rPr>
        <w:t xml:space="preserve"> of wheat</w:t>
      </w:r>
      <w:r w:rsidRPr="00804AAD">
        <w:rPr>
          <w:rFonts w:ascii="Times New Roman" w:eastAsia="Calibri" w:hAnsi="Times New Roman"/>
          <w:kern w:val="2"/>
          <w14:ligatures w14:val="standardContextual"/>
        </w:rPr>
        <w:t xml:space="preserve"> showed </w:t>
      </w:r>
      <w:r w:rsidR="00E04C9D" w:rsidRPr="00804AAD">
        <w:rPr>
          <w:rFonts w:ascii="Times New Roman" w:eastAsia="Calibri" w:hAnsi="Times New Roman"/>
          <w:kern w:val="2"/>
          <w14:ligatures w14:val="standardContextual"/>
        </w:rPr>
        <w:t>significant</w:t>
      </w:r>
      <w:r w:rsidRPr="00804AAD">
        <w:rPr>
          <w:rFonts w:ascii="Times New Roman" w:eastAsia="Calibri" w:hAnsi="Times New Roman"/>
          <w:kern w:val="2"/>
          <w14:ligatures w14:val="standardContextual"/>
        </w:rPr>
        <w:t xml:space="preserve"> </w:t>
      </w:r>
      <w:r w:rsidR="002D67C0" w:rsidRPr="00804AAD">
        <w:rPr>
          <w:rFonts w:ascii="Times New Roman" w:eastAsia="Calibri" w:hAnsi="Times New Roman"/>
          <w:kern w:val="2"/>
          <w14:ligatures w14:val="standardContextual"/>
        </w:rPr>
        <w:t xml:space="preserve">variations </w:t>
      </w:r>
      <w:r w:rsidRPr="00804AAD">
        <w:rPr>
          <w:rFonts w:ascii="Times New Roman" w:eastAsia="Calibri" w:hAnsi="Times New Roman"/>
          <w:kern w:val="2"/>
          <w14:ligatures w14:val="standardContextual"/>
        </w:rPr>
        <w:t xml:space="preserve">in response to </w:t>
      </w:r>
      <w:r w:rsidR="00E04C9D" w:rsidRPr="00804AAD">
        <w:rPr>
          <w:rFonts w:ascii="Times New Roman" w:eastAsia="Calibri" w:hAnsi="Times New Roman"/>
          <w:kern w:val="2"/>
          <w14:ligatures w14:val="standardContextual"/>
        </w:rPr>
        <w:t>selected N fertilization treatments</w:t>
      </w:r>
      <w:r w:rsidRPr="00804AAD">
        <w:rPr>
          <w:rFonts w:ascii="Times New Roman" w:eastAsia="Calibri" w:hAnsi="Times New Roman"/>
          <w:kern w:val="2"/>
          <w14:ligatures w14:val="standardContextual"/>
        </w:rPr>
        <w:t xml:space="preserve"> (</w:t>
      </w:r>
      <w:r w:rsidR="004A1F76">
        <w:rPr>
          <w:rFonts w:ascii="Times New Roman" w:eastAsia="Calibri" w:hAnsi="Times New Roman"/>
          <w:kern w:val="2"/>
          <w14:ligatures w14:val="standardContextual"/>
        </w:rPr>
        <w:t>T</w:t>
      </w:r>
      <w:r w:rsidRPr="00804AAD">
        <w:rPr>
          <w:rFonts w:ascii="Times New Roman" w:eastAsia="Calibri" w:hAnsi="Times New Roman"/>
          <w:kern w:val="2"/>
          <w14:ligatures w14:val="standardContextual"/>
        </w:rPr>
        <w:t>able</w:t>
      </w:r>
      <w:r w:rsidR="00E04C9D" w:rsidRPr="00804AAD">
        <w:rPr>
          <w:rFonts w:ascii="Times New Roman" w:eastAsia="Calibri" w:hAnsi="Times New Roman"/>
          <w:kern w:val="2"/>
          <w14:ligatures w14:val="standardContextual"/>
        </w:rPr>
        <w:t xml:space="preserve"> </w:t>
      </w:r>
      <w:r w:rsidR="004A1F76">
        <w:rPr>
          <w:rFonts w:ascii="Times New Roman" w:eastAsia="Calibri" w:hAnsi="Times New Roman"/>
          <w:kern w:val="2"/>
          <w14:ligatures w14:val="standardContextual"/>
        </w:rPr>
        <w:t>4</w:t>
      </w:r>
      <w:r w:rsidRPr="00804AAD">
        <w:rPr>
          <w:rFonts w:ascii="Times New Roman" w:eastAsia="Calibri" w:hAnsi="Times New Roman"/>
          <w:kern w:val="2"/>
          <w14:ligatures w14:val="standardContextual"/>
        </w:rPr>
        <w:t xml:space="preserve">). </w:t>
      </w:r>
      <w:r w:rsidR="00E04C9D" w:rsidRPr="00804AAD">
        <w:rPr>
          <w:rFonts w:ascii="Times New Roman" w:eastAsia="Calibri" w:hAnsi="Times New Roman"/>
          <w:kern w:val="2"/>
          <w14:ligatures w14:val="standardContextual"/>
        </w:rPr>
        <w:t>T</w:t>
      </w:r>
      <w:r w:rsidRPr="00804AAD">
        <w:rPr>
          <w:rFonts w:ascii="Times New Roman" w:eastAsia="Calibri" w:hAnsi="Times New Roman"/>
          <w:kern w:val="2"/>
          <w14:ligatures w14:val="standardContextual"/>
        </w:rPr>
        <w:t xml:space="preserve">he highest grain yield </w:t>
      </w:r>
      <w:r w:rsidR="00E04C9D" w:rsidRPr="00804AAD">
        <w:rPr>
          <w:rFonts w:ascii="Times New Roman" w:eastAsia="Calibri" w:hAnsi="Times New Roman"/>
          <w:kern w:val="2"/>
          <w14:ligatures w14:val="standardContextual"/>
        </w:rPr>
        <w:t>(</w:t>
      </w:r>
      <w:r w:rsidRPr="00804AAD">
        <w:rPr>
          <w:rFonts w:ascii="Times New Roman" w:eastAsia="Calibri" w:hAnsi="Times New Roman"/>
          <w:kern w:val="2"/>
          <w14:ligatures w14:val="standardContextual"/>
        </w:rPr>
        <w:t>345.56 g</w:t>
      </w:r>
      <w:r w:rsidR="00E04C9D" w:rsidRPr="00804AAD">
        <w:rPr>
          <w:rFonts w:ascii="Times New Roman" w:eastAsia="Calibri" w:hAnsi="Times New Roman"/>
          <w:kern w:val="2"/>
          <w14:ligatures w14:val="standardContextual"/>
        </w:rPr>
        <w:t xml:space="preserve"> </w:t>
      </w:r>
      <w:r w:rsidRPr="00804AAD">
        <w:rPr>
          <w:rFonts w:ascii="Times New Roman" w:eastAsia="Calibri" w:hAnsi="Times New Roman"/>
          <w:kern w:val="2"/>
          <w14:ligatures w14:val="standardContextual"/>
        </w:rPr>
        <w:t>m</w:t>
      </w:r>
      <w:r w:rsidRPr="00804AAD">
        <w:rPr>
          <w:rFonts w:ascii="Times New Roman" w:eastAsia="Calibri" w:hAnsi="Times New Roman"/>
          <w:kern w:val="2"/>
          <w:vertAlign w:val="superscript"/>
          <w14:ligatures w14:val="standardContextual"/>
        </w:rPr>
        <w:t>-2</w:t>
      </w:r>
      <w:r w:rsidR="00E04C9D" w:rsidRPr="00804AAD">
        <w:rPr>
          <w:rFonts w:ascii="Times New Roman" w:eastAsia="Calibri" w:hAnsi="Times New Roman"/>
          <w:kern w:val="2"/>
          <w14:ligatures w14:val="standardContextual"/>
        </w:rPr>
        <w:t>)</w:t>
      </w:r>
      <w:r w:rsidRPr="00804AAD">
        <w:rPr>
          <w:rFonts w:ascii="Times New Roman" w:eastAsia="Calibri" w:hAnsi="Times New Roman"/>
          <w:kern w:val="2"/>
          <w14:ligatures w14:val="standardContextual"/>
        </w:rPr>
        <w:t xml:space="preserve"> was recorded under the N</w:t>
      </w:r>
      <w:r w:rsidRPr="00804AAD">
        <w:rPr>
          <w:rFonts w:ascii="Times New Roman" w:eastAsia="Calibri" w:hAnsi="Times New Roman"/>
          <w:kern w:val="2"/>
          <w:vertAlign w:val="subscript"/>
          <w14:ligatures w14:val="standardContextual"/>
        </w:rPr>
        <w:t>1</w:t>
      </w:r>
      <w:r w:rsidRPr="00804AAD">
        <w:rPr>
          <w:rFonts w:ascii="Times New Roman" w:eastAsia="Calibri" w:hAnsi="Times New Roman"/>
          <w:kern w:val="2"/>
          <w14:ligatures w14:val="standardContextual"/>
        </w:rPr>
        <w:t xml:space="preserve"> treatment (120 kg N ha⁻¹ from urea), which was statistically similar with N</w:t>
      </w:r>
      <w:r w:rsidRPr="00804AAD">
        <w:rPr>
          <w:rFonts w:ascii="Times New Roman" w:eastAsia="Calibri" w:hAnsi="Times New Roman"/>
          <w:kern w:val="2"/>
          <w:vertAlign w:val="subscript"/>
          <w14:ligatures w14:val="standardContextual"/>
        </w:rPr>
        <w:t>2</w:t>
      </w:r>
      <w:r w:rsidRPr="00804AAD">
        <w:rPr>
          <w:rFonts w:ascii="Times New Roman" w:eastAsia="Calibri" w:hAnsi="Times New Roman"/>
          <w:kern w:val="2"/>
          <w14:ligatures w14:val="standardContextual"/>
        </w:rPr>
        <w:t xml:space="preserve"> treatment but significantly higher than other treatments</w:t>
      </w:r>
      <w:r w:rsidR="00E04C9D" w:rsidRPr="00804AAD">
        <w:rPr>
          <w:rFonts w:ascii="Times New Roman" w:eastAsia="Calibri" w:hAnsi="Times New Roman"/>
          <w:kern w:val="2"/>
          <w14:ligatures w14:val="standardContextual"/>
        </w:rPr>
        <w:t xml:space="preserve"> and 225.5% increased over control (N</w:t>
      </w:r>
      <w:r w:rsidR="00E04C9D" w:rsidRPr="00804AAD">
        <w:rPr>
          <w:rFonts w:ascii="Times New Roman" w:eastAsia="Calibri" w:hAnsi="Times New Roman"/>
          <w:kern w:val="2"/>
          <w:vertAlign w:val="subscript"/>
          <w14:ligatures w14:val="standardContextual"/>
        </w:rPr>
        <w:t>0</w:t>
      </w:r>
      <w:r w:rsidR="00E04C9D" w:rsidRPr="00804AAD">
        <w:rPr>
          <w:rFonts w:ascii="Times New Roman" w:eastAsia="Calibri" w:hAnsi="Times New Roman"/>
          <w:kern w:val="2"/>
          <w14:ligatures w14:val="standardContextual"/>
        </w:rPr>
        <w:t>)</w:t>
      </w:r>
      <w:r w:rsidRPr="00804AAD">
        <w:rPr>
          <w:rFonts w:ascii="Times New Roman" w:eastAsia="Calibri" w:hAnsi="Times New Roman"/>
          <w:kern w:val="2"/>
          <w14:ligatures w14:val="standardContextual"/>
        </w:rPr>
        <w:t>.</w:t>
      </w:r>
      <w:r w:rsidR="00E04C9D" w:rsidRPr="00804AAD">
        <w:rPr>
          <w:rFonts w:ascii="Times New Roman" w:eastAsia="Calibri" w:hAnsi="Times New Roman"/>
          <w:kern w:val="2"/>
          <w14:ligatures w14:val="standardContextual"/>
        </w:rPr>
        <w:t xml:space="preserve"> </w:t>
      </w:r>
      <w:r w:rsidRPr="00804AAD">
        <w:rPr>
          <w:rFonts w:ascii="Times New Roman" w:eastAsia="Calibri" w:hAnsi="Times New Roman"/>
          <w:kern w:val="2"/>
          <w14:ligatures w14:val="standardContextual"/>
        </w:rPr>
        <w:t>The</w:t>
      </w:r>
      <w:r w:rsidR="00E04C9D" w:rsidRPr="00804AAD">
        <w:rPr>
          <w:rFonts w:ascii="Times New Roman" w:eastAsia="Calibri" w:hAnsi="Times New Roman"/>
          <w:kern w:val="2"/>
          <w14:ligatures w14:val="standardContextual"/>
        </w:rPr>
        <w:t xml:space="preserve"> N</w:t>
      </w:r>
      <w:r w:rsidR="00E04C9D" w:rsidRPr="00804AAD">
        <w:rPr>
          <w:rFonts w:ascii="Times New Roman" w:eastAsia="Calibri" w:hAnsi="Times New Roman"/>
          <w:kern w:val="2"/>
          <w:vertAlign w:val="subscript"/>
          <w14:ligatures w14:val="standardContextual"/>
        </w:rPr>
        <w:t>2</w:t>
      </w:r>
      <w:r w:rsidR="00E04C9D" w:rsidRPr="00804AAD">
        <w:rPr>
          <w:rFonts w:ascii="Times New Roman" w:eastAsia="Calibri" w:hAnsi="Times New Roman"/>
          <w:kern w:val="2"/>
          <w14:ligatures w14:val="standardContextual"/>
        </w:rPr>
        <w:t>, N</w:t>
      </w:r>
      <w:r w:rsidR="00E04C9D" w:rsidRPr="00804AAD">
        <w:rPr>
          <w:rFonts w:ascii="Times New Roman" w:eastAsia="Calibri" w:hAnsi="Times New Roman"/>
          <w:kern w:val="2"/>
          <w:vertAlign w:val="subscript"/>
          <w14:ligatures w14:val="standardContextual"/>
        </w:rPr>
        <w:t>3</w:t>
      </w:r>
      <w:r w:rsidR="00E04C9D" w:rsidRPr="00804AAD">
        <w:rPr>
          <w:rFonts w:ascii="Times New Roman" w:eastAsia="Calibri" w:hAnsi="Times New Roman"/>
          <w:kern w:val="2"/>
          <w14:ligatures w14:val="standardContextual"/>
        </w:rPr>
        <w:t>, N</w:t>
      </w:r>
      <w:r w:rsidR="00E04C9D" w:rsidRPr="00804AAD">
        <w:rPr>
          <w:rFonts w:ascii="Times New Roman" w:eastAsia="Calibri" w:hAnsi="Times New Roman"/>
          <w:kern w:val="2"/>
          <w:vertAlign w:val="subscript"/>
          <w14:ligatures w14:val="standardContextual"/>
        </w:rPr>
        <w:t>4</w:t>
      </w:r>
      <w:r w:rsidR="00E04C9D" w:rsidRPr="00804AAD">
        <w:rPr>
          <w:rFonts w:ascii="Times New Roman" w:eastAsia="Calibri" w:hAnsi="Times New Roman"/>
          <w:kern w:val="2"/>
          <w14:ligatures w14:val="standardContextual"/>
        </w:rPr>
        <w:t>, N</w:t>
      </w:r>
      <w:r w:rsidR="00E04C9D" w:rsidRPr="00804AAD">
        <w:rPr>
          <w:rFonts w:ascii="Times New Roman" w:eastAsia="Calibri" w:hAnsi="Times New Roman"/>
          <w:kern w:val="2"/>
          <w:vertAlign w:val="subscript"/>
          <w14:ligatures w14:val="standardContextual"/>
        </w:rPr>
        <w:t>5</w:t>
      </w:r>
      <w:r w:rsidR="00E04C9D" w:rsidRPr="00804AAD">
        <w:rPr>
          <w:rFonts w:ascii="Times New Roman" w:eastAsia="Calibri" w:hAnsi="Times New Roman"/>
          <w:kern w:val="2"/>
          <w14:ligatures w14:val="standardContextual"/>
        </w:rPr>
        <w:t xml:space="preserve"> and N</w:t>
      </w:r>
      <w:r w:rsidR="00E04C9D" w:rsidRPr="00804AAD">
        <w:rPr>
          <w:rFonts w:ascii="Times New Roman" w:eastAsia="Calibri" w:hAnsi="Times New Roman"/>
          <w:kern w:val="2"/>
          <w:vertAlign w:val="subscript"/>
          <w14:ligatures w14:val="standardContextual"/>
        </w:rPr>
        <w:t>6</w:t>
      </w:r>
      <w:r w:rsidR="00E04C9D" w:rsidRPr="00804AAD">
        <w:rPr>
          <w:rFonts w:ascii="Times New Roman" w:eastAsia="Calibri" w:hAnsi="Times New Roman"/>
          <w:kern w:val="2"/>
          <w14:ligatures w14:val="standardContextual"/>
        </w:rPr>
        <w:t xml:space="preserve"> increased grain yield 202.1%, 108.4%, 156.6%, 125.2% and 116%, </w:t>
      </w:r>
      <w:r w:rsidRPr="00804AAD">
        <w:rPr>
          <w:rFonts w:ascii="Times New Roman" w:eastAsia="Calibri" w:hAnsi="Times New Roman"/>
          <w:kern w:val="2"/>
          <w14:ligatures w14:val="standardContextual"/>
        </w:rPr>
        <w:t>respectively.</w:t>
      </w:r>
      <w:r w:rsidR="00E04C9D" w:rsidRPr="00804AAD">
        <w:rPr>
          <w:rFonts w:ascii="Times New Roman" w:eastAsia="Calibri" w:hAnsi="Times New Roman"/>
          <w:kern w:val="2"/>
          <w14:ligatures w14:val="standardContextual"/>
        </w:rPr>
        <w:t xml:space="preserve"> The maximum straw yield (422.64 g</w:t>
      </w:r>
      <w:r w:rsidR="007F377B" w:rsidRPr="00804AAD">
        <w:rPr>
          <w:rFonts w:ascii="Times New Roman" w:eastAsia="Calibri" w:hAnsi="Times New Roman"/>
          <w:kern w:val="2"/>
          <w14:ligatures w14:val="standardContextual"/>
        </w:rPr>
        <w:t xml:space="preserve"> </w:t>
      </w:r>
      <w:r w:rsidR="00E04C9D" w:rsidRPr="00804AAD">
        <w:rPr>
          <w:rFonts w:ascii="Times New Roman" w:eastAsia="Calibri" w:hAnsi="Times New Roman"/>
          <w:kern w:val="2"/>
          <w14:ligatures w14:val="standardContextual"/>
        </w:rPr>
        <w:t>m</w:t>
      </w:r>
      <w:r w:rsidR="00E04C9D" w:rsidRPr="00804AAD">
        <w:rPr>
          <w:rFonts w:ascii="Times New Roman" w:eastAsia="Calibri" w:hAnsi="Times New Roman"/>
          <w:kern w:val="2"/>
          <w:vertAlign w:val="superscript"/>
          <w14:ligatures w14:val="standardContextual"/>
        </w:rPr>
        <w:t>-2</w:t>
      </w:r>
      <w:r w:rsidR="00E04C9D" w:rsidRPr="00804AAD">
        <w:rPr>
          <w:rFonts w:ascii="Times New Roman" w:eastAsia="Calibri" w:hAnsi="Times New Roman"/>
          <w:kern w:val="2"/>
          <w14:ligatures w14:val="standardContextual"/>
        </w:rPr>
        <w:t>) was observed with N</w:t>
      </w:r>
      <w:r w:rsidR="00E04C9D" w:rsidRPr="00804AAD">
        <w:rPr>
          <w:rFonts w:ascii="Times New Roman" w:eastAsia="Calibri" w:hAnsi="Times New Roman"/>
          <w:kern w:val="2"/>
          <w:vertAlign w:val="subscript"/>
          <w14:ligatures w14:val="standardContextual"/>
        </w:rPr>
        <w:t>1</w:t>
      </w:r>
      <w:r w:rsidR="00E04C9D" w:rsidRPr="00804AAD">
        <w:rPr>
          <w:rFonts w:ascii="Times New Roman" w:eastAsia="Calibri" w:hAnsi="Times New Roman"/>
          <w:kern w:val="2"/>
          <w14:ligatures w14:val="standardContextual"/>
        </w:rPr>
        <w:t xml:space="preserve"> treatment which was 61.1% greater over </w:t>
      </w:r>
      <w:r w:rsidR="00A73FF9" w:rsidRPr="00804AAD">
        <w:rPr>
          <w:rFonts w:ascii="Times New Roman" w:eastAsia="Calibri" w:hAnsi="Times New Roman"/>
          <w:kern w:val="2"/>
          <w14:ligatures w14:val="standardContextual"/>
        </w:rPr>
        <w:t>N</w:t>
      </w:r>
      <w:r w:rsidR="00A73FF9" w:rsidRPr="00804AAD">
        <w:rPr>
          <w:rFonts w:ascii="Times New Roman" w:eastAsia="Calibri" w:hAnsi="Times New Roman"/>
          <w:kern w:val="2"/>
          <w:vertAlign w:val="subscript"/>
          <w14:ligatures w14:val="standardContextual"/>
        </w:rPr>
        <w:t>0</w:t>
      </w:r>
      <w:r w:rsidR="00A73FF9" w:rsidRPr="00804AAD">
        <w:rPr>
          <w:rFonts w:ascii="Times New Roman" w:eastAsia="Calibri" w:hAnsi="Times New Roman"/>
          <w:kern w:val="2"/>
          <w14:ligatures w14:val="standardContextual"/>
        </w:rPr>
        <w:t xml:space="preserve"> (</w:t>
      </w:r>
      <w:r w:rsidR="00E04C9D" w:rsidRPr="00804AAD">
        <w:rPr>
          <w:rFonts w:ascii="Times New Roman" w:eastAsia="Calibri" w:hAnsi="Times New Roman"/>
          <w:kern w:val="2"/>
          <w14:ligatures w14:val="standardContextual"/>
        </w:rPr>
        <w:t>control</w:t>
      </w:r>
      <w:r w:rsidR="00A73FF9" w:rsidRPr="00804AAD">
        <w:rPr>
          <w:rFonts w:ascii="Times New Roman" w:eastAsia="Calibri" w:hAnsi="Times New Roman"/>
          <w:kern w:val="2"/>
          <w14:ligatures w14:val="standardContextual"/>
        </w:rPr>
        <w:t>)</w:t>
      </w:r>
      <w:r w:rsidR="001D7137" w:rsidRPr="00804AAD">
        <w:rPr>
          <w:rFonts w:ascii="Times New Roman" w:eastAsia="Calibri" w:hAnsi="Times New Roman"/>
          <w:kern w:val="2"/>
          <w14:ligatures w14:val="standardContextual"/>
        </w:rPr>
        <w:t xml:space="preserve"> treatment. However, variation</w:t>
      </w:r>
      <w:r w:rsidR="00950768" w:rsidRPr="00804AAD">
        <w:rPr>
          <w:rFonts w:ascii="Times New Roman" w:eastAsia="Calibri" w:hAnsi="Times New Roman"/>
          <w:kern w:val="2"/>
          <w14:ligatures w14:val="standardContextual"/>
        </w:rPr>
        <w:t>s</w:t>
      </w:r>
      <w:r w:rsidR="001D7137" w:rsidRPr="00804AAD">
        <w:rPr>
          <w:rFonts w:ascii="Times New Roman" w:eastAsia="Calibri" w:hAnsi="Times New Roman"/>
          <w:kern w:val="2"/>
          <w14:ligatures w14:val="standardContextual"/>
        </w:rPr>
        <w:t xml:space="preserve"> among </w:t>
      </w:r>
      <w:r w:rsidR="00950768" w:rsidRPr="00804AAD">
        <w:rPr>
          <w:rFonts w:ascii="Times New Roman" w:eastAsia="Calibri" w:hAnsi="Times New Roman"/>
          <w:kern w:val="2"/>
          <w14:ligatures w14:val="standardContextual"/>
        </w:rPr>
        <w:t>N</w:t>
      </w:r>
      <w:r w:rsidR="00950768" w:rsidRPr="00804AAD">
        <w:rPr>
          <w:rFonts w:ascii="Times New Roman" w:eastAsia="Calibri" w:hAnsi="Times New Roman"/>
          <w:kern w:val="2"/>
          <w:vertAlign w:val="subscript"/>
          <w14:ligatures w14:val="standardContextual"/>
        </w:rPr>
        <w:t>1</w:t>
      </w:r>
      <w:r w:rsidR="00950768" w:rsidRPr="00804AAD">
        <w:rPr>
          <w:rFonts w:ascii="Times New Roman" w:eastAsia="Calibri" w:hAnsi="Times New Roman"/>
          <w:kern w:val="2"/>
          <w14:ligatures w14:val="standardContextual"/>
        </w:rPr>
        <w:t xml:space="preserve">, </w:t>
      </w:r>
      <w:r w:rsidR="001D7137" w:rsidRPr="00804AAD">
        <w:rPr>
          <w:rFonts w:ascii="Times New Roman" w:eastAsia="Calibri" w:hAnsi="Times New Roman"/>
          <w:kern w:val="2"/>
          <w14:ligatures w14:val="standardContextual"/>
        </w:rPr>
        <w:t>N</w:t>
      </w:r>
      <w:r w:rsidR="001D7137" w:rsidRPr="00804AAD">
        <w:rPr>
          <w:rFonts w:ascii="Times New Roman" w:eastAsia="Calibri" w:hAnsi="Times New Roman"/>
          <w:kern w:val="2"/>
          <w:vertAlign w:val="subscript"/>
          <w14:ligatures w14:val="standardContextual"/>
        </w:rPr>
        <w:t>2</w:t>
      </w:r>
      <w:r w:rsidR="001D7137" w:rsidRPr="00804AAD">
        <w:rPr>
          <w:rFonts w:ascii="Times New Roman" w:eastAsia="Calibri" w:hAnsi="Times New Roman"/>
          <w:kern w:val="2"/>
          <w14:ligatures w14:val="standardContextual"/>
        </w:rPr>
        <w:t>, N</w:t>
      </w:r>
      <w:r w:rsidR="001D7137" w:rsidRPr="00804AAD">
        <w:rPr>
          <w:rFonts w:ascii="Times New Roman" w:eastAsia="Calibri" w:hAnsi="Times New Roman"/>
          <w:kern w:val="2"/>
          <w:vertAlign w:val="subscript"/>
          <w14:ligatures w14:val="standardContextual"/>
        </w:rPr>
        <w:t>3</w:t>
      </w:r>
      <w:r w:rsidR="001D7137" w:rsidRPr="00804AAD">
        <w:rPr>
          <w:rFonts w:ascii="Times New Roman" w:eastAsia="Calibri" w:hAnsi="Times New Roman"/>
          <w:kern w:val="2"/>
          <w14:ligatures w14:val="standardContextual"/>
        </w:rPr>
        <w:t>, N</w:t>
      </w:r>
      <w:r w:rsidR="001D7137" w:rsidRPr="00804AAD">
        <w:rPr>
          <w:rFonts w:ascii="Times New Roman" w:eastAsia="Calibri" w:hAnsi="Times New Roman"/>
          <w:kern w:val="2"/>
          <w:vertAlign w:val="subscript"/>
          <w14:ligatures w14:val="standardContextual"/>
        </w:rPr>
        <w:t>4</w:t>
      </w:r>
      <w:r w:rsidR="001D7137" w:rsidRPr="00804AAD">
        <w:rPr>
          <w:rFonts w:ascii="Times New Roman" w:eastAsia="Calibri" w:hAnsi="Times New Roman"/>
          <w:kern w:val="2"/>
          <w14:ligatures w14:val="standardContextual"/>
        </w:rPr>
        <w:t>, N</w:t>
      </w:r>
      <w:r w:rsidR="001D7137" w:rsidRPr="00804AAD">
        <w:rPr>
          <w:rFonts w:ascii="Times New Roman" w:eastAsia="Calibri" w:hAnsi="Times New Roman"/>
          <w:kern w:val="2"/>
          <w:vertAlign w:val="subscript"/>
          <w14:ligatures w14:val="standardContextual"/>
        </w:rPr>
        <w:t>5</w:t>
      </w:r>
      <w:r w:rsidR="001D7137" w:rsidRPr="00804AAD">
        <w:rPr>
          <w:rFonts w:ascii="Times New Roman" w:eastAsia="Calibri" w:hAnsi="Times New Roman"/>
          <w:kern w:val="2"/>
          <w14:ligatures w14:val="standardContextual"/>
        </w:rPr>
        <w:t xml:space="preserve"> and N</w:t>
      </w:r>
      <w:r w:rsidR="001D7137" w:rsidRPr="00804AAD">
        <w:rPr>
          <w:rFonts w:ascii="Times New Roman" w:eastAsia="Calibri" w:hAnsi="Times New Roman"/>
          <w:kern w:val="2"/>
          <w:vertAlign w:val="subscript"/>
          <w14:ligatures w14:val="standardContextual"/>
        </w:rPr>
        <w:t>6</w:t>
      </w:r>
      <w:r w:rsidR="00E04C9D" w:rsidRPr="00804AAD">
        <w:rPr>
          <w:rFonts w:ascii="Times New Roman" w:eastAsia="Calibri" w:hAnsi="Times New Roman"/>
          <w:kern w:val="2"/>
          <w14:ligatures w14:val="standardContextual"/>
        </w:rPr>
        <w:t xml:space="preserve"> </w:t>
      </w:r>
      <w:r w:rsidR="00950768" w:rsidRPr="00804AAD">
        <w:rPr>
          <w:rFonts w:ascii="Times New Roman" w:eastAsia="Calibri" w:hAnsi="Times New Roman"/>
          <w:kern w:val="2"/>
          <w14:ligatures w14:val="standardContextual"/>
        </w:rPr>
        <w:t>treatments were</w:t>
      </w:r>
      <w:r w:rsidR="00E04C9D" w:rsidRPr="00804AAD">
        <w:rPr>
          <w:rFonts w:ascii="Times New Roman" w:eastAsia="Calibri" w:hAnsi="Times New Roman"/>
          <w:kern w:val="2"/>
          <w14:ligatures w14:val="standardContextual"/>
        </w:rPr>
        <w:t xml:space="preserve"> statistically </w:t>
      </w:r>
      <w:r w:rsidR="007F377B" w:rsidRPr="00804AAD">
        <w:rPr>
          <w:rFonts w:ascii="Times New Roman" w:eastAsia="Calibri" w:hAnsi="Times New Roman"/>
          <w:kern w:val="2"/>
          <w14:ligatures w14:val="standardContextual"/>
        </w:rPr>
        <w:t>non-significant</w:t>
      </w:r>
      <w:r w:rsidR="00E04C9D" w:rsidRPr="00804AAD">
        <w:rPr>
          <w:rFonts w:ascii="Times New Roman" w:eastAsia="Calibri" w:hAnsi="Times New Roman"/>
          <w:kern w:val="2"/>
          <w14:ligatures w14:val="standardContextual"/>
        </w:rPr>
        <w:t>.</w:t>
      </w:r>
      <w:r w:rsidR="00A73FF9" w:rsidRPr="00804AAD">
        <w:rPr>
          <w:rFonts w:ascii="Times New Roman" w:eastAsia="Calibri" w:hAnsi="Times New Roman"/>
          <w:kern w:val="2"/>
          <w14:ligatures w14:val="standardContextual"/>
        </w:rPr>
        <w:t xml:space="preserve"> The highest biological yield (768.21g m</w:t>
      </w:r>
      <w:r w:rsidR="00A73FF9" w:rsidRPr="00804AAD">
        <w:rPr>
          <w:rFonts w:ascii="Times New Roman" w:eastAsia="Calibri" w:hAnsi="Times New Roman"/>
          <w:kern w:val="2"/>
          <w:vertAlign w:val="superscript"/>
          <w14:ligatures w14:val="standardContextual"/>
        </w:rPr>
        <w:t>-2</w:t>
      </w:r>
      <w:r w:rsidR="00A73FF9" w:rsidRPr="00804AAD">
        <w:rPr>
          <w:rFonts w:ascii="Times New Roman" w:eastAsia="Calibri" w:hAnsi="Times New Roman"/>
          <w:kern w:val="2"/>
          <w14:ligatures w14:val="standardContextual"/>
        </w:rPr>
        <w:t>) was showed from N</w:t>
      </w:r>
      <w:r w:rsidR="00A73FF9" w:rsidRPr="00804AAD">
        <w:rPr>
          <w:rFonts w:ascii="Times New Roman" w:eastAsia="Calibri" w:hAnsi="Times New Roman"/>
          <w:kern w:val="2"/>
          <w:vertAlign w:val="subscript"/>
          <w14:ligatures w14:val="standardContextual"/>
        </w:rPr>
        <w:t>1</w:t>
      </w:r>
      <w:r w:rsidR="00DF7FDD" w:rsidRPr="00804AAD">
        <w:rPr>
          <w:rFonts w:ascii="Times New Roman" w:eastAsia="Calibri" w:hAnsi="Times New Roman"/>
          <w:kern w:val="2"/>
          <w14:ligatures w14:val="standardContextual"/>
        </w:rPr>
        <w:t xml:space="preserve"> </w:t>
      </w:r>
      <w:r w:rsidR="00A73FF9" w:rsidRPr="00804AAD">
        <w:rPr>
          <w:rFonts w:ascii="Times New Roman" w:eastAsia="Calibri" w:hAnsi="Times New Roman"/>
          <w:kern w:val="2"/>
          <w14:ligatures w14:val="standardContextual"/>
        </w:rPr>
        <w:t>treatment which was 108% higher than control followed by 97.6%</w:t>
      </w:r>
      <w:r w:rsidR="004D52F7" w:rsidRPr="00804AAD">
        <w:rPr>
          <w:rFonts w:ascii="Times New Roman" w:eastAsia="Calibri" w:hAnsi="Times New Roman"/>
          <w:kern w:val="2"/>
          <w14:ligatures w14:val="standardContextual"/>
        </w:rPr>
        <w:t xml:space="preserve"> </w:t>
      </w:r>
      <w:r w:rsidR="00A73FF9" w:rsidRPr="00804AAD">
        <w:rPr>
          <w:rFonts w:ascii="Times New Roman" w:eastAsia="Calibri" w:hAnsi="Times New Roman"/>
          <w:kern w:val="2"/>
          <w14:ligatures w14:val="standardContextual"/>
        </w:rPr>
        <w:t>(N</w:t>
      </w:r>
      <w:r w:rsidR="00A73FF9" w:rsidRPr="00804AAD">
        <w:rPr>
          <w:rFonts w:ascii="Times New Roman" w:eastAsia="Calibri" w:hAnsi="Times New Roman"/>
          <w:kern w:val="2"/>
          <w:vertAlign w:val="subscript"/>
          <w14:ligatures w14:val="standardContextual"/>
        </w:rPr>
        <w:t>2</w:t>
      </w:r>
      <w:r w:rsidR="00A73FF9" w:rsidRPr="00804AAD">
        <w:rPr>
          <w:rFonts w:ascii="Times New Roman" w:eastAsia="Calibri" w:hAnsi="Times New Roman"/>
          <w:kern w:val="2"/>
          <w14:ligatures w14:val="standardContextual"/>
        </w:rPr>
        <w:t>). The</w:t>
      </w:r>
      <w:r w:rsidR="004D52F7" w:rsidRPr="00804AAD">
        <w:rPr>
          <w:rFonts w:ascii="Times New Roman" w:eastAsia="Calibri" w:hAnsi="Times New Roman"/>
          <w:kern w:val="2"/>
          <w14:ligatures w14:val="standardContextual"/>
        </w:rPr>
        <w:t xml:space="preserve"> </w:t>
      </w:r>
      <w:r w:rsidR="00A73FF9" w:rsidRPr="00804AAD">
        <w:rPr>
          <w:rFonts w:ascii="Times New Roman" w:eastAsia="Calibri" w:hAnsi="Times New Roman"/>
          <w:kern w:val="2"/>
          <w14:ligatures w14:val="standardContextual"/>
        </w:rPr>
        <w:t>N</w:t>
      </w:r>
      <w:r w:rsidR="00A73FF9" w:rsidRPr="00804AAD">
        <w:rPr>
          <w:rFonts w:ascii="Times New Roman" w:eastAsia="Calibri" w:hAnsi="Times New Roman"/>
          <w:kern w:val="2"/>
          <w:vertAlign w:val="subscript"/>
          <w14:ligatures w14:val="standardContextual"/>
        </w:rPr>
        <w:t>3</w:t>
      </w:r>
      <w:r w:rsidR="00A73FF9" w:rsidRPr="00804AAD">
        <w:rPr>
          <w:rFonts w:ascii="Times New Roman" w:eastAsia="Calibri" w:hAnsi="Times New Roman"/>
          <w:kern w:val="2"/>
          <w14:ligatures w14:val="standardContextual"/>
        </w:rPr>
        <w:t>, N</w:t>
      </w:r>
      <w:r w:rsidR="00A73FF9" w:rsidRPr="00804AAD">
        <w:rPr>
          <w:rFonts w:ascii="Times New Roman" w:eastAsia="Calibri" w:hAnsi="Times New Roman"/>
          <w:kern w:val="2"/>
          <w:vertAlign w:val="subscript"/>
          <w14:ligatures w14:val="standardContextual"/>
        </w:rPr>
        <w:t>4</w:t>
      </w:r>
      <w:r w:rsidR="00A73FF9" w:rsidRPr="00804AAD">
        <w:rPr>
          <w:rFonts w:ascii="Times New Roman" w:eastAsia="Calibri" w:hAnsi="Times New Roman"/>
          <w:kern w:val="2"/>
          <w14:ligatures w14:val="standardContextual"/>
        </w:rPr>
        <w:t>,</w:t>
      </w:r>
      <w:r w:rsidR="00B042F3" w:rsidRPr="00804AAD">
        <w:rPr>
          <w:rFonts w:ascii="Times New Roman" w:eastAsia="Calibri" w:hAnsi="Times New Roman"/>
          <w:kern w:val="2"/>
          <w14:ligatures w14:val="standardContextual"/>
        </w:rPr>
        <w:t xml:space="preserve"> </w:t>
      </w:r>
      <w:r w:rsidR="00A73FF9" w:rsidRPr="00804AAD">
        <w:rPr>
          <w:rFonts w:ascii="Times New Roman" w:eastAsia="Calibri" w:hAnsi="Times New Roman"/>
          <w:kern w:val="2"/>
          <w14:ligatures w14:val="standardContextual"/>
        </w:rPr>
        <w:t>N</w:t>
      </w:r>
      <w:r w:rsidR="00A73FF9" w:rsidRPr="00804AAD">
        <w:rPr>
          <w:rFonts w:ascii="Times New Roman" w:eastAsia="Calibri" w:hAnsi="Times New Roman"/>
          <w:kern w:val="2"/>
          <w:vertAlign w:val="subscript"/>
          <w14:ligatures w14:val="standardContextual"/>
        </w:rPr>
        <w:t>5</w:t>
      </w:r>
      <w:r w:rsidR="00A73FF9" w:rsidRPr="00804AAD">
        <w:rPr>
          <w:rFonts w:ascii="Times New Roman" w:eastAsia="Calibri" w:hAnsi="Times New Roman"/>
          <w:kern w:val="2"/>
          <w14:ligatures w14:val="standardContextual"/>
        </w:rPr>
        <w:t xml:space="preserve"> and N</w:t>
      </w:r>
      <w:r w:rsidR="00A73FF9" w:rsidRPr="00804AAD">
        <w:rPr>
          <w:rFonts w:ascii="Times New Roman" w:eastAsia="Calibri" w:hAnsi="Times New Roman"/>
          <w:kern w:val="2"/>
          <w:vertAlign w:val="subscript"/>
          <w14:ligatures w14:val="standardContextual"/>
        </w:rPr>
        <w:t>6</w:t>
      </w:r>
      <w:r w:rsidR="00A73FF9" w:rsidRPr="00804AAD">
        <w:rPr>
          <w:rFonts w:ascii="Times New Roman" w:eastAsia="Calibri" w:hAnsi="Times New Roman"/>
          <w:kern w:val="2"/>
          <w14:ligatures w14:val="standardContextual"/>
        </w:rPr>
        <w:t xml:space="preserve"> treatments resulted in 94.9%, 83.9%,</w:t>
      </w:r>
      <w:r w:rsidR="00B042F3" w:rsidRPr="00804AAD">
        <w:rPr>
          <w:rFonts w:ascii="Times New Roman" w:eastAsia="Calibri" w:hAnsi="Times New Roman"/>
          <w:kern w:val="2"/>
          <w14:ligatures w14:val="standardContextual"/>
        </w:rPr>
        <w:t xml:space="preserve"> </w:t>
      </w:r>
      <w:r w:rsidR="00A73FF9" w:rsidRPr="00804AAD">
        <w:rPr>
          <w:rFonts w:ascii="Times New Roman" w:eastAsia="Calibri" w:hAnsi="Times New Roman"/>
          <w:kern w:val="2"/>
          <w14:ligatures w14:val="standardContextual"/>
        </w:rPr>
        <w:t>73.1% and 71.1% increases in biological yield over the control</w:t>
      </w:r>
      <w:r w:rsidR="004F6A3A" w:rsidRPr="00804AAD">
        <w:rPr>
          <w:rFonts w:ascii="Times New Roman" w:eastAsia="Calibri" w:hAnsi="Times New Roman"/>
          <w:kern w:val="2"/>
          <w14:ligatures w14:val="standardContextual"/>
        </w:rPr>
        <w:t>. T</w:t>
      </w:r>
      <w:r w:rsidR="00A73FF9" w:rsidRPr="00804AAD">
        <w:rPr>
          <w:rFonts w:ascii="Times New Roman" w:eastAsia="Calibri" w:hAnsi="Times New Roman"/>
          <w:kern w:val="2"/>
          <w14:ligatures w14:val="standardContextual"/>
        </w:rPr>
        <w:t>he lowest</w:t>
      </w:r>
      <w:r w:rsidR="009A74AC" w:rsidRPr="00804AAD">
        <w:rPr>
          <w:rFonts w:ascii="Times New Roman" w:eastAsia="Calibri" w:hAnsi="Times New Roman"/>
          <w:kern w:val="2"/>
          <w14:ligatures w14:val="standardContextual"/>
        </w:rPr>
        <w:t xml:space="preserve"> biological yield</w:t>
      </w:r>
      <w:r w:rsidR="00A73FF9" w:rsidRPr="00804AAD">
        <w:rPr>
          <w:rFonts w:ascii="Times New Roman" w:eastAsia="Calibri" w:hAnsi="Times New Roman"/>
          <w:kern w:val="2"/>
          <w14:ligatures w14:val="standardContextual"/>
        </w:rPr>
        <w:t xml:space="preserve"> (368.56 g m</w:t>
      </w:r>
      <w:r w:rsidR="00A73FF9" w:rsidRPr="00804AAD">
        <w:rPr>
          <w:rFonts w:ascii="Times New Roman" w:eastAsia="Calibri" w:hAnsi="Times New Roman"/>
          <w:kern w:val="2"/>
          <w:vertAlign w:val="superscript"/>
          <w14:ligatures w14:val="standardContextual"/>
        </w:rPr>
        <w:t>-2</w:t>
      </w:r>
      <w:r w:rsidR="00A73FF9" w:rsidRPr="00804AAD">
        <w:rPr>
          <w:rFonts w:ascii="Times New Roman" w:eastAsia="Calibri" w:hAnsi="Times New Roman"/>
          <w:kern w:val="2"/>
          <w14:ligatures w14:val="standardContextual"/>
        </w:rPr>
        <w:t xml:space="preserve">) was observed under </w:t>
      </w:r>
      <w:r w:rsidR="004F6A3A" w:rsidRPr="00804AAD">
        <w:rPr>
          <w:rFonts w:ascii="Times New Roman" w:eastAsia="Calibri" w:hAnsi="Times New Roman"/>
          <w:kern w:val="2"/>
          <w14:ligatures w14:val="standardContextual"/>
        </w:rPr>
        <w:t>N</w:t>
      </w:r>
      <w:r w:rsidR="004F6A3A" w:rsidRPr="00804AAD">
        <w:rPr>
          <w:rFonts w:ascii="Times New Roman" w:eastAsia="Calibri" w:hAnsi="Times New Roman"/>
          <w:kern w:val="2"/>
          <w:vertAlign w:val="subscript"/>
          <w14:ligatures w14:val="standardContextual"/>
        </w:rPr>
        <w:t>0</w:t>
      </w:r>
      <w:r w:rsidR="00A73FF9" w:rsidRPr="00804AAD">
        <w:rPr>
          <w:rFonts w:ascii="Times New Roman" w:eastAsia="Calibri" w:hAnsi="Times New Roman"/>
          <w:kern w:val="2"/>
          <w14:ligatures w14:val="standardContextual"/>
        </w:rPr>
        <w:t xml:space="preserve"> treatment.</w:t>
      </w:r>
    </w:p>
    <w:p w14:paraId="6DAF22A4" w14:textId="77777777" w:rsidR="00FB422F" w:rsidRDefault="00FB422F" w:rsidP="000C58FA">
      <w:pPr>
        <w:spacing w:after="160" w:line="276" w:lineRule="auto"/>
        <w:jc w:val="both"/>
        <w:rPr>
          <w:rFonts w:ascii="Times New Roman" w:eastAsia="Calibri" w:hAnsi="Times New Roman"/>
          <w:b/>
          <w:bCs/>
          <w:kern w:val="2"/>
          <w:sz w:val="24"/>
          <w:szCs w:val="24"/>
          <w14:ligatures w14:val="standardContextual"/>
        </w:rPr>
      </w:pPr>
    </w:p>
    <w:p w14:paraId="6A58937D" w14:textId="4A7E1607" w:rsidR="000C58FA" w:rsidRPr="008B55A1" w:rsidRDefault="000C58FA" w:rsidP="000C58FA">
      <w:pPr>
        <w:spacing w:after="160" w:line="276" w:lineRule="auto"/>
        <w:jc w:val="both"/>
        <w:rPr>
          <w:rFonts w:ascii="Times New Roman" w:eastAsia="Calibri" w:hAnsi="Times New Roman"/>
          <w:b/>
          <w:bCs/>
          <w:kern w:val="2"/>
          <w:sz w:val="24"/>
          <w:szCs w:val="24"/>
          <w14:ligatures w14:val="standardContextual"/>
        </w:rPr>
      </w:pPr>
      <w:r w:rsidRPr="00F57248">
        <w:rPr>
          <w:rFonts w:ascii="Times New Roman" w:eastAsia="Calibri" w:hAnsi="Times New Roman"/>
          <w:b/>
          <w:bCs/>
          <w:kern w:val="2"/>
          <w:sz w:val="24"/>
          <w:szCs w:val="24"/>
          <w14:ligatures w14:val="standardContextual"/>
        </w:rPr>
        <w:t>Table</w:t>
      </w:r>
      <w:r w:rsidRPr="008B55A1">
        <w:rPr>
          <w:rFonts w:ascii="Times New Roman" w:eastAsia="Calibri" w:hAnsi="Times New Roman"/>
          <w:b/>
          <w:bCs/>
          <w:kern w:val="2"/>
          <w:sz w:val="24"/>
          <w:szCs w:val="24"/>
          <w14:ligatures w14:val="standardContextual"/>
        </w:rPr>
        <w:t xml:space="preserve"> </w:t>
      </w:r>
      <w:r w:rsidR="00F57248">
        <w:rPr>
          <w:rFonts w:ascii="Times New Roman" w:eastAsia="Calibri" w:hAnsi="Times New Roman"/>
          <w:b/>
          <w:bCs/>
          <w:kern w:val="2"/>
          <w:sz w:val="24"/>
          <w:szCs w:val="24"/>
          <w14:ligatures w14:val="standardContextual"/>
        </w:rPr>
        <w:t>3</w:t>
      </w:r>
      <w:r w:rsidRPr="008B55A1">
        <w:rPr>
          <w:rFonts w:ascii="Times New Roman" w:eastAsia="Calibri" w:hAnsi="Times New Roman"/>
          <w:b/>
          <w:bCs/>
          <w:kern w:val="2"/>
          <w:sz w:val="24"/>
          <w:szCs w:val="24"/>
          <w14:ligatures w14:val="standardContextual"/>
        </w:rPr>
        <w:t>. Effect of inorganic-organic integrated N management on yield and yield contributing characters of wheat.</w:t>
      </w:r>
    </w:p>
    <w:tbl>
      <w:tblPr>
        <w:tblStyle w:val="TableGrid3"/>
        <w:tblW w:w="8630" w:type="dxa"/>
        <w:tblLook w:val="04A0" w:firstRow="1" w:lastRow="0" w:firstColumn="1" w:lastColumn="0" w:noHBand="0" w:noVBand="1"/>
      </w:tblPr>
      <w:tblGrid>
        <w:gridCol w:w="1862"/>
        <w:gridCol w:w="1626"/>
        <w:gridCol w:w="1712"/>
        <w:gridCol w:w="1712"/>
        <w:gridCol w:w="1718"/>
      </w:tblGrid>
      <w:tr w:rsidR="000C58FA" w:rsidRPr="008B55A1" w14:paraId="5D403CD1" w14:textId="77777777" w:rsidTr="00506353">
        <w:trPr>
          <w:trHeight w:val="305"/>
        </w:trPr>
        <w:tc>
          <w:tcPr>
            <w:tcW w:w="1862" w:type="dxa"/>
            <w:vMerge w:val="restart"/>
            <w:vAlign w:val="center"/>
          </w:tcPr>
          <w:p w14:paraId="631F0B88"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lastRenderedPageBreak/>
              <w:t>Treatment</w:t>
            </w:r>
          </w:p>
        </w:tc>
        <w:tc>
          <w:tcPr>
            <w:tcW w:w="6768" w:type="dxa"/>
            <w:gridSpan w:val="4"/>
            <w:vAlign w:val="center"/>
          </w:tcPr>
          <w:p w14:paraId="390A5A8A"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Yield contributing characters</w:t>
            </w:r>
          </w:p>
        </w:tc>
      </w:tr>
      <w:tr w:rsidR="000C58FA" w:rsidRPr="008B55A1" w14:paraId="22315B37" w14:textId="77777777" w:rsidTr="00506353">
        <w:trPr>
          <w:trHeight w:val="208"/>
        </w:trPr>
        <w:tc>
          <w:tcPr>
            <w:tcW w:w="1862" w:type="dxa"/>
            <w:vMerge/>
            <w:vAlign w:val="center"/>
          </w:tcPr>
          <w:p w14:paraId="046A1238" w14:textId="77777777" w:rsidR="000C58FA" w:rsidRPr="008B55A1" w:rsidRDefault="000C58FA" w:rsidP="00506353">
            <w:pPr>
              <w:spacing w:line="276" w:lineRule="auto"/>
              <w:jc w:val="center"/>
              <w:rPr>
                <w:rFonts w:ascii="Times New Roman" w:hAnsi="Times New Roman" w:cs="Times New Roman"/>
                <w:b/>
                <w:sz w:val="20"/>
                <w:szCs w:val="20"/>
              </w:rPr>
            </w:pPr>
          </w:p>
        </w:tc>
        <w:tc>
          <w:tcPr>
            <w:tcW w:w="1626" w:type="dxa"/>
            <w:vAlign w:val="center"/>
          </w:tcPr>
          <w:p w14:paraId="74499E38" w14:textId="77777777" w:rsidR="000C58FA" w:rsidRPr="008B55A1" w:rsidRDefault="000C58FA" w:rsidP="00506353">
            <w:pPr>
              <w:spacing w:line="276" w:lineRule="auto"/>
              <w:jc w:val="center"/>
              <w:rPr>
                <w:rFonts w:ascii="Times New Roman" w:hAnsi="Times New Roman" w:cs="Times New Roman"/>
                <w:b/>
                <w:sz w:val="20"/>
                <w:szCs w:val="20"/>
                <w:vertAlign w:val="superscript"/>
              </w:rPr>
            </w:pPr>
            <w:r w:rsidRPr="008B55A1">
              <w:rPr>
                <w:rFonts w:ascii="Times New Roman" w:hAnsi="Times New Roman" w:cs="Times New Roman"/>
                <w:b/>
                <w:sz w:val="20"/>
                <w:szCs w:val="20"/>
              </w:rPr>
              <w:t>Effective tiller plant</w:t>
            </w:r>
            <w:r w:rsidRPr="008B55A1">
              <w:rPr>
                <w:rFonts w:ascii="Times New Roman" w:hAnsi="Times New Roman" w:cs="Times New Roman"/>
                <w:b/>
                <w:sz w:val="20"/>
                <w:szCs w:val="20"/>
                <w:vertAlign w:val="superscript"/>
              </w:rPr>
              <w:t>-1</w:t>
            </w:r>
          </w:p>
        </w:tc>
        <w:tc>
          <w:tcPr>
            <w:tcW w:w="1712" w:type="dxa"/>
            <w:vAlign w:val="center"/>
          </w:tcPr>
          <w:p w14:paraId="4747CD2B" w14:textId="77777777" w:rsidR="000C58FA" w:rsidRPr="008B55A1" w:rsidRDefault="000C58FA" w:rsidP="00506353">
            <w:pPr>
              <w:spacing w:line="276" w:lineRule="auto"/>
              <w:jc w:val="center"/>
              <w:rPr>
                <w:rFonts w:ascii="Times New Roman" w:hAnsi="Times New Roman" w:cs="Times New Roman"/>
                <w:b/>
                <w:sz w:val="20"/>
                <w:szCs w:val="20"/>
              </w:rPr>
            </w:pPr>
            <w:bookmarkStart w:id="13" w:name="_Hlk210562547"/>
            <w:r w:rsidRPr="008B55A1">
              <w:rPr>
                <w:rFonts w:ascii="Times New Roman" w:hAnsi="Times New Roman" w:cs="Times New Roman"/>
                <w:b/>
                <w:sz w:val="20"/>
                <w:szCs w:val="20"/>
              </w:rPr>
              <w:t>No. of spikelets spike</w:t>
            </w:r>
            <w:r w:rsidRPr="008B55A1">
              <w:rPr>
                <w:rFonts w:ascii="Times New Roman" w:hAnsi="Times New Roman" w:cs="Times New Roman"/>
                <w:b/>
                <w:sz w:val="20"/>
                <w:szCs w:val="20"/>
                <w:vertAlign w:val="superscript"/>
              </w:rPr>
              <w:t>-1</w:t>
            </w:r>
            <w:r w:rsidRPr="008B55A1">
              <w:rPr>
                <w:rFonts w:ascii="Times New Roman" w:hAnsi="Times New Roman" w:cs="Times New Roman"/>
                <w:b/>
                <w:sz w:val="20"/>
                <w:szCs w:val="20"/>
              </w:rPr>
              <w:t xml:space="preserve"> </w:t>
            </w:r>
            <w:bookmarkEnd w:id="13"/>
          </w:p>
        </w:tc>
        <w:tc>
          <w:tcPr>
            <w:tcW w:w="1712" w:type="dxa"/>
            <w:vAlign w:val="center"/>
          </w:tcPr>
          <w:p w14:paraId="2896CA28" w14:textId="77777777" w:rsidR="000C58FA" w:rsidRPr="008B55A1" w:rsidRDefault="000C58FA" w:rsidP="00506353">
            <w:pPr>
              <w:spacing w:line="276" w:lineRule="auto"/>
              <w:jc w:val="center"/>
              <w:rPr>
                <w:rFonts w:ascii="Times New Roman" w:hAnsi="Times New Roman" w:cs="Times New Roman"/>
                <w:b/>
                <w:sz w:val="20"/>
                <w:szCs w:val="20"/>
                <w:vertAlign w:val="superscript"/>
              </w:rPr>
            </w:pPr>
            <w:r w:rsidRPr="008B55A1">
              <w:rPr>
                <w:rFonts w:ascii="Times New Roman" w:hAnsi="Times New Roman" w:cs="Times New Roman"/>
                <w:b/>
                <w:sz w:val="20"/>
                <w:szCs w:val="20"/>
              </w:rPr>
              <w:t>Filled grain spike</w:t>
            </w:r>
            <w:r w:rsidRPr="008B55A1">
              <w:rPr>
                <w:rFonts w:ascii="Times New Roman" w:hAnsi="Times New Roman" w:cs="Times New Roman"/>
                <w:b/>
                <w:sz w:val="20"/>
                <w:szCs w:val="20"/>
                <w:vertAlign w:val="superscript"/>
              </w:rPr>
              <w:t>-1</w:t>
            </w:r>
          </w:p>
        </w:tc>
        <w:tc>
          <w:tcPr>
            <w:tcW w:w="1716" w:type="dxa"/>
            <w:vAlign w:val="center"/>
          </w:tcPr>
          <w:p w14:paraId="3BD62AB6" w14:textId="77777777" w:rsidR="000C58FA" w:rsidRPr="008B55A1" w:rsidRDefault="000C58FA" w:rsidP="00506353">
            <w:pPr>
              <w:spacing w:line="276" w:lineRule="auto"/>
              <w:jc w:val="center"/>
              <w:rPr>
                <w:rFonts w:ascii="Times New Roman" w:hAnsi="Times New Roman" w:cs="Times New Roman"/>
                <w:b/>
                <w:sz w:val="20"/>
                <w:szCs w:val="20"/>
              </w:rPr>
            </w:pPr>
            <w:bookmarkStart w:id="14" w:name="_Hlk210562611"/>
            <w:r w:rsidRPr="008B55A1">
              <w:rPr>
                <w:rFonts w:ascii="Times New Roman" w:hAnsi="Times New Roman" w:cs="Times New Roman"/>
                <w:b/>
                <w:sz w:val="20"/>
                <w:szCs w:val="20"/>
              </w:rPr>
              <w:t>1000 grain weight (g)</w:t>
            </w:r>
            <w:bookmarkEnd w:id="14"/>
          </w:p>
        </w:tc>
      </w:tr>
      <w:tr w:rsidR="000C58FA" w:rsidRPr="008B55A1" w14:paraId="7D3A1B44" w14:textId="77777777" w:rsidTr="00506353">
        <w:trPr>
          <w:trHeight w:val="250"/>
        </w:trPr>
        <w:tc>
          <w:tcPr>
            <w:tcW w:w="1862" w:type="dxa"/>
            <w:vAlign w:val="bottom"/>
          </w:tcPr>
          <w:p w14:paraId="5A851150"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0</w:t>
            </w:r>
          </w:p>
        </w:tc>
        <w:tc>
          <w:tcPr>
            <w:tcW w:w="1626" w:type="dxa"/>
          </w:tcPr>
          <w:p w14:paraId="3DF61D14"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1.40 c</w:t>
            </w:r>
          </w:p>
        </w:tc>
        <w:tc>
          <w:tcPr>
            <w:tcW w:w="1712" w:type="dxa"/>
          </w:tcPr>
          <w:p w14:paraId="25C65B23"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11.66 c</w:t>
            </w:r>
          </w:p>
        </w:tc>
        <w:tc>
          <w:tcPr>
            <w:tcW w:w="1712" w:type="dxa"/>
          </w:tcPr>
          <w:p w14:paraId="45A32382"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16.33 c</w:t>
            </w:r>
          </w:p>
        </w:tc>
        <w:tc>
          <w:tcPr>
            <w:tcW w:w="1716" w:type="dxa"/>
          </w:tcPr>
          <w:p w14:paraId="1E960B3E"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30.57 c</w:t>
            </w:r>
          </w:p>
        </w:tc>
      </w:tr>
      <w:tr w:rsidR="000C58FA" w:rsidRPr="008B55A1" w14:paraId="3F0DAA62" w14:textId="77777777" w:rsidTr="00506353">
        <w:trPr>
          <w:trHeight w:val="264"/>
        </w:trPr>
        <w:tc>
          <w:tcPr>
            <w:tcW w:w="1862" w:type="dxa"/>
            <w:vAlign w:val="bottom"/>
          </w:tcPr>
          <w:p w14:paraId="3935066D"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1</w:t>
            </w:r>
          </w:p>
        </w:tc>
        <w:tc>
          <w:tcPr>
            <w:tcW w:w="1626" w:type="dxa"/>
          </w:tcPr>
          <w:p w14:paraId="42444DDA"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1. 60 a</w:t>
            </w:r>
          </w:p>
        </w:tc>
        <w:tc>
          <w:tcPr>
            <w:tcW w:w="1712" w:type="dxa"/>
          </w:tcPr>
          <w:p w14:paraId="516B7E42"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14.89 a</w:t>
            </w:r>
          </w:p>
        </w:tc>
        <w:tc>
          <w:tcPr>
            <w:tcW w:w="1712" w:type="dxa"/>
          </w:tcPr>
          <w:p w14:paraId="23D7908E"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33.67 a</w:t>
            </w:r>
          </w:p>
        </w:tc>
        <w:tc>
          <w:tcPr>
            <w:tcW w:w="1716" w:type="dxa"/>
          </w:tcPr>
          <w:p w14:paraId="1FD1649D"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44.01 a</w:t>
            </w:r>
          </w:p>
        </w:tc>
      </w:tr>
      <w:tr w:rsidR="000C58FA" w:rsidRPr="008B55A1" w14:paraId="20269C80" w14:textId="77777777" w:rsidTr="00506353">
        <w:trPr>
          <w:trHeight w:val="250"/>
        </w:trPr>
        <w:tc>
          <w:tcPr>
            <w:tcW w:w="1862" w:type="dxa"/>
            <w:vAlign w:val="bottom"/>
          </w:tcPr>
          <w:p w14:paraId="0A4E5928"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2</w:t>
            </w:r>
          </w:p>
        </w:tc>
        <w:tc>
          <w:tcPr>
            <w:tcW w:w="1626" w:type="dxa"/>
          </w:tcPr>
          <w:p w14:paraId="7ABF080D"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1.56 ab</w:t>
            </w:r>
          </w:p>
        </w:tc>
        <w:tc>
          <w:tcPr>
            <w:tcW w:w="1712" w:type="dxa"/>
          </w:tcPr>
          <w:p w14:paraId="0DA4E797"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13.89 ab</w:t>
            </w:r>
          </w:p>
        </w:tc>
        <w:tc>
          <w:tcPr>
            <w:tcW w:w="1712" w:type="dxa"/>
          </w:tcPr>
          <w:p w14:paraId="0A5551EB"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30.89 b</w:t>
            </w:r>
          </w:p>
        </w:tc>
        <w:tc>
          <w:tcPr>
            <w:tcW w:w="1716" w:type="dxa"/>
          </w:tcPr>
          <w:p w14:paraId="0634517B"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43.20 a</w:t>
            </w:r>
          </w:p>
        </w:tc>
      </w:tr>
      <w:tr w:rsidR="000C58FA" w:rsidRPr="008B55A1" w14:paraId="44A2EEBE" w14:textId="77777777" w:rsidTr="00506353">
        <w:trPr>
          <w:trHeight w:val="264"/>
        </w:trPr>
        <w:tc>
          <w:tcPr>
            <w:tcW w:w="1862" w:type="dxa"/>
            <w:vAlign w:val="bottom"/>
          </w:tcPr>
          <w:p w14:paraId="044E928D"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3</w:t>
            </w:r>
          </w:p>
        </w:tc>
        <w:tc>
          <w:tcPr>
            <w:tcW w:w="1626" w:type="dxa"/>
          </w:tcPr>
          <w:p w14:paraId="5558D99A"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1.49 abc</w:t>
            </w:r>
          </w:p>
        </w:tc>
        <w:tc>
          <w:tcPr>
            <w:tcW w:w="1712" w:type="dxa"/>
          </w:tcPr>
          <w:p w14:paraId="4CA0D37E"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13.44 ab</w:t>
            </w:r>
          </w:p>
        </w:tc>
        <w:tc>
          <w:tcPr>
            <w:tcW w:w="1712" w:type="dxa"/>
          </w:tcPr>
          <w:p w14:paraId="50DE6DDA"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31.22 b</w:t>
            </w:r>
          </w:p>
        </w:tc>
        <w:tc>
          <w:tcPr>
            <w:tcW w:w="1716" w:type="dxa"/>
          </w:tcPr>
          <w:p w14:paraId="00291F50"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42.80 a</w:t>
            </w:r>
          </w:p>
        </w:tc>
      </w:tr>
      <w:tr w:rsidR="000C58FA" w:rsidRPr="008B55A1" w14:paraId="77C06DD5" w14:textId="77777777" w:rsidTr="00506353">
        <w:trPr>
          <w:trHeight w:val="250"/>
        </w:trPr>
        <w:tc>
          <w:tcPr>
            <w:tcW w:w="1862" w:type="dxa"/>
            <w:vAlign w:val="bottom"/>
          </w:tcPr>
          <w:p w14:paraId="39ADCF15"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4</w:t>
            </w:r>
          </w:p>
        </w:tc>
        <w:tc>
          <w:tcPr>
            <w:tcW w:w="1626" w:type="dxa"/>
          </w:tcPr>
          <w:p w14:paraId="5BEE3B9C"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1.47 bc</w:t>
            </w:r>
          </w:p>
        </w:tc>
        <w:tc>
          <w:tcPr>
            <w:tcW w:w="1712" w:type="dxa"/>
          </w:tcPr>
          <w:p w14:paraId="5D71A77D"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12.78 bc</w:t>
            </w:r>
          </w:p>
        </w:tc>
        <w:tc>
          <w:tcPr>
            <w:tcW w:w="1712" w:type="dxa"/>
          </w:tcPr>
          <w:p w14:paraId="6C333BC0"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29.47 b</w:t>
            </w:r>
          </w:p>
        </w:tc>
        <w:tc>
          <w:tcPr>
            <w:tcW w:w="1716" w:type="dxa"/>
          </w:tcPr>
          <w:p w14:paraId="048830AF"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42.13 a</w:t>
            </w:r>
          </w:p>
        </w:tc>
      </w:tr>
      <w:tr w:rsidR="000C58FA" w:rsidRPr="008B55A1" w14:paraId="1C617FDB" w14:textId="77777777" w:rsidTr="00506353">
        <w:trPr>
          <w:trHeight w:val="264"/>
        </w:trPr>
        <w:tc>
          <w:tcPr>
            <w:tcW w:w="1862" w:type="dxa"/>
            <w:vAlign w:val="bottom"/>
          </w:tcPr>
          <w:p w14:paraId="2C42706D" w14:textId="77777777" w:rsidR="000C58FA" w:rsidRPr="008B55A1" w:rsidRDefault="000C58FA" w:rsidP="00506353">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5</w:t>
            </w:r>
          </w:p>
        </w:tc>
        <w:tc>
          <w:tcPr>
            <w:tcW w:w="1626" w:type="dxa"/>
          </w:tcPr>
          <w:p w14:paraId="0BDFDCBE"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1.44 bc</w:t>
            </w:r>
          </w:p>
        </w:tc>
        <w:tc>
          <w:tcPr>
            <w:tcW w:w="1712" w:type="dxa"/>
          </w:tcPr>
          <w:p w14:paraId="26242204"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12.56 bc</w:t>
            </w:r>
          </w:p>
        </w:tc>
        <w:tc>
          <w:tcPr>
            <w:tcW w:w="1712" w:type="dxa"/>
          </w:tcPr>
          <w:p w14:paraId="5339C7BF"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29.67 b</w:t>
            </w:r>
          </w:p>
        </w:tc>
        <w:tc>
          <w:tcPr>
            <w:tcW w:w="1716" w:type="dxa"/>
          </w:tcPr>
          <w:p w14:paraId="6AB0D17C"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37.19 b</w:t>
            </w:r>
          </w:p>
        </w:tc>
      </w:tr>
      <w:tr w:rsidR="000C58FA" w:rsidRPr="008B55A1" w14:paraId="73D4D28E" w14:textId="77777777" w:rsidTr="00506353">
        <w:trPr>
          <w:trHeight w:val="250"/>
        </w:trPr>
        <w:tc>
          <w:tcPr>
            <w:tcW w:w="1862" w:type="dxa"/>
            <w:vAlign w:val="bottom"/>
          </w:tcPr>
          <w:p w14:paraId="6372A70F" w14:textId="77777777" w:rsidR="000C58FA" w:rsidRPr="008B55A1" w:rsidRDefault="000C58FA" w:rsidP="00506353">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6</w:t>
            </w:r>
          </w:p>
        </w:tc>
        <w:tc>
          <w:tcPr>
            <w:tcW w:w="1626" w:type="dxa"/>
          </w:tcPr>
          <w:p w14:paraId="407FD49F"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1.42 c</w:t>
            </w:r>
          </w:p>
        </w:tc>
        <w:tc>
          <w:tcPr>
            <w:tcW w:w="1712" w:type="dxa"/>
          </w:tcPr>
          <w:p w14:paraId="030CC05E"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12.55 bc</w:t>
            </w:r>
          </w:p>
        </w:tc>
        <w:tc>
          <w:tcPr>
            <w:tcW w:w="1712" w:type="dxa"/>
          </w:tcPr>
          <w:p w14:paraId="1B3C7924"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29.25 b</w:t>
            </w:r>
          </w:p>
        </w:tc>
        <w:tc>
          <w:tcPr>
            <w:tcW w:w="1716" w:type="dxa"/>
          </w:tcPr>
          <w:p w14:paraId="7A002D3F"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37.35 b</w:t>
            </w:r>
          </w:p>
        </w:tc>
      </w:tr>
      <w:tr w:rsidR="000C58FA" w:rsidRPr="008B55A1" w14:paraId="0C8CFD30" w14:textId="77777777" w:rsidTr="00506353">
        <w:trPr>
          <w:trHeight w:val="250"/>
        </w:trPr>
        <w:tc>
          <w:tcPr>
            <w:tcW w:w="1862" w:type="dxa"/>
            <w:vAlign w:val="bottom"/>
          </w:tcPr>
          <w:p w14:paraId="469E776A" w14:textId="77777777" w:rsidR="000C58FA" w:rsidRPr="008B55A1" w:rsidRDefault="000C58FA" w:rsidP="00506353">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LSD</w:t>
            </w:r>
          </w:p>
        </w:tc>
        <w:tc>
          <w:tcPr>
            <w:tcW w:w="1626" w:type="dxa"/>
          </w:tcPr>
          <w:p w14:paraId="4857F1A7"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0.120</w:t>
            </w:r>
          </w:p>
        </w:tc>
        <w:tc>
          <w:tcPr>
            <w:tcW w:w="1712" w:type="dxa"/>
          </w:tcPr>
          <w:p w14:paraId="70DE6CD4"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 xml:space="preserve"> 1.74</w:t>
            </w:r>
          </w:p>
        </w:tc>
        <w:tc>
          <w:tcPr>
            <w:tcW w:w="1712" w:type="dxa"/>
          </w:tcPr>
          <w:p w14:paraId="20020711"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 xml:space="preserve"> 1.996</w:t>
            </w:r>
          </w:p>
        </w:tc>
        <w:tc>
          <w:tcPr>
            <w:tcW w:w="1716" w:type="dxa"/>
          </w:tcPr>
          <w:p w14:paraId="08D5C902"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4.267</w:t>
            </w:r>
          </w:p>
        </w:tc>
      </w:tr>
      <w:tr w:rsidR="000C58FA" w:rsidRPr="008B55A1" w14:paraId="2C2A79E0" w14:textId="77777777" w:rsidTr="00506353">
        <w:trPr>
          <w:trHeight w:val="250"/>
        </w:trPr>
        <w:tc>
          <w:tcPr>
            <w:tcW w:w="1862" w:type="dxa"/>
            <w:vAlign w:val="bottom"/>
          </w:tcPr>
          <w:p w14:paraId="17D9DB67" w14:textId="77777777" w:rsidR="000C58FA" w:rsidRPr="008B55A1" w:rsidRDefault="000C58FA" w:rsidP="00506353">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CV</w:t>
            </w:r>
          </w:p>
        </w:tc>
        <w:tc>
          <w:tcPr>
            <w:tcW w:w="1626" w:type="dxa"/>
          </w:tcPr>
          <w:p w14:paraId="1BC2C467" w14:textId="77777777" w:rsidR="000C58FA" w:rsidRPr="008B55A1" w:rsidRDefault="000C58FA" w:rsidP="00506353">
            <w:pPr>
              <w:spacing w:line="276" w:lineRule="auto"/>
              <w:ind w:firstLine="364"/>
              <w:rPr>
                <w:rFonts w:ascii="Times New Roman" w:hAnsi="Times New Roman" w:cs="Times New Roman"/>
                <w:sz w:val="20"/>
                <w:szCs w:val="20"/>
              </w:rPr>
            </w:pPr>
            <w:r w:rsidRPr="008B55A1">
              <w:rPr>
                <w:rFonts w:ascii="Times New Roman" w:hAnsi="Times New Roman" w:cs="Times New Roman"/>
                <w:sz w:val="20"/>
                <w:szCs w:val="20"/>
              </w:rPr>
              <w:t>4.6</w:t>
            </w:r>
          </w:p>
        </w:tc>
        <w:tc>
          <w:tcPr>
            <w:tcW w:w="1712" w:type="dxa"/>
          </w:tcPr>
          <w:p w14:paraId="19F56FEC" w14:textId="77777777" w:rsidR="000C58FA" w:rsidRPr="008B55A1" w:rsidRDefault="000C58FA" w:rsidP="00506353">
            <w:pPr>
              <w:spacing w:line="276" w:lineRule="auto"/>
              <w:ind w:firstLine="451"/>
              <w:rPr>
                <w:rFonts w:ascii="Times New Roman" w:hAnsi="Times New Roman" w:cs="Times New Roman"/>
                <w:sz w:val="20"/>
                <w:szCs w:val="20"/>
              </w:rPr>
            </w:pPr>
            <w:r w:rsidRPr="008B55A1">
              <w:rPr>
                <w:rFonts w:ascii="Times New Roman" w:hAnsi="Times New Roman" w:cs="Times New Roman"/>
                <w:sz w:val="20"/>
                <w:szCs w:val="20"/>
              </w:rPr>
              <w:t xml:space="preserve"> 7.62</w:t>
            </w:r>
          </w:p>
        </w:tc>
        <w:tc>
          <w:tcPr>
            <w:tcW w:w="1712" w:type="dxa"/>
          </w:tcPr>
          <w:p w14:paraId="77D375AA" w14:textId="77777777" w:rsidR="000C58FA" w:rsidRPr="008B55A1" w:rsidRDefault="000C58FA" w:rsidP="00506353">
            <w:pPr>
              <w:spacing w:line="276" w:lineRule="auto"/>
              <w:ind w:firstLine="453"/>
              <w:rPr>
                <w:rFonts w:ascii="Times New Roman" w:hAnsi="Times New Roman" w:cs="Times New Roman"/>
                <w:sz w:val="20"/>
                <w:szCs w:val="20"/>
              </w:rPr>
            </w:pPr>
            <w:r w:rsidRPr="008B55A1">
              <w:rPr>
                <w:rFonts w:ascii="Times New Roman" w:hAnsi="Times New Roman" w:cs="Times New Roman"/>
                <w:sz w:val="20"/>
                <w:szCs w:val="20"/>
              </w:rPr>
              <w:t xml:space="preserve"> 3.98</w:t>
            </w:r>
          </w:p>
        </w:tc>
        <w:tc>
          <w:tcPr>
            <w:tcW w:w="1716" w:type="dxa"/>
          </w:tcPr>
          <w:p w14:paraId="0655FF29" w14:textId="77777777" w:rsidR="000C58FA" w:rsidRPr="008B55A1" w:rsidRDefault="000C58FA" w:rsidP="00506353">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6.15</w:t>
            </w:r>
          </w:p>
        </w:tc>
      </w:tr>
    </w:tbl>
    <w:p w14:paraId="74923FC4" w14:textId="77777777" w:rsidR="000C58FA" w:rsidRPr="008B55A1" w:rsidRDefault="000C58FA" w:rsidP="000C58FA">
      <w:pPr>
        <w:spacing w:after="160" w:line="276" w:lineRule="auto"/>
        <w:ind w:right="374"/>
        <w:jc w:val="both"/>
        <w:rPr>
          <w:rFonts w:ascii="Times New Roman" w:eastAsia="Calibri" w:hAnsi="Times New Roman"/>
          <w:kern w:val="2"/>
          <w14:ligatures w14:val="standardContextual"/>
        </w:rPr>
      </w:pPr>
      <w:r w:rsidRPr="008B55A1">
        <w:rPr>
          <w:rFonts w:ascii="Times New Roman" w:eastAsia="Calibri" w:hAnsi="Times New Roman"/>
          <w:kern w:val="2"/>
          <w14:ligatures w14:val="standardContextual"/>
        </w:rPr>
        <w:t>Different letter in a column indicates significant variation existed among treatments at 5% level of significance. Here,</w:t>
      </w:r>
      <w:r w:rsidRPr="008B55A1">
        <w:rPr>
          <w:rFonts w:ascii="Times New Roman" w:eastAsia="Calibri" w:hAnsi="Times New Roman"/>
          <w:b/>
          <w:bCs/>
          <w:kern w:val="2"/>
          <w14:ligatures w14:val="standardContextual"/>
        </w:rPr>
        <w:t xml:space="preserve"> </w:t>
      </w:r>
      <w:r w:rsidRPr="008B55A1">
        <w:rPr>
          <w:rFonts w:ascii="Times New Roman" w:eastAsia="Calibri" w:hAnsi="Times New Roman"/>
          <w:kern w:val="2"/>
          <w14:ligatures w14:val="standardContextual"/>
        </w:rPr>
        <w:t>N</w:t>
      </w:r>
      <w:r w:rsidRPr="008B55A1">
        <w:rPr>
          <w:rFonts w:ascii="Times New Roman" w:eastAsia="Calibri" w:hAnsi="Times New Roman"/>
          <w:kern w:val="2"/>
          <w:vertAlign w:val="subscript"/>
          <w14:ligatures w14:val="standardContextual"/>
        </w:rPr>
        <w:t xml:space="preserve">0 </w:t>
      </w:r>
      <w:r w:rsidRPr="008B55A1">
        <w:rPr>
          <w:rFonts w:ascii="Times New Roman" w:eastAsia="Calibri" w:hAnsi="Times New Roman"/>
          <w:kern w:val="2"/>
          <w14:ligatures w14:val="standardContextual"/>
        </w:rPr>
        <w:t>= Zero N fertilizer (Control); N</w:t>
      </w:r>
      <w:r w:rsidRPr="008B55A1">
        <w:rPr>
          <w:rFonts w:ascii="Times New Roman" w:eastAsia="Calibri" w:hAnsi="Times New Roman"/>
          <w:kern w:val="2"/>
          <w:vertAlign w:val="subscript"/>
          <w14:ligatures w14:val="standardContextual"/>
        </w:rPr>
        <w:t xml:space="preserve">1 </w:t>
      </w:r>
      <w:r w:rsidRPr="008B55A1">
        <w:rPr>
          <w:rFonts w:ascii="Times New Roman" w:eastAsia="Calibri" w:hAnsi="Times New Roman"/>
          <w:kern w:val="2"/>
          <w14:ligatures w14:val="standardContextual"/>
        </w:rPr>
        <w:t>= 120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N</w:t>
      </w:r>
      <w:r w:rsidRPr="008B55A1">
        <w:rPr>
          <w:rFonts w:ascii="Times New Roman" w:eastAsia="Calibri" w:hAnsi="Times New Roman"/>
          <w:kern w:val="2"/>
          <w:vertAlign w:val="subscript"/>
          <w14:ligatures w14:val="standardContextual"/>
        </w:rPr>
        <w:t>2</w:t>
      </w:r>
      <w:r w:rsidRPr="008B55A1">
        <w:rPr>
          <w:rFonts w:ascii="Times New Roman" w:eastAsia="Calibri" w:hAnsi="Times New Roman"/>
          <w:kern w:val="2"/>
          <w14:ligatures w14:val="standardContextual"/>
        </w:rPr>
        <w:t>= 100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+ 20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3</w:t>
      </w:r>
      <w:r w:rsidRPr="008B55A1">
        <w:rPr>
          <w:rFonts w:ascii="Times New Roman" w:eastAsia="Calibri" w:hAnsi="Times New Roman"/>
          <w:kern w:val="2"/>
          <w14:ligatures w14:val="standardContextual"/>
        </w:rPr>
        <w:t>= 80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+ 40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4</w:t>
      </w:r>
      <w:r w:rsidRPr="008B55A1">
        <w:rPr>
          <w:rFonts w:ascii="Times New Roman" w:eastAsia="Calibri" w:hAnsi="Times New Roman"/>
          <w:kern w:val="2"/>
          <w14:ligatures w14:val="standardContextual"/>
        </w:rPr>
        <w:t>= 60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60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N</w:t>
      </w:r>
      <w:r w:rsidRPr="008B55A1">
        <w:rPr>
          <w:rFonts w:ascii="Times New Roman" w:eastAsia="Calibri" w:hAnsi="Times New Roman"/>
          <w:kern w:val="2"/>
          <w:vertAlign w:val="subscript"/>
          <w14:ligatures w14:val="standardContextual"/>
        </w:rPr>
        <w:t xml:space="preserve">5 </w:t>
      </w:r>
      <w:r w:rsidRPr="008B55A1">
        <w:rPr>
          <w:rFonts w:ascii="Times New Roman" w:eastAsia="Calibri" w:hAnsi="Times New Roman"/>
          <w:kern w:val="2"/>
          <w14:ligatures w14:val="standardContextual"/>
        </w:rPr>
        <w:t>= 40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Urea + 80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 and   N</w:t>
      </w:r>
      <w:r w:rsidRPr="008B55A1">
        <w:rPr>
          <w:rFonts w:ascii="Times New Roman" w:eastAsia="Calibri" w:hAnsi="Times New Roman"/>
          <w:kern w:val="2"/>
          <w:vertAlign w:val="subscript"/>
          <w14:ligatures w14:val="standardContextual"/>
        </w:rPr>
        <w:t xml:space="preserve">6 </w:t>
      </w:r>
      <w:r w:rsidRPr="008B55A1">
        <w:rPr>
          <w:rFonts w:ascii="Times New Roman" w:eastAsia="Calibri" w:hAnsi="Times New Roman"/>
          <w:kern w:val="2"/>
          <w14:ligatures w14:val="standardContextual"/>
        </w:rPr>
        <w:t>= 120 kg N ha</w:t>
      </w:r>
      <w:r w:rsidRPr="008B55A1">
        <w:rPr>
          <w:rFonts w:ascii="Times New Roman" w:eastAsia="Calibri" w:hAnsi="Times New Roman"/>
          <w:kern w:val="2"/>
          <w:vertAlign w:val="superscript"/>
          <w14:ligatures w14:val="standardContextual"/>
        </w:rPr>
        <w:t>-1</w:t>
      </w:r>
      <w:r w:rsidRPr="008B55A1">
        <w:rPr>
          <w:rFonts w:ascii="Times New Roman" w:eastAsia="Calibri" w:hAnsi="Times New Roman"/>
          <w:kern w:val="2"/>
          <w14:ligatures w14:val="standardContextual"/>
        </w:rPr>
        <w:t xml:space="preserve"> from organic manure.</w:t>
      </w:r>
    </w:p>
    <w:p w14:paraId="3E4E4500" w14:textId="1620F76A" w:rsidR="00FB4707" w:rsidRPr="008B55A1" w:rsidRDefault="00FB4707" w:rsidP="001B6970">
      <w:pPr>
        <w:spacing w:after="160" w:line="276" w:lineRule="auto"/>
        <w:jc w:val="both"/>
        <w:rPr>
          <w:rFonts w:ascii="Times New Roman" w:eastAsia="Calibri" w:hAnsi="Times New Roman"/>
          <w:b/>
          <w:bCs/>
          <w:kern w:val="2"/>
          <w:sz w:val="22"/>
          <w:szCs w:val="22"/>
          <w14:ligatures w14:val="standardContextual"/>
        </w:rPr>
      </w:pPr>
      <w:r w:rsidRPr="00F57248">
        <w:rPr>
          <w:rFonts w:ascii="Times New Roman" w:eastAsia="Calibri" w:hAnsi="Times New Roman"/>
          <w:b/>
          <w:bCs/>
          <w:kern w:val="2"/>
          <w:sz w:val="22"/>
          <w:szCs w:val="22"/>
          <w14:ligatures w14:val="standardContextual"/>
        </w:rPr>
        <w:t>Table</w:t>
      </w:r>
      <w:r w:rsidRPr="008B55A1">
        <w:rPr>
          <w:rFonts w:ascii="Times New Roman" w:eastAsia="Calibri" w:hAnsi="Times New Roman"/>
          <w:b/>
          <w:bCs/>
          <w:kern w:val="2"/>
          <w:sz w:val="22"/>
          <w:szCs w:val="22"/>
          <w14:ligatures w14:val="standardContextual"/>
        </w:rPr>
        <w:t xml:space="preserve"> </w:t>
      </w:r>
      <w:r w:rsidR="00F57248">
        <w:rPr>
          <w:rFonts w:ascii="Times New Roman" w:eastAsia="Calibri" w:hAnsi="Times New Roman"/>
          <w:b/>
          <w:bCs/>
          <w:kern w:val="2"/>
          <w:sz w:val="22"/>
          <w:szCs w:val="22"/>
          <w14:ligatures w14:val="standardContextual"/>
        </w:rPr>
        <w:t>4</w:t>
      </w:r>
      <w:r w:rsidRPr="008B55A1">
        <w:rPr>
          <w:rFonts w:ascii="Times New Roman" w:eastAsia="Calibri" w:hAnsi="Times New Roman"/>
          <w:b/>
          <w:bCs/>
          <w:kern w:val="2"/>
          <w:sz w:val="22"/>
          <w:szCs w:val="22"/>
          <w14:ligatures w14:val="standardContextual"/>
        </w:rPr>
        <w:t xml:space="preserve">. Effect of inorganic-organic integrated N management on grain yield, straw yield, biological yield, harvest index and N use efficiency (NUE) of </w:t>
      </w:r>
      <w:r w:rsidR="004F6A3A" w:rsidRPr="008B55A1">
        <w:rPr>
          <w:rFonts w:ascii="Times New Roman" w:eastAsia="Calibri" w:hAnsi="Times New Roman"/>
          <w:b/>
          <w:bCs/>
          <w:kern w:val="2"/>
          <w:sz w:val="22"/>
          <w:szCs w:val="22"/>
          <w14:ligatures w14:val="standardContextual"/>
        </w:rPr>
        <w:t>wheat.</w:t>
      </w:r>
    </w:p>
    <w:tbl>
      <w:tblPr>
        <w:tblStyle w:val="TableGrid4"/>
        <w:tblW w:w="8905" w:type="dxa"/>
        <w:tblLook w:val="04A0" w:firstRow="1" w:lastRow="0" w:firstColumn="1" w:lastColumn="0" w:noHBand="0" w:noVBand="1"/>
      </w:tblPr>
      <w:tblGrid>
        <w:gridCol w:w="1449"/>
        <w:gridCol w:w="1400"/>
        <w:gridCol w:w="1469"/>
        <w:gridCol w:w="1617"/>
        <w:gridCol w:w="1530"/>
        <w:gridCol w:w="1440"/>
      </w:tblGrid>
      <w:tr w:rsidR="00FB4707" w:rsidRPr="008B55A1" w14:paraId="6530D9B9" w14:textId="77777777" w:rsidTr="000D6E1B">
        <w:trPr>
          <w:trHeight w:val="213"/>
        </w:trPr>
        <w:tc>
          <w:tcPr>
            <w:tcW w:w="1449" w:type="dxa"/>
            <w:vAlign w:val="center"/>
          </w:tcPr>
          <w:p w14:paraId="03960CC2" w14:textId="77777777" w:rsidR="00FB4707" w:rsidRPr="008B55A1" w:rsidRDefault="00FB4707" w:rsidP="001B6970">
            <w:pPr>
              <w:spacing w:line="276" w:lineRule="auto"/>
              <w:jc w:val="center"/>
              <w:rPr>
                <w:rFonts w:ascii="Times New Roman" w:hAnsi="Times New Roman" w:cs="Times New Roman"/>
                <w:b/>
                <w:sz w:val="20"/>
                <w:szCs w:val="20"/>
              </w:rPr>
            </w:pPr>
            <w:bookmarkStart w:id="15" w:name="_Hlk210562636"/>
            <w:r w:rsidRPr="008B55A1">
              <w:rPr>
                <w:rFonts w:ascii="Times New Roman" w:hAnsi="Times New Roman" w:cs="Times New Roman"/>
                <w:b/>
                <w:sz w:val="20"/>
                <w:szCs w:val="20"/>
              </w:rPr>
              <w:t>Treatment</w:t>
            </w:r>
          </w:p>
        </w:tc>
        <w:tc>
          <w:tcPr>
            <w:tcW w:w="1400" w:type="dxa"/>
            <w:vAlign w:val="center"/>
          </w:tcPr>
          <w:p w14:paraId="2E743091" w14:textId="77777777"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Grain yield</w:t>
            </w:r>
          </w:p>
          <w:p w14:paraId="3A77E618" w14:textId="145B3DE9" w:rsidR="00FB4707" w:rsidRPr="008B55A1" w:rsidRDefault="00FB4707" w:rsidP="001B6970">
            <w:pPr>
              <w:spacing w:line="276" w:lineRule="auto"/>
              <w:jc w:val="center"/>
              <w:rPr>
                <w:rFonts w:ascii="Times New Roman" w:hAnsi="Times New Roman" w:cs="Times New Roman"/>
                <w:b/>
                <w:sz w:val="20"/>
                <w:szCs w:val="20"/>
                <w:vertAlign w:val="superscript"/>
              </w:rPr>
            </w:pPr>
            <w:r w:rsidRPr="008B55A1">
              <w:rPr>
                <w:rFonts w:ascii="Times New Roman" w:hAnsi="Times New Roman" w:cs="Times New Roman"/>
                <w:b/>
                <w:sz w:val="20"/>
                <w:szCs w:val="20"/>
              </w:rPr>
              <w:t>(g m</w:t>
            </w:r>
            <w:r w:rsidRPr="008B55A1">
              <w:rPr>
                <w:rFonts w:ascii="Times New Roman" w:hAnsi="Times New Roman" w:cs="Times New Roman"/>
                <w:b/>
                <w:sz w:val="20"/>
                <w:szCs w:val="20"/>
                <w:vertAlign w:val="superscript"/>
              </w:rPr>
              <w:t>-2</w:t>
            </w:r>
            <w:r w:rsidRPr="008B55A1">
              <w:rPr>
                <w:rFonts w:ascii="Times New Roman" w:hAnsi="Times New Roman" w:cs="Times New Roman"/>
                <w:b/>
                <w:sz w:val="20"/>
                <w:szCs w:val="20"/>
              </w:rPr>
              <w:t>)</w:t>
            </w:r>
          </w:p>
        </w:tc>
        <w:tc>
          <w:tcPr>
            <w:tcW w:w="1469" w:type="dxa"/>
            <w:vAlign w:val="center"/>
          </w:tcPr>
          <w:p w14:paraId="24C30222" w14:textId="77777777"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Straw yield</w:t>
            </w:r>
          </w:p>
          <w:p w14:paraId="68359CE7" w14:textId="0B62BE0F"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(g m</w:t>
            </w:r>
            <w:r w:rsidRPr="008B55A1">
              <w:rPr>
                <w:rFonts w:ascii="Times New Roman" w:hAnsi="Times New Roman" w:cs="Times New Roman"/>
                <w:b/>
                <w:sz w:val="20"/>
                <w:szCs w:val="20"/>
                <w:vertAlign w:val="superscript"/>
              </w:rPr>
              <w:t>-2</w:t>
            </w:r>
            <w:r w:rsidRPr="008B55A1">
              <w:rPr>
                <w:rFonts w:ascii="Times New Roman" w:hAnsi="Times New Roman" w:cs="Times New Roman"/>
                <w:b/>
                <w:sz w:val="20"/>
                <w:szCs w:val="20"/>
              </w:rPr>
              <w:t>)</w:t>
            </w:r>
          </w:p>
        </w:tc>
        <w:tc>
          <w:tcPr>
            <w:tcW w:w="1617" w:type="dxa"/>
            <w:vAlign w:val="center"/>
          </w:tcPr>
          <w:p w14:paraId="6BD13FDA" w14:textId="77777777"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Biological yield</w:t>
            </w:r>
          </w:p>
          <w:p w14:paraId="558B8AA6" w14:textId="6621F194" w:rsidR="00FB4707" w:rsidRPr="008B55A1" w:rsidRDefault="00FB4707" w:rsidP="001B6970">
            <w:pPr>
              <w:spacing w:line="276" w:lineRule="auto"/>
              <w:jc w:val="center"/>
              <w:rPr>
                <w:rFonts w:ascii="Times New Roman" w:hAnsi="Times New Roman" w:cs="Times New Roman"/>
                <w:b/>
                <w:sz w:val="20"/>
                <w:szCs w:val="20"/>
                <w:vertAlign w:val="superscript"/>
              </w:rPr>
            </w:pPr>
            <w:r w:rsidRPr="008B55A1">
              <w:rPr>
                <w:rFonts w:ascii="Times New Roman" w:hAnsi="Times New Roman" w:cs="Times New Roman"/>
                <w:b/>
                <w:sz w:val="20"/>
                <w:szCs w:val="20"/>
              </w:rPr>
              <w:t>(g m</w:t>
            </w:r>
            <w:r w:rsidRPr="008B55A1">
              <w:rPr>
                <w:rFonts w:ascii="Times New Roman" w:hAnsi="Times New Roman" w:cs="Times New Roman"/>
                <w:b/>
                <w:sz w:val="20"/>
                <w:szCs w:val="20"/>
                <w:vertAlign w:val="superscript"/>
              </w:rPr>
              <w:t>-2</w:t>
            </w:r>
            <w:r w:rsidRPr="008B55A1">
              <w:rPr>
                <w:rFonts w:ascii="Times New Roman" w:hAnsi="Times New Roman" w:cs="Times New Roman"/>
                <w:b/>
                <w:sz w:val="20"/>
                <w:szCs w:val="20"/>
              </w:rPr>
              <w:t>)</w:t>
            </w:r>
          </w:p>
        </w:tc>
        <w:tc>
          <w:tcPr>
            <w:tcW w:w="1530" w:type="dxa"/>
            <w:vAlign w:val="center"/>
          </w:tcPr>
          <w:p w14:paraId="0AEAFC38" w14:textId="77777777" w:rsidR="008D2B4C"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 xml:space="preserve">Harvest index </w:t>
            </w:r>
          </w:p>
          <w:p w14:paraId="6552F744" w14:textId="4B440119"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w:t>
            </w:r>
          </w:p>
        </w:tc>
        <w:tc>
          <w:tcPr>
            <w:tcW w:w="1440" w:type="dxa"/>
            <w:vAlign w:val="center"/>
          </w:tcPr>
          <w:p w14:paraId="3AE4DA4C" w14:textId="668E2B84" w:rsidR="00FB4707" w:rsidRPr="008B55A1" w:rsidRDefault="000D6E1B" w:rsidP="001B6970">
            <w:pPr>
              <w:spacing w:line="276" w:lineRule="auto"/>
              <w:jc w:val="center"/>
              <w:rPr>
                <w:rFonts w:ascii="Times New Roman" w:hAnsi="Times New Roman" w:cs="Times New Roman"/>
                <w:b/>
                <w:sz w:val="20"/>
                <w:szCs w:val="20"/>
              </w:rPr>
            </w:pPr>
            <w:bookmarkStart w:id="16" w:name="_Hlk210562740"/>
            <w:r w:rsidRPr="008B55A1">
              <w:rPr>
                <w:rFonts w:ascii="Times New Roman" w:hAnsi="Times New Roman" w:cs="Times New Roman"/>
                <w:b/>
                <w:sz w:val="20"/>
                <w:szCs w:val="20"/>
              </w:rPr>
              <w:t>NUE</w:t>
            </w:r>
          </w:p>
          <w:p w14:paraId="78977357" w14:textId="3E266EAC"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sz w:val="20"/>
                <w:szCs w:val="20"/>
              </w:rPr>
              <w:t>(g g</w:t>
            </w:r>
            <w:r w:rsidRPr="008B55A1">
              <w:rPr>
                <w:rFonts w:ascii="Times New Roman" w:hAnsi="Times New Roman" w:cs="Times New Roman"/>
                <w:b/>
                <w:sz w:val="20"/>
                <w:szCs w:val="20"/>
                <w:vertAlign w:val="superscript"/>
              </w:rPr>
              <w:t>-1</w:t>
            </w:r>
            <w:r w:rsidRPr="008B55A1">
              <w:rPr>
                <w:rFonts w:ascii="Times New Roman" w:hAnsi="Times New Roman" w:cs="Times New Roman"/>
                <w:b/>
                <w:sz w:val="20"/>
                <w:szCs w:val="20"/>
              </w:rPr>
              <w:t>)</w:t>
            </w:r>
            <w:bookmarkEnd w:id="16"/>
          </w:p>
        </w:tc>
      </w:tr>
      <w:bookmarkEnd w:id="15"/>
      <w:tr w:rsidR="00FB4707" w:rsidRPr="008B55A1" w14:paraId="23A061C0" w14:textId="77777777" w:rsidTr="000D6E1B">
        <w:trPr>
          <w:trHeight w:val="257"/>
        </w:trPr>
        <w:tc>
          <w:tcPr>
            <w:tcW w:w="1449" w:type="dxa"/>
            <w:vAlign w:val="center"/>
          </w:tcPr>
          <w:p w14:paraId="1E1D77A2" w14:textId="77777777" w:rsidR="00FB4707" w:rsidRPr="008B55A1" w:rsidRDefault="00FB4707"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0</w:t>
            </w:r>
          </w:p>
        </w:tc>
        <w:tc>
          <w:tcPr>
            <w:tcW w:w="1400" w:type="dxa"/>
            <w:vAlign w:val="center"/>
          </w:tcPr>
          <w:p w14:paraId="6B834B21" w14:textId="2B715ECD" w:rsidR="00FB4707" w:rsidRPr="008B55A1" w:rsidRDefault="00FB4707"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106.17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e</w:t>
            </w:r>
          </w:p>
        </w:tc>
        <w:tc>
          <w:tcPr>
            <w:tcW w:w="1469" w:type="dxa"/>
            <w:vAlign w:val="center"/>
          </w:tcPr>
          <w:p w14:paraId="26E6238E" w14:textId="17ACC0D3" w:rsidR="00FB4707" w:rsidRPr="008B55A1" w:rsidRDefault="00FB4707"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262.37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b</w:t>
            </w:r>
          </w:p>
        </w:tc>
        <w:tc>
          <w:tcPr>
            <w:tcW w:w="1617" w:type="dxa"/>
            <w:vAlign w:val="center"/>
          </w:tcPr>
          <w:p w14:paraId="65EECE15" w14:textId="006E6A6B" w:rsidR="00FB4707" w:rsidRPr="008B55A1" w:rsidRDefault="00FB4707"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368.55</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f</w:t>
            </w:r>
          </w:p>
        </w:tc>
        <w:tc>
          <w:tcPr>
            <w:tcW w:w="1530" w:type="dxa"/>
            <w:vAlign w:val="center"/>
          </w:tcPr>
          <w:p w14:paraId="1564F11F" w14:textId="24A3E36D" w:rsidR="00FB4707" w:rsidRPr="008B55A1" w:rsidRDefault="00FB4707"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28.87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w:t>
            </w:r>
          </w:p>
        </w:tc>
        <w:tc>
          <w:tcPr>
            <w:tcW w:w="1440" w:type="dxa"/>
            <w:vAlign w:val="center"/>
          </w:tcPr>
          <w:p w14:paraId="5C82DE8B" w14:textId="77777777" w:rsidR="00FB4707" w:rsidRPr="008B55A1" w:rsidRDefault="00FB4707" w:rsidP="001B6970">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w:t>
            </w:r>
          </w:p>
        </w:tc>
      </w:tr>
      <w:tr w:rsidR="00985089" w:rsidRPr="008B55A1" w14:paraId="2D138BB3" w14:textId="77777777" w:rsidTr="000D6E1B">
        <w:trPr>
          <w:trHeight w:val="271"/>
        </w:trPr>
        <w:tc>
          <w:tcPr>
            <w:tcW w:w="1449" w:type="dxa"/>
            <w:vAlign w:val="center"/>
          </w:tcPr>
          <w:p w14:paraId="5AD2C1C3" w14:textId="77777777" w:rsidR="00985089" w:rsidRPr="008B55A1" w:rsidRDefault="00985089"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1</w:t>
            </w:r>
          </w:p>
        </w:tc>
        <w:tc>
          <w:tcPr>
            <w:tcW w:w="1400" w:type="dxa"/>
            <w:vAlign w:val="center"/>
          </w:tcPr>
          <w:p w14:paraId="62604CD3" w14:textId="374EA0DC"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345.57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469" w:type="dxa"/>
            <w:vAlign w:val="center"/>
          </w:tcPr>
          <w:p w14:paraId="23702594" w14:textId="596E236F"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422.64</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205E59F6" w14:textId="26F52EEA"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768.21</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530" w:type="dxa"/>
            <w:vAlign w:val="center"/>
          </w:tcPr>
          <w:p w14:paraId="5EADF8E0" w14:textId="3E589D39"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45.01</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440" w:type="dxa"/>
          </w:tcPr>
          <w:p w14:paraId="5331804A" w14:textId="257ED822"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28.80</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r>
      <w:tr w:rsidR="00985089" w:rsidRPr="008B55A1" w14:paraId="17DCAFE7" w14:textId="77777777" w:rsidTr="000D6E1B">
        <w:trPr>
          <w:trHeight w:val="257"/>
        </w:trPr>
        <w:tc>
          <w:tcPr>
            <w:tcW w:w="1449" w:type="dxa"/>
            <w:vAlign w:val="center"/>
          </w:tcPr>
          <w:p w14:paraId="61E30C52" w14:textId="77777777" w:rsidR="00985089" w:rsidRPr="008B55A1" w:rsidRDefault="00985089"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2</w:t>
            </w:r>
          </w:p>
        </w:tc>
        <w:tc>
          <w:tcPr>
            <w:tcW w:w="1400" w:type="dxa"/>
            <w:vAlign w:val="center"/>
          </w:tcPr>
          <w:p w14:paraId="5E5C8BC4" w14:textId="5E7DEF36"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320.76</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ab</w:t>
            </w:r>
          </w:p>
        </w:tc>
        <w:tc>
          <w:tcPr>
            <w:tcW w:w="1469" w:type="dxa"/>
            <w:vAlign w:val="center"/>
          </w:tcPr>
          <w:p w14:paraId="1F6AC036" w14:textId="71524FC8"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407.55</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5D5CA192" w14:textId="271588A6"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728.32</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ab</w:t>
            </w:r>
          </w:p>
        </w:tc>
        <w:tc>
          <w:tcPr>
            <w:tcW w:w="1530" w:type="dxa"/>
            <w:vAlign w:val="center"/>
          </w:tcPr>
          <w:p w14:paraId="45AF4298" w14:textId="68945844"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44.06</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ab</w:t>
            </w:r>
          </w:p>
        </w:tc>
        <w:tc>
          <w:tcPr>
            <w:tcW w:w="1440" w:type="dxa"/>
          </w:tcPr>
          <w:p w14:paraId="6F9A91EA" w14:textId="0E364CD2"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26.73</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ab</w:t>
            </w:r>
          </w:p>
        </w:tc>
      </w:tr>
      <w:tr w:rsidR="00985089" w:rsidRPr="008B55A1" w14:paraId="2E0F4D65" w14:textId="77777777" w:rsidTr="000D6E1B">
        <w:trPr>
          <w:trHeight w:val="271"/>
        </w:trPr>
        <w:tc>
          <w:tcPr>
            <w:tcW w:w="1449" w:type="dxa"/>
            <w:vAlign w:val="center"/>
          </w:tcPr>
          <w:p w14:paraId="0854E7FE" w14:textId="77777777" w:rsidR="00985089" w:rsidRPr="008B55A1" w:rsidRDefault="00985089"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3</w:t>
            </w:r>
          </w:p>
        </w:tc>
        <w:tc>
          <w:tcPr>
            <w:tcW w:w="1400" w:type="dxa"/>
            <w:vAlign w:val="center"/>
          </w:tcPr>
          <w:p w14:paraId="3C54C228" w14:textId="204EDBE9"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297.73</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bc</w:t>
            </w:r>
          </w:p>
        </w:tc>
        <w:tc>
          <w:tcPr>
            <w:tcW w:w="1469" w:type="dxa"/>
            <w:vAlign w:val="center"/>
          </w:tcPr>
          <w:p w14:paraId="1AA94BEE" w14:textId="1803589A"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420.79</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6BD2A34E" w14:textId="340D3490"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718.53</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bc</w:t>
            </w:r>
          </w:p>
        </w:tc>
        <w:tc>
          <w:tcPr>
            <w:tcW w:w="1530" w:type="dxa"/>
            <w:vAlign w:val="center"/>
          </w:tcPr>
          <w:p w14:paraId="0ACFC9DF" w14:textId="1E0B0A43"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41.46</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abc</w:t>
            </w:r>
          </w:p>
        </w:tc>
        <w:tc>
          <w:tcPr>
            <w:tcW w:w="1440" w:type="dxa"/>
          </w:tcPr>
          <w:p w14:paraId="60801E17" w14:textId="542DDE2B"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24.81</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bc</w:t>
            </w:r>
          </w:p>
        </w:tc>
      </w:tr>
      <w:tr w:rsidR="00985089" w:rsidRPr="008B55A1" w14:paraId="1228674F" w14:textId="77777777" w:rsidTr="000D6E1B">
        <w:trPr>
          <w:trHeight w:val="257"/>
        </w:trPr>
        <w:tc>
          <w:tcPr>
            <w:tcW w:w="1449" w:type="dxa"/>
            <w:vAlign w:val="center"/>
          </w:tcPr>
          <w:p w14:paraId="1C18EAE5" w14:textId="77777777" w:rsidR="00985089" w:rsidRPr="008B55A1" w:rsidRDefault="00985089"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4</w:t>
            </w:r>
          </w:p>
        </w:tc>
        <w:tc>
          <w:tcPr>
            <w:tcW w:w="1400" w:type="dxa"/>
            <w:vAlign w:val="center"/>
          </w:tcPr>
          <w:p w14:paraId="02F80672" w14:textId="0CB0D2F0"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272.48</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c</w:t>
            </w:r>
          </w:p>
        </w:tc>
        <w:tc>
          <w:tcPr>
            <w:tcW w:w="1469" w:type="dxa"/>
            <w:vAlign w:val="center"/>
          </w:tcPr>
          <w:p w14:paraId="001C002F" w14:textId="536AD021"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405.50</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4D3FCA77" w14:textId="79A6582E"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677.98</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cd</w:t>
            </w:r>
          </w:p>
        </w:tc>
        <w:tc>
          <w:tcPr>
            <w:tcW w:w="1530" w:type="dxa"/>
            <w:vAlign w:val="center"/>
          </w:tcPr>
          <w:p w14:paraId="23471B55" w14:textId="6A0A4F33"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40.16</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bc</w:t>
            </w:r>
          </w:p>
        </w:tc>
        <w:tc>
          <w:tcPr>
            <w:tcW w:w="1440" w:type="dxa"/>
          </w:tcPr>
          <w:p w14:paraId="79F048DE" w14:textId="0519FAA3"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22.71</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cd</w:t>
            </w:r>
          </w:p>
        </w:tc>
      </w:tr>
      <w:tr w:rsidR="00985089" w:rsidRPr="008B55A1" w14:paraId="70652521" w14:textId="77777777" w:rsidTr="000D6E1B">
        <w:trPr>
          <w:trHeight w:val="215"/>
        </w:trPr>
        <w:tc>
          <w:tcPr>
            <w:tcW w:w="1449" w:type="dxa"/>
            <w:vAlign w:val="center"/>
          </w:tcPr>
          <w:p w14:paraId="33100283" w14:textId="77777777" w:rsidR="00985089" w:rsidRPr="008B55A1" w:rsidRDefault="00985089" w:rsidP="001B6970">
            <w:pPr>
              <w:spacing w:line="276" w:lineRule="auto"/>
              <w:jc w:val="center"/>
              <w:rPr>
                <w:rFonts w:ascii="Times New Roman" w:hAnsi="Times New Roman" w:cs="Times New Roman"/>
                <w:b/>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5</w:t>
            </w:r>
          </w:p>
        </w:tc>
        <w:tc>
          <w:tcPr>
            <w:tcW w:w="1400" w:type="dxa"/>
            <w:vAlign w:val="center"/>
          </w:tcPr>
          <w:p w14:paraId="083D3A01" w14:textId="769900B9"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239.11</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w:t>
            </w:r>
          </w:p>
        </w:tc>
        <w:tc>
          <w:tcPr>
            <w:tcW w:w="1469" w:type="dxa"/>
            <w:vAlign w:val="center"/>
          </w:tcPr>
          <w:p w14:paraId="2FE6E6BF" w14:textId="43BF6711"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398.67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482EF192" w14:textId="558D936C"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637.78</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de</w:t>
            </w:r>
          </w:p>
        </w:tc>
        <w:tc>
          <w:tcPr>
            <w:tcW w:w="1530" w:type="dxa"/>
            <w:vAlign w:val="center"/>
          </w:tcPr>
          <w:p w14:paraId="4BF6531E" w14:textId="036873BD"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37.43</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c</w:t>
            </w:r>
          </w:p>
        </w:tc>
        <w:tc>
          <w:tcPr>
            <w:tcW w:w="1440" w:type="dxa"/>
          </w:tcPr>
          <w:p w14:paraId="43DF8103" w14:textId="50B0F84F"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19.93</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w:t>
            </w:r>
          </w:p>
        </w:tc>
      </w:tr>
      <w:tr w:rsidR="00985089" w:rsidRPr="008B55A1" w14:paraId="0F3C05F8" w14:textId="77777777" w:rsidTr="000D6E1B">
        <w:trPr>
          <w:trHeight w:val="257"/>
        </w:trPr>
        <w:tc>
          <w:tcPr>
            <w:tcW w:w="1449" w:type="dxa"/>
            <w:vAlign w:val="center"/>
          </w:tcPr>
          <w:p w14:paraId="734E6968" w14:textId="77777777" w:rsidR="00985089" w:rsidRPr="008B55A1" w:rsidRDefault="00985089" w:rsidP="001B6970">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N</w:t>
            </w:r>
            <w:r w:rsidRPr="008B55A1">
              <w:rPr>
                <w:rFonts w:ascii="Times New Roman" w:hAnsi="Times New Roman" w:cs="Times New Roman"/>
                <w:b/>
                <w:color w:val="000000"/>
                <w:sz w:val="20"/>
                <w:szCs w:val="20"/>
                <w:vertAlign w:val="subscript"/>
              </w:rPr>
              <w:t>6</w:t>
            </w:r>
          </w:p>
        </w:tc>
        <w:tc>
          <w:tcPr>
            <w:tcW w:w="1400" w:type="dxa"/>
            <w:vAlign w:val="center"/>
          </w:tcPr>
          <w:p w14:paraId="222EB5E4" w14:textId="66BDBA9B"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229.27</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w:t>
            </w:r>
          </w:p>
        </w:tc>
        <w:tc>
          <w:tcPr>
            <w:tcW w:w="1469" w:type="dxa"/>
            <w:vAlign w:val="center"/>
          </w:tcPr>
          <w:p w14:paraId="7504B016" w14:textId="2B53D51D"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401.29</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a</w:t>
            </w:r>
          </w:p>
        </w:tc>
        <w:tc>
          <w:tcPr>
            <w:tcW w:w="1617" w:type="dxa"/>
            <w:vAlign w:val="center"/>
          </w:tcPr>
          <w:p w14:paraId="4FE4280A" w14:textId="335D7D7D"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630.56</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e</w:t>
            </w:r>
          </w:p>
        </w:tc>
        <w:tc>
          <w:tcPr>
            <w:tcW w:w="1530" w:type="dxa"/>
            <w:vAlign w:val="center"/>
          </w:tcPr>
          <w:p w14:paraId="7EE0DEC5" w14:textId="592CC498"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36.36</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c</w:t>
            </w:r>
          </w:p>
        </w:tc>
        <w:tc>
          <w:tcPr>
            <w:tcW w:w="1440" w:type="dxa"/>
          </w:tcPr>
          <w:p w14:paraId="13CF354A" w14:textId="3032D846"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19.11</w:t>
            </w:r>
            <w:r w:rsidR="00460FC5" w:rsidRPr="008B55A1">
              <w:rPr>
                <w:rFonts w:ascii="Times New Roman" w:hAnsi="Times New Roman" w:cs="Times New Roman"/>
                <w:sz w:val="20"/>
                <w:szCs w:val="20"/>
              </w:rPr>
              <w:t xml:space="preserve"> </w:t>
            </w:r>
            <w:r w:rsidRPr="008B55A1">
              <w:rPr>
                <w:rFonts w:ascii="Times New Roman" w:hAnsi="Times New Roman" w:cs="Times New Roman"/>
                <w:sz w:val="20"/>
                <w:szCs w:val="20"/>
              </w:rPr>
              <w:t>d</w:t>
            </w:r>
          </w:p>
        </w:tc>
      </w:tr>
      <w:tr w:rsidR="00985089" w:rsidRPr="008B55A1" w14:paraId="6EF5DD7D" w14:textId="77777777" w:rsidTr="000D6E1B">
        <w:trPr>
          <w:trHeight w:val="257"/>
        </w:trPr>
        <w:tc>
          <w:tcPr>
            <w:tcW w:w="1449" w:type="dxa"/>
            <w:vAlign w:val="center"/>
          </w:tcPr>
          <w:p w14:paraId="0CBDA369" w14:textId="77777777" w:rsidR="00985089" w:rsidRPr="008B55A1" w:rsidRDefault="00985089" w:rsidP="001B6970">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LSD</w:t>
            </w:r>
          </w:p>
        </w:tc>
        <w:tc>
          <w:tcPr>
            <w:tcW w:w="1400" w:type="dxa"/>
            <w:vAlign w:val="center"/>
          </w:tcPr>
          <w:p w14:paraId="62329BFB" w14:textId="77777777"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31.528</w:t>
            </w:r>
          </w:p>
        </w:tc>
        <w:tc>
          <w:tcPr>
            <w:tcW w:w="1469" w:type="dxa"/>
            <w:vAlign w:val="center"/>
          </w:tcPr>
          <w:p w14:paraId="4A96C5CC" w14:textId="77777777"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37.840</w:t>
            </w:r>
          </w:p>
        </w:tc>
        <w:tc>
          <w:tcPr>
            <w:tcW w:w="1617" w:type="dxa"/>
            <w:vAlign w:val="center"/>
          </w:tcPr>
          <w:p w14:paraId="152F063E" w14:textId="77777777"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42.273</w:t>
            </w:r>
          </w:p>
        </w:tc>
        <w:tc>
          <w:tcPr>
            <w:tcW w:w="1530" w:type="dxa"/>
            <w:vAlign w:val="center"/>
          </w:tcPr>
          <w:p w14:paraId="480F37EA" w14:textId="307EA6E9" w:rsidR="00985089" w:rsidRPr="008B55A1" w:rsidRDefault="00985089"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4.288</w:t>
            </w:r>
          </w:p>
        </w:tc>
        <w:tc>
          <w:tcPr>
            <w:tcW w:w="1440" w:type="dxa"/>
          </w:tcPr>
          <w:p w14:paraId="0AE0D91D" w14:textId="1C89DF23" w:rsidR="00985089" w:rsidRPr="008B55A1" w:rsidRDefault="00985089" w:rsidP="00EA3680">
            <w:pPr>
              <w:spacing w:line="276" w:lineRule="auto"/>
              <w:ind w:firstLine="469"/>
              <w:rPr>
                <w:rFonts w:ascii="Times New Roman" w:hAnsi="Times New Roman" w:cs="Times New Roman"/>
                <w:sz w:val="20"/>
                <w:szCs w:val="20"/>
              </w:rPr>
            </w:pPr>
            <w:r w:rsidRPr="008B55A1">
              <w:rPr>
                <w:rFonts w:ascii="Times New Roman" w:hAnsi="Times New Roman" w:cs="Times New Roman"/>
                <w:sz w:val="20"/>
                <w:szCs w:val="20"/>
              </w:rPr>
              <w:t>3.382</w:t>
            </w:r>
          </w:p>
        </w:tc>
      </w:tr>
      <w:tr w:rsidR="00985089" w:rsidRPr="008B55A1" w14:paraId="5191132C" w14:textId="77777777" w:rsidTr="000D6E1B">
        <w:trPr>
          <w:trHeight w:val="257"/>
        </w:trPr>
        <w:tc>
          <w:tcPr>
            <w:tcW w:w="1449" w:type="dxa"/>
            <w:vAlign w:val="center"/>
          </w:tcPr>
          <w:p w14:paraId="693EE7D6" w14:textId="77777777" w:rsidR="00985089" w:rsidRPr="008B55A1" w:rsidRDefault="00985089" w:rsidP="001B6970">
            <w:pPr>
              <w:spacing w:line="276" w:lineRule="auto"/>
              <w:jc w:val="center"/>
              <w:rPr>
                <w:rFonts w:ascii="Times New Roman" w:hAnsi="Times New Roman" w:cs="Times New Roman"/>
                <w:b/>
                <w:color w:val="000000"/>
                <w:sz w:val="20"/>
                <w:szCs w:val="20"/>
              </w:rPr>
            </w:pPr>
            <w:r w:rsidRPr="008B55A1">
              <w:rPr>
                <w:rFonts w:ascii="Times New Roman" w:hAnsi="Times New Roman" w:cs="Times New Roman"/>
                <w:b/>
                <w:color w:val="000000"/>
                <w:sz w:val="20"/>
                <w:szCs w:val="20"/>
              </w:rPr>
              <w:t>CV</w:t>
            </w:r>
          </w:p>
        </w:tc>
        <w:tc>
          <w:tcPr>
            <w:tcW w:w="1400" w:type="dxa"/>
            <w:vAlign w:val="center"/>
          </w:tcPr>
          <w:p w14:paraId="2D50FE72" w14:textId="77777777" w:rsidR="00985089" w:rsidRPr="008B55A1" w:rsidRDefault="00985089" w:rsidP="00DA5C0C">
            <w:pPr>
              <w:spacing w:line="276" w:lineRule="auto"/>
              <w:ind w:firstLine="168"/>
              <w:rPr>
                <w:rFonts w:ascii="Times New Roman" w:hAnsi="Times New Roman" w:cs="Times New Roman"/>
                <w:sz w:val="20"/>
                <w:szCs w:val="20"/>
              </w:rPr>
            </w:pPr>
            <w:r w:rsidRPr="008B55A1">
              <w:rPr>
                <w:rFonts w:ascii="Times New Roman" w:hAnsi="Times New Roman" w:cs="Times New Roman"/>
                <w:sz w:val="20"/>
                <w:szCs w:val="20"/>
              </w:rPr>
              <w:t>6.96</w:t>
            </w:r>
          </w:p>
        </w:tc>
        <w:tc>
          <w:tcPr>
            <w:tcW w:w="1469" w:type="dxa"/>
            <w:vAlign w:val="center"/>
          </w:tcPr>
          <w:p w14:paraId="173E1F01" w14:textId="77777777" w:rsidR="00985089" w:rsidRPr="008B55A1" w:rsidRDefault="00985089" w:rsidP="00D45A84">
            <w:pPr>
              <w:spacing w:line="276" w:lineRule="auto"/>
              <w:ind w:firstLine="217"/>
              <w:rPr>
                <w:rFonts w:ascii="Times New Roman" w:hAnsi="Times New Roman" w:cs="Times New Roman"/>
                <w:sz w:val="20"/>
                <w:szCs w:val="20"/>
              </w:rPr>
            </w:pPr>
            <w:r w:rsidRPr="008B55A1">
              <w:rPr>
                <w:rFonts w:ascii="Times New Roman" w:hAnsi="Times New Roman" w:cs="Times New Roman"/>
                <w:sz w:val="20"/>
                <w:szCs w:val="20"/>
              </w:rPr>
              <w:t>5.56</w:t>
            </w:r>
          </w:p>
        </w:tc>
        <w:tc>
          <w:tcPr>
            <w:tcW w:w="1617" w:type="dxa"/>
            <w:vAlign w:val="center"/>
          </w:tcPr>
          <w:p w14:paraId="453816B2" w14:textId="77777777" w:rsidR="00985089" w:rsidRPr="008B55A1" w:rsidRDefault="00985089" w:rsidP="00D45A84">
            <w:pPr>
              <w:spacing w:line="276" w:lineRule="auto"/>
              <w:ind w:firstLine="192"/>
              <w:rPr>
                <w:rFonts w:ascii="Times New Roman" w:hAnsi="Times New Roman" w:cs="Times New Roman"/>
                <w:sz w:val="20"/>
                <w:szCs w:val="20"/>
              </w:rPr>
            </w:pPr>
            <w:r w:rsidRPr="008B55A1">
              <w:rPr>
                <w:rFonts w:ascii="Times New Roman" w:hAnsi="Times New Roman" w:cs="Times New Roman"/>
                <w:sz w:val="20"/>
                <w:szCs w:val="20"/>
              </w:rPr>
              <w:t>3.73</w:t>
            </w:r>
          </w:p>
        </w:tc>
        <w:tc>
          <w:tcPr>
            <w:tcW w:w="1530" w:type="dxa"/>
            <w:vAlign w:val="center"/>
          </w:tcPr>
          <w:p w14:paraId="13CB8063" w14:textId="487450AE" w:rsidR="00985089" w:rsidRPr="008B55A1" w:rsidRDefault="00A554AD" w:rsidP="00A554AD">
            <w:pPr>
              <w:spacing w:line="276" w:lineRule="auto"/>
              <w:ind w:firstLine="235"/>
              <w:rPr>
                <w:rFonts w:ascii="Times New Roman" w:hAnsi="Times New Roman" w:cs="Times New Roman"/>
                <w:sz w:val="20"/>
                <w:szCs w:val="20"/>
              </w:rPr>
            </w:pPr>
            <w:r w:rsidRPr="008B55A1">
              <w:rPr>
                <w:rFonts w:ascii="Times New Roman" w:hAnsi="Times New Roman" w:cs="Times New Roman"/>
                <w:sz w:val="20"/>
                <w:szCs w:val="20"/>
              </w:rPr>
              <w:t xml:space="preserve"> </w:t>
            </w:r>
            <w:r w:rsidR="00985089" w:rsidRPr="008B55A1">
              <w:rPr>
                <w:rFonts w:ascii="Times New Roman" w:hAnsi="Times New Roman" w:cs="Times New Roman"/>
                <w:sz w:val="20"/>
                <w:szCs w:val="20"/>
              </w:rPr>
              <w:t>6.03</w:t>
            </w:r>
          </w:p>
        </w:tc>
        <w:tc>
          <w:tcPr>
            <w:tcW w:w="1440" w:type="dxa"/>
          </w:tcPr>
          <w:p w14:paraId="010901A7" w14:textId="6E3A648A" w:rsidR="00985089" w:rsidRPr="008B55A1" w:rsidRDefault="00985089" w:rsidP="00460FC5">
            <w:pPr>
              <w:spacing w:line="276" w:lineRule="auto"/>
              <w:jc w:val="center"/>
              <w:rPr>
                <w:rFonts w:ascii="Times New Roman" w:hAnsi="Times New Roman" w:cs="Times New Roman"/>
                <w:sz w:val="20"/>
                <w:szCs w:val="20"/>
              </w:rPr>
            </w:pPr>
            <w:r w:rsidRPr="008B55A1">
              <w:rPr>
                <w:rFonts w:ascii="Times New Roman" w:hAnsi="Times New Roman" w:cs="Times New Roman"/>
                <w:sz w:val="20"/>
                <w:szCs w:val="20"/>
              </w:rPr>
              <w:t>7.62</w:t>
            </w:r>
          </w:p>
        </w:tc>
      </w:tr>
    </w:tbl>
    <w:p w14:paraId="2F0A2DA5" w14:textId="46B71D73" w:rsidR="00F53689" w:rsidRPr="008B55A1" w:rsidRDefault="00F53689" w:rsidP="00A47D84">
      <w:pPr>
        <w:spacing w:after="160" w:line="276" w:lineRule="auto"/>
        <w:ind w:right="270"/>
        <w:jc w:val="both"/>
        <w:rPr>
          <w:rFonts w:ascii="Times New Roman" w:eastAsia="Calibri" w:hAnsi="Times New Roman"/>
          <w:kern w:val="2"/>
          <w:sz w:val="18"/>
          <w:szCs w:val="18"/>
          <w14:ligatures w14:val="standardContextual"/>
        </w:rPr>
      </w:pPr>
      <w:r w:rsidRPr="008B55A1">
        <w:rPr>
          <w:rFonts w:ascii="Times New Roman" w:eastAsia="Calibri" w:hAnsi="Times New Roman"/>
          <w:kern w:val="2"/>
          <w:sz w:val="18"/>
          <w:szCs w:val="18"/>
          <w14:ligatures w14:val="standardContextual"/>
        </w:rPr>
        <w:t>Different letter in a column indicates significant variation existed among treatments at 5% level of significance. Here,</w:t>
      </w:r>
      <w:r w:rsidRPr="008B55A1">
        <w:rPr>
          <w:rFonts w:ascii="Times New Roman" w:eastAsia="Calibri" w:hAnsi="Times New Roman"/>
          <w:b/>
          <w:bCs/>
          <w:kern w:val="2"/>
          <w:sz w:val="18"/>
          <w:szCs w:val="18"/>
          <w14:ligatures w14:val="standardContextual"/>
        </w:rPr>
        <w:t xml:space="preserve"> </w:t>
      </w:r>
      <w:r w:rsidRPr="008B55A1">
        <w:rPr>
          <w:rFonts w:ascii="Times New Roman" w:eastAsia="Calibri" w:hAnsi="Times New Roman"/>
          <w:kern w:val="2"/>
          <w:sz w:val="18"/>
          <w:szCs w:val="18"/>
          <w14:ligatures w14:val="standardContextual"/>
        </w:rPr>
        <w:t>N</w:t>
      </w:r>
      <w:r w:rsidRPr="008B55A1">
        <w:rPr>
          <w:rFonts w:ascii="Times New Roman" w:eastAsia="Calibri" w:hAnsi="Times New Roman"/>
          <w:kern w:val="2"/>
          <w:sz w:val="18"/>
          <w:szCs w:val="18"/>
          <w:vertAlign w:val="subscript"/>
          <w14:ligatures w14:val="standardContextual"/>
        </w:rPr>
        <w:t xml:space="preserve">0 </w:t>
      </w:r>
      <w:r w:rsidRPr="008B55A1">
        <w:rPr>
          <w:rFonts w:ascii="Times New Roman" w:eastAsia="Calibri" w:hAnsi="Times New Roman"/>
          <w:kern w:val="2"/>
          <w:sz w:val="18"/>
          <w:szCs w:val="18"/>
          <w14:ligatures w14:val="standardContextual"/>
        </w:rPr>
        <w:t>= Zero N fertilizer (Control); N</w:t>
      </w:r>
      <w:r w:rsidRPr="008B55A1">
        <w:rPr>
          <w:rFonts w:ascii="Times New Roman" w:eastAsia="Calibri" w:hAnsi="Times New Roman"/>
          <w:kern w:val="2"/>
          <w:sz w:val="18"/>
          <w:szCs w:val="18"/>
          <w:vertAlign w:val="subscript"/>
          <w14:ligatures w14:val="standardContextual"/>
        </w:rPr>
        <w:t xml:space="preserve">1 </w:t>
      </w:r>
      <w:r w:rsidRPr="008B55A1">
        <w:rPr>
          <w:rFonts w:ascii="Times New Roman" w:eastAsia="Calibri" w:hAnsi="Times New Roman"/>
          <w:kern w:val="2"/>
          <w:sz w:val="18"/>
          <w:szCs w:val="18"/>
          <w14:ligatures w14:val="standardContextual"/>
        </w:rPr>
        <w:t xml:space="preserve">= </w:t>
      </w:r>
      <w:r w:rsidR="00211AEE" w:rsidRPr="008B55A1">
        <w:rPr>
          <w:rFonts w:ascii="Times New Roman" w:eastAsia="Calibri" w:hAnsi="Times New Roman"/>
          <w:kern w:val="2"/>
          <w:sz w:val="18"/>
          <w:szCs w:val="18"/>
          <w14:ligatures w14:val="standardContextual"/>
        </w:rPr>
        <w:t>1</w:t>
      </w:r>
      <w:r w:rsidRPr="008B55A1">
        <w:rPr>
          <w:rFonts w:ascii="Times New Roman" w:eastAsia="Calibri" w:hAnsi="Times New Roman"/>
          <w:kern w:val="2"/>
          <w:sz w:val="18"/>
          <w:szCs w:val="18"/>
          <w14:ligatures w14:val="standardContextual"/>
        </w:rPr>
        <w:t>20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Urea;  N</w:t>
      </w:r>
      <w:r w:rsidRPr="008B55A1">
        <w:rPr>
          <w:rFonts w:ascii="Times New Roman" w:eastAsia="Calibri" w:hAnsi="Times New Roman"/>
          <w:kern w:val="2"/>
          <w:sz w:val="18"/>
          <w:szCs w:val="18"/>
          <w:vertAlign w:val="subscript"/>
          <w14:ligatures w14:val="standardContextual"/>
        </w:rPr>
        <w:t>2</w:t>
      </w:r>
      <w:r w:rsidRPr="008B55A1">
        <w:rPr>
          <w:rFonts w:ascii="Times New Roman" w:eastAsia="Calibri" w:hAnsi="Times New Roman"/>
          <w:kern w:val="2"/>
          <w:sz w:val="18"/>
          <w:szCs w:val="18"/>
          <w14:ligatures w14:val="standardContextual"/>
        </w:rPr>
        <w:t>= 100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Urea + 20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organic manure; N</w:t>
      </w:r>
      <w:r w:rsidRPr="008B55A1">
        <w:rPr>
          <w:rFonts w:ascii="Times New Roman" w:eastAsia="Calibri" w:hAnsi="Times New Roman"/>
          <w:kern w:val="2"/>
          <w:sz w:val="18"/>
          <w:szCs w:val="18"/>
          <w:vertAlign w:val="subscript"/>
          <w14:ligatures w14:val="standardContextual"/>
        </w:rPr>
        <w:t>3</w:t>
      </w:r>
      <w:r w:rsidRPr="008B55A1">
        <w:rPr>
          <w:rFonts w:ascii="Times New Roman" w:eastAsia="Calibri" w:hAnsi="Times New Roman"/>
          <w:kern w:val="2"/>
          <w:sz w:val="18"/>
          <w:szCs w:val="18"/>
          <w14:ligatures w14:val="standardContextual"/>
        </w:rPr>
        <w:t>= 80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Urea + 40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organic manure; N</w:t>
      </w:r>
      <w:r w:rsidRPr="008B55A1">
        <w:rPr>
          <w:rFonts w:ascii="Times New Roman" w:eastAsia="Calibri" w:hAnsi="Times New Roman"/>
          <w:kern w:val="2"/>
          <w:sz w:val="18"/>
          <w:szCs w:val="18"/>
          <w:vertAlign w:val="subscript"/>
          <w14:ligatures w14:val="standardContextual"/>
        </w:rPr>
        <w:t>4</w:t>
      </w:r>
      <w:r w:rsidRPr="008B55A1">
        <w:rPr>
          <w:rFonts w:ascii="Times New Roman" w:eastAsia="Calibri" w:hAnsi="Times New Roman"/>
          <w:kern w:val="2"/>
          <w:sz w:val="18"/>
          <w:szCs w:val="18"/>
          <w14:ligatures w14:val="standardContextual"/>
        </w:rPr>
        <w:t>= 60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Urea +  60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organic manure;  N</w:t>
      </w:r>
      <w:r w:rsidRPr="008B55A1">
        <w:rPr>
          <w:rFonts w:ascii="Times New Roman" w:eastAsia="Calibri" w:hAnsi="Times New Roman"/>
          <w:kern w:val="2"/>
          <w:sz w:val="18"/>
          <w:szCs w:val="18"/>
          <w:vertAlign w:val="subscript"/>
          <w14:ligatures w14:val="standardContextual"/>
        </w:rPr>
        <w:t xml:space="preserve">5 </w:t>
      </w:r>
      <w:r w:rsidRPr="008B55A1">
        <w:rPr>
          <w:rFonts w:ascii="Times New Roman" w:eastAsia="Calibri" w:hAnsi="Times New Roman"/>
          <w:kern w:val="2"/>
          <w:sz w:val="18"/>
          <w:szCs w:val="18"/>
          <w14:ligatures w14:val="standardContextual"/>
        </w:rPr>
        <w:t>= 40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Urea + 80 kg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organic manure; and   N</w:t>
      </w:r>
      <w:r w:rsidRPr="008B55A1">
        <w:rPr>
          <w:rFonts w:ascii="Times New Roman" w:eastAsia="Calibri" w:hAnsi="Times New Roman"/>
          <w:kern w:val="2"/>
          <w:sz w:val="18"/>
          <w:szCs w:val="18"/>
          <w:vertAlign w:val="subscript"/>
          <w14:ligatures w14:val="standardContextual"/>
        </w:rPr>
        <w:t xml:space="preserve">6 </w:t>
      </w:r>
      <w:r w:rsidRPr="008B55A1">
        <w:rPr>
          <w:rFonts w:ascii="Times New Roman" w:eastAsia="Calibri" w:hAnsi="Times New Roman"/>
          <w:kern w:val="2"/>
          <w:sz w:val="18"/>
          <w:szCs w:val="18"/>
          <w14:ligatures w14:val="standardContextual"/>
        </w:rPr>
        <w:t xml:space="preserve">= 120 </w:t>
      </w:r>
      <w:r w:rsidR="00A07277" w:rsidRPr="008B55A1">
        <w:rPr>
          <w:rFonts w:ascii="Times New Roman" w:eastAsia="Calibri" w:hAnsi="Times New Roman"/>
          <w:kern w:val="2"/>
          <w:sz w:val="18"/>
          <w:szCs w:val="18"/>
          <w14:ligatures w14:val="standardContextual"/>
        </w:rPr>
        <w:t>k</w:t>
      </w:r>
      <w:r w:rsidRPr="008B55A1">
        <w:rPr>
          <w:rFonts w:ascii="Times New Roman" w:eastAsia="Calibri" w:hAnsi="Times New Roman"/>
          <w:kern w:val="2"/>
          <w:sz w:val="18"/>
          <w:szCs w:val="18"/>
          <w14:ligatures w14:val="standardContextual"/>
        </w:rPr>
        <w:t>g N ha</w:t>
      </w:r>
      <w:r w:rsidRPr="008B55A1">
        <w:rPr>
          <w:rFonts w:ascii="Times New Roman" w:eastAsia="Calibri" w:hAnsi="Times New Roman"/>
          <w:kern w:val="2"/>
          <w:sz w:val="18"/>
          <w:szCs w:val="18"/>
          <w:vertAlign w:val="superscript"/>
          <w14:ligatures w14:val="standardContextual"/>
        </w:rPr>
        <w:t>-1</w:t>
      </w:r>
      <w:r w:rsidRPr="008B55A1">
        <w:rPr>
          <w:rFonts w:ascii="Times New Roman" w:eastAsia="Calibri" w:hAnsi="Times New Roman"/>
          <w:kern w:val="2"/>
          <w:sz w:val="18"/>
          <w:szCs w:val="18"/>
          <w14:ligatures w14:val="standardContextual"/>
        </w:rPr>
        <w:t xml:space="preserve"> from organic manure.</w:t>
      </w:r>
    </w:p>
    <w:p w14:paraId="2ED99311" w14:textId="77777777" w:rsidR="00FB422F" w:rsidRPr="00D65970" w:rsidRDefault="00FB422F" w:rsidP="00FB422F">
      <w:pPr>
        <w:spacing w:after="160" w:line="276" w:lineRule="auto"/>
        <w:jc w:val="both"/>
        <w:rPr>
          <w:rFonts w:ascii="Times New Roman" w:eastAsia="Calibri" w:hAnsi="Times New Roman"/>
          <w:kern w:val="2"/>
          <w14:ligatures w14:val="standardContextual"/>
        </w:rPr>
      </w:pPr>
      <w:r w:rsidRPr="00D65970">
        <w:rPr>
          <w:rFonts w:ascii="Times New Roman" w:eastAsia="Calibri" w:hAnsi="Times New Roman"/>
          <w:kern w:val="2"/>
          <w14:ligatures w14:val="standardContextual"/>
        </w:rPr>
        <w:t>The highest harvest index (HI) of wheat (45.01%) was observed from N</w:t>
      </w:r>
      <w:r w:rsidRPr="00D65970">
        <w:rPr>
          <w:rFonts w:ascii="Times New Roman" w:eastAsia="Calibri" w:hAnsi="Times New Roman"/>
          <w:kern w:val="2"/>
          <w:vertAlign w:val="subscript"/>
          <w14:ligatures w14:val="standardContextual"/>
        </w:rPr>
        <w:t>1</w:t>
      </w:r>
      <w:r w:rsidRPr="00D65970">
        <w:rPr>
          <w:rFonts w:ascii="Times New Roman" w:eastAsia="Calibri" w:hAnsi="Times New Roman"/>
          <w:kern w:val="2"/>
          <w14:ligatures w14:val="standardContextual"/>
        </w:rPr>
        <w:t xml:space="preserve"> treatment (120 kg N ha</w:t>
      </w:r>
      <w:r w:rsidRPr="00D65970">
        <w:rPr>
          <w:rFonts w:ascii="Times New Roman" w:eastAsia="Calibri" w:hAnsi="Times New Roman"/>
          <w:kern w:val="2"/>
          <w:vertAlign w:val="superscript"/>
          <w14:ligatures w14:val="standardContextual"/>
        </w:rPr>
        <w:t>-1</w:t>
      </w:r>
      <w:r w:rsidRPr="00D65970">
        <w:rPr>
          <w:rFonts w:ascii="Times New Roman" w:eastAsia="Calibri" w:hAnsi="Times New Roman"/>
          <w:kern w:val="2"/>
          <w14:ligatures w14:val="standardContextual"/>
        </w:rPr>
        <w:t xml:space="preserve"> from urea) which was 55.8% greater than control but identical with N</w:t>
      </w:r>
      <w:r w:rsidRPr="00D65970">
        <w:rPr>
          <w:rFonts w:ascii="Times New Roman" w:eastAsia="Calibri" w:hAnsi="Times New Roman"/>
          <w:kern w:val="2"/>
          <w:vertAlign w:val="subscript"/>
          <w14:ligatures w14:val="standardContextual"/>
        </w:rPr>
        <w:t>2</w:t>
      </w:r>
      <w:r w:rsidRPr="00D65970">
        <w:rPr>
          <w:rFonts w:ascii="Times New Roman" w:eastAsia="Calibri" w:hAnsi="Times New Roman"/>
          <w:kern w:val="2"/>
          <w14:ligatures w14:val="standardContextual"/>
        </w:rPr>
        <w:t>, and N</w:t>
      </w:r>
      <w:r w:rsidRPr="00D65970">
        <w:rPr>
          <w:rFonts w:ascii="Times New Roman" w:eastAsia="Calibri" w:hAnsi="Times New Roman"/>
          <w:kern w:val="2"/>
          <w:vertAlign w:val="subscript"/>
          <w14:ligatures w14:val="standardContextual"/>
        </w:rPr>
        <w:t>3</w:t>
      </w:r>
      <w:r w:rsidRPr="00D65970">
        <w:rPr>
          <w:rFonts w:ascii="Times New Roman" w:eastAsia="Calibri" w:hAnsi="Times New Roman"/>
          <w:kern w:val="2"/>
          <w14:ligatures w14:val="standardContextual"/>
        </w:rPr>
        <w:t xml:space="preserve"> treatments. The lowest harvest index (28.87%) was observed from N</w:t>
      </w:r>
      <w:r w:rsidRPr="00D65970">
        <w:rPr>
          <w:rFonts w:ascii="Times New Roman" w:eastAsia="Calibri" w:hAnsi="Times New Roman"/>
          <w:kern w:val="2"/>
          <w:vertAlign w:val="subscript"/>
          <w14:ligatures w14:val="standardContextual"/>
        </w:rPr>
        <w:t>0</w:t>
      </w:r>
      <w:r w:rsidRPr="00D65970">
        <w:rPr>
          <w:rFonts w:ascii="Times New Roman" w:eastAsia="Calibri" w:hAnsi="Times New Roman"/>
          <w:kern w:val="2"/>
          <w14:ligatures w14:val="standardContextual"/>
        </w:rPr>
        <w:t xml:space="preserve"> treatment (control). The N</w:t>
      </w:r>
      <w:r w:rsidRPr="00D65970">
        <w:rPr>
          <w:rFonts w:ascii="Times New Roman" w:eastAsia="Calibri" w:hAnsi="Times New Roman"/>
          <w:kern w:val="2"/>
          <w:vertAlign w:val="subscript"/>
          <w14:ligatures w14:val="standardContextual"/>
        </w:rPr>
        <w:t>4</w:t>
      </w:r>
      <w:r w:rsidRPr="00D65970">
        <w:rPr>
          <w:rFonts w:ascii="Times New Roman" w:eastAsia="Calibri" w:hAnsi="Times New Roman"/>
          <w:kern w:val="2"/>
          <w14:ligatures w14:val="standardContextual"/>
        </w:rPr>
        <w:t>, N</w:t>
      </w:r>
      <w:r w:rsidRPr="00D65970">
        <w:rPr>
          <w:rFonts w:ascii="Times New Roman" w:eastAsia="Calibri" w:hAnsi="Times New Roman"/>
          <w:kern w:val="2"/>
          <w:vertAlign w:val="subscript"/>
          <w14:ligatures w14:val="standardContextual"/>
        </w:rPr>
        <w:t>5</w:t>
      </w:r>
      <w:r w:rsidRPr="00D65970">
        <w:rPr>
          <w:rFonts w:ascii="Times New Roman" w:eastAsia="Calibri" w:hAnsi="Times New Roman"/>
          <w:kern w:val="2"/>
          <w14:ligatures w14:val="standardContextual"/>
        </w:rPr>
        <w:t>, and N</w:t>
      </w:r>
      <w:r w:rsidRPr="00D65970">
        <w:rPr>
          <w:rFonts w:ascii="Times New Roman" w:eastAsia="Calibri" w:hAnsi="Times New Roman"/>
          <w:kern w:val="2"/>
          <w:vertAlign w:val="subscript"/>
          <w14:ligatures w14:val="standardContextual"/>
        </w:rPr>
        <w:t>6</w:t>
      </w:r>
      <w:r w:rsidRPr="00D65970">
        <w:rPr>
          <w:rFonts w:ascii="Times New Roman" w:eastAsia="Calibri" w:hAnsi="Times New Roman"/>
          <w:kern w:val="2"/>
          <w14:ligatures w14:val="standardContextual"/>
        </w:rPr>
        <w:t xml:space="preserve"> treatments also improved the leaf area index by 39.1%, 29.7% and 25.9%, respectively. </w:t>
      </w:r>
    </w:p>
    <w:p w14:paraId="6BEBC0F3" w14:textId="77777777" w:rsidR="00FB422F" w:rsidRPr="00D65970" w:rsidRDefault="00FB422F" w:rsidP="00FB422F">
      <w:pPr>
        <w:spacing w:after="160" w:line="276" w:lineRule="auto"/>
        <w:jc w:val="both"/>
        <w:rPr>
          <w:rFonts w:ascii="Times New Roman" w:eastAsia="Calibri" w:hAnsi="Times New Roman"/>
          <w:kern w:val="2"/>
          <w14:ligatures w14:val="standardContextual"/>
        </w:rPr>
      </w:pPr>
      <w:r w:rsidRPr="00D65970">
        <w:rPr>
          <w:rFonts w:ascii="Times New Roman" w:eastAsia="Calibri" w:hAnsi="Times New Roman"/>
          <w:kern w:val="2"/>
          <w14:ligatures w14:val="standardContextual"/>
        </w:rPr>
        <w:t xml:space="preserve">Irrespective of nitrogen sources applied, the above selected growth parameters improved significantly over zero N fertilization. Previous studies also reported significant improvements in grain yield and harvest index of wheat with organic-inorganic integrated N fertilization (Singh et al., 2017; Patel et al., 2018; Reddy et al., 2018; Fazily et al., 2021). However, we found a declining trend with increase in organic fertilizer substitution for inorganic N source (urea), indicating that supply of available N was higher from urea fertilizer. It is obvious that organic manure takes long time to mineralize and wheat crop is N thirsty. This antagonistic aspect of nutrient source vs </w:t>
      </w:r>
      <w:r w:rsidRPr="00D65970">
        <w:rPr>
          <w:rFonts w:ascii="Times New Roman" w:eastAsia="Calibri" w:hAnsi="Times New Roman"/>
          <w:kern w:val="2"/>
          <w14:ligatures w14:val="standardContextual"/>
        </w:rPr>
        <w:lastRenderedPageBreak/>
        <w:t>crop nutrient demand likely the main reason for reduction in grain yield, biological yield and harvest index of wheat with organic supplements. Still, low-level substitution of fertilizer N with organic manure (N</w:t>
      </w:r>
      <w:r w:rsidRPr="00D65970">
        <w:rPr>
          <w:rFonts w:ascii="Times New Roman" w:eastAsia="Calibri" w:hAnsi="Times New Roman"/>
          <w:kern w:val="2"/>
          <w:vertAlign w:val="subscript"/>
          <w14:ligatures w14:val="standardContextual"/>
        </w:rPr>
        <w:t>2</w:t>
      </w:r>
      <w:r w:rsidRPr="00D65970">
        <w:rPr>
          <w:rFonts w:ascii="Times New Roman" w:eastAsia="Calibri" w:hAnsi="Times New Roman"/>
          <w:kern w:val="2"/>
          <w14:ligatures w14:val="standardContextual"/>
        </w:rPr>
        <w:t xml:space="preserve"> and N</w:t>
      </w:r>
      <w:r w:rsidRPr="00D65970">
        <w:rPr>
          <w:rFonts w:ascii="Times New Roman" w:eastAsia="Calibri" w:hAnsi="Times New Roman"/>
          <w:kern w:val="2"/>
          <w:vertAlign w:val="subscript"/>
          <w14:ligatures w14:val="standardContextual"/>
        </w:rPr>
        <w:t>3</w:t>
      </w:r>
      <w:r w:rsidRPr="00D65970">
        <w:rPr>
          <w:rFonts w:ascii="Times New Roman" w:eastAsia="Calibri" w:hAnsi="Times New Roman"/>
          <w:kern w:val="2"/>
          <w14:ligatures w14:val="standardContextual"/>
        </w:rPr>
        <w:t xml:space="preserve"> treatments) increased grain yield and HI of wheat close to exclusive N fertilization from inorganic fertilizer (urea).</w:t>
      </w:r>
    </w:p>
    <w:p w14:paraId="038AB966" w14:textId="0828D81B" w:rsidR="00044A71" w:rsidRPr="00804AAD" w:rsidRDefault="00E741A0" w:rsidP="001B6970">
      <w:pPr>
        <w:spacing w:after="160" w:line="276" w:lineRule="auto"/>
        <w:jc w:val="both"/>
        <w:rPr>
          <w:rFonts w:ascii="Times New Roman" w:eastAsia="Calibri" w:hAnsi="Times New Roman"/>
          <w:b/>
          <w:bCs/>
          <w:kern w:val="2"/>
          <w14:ligatures w14:val="standardContextual"/>
        </w:rPr>
      </w:pPr>
      <w:r>
        <w:rPr>
          <w:rFonts w:ascii="Times New Roman" w:eastAsia="Calibri" w:hAnsi="Times New Roman"/>
          <w:b/>
          <w:bCs/>
          <w:kern w:val="2"/>
          <w14:ligatures w14:val="standardContextual"/>
        </w:rPr>
        <w:t>3</w:t>
      </w:r>
      <w:r w:rsidR="00400176" w:rsidRPr="00804AAD">
        <w:rPr>
          <w:rFonts w:ascii="Times New Roman" w:eastAsia="Calibri" w:hAnsi="Times New Roman"/>
          <w:b/>
          <w:bCs/>
          <w:kern w:val="2"/>
          <w14:ligatures w14:val="standardContextual"/>
        </w:rPr>
        <w:t>.10. Nitrogen</w:t>
      </w:r>
      <w:r w:rsidR="00FE3837" w:rsidRPr="00804AAD">
        <w:rPr>
          <w:rFonts w:ascii="Times New Roman" w:eastAsia="Calibri" w:hAnsi="Times New Roman"/>
          <w:b/>
          <w:bCs/>
          <w:kern w:val="2"/>
          <w14:ligatures w14:val="standardContextual"/>
        </w:rPr>
        <w:t xml:space="preserve"> </w:t>
      </w:r>
      <w:r w:rsidR="00044A71" w:rsidRPr="00804AAD">
        <w:rPr>
          <w:rFonts w:ascii="Times New Roman" w:eastAsia="Calibri" w:hAnsi="Times New Roman"/>
          <w:b/>
          <w:bCs/>
          <w:kern w:val="2"/>
          <w14:ligatures w14:val="standardContextual"/>
        </w:rPr>
        <w:t>use efficiency (</w:t>
      </w:r>
      <w:r w:rsidR="00400176" w:rsidRPr="00804AAD">
        <w:rPr>
          <w:rFonts w:ascii="Times New Roman" w:eastAsia="Calibri" w:hAnsi="Times New Roman"/>
          <w:b/>
          <w:bCs/>
          <w:kern w:val="2"/>
          <w14:ligatures w14:val="standardContextual"/>
        </w:rPr>
        <w:t>NUE</w:t>
      </w:r>
      <w:r w:rsidR="00044A71" w:rsidRPr="00804AAD">
        <w:rPr>
          <w:rFonts w:ascii="Times New Roman" w:eastAsia="Calibri" w:hAnsi="Times New Roman"/>
          <w:b/>
          <w:bCs/>
          <w:kern w:val="2"/>
          <w14:ligatures w14:val="standardContextual"/>
        </w:rPr>
        <w:t>)</w:t>
      </w:r>
    </w:p>
    <w:p w14:paraId="0178AD3B" w14:textId="286CABE1" w:rsidR="00BD1669" w:rsidRPr="00804AAD" w:rsidRDefault="004F3C59" w:rsidP="00FF124D">
      <w:pPr>
        <w:spacing w:after="160" w:line="276" w:lineRule="auto"/>
        <w:jc w:val="both"/>
        <w:rPr>
          <w:rFonts w:ascii="Times New Roman" w:eastAsia="Calibri" w:hAnsi="Times New Roman"/>
          <w:kern w:val="2"/>
          <w14:ligatures w14:val="standardContextual"/>
        </w:rPr>
      </w:pPr>
      <w:r w:rsidRPr="00804AAD">
        <w:rPr>
          <w:rFonts w:ascii="Times New Roman" w:eastAsia="Calibri" w:hAnsi="Times New Roman"/>
          <w:kern w:val="2"/>
          <w14:ligatures w14:val="standardContextual"/>
        </w:rPr>
        <w:t>The treatments containing N f</w:t>
      </w:r>
      <w:r w:rsidR="00C1785A" w:rsidRPr="00804AAD">
        <w:rPr>
          <w:rFonts w:ascii="Times New Roman" w:eastAsia="Calibri" w:hAnsi="Times New Roman"/>
          <w:kern w:val="2"/>
          <w14:ligatures w14:val="standardContextual"/>
        </w:rPr>
        <w:t>ertiliz</w:t>
      </w:r>
      <w:r w:rsidRPr="00804AAD">
        <w:rPr>
          <w:rFonts w:ascii="Times New Roman" w:eastAsia="Calibri" w:hAnsi="Times New Roman"/>
          <w:kern w:val="2"/>
          <w14:ligatures w14:val="standardContextual"/>
        </w:rPr>
        <w:t>ation</w:t>
      </w:r>
      <w:r w:rsidR="008D0A89" w:rsidRPr="00804AAD">
        <w:rPr>
          <w:rFonts w:ascii="Times New Roman" w:eastAsia="Calibri" w:hAnsi="Times New Roman"/>
          <w:kern w:val="2"/>
          <w14:ligatures w14:val="standardContextual"/>
        </w:rPr>
        <w:t xml:space="preserve"> was considered for </w:t>
      </w:r>
      <w:r w:rsidR="009A4756" w:rsidRPr="00804AAD">
        <w:rPr>
          <w:rFonts w:ascii="Times New Roman" w:eastAsia="Calibri" w:hAnsi="Times New Roman"/>
          <w:kern w:val="2"/>
          <w14:ligatures w14:val="standardContextual"/>
        </w:rPr>
        <w:t xml:space="preserve">the analysis </w:t>
      </w:r>
      <w:r w:rsidR="00784A66" w:rsidRPr="00804AAD">
        <w:rPr>
          <w:rFonts w:ascii="Times New Roman" w:eastAsia="Calibri" w:hAnsi="Times New Roman"/>
          <w:kern w:val="2"/>
          <w14:ligatures w14:val="standardContextual"/>
        </w:rPr>
        <w:t xml:space="preserve">of </w:t>
      </w:r>
      <w:r w:rsidR="00F66D4B" w:rsidRPr="00804AAD">
        <w:rPr>
          <w:rFonts w:ascii="Times New Roman" w:eastAsia="Calibri" w:hAnsi="Times New Roman"/>
          <w:kern w:val="2"/>
          <w14:ligatures w14:val="standardContextual"/>
        </w:rPr>
        <w:t>nitrogen use efficiency</w:t>
      </w:r>
      <w:r w:rsidR="009A4756" w:rsidRPr="00804AAD">
        <w:rPr>
          <w:rFonts w:ascii="Times New Roman" w:eastAsia="Calibri" w:hAnsi="Times New Roman"/>
          <w:kern w:val="2"/>
          <w14:ligatures w14:val="standardContextual"/>
        </w:rPr>
        <w:t xml:space="preserve"> </w:t>
      </w:r>
      <w:r w:rsidR="00784A66" w:rsidRPr="00804AAD">
        <w:rPr>
          <w:rFonts w:ascii="Times New Roman" w:eastAsia="Calibri" w:hAnsi="Times New Roman"/>
          <w:kern w:val="2"/>
          <w14:ligatures w14:val="standardContextual"/>
        </w:rPr>
        <w:t xml:space="preserve">of wheat </w:t>
      </w:r>
      <w:r w:rsidR="009A4756" w:rsidRPr="00804AAD">
        <w:rPr>
          <w:rFonts w:ascii="Times New Roman" w:eastAsia="Calibri" w:hAnsi="Times New Roman"/>
          <w:kern w:val="2"/>
          <w14:ligatures w14:val="standardContextual"/>
        </w:rPr>
        <w:t>(</w:t>
      </w:r>
      <w:r w:rsidR="008D0A89" w:rsidRPr="00804AAD">
        <w:rPr>
          <w:rFonts w:ascii="Times New Roman" w:eastAsia="Calibri" w:hAnsi="Times New Roman"/>
          <w:kern w:val="2"/>
          <w14:ligatures w14:val="standardContextual"/>
        </w:rPr>
        <w:t>NUE</w:t>
      </w:r>
      <w:r w:rsidR="009A4756" w:rsidRPr="00804AAD">
        <w:rPr>
          <w:rFonts w:ascii="Times New Roman" w:eastAsia="Calibri" w:hAnsi="Times New Roman"/>
          <w:kern w:val="2"/>
          <w14:ligatures w14:val="standardContextual"/>
        </w:rPr>
        <w:t>)</w:t>
      </w:r>
      <w:r w:rsidR="008D0A89" w:rsidRPr="00804AAD">
        <w:rPr>
          <w:rFonts w:ascii="Times New Roman" w:eastAsia="Calibri" w:hAnsi="Times New Roman"/>
          <w:kern w:val="2"/>
          <w14:ligatures w14:val="standardContextual"/>
        </w:rPr>
        <w:t xml:space="preserve"> excluding the </w:t>
      </w:r>
      <w:r w:rsidR="00F66D4B" w:rsidRPr="00804AAD">
        <w:rPr>
          <w:rFonts w:ascii="Times New Roman" w:eastAsia="Calibri" w:hAnsi="Times New Roman"/>
          <w:kern w:val="2"/>
          <w14:ligatures w14:val="standardContextual"/>
        </w:rPr>
        <w:t>control (N</w:t>
      </w:r>
      <w:r w:rsidR="00F66D4B" w:rsidRPr="00804AAD">
        <w:rPr>
          <w:rFonts w:ascii="Times New Roman" w:eastAsia="Calibri" w:hAnsi="Times New Roman"/>
          <w:kern w:val="2"/>
          <w:vertAlign w:val="subscript"/>
          <w14:ligatures w14:val="standardContextual"/>
        </w:rPr>
        <w:t>0</w:t>
      </w:r>
      <w:r w:rsidR="00F66D4B" w:rsidRPr="00804AAD">
        <w:rPr>
          <w:rFonts w:ascii="Times New Roman" w:eastAsia="Calibri" w:hAnsi="Times New Roman"/>
          <w:kern w:val="2"/>
          <w14:ligatures w14:val="standardContextual"/>
        </w:rPr>
        <w:t>)</w:t>
      </w:r>
      <w:r w:rsidR="00784A66" w:rsidRPr="00804AAD">
        <w:rPr>
          <w:rFonts w:ascii="Times New Roman" w:eastAsia="Calibri" w:hAnsi="Times New Roman"/>
          <w:kern w:val="2"/>
          <w14:ligatures w14:val="standardContextual"/>
        </w:rPr>
        <w:t xml:space="preserve"> treatment</w:t>
      </w:r>
      <w:r w:rsidR="004A1F76">
        <w:rPr>
          <w:rFonts w:ascii="Times New Roman" w:eastAsia="Calibri" w:hAnsi="Times New Roman"/>
          <w:kern w:val="2"/>
          <w14:ligatures w14:val="standardContextual"/>
        </w:rPr>
        <w:t xml:space="preserve"> (T</w:t>
      </w:r>
      <w:r w:rsidR="004A1F76" w:rsidRPr="00D65970">
        <w:rPr>
          <w:rFonts w:ascii="Times New Roman" w:eastAsia="Calibri" w:hAnsi="Times New Roman"/>
          <w:kern w:val="2"/>
          <w14:ligatures w14:val="standardContextual"/>
        </w:rPr>
        <w:t xml:space="preserve">able </w:t>
      </w:r>
      <w:r w:rsidR="004A1F76">
        <w:rPr>
          <w:rFonts w:ascii="Times New Roman" w:eastAsia="Calibri" w:hAnsi="Times New Roman"/>
          <w:kern w:val="2"/>
          <w14:ligatures w14:val="standardContextual"/>
        </w:rPr>
        <w:t>4)</w:t>
      </w:r>
      <w:r w:rsidR="00F66D4B" w:rsidRPr="00804AAD">
        <w:rPr>
          <w:rFonts w:ascii="Times New Roman" w:eastAsia="Calibri" w:hAnsi="Times New Roman"/>
          <w:kern w:val="2"/>
          <w14:ligatures w14:val="standardContextual"/>
        </w:rPr>
        <w:t xml:space="preserve">. </w:t>
      </w:r>
      <w:r w:rsidR="00044A71" w:rsidRPr="00804AAD">
        <w:rPr>
          <w:rFonts w:ascii="Times New Roman" w:eastAsia="Calibri" w:hAnsi="Times New Roman"/>
          <w:kern w:val="2"/>
          <w14:ligatures w14:val="standardContextual"/>
        </w:rPr>
        <w:t>The highe</w:t>
      </w:r>
      <w:r w:rsidR="00F66D4B" w:rsidRPr="00804AAD">
        <w:rPr>
          <w:rFonts w:ascii="Times New Roman" w:eastAsia="Calibri" w:hAnsi="Times New Roman"/>
          <w:kern w:val="2"/>
          <w14:ligatures w14:val="standardContextual"/>
        </w:rPr>
        <w:t>st</w:t>
      </w:r>
      <w:r w:rsidR="00044A71" w:rsidRPr="00804AAD">
        <w:rPr>
          <w:rFonts w:ascii="Times New Roman" w:eastAsia="Calibri" w:hAnsi="Times New Roman"/>
          <w:kern w:val="2"/>
          <w14:ligatures w14:val="standardContextual"/>
        </w:rPr>
        <w:t xml:space="preserve"> nitrogen efficiency (28.8 g g</w:t>
      </w:r>
      <w:r w:rsidR="00044A71" w:rsidRPr="00804AAD">
        <w:rPr>
          <w:rFonts w:ascii="Times New Roman" w:eastAsia="Calibri" w:hAnsi="Times New Roman"/>
          <w:kern w:val="2"/>
          <w:vertAlign w:val="superscript"/>
          <w14:ligatures w14:val="standardContextual"/>
        </w:rPr>
        <w:t>-1</w:t>
      </w:r>
      <w:r w:rsidR="00044A71" w:rsidRPr="00804AAD">
        <w:rPr>
          <w:rFonts w:ascii="Times New Roman" w:eastAsia="Calibri" w:hAnsi="Times New Roman"/>
          <w:kern w:val="2"/>
          <w14:ligatures w14:val="standardContextual"/>
        </w:rPr>
        <w:t xml:space="preserve">) of </w:t>
      </w:r>
      <w:r w:rsidR="005731D2" w:rsidRPr="00804AAD">
        <w:rPr>
          <w:rFonts w:ascii="Times New Roman" w:eastAsia="Calibri" w:hAnsi="Times New Roman"/>
          <w:kern w:val="2"/>
          <w14:ligatures w14:val="standardContextual"/>
        </w:rPr>
        <w:t>wheat</w:t>
      </w:r>
      <w:r w:rsidR="00044A71" w:rsidRPr="00804AAD">
        <w:rPr>
          <w:rFonts w:ascii="Times New Roman" w:eastAsia="Calibri" w:hAnsi="Times New Roman"/>
          <w:kern w:val="2"/>
          <w14:ligatures w14:val="standardContextual"/>
        </w:rPr>
        <w:t xml:space="preserve"> was recorded with </w:t>
      </w:r>
      <w:r w:rsidR="003A496C" w:rsidRPr="00804AAD">
        <w:rPr>
          <w:rFonts w:ascii="Times New Roman" w:eastAsia="Calibri" w:hAnsi="Times New Roman"/>
          <w:kern w:val="2"/>
          <w14:ligatures w14:val="standardContextual"/>
        </w:rPr>
        <w:t>N</w:t>
      </w:r>
      <w:r w:rsidR="003A496C" w:rsidRPr="00804AAD">
        <w:rPr>
          <w:rFonts w:ascii="Times New Roman" w:eastAsia="Calibri" w:hAnsi="Times New Roman"/>
          <w:kern w:val="2"/>
          <w:vertAlign w:val="subscript"/>
          <w14:ligatures w14:val="standardContextual"/>
        </w:rPr>
        <w:t>1</w:t>
      </w:r>
      <w:r w:rsidR="003A496C" w:rsidRPr="00804AAD">
        <w:rPr>
          <w:rFonts w:ascii="Times New Roman" w:eastAsia="Calibri" w:hAnsi="Times New Roman"/>
          <w:kern w:val="2"/>
          <w14:ligatures w14:val="standardContextual"/>
        </w:rPr>
        <w:t xml:space="preserve"> treatment (</w:t>
      </w:r>
      <w:r w:rsidR="00044A71" w:rsidRPr="00804AAD">
        <w:rPr>
          <w:rFonts w:ascii="Times New Roman" w:eastAsia="Calibri" w:hAnsi="Times New Roman"/>
          <w:kern w:val="2"/>
          <w14:ligatures w14:val="standardContextual"/>
        </w:rPr>
        <w:t xml:space="preserve">120 </w:t>
      </w:r>
      <w:r w:rsidR="00AC6D1E" w:rsidRPr="00804AAD">
        <w:rPr>
          <w:rFonts w:ascii="Times New Roman" w:eastAsia="Calibri" w:hAnsi="Times New Roman"/>
          <w:kern w:val="2"/>
          <w14:ligatures w14:val="standardContextual"/>
        </w:rPr>
        <w:t>120 kg N ha</w:t>
      </w:r>
      <w:r w:rsidR="00AC6D1E" w:rsidRPr="00804AAD">
        <w:rPr>
          <w:rFonts w:ascii="Times New Roman" w:eastAsia="Calibri" w:hAnsi="Times New Roman"/>
          <w:kern w:val="2"/>
          <w:vertAlign w:val="superscript"/>
          <w14:ligatures w14:val="standardContextual"/>
        </w:rPr>
        <w:t>-1</w:t>
      </w:r>
      <w:r w:rsidR="00AC6D1E" w:rsidRPr="00804AAD">
        <w:rPr>
          <w:rFonts w:ascii="Times New Roman" w:eastAsia="Calibri" w:hAnsi="Times New Roman"/>
          <w:kern w:val="2"/>
          <w14:ligatures w14:val="standardContextual"/>
        </w:rPr>
        <w:t xml:space="preserve"> from Urea)</w:t>
      </w:r>
      <w:r w:rsidR="00044A71" w:rsidRPr="00804AAD">
        <w:rPr>
          <w:rFonts w:ascii="Times New Roman" w:eastAsia="Calibri" w:hAnsi="Times New Roman"/>
          <w:kern w:val="2"/>
          <w14:ligatures w14:val="standardContextual"/>
        </w:rPr>
        <w:t xml:space="preserve"> </w:t>
      </w:r>
      <w:r w:rsidR="00604C49" w:rsidRPr="00804AAD">
        <w:rPr>
          <w:rFonts w:ascii="Times New Roman" w:eastAsia="Calibri" w:hAnsi="Times New Roman"/>
          <w:kern w:val="2"/>
          <w14:ligatures w14:val="standardContextual"/>
        </w:rPr>
        <w:t>identical with NUE of N</w:t>
      </w:r>
      <w:r w:rsidR="00604C49" w:rsidRPr="00804AAD">
        <w:rPr>
          <w:rFonts w:ascii="Times New Roman" w:eastAsia="Calibri" w:hAnsi="Times New Roman"/>
          <w:kern w:val="2"/>
          <w:vertAlign w:val="subscript"/>
          <w14:ligatures w14:val="standardContextual"/>
        </w:rPr>
        <w:t xml:space="preserve">2 </w:t>
      </w:r>
      <w:r w:rsidR="00604C49" w:rsidRPr="00804AAD">
        <w:rPr>
          <w:rFonts w:ascii="Times New Roman" w:eastAsia="Calibri" w:hAnsi="Times New Roman"/>
          <w:kern w:val="2"/>
          <w14:ligatures w14:val="standardContextual"/>
        </w:rPr>
        <w:t>(26.73 g g</w:t>
      </w:r>
      <w:r w:rsidR="00604C49" w:rsidRPr="00804AAD">
        <w:rPr>
          <w:rFonts w:ascii="Times New Roman" w:eastAsia="Calibri" w:hAnsi="Times New Roman"/>
          <w:kern w:val="2"/>
          <w:vertAlign w:val="superscript"/>
          <w14:ligatures w14:val="standardContextual"/>
        </w:rPr>
        <w:t>-1</w:t>
      </w:r>
      <w:r w:rsidR="00604C49" w:rsidRPr="00804AAD">
        <w:rPr>
          <w:rFonts w:ascii="Times New Roman" w:eastAsia="Calibri" w:hAnsi="Times New Roman"/>
          <w:kern w:val="2"/>
          <w14:ligatures w14:val="standardContextual"/>
        </w:rPr>
        <w:t xml:space="preserve">) improved over </w:t>
      </w:r>
      <w:r w:rsidR="00044A71" w:rsidRPr="00804AAD">
        <w:rPr>
          <w:rFonts w:ascii="Times New Roman" w:eastAsia="Calibri" w:hAnsi="Times New Roman"/>
          <w:kern w:val="2"/>
          <w14:ligatures w14:val="standardContextual"/>
        </w:rPr>
        <w:t xml:space="preserve">rest of the other treatments. </w:t>
      </w:r>
      <w:r w:rsidR="00604C49" w:rsidRPr="00804AAD">
        <w:rPr>
          <w:rFonts w:ascii="Times New Roman" w:eastAsia="Calibri" w:hAnsi="Times New Roman"/>
          <w:kern w:val="2"/>
          <w14:ligatures w14:val="standardContextual"/>
        </w:rPr>
        <w:t xml:space="preserve">The lowest NUE </w:t>
      </w:r>
      <w:r w:rsidR="00A91ECA" w:rsidRPr="00804AAD">
        <w:rPr>
          <w:rFonts w:ascii="Times New Roman" w:eastAsia="Calibri" w:hAnsi="Times New Roman"/>
          <w:kern w:val="2"/>
          <w14:ligatures w14:val="standardContextual"/>
        </w:rPr>
        <w:t>(19.</w:t>
      </w:r>
      <w:r w:rsidR="00590F62" w:rsidRPr="00804AAD">
        <w:rPr>
          <w:rFonts w:ascii="Times New Roman" w:eastAsia="Calibri" w:hAnsi="Times New Roman"/>
          <w:kern w:val="2"/>
          <w14:ligatures w14:val="standardContextual"/>
        </w:rPr>
        <w:t>11 g g</w:t>
      </w:r>
      <w:r w:rsidR="00590F62" w:rsidRPr="00804AAD">
        <w:rPr>
          <w:rFonts w:ascii="Times New Roman" w:eastAsia="Calibri" w:hAnsi="Times New Roman"/>
          <w:kern w:val="2"/>
          <w:vertAlign w:val="superscript"/>
          <w14:ligatures w14:val="standardContextual"/>
        </w:rPr>
        <w:t>-1</w:t>
      </w:r>
      <w:r w:rsidR="00A91ECA" w:rsidRPr="00804AAD">
        <w:rPr>
          <w:rFonts w:ascii="Times New Roman" w:eastAsia="Calibri" w:hAnsi="Times New Roman"/>
          <w:kern w:val="2"/>
          <w14:ligatures w14:val="standardContextual"/>
        </w:rPr>
        <w:t xml:space="preserve">) </w:t>
      </w:r>
      <w:r w:rsidR="00604C49" w:rsidRPr="00804AAD">
        <w:rPr>
          <w:rFonts w:ascii="Times New Roman" w:eastAsia="Calibri" w:hAnsi="Times New Roman"/>
          <w:kern w:val="2"/>
          <w14:ligatures w14:val="standardContextual"/>
        </w:rPr>
        <w:t>was o</w:t>
      </w:r>
      <w:r w:rsidR="00FA3FE8" w:rsidRPr="00804AAD">
        <w:rPr>
          <w:rFonts w:ascii="Times New Roman" w:eastAsia="Calibri" w:hAnsi="Times New Roman"/>
          <w:kern w:val="2"/>
          <w14:ligatures w14:val="standardContextual"/>
        </w:rPr>
        <w:t>bs</w:t>
      </w:r>
      <w:r w:rsidR="00604C49" w:rsidRPr="00804AAD">
        <w:rPr>
          <w:rFonts w:ascii="Times New Roman" w:eastAsia="Calibri" w:hAnsi="Times New Roman"/>
          <w:kern w:val="2"/>
          <w14:ligatures w14:val="standardContextual"/>
        </w:rPr>
        <w:t xml:space="preserve">erved </w:t>
      </w:r>
      <w:r w:rsidR="00212CC1" w:rsidRPr="00804AAD">
        <w:rPr>
          <w:rFonts w:ascii="Times New Roman" w:eastAsia="Calibri" w:hAnsi="Times New Roman"/>
          <w:kern w:val="2"/>
          <w14:ligatures w14:val="standardContextual"/>
        </w:rPr>
        <w:t xml:space="preserve">with </w:t>
      </w:r>
      <w:r w:rsidR="00FA3FE8" w:rsidRPr="00804AAD">
        <w:rPr>
          <w:rFonts w:ascii="Times New Roman" w:eastAsia="Calibri" w:hAnsi="Times New Roman"/>
          <w:kern w:val="2"/>
          <w14:ligatures w14:val="standardContextual"/>
        </w:rPr>
        <w:t>N</w:t>
      </w:r>
      <w:r w:rsidR="00604C49" w:rsidRPr="00804AAD">
        <w:rPr>
          <w:rFonts w:ascii="Times New Roman" w:eastAsia="Calibri" w:hAnsi="Times New Roman"/>
          <w:kern w:val="2"/>
          <w:vertAlign w:val="subscript"/>
          <w14:ligatures w14:val="standardContextual"/>
        </w:rPr>
        <w:t>6</w:t>
      </w:r>
      <w:r w:rsidR="00044A71" w:rsidRPr="00804AAD">
        <w:rPr>
          <w:rFonts w:ascii="Times New Roman" w:eastAsia="Calibri" w:hAnsi="Times New Roman"/>
          <w:kern w:val="2"/>
          <w14:ligatures w14:val="standardContextual"/>
        </w:rPr>
        <w:t xml:space="preserve"> </w:t>
      </w:r>
      <w:r w:rsidR="00A91ECA" w:rsidRPr="00804AAD">
        <w:rPr>
          <w:rFonts w:ascii="Times New Roman" w:eastAsia="Calibri" w:hAnsi="Times New Roman"/>
          <w:kern w:val="2"/>
          <w14:ligatures w14:val="standardContextual"/>
        </w:rPr>
        <w:t xml:space="preserve">treatment </w:t>
      </w:r>
      <w:r w:rsidR="00604C49" w:rsidRPr="00804AAD">
        <w:rPr>
          <w:rFonts w:ascii="Times New Roman" w:eastAsia="Calibri" w:hAnsi="Times New Roman"/>
          <w:kern w:val="2"/>
          <w14:ligatures w14:val="standardContextual"/>
        </w:rPr>
        <w:t>(N</w:t>
      </w:r>
      <w:r w:rsidR="00604C49" w:rsidRPr="00804AAD">
        <w:rPr>
          <w:rFonts w:ascii="Times New Roman" w:eastAsia="Calibri" w:hAnsi="Times New Roman"/>
          <w:kern w:val="2"/>
          <w:vertAlign w:val="subscript"/>
          <w14:ligatures w14:val="standardContextual"/>
        </w:rPr>
        <w:t xml:space="preserve">6 </w:t>
      </w:r>
      <w:r w:rsidR="00604C49" w:rsidRPr="00804AAD">
        <w:rPr>
          <w:rFonts w:ascii="Times New Roman" w:eastAsia="Calibri" w:hAnsi="Times New Roman"/>
          <w:kern w:val="2"/>
          <w14:ligatures w14:val="standardContextual"/>
        </w:rPr>
        <w:t>= 120 kg N ha</w:t>
      </w:r>
      <w:r w:rsidR="00604C49" w:rsidRPr="00804AAD">
        <w:rPr>
          <w:rFonts w:ascii="Times New Roman" w:eastAsia="Calibri" w:hAnsi="Times New Roman"/>
          <w:kern w:val="2"/>
          <w:vertAlign w:val="superscript"/>
          <w14:ligatures w14:val="standardContextual"/>
        </w:rPr>
        <w:t>-1</w:t>
      </w:r>
      <w:r w:rsidR="00604C49" w:rsidRPr="00804AAD">
        <w:rPr>
          <w:rFonts w:ascii="Times New Roman" w:eastAsia="Calibri" w:hAnsi="Times New Roman"/>
          <w:kern w:val="2"/>
          <w14:ligatures w14:val="standardContextual"/>
        </w:rPr>
        <w:t xml:space="preserve"> from </w:t>
      </w:r>
      <w:r w:rsidR="00FA3FE8" w:rsidRPr="00804AAD">
        <w:rPr>
          <w:rFonts w:ascii="Times New Roman" w:eastAsia="Calibri" w:hAnsi="Times New Roman"/>
          <w:kern w:val="2"/>
          <w14:ligatures w14:val="standardContextual"/>
        </w:rPr>
        <w:t>OM)</w:t>
      </w:r>
      <w:r w:rsidR="00A91ECA" w:rsidRPr="00804AAD">
        <w:rPr>
          <w:rFonts w:ascii="Times New Roman" w:eastAsia="Calibri" w:hAnsi="Times New Roman"/>
          <w:kern w:val="2"/>
          <w14:ligatures w14:val="standardContextual"/>
        </w:rPr>
        <w:t xml:space="preserve"> which was </w:t>
      </w:r>
      <w:r w:rsidR="003771E6" w:rsidRPr="00804AAD">
        <w:rPr>
          <w:rFonts w:ascii="Times New Roman" w:eastAsia="Calibri" w:hAnsi="Times New Roman"/>
          <w:kern w:val="2"/>
          <w14:ligatures w14:val="standardContextual"/>
        </w:rPr>
        <w:t xml:space="preserve">similar with </w:t>
      </w:r>
      <w:r w:rsidR="00590F62" w:rsidRPr="00804AAD">
        <w:rPr>
          <w:rFonts w:ascii="Times New Roman" w:eastAsia="Calibri" w:hAnsi="Times New Roman"/>
          <w:kern w:val="2"/>
          <w14:ligatures w14:val="standardContextual"/>
        </w:rPr>
        <w:t>NUE of N</w:t>
      </w:r>
      <w:r w:rsidR="0096565C" w:rsidRPr="00804AAD">
        <w:rPr>
          <w:rFonts w:ascii="Times New Roman" w:eastAsia="Calibri" w:hAnsi="Times New Roman"/>
          <w:kern w:val="2"/>
          <w:vertAlign w:val="subscript"/>
          <w14:ligatures w14:val="standardContextual"/>
        </w:rPr>
        <w:t>4</w:t>
      </w:r>
      <w:r w:rsidR="0096565C" w:rsidRPr="00804AAD">
        <w:rPr>
          <w:rFonts w:ascii="Times New Roman" w:eastAsia="Calibri" w:hAnsi="Times New Roman"/>
          <w:kern w:val="2"/>
          <w14:ligatures w14:val="standardContextual"/>
        </w:rPr>
        <w:t xml:space="preserve"> </w:t>
      </w:r>
      <w:r w:rsidR="003771E6" w:rsidRPr="00804AAD">
        <w:rPr>
          <w:rFonts w:ascii="Times New Roman" w:eastAsia="Calibri" w:hAnsi="Times New Roman"/>
          <w:kern w:val="2"/>
          <w14:ligatures w14:val="standardContextual"/>
        </w:rPr>
        <w:t xml:space="preserve">and </w:t>
      </w:r>
      <w:r w:rsidR="0096565C" w:rsidRPr="00804AAD">
        <w:rPr>
          <w:rFonts w:ascii="Times New Roman" w:eastAsia="Calibri" w:hAnsi="Times New Roman"/>
          <w:kern w:val="2"/>
          <w14:ligatures w14:val="standardContextual"/>
        </w:rPr>
        <w:t>N</w:t>
      </w:r>
      <w:r w:rsidR="0096565C" w:rsidRPr="00804AAD">
        <w:rPr>
          <w:rFonts w:ascii="Times New Roman" w:eastAsia="Calibri" w:hAnsi="Times New Roman"/>
          <w:kern w:val="2"/>
          <w:vertAlign w:val="subscript"/>
          <w14:ligatures w14:val="standardContextual"/>
        </w:rPr>
        <w:t>5</w:t>
      </w:r>
      <w:r w:rsidR="0096565C" w:rsidRPr="00804AAD">
        <w:rPr>
          <w:rFonts w:ascii="Times New Roman" w:eastAsia="Calibri" w:hAnsi="Times New Roman"/>
          <w:kern w:val="2"/>
          <w14:ligatures w14:val="standardContextual"/>
        </w:rPr>
        <w:t xml:space="preserve"> </w:t>
      </w:r>
      <w:r w:rsidR="00E44697" w:rsidRPr="00804AAD">
        <w:rPr>
          <w:rFonts w:ascii="Times New Roman" w:eastAsia="Calibri" w:hAnsi="Times New Roman"/>
          <w:kern w:val="2"/>
          <w14:ligatures w14:val="standardContextual"/>
        </w:rPr>
        <w:t xml:space="preserve">treatments. </w:t>
      </w:r>
      <w:r w:rsidR="005D36DE" w:rsidRPr="00804AAD">
        <w:rPr>
          <w:rFonts w:ascii="Times New Roman" w:eastAsia="Calibri" w:hAnsi="Times New Roman"/>
          <w:kern w:val="2"/>
          <w14:ligatures w14:val="standardContextual"/>
        </w:rPr>
        <w:t>There was no variation in NUE of N</w:t>
      </w:r>
      <w:r w:rsidR="005D36DE" w:rsidRPr="00804AAD">
        <w:rPr>
          <w:rFonts w:ascii="Times New Roman" w:eastAsia="Calibri" w:hAnsi="Times New Roman"/>
          <w:kern w:val="2"/>
          <w:vertAlign w:val="subscript"/>
          <w14:ligatures w14:val="standardContextual"/>
        </w:rPr>
        <w:t>2</w:t>
      </w:r>
      <w:r w:rsidR="005D36DE" w:rsidRPr="00804AAD">
        <w:rPr>
          <w:rFonts w:ascii="Times New Roman" w:eastAsia="Calibri" w:hAnsi="Times New Roman"/>
          <w:kern w:val="2"/>
          <w14:ligatures w14:val="standardContextual"/>
        </w:rPr>
        <w:t xml:space="preserve"> and N</w:t>
      </w:r>
      <w:r w:rsidR="005D36DE" w:rsidRPr="00804AAD">
        <w:rPr>
          <w:rFonts w:ascii="Times New Roman" w:eastAsia="Calibri" w:hAnsi="Times New Roman"/>
          <w:kern w:val="2"/>
          <w:vertAlign w:val="subscript"/>
          <w14:ligatures w14:val="standardContextual"/>
        </w:rPr>
        <w:t>3</w:t>
      </w:r>
      <w:r w:rsidR="005D36DE" w:rsidRPr="00804AAD">
        <w:rPr>
          <w:rFonts w:ascii="Times New Roman" w:eastAsia="Calibri" w:hAnsi="Times New Roman"/>
          <w:kern w:val="2"/>
          <w14:ligatures w14:val="standardContextual"/>
        </w:rPr>
        <w:t xml:space="preserve"> treatments. Results of </w:t>
      </w:r>
      <w:r w:rsidR="00ED69BD" w:rsidRPr="00804AAD">
        <w:rPr>
          <w:rFonts w:ascii="Times New Roman" w:eastAsia="Calibri" w:hAnsi="Times New Roman"/>
          <w:kern w:val="2"/>
          <w14:ligatures w14:val="standardContextual"/>
        </w:rPr>
        <w:t xml:space="preserve">this study </w:t>
      </w:r>
      <w:r w:rsidR="005D36DE" w:rsidRPr="00804AAD">
        <w:rPr>
          <w:rFonts w:ascii="Times New Roman" w:eastAsia="Calibri" w:hAnsi="Times New Roman"/>
          <w:kern w:val="2"/>
          <w14:ligatures w14:val="standardContextual"/>
        </w:rPr>
        <w:t xml:space="preserve">clearly indicates </w:t>
      </w:r>
      <w:r w:rsidR="004C69AD" w:rsidRPr="00804AAD">
        <w:rPr>
          <w:rFonts w:ascii="Times New Roman" w:eastAsia="Calibri" w:hAnsi="Times New Roman"/>
          <w:kern w:val="2"/>
          <w14:ligatures w14:val="standardContextual"/>
        </w:rPr>
        <w:t xml:space="preserve">increase in </w:t>
      </w:r>
      <w:r w:rsidR="0058145B" w:rsidRPr="00804AAD">
        <w:rPr>
          <w:rFonts w:ascii="Times New Roman" w:eastAsia="Calibri" w:hAnsi="Times New Roman"/>
          <w:kern w:val="2"/>
          <w14:ligatures w14:val="standardContextual"/>
        </w:rPr>
        <w:t xml:space="preserve">proportion </w:t>
      </w:r>
      <w:r w:rsidR="004C69AD" w:rsidRPr="00804AAD">
        <w:rPr>
          <w:rFonts w:ascii="Times New Roman" w:eastAsia="Calibri" w:hAnsi="Times New Roman"/>
          <w:kern w:val="2"/>
          <w14:ligatures w14:val="standardContextual"/>
        </w:rPr>
        <w:t xml:space="preserve">organic N </w:t>
      </w:r>
      <w:r w:rsidR="003878EB" w:rsidRPr="00804AAD">
        <w:rPr>
          <w:rFonts w:ascii="Times New Roman" w:eastAsia="Calibri" w:hAnsi="Times New Roman"/>
          <w:kern w:val="2"/>
          <w14:ligatures w14:val="standardContextual"/>
        </w:rPr>
        <w:t>for chemical N</w:t>
      </w:r>
      <w:r w:rsidR="0058145B" w:rsidRPr="00804AAD">
        <w:rPr>
          <w:rFonts w:ascii="Times New Roman" w:eastAsia="Calibri" w:hAnsi="Times New Roman"/>
          <w:kern w:val="2"/>
          <w14:ligatures w14:val="standardContextual"/>
        </w:rPr>
        <w:t xml:space="preserve"> fertilizer (urea)</w:t>
      </w:r>
      <w:r w:rsidR="003878EB" w:rsidRPr="00804AAD">
        <w:rPr>
          <w:rFonts w:ascii="Times New Roman" w:eastAsia="Calibri" w:hAnsi="Times New Roman"/>
          <w:kern w:val="2"/>
          <w14:ligatures w14:val="standardContextual"/>
        </w:rPr>
        <w:t xml:space="preserve"> </w:t>
      </w:r>
      <w:r w:rsidR="00AF73A6" w:rsidRPr="00804AAD">
        <w:rPr>
          <w:rFonts w:ascii="Times New Roman" w:eastAsia="Calibri" w:hAnsi="Times New Roman"/>
          <w:kern w:val="2"/>
          <w14:ligatures w14:val="standardContextual"/>
        </w:rPr>
        <w:t>substitution</w:t>
      </w:r>
      <w:r w:rsidR="003878EB" w:rsidRPr="00804AAD">
        <w:rPr>
          <w:rFonts w:ascii="Times New Roman" w:eastAsia="Calibri" w:hAnsi="Times New Roman"/>
          <w:kern w:val="2"/>
          <w14:ligatures w14:val="standardContextual"/>
        </w:rPr>
        <w:t xml:space="preserve"> </w:t>
      </w:r>
      <w:r w:rsidR="004C69AD" w:rsidRPr="00804AAD">
        <w:rPr>
          <w:rFonts w:ascii="Times New Roman" w:eastAsia="Calibri" w:hAnsi="Times New Roman"/>
          <w:kern w:val="2"/>
          <w14:ligatures w14:val="standardContextual"/>
        </w:rPr>
        <w:t>deceases NUE</w:t>
      </w:r>
      <w:r w:rsidR="0041425D" w:rsidRPr="00804AAD">
        <w:rPr>
          <w:rFonts w:ascii="Times New Roman" w:eastAsia="Calibri" w:hAnsi="Times New Roman"/>
          <w:kern w:val="2"/>
          <w14:ligatures w14:val="standardContextual"/>
        </w:rPr>
        <w:t xml:space="preserve"> under single</w:t>
      </w:r>
      <w:r w:rsidR="00A61A10" w:rsidRPr="00804AAD">
        <w:rPr>
          <w:rFonts w:ascii="Times New Roman" w:eastAsia="Calibri" w:hAnsi="Times New Roman"/>
          <w:kern w:val="2"/>
          <w14:ligatures w14:val="standardContextual"/>
        </w:rPr>
        <w:t>-</w:t>
      </w:r>
      <w:r w:rsidR="0041425D" w:rsidRPr="00804AAD">
        <w:rPr>
          <w:rFonts w:ascii="Times New Roman" w:eastAsia="Calibri" w:hAnsi="Times New Roman"/>
          <w:kern w:val="2"/>
          <w14:ligatures w14:val="standardContextual"/>
        </w:rPr>
        <w:t>season pot culture ecosystem</w:t>
      </w:r>
      <w:r w:rsidR="00884F60" w:rsidRPr="00804AAD">
        <w:rPr>
          <w:rFonts w:ascii="Times New Roman" w:eastAsia="Calibri" w:hAnsi="Times New Roman"/>
          <w:kern w:val="2"/>
          <w14:ligatures w14:val="standardContextual"/>
        </w:rPr>
        <w:t>.</w:t>
      </w:r>
      <w:r w:rsidR="00BA4AE5" w:rsidRPr="00804AAD">
        <w:rPr>
          <w:rFonts w:ascii="Times New Roman" w:eastAsia="Calibri" w:hAnsi="Times New Roman"/>
          <w:kern w:val="2"/>
          <w14:ligatures w14:val="standardContextual"/>
        </w:rPr>
        <w:t xml:space="preserve"> </w:t>
      </w:r>
      <w:r w:rsidR="0098321A" w:rsidRPr="00804AAD">
        <w:rPr>
          <w:rFonts w:ascii="Times New Roman" w:eastAsia="Calibri" w:hAnsi="Times New Roman"/>
          <w:kern w:val="2"/>
          <w14:ligatures w14:val="standardContextual"/>
        </w:rPr>
        <w:t xml:space="preserve">Organic manure mineralizes slowly over time and its mineralization is </w:t>
      </w:r>
      <w:r w:rsidR="00351865" w:rsidRPr="00804AAD">
        <w:rPr>
          <w:rFonts w:ascii="Times New Roman" w:eastAsia="Calibri" w:hAnsi="Times New Roman"/>
          <w:kern w:val="2"/>
          <w14:ligatures w14:val="standardContextual"/>
        </w:rPr>
        <w:t xml:space="preserve">responsive to </w:t>
      </w:r>
      <w:r w:rsidR="00844D68" w:rsidRPr="00804AAD">
        <w:rPr>
          <w:rFonts w:ascii="Times New Roman" w:eastAsia="Calibri" w:hAnsi="Times New Roman"/>
          <w:kern w:val="2"/>
          <w14:ligatures w14:val="standardContextual"/>
        </w:rPr>
        <w:t xml:space="preserve">soil </w:t>
      </w:r>
      <w:r w:rsidR="00351865" w:rsidRPr="00804AAD">
        <w:rPr>
          <w:rFonts w:ascii="Times New Roman" w:eastAsia="Calibri" w:hAnsi="Times New Roman"/>
          <w:kern w:val="2"/>
          <w14:ligatures w14:val="standardContextual"/>
        </w:rPr>
        <w:t>temperature</w:t>
      </w:r>
      <w:r w:rsidR="00844D68" w:rsidRPr="00804AAD">
        <w:rPr>
          <w:rFonts w:ascii="Times New Roman" w:eastAsia="Calibri" w:hAnsi="Times New Roman"/>
          <w:kern w:val="2"/>
          <w14:ligatures w14:val="standardContextual"/>
        </w:rPr>
        <w:t>, moisture</w:t>
      </w:r>
      <w:r w:rsidR="00351865" w:rsidRPr="00804AAD">
        <w:rPr>
          <w:rFonts w:ascii="Times New Roman" w:eastAsia="Calibri" w:hAnsi="Times New Roman"/>
          <w:kern w:val="2"/>
          <w14:ligatures w14:val="standardContextual"/>
        </w:rPr>
        <w:t xml:space="preserve"> and </w:t>
      </w:r>
      <w:r w:rsidR="00BA4AE5" w:rsidRPr="00804AAD">
        <w:rPr>
          <w:rFonts w:ascii="Times New Roman" w:eastAsia="Calibri" w:hAnsi="Times New Roman"/>
          <w:kern w:val="2"/>
          <w14:ligatures w14:val="standardContextual"/>
        </w:rPr>
        <w:t>inherent</w:t>
      </w:r>
      <w:r w:rsidR="00351865" w:rsidRPr="00804AAD">
        <w:rPr>
          <w:rFonts w:ascii="Times New Roman" w:eastAsia="Calibri" w:hAnsi="Times New Roman"/>
          <w:kern w:val="2"/>
          <w14:ligatures w14:val="standardContextual"/>
        </w:rPr>
        <w:t xml:space="preserve"> soil </w:t>
      </w:r>
      <w:r w:rsidR="00BA4AE5" w:rsidRPr="00804AAD">
        <w:rPr>
          <w:rFonts w:ascii="Times New Roman" w:eastAsia="Calibri" w:hAnsi="Times New Roman"/>
          <w:kern w:val="2"/>
          <w14:ligatures w14:val="standardContextual"/>
        </w:rPr>
        <w:t>bio-chemical properties.</w:t>
      </w:r>
      <w:r w:rsidR="003B3B32" w:rsidRPr="00804AAD">
        <w:rPr>
          <w:rFonts w:ascii="Times New Roman" w:eastAsia="Calibri" w:hAnsi="Times New Roman"/>
          <w:kern w:val="2"/>
          <w14:ligatures w14:val="standardContextual"/>
        </w:rPr>
        <w:t xml:space="preserve"> Therefore,</w:t>
      </w:r>
      <w:r w:rsidR="00844D68" w:rsidRPr="00804AAD">
        <w:rPr>
          <w:rFonts w:ascii="Times New Roman" w:eastAsia="Calibri" w:hAnsi="Times New Roman"/>
          <w:kern w:val="2"/>
          <w14:ligatures w14:val="standardContextual"/>
        </w:rPr>
        <w:t xml:space="preserve"> </w:t>
      </w:r>
      <w:r w:rsidR="003B3B32" w:rsidRPr="00804AAD">
        <w:rPr>
          <w:rFonts w:ascii="Times New Roman" w:eastAsia="Calibri" w:hAnsi="Times New Roman"/>
          <w:kern w:val="2"/>
          <w14:ligatures w14:val="standardContextual"/>
        </w:rPr>
        <w:t>l</w:t>
      </w:r>
      <w:r w:rsidR="00BA4AE5" w:rsidRPr="00804AAD">
        <w:rPr>
          <w:rFonts w:ascii="Times New Roman" w:eastAsia="Calibri" w:hAnsi="Times New Roman"/>
          <w:kern w:val="2"/>
          <w14:ligatures w14:val="standardContextual"/>
        </w:rPr>
        <w:t>ow</w:t>
      </w:r>
      <w:r w:rsidR="00844D68" w:rsidRPr="00804AAD">
        <w:rPr>
          <w:rFonts w:ascii="Times New Roman" w:eastAsia="Calibri" w:hAnsi="Times New Roman"/>
          <w:kern w:val="2"/>
          <w14:ligatures w14:val="standardContextual"/>
        </w:rPr>
        <w:t xml:space="preserve"> </w:t>
      </w:r>
      <w:r w:rsidR="00BA4AE5" w:rsidRPr="00804AAD">
        <w:rPr>
          <w:rFonts w:ascii="Times New Roman" w:eastAsia="Calibri" w:hAnsi="Times New Roman"/>
          <w:kern w:val="2"/>
          <w14:ligatures w14:val="standardContextual"/>
        </w:rPr>
        <w:t xml:space="preserve">winter temperature of this </w:t>
      </w:r>
      <w:r w:rsidR="00355220" w:rsidRPr="00804AAD">
        <w:rPr>
          <w:rFonts w:ascii="Times New Roman" w:eastAsia="Calibri" w:hAnsi="Times New Roman"/>
          <w:kern w:val="2"/>
          <w14:ligatures w14:val="standardContextual"/>
        </w:rPr>
        <w:t xml:space="preserve">experimental site </w:t>
      </w:r>
      <w:r w:rsidR="00366247" w:rsidRPr="00804AAD">
        <w:rPr>
          <w:rFonts w:ascii="Times New Roman" w:eastAsia="Calibri" w:hAnsi="Times New Roman"/>
          <w:kern w:val="2"/>
          <w14:ligatures w14:val="standardContextual"/>
        </w:rPr>
        <w:t xml:space="preserve">(from mid-November to mid-February) </w:t>
      </w:r>
      <w:r w:rsidR="00F966E9" w:rsidRPr="00804AAD">
        <w:rPr>
          <w:rFonts w:ascii="Times New Roman" w:eastAsia="Calibri" w:hAnsi="Times New Roman"/>
          <w:kern w:val="2"/>
          <w14:ligatures w14:val="standardContextual"/>
        </w:rPr>
        <w:t>may be</w:t>
      </w:r>
      <w:r w:rsidR="00844D68" w:rsidRPr="00804AAD">
        <w:rPr>
          <w:rFonts w:ascii="Times New Roman" w:eastAsia="Calibri" w:hAnsi="Times New Roman"/>
          <w:kern w:val="2"/>
          <w14:ligatures w14:val="standardContextual"/>
        </w:rPr>
        <w:t xml:space="preserve"> </w:t>
      </w:r>
      <w:r w:rsidR="0003071F" w:rsidRPr="00804AAD">
        <w:rPr>
          <w:rFonts w:ascii="Times New Roman" w:eastAsia="Calibri" w:hAnsi="Times New Roman"/>
          <w:kern w:val="2"/>
          <w14:ligatures w14:val="standardContextual"/>
        </w:rPr>
        <w:t xml:space="preserve">one of the </w:t>
      </w:r>
      <w:r w:rsidR="00B469CB" w:rsidRPr="00804AAD">
        <w:rPr>
          <w:rFonts w:ascii="Times New Roman" w:eastAsia="Calibri" w:hAnsi="Times New Roman"/>
          <w:kern w:val="2"/>
          <w14:ligatures w14:val="standardContextual"/>
        </w:rPr>
        <w:t xml:space="preserve">key </w:t>
      </w:r>
      <w:r w:rsidR="00EC4FEF" w:rsidRPr="00804AAD">
        <w:rPr>
          <w:rFonts w:ascii="Times New Roman" w:eastAsia="Calibri" w:hAnsi="Times New Roman"/>
          <w:kern w:val="2"/>
          <w14:ligatures w14:val="standardContextual"/>
        </w:rPr>
        <w:t>factors</w:t>
      </w:r>
      <w:r w:rsidR="00B469CB" w:rsidRPr="00804AAD">
        <w:rPr>
          <w:rFonts w:ascii="Times New Roman" w:eastAsia="Calibri" w:hAnsi="Times New Roman"/>
          <w:kern w:val="2"/>
          <w14:ligatures w14:val="standardContextual"/>
        </w:rPr>
        <w:t xml:space="preserve"> for </w:t>
      </w:r>
      <w:r w:rsidR="00844D68" w:rsidRPr="00804AAD">
        <w:rPr>
          <w:rFonts w:ascii="Times New Roman" w:eastAsia="Calibri" w:hAnsi="Times New Roman"/>
          <w:kern w:val="2"/>
          <w14:ligatures w14:val="standardContextual"/>
        </w:rPr>
        <w:t xml:space="preserve">reduced </w:t>
      </w:r>
      <w:r w:rsidR="00B4040A" w:rsidRPr="00804AAD">
        <w:rPr>
          <w:rFonts w:ascii="Times New Roman" w:eastAsia="Calibri" w:hAnsi="Times New Roman"/>
          <w:kern w:val="2"/>
          <w14:ligatures w14:val="standardContextual"/>
        </w:rPr>
        <w:t xml:space="preserve">NUE under high level of </w:t>
      </w:r>
      <w:r w:rsidR="006E506B" w:rsidRPr="00804AAD">
        <w:rPr>
          <w:rFonts w:ascii="Times New Roman" w:eastAsia="Calibri" w:hAnsi="Times New Roman"/>
          <w:kern w:val="2"/>
          <w14:ligatures w14:val="standardContextual"/>
        </w:rPr>
        <w:t>organic manure substitution treatment</w:t>
      </w:r>
      <w:r w:rsidR="0000578A" w:rsidRPr="00804AAD">
        <w:rPr>
          <w:rFonts w:ascii="Times New Roman" w:eastAsia="Calibri" w:hAnsi="Times New Roman"/>
          <w:kern w:val="2"/>
          <w14:ligatures w14:val="standardContextual"/>
        </w:rPr>
        <w:t>s (N</w:t>
      </w:r>
      <w:r w:rsidR="0000578A" w:rsidRPr="00804AAD">
        <w:rPr>
          <w:rFonts w:ascii="Times New Roman" w:eastAsia="Calibri" w:hAnsi="Times New Roman"/>
          <w:kern w:val="2"/>
          <w:vertAlign w:val="subscript"/>
          <w14:ligatures w14:val="standardContextual"/>
        </w:rPr>
        <w:t>4</w:t>
      </w:r>
      <w:r w:rsidR="0000578A" w:rsidRPr="00804AAD">
        <w:rPr>
          <w:rFonts w:ascii="Times New Roman" w:eastAsia="Calibri" w:hAnsi="Times New Roman"/>
          <w:kern w:val="2"/>
          <w14:ligatures w14:val="standardContextual"/>
        </w:rPr>
        <w:t>, N</w:t>
      </w:r>
      <w:r w:rsidR="00C31A24" w:rsidRPr="00804AAD">
        <w:rPr>
          <w:rFonts w:ascii="Times New Roman" w:eastAsia="Calibri" w:hAnsi="Times New Roman"/>
          <w:kern w:val="2"/>
          <w:vertAlign w:val="subscript"/>
          <w14:ligatures w14:val="standardContextual"/>
        </w:rPr>
        <w:t>5</w:t>
      </w:r>
      <w:r w:rsidR="00C31A24" w:rsidRPr="00804AAD">
        <w:rPr>
          <w:rFonts w:ascii="Times New Roman" w:eastAsia="Calibri" w:hAnsi="Times New Roman"/>
          <w:kern w:val="2"/>
          <w14:ligatures w14:val="standardContextual"/>
        </w:rPr>
        <w:t>, and N</w:t>
      </w:r>
      <w:r w:rsidR="00C31A24" w:rsidRPr="00804AAD">
        <w:rPr>
          <w:rFonts w:ascii="Times New Roman" w:eastAsia="Calibri" w:hAnsi="Times New Roman"/>
          <w:kern w:val="2"/>
          <w:vertAlign w:val="subscript"/>
          <w14:ligatures w14:val="standardContextual"/>
        </w:rPr>
        <w:t>6</w:t>
      </w:r>
      <w:r w:rsidR="0000578A" w:rsidRPr="00804AAD">
        <w:rPr>
          <w:rFonts w:ascii="Times New Roman" w:eastAsia="Calibri" w:hAnsi="Times New Roman"/>
          <w:kern w:val="2"/>
          <w14:ligatures w14:val="standardContextual"/>
        </w:rPr>
        <w:t>)</w:t>
      </w:r>
      <w:r w:rsidR="003B3B32" w:rsidRPr="00804AAD">
        <w:rPr>
          <w:rFonts w:ascii="Times New Roman" w:eastAsia="Calibri" w:hAnsi="Times New Roman"/>
          <w:kern w:val="2"/>
          <w14:ligatures w14:val="standardContextual"/>
        </w:rPr>
        <w:t xml:space="preserve">. </w:t>
      </w:r>
    </w:p>
    <w:p w14:paraId="0178AD3C" w14:textId="77777777" w:rsidR="00BD1669" w:rsidRPr="00804AAD" w:rsidRDefault="004861D3" w:rsidP="001B6970">
      <w:pPr>
        <w:pStyle w:val="ConcHead"/>
        <w:spacing w:after="0" w:line="276" w:lineRule="auto"/>
        <w:jc w:val="both"/>
        <w:rPr>
          <w:rFonts w:ascii="Times New Roman" w:hAnsi="Times New Roman"/>
          <w:szCs w:val="22"/>
        </w:rPr>
      </w:pPr>
      <w:r w:rsidRPr="00804AAD">
        <w:rPr>
          <w:rFonts w:ascii="Times New Roman" w:hAnsi="Times New Roman"/>
          <w:szCs w:val="22"/>
        </w:rPr>
        <w:t>4. Conclusion</w:t>
      </w:r>
    </w:p>
    <w:p w14:paraId="0178AD3D" w14:textId="77777777" w:rsidR="00BD1669" w:rsidRPr="00804AAD" w:rsidRDefault="00BD1669" w:rsidP="001B6970">
      <w:pPr>
        <w:pStyle w:val="ConcHead"/>
        <w:spacing w:after="0" w:line="276" w:lineRule="auto"/>
        <w:jc w:val="both"/>
        <w:rPr>
          <w:rFonts w:ascii="Times New Roman" w:hAnsi="Times New Roman"/>
          <w:sz w:val="20"/>
        </w:rPr>
      </w:pPr>
    </w:p>
    <w:p w14:paraId="2215A230" w14:textId="430FD4BC" w:rsidR="0069305F" w:rsidRPr="00804AAD" w:rsidRDefault="00EA039E" w:rsidP="001B6970">
      <w:pPr>
        <w:spacing w:line="276" w:lineRule="auto"/>
        <w:jc w:val="both"/>
        <w:rPr>
          <w:rFonts w:ascii="Times New Roman" w:hAnsi="Times New Roman"/>
        </w:rPr>
      </w:pPr>
      <w:r w:rsidRPr="00804AAD">
        <w:rPr>
          <w:rFonts w:ascii="Times New Roman" w:hAnsi="Times New Roman"/>
        </w:rPr>
        <w:t>Nitrogen fertilization, regardless of sources applied, significantly improved plant height, leaf area index (LAI), chlorophyll content, effective tiller number, and biomass accumulation of wheat. Application of N₁ treatment (120 kg N ha⁻¹ from urea) produced the tallest plants (89.33 cm), highest LAI (4.51), and maximum chlorophyll content of flag leaf. However, N₂ (100 kg N ha⁻¹ from urea + 20 kg N ha⁻¹ from organic manure) and N₃ (80 kg N ha⁻¹ from urea + 40 kg N ha⁻¹ from organic manure) treatments performed statistically similar in most growth parameters, indicating that partial substitution of urea fertilizer with organic manure could maintain high productivity of wheat. Nitrogen fertilization enhanced accumulation dry matter in all plant parts, with total dry matter highest in N₁ (3.81 g plant⁻¹). Yield contributing parameters such as effective tillers, spikelets per spike, filled grains per spike, and thousand-grain weight were all significantly improved by nitrogen application. The highest grain yield (345.56 g m⁻²) and harvest index (45%) were observed under N₁ treatment, but yields from N₂ and N₃ were statistically comparable. NUE was also greatest under N₁ (28.8 g g⁻¹), closely followed by N₂ (26.73 g g⁻¹), indicating efficient nitrogen utilization with low-level organic manure substitution. Overall, increasing organic manure beyond N</w:t>
      </w:r>
      <w:r w:rsidRPr="00804AAD">
        <w:rPr>
          <w:rFonts w:ascii="Times New Roman" w:hAnsi="Times New Roman"/>
          <w:vertAlign w:val="subscript"/>
        </w:rPr>
        <w:t>3</w:t>
      </w:r>
      <w:r w:rsidRPr="00804AAD">
        <w:rPr>
          <w:rFonts w:ascii="Times New Roman" w:hAnsi="Times New Roman"/>
        </w:rPr>
        <w:t xml:space="preserve"> treatment (40% substitution) gradually reduced yield and NUE likely due to slower nutrient release from organic sources. The study concludes that </w:t>
      </w:r>
      <w:r w:rsidR="00436BDA" w:rsidRPr="00804AAD">
        <w:rPr>
          <w:rFonts w:ascii="Times New Roman" w:hAnsi="Times New Roman"/>
        </w:rPr>
        <w:t xml:space="preserve">one-third portion of </w:t>
      </w:r>
      <w:r w:rsidRPr="00804AAD">
        <w:rPr>
          <w:rFonts w:ascii="Times New Roman" w:hAnsi="Times New Roman"/>
        </w:rPr>
        <w:t xml:space="preserve">urea nitrogen </w:t>
      </w:r>
      <w:r w:rsidR="00AA72B8" w:rsidRPr="00804AAD">
        <w:rPr>
          <w:rFonts w:ascii="Times New Roman" w:hAnsi="Times New Roman"/>
        </w:rPr>
        <w:t xml:space="preserve">could be substituted of </w:t>
      </w:r>
      <w:r w:rsidRPr="00804AAD">
        <w:rPr>
          <w:rFonts w:ascii="Times New Roman" w:hAnsi="Times New Roman"/>
        </w:rPr>
        <w:t>with organic manure</w:t>
      </w:r>
      <w:r w:rsidR="00A07277" w:rsidRPr="00804AAD">
        <w:rPr>
          <w:rFonts w:ascii="Times New Roman" w:hAnsi="Times New Roman"/>
        </w:rPr>
        <w:t xml:space="preserve"> </w:t>
      </w:r>
      <w:r w:rsidR="00AA72B8" w:rsidRPr="00804AAD">
        <w:rPr>
          <w:rFonts w:ascii="Times New Roman" w:hAnsi="Times New Roman"/>
        </w:rPr>
        <w:t>to</w:t>
      </w:r>
      <w:r w:rsidRPr="00804AAD">
        <w:rPr>
          <w:rFonts w:ascii="Times New Roman" w:hAnsi="Times New Roman"/>
        </w:rPr>
        <w:t xml:space="preserve"> optimize wheat growth and yield under subtropical monsoon conditions of Bangladesh. This integrated nutrient management approach can enhance nitrogen use efficiency, sustain productivity, and reduce environmental risks associated with excessive chemical fertilizer use.</w:t>
      </w:r>
    </w:p>
    <w:p w14:paraId="2B2B26CD" w14:textId="77777777" w:rsidR="00A17E76" w:rsidRDefault="00A17E76" w:rsidP="00654C26">
      <w:pPr>
        <w:rPr>
          <w:highlight w:val="yellow"/>
        </w:rPr>
      </w:pPr>
    </w:p>
    <w:p w14:paraId="02DDF471" w14:textId="42289D66" w:rsidR="00654C26" w:rsidRPr="00F22CC6" w:rsidRDefault="00654C26" w:rsidP="00654C26">
      <w:pPr>
        <w:rPr>
          <w:highlight w:val="yellow"/>
        </w:rPr>
      </w:pPr>
      <w:r w:rsidRPr="00F22CC6">
        <w:rPr>
          <w:highlight w:val="yellow"/>
        </w:rPr>
        <w:t>Disclaimer (Artificial intelligence)</w:t>
      </w:r>
    </w:p>
    <w:p w14:paraId="068CE160" w14:textId="77777777" w:rsidR="00654C26" w:rsidRPr="00F22CC6" w:rsidRDefault="00654C26" w:rsidP="00654C26">
      <w:pPr>
        <w:rPr>
          <w:highlight w:val="yellow"/>
        </w:rPr>
      </w:pPr>
      <w:r w:rsidRPr="00F22CC6">
        <w:rPr>
          <w:highlight w:val="yellow"/>
        </w:rPr>
        <w:t xml:space="preserve">Author(s) hereby declare that NO generative AI technologies such as Large Language Models (ChatGPT, COPILOT, etc.) and text-to-image generators have been used during the writing or editing of this manuscript. </w:t>
      </w:r>
    </w:p>
    <w:p w14:paraId="0178AD64" w14:textId="77777777" w:rsidR="00BD1669" w:rsidRPr="008B55A1" w:rsidRDefault="004861D3" w:rsidP="00804AAD">
      <w:pPr>
        <w:pStyle w:val="ReferHead"/>
        <w:spacing w:line="276" w:lineRule="auto"/>
        <w:jc w:val="both"/>
        <w:rPr>
          <w:rFonts w:ascii="Times New Roman" w:hAnsi="Times New Roman"/>
        </w:rPr>
      </w:pPr>
      <w:r w:rsidRPr="008B55A1">
        <w:rPr>
          <w:rFonts w:ascii="Times New Roman" w:hAnsi="Times New Roman"/>
        </w:rPr>
        <w:lastRenderedPageBreak/>
        <w:t>References</w:t>
      </w:r>
    </w:p>
    <w:p w14:paraId="6EE8D663" w14:textId="77777777" w:rsidR="006A28CD" w:rsidDel="00D446BD" w:rsidRDefault="006A28CD" w:rsidP="00804AAD">
      <w:pPr>
        <w:pStyle w:val="ReferHead"/>
        <w:spacing w:after="0" w:line="276" w:lineRule="auto"/>
        <w:ind w:left="720" w:hanging="720"/>
        <w:rPr>
          <w:rFonts w:ascii="Times New Roman" w:eastAsia="Calibri" w:hAnsi="Times New Roman"/>
          <w:kern w:val="2"/>
          <w:szCs w:val="22"/>
          <w14:ligatures w14:val="standardContextual"/>
        </w:rPr>
      </w:pPr>
      <w:r w:rsidRPr="00CD4757">
        <w:rPr>
          <w:rFonts w:ascii="Times New Roman" w:eastAsia="Calibri" w:hAnsi="Times New Roman"/>
          <w:b w:val="0"/>
          <w:caps w:val="0"/>
          <w:kern w:val="2"/>
          <w:szCs w:val="22"/>
          <w14:ligatures w14:val="standardContextual"/>
        </w:rPr>
        <w:t>Abera, T., &amp; Tana, T. 2019. Growth, yield component and yield response of durum wheat (</w:t>
      </w:r>
      <w:r w:rsidRPr="00CD4757">
        <w:rPr>
          <w:rFonts w:ascii="Times New Roman" w:eastAsia="Calibri" w:hAnsi="Times New Roman"/>
          <w:b w:val="0"/>
          <w:i/>
          <w:iCs/>
          <w:caps w:val="0"/>
          <w:kern w:val="2"/>
          <w:szCs w:val="22"/>
          <w14:ligatures w14:val="standardContextual"/>
        </w:rPr>
        <w:t>Triticum turgidum</w:t>
      </w:r>
      <w:r w:rsidRPr="00CD4757">
        <w:rPr>
          <w:rFonts w:ascii="Times New Roman" w:eastAsia="Calibri" w:hAnsi="Times New Roman"/>
          <w:b w:val="0"/>
          <w:caps w:val="0"/>
          <w:kern w:val="2"/>
          <w:szCs w:val="22"/>
          <w14:ligatures w14:val="standardContextual"/>
        </w:rPr>
        <w:t xml:space="preserve"> L. var. Durum) to blended NPS fertilizer supplemented with N rates at Arsi Negelle, Central Ethiopia. </w:t>
      </w:r>
      <w:r w:rsidRPr="00CD4757">
        <w:rPr>
          <w:rFonts w:ascii="Times New Roman" w:eastAsia="Calibri" w:hAnsi="Times New Roman"/>
          <w:b w:val="0"/>
          <w:i/>
          <w:iCs/>
          <w:caps w:val="0"/>
          <w:kern w:val="2"/>
          <w:szCs w:val="22"/>
          <w14:ligatures w14:val="standardContextual"/>
        </w:rPr>
        <w:t>African Journal of Plant Science</w:t>
      </w:r>
      <w:r w:rsidRPr="00CD4757">
        <w:rPr>
          <w:rFonts w:ascii="Times New Roman" w:eastAsia="Calibri" w:hAnsi="Times New Roman"/>
          <w:b w:val="0"/>
          <w:caps w:val="0"/>
          <w:kern w:val="2"/>
          <w:szCs w:val="22"/>
          <w14:ligatures w14:val="standardContextual"/>
        </w:rPr>
        <w:t>. 13. 9-20. 10.5897/AJPS2018.1697.</w:t>
      </w:r>
    </w:p>
    <w:p w14:paraId="757578BE" w14:textId="77777777" w:rsidR="006A28CD" w:rsidRDefault="006A28CD" w:rsidP="00C333C0">
      <w:pPr>
        <w:pStyle w:val="ReferHead"/>
        <w:spacing w:after="0" w:line="276" w:lineRule="auto"/>
        <w:ind w:left="720" w:hanging="720"/>
        <w:rPr>
          <w:rFonts w:ascii="Times New Roman" w:eastAsia="Calibri" w:hAnsi="Times New Roman"/>
          <w:b w:val="0"/>
          <w:caps w:val="0"/>
          <w:kern w:val="2"/>
          <w:szCs w:val="22"/>
          <w14:ligatures w14:val="standardContextual"/>
        </w:rPr>
      </w:pPr>
      <w:r w:rsidRPr="00D446BD">
        <w:rPr>
          <w:rFonts w:ascii="Times New Roman" w:eastAsia="Calibri" w:hAnsi="Times New Roman"/>
          <w:b w:val="0"/>
          <w:caps w:val="0"/>
          <w:kern w:val="2"/>
          <w:szCs w:val="22"/>
          <w14:ligatures w14:val="standardContextual"/>
        </w:rPr>
        <w:t>Alaamer S. A., Alsharifi S.K., and Shtewy N. 2022. Wheat parameters under influence of the depths and cultivation machinery. IOP Conf. Ser. Earth Environ. Sci., 1060(1):012131. http://doi:10.1088/1755 1315/1060/1/012131.2022.</w:t>
      </w:r>
    </w:p>
    <w:p w14:paraId="36A5F6B4" w14:textId="77777777" w:rsidR="006A28CD" w:rsidRPr="00CD4757" w:rsidRDefault="006A28CD" w:rsidP="00D446BD">
      <w:pPr>
        <w:spacing w:line="276" w:lineRule="auto"/>
        <w:ind w:left="720" w:right="14" w:hanging="720"/>
        <w:rPr>
          <w:rFonts w:ascii="Times New Roman" w:eastAsia="Calibri" w:hAnsi="Times New Roman"/>
          <w:kern w:val="2"/>
          <w:sz w:val="22"/>
          <w:szCs w:val="22"/>
          <w14:ligatures w14:val="standardContextual"/>
        </w:rPr>
      </w:pPr>
      <w:r w:rsidRPr="00D446BD">
        <w:rPr>
          <w:rFonts w:ascii="Times New Roman" w:eastAsia="Calibri" w:hAnsi="Times New Roman"/>
          <w:kern w:val="2"/>
          <w:sz w:val="22"/>
          <w:szCs w:val="22"/>
          <w14:ligatures w14:val="standardContextual"/>
        </w:rPr>
        <w:t>Amer. K.Z, Azawi.A, Jabur.H.A, Al-Shammary.A.A.G and Alsharifi.S. 2025. The impact and analysis of mechanical factors of the mechanized unit on the production of "Vigna radiata L." crop.</w:t>
      </w:r>
      <w:r>
        <w:rPr>
          <w:rFonts w:ascii="Times New Roman" w:eastAsia="Calibri" w:hAnsi="Times New Roman"/>
          <w:kern w:val="2"/>
          <w:sz w:val="22"/>
          <w:szCs w:val="22"/>
          <w14:ligatures w14:val="standardContextual"/>
        </w:rPr>
        <w:t xml:space="preserve"> </w:t>
      </w:r>
      <w:r w:rsidRPr="00804AAD">
        <w:rPr>
          <w:rFonts w:ascii="Times New Roman" w:eastAsia="Calibri" w:hAnsi="Times New Roman"/>
          <w:i/>
          <w:iCs/>
          <w:kern w:val="2"/>
          <w:sz w:val="22"/>
          <w:szCs w:val="22"/>
          <w14:ligatures w14:val="standardContextual"/>
        </w:rPr>
        <w:t>Natural and Engineering Sciences</w:t>
      </w:r>
      <w:r>
        <w:rPr>
          <w:rFonts w:ascii="Times New Roman" w:eastAsia="Calibri" w:hAnsi="Times New Roman"/>
          <w:kern w:val="2"/>
          <w:sz w:val="22"/>
          <w:szCs w:val="22"/>
          <w14:ligatures w14:val="standardContextual"/>
        </w:rPr>
        <w:t xml:space="preserve">, </w:t>
      </w:r>
      <w:r w:rsidRPr="00804AAD">
        <w:rPr>
          <w:rFonts w:ascii="Times New Roman" w:eastAsia="Calibri" w:hAnsi="Times New Roman"/>
          <w:i/>
          <w:iCs/>
          <w:kern w:val="2"/>
          <w:sz w:val="22"/>
          <w:szCs w:val="22"/>
          <w14:ligatures w14:val="standardContextual"/>
        </w:rPr>
        <w:t>10 (1)</w:t>
      </w:r>
      <w:r w:rsidRPr="00D446BD">
        <w:rPr>
          <w:rFonts w:ascii="Times New Roman" w:eastAsia="Calibri" w:hAnsi="Times New Roman"/>
          <w:kern w:val="2"/>
          <w:sz w:val="22"/>
          <w:szCs w:val="22"/>
          <w14:ligatures w14:val="standardContextual"/>
        </w:rPr>
        <w:t>: 418-424. doi:10.28978/nesciences.1651195</w:t>
      </w:r>
    </w:p>
    <w:p w14:paraId="17F61D9A" w14:textId="77777777" w:rsidR="006A28CD" w:rsidRPr="00CD4757" w:rsidDel="00D446BD" w:rsidRDefault="006A28CD" w:rsidP="00C333C0">
      <w:pPr>
        <w:spacing w:line="276" w:lineRule="auto"/>
        <w:ind w:left="720" w:right="14"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Arif, M., Ali, S., Khan, A., Jan, T., &amp; Akbar, M. (2006). Influence of farm yard manure application on various wheat cultivars. </w:t>
      </w:r>
      <w:r w:rsidRPr="00CD4757">
        <w:rPr>
          <w:rFonts w:ascii="Times New Roman" w:eastAsia="Calibri" w:hAnsi="Times New Roman"/>
          <w:i/>
          <w:kern w:val="2"/>
          <w:sz w:val="22"/>
          <w:szCs w:val="22"/>
          <w14:ligatures w14:val="standardContextual"/>
        </w:rPr>
        <w:t>Sarhad Journal of Agriculture</w:t>
      </w:r>
      <w:r w:rsidRPr="00CD4757">
        <w:rPr>
          <w:rFonts w:ascii="Times New Roman" w:eastAsia="Calibri" w:hAnsi="Times New Roman"/>
          <w:kern w:val="2"/>
          <w:sz w:val="22"/>
          <w:szCs w:val="22"/>
          <w14:ligatures w14:val="standardContextual"/>
        </w:rPr>
        <w:t>, 22(1): 27-29</w:t>
      </w:r>
    </w:p>
    <w:p w14:paraId="57DA57FD" w14:textId="77777777" w:rsidR="006A28CD" w:rsidRPr="00CD4757" w:rsidRDefault="006A28CD" w:rsidP="00C333C0">
      <w:pPr>
        <w:spacing w:line="276" w:lineRule="auto"/>
        <w:ind w:left="720" w:right="374"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Azab E. (2016). Effect of water stress and biological fertilization on maize growth, chemical composition and productivity in calcareous soil. </w:t>
      </w:r>
      <w:r w:rsidRPr="00CD4757">
        <w:rPr>
          <w:rFonts w:ascii="Times New Roman" w:eastAsia="Calibri" w:hAnsi="Times New Roman"/>
          <w:i/>
          <w:kern w:val="2"/>
          <w:sz w:val="22"/>
          <w:szCs w:val="22"/>
          <w14:ligatures w14:val="standardContextual"/>
        </w:rPr>
        <w:t>American Journal of Plant Physiology</w:t>
      </w:r>
      <w:r w:rsidRPr="00CD4757">
        <w:rPr>
          <w:rFonts w:ascii="Times New Roman" w:eastAsia="Calibri" w:hAnsi="Times New Roman"/>
          <w:kern w:val="2"/>
          <w:sz w:val="22"/>
          <w:szCs w:val="22"/>
          <w14:ligatures w14:val="standardContextual"/>
        </w:rPr>
        <w:t xml:space="preserve">, </w:t>
      </w:r>
      <w:r w:rsidRPr="00CD4757">
        <w:rPr>
          <w:rFonts w:ascii="Times New Roman" w:eastAsia="Calibri" w:hAnsi="Times New Roman"/>
          <w:i/>
          <w:iCs/>
          <w:kern w:val="2"/>
          <w:sz w:val="22"/>
          <w:szCs w:val="22"/>
          <w14:ligatures w14:val="standardContextual"/>
        </w:rPr>
        <w:t>11</w:t>
      </w:r>
      <w:r w:rsidRPr="00CD4757">
        <w:rPr>
          <w:rFonts w:ascii="Times New Roman" w:eastAsia="Calibri" w:hAnsi="Times New Roman"/>
          <w:kern w:val="2"/>
          <w:sz w:val="22"/>
          <w:szCs w:val="22"/>
          <w14:ligatures w14:val="standardContextual"/>
        </w:rPr>
        <w:t>, 1-11.</w:t>
      </w:r>
    </w:p>
    <w:p w14:paraId="6E6E63D7" w14:textId="77777777" w:rsidR="006A28CD" w:rsidRPr="00CD4757" w:rsidRDefault="006A28CD"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Bauer, B., von Wirén, N. (2020). Modulating tiller formation in cereal crops by the signaling function of fertilizer nitrogen forms. </w:t>
      </w:r>
      <w:r w:rsidRPr="00CD4757">
        <w:rPr>
          <w:rFonts w:ascii="Times New Roman" w:eastAsia="Calibri" w:hAnsi="Times New Roman"/>
          <w:i/>
          <w:kern w:val="2"/>
          <w:sz w:val="22"/>
          <w:szCs w:val="22"/>
          <w14:ligatures w14:val="standardContextual"/>
        </w:rPr>
        <w:t>Scientific Repports, 10</w:t>
      </w:r>
      <w:r w:rsidRPr="00CD4757">
        <w:rPr>
          <w:rFonts w:ascii="Times New Roman" w:eastAsia="Calibri" w:hAnsi="Times New Roman"/>
          <w:kern w:val="2"/>
          <w:sz w:val="22"/>
          <w:szCs w:val="22"/>
          <w14:ligatures w14:val="standardContextual"/>
        </w:rPr>
        <w:t>, 20504. https://doi.org/10.1038/s41598-020-77467-3</w:t>
      </w:r>
    </w:p>
    <w:p w14:paraId="1BF934A1" w14:textId="77777777" w:rsidR="006A28CD" w:rsidRPr="00CD4757" w:rsidRDefault="006A28CD" w:rsidP="00C333C0">
      <w:pPr>
        <w:spacing w:line="276" w:lineRule="auto"/>
        <w:ind w:left="720" w:right="374"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Choudhary, R. R., Yadav, H. L., Choudhary, S. L., Prajapat, A. L., &amp; Choudhary, R. (2017). Effect of integrated nutrient management on growth of wheat (</w:t>
      </w:r>
      <w:r w:rsidRPr="00CD4757">
        <w:rPr>
          <w:rFonts w:ascii="Times New Roman" w:eastAsia="Calibri" w:hAnsi="Times New Roman"/>
          <w:i/>
          <w:iCs/>
          <w:kern w:val="2"/>
          <w:sz w:val="22"/>
          <w:szCs w:val="22"/>
          <w14:ligatures w14:val="standardContextual"/>
        </w:rPr>
        <w:t>Triticum aestivum</w:t>
      </w:r>
      <w:r w:rsidRPr="00CD4757">
        <w:rPr>
          <w:rFonts w:ascii="Times New Roman" w:eastAsia="Calibri" w:hAnsi="Times New Roman"/>
          <w:kern w:val="2"/>
          <w:sz w:val="22"/>
          <w:szCs w:val="22"/>
          <w14:ligatures w14:val="standardContextual"/>
        </w:rPr>
        <w:t xml:space="preserve">) cultivars. </w:t>
      </w:r>
      <w:r w:rsidRPr="00CD4757">
        <w:rPr>
          <w:rFonts w:ascii="Times New Roman" w:eastAsia="Calibri" w:hAnsi="Times New Roman"/>
          <w:i/>
          <w:iCs/>
          <w:kern w:val="2"/>
          <w:sz w:val="22"/>
          <w:szCs w:val="22"/>
          <w14:ligatures w14:val="standardContextual"/>
        </w:rPr>
        <w:t>International Journal of Current Microbiology and Applied Sciences, 6</w:t>
      </w:r>
      <w:r w:rsidRPr="00CD4757">
        <w:rPr>
          <w:rFonts w:ascii="Times New Roman" w:eastAsia="Calibri" w:hAnsi="Times New Roman"/>
          <w:kern w:val="2"/>
          <w:sz w:val="22"/>
          <w:szCs w:val="22"/>
          <w14:ligatures w14:val="standardContextual"/>
        </w:rPr>
        <w:t>(8), 2369–2374.</w:t>
      </w:r>
    </w:p>
    <w:p w14:paraId="4264D257" w14:textId="77777777" w:rsidR="006A28CD" w:rsidRPr="00CD4757" w:rsidRDefault="006A28CD" w:rsidP="00C333C0">
      <w:pPr>
        <w:pStyle w:val="ReferHead"/>
        <w:spacing w:after="0" w:line="276" w:lineRule="auto"/>
        <w:ind w:left="720" w:hanging="720"/>
        <w:rPr>
          <w:rFonts w:ascii="Times New Roman" w:eastAsia="Calibri" w:hAnsi="Times New Roman"/>
          <w:b w:val="0"/>
          <w:caps w:val="0"/>
          <w:kern w:val="2"/>
          <w:szCs w:val="22"/>
          <w14:ligatures w14:val="standardContextual"/>
        </w:rPr>
      </w:pPr>
      <w:r w:rsidRPr="00CD4757">
        <w:rPr>
          <w:rFonts w:ascii="Times New Roman" w:eastAsia="Calibri" w:hAnsi="Times New Roman"/>
          <w:b w:val="0"/>
          <w:caps w:val="0"/>
          <w:kern w:val="2"/>
          <w:szCs w:val="22"/>
          <w14:ligatures w14:val="standardContextual"/>
        </w:rPr>
        <w:t xml:space="preserve">Daughtry, C. S. T., Walthall, C. L., Kim, M. S., Brown, C. E., &amp; McMurtrey, J. E. (2000). Estimating corn leaf chlorophyll concentration from leaf and canopy reflectance. </w:t>
      </w:r>
      <w:r w:rsidRPr="00CD4757">
        <w:rPr>
          <w:rFonts w:ascii="Times New Roman" w:eastAsia="Calibri" w:hAnsi="Times New Roman"/>
          <w:b w:val="0"/>
          <w:i/>
          <w:iCs/>
          <w:caps w:val="0"/>
          <w:kern w:val="2"/>
          <w:szCs w:val="22"/>
          <w14:ligatures w14:val="standardContextual"/>
        </w:rPr>
        <w:t>Remote Sensing of Environment, 74</w:t>
      </w:r>
      <w:r w:rsidRPr="00CD4757">
        <w:rPr>
          <w:rFonts w:ascii="Times New Roman" w:eastAsia="Calibri" w:hAnsi="Times New Roman"/>
          <w:b w:val="0"/>
          <w:caps w:val="0"/>
          <w:kern w:val="2"/>
          <w:szCs w:val="22"/>
          <w14:ligatures w14:val="standardContextual"/>
        </w:rPr>
        <w:t>, 229–239.</w:t>
      </w:r>
    </w:p>
    <w:p w14:paraId="30E622E1" w14:textId="77777777" w:rsidR="006A28CD" w:rsidRPr="00CD4757" w:rsidRDefault="006A28CD" w:rsidP="00C333C0">
      <w:pPr>
        <w:pStyle w:val="ReferHead"/>
        <w:spacing w:after="0" w:line="276" w:lineRule="auto"/>
        <w:ind w:left="720" w:hanging="720"/>
        <w:rPr>
          <w:rFonts w:ascii="Times New Roman" w:eastAsia="Calibri" w:hAnsi="Times New Roman"/>
          <w:b w:val="0"/>
          <w:caps w:val="0"/>
          <w:kern w:val="2"/>
          <w:szCs w:val="22"/>
          <w14:ligatures w14:val="standardContextual"/>
        </w:rPr>
      </w:pPr>
      <w:r w:rsidRPr="00CD4757">
        <w:rPr>
          <w:rFonts w:ascii="Times New Roman" w:eastAsia="Calibri" w:hAnsi="Times New Roman"/>
          <w:b w:val="0"/>
          <w:caps w:val="0"/>
          <w:kern w:val="2"/>
          <w:szCs w:val="22"/>
          <w14:ligatures w14:val="standardContextual"/>
        </w:rPr>
        <w:t xml:space="preserve">Du, Y., Cui, B., Zhang, Q., Wang, Z., Sun, J., &amp; Niu, W. (2020). Effects of manure fertilizer on crop yield and soil properties in China: A meta-analysis. </w:t>
      </w:r>
      <w:r w:rsidRPr="00CD4757">
        <w:rPr>
          <w:rFonts w:ascii="Times New Roman" w:eastAsia="Calibri" w:hAnsi="Times New Roman"/>
          <w:b w:val="0"/>
          <w:i/>
          <w:iCs/>
          <w:caps w:val="0"/>
          <w:kern w:val="2"/>
          <w:szCs w:val="22"/>
          <w14:ligatures w14:val="standardContextual"/>
        </w:rPr>
        <w:t>Catena</w:t>
      </w:r>
      <w:r w:rsidRPr="00CD4757">
        <w:rPr>
          <w:rFonts w:ascii="Times New Roman" w:eastAsia="Calibri" w:hAnsi="Times New Roman"/>
          <w:b w:val="0"/>
          <w:caps w:val="0"/>
          <w:kern w:val="2"/>
          <w:szCs w:val="22"/>
          <w14:ligatures w14:val="standardContextual"/>
        </w:rPr>
        <w:t xml:space="preserve">, 193, 104617. </w:t>
      </w:r>
    </w:p>
    <w:p w14:paraId="07D4F253" w14:textId="77777777" w:rsidR="006A28CD" w:rsidRPr="00CD4757" w:rsidRDefault="006A28CD"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Fazily, T., Thakral, S. K., and Dhaka, A. K. (2021). Effect of integrated nutrient management on growth, yield attributes and yield of wheat. </w:t>
      </w:r>
      <w:r w:rsidRPr="00CD4757">
        <w:rPr>
          <w:rFonts w:ascii="Times New Roman" w:eastAsia="Calibri" w:hAnsi="Times New Roman"/>
          <w:i/>
          <w:iCs/>
          <w:kern w:val="2"/>
          <w:sz w:val="22"/>
          <w:szCs w:val="22"/>
          <w14:ligatures w14:val="standardContextual"/>
        </w:rPr>
        <w:t>International Journal of Advances in Agricultural Science and Technology, 8</w:t>
      </w:r>
      <w:r w:rsidRPr="00CD4757">
        <w:rPr>
          <w:rFonts w:ascii="Times New Roman" w:eastAsia="Calibri" w:hAnsi="Times New Roman"/>
          <w:kern w:val="2"/>
          <w:sz w:val="22"/>
          <w:szCs w:val="22"/>
          <w14:ligatures w14:val="standardContextual"/>
        </w:rPr>
        <w:t>(1), 106–118.</w:t>
      </w:r>
    </w:p>
    <w:p w14:paraId="0F6112CD" w14:textId="77777777" w:rsidR="006A28CD" w:rsidRPr="00CD4757" w:rsidRDefault="006A28CD"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Fischer, R.A., Byerlee, D., </w:t>
      </w:r>
      <w:r w:rsidRPr="00CD4757">
        <w:rPr>
          <w:rFonts w:ascii="Times New Roman" w:eastAsia="Calibri" w:hAnsi="Times New Roman"/>
          <w:caps/>
          <w:kern w:val="2"/>
          <w:sz w:val="22"/>
          <w:szCs w:val="22"/>
          <w14:ligatures w14:val="standardContextual"/>
        </w:rPr>
        <w:t>&amp;</w:t>
      </w:r>
      <w:r w:rsidRPr="00CD4757">
        <w:rPr>
          <w:rFonts w:ascii="Times New Roman" w:eastAsia="Calibri" w:hAnsi="Times New Roman"/>
          <w:kern w:val="2"/>
          <w:sz w:val="22"/>
          <w:szCs w:val="22"/>
          <w14:ligatures w14:val="standardContextual"/>
        </w:rPr>
        <w:t xml:space="preserve"> Edmeades G.O., (2014). Crop yields and global food security: will yield increase continue to feed the world? ACIAR Monograph No. 158. Australian Centre for International Agricultural Research: Canberra. xxii + 634 pp.</w:t>
      </w:r>
    </w:p>
    <w:p w14:paraId="1A1B023D" w14:textId="77777777" w:rsidR="006A28CD" w:rsidRPr="00CD4757" w:rsidRDefault="006A28CD" w:rsidP="00C333C0">
      <w:pPr>
        <w:spacing w:line="276" w:lineRule="auto"/>
        <w:ind w:left="720" w:right="14" w:hanging="720"/>
        <w:rPr>
          <w:rFonts w:ascii="Times New Roman" w:hAnsi="Times New Roman"/>
          <w:sz w:val="22"/>
          <w:szCs w:val="22"/>
        </w:rPr>
      </w:pPr>
      <w:r w:rsidRPr="00CD4757">
        <w:rPr>
          <w:rFonts w:ascii="Times New Roman" w:hAnsi="Times New Roman"/>
          <w:sz w:val="22"/>
          <w:szCs w:val="22"/>
        </w:rPr>
        <w:t xml:space="preserve">Food and Agriculture Organization of the United Nations (FAO). (2024). </w:t>
      </w:r>
      <w:r w:rsidRPr="00CD4757">
        <w:rPr>
          <w:rFonts w:ascii="Times New Roman" w:hAnsi="Times New Roman"/>
          <w:i/>
          <w:iCs/>
          <w:sz w:val="22"/>
          <w:szCs w:val="22"/>
        </w:rPr>
        <w:t>Country-specific trends and projections: Food deficit and depth of hunger.</w:t>
      </w:r>
      <w:r w:rsidRPr="00CD4757">
        <w:rPr>
          <w:rFonts w:ascii="Times New Roman" w:hAnsi="Times New Roman"/>
          <w:sz w:val="22"/>
          <w:szCs w:val="22"/>
        </w:rPr>
        <w:t xml:space="preserve"> Food and Agriculture Organization of the United Nations.</w:t>
      </w:r>
    </w:p>
    <w:p w14:paraId="1931A7BE" w14:textId="77777777" w:rsidR="006A28CD" w:rsidRPr="00CD4757" w:rsidRDefault="006A28CD" w:rsidP="00C333C0">
      <w:pPr>
        <w:spacing w:line="276" w:lineRule="auto"/>
        <w:ind w:left="720" w:right="14" w:hanging="720"/>
        <w:rPr>
          <w:rFonts w:ascii="Times New Roman" w:hAnsi="Times New Roman"/>
          <w:sz w:val="22"/>
          <w:szCs w:val="22"/>
        </w:rPr>
      </w:pPr>
      <w:r w:rsidRPr="00CD4757">
        <w:rPr>
          <w:rFonts w:ascii="Times New Roman" w:hAnsi="Times New Roman"/>
          <w:sz w:val="22"/>
          <w:szCs w:val="22"/>
        </w:rPr>
        <w:t xml:space="preserve">Food and Agriculture Organization of the United Nations (FAO). (2025). </w:t>
      </w:r>
      <w:r w:rsidRPr="00CD4757">
        <w:rPr>
          <w:rFonts w:ascii="Times New Roman" w:hAnsi="Times New Roman"/>
          <w:i/>
          <w:iCs/>
          <w:sz w:val="22"/>
          <w:szCs w:val="22"/>
        </w:rPr>
        <w:t>Cereal supply and demand brief.</w:t>
      </w:r>
      <w:r w:rsidRPr="00CD4757">
        <w:rPr>
          <w:rFonts w:ascii="Times New Roman" w:hAnsi="Times New Roman"/>
          <w:sz w:val="22"/>
          <w:szCs w:val="22"/>
        </w:rPr>
        <w:t xml:space="preserve"> Food and Agriculture Organization of the United Nations. Retrieved from </w:t>
      </w:r>
      <w:hyperlink r:id="rId17" w:tgtFrame="_new" w:history="1">
        <w:r w:rsidRPr="00CD4757">
          <w:rPr>
            <w:rStyle w:val="Hyperlink"/>
            <w:rFonts w:ascii="Times New Roman" w:hAnsi="Times New Roman"/>
            <w:color w:val="auto"/>
            <w:sz w:val="22"/>
            <w:szCs w:val="22"/>
            <w:u w:val="none"/>
          </w:rPr>
          <w:t>https://www.fao.org/worldfoodsituation/csdb/en</w:t>
        </w:r>
      </w:hyperlink>
    </w:p>
    <w:p w14:paraId="20FCE5BD" w14:textId="77777777" w:rsidR="006A28CD" w:rsidRPr="00CD4757" w:rsidRDefault="006A28CD"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Frederick, J. R., &amp; Camberato, J. J. (1995). Water and nitrogen effects on winter wheat in the southeastern Coastal Plain: II. Physiological responses. </w:t>
      </w:r>
      <w:r w:rsidRPr="00CD4757">
        <w:rPr>
          <w:rFonts w:ascii="Times New Roman" w:eastAsia="Calibri" w:hAnsi="Times New Roman"/>
          <w:i/>
          <w:iCs/>
          <w:kern w:val="2"/>
          <w:sz w:val="22"/>
          <w:szCs w:val="22"/>
          <w14:ligatures w14:val="standardContextual"/>
        </w:rPr>
        <w:t>Agronomy Journal, 87</w:t>
      </w:r>
      <w:r w:rsidRPr="00CD4757">
        <w:rPr>
          <w:rFonts w:ascii="Times New Roman" w:eastAsia="Calibri" w:hAnsi="Times New Roman"/>
          <w:kern w:val="2"/>
          <w:sz w:val="22"/>
          <w:szCs w:val="22"/>
          <w14:ligatures w14:val="standardContextual"/>
        </w:rPr>
        <w:t>(3), 527–533.</w:t>
      </w:r>
    </w:p>
    <w:p w14:paraId="2106429A" w14:textId="77777777" w:rsidR="006A28CD" w:rsidRPr="00CD4757" w:rsidRDefault="006A28CD" w:rsidP="00C333C0">
      <w:pPr>
        <w:spacing w:line="276" w:lineRule="auto"/>
        <w:ind w:left="720" w:hanging="720"/>
        <w:rPr>
          <w:rFonts w:ascii="Times New Roman" w:hAnsi="Times New Roman"/>
          <w:sz w:val="22"/>
          <w:szCs w:val="22"/>
        </w:rPr>
      </w:pPr>
      <w:r w:rsidRPr="00CD4757">
        <w:rPr>
          <w:rFonts w:ascii="Times New Roman" w:eastAsia="Calibri" w:hAnsi="Times New Roman"/>
          <w:kern w:val="2"/>
          <w:sz w:val="22"/>
          <w:szCs w:val="22"/>
          <w14:ligatures w14:val="standardContextual"/>
        </w:rPr>
        <w:lastRenderedPageBreak/>
        <w:t xml:space="preserve">Hossain, A., Mottaleb, K. A., Farhad, M., &amp; Barma, N. C. D. (2019). Mitigating the twin problems of malnutrition and wheat blast by one wheat variety, ‘BARI Gom 33’, in Bangladesh. </w:t>
      </w:r>
      <w:r w:rsidRPr="00CD4757">
        <w:rPr>
          <w:rFonts w:ascii="Times New Roman" w:eastAsia="Calibri" w:hAnsi="Times New Roman"/>
          <w:i/>
          <w:iCs/>
          <w:kern w:val="2"/>
          <w:sz w:val="22"/>
          <w:szCs w:val="22"/>
          <w14:ligatures w14:val="standardContextual"/>
        </w:rPr>
        <w:t>Acta Agrobotanica, 72</w:t>
      </w:r>
      <w:r w:rsidRPr="00CD4757">
        <w:rPr>
          <w:rFonts w:ascii="Times New Roman" w:eastAsia="Calibri" w:hAnsi="Times New Roman"/>
          <w:kern w:val="2"/>
          <w:sz w:val="22"/>
          <w:szCs w:val="22"/>
          <w14:ligatures w14:val="standardContextual"/>
        </w:rPr>
        <w:t xml:space="preserve">(2), 1775. </w:t>
      </w:r>
      <w:hyperlink r:id="rId18" w:tgtFrame="_new" w:history="1">
        <w:r w:rsidRPr="00CD4757">
          <w:rPr>
            <w:rStyle w:val="Hyperlink"/>
            <w:rFonts w:ascii="Times New Roman" w:eastAsia="Calibri" w:hAnsi="Times New Roman"/>
            <w:color w:val="auto"/>
            <w:kern w:val="2"/>
            <w:sz w:val="22"/>
            <w:szCs w:val="22"/>
            <w:u w:val="none"/>
            <w14:ligatures w14:val="standardContextual"/>
          </w:rPr>
          <w:t>https://doi.org/10.5586/aa.1775</w:t>
        </w:r>
      </w:hyperlink>
    </w:p>
    <w:p w14:paraId="0835D79B" w14:textId="77777777" w:rsidR="006A28CD" w:rsidRPr="00CD4757" w:rsidRDefault="006A28CD"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Hossain, M. E., Mei, X., Zhang, W., Dong, W., Yan, Z., Liu, X., Rachit, S., Gopalakrishnan, S., &amp; Liu, E. (2021). Substitution of Chemical Fertilizer with Organic Fertilizer Affects Soil Total Nitrogen and Its Fractions in Northern China. </w:t>
      </w:r>
      <w:r w:rsidRPr="00CD4757">
        <w:rPr>
          <w:rFonts w:ascii="Times New Roman" w:eastAsia="Calibri" w:hAnsi="Times New Roman"/>
          <w:i/>
          <w:iCs/>
          <w:kern w:val="2"/>
          <w:sz w:val="22"/>
          <w:szCs w:val="22"/>
          <w14:ligatures w14:val="standardContextual"/>
        </w:rPr>
        <w:t>International Journal of Environmental Research and Public Health</w:t>
      </w:r>
      <w:r w:rsidRPr="00CD4757">
        <w:rPr>
          <w:rFonts w:ascii="Times New Roman" w:eastAsia="Calibri" w:hAnsi="Times New Roman"/>
          <w:kern w:val="2"/>
          <w:sz w:val="22"/>
          <w:szCs w:val="22"/>
          <w14:ligatures w14:val="standardContextual"/>
        </w:rPr>
        <w:t>, </w:t>
      </w:r>
      <w:r w:rsidRPr="00CD4757">
        <w:rPr>
          <w:rFonts w:ascii="Times New Roman" w:eastAsia="Calibri" w:hAnsi="Times New Roman"/>
          <w:i/>
          <w:iCs/>
          <w:kern w:val="2"/>
          <w:sz w:val="22"/>
          <w:szCs w:val="22"/>
          <w14:ligatures w14:val="standardContextual"/>
        </w:rPr>
        <w:t>18</w:t>
      </w:r>
      <w:r w:rsidRPr="00CD4757">
        <w:rPr>
          <w:rFonts w:ascii="Times New Roman" w:eastAsia="Calibri" w:hAnsi="Times New Roman"/>
          <w:kern w:val="2"/>
          <w:sz w:val="22"/>
          <w:szCs w:val="22"/>
          <w14:ligatures w14:val="standardContextual"/>
        </w:rPr>
        <w:t>(23), 12848.</w:t>
      </w:r>
      <w:r w:rsidRPr="00CD4757">
        <w:rPr>
          <w:rFonts w:ascii="Times New Roman" w:hAnsi="Times New Roman"/>
          <w:sz w:val="22"/>
          <w:szCs w:val="22"/>
        </w:rPr>
        <w:t xml:space="preserve"> </w:t>
      </w:r>
      <w:hyperlink r:id="rId19" w:history="1">
        <w:r w:rsidRPr="00CD4757">
          <w:rPr>
            <w:rStyle w:val="Hyperlink"/>
            <w:rFonts w:ascii="Times New Roman" w:eastAsia="Calibri" w:hAnsi="Times New Roman"/>
            <w:color w:val="auto"/>
            <w:kern w:val="2"/>
            <w:sz w:val="22"/>
            <w:szCs w:val="22"/>
            <w:u w:val="none"/>
            <w14:ligatures w14:val="standardContextual"/>
          </w:rPr>
          <w:t>https://doi.org/10.3390/ijerph182312848</w:t>
        </w:r>
      </w:hyperlink>
    </w:p>
    <w:p w14:paraId="149CF7A1" w14:textId="77777777" w:rsidR="006A28CD" w:rsidRPr="00CD4757" w:rsidRDefault="006A28CD"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Hossain, S. M. A., Kamal, A. M. A., Islam, M. R., &amp; Mannan, M.  A. (2002). Effects of different levels of chemical and organic fertilizers on growth, yield and protein content of wheat. </w:t>
      </w:r>
      <w:r w:rsidRPr="00CD4757">
        <w:rPr>
          <w:rFonts w:ascii="Times New Roman" w:eastAsia="Calibri" w:hAnsi="Times New Roman"/>
          <w:i/>
          <w:kern w:val="2"/>
          <w:sz w:val="22"/>
          <w:szCs w:val="22"/>
          <w14:ligatures w14:val="standardContextual"/>
        </w:rPr>
        <w:t>Journal of Biological Science, 2</w:t>
      </w:r>
      <w:r w:rsidRPr="00CD4757">
        <w:rPr>
          <w:rFonts w:ascii="Times New Roman" w:eastAsia="Calibri" w:hAnsi="Times New Roman"/>
          <w:kern w:val="2"/>
          <w:sz w:val="22"/>
          <w:szCs w:val="22"/>
          <w14:ligatures w14:val="standardContextual"/>
        </w:rPr>
        <w:t>, 304-306.</w:t>
      </w:r>
    </w:p>
    <w:p w14:paraId="64D4964E" w14:textId="77777777" w:rsidR="006A28CD" w:rsidRPr="00CD4757" w:rsidRDefault="006A28CD"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Idris, M., &amp; Wisal. M. (2001).  Integrated use of mineral and organic nitrogen on yield and nitrogen nutrition of wheat (</w:t>
      </w:r>
      <w:r w:rsidRPr="00CD4757">
        <w:rPr>
          <w:rFonts w:ascii="Times New Roman" w:eastAsia="Calibri" w:hAnsi="Times New Roman"/>
          <w:i/>
          <w:iCs/>
          <w:kern w:val="2"/>
          <w:sz w:val="22"/>
          <w:szCs w:val="22"/>
          <w14:ligatures w14:val="standardContextual"/>
        </w:rPr>
        <w:t>Triticum aestivum</w:t>
      </w:r>
      <w:r w:rsidRPr="00CD4757">
        <w:rPr>
          <w:rFonts w:ascii="Times New Roman" w:eastAsia="Calibri" w:hAnsi="Times New Roman"/>
          <w:kern w:val="2"/>
          <w:sz w:val="22"/>
          <w:szCs w:val="22"/>
          <w14:ligatures w14:val="standardContextual"/>
        </w:rPr>
        <w:t xml:space="preserve"> L.). </w:t>
      </w:r>
      <w:r w:rsidRPr="00CD4757">
        <w:rPr>
          <w:rFonts w:ascii="Times New Roman" w:eastAsia="Calibri" w:hAnsi="Times New Roman"/>
          <w:i/>
          <w:kern w:val="2"/>
          <w:sz w:val="22"/>
          <w:szCs w:val="22"/>
          <w14:ligatures w14:val="standardContextual"/>
        </w:rPr>
        <w:t>Pak. J. Soil. Sci, 21</w:t>
      </w:r>
      <w:r w:rsidRPr="00CD4757">
        <w:rPr>
          <w:rFonts w:ascii="Times New Roman" w:eastAsia="Calibri" w:hAnsi="Times New Roman"/>
          <w:kern w:val="2"/>
          <w:sz w:val="22"/>
          <w:szCs w:val="22"/>
          <w14:ligatures w14:val="standardContextual"/>
        </w:rPr>
        <w:t>: 41-50.</w:t>
      </w:r>
    </w:p>
    <w:p w14:paraId="4A971EBA" w14:textId="77777777" w:rsidR="006A28CD" w:rsidRPr="00CD4757" w:rsidRDefault="006A28CD"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Kler, F., Sharma, C. R., &amp; Sharma, J.  (2007). Effect of rock phosphate enriched FYM on wheat (</w:t>
      </w:r>
      <w:r w:rsidRPr="00CD4757">
        <w:rPr>
          <w:rFonts w:ascii="Times New Roman" w:eastAsia="Calibri" w:hAnsi="Times New Roman"/>
          <w:i/>
          <w:iCs/>
          <w:kern w:val="2"/>
          <w:sz w:val="22"/>
          <w:szCs w:val="22"/>
          <w14:ligatures w14:val="standardContextual"/>
        </w:rPr>
        <w:t>Triticum aestivum</w:t>
      </w:r>
      <w:r w:rsidRPr="00CD4757">
        <w:rPr>
          <w:rFonts w:ascii="Times New Roman" w:eastAsia="Calibri" w:hAnsi="Times New Roman"/>
          <w:kern w:val="2"/>
          <w:sz w:val="22"/>
          <w:szCs w:val="22"/>
          <w14:ligatures w14:val="standardContextual"/>
        </w:rPr>
        <w:t xml:space="preserve"> L.)-rice, (</w:t>
      </w:r>
      <w:r w:rsidRPr="00CD4757">
        <w:rPr>
          <w:rFonts w:ascii="Times New Roman" w:eastAsia="Calibri" w:hAnsi="Times New Roman"/>
          <w:i/>
          <w:iCs/>
          <w:kern w:val="2"/>
          <w:sz w:val="22"/>
          <w:szCs w:val="22"/>
          <w14:ligatures w14:val="standardContextual"/>
        </w:rPr>
        <w:t>Oryza sativa</w:t>
      </w:r>
      <w:r w:rsidRPr="00CD4757">
        <w:rPr>
          <w:rFonts w:ascii="Times New Roman" w:eastAsia="Calibri" w:hAnsi="Times New Roman"/>
          <w:kern w:val="2"/>
          <w:sz w:val="22"/>
          <w:szCs w:val="22"/>
          <w14:ligatures w14:val="standardContextual"/>
        </w:rPr>
        <w:t xml:space="preserve"> L.) cropping sequence in acid alfisol. Himachal Journal of Agriculture Research, </w:t>
      </w:r>
      <w:r w:rsidRPr="00CD4757">
        <w:rPr>
          <w:rFonts w:ascii="Times New Roman" w:eastAsia="Calibri" w:hAnsi="Times New Roman"/>
          <w:i/>
          <w:iCs/>
          <w:kern w:val="2"/>
          <w:sz w:val="22"/>
          <w:szCs w:val="22"/>
          <w14:ligatures w14:val="standardContextual"/>
        </w:rPr>
        <w:t>25</w:t>
      </w:r>
      <w:r w:rsidRPr="00CD4757">
        <w:rPr>
          <w:rFonts w:ascii="Times New Roman" w:eastAsia="Calibri" w:hAnsi="Times New Roman"/>
          <w:kern w:val="2"/>
          <w:sz w:val="22"/>
          <w:szCs w:val="22"/>
          <w14:ligatures w14:val="standardContextual"/>
        </w:rPr>
        <w:t>(1/2), 13-18.</w:t>
      </w:r>
    </w:p>
    <w:p w14:paraId="2282B118" w14:textId="77777777" w:rsidR="006A28CD" w:rsidRDefault="006A28CD" w:rsidP="001129B9">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 Ladha, J. K., Pathak, H. P., Krupnik, T. J., Six, J. &amp; van Kessel, C.</w:t>
      </w:r>
      <w:r w:rsidRPr="00CD4757">
        <w:rPr>
          <w:rFonts w:ascii="Times New Roman" w:hAnsi="Times New Roman"/>
          <w:sz w:val="22"/>
          <w:szCs w:val="22"/>
        </w:rPr>
        <w:t xml:space="preserve"> </w:t>
      </w:r>
      <w:r w:rsidRPr="00CD4757">
        <w:rPr>
          <w:rFonts w:ascii="Times New Roman" w:eastAsia="Calibri" w:hAnsi="Times New Roman"/>
          <w:kern w:val="2"/>
          <w:sz w:val="22"/>
          <w:szCs w:val="22"/>
          <w14:ligatures w14:val="standardContextual"/>
        </w:rPr>
        <w:t xml:space="preserve">(2005). Efficiency of fertilizer nitrogen in cereal production: retrospect and prospect. </w:t>
      </w:r>
      <w:r w:rsidRPr="00CD4757">
        <w:rPr>
          <w:rFonts w:ascii="Times New Roman" w:eastAsia="Calibri" w:hAnsi="Times New Roman"/>
          <w:i/>
          <w:kern w:val="2"/>
          <w:sz w:val="22"/>
          <w:szCs w:val="22"/>
          <w14:ligatures w14:val="standardContextual"/>
        </w:rPr>
        <w:t>Adv. Agron. 87</w:t>
      </w:r>
      <w:r w:rsidRPr="00CD4757">
        <w:rPr>
          <w:rFonts w:ascii="Times New Roman" w:eastAsia="Calibri" w:hAnsi="Times New Roman"/>
          <w:kern w:val="2"/>
          <w:sz w:val="22"/>
          <w:szCs w:val="22"/>
          <w14:ligatures w14:val="standardContextual"/>
        </w:rPr>
        <w:t>, 85–156.</w:t>
      </w:r>
    </w:p>
    <w:p w14:paraId="0AD0B24D" w14:textId="77777777" w:rsidR="006A28CD" w:rsidRDefault="006A28CD" w:rsidP="00C333C0">
      <w:pPr>
        <w:pStyle w:val="ReferHead"/>
        <w:spacing w:after="0" w:line="276" w:lineRule="auto"/>
        <w:ind w:left="720" w:hanging="720"/>
        <w:rPr>
          <w:rFonts w:ascii="Times New Roman" w:eastAsia="Calibri" w:hAnsi="Times New Roman"/>
          <w:b w:val="0"/>
          <w:caps w:val="0"/>
          <w:kern w:val="2"/>
          <w:szCs w:val="22"/>
          <w14:ligatures w14:val="standardContextual"/>
        </w:rPr>
      </w:pPr>
      <w:r w:rsidRPr="00CD4757">
        <w:rPr>
          <w:rFonts w:ascii="Times New Roman" w:eastAsia="Calibri" w:hAnsi="Times New Roman"/>
          <w:b w:val="0"/>
          <w:caps w:val="0"/>
          <w:kern w:val="2"/>
          <w:szCs w:val="22"/>
          <w14:ligatures w14:val="standardContextual"/>
        </w:rPr>
        <w:t xml:space="preserve">Lal, R. 2006. Enhancing crop yields in the developing countries through restoration of the soil organic carbon pool in agricultural lands. </w:t>
      </w:r>
      <w:r w:rsidRPr="00CD4757">
        <w:rPr>
          <w:rFonts w:ascii="Times New Roman" w:eastAsia="Calibri" w:hAnsi="Times New Roman"/>
          <w:b w:val="0"/>
          <w:i/>
          <w:iCs/>
          <w:caps w:val="0"/>
          <w:kern w:val="2"/>
          <w:szCs w:val="22"/>
          <w14:ligatures w14:val="standardContextual"/>
        </w:rPr>
        <w:t>Land Degrad.</w:t>
      </w:r>
      <w:r w:rsidRPr="00CD4757">
        <w:rPr>
          <w:rFonts w:ascii="Times New Roman" w:eastAsia="Calibri" w:hAnsi="Times New Roman"/>
          <w:b w:val="0"/>
          <w:caps w:val="0"/>
          <w:kern w:val="2"/>
          <w:szCs w:val="22"/>
          <w14:ligatures w14:val="standardContextual"/>
        </w:rPr>
        <w:t xml:space="preserve"> </w:t>
      </w:r>
      <w:r w:rsidRPr="00CD4757">
        <w:rPr>
          <w:rFonts w:ascii="Times New Roman" w:eastAsia="Calibri" w:hAnsi="Times New Roman"/>
          <w:b w:val="0"/>
          <w:i/>
          <w:iCs/>
          <w:caps w:val="0"/>
          <w:kern w:val="2"/>
          <w:szCs w:val="22"/>
          <w14:ligatures w14:val="standardContextual"/>
        </w:rPr>
        <w:t>Dev.</w:t>
      </w:r>
      <w:r w:rsidRPr="00CD4757">
        <w:rPr>
          <w:rFonts w:ascii="Times New Roman" w:eastAsia="Calibri" w:hAnsi="Times New Roman"/>
          <w:b w:val="0"/>
          <w:caps w:val="0"/>
          <w:kern w:val="2"/>
          <w:szCs w:val="22"/>
          <w14:ligatures w14:val="standardContextual"/>
        </w:rPr>
        <w:t>, 17, 197–209.</w:t>
      </w:r>
    </w:p>
    <w:p w14:paraId="0354D984" w14:textId="77777777" w:rsidR="006A28CD" w:rsidRPr="00804AAD" w:rsidRDefault="006A28CD" w:rsidP="00804AAD">
      <w:pPr>
        <w:spacing w:line="276" w:lineRule="auto"/>
        <w:ind w:left="720" w:hanging="720"/>
        <w:rPr>
          <w:rFonts w:ascii="Times New Roman" w:eastAsia="Calibri" w:hAnsi="Times New Roman"/>
          <w:kern w:val="2"/>
          <w:sz w:val="22"/>
          <w:szCs w:val="22"/>
          <w14:ligatures w14:val="standardContextual"/>
        </w:rPr>
      </w:pPr>
      <w:r w:rsidRPr="00804AAD">
        <w:rPr>
          <w:rFonts w:ascii="Times New Roman" w:eastAsia="Calibri" w:hAnsi="Times New Roman"/>
          <w:kern w:val="2"/>
          <w:sz w:val="22"/>
          <w:szCs w:val="22"/>
          <w14:ligatures w14:val="standardContextual"/>
        </w:rPr>
        <w:t>Martinez-Feria R. A., Castellano M. J., Dietzel R. N., Helmers M. J., Liebman M., Huber I., et al. (2018). Linking crop- and soil-based approaches to evaluate system nitrogen-use efficiency and tradeoffs. Agric. Ecosyst. Environ. 256 131–143. 10.1016/j.agee.2018.01.002</w:t>
      </w:r>
    </w:p>
    <w:p w14:paraId="69295080" w14:textId="77777777" w:rsidR="006A28CD" w:rsidRPr="000A4A01" w:rsidRDefault="006A28CD" w:rsidP="000A4A01">
      <w:pPr>
        <w:pStyle w:val="ReferHead"/>
        <w:spacing w:after="0" w:line="276" w:lineRule="auto"/>
        <w:ind w:left="720" w:hanging="720"/>
        <w:rPr>
          <w:rFonts w:ascii="Times New Roman" w:eastAsia="Calibri" w:hAnsi="Times New Roman"/>
          <w:b w:val="0"/>
          <w:caps w:val="0"/>
          <w:kern w:val="2"/>
          <w:szCs w:val="22"/>
          <w14:ligatures w14:val="standardContextual"/>
        </w:rPr>
      </w:pPr>
      <w:r w:rsidRPr="000A4A01">
        <w:rPr>
          <w:rFonts w:ascii="Times New Roman" w:eastAsia="Calibri" w:hAnsi="Times New Roman"/>
          <w:b w:val="0"/>
          <w:caps w:val="0"/>
          <w:kern w:val="2"/>
          <w:szCs w:val="22"/>
          <w14:ligatures w14:val="standardContextual"/>
        </w:rPr>
        <w:t xml:space="preserve">Mohammadi, N. K., Pankhaniya, R. M., Joshi, M. P., &amp; Patel, K. M. (2017). Influence of inorganic fertilizer, vermicompost and biofertilizer on yield and economics of sweet corn and nutrient status in soil. </w:t>
      </w:r>
      <w:r w:rsidRPr="000A4A01">
        <w:rPr>
          <w:rFonts w:ascii="Times New Roman" w:eastAsia="Calibri" w:hAnsi="Times New Roman"/>
          <w:b w:val="0"/>
          <w:i/>
          <w:iCs/>
          <w:caps w:val="0"/>
          <w:kern w:val="2"/>
          <w:szCs w:val="22"/>
          <w14:ligatures w14:val="standardContextual"/>
        </w:rPr>
        <w:t>International Journal of Applied Research</w:t>
      </w:r>
      <w:r w:rsidRPr="000A4A01">
        <w:rPr>
          <w:rFonts w:ascii="Times New Roman" w:eastAsia="Calibri" w:hAnsi="Times New Roman"/>
          <w:b w:val="0"/>
          <w:caps w:val="0"/>
          <w:kern w:val="2"/>
          <w:szCs w:val="22"/>
          <w14:ligatures w14:val="standardContextual"/>
        </w:rPr>
        <w:t>, 3(5), 183–186.</w:t>
      </w:r>
    </w:p>
    <w:p w14:paraId="71023D81" w14:textId="77777777" w:rsidR="006A28CD" w:rsidRPr="00CD4757" w:rsidRDefault="006A28CD" w:rsidP="00C333C0">
      <w:pPr>
        <w:spacing w:line="276" w:lineRule="auto"/>
        <w:ind w:left="720" w:right="374" w:hanging="720"/>
        <w:rPr>
          <w:rFonts w:ascii="Times New Roman" w:hAnsi="Times New Roman"/>
          <w:sz w:val="22"/>
          <w:szCs w:val="22"/>
        </w:rPr>
      </w:pPr>
      <w:r w:rsidRPr="00CD4757">
        <w:rPr>
          <w:rFonts w:ascii="Times New Roman" w:hAnsi="Times New Roman"/>
          <w:sz w:val="22"/>
          <w:szCs w:val="22"/>
        </w:rPr>
        <w:t>Patel, G. G., Sadhu, A. C., Patel, H. K., Shan, S. N., &amp; Lakum, Y. C. (2018). Effect of organic and inorganic fertilizers in comparison with humic acid on growth and yield of wheat (</w:t>
      </w:r>
      <w:r w:rsidRPr="00CD4757">
        <w:rPr>
          <w:rFonts w:ascii="Times New Roman" w:hAnsi="Times New Roman"/>
          <w:i/>
          <w:iCs/>
          <w:sz w:val="22"/>
          <w:szCs w:val="22"/>
        </w:rPr>
        <w:t>Triticum aestivum</w:t>
      </w:r>
      <w:r w:rsidRPr="00CD4757">
        <w:rPr>
          <w:rFonts w:ascii="Times New Roman" w:hAnsi="Times New Roman"/>
          <w:sz w:val="22"/>
          <w:szCs w:val="22"/>
        </w:rPr>
        <w:t xml:space="preserve"> L.). </w:t>
      </w:r>
      <w:r w:rsidRPr="00CD4757">
        <w:rPr>
          <w:rFonts w:ascii="Times New Roman" w:hAnsi="Times New Roman"/>
          <w:i/>
          <w:sz w:val="22"/>
          <w:szCs w:val="22"/>
        </w:rPr>
        <w:t>International Journal of Agriculture Sciences, 10</w:t>
      </w:r>
      <w:r w:rsidRPr="00CD4757">
        <w:rPr>
          <w:rFonts w:ascii="Times New Roman" w:hAnsi="Times New Roman"/>
          <w:sz w:val="22"/>
          <w:szCs w:val="22"/>
        </w:rPr>
        <w:t>, 6524-6527.</w:t>
      </w:r>
    </w:p>
    <w:p w14:paraId="7DFE6A22" w14:textId="77777777" w:rsidR="006A28CD" w:rsidRPr="00CD4757" w:rsidRDefault="006A28CD" w:rsidP="00C333C0">
      <w:pPr>
        <w:spacing w:line="276" w:lineRule="auto"/>
        <w:ind w:left="720" w:right="374" w:hanging="720"/>
        <w:rPr>
          <w:rFonts w:ascii="Times New Roman" w:hAnsi="Times New Roman"/>
          <w:sz w:val="22"/>
          <w:szCs w:val="22"/>
        </w:rPr>
      </w:pPr>
      <w:r w:rsidRPr="00CD4757">
        <w:rPr>
          <w:rFonts w:ascii="Times New Roman" w:hAnsi="Times New Roman"/>
          <w:sz w:val="22"/>
          <w:szCs w:val="22"/>
        </w:rPr>
        <w:t>Rahman, K. M. A., &amp; Zhang, D. (2018). Effects of Fertilizer Broadcasting on the Excessive Use of Inorganic Fertilizers and Environmental Sustainability. </w:t>
      </w:r>
      <w:r w:rsidRPr="00CD4757">
        <w:rPr>
          <w:rFonts w:ascii="Times New Roman" w:hAnsi="Times New Roman"/>
          <w:i/>
          <w:iCs/>
          <w:sz w:val="22"/>
          <w:szCs w:val="22"/>
        </w:rPr>
        <w:t>Sustainability</w:t>
      </w:r>
      <w:r w:rsidRPr="00CD4757">
        <w:rPr>
          <w:rFonts w:ascii="Times New Roman" w:hAnsi="Times New Roman"/>
          <w:sz w:val="22"/>
          <w:szCs w:val="22"/>
        </w:rPr>
        <w:t>, </w:t>
      </w:r>
      <w:r w:rsidRPr="00CD4757">
        <w:rPr>
          <w:rFonts w:ascii="Times New Roman" w:hAnsi="Times New Roman"/>
          <w:i/>
          <w:iCs/>
          <w:sz w:val="22"/>
          <w:szCs w:val="22"/>
        </w:rPr>
        <w:t>10</w:t>
      </w:r>
      <w:r w:rsidRPr="00CD4757">
        <w:rPr>
          <w:rFonts w:ascii="Times New Roman" w:hAnsi="Times New Roman"/>
          <w:sz w:val="22"/>
          <w:szCs w:val="22"/>
        </w:rPr>
        <w:t xml:space="preserve">(3), 759. </w:t>
      </w:r>
      <w:hyperlink r:id="rId20" w:history="1">
        <w:r w:rsidRPr="00CD4757">
          <w:rPr>
            <w:rStyle w:val="Hyperlink"/>
            <w:rFonts w:ascii="Times New Roman" w:hAnsi="Times New Roman"/>
            <w:color w:val="auto"/>
            <w:sz w:val="22"/>
            <w:szCs w:val="22"/>
            <w:u w:val="none"/>
          </w:rPr>
          <w:t>https://doi.org/10.3390/su10030759</w:t>
        </w:r>
      </w:hyperlink>
    </w:p>
    <w:p w14:paraId="243A8653" w14:textId="77777777" w:rsidR="006A28CD" w:rsidRPr="00CD4757" w:rsidRDefault="006A28CD" w:rsidP="00C333C0">
      <w:pPr>
        <w:spacing w:line="276" w:lineRule="auto"/>
        <w:ind w:left="720" w:right="8"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Rehim, A., Khan, M., Imran, M., Bashir, M. A., Ul-Allah, S., Khan, M. N., &amp; Hussain, M. (2020). Integrated use of farm manure and synthetic nitrogen fertilizer improves nitrogen use efficiency, yield and grain quality in wheat. </w:t>
      </w:r>
      <w:r w:rsidRPr="00CD4757">
        <w:rPr>
          <w:rFonts w:ascii="Times New Roman" w:eastAsia="Calibri" w:hAnsi="Times New Roman"/>
          <w:i/>
          <w:iCs/>
          <w:kern w:val="2"/>
          <w:sz w:val="22"/>
          <w:szCs w:val="22"/>
          <w14:ligatures w14:val="standardContextual"/>
        </w:rPr>
        <w:t>Italian Journal of Agronomy</w:t>
      </w:r>
      <w:r w:rsidRPr="00CD4757">
        <w:rPr>
          <w:rFonts w:ascii="Times New Roman" w:eastAsia="Calibri" w:hAnsi="Times New Roman"/>
          <w:kern w:val="2"/>
          <w:sz w:val="22"/>
          <w:szCs w:val="22"/>
          <w14:ligatures w14:val="standardContextual"/>
        </w:rPr>
        <w:t>, 15(1), 1360. https://doi.org/10.4081/ija.2020.1360</w:t>
      </w:r>
    </w:p>
    <w:p w14:paraId="743FEE3F" w14:textId="77777777" w:rsidR="006A28CD" w:rsidRPr="00CD4757" w:rsidRDefault="006A28CD" w:rsidP="00C333C0">
      <w:pPr>
        <w:spacing w:line="276" w:lineRule="auto"/>
        <w:ind w:left="720" w:right="8"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Roman, M., Noushahi, H., Ali, M., &amp; Rehman, A. (2018).  Impact of nitrogen application on growth and productivity of wheat (</w:t>
      </w:r>
      <w:r w:rsidRPr="00CD4757">
        <w:rPr>
          <w:rFonts w:ascii="Times New Roman" w:eastAsia="Calibri" w:hAnsi="Times New Roman"/>
          <w:i/>
          <w:iCs/>
          <w:kern w:val="2"/>
          <w:sz w:val="22"/>
          <w:szCs w:val="22"/>
          <w14:ligatures w14:val="standardContextual"/>
        </w:rPr>
        <w:t>Triticum aestivum</w:t>
      </w:r>
      <w:r w:rsidRPr="00CD4757">
        <w:rPr>
          <w:rFonts w:ascii="Times New Roman" w:eastAsia="Calibri" w:hAnsi="Times New Roman"/>
          <w:kern w:val="2"/>
          <w:sz w:val="22"/>
          <w:szCs w:val="22"/>
          <w14:ligatures w14:val="standardContextual"/>
        </w:rPr>
        <w:t xml:space="preserve"> L.). </w:t>
      </w:r>
      <w:r w:rsidRPr="00CD4757">
        <w:rPr>
          <w:rFonts w:ascii="Times New Roman" w:eastAsia="Calibri" w:hAnsi="Times New Roman"/>
          <w:i/>
          <w:kern w:val="2"/>
          <w:sz w:val="22"/>
          <w:szCs w:val="22"/>
          <w14:ligatures w14:val="standardContextual"/>
        </w:rPr>
        <w:t>International Journal of Agriculture and Biological Sciences. 4</w:t>
      </w:r>
      <w:r w:rsidRPr="00CD4757">
        <w:rPr>
          <w:rFonts w:ascii="Times New Roman" w:eastAsia="Calibri" w:hAnsi="Times New Roman"/>
          <w:kern w:val="2"/>
          <w:sz w:val="22"/>
          <w:szCs w:val="22"/>
          <w14:ligatures w14:val="standardContextual"/>
        </w:rPr>
        <w:t>, 216–218.</w:t>
      </w:r>
    </w:p>
    <w:p w14:paraId="53A3EDC2" w14:textId="77777777" w:rsidR="006A28CD" w:rsidRPr="00CD4757" w:rsidRDefault="006A28CD" w:rsidP="00C333C0">
      <w:pPr>
        <w:spacing w:line="276" w:lineRule="auto"/>
        <w:ind w:left="720" w:right="8" w:hanging="720"/>
        <w:rPr>
          <w:rFonts w:ascii="Times New Roman" w:hAnsi="Times New Roman"/>
          <w:sz w:val="22"/>
          <w:szCs w:val="22"/>
        </w:rPr>
      </w:pPr>
      <w:r w:rsidRPr="00CD4757">
        <w:rPr>
          <w:rFonts w:ascii="Times New Roman" w:eastAsia="Calibri" w:hAnsi="Times New Roman"/>
          <w:kern w:val="2"/>
          <w:sz w:val="22"/>
          <w:szCs w:val="22"/>
          <w14:ligatures w14:val="standardContextual"/>
        </w:rPr>
        <w:t xml:space="preserve">Sadaf, J., Shah, G. A., Shahzad, K., Ali, N., Shahid, M., Ali, S., Hussain, R. A., Ahmed, Z. I., Traore, B., Ismail, I. M. I., &amp; Rashid, M. I. (2017). Improvements in wheat productivity and soil quality can accomplish by co-application of biochar and chemical fertilizers. </w:t>
      </w:r>
      <w:r w:rsidRPr="00CD4757">
        <w:rPr>
          <w:rFonts w:ascii="Times New Roman" w:eastAsia="Calibri" w:hAnsi="Times New Roman"/>
          <w:i/>
          <w:iCs/>
          <w:kern w:val="2"/>
          <w:sz w:val="22"/>
          <w:szCs w:val="22"/>
          <w14:ligatures w14:val="standardContextual"/>
        </w:rPr>
        <w:t>The Science of the total environment</w:t>
      </w:r>
      <w:r w:rsidRPr="00CD4757">
        <w:rPr>
          <w:rFonts w:ascii="Times New Roman" w:eastAsia="Calibri" w:hAnsi="Times New Roman"/>
          <w:kern w:val="2"/>
          <w:sz w:val="22"/>
          <w:szCs w:val="22"/>
          <w14:ligatures w14:val="standardContextual"/>
        </w:rPr>
        <w:t xml:space="preserve">, 607-608, 715–724. </w:t>
      </w:r>
      <w:hyperlink r:id="rId21" w:history="1">
        <w:r w:rsidRPr="00CD4757">
          <w:rPr>
            <w:rStyle w:val="Hyperlink"/>
            <w:rFonts w:ascii="Times New Roman" w:eastAsia="Calibri" w:hAnsi="Times New Roman"/>
            <w:color w:val="auto"/>
            <w:kern w:val="2"/>
            <w:sz w:val="22"/>
            <w:szCs w:val="22"/>
            <w:u w:val="none"/>
            <w14:ligatures w14:val="standardContextual"/>
          </w:rPr>
          <w:t>https://doi.org/10.1016/j.scitotenv.2017.06.178</w:t>
        </w:r>
      </w:hyperlink>
    </w:p>
    <w:p w14:paraId="52E50384" w14:textId="77777777" w:rsidR="006A28CD" w:rsidRPr="00CD4757" w:rsidRDefault="006A28CD" w:rsidP="00C333C0">
      <w:pPr>
        <w:spacing w:line="276" w:lineRule="auto"/>
        <w:ind w:left="720" w:right="8"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Saharan B., Yadav R. S., Verma J. K., Bijarnia A. L. (2018). Effect of different nutrient management treatments on growth and yield of wheat (</w:t>
      </w:r>
      <w:r w:rsidRPr="00CD4757">
        <w:rPr>
          <w:rFonts w:ascii="Times New Roman" w:eastAsia="Calibri" w:hAnsi="Times New Roman"/>
          <w:i/>
          <w:iCs/>
          <w:kern w:val="2"/>
          <w:sz w:val="22"/>
          <w:szCs w:val="22"/>
          <w14:ligatures w14:val="standardContextual"/>
        </w:rPr>
        <w:t>Triticum aestivum</w:t>
      </w:r>
      <w:r w:rsidRPr="00CD4757">
        <w:rPr>
          <w:rFonts w:ascii="Times New Roman" w:eastAsia="Calibri" w:hAnsi="Times New Roman"/>
          <w:kern w:val="2"/>
          <w:sz w:val="22"/>
          <w:szCs w:val="22"/>
          <w14:ligatures w14:val="standardContextual"/>
        </w:rPr>
        <w:t xml:space="preserve"> L.) pearl millet (</w:t>
      </w:r>
      <w:r w:rsidRPr="00CD4757">
        <w:rPr>
          <w:rFonts w:ascii="Times New Roman" w:eastAsia="Calibri" w:hAnsi="Times New Roman"/>
          <w:i/>
          <w:iCs/>
          <w:kern w:val="2"/>
          <w:sz w:val="22"/>
          <w:szCs w:val="22"/>
          <w14:ligatures w14:val="standardContextual"/>
        </w:rPr>
        <w:t xml:space="preserve">Pennisetum </w:t>
      </w:r>
      <w:r w:rsidRPr="00CD4757">
        <w:rPr>
          <w:rFonts w:ascii="Times New Roman" w:eastAsia="Calibri" w:hAnsi="Times New Roman"/>
          <w:i/>
          <w:iCs/>
          <w:kern w:val="2"/>
          <w:sz w:val="22"/>
          <w:szCs w:val="22"/>
          <w14:ligatures w14:val="standardContextual"/>
        </w:rPr>
        <w:lastRenderedPageBreak/>
        <w:t xml:space="preserve">glaucum </w:t>
      </w:r>
      <w:r w:rsidRPr="00CD4757">
        <w:rPr>
          <w:rFonts w:ascii="Times New Roman" w:eastAsia="Calibri" w:hAnsi="Times New Roman"/>
          <w:kern w:val="2"/>
          <w:sz w:val="22"/>
          <w:szCs w:val="22"/>
          <w14:ligatures w14:val="standardContextual"/>
        </w:rPr>
        <w:t xml:space="preserve">L.) cropping system. </w:t>
      </w:r>
      <w:r w:rsidRPr="00CD4757">
        <w:rPr>
          <w:rFonts w:ascii="Times New Roman" w:eastAsia="Calibri" w:hAnsi="Times New Roman"/>
          <w:i/>
          <w:kern w:val="2"/>
          <w:sz w:val="22"/>
          <w:szCs w:val="22"/>
          <w14:ligatures w14:val="standardContextual"/>
        </w:rPr>
        <w:t xml:space="preserve">International Journal of Agriculture Sciences,10 </w:t>
      </w:r>
      <w:r w:rsidRPr="00CD4757">
        <w:rPr>
          <w:rFonts w:ascii="Times New Roman" w:eastAsia="Calibri" w:hAnsi="Times New Roman"/>
          <w:kern w:val="2"/>
          <w:sz w:val="22"/>
          <w:szCs w:val="22"/>
          <w14:ligatures w14:val="standardContextual"/>
        </w:rPr>
        <w:t>(12), 6381-6384.</w:t>
      </w:r>
    </w:p>
    <w:p w14:paraId="36C4C934" w14:textId="77777777" w:rsidR="006A28CD" w:rsidRPr="00CD4757" w:rsidRDefault="006A28CD" w:rsidP="00C333C0">
      <w:pPr>
        <w:spacing w:line="276" w:lineRule="auto"/>
        <w:ind w:left="720" w:hanging="720"/>
        <w:rPr>
          <w:rStyle w:val="Hyperlink"/>
          <w:rFonts w:ascii="Times New Roman" w:hAnsi="Times New Roman"/>
          <w:color w:val="auto"/>
          <w:sz w:val="22"/>
          <w:szCs w:val="22"/>
          <w:u w:val="none"/>
        </w:rPr>
      </w:pPr>
      <w:r w:rsidRPr="00CD4757">
        <w:rPr>
          <w:rFonts w:ascii="Times New Roman" w:hAnsi="Times New Roman"/>
          <w:sz w:val="22"/>
          <w:szCs w:val="22"/>
        </w:rPr>
        <w:t xml:space="preserve">Sheoran, S., Raj, D., &amp; Antil, R. S. </w:t>
      </w:r>
      <w:r w:rsidRPr="00CD4757">
        <w:rPr>
          <w:rFonts w:ascii="Times New Roman" w:hAnsi="Times New Roman"/>
          <w:iCs/>
          <w:sz w:val="22"/>
          <w:szCs w:val="22"/>
        </w:rPr>
        <w:t>(2017)</w:t>
      </w:r>
      <w:r w:rsidRPr="00CD4757">
        <w:rPr>
          <w:rFonts w:ascii="Times New Roman" w:hAnsi="Times New Roman"/>
          <w:sz w:val="22"/>
          <w:szCs w:val="22"/>
        </w:rPr>
        <w:t>. Productivity, Seed Quality and Nutrient Use Efficiency of Wheat (</w:t>
      </w:r>
      <w:r w:rsidRPr="00CD4757">
        <w:rPr>
          <w:rFonts w:ascii="Times New Roman" w:hAnsi="Times New Roman"/>
          <w:i/>
          <w:iCs/>
          <w:sz w:val="22"/>
          <w:szCs w:val="22"/>
        </w:rPr>
        <w:t>Triticum aestivum</w:t>
      </w:r>
      <w:r w:rsidRPr="00CD4757">
        <w:rPr>
          <w:rFonts w:ascii="Times New Roman" w:hAnsi="Times New Roman"/>
          <w:sz w:val="22"/>
          <w:szCs w:val="22"/>
        </w:rPr>
        <w:t>) under Organic, Inorganic and Integrated Nutrient Management Practices after Twenty Years of Fertilization</w:t>
      </w:r>
      <w:r w:rsidRPr="00CD4757">
        <w:rPr>
          <w:rFonts w:ascii="Times New Roman" w:hAnsi="Times New Roman"/>
          <w:i/>
          <w:sz w:val="22"/>
          <w:szCs w:val="22"/>
        </w:rPr>
        <w:t>. C</w:t>
      </w:r>
      <w:r w:rsidRPr="00CD4757">
        <w:rPr>
          <w:rFonts w:ascii="Times New Roman" w:hAnsi="Times New Roman"/>
          <w:i/>
          <w:iCs/>
          <w:sz w:val="22"/>
          <w:szCs w:val="22"/>
        </w:rPr>
        <w:t>ereal Research Communications,</w:t>
      </w:r>
      <w:r w:rsidRPr="00CD4757">
        <w:rPr>
          <w:rFonts w:ascii="Times New Roman" w:hAnsi="Times New Roman"/>
          <w:i/>
          <w:sz w:val="22"/>
          <w:szCs w:val="22"/>
        </w:rPr>
        <w:t> 45</w:t>
      </w:r>
      <w:r w:rsidRPr="00CD4757">
        <w:rPr>
          <w:rFonts w:ascii="Times New Roman" w:hAnsi="Times New Roman"/>
          <w:sz w:val="22"/>
          <w:szCs w:val="22"/>
        </w:rPr>
        <w:t xml:space="preserve">, 315–325. </w:t>
      </w:r>
      <w:hyperlink r:id="rId22" w:history="1">
        <w:r w:rsidRPr="00CD4757">
          <w:rPr>
            <w:rStyle w:val="Hyperlink"/>
            <w:rFonts w:ascii="Times New Roman" w:hAnsi="Times New Roman"/>
            <w:color w:val="auto"/>
            <w:sz w:val="22"/>
            <w:szCs w:val="22"/>
            <w:u w:val="none"/>
          </w:rPr>
          <w:t>https://doi.org/10.1556/0806.45.2017.014</w:t>
        </w:r>
      </w:hyperlink>
    </w:p>
    <w:p w14:paraId="36679919" w14:textId="77777777" w:rsidR="006A28CD" w:rsidRPr="00CD4757" w:rsidRDefault="006A28CD" w:rsidP="00C333C0">
      <w:pPr>
        <w:spacing w:line="276" w:lineRule="auto"/>
        <w:ind w:left="720"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Shiferaw, B., Smale, M., Braun, H. J., Duveiller, E., Reynolds, M., &amp; Muricho, G. (2013). Crops that feed the world 10. Past successes and future challenges to the role played by wheat in global food security. </w:t>
      </w:r>
      <w:r w:rsidRPr="00CD4757">
        <w:rPr>
          <w:rFonts w:ascii="Times New Roman" w:eastAsia="Calibri" w:hAnsi="Times New Roman"/>
          <w:i/>
          <w:iCs/>
          <w:kern w:val="2"/>
          <w:sz w:val="22"/>
          <w:szCs w:val="22"/>
          <w14:ligatures w14:val="standardContextual"/>
        </w:rPr>
        <w:t>Food Security, 5</w:t>
      </w:r>
      <w:r w:rsidRPr="00CD4757">
        <w:rPr>
          <w:rFonts w:ascii="Times New Roman" w:eastAsia="Calibri" w:hAnsi="Times New Roman"/>
          <w:kern w:val="2"/>
          <w:sz w:val="22"/>
          <w:szCs w:val="22"/>
          <w14:ligatures w14:val="standardContextual"/>
        </w:rPr>
        <w:t xml:space="preserve">(3), 291–317. </w:t>
      </w:r>
      <w:hyperlink r:id="rId23" w:history="1">
        <w:r w:rsidRPr="00CD4757">
          <w:rPr>
            <w:rFonts w:ascii="Times New Roman" w:eastAsia="Calibri" w:hAnsi="Times New Roman"/>
            <w:kern w:val="2"/>
            <w:sz w:val="22"/>
            <w:szCs w:val="22"/>
            <w14:ligatures w14:val="standardContextual"/>
          </w:rPr>
          <w:t>https://doi.org/10.1007/s12571-013-0263-y</w:t>
        </w:r>
      </w:hyperlink>
    </w:p>
    <w:p w14:paraId="3F691951" w14:textId="77777777" w:rsidR="006A28CD" w:rsidRPr="00CD4757" w:rsidRDefault="006A28CD" w:rsidP="00C333C0">
      <w:pPr>
        <w:spacing w:line="276" w:lineRule="auto"/>
        <w:ind w:left="720" w:right="14"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 xml:space="preserve">Singh, H., Singh, A. K., Alam, S., Singh, T., Singh, V. P., Parihar, A. K. S. &amp; Singh, R. (2017). Effect of various integrated nutrient management models on growth and yield of wheat in partially reclaimed sodic soil. </w:t>
      </w:r>
      <w:r w:rsidRPr="00CD4757">
        <w:rPr>
          <w:rFonts w:ascii="Times New Roman" w:eastAsia="Calibri" w:hAnsi="Times New Roman"/>
          <w:i/>
          <w:kern w:val="2"/>
          <w:sz w:val="22"/>
          <w:szCs w:val="22"/>
          <w14:ligatures w14:val="standardContextual"/>
        </w:rPr>
        <w:t>International Journal of Current Microbiology and Applied Sciences. 6</w:t>
      </w:r>
      <w:r w:rsidRPr="00CD4757">
        <w:rPr>
          <w:rFonts w:ascii="Times New Roman" w:eastAsia="Calibri" w:hAnsi="Times New Roman"/>
          <w:kern w:val="2"/>
          <w:sz w:val="22"/>
          <w:szCs w:val="22"/>
          <w14:ligatures w14:val="standardContextual"/>
        </w:rPr>
        <w:t>(3): 803-808.</w:t>
      </w:r>
    </w:p>
    <w:p w14:paraId="3DFD0BF9" w14:textId="77777777" w:rsidR="006A28CD" w:rsidRPr="00CD4757" w:rsidRDefault="006A28CD" w:rsidP="00C333C0">
      <w:pPr>
        <w:spacing w:line="276" w:lineRule="auto"/>
        <w:ind w:left="720" w:right="374"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Tummala, K. R, Pawar, R. B., &amp; Patil, D.S. (2018). Effect of integrated nutrient management on growth, yield and economics of Wheat (</w:t>
      </w:r>
      <w:r w:rsidRPr="00CD4757">
        <w:rPr>
          <w:rFonts w:ascii="Times New Roman" w:eastAsia="Calibri" w:hAnsi="Times New Roman"/>
          <w:i/>
          <w:iCs/>
          <w:kern w:val="2"/>
          <w:sz w:val="22"/>
          <w:szCs w:val="22"/>
          <w14:ligatures w14:val="standardContextual"/>
        </w:rPr>
        <w:t>Triticum aestivum</w:t>
      </w:r>
      <w:r w:rsidRPr="00CD4757">
        <w:rPr>
          <w:rFonts w:ascii="Times New Roman" w:eastAsia="Calibri" w:hAnsi="Times New Roman"/>
          <w:kern w:val="2"/>
          <w:sz w:val="22"/>
          <w:szCs w:val="22"/>
          <w14:ligatures w14:val="standardContextual"/>
        </w:rPr>
        <w:t xml:space="preserve"> L.) in Inceptisol. </w:t>
      </w:r>
      <w:r w:rsidRPr="00CD4757">
        <w:rPr>
          <w:rFonts w:ascii="Times New Roman" w:eastAsia="Calibri" w:hAnsi="Times New Roman"/>
          <w:i/>
          <w:kern w:val="2"/>
          <w:sz w:val="22"/>
          <w:szCs w:val="22"/>
          <w14:ligatures w14:val="standardContextual"/>
        </w:rPr>
        <w:t>International Journal of Current Microbiology and Applied Sciences. 7</w:t>
      </w:r>
      <w:r w:rsidRPr="00CD4757">
        <w:rPr>
          <w:rFonts w:ascii="Times New Roman" w:eastAsia="Calibri" w:hAnsi="Times New Roman"/>
          <w:kern w:val="2"/>
          <w:sz w:val="22"/>
          <w:szCs w:val="22"/>
          <w14:ligatures w14:val="standardContextual"/>
        </w:rPr>
        <w:t>(10), 1892-1902.</w:t>
      </w:r>
    </w:p>
    <w:p w14:paraId="2FC1173D" w14:textId="77777777" w:rsidR="006A28CD" w:rsidRPr="00CD4757" w:rsidRDefault="006A28CD" w:rsidP="00C333C0">
      <w:pPr>
        <w:spacing w:line="276" w:lineRule="auto"/>
        <w:ind w:left="720" w:right="374" w:hanging="720"/>
        <w:rPr>
          <w:rFonts w:ascii="Times New Roman" w:eastAsia="Calibri" w:hAnsi="Times New Roman"/>
          <w:kern w:val="2"/>
          <w:sz w:val="22"/>
          <w:szCs w:val="22"/>
          <w14:ligatures w14:val="standardContextual"/>
        </w:rPr>
      </w:pPr>
      <w:r w:rsidRPr="00CD4757">
        <w:rPr>
          <w:rFonts w:ascii="Times New Roman" w:eastAsia="Calibri" w:hAnsi="Times New Roman"/>
          <w:kern w:val="2"/>
          <w:sz w:val="22"/>
          <w:szCs w:val="22"/>
          <w14:ligatures w14:val="standardContextual"/>
        </w:rPr>
        <w:t>Woyema, A., Bultosa, G.,</w:t>
      </w:r>
      <w:r w:rsidRPr="00CD4757">
        <w:rPr>
          <w:rFonts w:ascii="Times New Roman" w:hAnsi="Times New Roman"/>
          <w:sz w:val="22"/>
          <w:szCs w:val="22"/>
        </w:rPr>
        <w:t xml:space="preserve"> </w:t>
      </w:r>
      <w:r w:rsidRPr="00CD4757">
        <w:rPr>
          <w:rFonts w:ascii="Times New Roman" w:eastAsia="Calibri" w:hAnsi="Times New Roman"/>
          <w:kern w:val="2"/>
          <w:sz w:val="22"/>
          <w:szCs w:val="22"/>
          <w14:ligatures w14:val="standardContextual"/>
        </w:rPr>
        <w:t>&amp; Taa A.  (2012). Effect of different nitrogen fertilizer rates on yield and yield related traits for seven durum wheat (</w:t>
      </w:r>
      <w:r w:rsidRPr="00CD4757">
        <w:rPr>
          <w:rFonts w:ascii="Times New Roman" w:eastAsia="Calibri" w:hAnsi="Times New Roman"/>
          <w:i/>
          <w:iCs/>
          <w:kern w:val="2"/>
          <w:sz w:val="22"/>
          <w:szCs w:val="22"/>
          <w14:ligatures w14:val="standardContextual"/>
        </w:rPr>
        <w:t>Triticum turgidum</w:t>
      </w:r>
      <w:r w:rsidRPr="00CD4757">
        <w:rPr>
          <w:rFonts w:ascii="Times New Roman" w:eastAsia="Calibri" w:hAnsi="Times New Roman"/>
          <w:kern w:val="2"/>
          <w:sz w:val="22"/>
          <w:szCs w:val="22"/>
          <w14:ligatures w14:val="standardContextual"/>
        </w:rPr>
        <w:t xml:space="preserve"> L. var Durum) cultivars grown at Sinana. </w:t>
      </w:r>
      <w:r w:rsidRPr="00CD4757">
        <w:rPr>
          <w:rFonts w:ascii="Times New Roman" w:eastAsia="Calibri" w:hAnsi="Times New Roman"/>
          <w:iCs/>
          <w:kern w:val="2"/>
          <w:sz w:val="22"/>
          <w:szCs w:val="22"/>
          <w14:ligatures w14:val="standardContextual"/>
        </w:rPr>
        <w:t>South Eastern Ethiopia</w:t>
      </w:r>
      <w:r w:rsidRPr="00CD4757">
        <w:rPr>
          <w:rFonts w:ascii="Times New Roman" w:eastAsia="Calibri" w:hAnsi="Times New Roman"/>
          <w:i/>
          <w:kern w:val="2"/>
          <w:sz w:val="22"/>
          <w:szCs w:val="22"/>
          <w14:ligatures w14:val="standardContextual"/>
        </w:rPr>
        <w:t xml:space="preserve">. African Journal of Food, Agriculture, Nutrition and Development, </w:t>
      </w:r>
      <w:r w:rsidRPr="00CD4757">
        <w:rPr>
          <w:rFonts w:ascii="Times New Roman" w:eastAsia="Calibri" w:hAnsi="Times New Roman"/>
          <w:iCs/>
          <w:kern w:val="2"/>
          <w:sz w:val="22"/>
          <w:szCs w:val="22"/>
          <w14:ligatures w14:val="standardContextual"/>
        </w:rPr>
        <w:t>12(3)</w:t>
      </w:r>
      <w:r w:rsidRPr="00CD4757">
        <w:rPr>
          <w:rFonts w:ascii="Times New Roman" w:hAnsi="Times New Roman"/>
          <w:sz w:val="22"/>
          <w:szCs w:val="22"/>
        </w:rPr>
        <w:t>,</w:t>
      </w:r>
      <w:r w:rsidRPr="00CD4757">
        <w:rPr>
          <w:rFonts w:ascii="Times New Roman" w:eastAsia="Calibri" w:hAnsi="Times New Roman"/>
          <w:kern w:val="2"/>
          <w:sz w:val="22"/>
          <w:szCs w:val="22"/>
          <w14:ligatures w14:val="standardContextual"/>
        </w:rPr>
        <w:t xml:space="preserve"> 6079-6094.</w:t>
      </w:r>
    </w:p>
    <w:p w14:paraId="1DA55973" w14:textId="77777777" w:rsidR="006A28CD" w:rsidRPr="00CD4757" w:rsidRDefault="006A28CD" w:rsidP="00CD4757">
      <w:pPr>
        <w:pStyle w:val="ReferHead"/>
        <w:spacing w:after="0" w:line="276" w:lineRule="auto"/>
        <w:ind w:left="720" w:hanging="720"/>
        <w:jc w:val="both"/>
        <w:rPr>
          <w:rFonts w:ascii="Times New Roman" w:eastAsia="Calibri" w:hAnsi="Times New Roman"/>
          <w:b w:val="0"/>
          <w:caps w:val="0"/>
          <w:kern w:val="2"/>
          <w:szCs w:val="22"/>
          <w14:ligatures w14:val="standardContextual"/>
        </w:rPr>
      </w:pPr>
      <w:r w:rsidRPr="00CD4757">
        <w:rPr>
          <w:rFonts w:ascii="Times New Roman" w:eastAsia="Calibri" w:hAnsi="Times New Roman"/>
          <w:b w:val="0"/>
          <w:caps w:val="0"/>
          <w:kern w:val="2"/>
          <w:szCs w:val="22"/>
          <w14:ligatures w14:val="standardContextual"/>
        </w:rPr>
        <w:t>Zeidan, M.  S. &amp; Kramany, M.  F. E. (2001). Effect of organic manure and slow-release N-fertilizers on the productivity of wheat (</w:t>
      </w:r>
      <w:r w:rsidRPr="00CD4757">
        <w:rPr>
          <w:rFonts w:ascii="Times New Roman" w:eastAsia="Calibri" w:hAnsi="Times New Roman"/>
          <w:b w:val="0"/>
          <w:i/>
          <w:iCs/>
          <w:caps w:val="0"/>
          <w:kern w:val="2"/>
          <w:szCs w:val="22"/>
          <w14:ligatures w14:val="standardContextual"/>
        </w:rPr>
        <w:t>Triticum aestivum</w:t>
      </w:r>
      <w:r w:rsidRPr="00CD4757">
        <w:rPr>
          <w:rFonts w:ascii="Times New Roman" w:eastAsia="Calibri" w:hAnsi="Times New Roman"/>
          <w:b w:val="0"/>
          <w:caps w:val="0"/>
          <w:kern w:val="2"/>
          <w:szCs w:val="22"/>
          <w14:ligatures w14:val="standardContextual"/>
        </w:rPr>
        <w:t xml:space="preserve"> L.)  in sandy soil. </w:t>
      </w:r>
      <w:r w:rsidRPr="00CD4757">
        <w:rPr>
          <w:rFonts w:ascii="Times New Roman" w:eastAsia="Calibri" w:hAnsi="Times New Roman"/>
          <w:b w:val="0"/>
          <w:i/>
          <w:caps w:val="0"/>
          <w:kern w:val="2"/>
          <w:szCs w:val="22"/>
          <w14:ligatures w14:val="standardContextual"/>
        </w:rPr>
        <w:t>Agronomica Hungarica, 49</w:t>
      </w:r>
      <w:r w:rsidRPr="00CD4757">
        <w:rPr>
          <w:rFonts w:ascii="Times New Roman" w:eastAsia="Calibri" w:hAnsi="Times New Roman"/>
          <w:b w:val="0"/>
          <w:caps w:val="0"/>
          <w:kern w:val="2"/>
          <w:szCs w:val="22"/>
          <w14:ligatures w14:val="standardContextual"/>
        </w:rPr>
        <w:t>(4), 379-385.</w:t>
      </w:r>
    </w:p>
    <w:p w14:paraId="6B6565E5" w14:textId="77777777" w:rsidR="006A28CD" w:rsidRPr="00CD4757" w:rsidRDefault="006A28CD" w:rsidP="00CD4757">
      <w:pPr>
        <w:pStyle w:val="ReferHead"/>
        <w:spacing w:after="0" w:line="276" w:lineRule="auto"/>
        <w:ind w:left="720" w:hanging="720"/>
        <w:jc w:val="both"/>
        <w:rPr>
          <w:rFonts w:ascii="Times New Roman" w:eastAsia="Calibri" w:hAnsi="Times New Roman"/>
          <w:b w:val="0"/>
          <w:caps w:val="0"/>
          <w:kern w:val="2"/>
          <w:szCs w:val="22"/>
          <w14:ligatures w14:val="standardContextual"/>
        </w:rPr>
      </w:pPr>
      <w:r w:rsidRPr="00CD4757">
        <w:rPr>
          <w:rFonts w:ascii="Times New Roman" w:eastAsia="Calibri" w:hAnsi="Times New Roman"/>
          <w:b w:val="0"/>
          <w:caps w:val="0"/>
          <w:kern w:val="2"/>
          <w:szCs w:val="22"/>
          <w14:ligatures w14:val="standardContextual"/>
        </w:rPr>
        <w:t xml:space="preserve">Zhao, N., Ma, J., Wu, L., Li, X., Xu, H., Zhang, J., Wang, X., Wang, Y., Bai, L., &amp; Wang, Z. (2024). Effect of organic manure on crop yield, soil properties, and economic benefit in wheat-maize-sunflower rotation system, </w:t>
      </w:r>
      <w:r>
        <w:rPr>
          <w:rFonts w:ascii="Times New Roman" w:eastAsia="Calibri" w:hAnsi="Times New Roman"/>
          <w:b w:val="0"/>
          <w:caps w:val="0"/>
          <w:kern w:val="2"/>
          <w:szCs w:val="22"/>
          <w14:ligatures w14:val="standardContextual"/>
        </w:rPr>
        <w:t>H</w:t>
      </w:r>
      <w:r w:rsidRPr="00CD4757" w:rsidDel="006A28CD">
        <w:rPr>
          <w:rFonts w:ascii="Times New Roman" w:eastAsia="Calibri" w:hAnsi="Times New Roman"/>
          <w:b w:val="0"/>
          <w:caps w:val="0"/>
          <w:kern w:val="2"/>
          <w:szCs w:val="22"/>
          <w14:ligatures w14:val="standardContextual"/>
        </w:rPr>
        <w:t>h</w:t>
      </w:r>
      <w:r w:rsidRPr="00CD4757">
        <w:rPr>
          <w:rFonts w:ascii="Times New Roman" w:eastAsia="Calibri" w:hAnsi="Times New Roman"/>
          <w:b w:val="0"/>
          <w:caps w:val="0"/>
          <w:kern w:val="2"/>
          <w:szCs w:val="22"/>
          <w14:ligatures w14:val="standardContextual"/>
        </w:rPr>
        <w:t xml:space="preserve">etao irrigation district. </w:t>
      </w:r>
      <w:r w:rsidRPr="00CD4757">
        <w:rPr>
          <w:rFonts w:ascii="Times New Roman" w:eastAsia="Calibri" w:hAnsi="Times New Roman"/>
          <w:b w:val="0"/>
          <w:i/>
          <w:caps w:val="0"/>
          <w:kern w:val="2"/>
          <w:szCs w:val="22"/>
          <w14:ligatures w14:val="standardContextual"/>
        </w:rPr>
        <w:t>Plants, 13</w:t>
      </w:r>
      <w:r w:rsidRPr="00CD4757">
        <w:rPr>
          <w:rFonts w:ascii="Times New Roman" w:eastAsia="Calibri" w:hAnsi="Times New Roman"/>
          <w:b w:val="0"/>
          <w:caps w:val="0"/>
          <w:kern w:val="2"/>
          <w:szCs w:val="22"/>
          <w14:ligatures w14:val="standardContextual"/>
        </w:rPr>
        <w:t>(16), 2250.</w:t>
      </w:r>
    </w:p>
    <w:p w14:paraId="7AC51C79" w14:textId="3CEBCBFC" w:rsidR="00E2031B" w:rsidRPr="00CD4757" w:rsidRDefault="00E2031B" w:rsidP="00CD4757">
      <w:pPr>
        <w:pStyle w:val="ReferHead"/>
        <w:spacing w:after="0" w:line="276" w:lineRule="auto"/>
        <w:ind w:left="720" w:hanging="720"/>
        <w:jc w:val="both"/>
        <w:rPr>
          <w:rFonts w:ascii="Times New Roman" w:eastAsia="Calibri" w:hAnsi="Times New Roman"/>
          <w:b w:val="0"/>
          <w:caps w:val="0"/>
          <w:kern w:val="2"/>
          <w:szCs w:val="22"/>
          <w14:ligatures w14:val="standardContextual"/>
        </w:rPr>
      </w:pPr>
    </w:p>
    <w:sectPr w:rsidR="00E2031B" w:rsidRPr="00CD4757" w:rsidSect="00B4461A">
      <w:headerReference w:type="even" r:id="rId24"/>
      <w:headerReference w:type="default" r:id="rId25"/>
      <w:footerReference w:type="default" r:id="rId26"/>
      <w:headerReference w:type="first" r:id="rId27"/>
      <w:type w:val="continuous"/>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918B3" w14:textId="77777777" w:rsidR="00F53CF7" w:rsidRDefault="00F53CF7">
      <w:r>
        <w:separator/>
      </w:r>
    </w:p>
  </w:endnote>
  <w:endnote w:type="continuationSeparator" w:id="0">
    <w:p w14:paraId="608FB940" w14:textId="77777777" w:rsidR="00F53CF7" w:rsidRDefault="00F53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9FCCA" w14:textId="77777777" w:rsidR="00B4461A" w:rsidRDefault="00B446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EF8F5" w14:textId="254AA2EF" w:rsidR="00564034" w:rsidRPr="00F54799" w:rsidRDefault="00564034" w:rsidP="00F547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ADD4" w14:textId="5738F7DE" w:rsidR="00631F85" w:rsidRPr="00F57248" w:rsidRDefault="00631F85" w:rsidP="00F572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ADD5" w14:textId="77777777" w:rsidR="00631F85" w:rsidRDefault="00631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209FF" w14:textId="77777777" w:rsidR="00F53CF7" w:rsidRDefault="00F53CF7">
      <w:r>
        <w:separator/>
      </w:r>
    </w:p>
  </w:footnote>
  <w:footnote w:type="continuationSeparator" w:id="0">
    <w:p w14:paraId="5357FF13" w14:textId="77777777" w:rsidR="00F53CF7" w:rsidRDefault="00F53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D5B16" w14:textId="45DDAB97" w:rsidR="00B4461A" w:rsidRDefault="00F53CF7">
    <w:pPr>
      <w:pStyle w:val="Header"/>
    </w:pPr>
    <w:r>
      <w:rPr>
        <w:noProof/>
      </w:rPr>
      <w:pict w14:anchorId="09D83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1" o:spid="_x0000_s2050" type="#_x0000_t136" style="position:absolute;margin-left:0;margin-top:0;width:570.15pt;height:64.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1630" w14:textId="6FDF5068" w:rsidR="00B4461A" w:rsidRDefault="00F53CF7">
    <w:pPr>
      <w:pStyle w:val="Header"/>
    </w:pPr>
    <w:r>
      <w:rPr>
        <w:noProof/>
      </w:rPr>
      <w:pict w14:anchorId="67923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2" o:spid="_x0000_s2051" type="#_x0000_t136" style="position:absolute;margin-left:0;margin-top:0;width:570.15pt;height:64.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8ADCA" w14:textId="634243CF" w:rsidR="00631F85" w:rsidRDefault="00F53CF7">
    <w:pPr>
      <w:ind w:left="2160"/>
      <w:jc w:val="center"/>
      <w:rPr>
        <w:rFonts w:ascii="Times New Roman" w:eastAsia="Calibri" w:hAnsi="Times New Roman"/>
        <w:i/>
        <w:sz w:val="18"/>
        <w:szCs w:val="22"/>
      </w:rPr>
    </w:pPr>
    <w:r>
      <w:rPr>
        <w:noProof/>
      </w:rPr>
      <w:pict w14:anchorId="34029C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0" o:spid="_x0000_s2049" type="#_x0000_t136" style="position:absolute;left:0;text-align:left;margin-left:0;margin-top:0;width:570.15pt;height:64.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78ADCB" w14:textId="77777777" w:rsidR="00631F85" w:rsidRDefault="00631F8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178ADCC" w14:textId="77777777" w:rsidR="00631F85" w:rsidRDefault="00631F85">
    <w:pPr>
      <w:jc w:val="center"/>
      <w:rPr>
        <w:rFonts w:ascii="Times New Roman" w:eastAsia="Calibri" w:hAnsi="Times New Roman"/>
        <w:i/>
        <w:sz w:val="18"/>
        <w:szCs w:val="22"/>
      </w:rPr>
    </w:pPr>
    <w:r>
      <w:rPr>
        <w:rFonts w:ascii="Times New Roman" w:eastAsia="Calibri" w:hAnsi="Times New Roman"/>
        <w:i/>
        <w:sz w:val="18"/>
        <w:szCs w:val="22"/>
      </w:rPr>
      <w:t>.</w:t>
    </w:r>
  </w:p>
  <w:p w14:paraId="0178ADCD" w14:textId="77777777" w:rsidR="00631F85" w:rsidRDefault="00631F8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178ADCE" w14:textId="77777777" w:rsidR="00631F85" w:rsidRDefault="00631F8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178ADCF" w14:textId="77777777" w:rsidR="00631F85" w:rsidRDefault="00631F8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178ADD0" w14:textId="77777777" w:rsidR="00631F85" w:rsidRDefault="00631F8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7B161" w14:textId="4CB626EE" w:rsidR="00B4461A" w:rsidRDefault="00F53CF7">
    <w:pPr>
      <w:pStyle w:val="Header"/>
    </w:pPr>
    <w:r>
      <w:rPr>
        <w:noProof/>
      </w:rPr>
      <w:pict w14:anchorId="143EE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4" o:spid="_x0000_s2053" type="#_x0000_t136" style="position:absolute;margin-left:0;margin-top:0;width:570.15pt;height:64.3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8405" w14:textId="50930609" w:rsidR="00B4461A" w:rsidRDefault="00F53CF7">
    <w:pPr>
      <w:pStyle w:val="Header"/>
    </w:pPr>
    <w:r>
      <w:rPr>
        <w:noProof/>
      </w:rPr>
      <w:pict w14:anchorId="1E08B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5" o:spid="_x0000_s2054" type="#_x0000_t136" style="position:absolute;margin-left:0;margin-top:0;width:570.15pt;height:64.3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D932" w14:textId="6ECCC55A" w:rsidR="00B4461A" w:rsidRDefault="00F53CF7">
    <w:pPr>
      <w:pStyle w:val="Header"/>
    </w:pPr>
    <w:r>
      <w:rPr>
        <w:noProof/>
      </w:rPr>
      <w:pict w14:anchorId="193A5B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308893" o:spid="_x0000_s2052" type="#_x0000_t136" style="position:absolute;margin-left:0;margin-top:0;width:570.15pt;height:64.3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 w15:restartNumberingAfterBreak="0">
    <w:nsid w:val="78EC53FC"/>
    <w:multiLevelType w:val="multilevel"/>
    <w:tmpl w:val="78EC53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FA06647"/>
    <w:multiLevelType w:val="multilevel"/>
    <w:tmpl w:val="0A50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B6E"/>
    <w:rsid w:val="00000F8F"/>
    <w:rsid w:val="00004235"/>
    <w:rsid w:val="0000578A"/>
    <w:rsid w:val="000076DF"/>
    <w:rsid w:val="000222E3"/>
    <w:rsid w:val="00024378"/>
    <w:rsid w:val="00024D02"/>
    <w:rsid w:val="000259AB"/>
    <w:rsid w:val="00026B74"/>
    <w:rsid w:val="000300A0"/>
    <w:rsid w:val="00030174"/>
    <w:rsid w:val="0003071F"/>
    <w:rsid w:val="00030B59"/>
    <w:rsid w:val="0003129E"/>
    <w:rsid w:val="000316B4"/>
    <w:rsid w:val="000337E9"/>
    <w:rsid w:val="00036878"/>
    <w:rsid w:val="00040AA3"/>
    <w:rsid w:val="00044A71"/>
    <w:rsid w:val="00044A7A"/>
    <w:rsid w:val="0004502F"/>
    <w:rsid w:val="0004579C"/>
    <w:rsid w:val="00046161"/>
    <w:rsid w:val="000501F9"/>
    <w:rsid w:val="0005094C"/>
    <w:rsid w:val="00052C31"/>
    <w:rsid w:val="000536ED"/>
    <w:rsid w:val="0005469F"/>
    <w:rsid w:val="000562B7"/>
    <w:rsid w:val="000565EC"/>
    <w:rsid w:val="00057B11"/>
    <w:rsid w:val="00062D07"/>
    <w:rsid w:val="00064559"/>
    <w:rsid w:val="00064770"/>
    <w:rsid w:val="00066D1A"/>
    <w:rsid w:val="000742B5"/>
    <w:rsid w:val="000748CA"/>
    <w:rsid w:val="00076076"/>
    <w:rsid w:val="00080472"/>
    <w:rsid w:val="00080BB3"/>
    <w:rsid w:val="0008276B"/>
    <w:rsid w:val="000830B5"/>
    <w:rsid w:val="0008588A"/>
    <w:rsid w:val="000906FF"/>
    <w:rsid w:val="000954C5"/>
    <w:rsid w:val="00096903"/>
    <w:rsid w:val="00096DFE"/>
    <w:rsid w:val="000A0DDB"/>
    <w:rsid w:val="000A321E"/>
    <w:rsid w:val="000A3E76"/>
    <w:rsid w:val="000A4385"/>
    <w:rsid w:val="000A47FA"/>
    <w:rsid w:val="000A486E"/>
    <w:rsid w:val="000A4A01"/>
    <w:rsid w:val="000A4D53"/>
    <w:rsid w:val="000A6563"/>
    <w:rsid w:val="000A65D3"/>
    <w:rsid w:val="000A7C36"/>
    <w:rsid w:val="000B0A72"/>
    <w:rsid w:val="000B1E33"/>
    <w:rsid w:val="000B303F"/>
    <w:rsid w:val="000B322E"/>
    <w:rsid w:val="000B5F46"/>
    <w:rsid w:val="000B7145"/>
    <w:rsid w:val="000C0423"/>
    <w:rsid w:val="000C20F2"/>
    <w:rsid w:val="000C2894"/>
    <w:rsid w:val="000C46CC"/>
    <w:rsid w:val="000C58FA"/>
    <w:rsid w:val="000C689B"/>
    <w:rsid w:val="000D3FEC"/>
    <w:rsid w:val="000D5C63"/>
    <w:rsid w:val="000D5E7C"/>
    <w:rsid w:val="000D689F"/>
    <w:rsid w:val="000D6A19"/>
    <w:rsid w:val="000D6CA4"/>
    <w:rsid w:val="000D6E1B"/>
    <w:rsid w:val="000D7CFB"/>
    <w:rsid w:val="000E3117"/>
    <w:rsid w:val="000E3F9D"/>
    <w:rsid w:val="000E45DA"/>
    <w:rsid w:val="000E4B14"/>
    <w:rsid w:val="000E71C9"/>
    <w:rsid w:val="000E7B7B"/>
    <w:rsid w:val="000E7D62"/>
    <w:rsid w:val="000F0B36"/>
    <w:rsid w:val="000F3532"/>
    <w:rsid w:val="000F3635"/>
    <w:rsid w:val="000F4560"/>
    <w:rsid w:val="000F714B"/>
    <w:rsid w:val="000F7FF5"/>
    <w:rsid w:val="00100109"/>
    <w:rsid w:val="001012B0"/>
    <w:rsid w:val="001026B9"/>
    <w:rsid w:val="00103357"/>
    <w:rsid w:val="00103F7F"/>
    <w:rsid w:val="00105183"/>
    <w:rsid w:val="001061BE"/>
    <w:rsid w:val="00107883"/>
    <w:rsid w:val="00110961"/>
    <w:rsid w:val="001129B9"/>
    <w:rsid w:val="00113C7E"/>
    <w:rsid w:val="0011628F"/>
    <w:rsid w:val="00120E11"/>
    <w:rsid w:val="00120F63"/>
    <w:rsid w:val="00123C9F"/>
    <w:rsid w:val="001242AA"/>
    <w:rsid w:val="00126190"/>
    <w:rsid w:val="00130F17"/>
    <w:rsid w:val="001320BF"/>
    <w:rsid w:val="00132E11"/>
    <w:rsid w:val="00140DC6"/>
    <w:rsid w:val="0014274F"/>
    <w:rsid w:val="0014325B"/>
    <w:rsid w:val="00143587"/>
    <w:rsid w:val="0014398E"/>
    <w:rsid w:val="00144FC5"/>
    <w:rsid w:val="00150277"/>
    <w:rsid w:val="00150358"/>
    <w:rsid w:val="00151F21"/>
    <w:rsid w:val="0015269F"/>
    <w:rsid w:val="0015423E"/>
    <w:rsid w:val="00154F22"/>
    <w:rsid w:val="00156146"/>
    <w:rsid w:val="00156450"/>
    <w:rsid w:val="00156D73"/>
    <w:rsid w:val="00160AE3"/>
    <w:rsid w:val="00161FF8"/>
    <w:rsid w:val="00162225"/>
    <w:rsid w:val="00162B27"/>
    <w:rsid w:val="00163BC4"/>
    <w:rsid w:val="00164F9F"/>
    <w:rsid w:val="001662E5"/>
    <w:rsid w:val="0016795B"/>
    <w:rsid w:val="00172BCA"/>
    <w:rsid w:val="001731FF"/>
    <w:rsid w:val="00173B30"/>
    <w:rsid w:val="00174585"/>
    <w:rsid w:val="00174D86"/>
    <w:rsid w:val="00175DCC"/>
    <w:rsid w:val="001773CD"/>
    <w:rsid w:val="00186F69"/>
    <w:rsid w:val="00190764"/>
    <w:rsid w:val="00191062"/>
    <w:rsid w:val="00192B72"/>
    <w:rsid w:val="001932BD"/>
    <w:rsid w:val="001A03AA"/>
    <w:rsid w:val="001A0AD3"/>
    <w:rsid w:val="001A29D8"/>
    <w:rsid w:val="001A3BEA"/>
    <w:rsid w:val="001A4365"/>
    <w:rsid w:val="001A4FFE"/>
    <w:rsid w:val="001A55BD"/>
    <w:rsid w:val="001A5CAA"/>
    <w:rsid w:val="001A6BD4"/>
    <w:rsid w:val="001B0427"/>
    <w:rsid w:val="001B6842"/>
    <w:rsid w:val="001B6970"/>
    <w:rsid w:val="001B7660"/>
    <w:rsid w:val="001C2ED6"/>
    <w:rsid w:val="001C530B"/>
    <w:rsid w:val="001D18D9"/>
    <w:rsid w:val="001D37A6"/>
    <w:rsid w:val="001D3A51"/>
    <w:rsid w:val="001D690C"/>
    <w:rsid w:val="001D7137"/>
    <w:rsid w:val="001E07C7"/>
    <w:rsid w:val="001E10D2"/>
    <w:rsid w:val="001E20B4"/>
    <w:rsid w:val="001E25B4"/>
    <w:rsid w:val="001E44FE"/>
    <w:rsid w:val="001E50C2"/>
    <w:rsid w:val="001E6948"/>
    <w:rsid w:val="001F0DF5"/>
    <w:rsid w:val="001F0E7C"/>
    <w:rsid w:val="001F2C78"/>
    <w:rsid w:val="001F31AE"/>
    <w:rsid w:val="001F3912"/>
    <w:rsid w:val="001F3918"/>
    <w:rsid w:val="00200595"/>
    <w:rsid w:val="0020228F"/>
    <w:rsid w:val="00204835"/>
    <w:rsid w:val="002071A4"/>
    <w:rsid w:val="00207823"/>
    <w:rsid w:val="00211AEE"/>
    <w:rsid w:val="00212CC1"/>
    <w:rsid w:val="002131C6"/>
    <w:rsid w:val="00213B57"/>
    <w:rsid w:val="00214FF3"/>
    <w:rsid w:val="00220D7A"/>
    <w:rsid w:val="00226231"/>
    <w:rsid w:val="00226946"/>
    <w:rsid w:val="00226B71"/>
    <w:rsid w:val="00227F8A"/>
    <w:rsid w:val="00231920"/>
    <w:rsid w:val="0023195C"/>
    <w:rsid w:val="00231F90"/>
    <w:rsid w:val="0023378E"/>
    <w:rsid w:val="002367F9"/>
    <w:rsid w:val="002375E1"/>
    <w:rsid w:val="0024119D"/>
    <w:rsid w:val="002416C9"/>
    <w:rsid w:val="0024282C"/>
    <w:rsid w:val="00243FF0"/>
    <w:rsid w:val="00244A1A"/>
    <w:rsid w:val="00244F74"/>
    <w:rsid w:val="002460DC"/>
    <w:rsid w:val="00247DA9"/>
    <w:rsid w:val="002503BC"/>
    <w:rsid w:val="00250985"/>
    <w:rsid w:val="00252686"/>
    <w:rsid w:val="002556F6"/>
    <w:rsid w:val="00257D12"/>
    <w:rsid w:val="00263952"/>
    <w:rsid w:val="00263A85"/>
    <w:rsid w:val="00263DCD"/>
    <w:rsid w:val="002651D7"/>
    <w:rsid w:val="00265516"/>
    <w:rsid w:val="002677B4"/>
    <w:rsid w:val="0027049D"/>
    <w:rsid w:val="00276DE1"/>
    <w:rsid w:val="002774D2"/>
    <w:rsid w:val="00277946"/>
    <w:rsid w:val="0028111F"/>
    <w:rsid w:val="00282070"/>
    <w:rsid w:val="00283105"/>
    <w:rsid w:val="002849B0"/>
    <w:rsid w:val="00284C4C"/>
    <w:rsid w:val="002857B9"/>
    <w:rsid w:val="00286433"/>
    <w:rsid w:val="00287615"/>
    <w:rsid w:val="002878A7"/>
    <w:rsid w:val="00287983"/>
    <w:rsid w:val="00287E68"/>
    <w:rsid w:val="00290D91"/>
    <w:rsid w:val="00293C09"/>
    <w:rsid w:val="002944E9"/>
    <w:rsid w:val="00296529"/>
    <w:rsid w:val="00296555"/>
    <w:rsid w:val="0029712B"/>
    <w:rsid w:val="002A0405"/>
    <w:rsid w:val="002A16DD"/>
    <w:rsid w:val="002A38E6"/>
    <w:rsid w:val="002A5250"/>
    <w:rsid w:val="002A6170"/>
    <w:rsid w:val="002A6ED4"/>
    <w:rsid w:val="002A7E9B"/>
    <w:rsid w:val="002B15A8"/>
    <w:rsid w:val="002B1633"/>
    <w:rsid w:val="002B21A0"/>
    <w:rsid w:val="002B27FB"/>
    <w:rsid w:val="002B29A1"/>
    <w:rsid w:val="002B6858"/>
    <w:rsid w:val="002B685A"/>
    <w:rsid w:val="002C1DDE"/>
    <w:rsid w:val="002C3A1E"/>
    <w:rsid w:val="002C43EC"/>
    <w:rsid w:val="002C57D2"/>
    <w:rsid w:val="002C6317"/>
    <w:rsid w:val="002D1069"/>
    <w:rsid w:val="002D2DC5"/>
    <w:rsid w:val="002D556A"/>
    <w:rsid w:val="002D67C0"/>
    <w:rsid w:val="002D6E96"/>
    <w:rsid w:val="002D76DD"/>
    <w:rsid w:val="002D7743"/>
    <w:rsid w:val="002E0D56"/>
    <w:rsid w:val="002E15A1"/>
    <w:rsid w:val="002E3428"/>
    <w:rsid w:val="002E426A"/>
    <w:rsid w:val="002E439C"/>
    <w:rsid w:val="002E59A6"/>
    <w:rsid w:val="002E7A2F"/>
    <w:rsid w:val="002F0C7C"/>
    <w:rsid w:val="002F3102"/>
    <w:rsid w:val="002F6AB2"/>
    <w:rsid w:val="002F7F05"/>
    <w:rsid w:val="002F7F3D"/>
    <w:rsid w:val="0030242D"/>
    <w:rsid w:val="003029C8"/>
    <w:rsid w:val="003050D6"/>
    <w:rsid w:val="00305FD2"/>
    <w:rsid w:val="00310AF4"/>
    <w:rsid w:val="003128B7"/>
    <w:rsid w:val="003140BD"/>
    <w:rsid w:val="00315186"/>
    <w:rsid w:val="003157AE"/>
    <w:rsid w:val="00315D8E"/>
    <w:rsid w:val="00321C1E"/>
    <w:rsid w:val="0032462E"/>
    <w:rsid w:val="003253AC"/>
    <w:rsid w:val="003307DF"/>
    <w:rsid w:val="00331D72"/>
    <w:rsid w:val="0033343E"/>
    <w:rsid w:val="00333E79"/>
    <w:rsid w:val="003341C5"/>
    <w:rsid w:val="00334668"/>
    <w:rsid w:val="00336597"/>
    <w:rsid w:val="00337684"/>
    <w:rsid w:val="003379FA"/>
    <w:rsid w:val="00341010"/>
    <w:rsid w:val="00344460"/>
    <w:rsid w:val="00346030"/>
    <w:rsid w:val="0034738F"/>
    <w:rsid w:val="00350E24"/>
    <w:rsid w:val="003512C2"/>
    <w:rsid w:val="00351865"/>
    <w:rsid w:val="00351D95"/>
    <w:rsid w:val="00352E07"/>
    <w:rsid w:val="00354B24"/>
    <w:rsid w:val="00355220"/>
    <w:rsid w:val="00357260"/>
    <w:rsid w:val="003572C6"/>
    <w:rsid w:val="00357354"/>
    <w:rsid w:val="0035752B"/>
    <w:rsid w:val="0036158A"/>
    <w:rsid w:val="00362240"/>
    <w:rsid w:val="0036392A"/>
    <w:rsid w:val="00363E32"/>
    <w:rsid w:val="003643BB"/>
    <w:rsid w:val="003652D7"/>
    <w:rsid w:val="00365412"/>
    <w:rsid w:val="00366247"/>
    <w:rsid w:val="00367213"/>
    <w:rsid w:val="00370018"/>
    <w:rsid w:val="00371017"/>
    <w:rsid w:val="0037144D"/>
    <w:rsid w:val="00371FB6"/>
    <w:rsid w:val="00372520"/>
    <w:rsid w:val="0037308A"/>
    <w:rsid w:val="003738AD"/>
    <w:rsid w:val="00373BCE"/>
    <w:rsid w:val="003761A6"/>
    <w:rsid w:val="003763C1"/>
    <w:rsid w:val="00376BBE"/>
    <w:rsid w:val="00376DCF"/>
    <w:rsid w:val="003771E6"/>
    <w:rsid w:val="00380284"/>
    <w:rsid w:val="003858F6"/>
    <w:rsid w:val="003878EB"/>
    <w:rsid w:val="00387B1C"/>
    <w:rsid w:val="003906D3"/>
    <w:rsid w:val="00391A1A"/>
    <w:rsid w:val="00391ACD"/>
    <w:rsid w:val="0039224F"/>
    <w:rsid w:val="003942AB"/>
    <w:rsid w:val="003953FF"/>
    <w:rsid w:val="003962DC"/>
    <w:rsid w:val="003A20F5"/>
    <w:rsid w:val="003A251C"/>
    <w:rsid w:val="003A43A4"/>
    <w:rsid w:val="003A496C"/>
    <w:rsid w:val="003A595E"/>
    <w:rsid w:val="003A686B"/>
    <w:rsid w:val="003A7619"/>
    <w:rsid w:val="003A7E18"/>
    <w:rsid w:val="003B1563"/>
    <w:rsid w:val="003B25D2"/>
    <w:rsid w:val="003B2F2A"/>
    <w:rsid w:val="003B3B32"/>
    <w:rsid w:val="003B447F"/>
    <w:rsid w:val="003B5B78"/>
    <w:rsid w:val="003B6280"/>
    <w:rsid w:val="003B766F"/>
    <w:rsid w:val="003C1131"/>
    <w:rsid w:val="003C1782"/>
    <w:rsid w:val="003C4703"/>
    <w:rsid w:val="003C4809"/>
    <w:rsid w:val="003C4C86"/>
    <w:rsid w:val="003C6258"/>
    <w:rsid w:val="003C65B6"/>
    <w:rsid w:val="003C6B2F"/>
    <w:rsid w:val="003D4E8F"/>
    <w:rsid w:val="003D6FB1"/>
    <w:rsid w:val="003E14B6"/>
    <w:rsid w:val="003E2904"/>
    <w:rsid w:val="003E458A"/>
    <w:rsid w:val="003E46A6"/>
    <w:rsid w:val="003E46D1"/>
    <w:rsid w:val="003E7DD6"/>
    <w:rsid w:val="003F19B3"/>
    <w:rsid w:val="003F6149"/>
    <w:rsid w:val="00400176"/>
    <w:rsid w:val="00400647"/>
    <w:rsid w:val="00401349"/>
    <w:rsid w:val="00401927"/>
    <w:rsid w:val="0040288B"/>
    <w:rsid w:val="00405B67"/>
    <w:rsid w:val="00407A82"/>
    <w:rsid w:val="0041027F"/>
    <w:rsid w:val="00410A5D"/>
    <w:rsid w:val="00410ED9"/>
    <w:rsid w:val="00411CC9"/>
    <w:rsid w:val="00412475"/>
    <w:rsid w:val="00412A66"/>
    <w:rsid w:val="0041378F"/>
    <w:rsid w:val="0041425D"/>
    <w:rsid w:val="00420A23"/>
    <w:rsid w:val="00421274"/>
    <w:rsid w:val="00421C49"/>
    <w:rsid w:val="004222BF"/>
    <w:rsid w:val="00422723"/>
    <w:rsid w:val="00423789"/>
    <w:rsid w:val="004242E3"/>
    <w:rsid w:val="00430404"/>
    <w:rsid w:val="004305B9"/>
    <w:rsid w:val="004305D3"/>
    <w:rsid w:val="0043086F"/>
    <w:rsid w:val="0043234E"/>
    <w:rsid w:val="0043289C"/>
    <w:rsid w:val="004364CD"/>
    <w:rsid w:val="00436802"/>
    <w:rsid w:val="00436BDA"/>
    <w:rsid w:val="00436D72"/>
    <w:rsid w:val="004405C5"/>
    <w:rsid w:val="00440664"/>
    <w:rsid w:val="00440EC5"/>
    <w:rsid w:val="00440F43"/>
    <w:rsid w:val="00441B6F"/>
    <w:rsid w:val="00441CF1"/>
    <w:rsid w:val="004421D9"/>
    <w:rsid w:val="00443899"/>
    <w:rsid w:val="004454E9"/>
    <w:rsid w:val="00445C3F"/>
    <w:rsid w:val="00446047"/>
    <w:rsid w:val="00446221"/>
    <w:rsid w:val="00450E62"/>
    <w:rsid w:val="0045166F"/>
    <w:rsid w:val="004535EC"/>
    <w:rsid w:val="004536DC"/>
    <w:rsid w:val="004539DB"/>
    <w:rsid w:val="00460489"/>
    <w:rsid w:val="004608A5"/>
    <w:rsid w:val="00460FC5"/>
    <w:rsid w:val="004639BE"/>
    <w:rsid w:val="004717FB"/>
    <w:rsid w:val="00471A80"/>
    <w:rsid w:val="00472085"/>
    <w:rsid w:val="004740CD"/>
    <w:rsid w:val="004762E5"/>
    <w:rsid w:val="004801B7"/>
    <w:rsid w:val="00480469"/>
    <w:rsid w:val="004809C0"/>
    <w:rsid w:val="00480AEB"/>
    <w:rsid w:val="0048418F"/>
    <w:rsid w:val="004845ED"/>
    <w:rsid w:val="004861D3"/>
    <w:rsid w:val="00486CF1"/>
    <w:rsid w:val="00491348"/>
    <w:rsid w:val="0049277B"/>
    <w:rsid w:val="0049350F"/>
    <w:rsid w:val="00496076"/>
    <w:rsid w:val="0049728B"/>
    <w:rsid w:val="004A024D"/>
    <w:rsid w:val="004A1F76"/>
    <w:rsid w:val="004A5AC9"/>
    <w:rsid w:val="004A5EC3"/>
    <w:rsid w:val="004A7DFB"/>
    <w:rsid w:val="004B13EA"/>
    <w:rsid w:val="004B1763"/>
    <w:rsid w:val="004B1A6D"/>
    <w:rsid w:val="004B1A7F"/>
    <w:rsid w:val="004B574A"/>
    <w:rsid w:val="004B6CD5"/>
    <w:rsid w:val="004C2DD3"/>
    <w:rsid w:val="004C48AA"/>
    <w:rsid w:val="004C4B92"/>
    <w:rsid w:val="004C6449"/>
    <w:rsid w:val="004C69AD"/>
    <w:rsid w:val="004C797D"/>
    <w:rsid w:val="004C7FDA"/>
    <w:rsid w:val="004D145C"/>
    <w:rsid w:val="004D23F3"/>
    <w:rsid w:val="004D305E"/>
    <w:rsid w:val="004D4277"/>
    <w:rsid w:val="004D52F7"/>
    <w:rsid w:val="004D57B4"/>
    <w:rsid w:val="004D5B0F"/>
    <w:rsid w:val="004D6541"/>
    <w:rsid w:val="004D67BA"/>
    <w:rsid w:val="004D7AA4"/>
    <w:rsid w:val="004E0BC5"/>
    <w:rsid w:val="004E197B"/>
    <w:rsid w:val="004E1EF3"/>
    <w:rsid w:val="004E2F54"/>
    <w:rsid w:val="004E5A0A"/>
    <w:rsid w:val="004E7583"/>
    <w:rsid w:val="004F21DA"/>
    <w:rsid w:val="004F2893"/>
    <w:rsid w:val="004F28E4"/>
    <w:rsid w:val="004F3C59"/>
    <w:rsid w:val="004F5D45"/>
    <w:rsid w:val="004F5F79"/>
    <w:rsid w:val="004F6231"/>
    <w:rsid w:val="004F6A3A"/>
    <w:rsid w:val="004F7B89"/>
    <w:rsid w:val="00500507"/>
    <w:rsid w:val="0050169C"/>
    <w:rsid w:val="00502496"/>
    <w:rsid w:val="00502516"/>
    <w:rsid w:val="0050359C"/>
    <w:rsid w:val="005035C2"/>
    <w:rsid w:val="00505F06"/>
    <w:rsid w:val="00506828"/>
    <w:rsid w:val="005126F0"/>
    <w:rsid w:val="0051276D"/>
    <w:rsid w:val="00513245"/>
    <w:rsid w:val="005135A6"/>
    <w:rsid w:val="00513917"/>
    <w:rsid w:val="00513B3B"/>
    <w:rsid w:val="00514DC5"/>
    <w:rsid w:val="00515147"/>
    <w:rsid w:val="005171B9"/>
    <w:rsid w:val="0052012A"/>
    <w:rsid w:val="00523D1B"/>
    <w:rsid w:val="0053056E"/>
    <w:rsid w:val="00536772"/>
    <w:rsid w:val="00540BC6"/>
    <w:rsid w:val="00541FCA"/>
    <w:rsid w:val="005433A0"/>
    <w:rsid w:val="00550605"/>
    <w:rsid w:val="00550834"/>
    <w:rsid w:val="00553F4A"/>
    <w:rsid w:val="00554F72"/>
    <w:rsid w:val="00554FDA"/>
    <w:rsid w:val="00557522"/>
    <w:rsid w:val="00561FB1"/>
    <w:rsid w:val="00562467"/>
    <w:rsid w:val="005629A7"/>
    <w:rsid w:val="005637E9"/>
    <w:rsid w:val="005638AB"/>
    <w:rsid w:val="00564034"/>
    <w:rsid w:val="00570715"/>
    <w:rsid w:val="005731D2"/>
    <w:rsid w:val="00576198"/>
    <w:rsid w:val="0057670E"/>
    <w:rsid w:val="0058145B"/>
    <w:rsid w:val="00583D57"/>
    <w:rsid w:val="005852BC"/>
    <w:rsid w:val="0058688C"/>
    <w:rsid w:val="00586C41"/>
    <w:rsid w:val="00590F62"/>
    <w:rsid w:val="005911D8"/>
    <w:rsid w:val="00591D29"/>
    <w:rsid w:val="00594677"/>
    <w:rsid w:val="005947DC"/>
    <w:rsid w:val="00594CEB"/>
    <w:rsid w:val="005965E8"/>
    <w:rsid w:val="00596A30"/>
    <w:rsid w:val="005A322D"/>
    <w:rsid w:val="005A3CE7"/>
    <w:rsid w:val="005A48DA"/>
    <w:rsid w:val="005B012A"/>
    <w:rsid w:val="005B1ECD"/>
    <w:rsid w:val="005B397E"/>
    <w:rsid w:val="005B3B8E"/>
    <w:rsid w:val="005B78CC"/>
    <w:rsid w:val="005C0ABB"/>
    <w:rsid w:val="005C0BFB"/>
    <w:rsid w:val="005C2B13"/>
    <w:rsid w:val="005C31B7"/>
    <w:rsid w:val="005C49AC"/>
    <w:rsid w:val="005C4D17"/>
    <w:rsid w:val="005C784C"/>
    <w:rsid w:val="005D0264"/>
    <w:rsid w:val="005D0727"/>
    <w:rsid w:val="005D17F6"/>
    <w:rsid w:val="005D23F4"/>
    <w:rsid w:val="005D2AE2"/>
    <w:rsid w:val="005D36DE"/>
    <w:rsid w:val="005D514E"/>
    <w:rsid w:val="005E0538"/>
    <w:rsid w:val="005E0968"/>
    <w:rsid w:val="005E0C87"/>
    <w:rsid w:val="005E1039"/>
    <w:rsid w:val="005E34E6"/>
    <w:rsid w:val="005E3C3A"/>
    <w:rsid w:val="005E5539"/>
    <w:rsid w:val="005E5975"/>
    <w:rsid w:val="005F041C"/>
    <w:rsid w:val="005F1657"/>
    <w:rsid w:val="005F2717"/>
    <w:rsid w:val="005F4B96"/>
    <w:rsid w:val="005F7CE3"/>
    <w:rsid w:val="00600782"/>
    <w:rsid w:val="00600B4B"/>
    <w:rsid w:val="00602BF5"/>
    <w:rsid w:val="00604C49"/>
    <w:rsid w:val="00606BC9"/>
    <w:rsid w:val="006103C4"/>
    <w:rsid w:val="00617FDD"/>
    <w:rsid w:val="00620136"/>
    <w:rsid w:val="00620D76"/>
    <w:rsid w:val="00622DC3"/>
    <w:rsid w:val="0062654B"/>
    <w:rsid w:val="00631F85"/>
    <w:rsid w:val="00632710"/>
    <w:rsid w:val="00633614"/>
    <w:rsid w:val="00633F68"/>
    <w:rsid w:val="00635E9A"/>
    <w:rsid w:val="00636EB2"/>
    <w:rsid w:val="006375B8"/>
    <w:rsid w:val="00640437"/>
    <w:rsid w:val="0064119B"/>
    <w:rsid w:val="0064260D"/>
    <w:rsid w:val="00644018"/>
    <w:rsid w:val="00644EF7"/>
    <w:rsid w:val="006476DA"/>
    <w:rsid w:val="00647E35"/>
    <w:rsid w:val="00650902"/>
    <w:rsid w:val="00650DFD"/>
    <w:rsid w:val="00651ADC"/>
    <w:rsid w:val="0065237A"/>
    <w:rsid w:val="006540B5"/>
    <w:rsid w:val="00654C26"/>
    <w:rsid w:val="00654FE3"/>
    <w:rsid w:val="00656A32"/>
    <w:rsid w:val="006600EC"/>
    <w:rsid w:val="006603BE"/>
    <w:rsid w:val="00660B82"/>
    <w:rsid w:val="0066273E"/>
    <w:rsid w:val="00662942"/>
    <w:rsid w:val="00664A33"/>
    <w:rsid w:val="00664FBF"/>
    <w:rsid w:val="0066510A"/>
    <w:rsid w:val="006665CF"/>
    <w:rsid w:val="006668A2"/>
    <w:rsid w:val="00667B79"/>
    <w:rsid w:val="0067058C"/>
    <w:rsid w:val="00670D18"/>
    <w:rsid w:val="0067343D"/>
    <w:rsid w:val="006735D8"/>
    <w:rsid w:val="00673F9F"/>
    <w:rsid w:val="00676428"/>
    <w:rsid w:val="0067661F"/>
    <w:rsid w:val="00677B1F"/>
    <w:rsid w:val="00677DE7"/>
    <w:rsid w:val="0068127B"/>
    <w:rsid w:val="0068275A"/>
    <w:rsid w:val="00683DBE"/>
    <w:rsid w:val="00686953"/>
    <w:rsid w:val="0068734A"/>
    <w:rsid w:val="00687DEA"/>
    <w:rsid w:val="00687E67"/>
    <w:rsid w:val="00690A10"/>
    <w:rsid w:val="00690B38"/>
    <w:rsid w:val="0069117C"/>
    <w:rsid w:val="00692AC4"/>
    <w:rsid w:val="0069305F"/>
    <w:rsid w:val="0069424A"/>
    <w:rsid w:val="006967F7"/>
    <w:rsid w:val="006A0667"/>
    <w:rsid w:val="006A0A7D"/>
    <w:rsid w:val="006A250C"/>
    <w:rsid w:val="006A28CD"/>
    <w:rsid w:val="006A50F2"/>
    <w:rsid w:val="006A6D99"/>
    <w:rsid w:val="006B1E3A"/>
    <w:rsid w:val="006B21D3"/>
    <w:rsid w:val="006B5122"/>
    <w:rsid w:val="006B57D0"/>
    <w:rsid w:val="006C6F56"/>
    <w:rsid w:val="006D04E9"/>
    <w:rsid w:val="006D04FE"/>
    <w:rsid w:val="006D30FF"/>
    <w:rsid w:val="006D461A"/>
    <w:rsid w:val="006D48FE"/>
    <w:rsid w:val="006D5A9C"/>
    <w:rsid w:val="006D6940"/>
    <w:rsid w:val="006D6AD6"/>
    <w:rsid w:val="006E0B7C"/>
    <w:rsid w:val="006E1A0C"/>
    <w:rsid w:val="006E506B"/>
    <w:rsid w:val="006E7E63"/>
    <w:rsid w:val="006F11EC"/>
    <w:rsid w:val="006F1A90"/>
    <w:rsid w:val="006F2779"/>
    <w:rsid w:val="006F2EC6"/>
    <w:rsid w:val="0070082C"/>
    <w:rsid w:val="00701952"/>
    <w:rsid w:val="007037DD"/>
    <w:rsid w:val="0070402F"/>
    <w:rsid w:val="00705B31"/>
    <w:rsid w:val="00706240"/>
    <w:rsid w:val="0070687F"/>
    <w:rsid w:val="00710FDA"/>
    <w:rsid w:val="007126EF"/>
    <w:rsid w:val="00713907"/>
    <w:rsid w:val="00715197"/>
    <w:rsid w:val="0071674F"/>
    <w:rsid w:val="0071697E"/>
    <w:rsid w:val="007201AC"/>
    <w:rsid w:val="0072234F"/>
    <w:rsid w:val="00725CFD"/>
    <w:rsid w:val="00725D0E"/>
    <w:rsid w:val="00727AD3"/>
    <w:rsid w:val="00727BBE"/>
    <w:rsid w:val="00731F34"/>
    <w:rsid w:val="00734A6C"/>
    <w:rsid w:val="007351A7"/>
    <w:rsid w:val="00735517"/>
    <w:rsid w:val="007369E6"/>
    <w:rsid w:val="00742D11"/>
    <w:rsid w:val="00743310"/>
    <w:rsid w:val="00743F10"/>
    <w:rsid w:val="00743F5F"/>
    <w:rsid w:val="00746E59"/>
    <w:rsid w:val="00747540"/>
    <w:rsid w:val="00750AB9"/>
    <w:rsid w:val="0075155E"/>
    <w:rsid w:val="007534A1"/>
    <w:rsid w:val="00754C9A"/>
    <w:rsid w:val="00754ED2"/>
    <w:rsid w:val="0075572A"/>
    <w:rsid w:val="0075599A"/>
    <w:rsid w:val="00761D52"/>
    <w:rsid w:val="00770BAC"/>
    <w:rsid w:val="00771B84"/>
    <w:rsid w:val="00771E7C"/>
    <w:rsid w:val="00775D00"/>
    <w:rsid w:val="0077641F"/>
    <w:rsid w:val="0077749E"/>
    <w:rsid w:val="007812CD"/>
    <w:rsid w:val="007814B2"/>
    <w:rsid w:val="007833C6"/>
    <w:rsid w:val="007836B9"/>
    <w:rsid w:val="00783879"/>
    <w:rsid w:val="00784A66"/>
    <w:rsid w:val="00784FB8"/>
    <w:rsid w:val="00785AC3"/>
    <w:rsid w:val="00790ADA"/>
    <w:rsid w:val="007937C5"/>
    <w:rsid w:val="00797FC1"/>
    <w:rsid w:val="007A0B40"/>
    <w:rsid w:val="007A1077"/>
    <w:rsid w:val="007A3685"/>
    <w:rsid w:val="007A3789"/>
    <w:rsid w:val="007A43F2"/>
    <w:rsid w:val="007A7344"/>
    <w:rsid w:val="007B29D3"/>
    <w:rsid w:val="007B29FB"/>
    <w:rsid w:val="007B7531"/>
    <w:rsid w:val="007B7F2E"/>
    <w:rsid w:val="007C03F0"/>
    <w:rsid w:val="007C0C01"/>
    <w:rsid w:val="007C4DBD"/>
    <w:rsid w:val="007D0295"/>
    <w:rsid w:val="007D201E"/>
    <w:rsid w:val="007D2288"/>
    <w:rsid w:val="007D441F"/>
    <w:rsid w:val="007D4DE7"/>
    <w:rsid w:val="007D7851"/>
    <w:rsid w:val="007D7EA7"/>
    <w:rsid w:val="007E088F"/>
    <w:rsid w:val="007E397B"/>
    <w:rsid w:val="007E5278"/>
    <w:rsid w:val="007F0FFF"/>
    <w:rsid w:val="007F377B"/>
    <w:rsid w:val="007F38D1"/>
    <w:rsid w:val="007F590E"/>
    <w:rsid w:val="007F7B32"/>
    <w:rsid w:val="0080070C"/>
    <w:rsid w:val="008025D6"/>
    <w:rsid w:val="00803131"/>
    <w:rsid w:val="0080412D"/>
    <w:rsid w:val="00804AAD"/>
    <w:rsid w:val="00804BC2"/>
    <w:rsid w:val="00807EC4"/>
    <w:rsid w:val="00810D32"/>
    <w:rsid w:val="00811B7F"/>
    <w:rsid w:val="0081431A"/>
    <w:rsid w:val="00814CB7"/>
    <w:rsid w:val="00820D58"/>
    <w:rsid w:val="00823C82"/>
    <w:rsid w:val="00824C14"/>
    <w:rsid w:val="00826312"/>
    <w:rsid w:val="00826A1F"/>
    <w:rsid w:val="00827A8B"/>
    <w:rsid w:val="008320ED"/>
    <w:rsid w:val="0083216F"/>
    <w:rsid w:val="00833EE0"/>
    <w:rsid w:val="00835326"/>
    <w:rsid w:val="00836CC5"/>
    <w:rsid w:val="0084116F"/>
    <w:rsid w:val="008411DC"/>
    <w:rsid w:val="00842957"/>
    <w:rsid w:val="00844D68"/>
    <w:rsid w:val="00845DC7"/>
    <w:rsid w:val="0084677F"/>
    <w:rsid w:val="00846E84"/>
    <w:rsid w:val="00853C98"/>
    <w:rsid w:val="00854AD2"/>
    <w:rsid w:val="00860000"/>
    <w:rsid w:val="00860876"/>
    <w:rsid w:val="00861219"/>
    <w:rsid w:val="008613DD"/>
    <w:rsid w:val="00863BD3"/>
    <w:rsid w:val="008641ED"/>
    <w:rsid w:val="00866AD9"/>
    <w:rsid w:val="00866D66"/>
    <w:rsid w:val="008671C6"/>
    <w:rsid w:val="0087088A"/>
    <w:rsid w:val="008711E5"/>
    <w:rsid w:val="008733D6"/>
    <w:rsid w:val="00875803"/>
    <w:rsid w:val="008776B5"/>
    <w:rsid w:val="00881F97"/>
    <w:rsid w:val="00881FA8"/>
    <w:rsid w:val="00884F60"/>
    <w:rsid w:val="00885C81"/>
    <w:rsid w:val="0088631A"/>
    <w:rsid w:val="0089047C"/>
    <w:rsid w:val="00891B04"/>
    <w:rsid w:val="00891FDB"/>
    <w:rsid w:val="008922C3"/>
    <w:rsid w:val="00892C90"/>
    <w:rsid w:val="00893033"/>
    <w:rsid w:val="00894DB4"/>
    <w:rsid w:val="008A1044"/>
    <w:rsid w:val="008A141C"/>
    <w:rsid w:val="008A41D0"/>
    <w:rsid w:val="008A5019"/>
    <w:rsid w:val="008A6CA1"/>
    <w:rsid w:val="008B2B8C"/>
    <w:rsid w:val="008B4570"/>
    <w:rsid w:val="008B459E"/>
    <w:rsid w:val="008B4661"/>
    <w:rsid w:val="008B55A1"/>
    <w:rsid w:val="008B6190"/>
    <w:rsid w:val="008C022D"/>
    <w:rsid w:val="008C1585"/>
    <w:rsid w:val="008C3725"/>
    <w:rsid w:val="008C3D32"/>
    <w:rsid w:val="008C563A"/>
    <w:rsid w:val="008D0A89"/>
    <w:rsid w:val="008D0E93"/>
    <w:rsid w:val="008D2B4C"/>
    <w:rsid w:val="008D36CE"/>
    <w:rsid w:val="008D3812"/>
    <w:rsid w:val="008D505F"/>
    <w:rsid w:val="008D647A"/>
    <w:rsid w:val="008E13AE"/>
    <w:rsid w:val="008E1506"/>
    <w:rsid w:val="008E332D"/>
    <w:rsid w:val="008E3FDE"/>
    <w:rsid w:val="008E46C4"/>
    <w:rsid w:val="008E700C"/>
    <w:rsid w:val="008E710C"/>
    <w:rsid w:val="008E77DD"/>
    <w:rsid w:val="008F3DAC"/>
    <w:rsid w:val="008F53DE"/>
    <w:rsid w:val="008F6297"/>
    <w:rsid w:val="008F69D6"/>
    <w:rsid w:val="008F6B64"/>
    <w:rsid w:val="008F7898"/>
    <w:rsid w:val="00901D2C"/>
    <w:rsid w:val="00902823"/>
    <w:rsid w:val="00903B30"/>
    <w:rsid w:val="00905BD5"/>
    <w:rsid w:val="0090632B"/>
    <w:rsid w:val="00907295"/>
    <w:rsid w:val="009118F3"/>
    <w:rsid w:val="00914E52"/>
    <w:rsid w:val="00915926"/>
    <w:rsid w:val="00915AAA"/>
    <w:rsid w:val="00915CA6"/>
    <w:rsid w:val="009163AA"/>
    <w:rsid w:val="00920AF7"/>
    <w:rsid w:val="009215C2"/>
    <w:rsid w:val="0092265E"/>
    <w:rsid w:val="0092393D"/>
    <w:rsid w:val="00924D8F"/>
    <w:rsid w:val="00927834"/>
    <w:rsid w:val="0093422E"/>
    <w:rsid w:val="009349D6"/>
    <w:rsid w:val="00935CCF"/>
    <w:rsid w:val="0093725C"/>
    <w:rsid w:val="00937592"/>
    <w:rsid w:val="009500A6"/>
    <w:rsid w:val="00950768"/>
    <w:rsid w:val="00950CAC"/>
    <w:rsid w:val="009550D8"/>
    <w:rsid w:val="00956A94"/>
    <w:rsid w:val="00956D9D"/>
    <w:rsid w:val="00957C18"/>
    <w:rsid w:val="00961577"/>
    <w:rsid w:val="00962D65"/>
    <w:rsid w:val="00963611"/>
    <w:rsid w:val="0096565C"/>
    <w:rsid w:val="009659BA"/>
    <w:rsid w:val="00967ADE"/>
    <w:rsid w:val="00971C26"/>
    <w:rsid w:val="00972284"/>
    <w:rsid w:val="009738B6"/>
    <w:rsid w:val="009746AF"/>
    <w:rsid w:val="00975747"/>
    <w:rsid w:val="00976589"/>
    <w:rsid w:val="00980CBF"/>
    <w:rsid w:val="00983040"/>
    <w:rsid w:val="0098321A"/>
    <w:rsid w:val="0098367D"/>
    <w:rsid w:val="00983905"/>
    <w:rsid w:val="00984278"/>
    <w:rsid w:val="00985089"/>
    <w:rsid w:val="00987187"/>
    <w:rsid w:val="009923BE"/>
    <w:rsid w:val="009939BD"/>
    <w:rsid w:val="009947F2"/>
    <w:rsid w:val="009965E0"/>
    <w:rsid w:val="00997B4F"/>
    <w:rsid w:val="009A0E59"/>
    <w:rsid w:val="009A0EDB"/>
    <w:rsid w:val="009A1053"/>
    <w:rsid w:val="009A22AB"/>
    <w:rsid w:val="009A2CEC"/>
    <w:rsid w:val="009A2F2F"/>
    <w:rsid w:val="009A33DE"/>
    <w:rsid w:val="009A4756"/>
    <w:rsid w:val="009A7022"/>
    <w:rsid w:val="009A74AC"/>
    <w:rsid w:val="009B17F6"/>
    <w:rsid w:val="009B3FB9"/>
    <w:rsid w:val="009C2465"/>
    <w:rsid w:val="009C5BFF"/>
    <w:rsid w:val="009D1BDB"/>
    <w:rsid w:val="009D251F"/>
    <w:rsid w:val="009D2DD4"/>
    <w:rsid w:val="009D35A0"/>
    <w:rsid w:val="009D4B85"/>
    <w:rsid w:val="009D5652"/>
    <w:rsid w:val="009D76E1"/>
    <w:rsid w:val="009D7EB7"/>
    <w:rsid w:val="009E048A"/>
    <w:rsid w:val="009E08E9"/>
    <w:rsid w:val="009E0B98"/>
    <w:rsid w:val="009E0E68"/>
    <w:rsid w:val="009E1023"/>
    <w:rsid w:val="009E1556"/>
    <w:rsid w:val="009E3DB9"/>
    <w:rsid w:val="009E44F6"/>
    <w:rsid w:val="009E4CDC"/>
    <w:rsid w:val="009E5A58"/>
    <w:rsid w:val="009E6E35"/>
    <w:rsid w:val="009F0916"/>
    <w:rsid w:val="009F0EDA"/>
    <w:rsid w:val="009F2555"/>
    <w:rsid w:val="009F32BB"/>
    <w:rsid w:val="009F57BE"/>
    <w:rsid w:val="00A018F9"/>
    <w:rsid w:val="00A01CE5"/>
    <w:rsid w:val="00A03B96"/>
    <w:rsid w:val="00A0455A"/>
    <w:rsid w:val="00A05B19"/>
    <w:rsid w:val="00A069C5"/>
    <w:rsid w:val="00A06E7F"/>
    <w:rsid w:val="00A07277"/>
    <w:rsid w:val="00A0734E"/>
    <w:rsid w:val="00A1134E"/>
    <w:rsid w:val="00A1141E"/>
    <w:rsid w:val="00A118B7"/>
    <w:rsid w:val="00A11D74"/>
    <w:rsid w:val="00A12574"/>
    <w:rsid w:val="00A159E4"/>
    <w:rsid w:val="00A16844"/>
    <w:rsid w:val="00A17DD9"/>
    <w:rsid w:val="00A17E76"/>
    <w:rsid w:val="00A207F8"/>
    <w:rsid w:val="00A2285A"/>
    <w:rsid w:val="00A23819"/>
    <w:rsid w:val="00A24E7E"/>
    <w:rsid w:val="00A25266"/>
    <w:rsid w:val="00A257D7"/>
    <w:rsid w:val="00A258C3"/>
    <w:rsid w:val="00A25C5D"/>
    <w:rsid w:val="00A26515"/>
    <w:rsid w:val="00A2688A"/>
    <w:rsid w:val="00A30BA9"/>
    <w:rsid w:val="00A33521"/>
    <w:rsid w:val="00A33D8F"/>
    <w:rsid w:val="00A347C0"/>
    <w:rsid w:val="00A35B77"/>
    <w:rsid w:val="00A43384"/>
    <w:rsid w:val="00A43602"/>
    <w:rsid w:val="00A46437"/>
    <w:rsid w:val="00A47A3F"/>
    <w:rsid w:val="00A47D84"/>
    <w:rsid w:val="00A50134"/>
    <w:rsid w:val="00A50BA9"/>
    <w:rsid w:val="00A51431"/>
    <w:rsid w:val="00A5197E"/>
    <w:rsid w:val="00A51E76"/>
    <w:rsid w:val="00A539AD"/>
    <w:rsid w:val="00A54821"/>
    <w:rsid w:val="00A54B26"/>
    <w:rsid w:val="00A554AD"/>
    <w:rsid w:val="00A5765F"/>
    <w:rsid w:val="00A61A10"/>
    <w:rsid w:val="00A62948"/>
    <w:rsid w:val="00A71EBC"/>
    <w:rsid w:val="00A73FF9"/>
    <w:rsid w:val="00A75AD3"/>
    <w:rsid w:val="00A769CD"/>
    <w:rsid w:val="00A76B3E"/>
    <w:rsid w:val="00A83E3A"/>
    <w:rsid w:val="00A856FB"/>
    <w:rsid w:val="00A90803"/>
    <w:rsid w:val="00A91ECA"/>
    <w:rsid w:val="00A92147"/>
    <w:rsid w:val="00A92FAF"/>
    <w:rsid w:val="00A94063"/>
    <w:rsid w:val="00A95AE7"/>
    <w:rsid w:val="00A963D5"/>
    <w:rsid w:val="00AA0B8D"/>
    <w:rsid w:val="00AA101E"/>
    <w:rsid w:val="00AA2C2B"/>
    <w:rsid w:val="00AA6219"/>
    <w:rsid w:val="00AA677D"/>
    <w:rsid w:val="00AA72B8"/>
    <w:rsid w:val="00AA74E0"/>
    <w:rsid w:val="00AB1235"/>
    <w:rsid w:val="00AB22A0"/>
    <w:rsid w:val="00AB2B85"/>
    <w:rsid w:val="00AB50DC"/>
    <w:rsid w:val="00AB576A"/>
    <w:rsid w:val="00AB5802"/>
    <w:rsid w:val="00AB65F2"/>
    <w:rsid w:val="00AB703F"/>
    <w:rsid w:val="00AC0E76"/>
    <w:rsid w:val="00AC21C1"/>
    <w:rsid w:val="00AC4ECF"/>
    <w:rsid w:val="00AC6BB8"/>
    <w:rsid w:val="00AC6D1E"/>
    <w:rsid w:val="00AD6160"/>
    <w:rsid w:val="00AD7687"/>
    <w:rsid w:val="00AE008F"/>
    <w:rsid w:val="00AE032A"/>
    <w:rsid w:val="00AE0562"/>
    <w:rsid w:val="00AF0BFE"/>
    <w:rsid w:val="00AF3368"/>
    <w:rsid w:val="00AF3ED4"/>
    <w:rsid w:val="00AF4892"/>
    <w:rsid w:val="00AF612C"/>
    <w:rsid w:val="00AF663C"/>
    <w:rsid w:val="00AF6739"/>
    <w:rsid w:val="00AF73A6"/>
    <w:rsid w:val="00B01FCD"/>
    <w:rsid w:val="00B0201E"/>
    <w:rsid w:val="00B02B99"/>
    <w:rsid w:val="00B02E6D"/>
    <w:rsid w:val="00B03A08"/>
    <w:rsid w:val="00B03AEE"/>
    <w:rsid w:val="00B042F3"/>
    <w:rsid w:val="00B047FE"/>
    <w:rsid w:val="00B06404"/>
    <w:rsid w:val="00B105C9"/>
    <w:rsid w:val="00B12110"/>
    <w:rsid w:val="00B12C24"/>
    <w:rsid w:val="00B16BA1"/>
    <w:rsid w:val="00B1776C"/>
    <w:rsid w:val="00B23199"/>
    <w:rsid w:val="00B251D8"/>
    <w:rsid w:val="00B263F5"/>
    <w:rsid w:val="00B302C9"/>
    <w:rsid w:val="00B30E17"/>
    <w:rsid w:val="00B31779"/>
    <w:rsid w:val="00B32E0B"/>
    <w:rsid w:val="00B35A50"/>
    <w:rsid w:val="00B4040A"/>
    <w:rsid w:val="00B406E5"/>
    <w:rsid w:val="00B4209F"/>
    <w:rsid w:val="00B4461A"/>
    <w:rsid w:val="00B44803"/>
    <w:rsid w:val="00B46096"/>
    <w:rsid w:val="00B469CB"/>
    <w:rsid w:val="00B47D96"/>
    <w:rsid w:val="00B52583"/>
    <w:rsid w:val="00B52896"/>
    <w:rsid w:val="00B54B49"/>
    <w:rsid w:val="00B55377"/>
    <w:rsid w:val="00B554FC"/>
    <w:rsid w:val="00B558D6"/>
    <w:rsid w:val="00B5604D"/>
    <w:rsid w:val="00B63289"/>
    <w:rsid w:val="00B64169"/>
    <w:rsid w:val="00B71224"/>
    <w:rsid w:val="00B713CE"/>
    <w:rsid w:val="00B72730"/>
    <w:rsid w:val="00B72AC0"/>
    <w:rsid w:val="00B737B7"/>
    <w:rsid w:val="00B750FE"/>
    <w:rsid w:val="00B81253"/>
    <w:rsid w:val="00B83207"/>
    <w:rsid w:val="00B8413D"/>
    <w:rsid w:val="00B856A3"/>
    <w:rsid w:val="00B86A88"/>
    <w:rsid w:val="00B87450"/>
    <w:rsid w:val="00B91611"/>
    <w:rsid w:val="00B92730"/>
    <w:rsid w:val="00B942AD"/>
    <w:rsid w:val="00B95060"/>
    <w:rsid w:val="00B95236"/>
    <w:rsid w:val="00B9658E"/>
    <w:rsid w:val="00B96BD9"/>
    <w:rsid w:val="00B9724C"/>
    <w:rsid w:val="00B977CC"/>
    <w:rsid w:val="00BA0A70"/>
    <w:rsid w:val="00BA1B01"/>
    <w:rsid w:val="00BA2641"/>
    <w:rsid w:val="00BA293A"/>
    <w:rsid w:val="00BA391B"/>
    <w:rsid w:val="00BA3A8A"/>
    <w:rsid w:val="00BA470C"/>
    <w:rsid w:val="00BA4AE5"/>
    <w:rsid w:val="00BA7166"/>
    <w:rsid w:val="00BA7C9D"/>
    <w:rsid w:val="00BB14B1"/>
    <w:rsid w:val="00BB37AA"/>
    <w:rsid w:val="00BB37E2"/>
    <w:rsid w:val="00BB4FDD"/>
    <w:rsid w:val="00BB5660"/>
    <w:rsid w:val="00BB61FE"/>
    <w:rsid w:val="00BB7B44"/>
    <w:rsid w:val="00BC072D"/>
    <w:rsid w:val="00BC1F1E"/>
    <w:rsid w:val="00BC30DB"/>
    <w:rsid w:val="00BC53A0"/>
    <w:rsid w:val="00BC651E"/>
    <w:rsid w:val="00BD1669"/>
    <w:rsid w:val="00BD3291"/>
    <w:rsid w:val="00BD45D0"/>
    <w:rsid w:val="00BD4980"/>
    <w:rsid w:val="00BD7460"/>
    <w:rsid w:val="00BE62AD"/>
    <w:rsid w:val="00BE77E6"/>
    <w:rsid w:val="00BF0634"/>
    <w:rsid w:val="00BF08EF"/>
    <w:rsid w:val="00BF121F"/>
    <w:rsid w:val="00BF1EF4"/>
    <w:rsid w:val="00BF1F80"/>
    <w:rsid w:val="00BF344B"/>
    <w:rsid w:val="00BF4CC6"/>
    <w:rsid w:val="00C016A1"/>
    <w:rsid w:val="00C041DD"/>
    <w:rsid w:val="00C06E6C"/>
    <w:rsid w:val="00C108D0"/>
    <w:rsid w:val="00C11327"/>
    <w:rsid w:val="00C12F5A"/>
    <w:rsid w:val="00C13B48"/>
    <w:rsid w:val="00C14F18"/>
    <w:rsid w:val="00C15E6A"/>
    <w:rsid w:val="00C166EF"/>
    <w:rsid w:val="00C1766B"/>
    <w:rsid w:val="00C1785A"/>
    <w:rsid w:val="00C17C3D"/>
    <w:rsid w:val="00C17EB0"/>
    <w:rsid w:val="00C20E46"/>
    <w:rsid w:val="00C21D8C"/>
    <w:rsid w:val="00C22265"/>
    <w:rsid w:val="00C23E3F"/>
    <w:rsid w:val="00C24DBC"/>
    <w:rsid w:val="00C25A70"/>
    <w:rsid w:val="00C276E9"/>
    <w:rsid w:val="00C27F5F"/>
    <w:rsid w:val="00C30A0F"/>
    <w:rsid w:val="00C3170A"/>
    <w:rsid w:val="00C31A24"/>
    <w:rsid w:val="00C33259"/>
    <w:rsid w:val="00C333C0"/>
    <w:rsid w:val="00C33724"/>
    <w:rsid w:val="00C33937"/>
    <w:rsid w:val="00C33ED3"/>
    <w:rsid w:val="00C37A25"/>
    <w:rsid w:val="00C37E61"/>
    <w:rsid w:val="00C406A9"/>
    <w:rsid w:val="00C4578B"/>
    <w:rsid w:val="00C46AEC"/>
    <w:rsid w:val="00C479A5"/>
    <w:rsid w:val="00C513A0"/>
    <w:rsid w:val="00C5174F"/>
    <w:rsid w:val="00C535F3"/>
    <w:rsid w:val="00C5435A"/>
    <w:rsid w:val="00C54695"/>
    <w:rsid w:val="00C56DBE"/>
    <w:rsid w:val="00C6091A"/>
    <w:rsid w:val="00C61691"/>
    <w:rsid w:val="00C61D43"/>
    <w:rsid w:val="00C63D5E"/>
    <w:rsid w:val="00C6520A"/>
    <w:rsid w:val="00C6667A"/>
    <w:rsid w:val="00C70D95"/>
    <w:rsid w:val="00C70F1B"/>
    <w:rsid w:val="00C7136E"/>
    <w:rsid w:val="00C71A47"/>
    <w:rsid w:val="00C71E31"/>
    <w:rsid w:val="00C7464C"/>
    <w:rsid w:val="00C766D6"/>
    <w:rsid w:val="00C776CD"/>
    <w:rsid w:val="00C77BE8"/>
    <w:rsid w:val="00C800ED"/>
    <w:rsid w:val="00C819CE"/>
    <w:rsid w:val="00C84377"/>
    <w:rsid w:val="00C85588"/>
    <w:rsid w:val="00C9202D"/>
    <w:rsid w:val="00C935C5"/>
    <w:rsid w:val="00C96886"/>
    <w:rsid w:val="00CA27FF"/>
    <w:rsid w:val="00CA3D01"/>
    <w:rsid w:val="00CB1883"/>
    <w:rsid w:val="00CB2810"/>
    <w:rsid w:val="00CB2F19"/>
    <w:rsid w:val="00CB3559"/>
    <w:rsid w:val="00CB7CD3"/>
    <w:rsid w:val="00CB7F82"/>
    <w:rsid w:val="00CC3320"/>
    <w:rsid w:val="00CC3CF8"/>
    <w:rsid w:val="00CC59EE"/>
    <w:rsid w:val="00CC63B4"/>
    <w:rsid w:val="00CD072F"/>
    <w:rsid w:val="00CD18FC"/>
    <w:rsid w:val="00CD2FC6"/>
    <w:rsid w:val="00CD4757"/>
    <w:rsid w:val="00CD5F1B"/>
    <w:rsid w:val="00CD6009"/>
    <w:rsid w:val="00CD6755"/>
    <w:rsid w:val="00CD6856"/>
    <w:rsid w:val="00CD6F01"/>
    <w:rsid w:val="00CD74CE"/>
    <w:rsid w:val="00CE0089"/>
    <w:rsid w:val="00CE015B"/>
    <w:rsid w:val="00CE0B9D"/>
    <w:rsid w:val="00CE1BFE"/>
    <w:rsid w:val="00CE1DB7"/>
    <w:rsid w:val="00CE3CA7"/>
    <w:rsid w:val="00CE4D73"/>
    <w:rsid w:val="00CE75DB"/>
    <w:rsid w:val="00CE793C"/>
    <w:rsid w:val="00CE7DCA"/>
    <w:rsid w:val="00CF18DE"/>
    <w:rsid w:val="00CF193C"/>
    <w:rsid w:val="00CF2CF6"/>
    <w:rsid w:val="00CF589C"/>
    <w:rsid w:val="00CF61E7"/>
    <w:rsid w:val="00D0262F"/>
    <w:rsid w:val="00D026D4"/>
    <w:rsid w:val="00D039F9"/>
    <w:rsid w:val="00D07286"/>
    <w:rsid w:val="00D07C91"/>
    <w:rsid w:val="00D10B3A"/>
    <w:rsid w:val="00D120EB"/>
    <w:rsid w:val="00D1249B"/>
    <w:rsid w:val="00D13DE5"/>
    <w:rsid w:val="00D147E1"/>
    <w:rsid w:val="00D16590"/>
    <w:rsid w:val="00D16F70"/>
    <w:rsid w:val="00D173F1"/>
    <w:rsid w:val="00D20FF6"/>
    <w:rsid w:val="00D23374"/>
    <w:rsid w:val="00D24ABF"/>
    <w:rsid w:val="00D24C68"/>
    <w:rsid w:val="00D26957"/>
    <w:rsid w:val="00D321F9"/>
    <w:rsid w:val="00D33237"/>
    <w:rsid w:val="00D33797"/>
    <w:rsid w:val="00D33D6E"/>
    <w:rsid w:val="00D37314"/>
    <w:rsid w:val="00D37740"/>
    <w:rsid w:val="00D446BD"/>
    <w:rsid w:val="00D44BF2"/>
    <w:rsid w:val="00D45A84"/>
    <w:rsid w:val="00D4620E"/>
    <w:rsid w:val="00D47029"/>
    <w:rsid w:val="00D52CDC"/>
    <w:rsid w:val="00D54B6C"/>
    <w:rsid w:val="00D551C1"/>
    <w:rsid w:val="00D55960"/>
    <w:rsid w:val="00D56982"/>
    <w:rsid w:val="00D60E05"/>
    <w:rsid w:val="00D61E65"/>
    <w:rsid w:val="00D63198"/>
    <w:rsid w:val="00D65360"/>
    <w:rsid w:val="00D7067F"/>
    <w:rsid w:val="00D71C8B"/>
    <w:rsid w:val="00D725D5"/>
    <w:rsid w:val="00D74CB0"/>
    <w:rsid w:val="00D76F99"/>
    <w:rsid w:val="00D777A2"/>
    <w:rsid w:val="00D82200"/>
    <w:rsid w:val="00D8295D"/>
    <w:rsid w:val="00D8326A"/>
    <w:rsid w:val="00D840C9"/>
    <w:rsid w:val="00D87264"/>
    <w:rsid w:val="00D92394"/>
    <w:rsid w:val="00D92615"/>
    <w:rsid w:val="00D94E2E"/>
    <w:rsid w:val="00D9675B"/>
    <w:rsid w:val="00D9769B"/>
    <w:rsid w:val="00DA15C0"/>
    <w:rsid w:val="00DA4C6C"/>
    <w:rsid w:val="00DA5C0C"/>
    <w:rsid w:val="00DA6442"/>
    <w:rsid w:val="00DA6751"/>
    <w:rsid w:val="00DB12C7"/>
    <w:rsid w:val="00DB1561"/>
    <w:rsid w:val="00DB42F4"/>
    <w:rsid w:val="00DB4867"/>
    <w:rsid w:val="00DB4C4F"/>
    <w:rsid w:val="00DB524A"/>
    <w:rsid w:val="00DB588A"/>
    <w:rsid w:val="00DB6146"/>
    <w:rsid w:val="00DC17DB"/>
    <w:rsid w:val="00DC277E"/>
    <w:rsid w:val="00DC2A65"/>
    <w:rsid w:val="00DC2BBE"/>
    <w:rsid w:val="00DC4EE5"/>
    <w:rsid w:val="00DC5D05"/>
    <w:rsid w:val="00DC623E"/>
    <w:rsid w:val="00DC637C"/>
    <w:rsid w:val="00DD0266"/>
    <w:rsid w:val="00DD077E"/>
    <w:rsid w:val="00DD21AD"/>
    <w:rsid w:val="00DD4324"/>
    <w:rsid w:val="00DE15F0"/>
    <w:rsid w:val="00DE4BD5"/>
    <w:rsid w:val="00DE4F6C"/>
    <w:rsid w:val="00DE5663"/>
    <w:rsid w:val="00DE736C"/>
    <w:rsid w:val="00DE78AA"/>
    <w:rsid w:val="00DF0CEC"/>
    <w:rsid w:val="00DF21A9"/>
    <w:rsid w:val="00DF3A6A"/>
    <w:rsid w:val="00DF4321"/>
    <w:rsid w:val="00DF73D1"/>
    <w:rsid w:val="00DF7FDD"/>
    <w:rsid w:val="00E0032E"/>
    <w:rsid w:val="00E02E5B"/>
    <w:rsid w:val="00E03543"/>
    <w:rsid w:val="00E04C9D"/>
    <w:rsid w:val="00E053D0"/>
    <w:rsid w:val="00E10262"/>
    <w:rsid w:val="00E10AD6"/>
    <w:rsid w:val="00E10F7A"/>
    <w:rsid w:val="00E1145F"/>
    <w:rsid w:val="00E13E4F"/>
    <w:rsid w:val="00E15542"/>
    <w:rsid w:val="00E15994"/>
    <w:rsid w:val="00E16ABB"/>
    <w:rsid w:val="00E2031B"/>
    <w:rsid w:val="00E20798"/>
    <w:rsid w:val="00E2082B"/>
    <w:rsid w:val="00E25D41"/>
    <w:rsid w:val="00E26B3E"/>
    <w:rsid w:val="00E3097B"/>
    <w:rsid w:val="00E3114E"/>
    <w:rsid w:val="00E3183F"/>
    <w:rsid w:val="00E31A70"/>
    <w:rsid w:val="00E3268F"/>
    <w:rsid w:val="00E33E08"/>
    <w:rsid w:val="00E3508C"/>
    <w:rsid w:val="00E35B02"/>
    <w:rsid w:val="00E3737D"/>
    <w:rsid w:val="00E3737E"/>
    <w:rsid w:val="00E42CBD"/>
    <w:rsid w:val="00E433C7"/>
    <w:rsid w:val="00E44697"/>
    <w:rsid w:val="00E44B81"/>
    <w:rsid w:val="00E46BB5"/>
    <w:rsid w:val="00E46D53"/>
    <w:rsid w:val="00E47FB2"/>
    <w:rsid w:val="00E506F6"/>
    <w:rsid w:val="00E52E36"/>
    <w:rsid w:val="00E540A4"/>
    <w:rsid w:val="00E575E4"/>
    <w:rsid w:val="00E61A2A"/>
    <w:rsid w:val="00E642F5"/>
    <w:rsid w:val="00E66496"/>
    <w:rsid w:val="00E66A0E"/>
    <w:rsid w:val="00E66B35"/>
    <w:rsid w:val="00E66E10"/>
    <w:rsid w:val="00E71BCD"/>
    <w:rsid w:val="00E730B7"/>
    <w:rsid w:val="00E73477"/>
    <w:rsid w:val="00E741A0"/>
    <w:rsid w:val="00E769F6"/>
    <w:rsid w:val="00E806E0"/>
    <w:rsid w:val="00E83475"/>
    <w:rsid w:val="00E83A8B"/>
    <w:rsid w:val="00E8407C"/>
    <w:rsid w:val="00E84E54"/>
    <w:rsid w:val="00E84F3C"/>
    <w:rsid w:val="00E85F2F"/>
    <w:rsid w:val="00E86445"/>
    <w:rsid w:val="00E86472"/>
    <w:rsid w:val="00E868E0"/>
    <w:rsid w:val="00E9505E"/>
    <w:rsid w:val="00E95445"/>
    <w:rsid w:val="00E96C54"/>
    <w:rsid w:val="00EA012C"/>
    <w:rsid w:val="00EA039E"/>
    <w:rsid w:val="00EA3584"/>
    <w:rsid w:val="00EA3680"/>
    <w:rsid w:val="00EA4691"/>
    <w:rsid w:val="00EA4D6E"/>
    <w:rsid w:val="00EA5A03"/>
    <w:rsid w:val="00EB1D79"/>
    <w:rsid w:val="00EB3A60"/>
    <w:rsid w:val="00EB60CF"/>
    <w:rsid w:val="00EB6ACE"/>
    <w:rsid w:val="00EC18E8"/>
    <w:rsid w:val="00EC3F70"/>
    <w:rsid w:val="00EC49BD"/>
    <w:rsid w:val="00EC4FEF"/>
    <w:rsid w:val="00EC6588"/>
    <w:rsid w:val="00EC6A55"/>
    <w:rsid w:val="00EC6C9A"/>
    <w:rsid w:val="00EC7B20"/>
    <w:rsid w:val="00EC7C85"/>
    <w:rsid w:val="00ED0288"/>
    <w:rsid w:val="00ED2DE7"/>
    <w:rsid w:val="00ED3253"/>
    <w:rsid w:val="00ED5562"/>
    <w:rsid w:val="00ED69BD"/>
    <w:rsid w:val="00EE0501"/>
    <w:rsid w:val="00EE0FB5"/>
    <w:rsid w:val="00EE10AA"/>
    <w:rsid w:val="00EE1B4E"/>
    <w:rsid w:val="00EE1C15"/>
    <w:rsid w:val="00EE1F8A"/>
    <w:rsid w:val="00EE47B8"/>
    <w:rsid w:val="00EE52CB"/>
    <w:rsid w:val="00EE677B"/>
    <w:rsid w:val="00EE679D"/>
    <w:rsid w:val="00EE73C4"/>
    <w:rsid w:val="00EF581D"/>
    <w:rsid w:val="00EF626B"/>
    <w:rsid w:val="00EF6A29"/>
    <w:rsid w:val="00EF7F59"/>
    <w:rsid w:val="00EF7FD8"/>
    <w:rsid w:val="00F007EB"/>
    <w:rsid w:val="00F0100A"/>
    <w:rsid w:val="00F022F8"/>
    <w:rsid w:val="00F02D48"/>
    <w:rsid w:val="00F034F3"/>
    <w:rsid w:val="00F05C23"/>
    <w:rsid w:val="00F06F59"/>
    <w:rsid w:val="00F07A9A"/>
    <w:rsid w:val="00F12379"/>
    <w:rsid w:val="00F17988"/>
    <w:rsid w:val="00F21391"/>
    <w:rsid w:val="00F22CC6"/>
    <w:rsid w:val="00F25384"/>
    <w:rsid w:val="00F31168"/>
    <w:rsid w:val="00F33D3B"/>
    <w:rsid w:val="00F341C1"/>
    <w:rsid w:val="00F34C4D"/>
    <w:rsid w:val="00F36F65"/>
    <w:rsid w:val="00F4459A"/>
    <w:rsid w:val="00F44AD9"/>
    <w:rsid w:val="00F45066"/>
    <w:rsid w:val="00F46280"/>
    <w:rsid w:val="00F469F0"/>
    <w:rsid w:val="00F46CF9"/>
    <w:rsid w:val="00F508D4"/>
    <w:rsid w:val="00F50ABB"/>
    <w:rsid w:val="00F53273"/>
    <w:rsid w:val="00F53689"/>
    <w:rsid w:val="00F53CF7"/>
    <w:rsid w:val="00F54799"/>
    <w:rsid w:val="00F55061"/>
    <w:rsid w:val="00F55A79"/>
    <w:rsid w:val="00F55EAC"/>
    <w:rsid w:val="00F57248"/>
    <w:rsid w:val="00F6068B"/>
    <w:rsid w:val="00F6108D"/>
    <w:rsid w:val="00F62180"/>
    <w:rsid w:val="00F66D4B"/>
    <w:rsid w:val="00F70A73"/>
    <w:rsid w:val="00F73103"/>
    <w:rsid w:val="00F731E6"/>
    <w:rsid w:val="00F7406B"/>
    <w:rsid w:val="00F755E4"/>
    <w:rsid w:val="00F75960"/>
    <w:rsid w:val="00F76264"/>
    <w:rsid w:val="00F77D02"/>
    <w:rsid w:val="00F80797"/>
    <w:rsid w:val="00F80CE1"/>
    <w:rsid w:val="00F81D2F"/>
    <w:rsid w:val="00F84572"/>
    <w:rsid w:val="00F8461C"/>
    <w:rsid w:val="00F851A3"/>
    <w:rsid w:val="00F865D8"/>
    <w:rsid w:val="00F869B0"/>
    <w:rsid w:val="00F87828"/>
    <w:rsid w:val="00F87D17"/>
    <w:rsid w:val="00F9013D"/>
    <w:rsid w:val="00F905C5"/>
    <w:rsid w:val="00F93E5D"/>
    <w:rsid w:val="00F9490B"/>
    <w:rsid w:val="00F966E9"/>
    <w:rsid w:val="00FA03ED"/>
    <w:rsid w:val="00FA0464"/>
    <w:rsid w:val="00FA050E"/>
    <w:rsid w:val="00FA2A10"/>
    <w:rsid w:val="00FA2AFF"/>
    <w:rsid w:val="00FA3274"/>
    <w:rsid w:val="00FA3FE8"/>
    <w:rsid w:val="00FA4A13"/>
    <w:rsid w:val="00FB2977"/>
    <w:rsid w:val="00FB378C"/>
    <w:rsid w:val="00FB3A86"/>
    <w:rsid w:val="00FB422F"/>
    <w:rsid w:val="00FB4591"/>
    <w:rsid w:val="00FB4707"/>
    <w:rsid w:val="00FB4C08"/>
    <w:rsid w:val="00FB5010"/>
    <w:rsid w:val="00FB5459"/>
    <w:rsid w:val="00FB5D38"/>
    <w:rsid w:val="00FB71A9"/>
    <w:rsid w:val="00FC1B64"/>
    <w:rsid w:val="00FC5308"/>
    <w:rsid w:val="00FC5D54"/>
    <w:rsid w:val="00FC6A36"/>
    <w:rsid w:val="00FD02E1"/>
    <w:rsid w:val="00FD0D9E"/>
    <w:rsid w:val="00FD1232"/>
    <w:rsid w:val="00FD185C"/>
    <w:rsid w:val="00FD2077"/>
    <w:rsid w:val="00FD2A72"/>
    <w:rsid w:val="00FD3669"/>
    <w:rsid w:val="00FD36C8"/>
    <w:rsid w:val="00FD5D68"/>
    <w:rsid w:val="00FD7D81"/>
    <w:rsid w:val="00FE32FF"/>
    <w:rsid w:val="00FE3545"/>
    <w:rsid w:val="00FE3837"/>
    <w:rsid w:val="00FE47DA"/>
    <w:rsid w:val="00FE4C99"/>
    <w:rsid w:val="00FE6881"/>
    <w:rsid w:val="00FE7AAA"/>
    <w:rsid w:val="00FF08B8"/>
    <w:rsid w:val="00FF124D"/>
    <w:rsid w:val="00FF1B40"/>
    <w:rsid w:val="00FF2D18"/>
    <w:rsid w:val="00FF553A"/>
    <w:rsid w:val="00FF6D35"/>
    <w:rsid w:val="00FF7267"/>
    <w:rsid w:val="42294047"/>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178AB79"/>
  <w15:docId w15:val="{D11CA3FB-289B-4173-B151-CC4D36FC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0BAC"/>
    <w:rPr>
      <w:rFonts w:ascii="Helvetica" w:hAnsi="Helvetica"/>
      <w:lang w:bidi="ar-S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971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semiHidden/>
    <w:unhideWhenUsed/>
    <w:qFormat/>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qFormat/>
    <w:pPr>
      <w:ind w:left="4320"/>
    </w:p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1"/>
    <w:qFormat/>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Heading3Char">
    <w:name w:val="Heading 3 Char"/>
    <w:basedOn w:val="DefaultParagraphFont"/>
    <w:link w:val="Heading3"/>
    <w:uiPriority w:val="1"/>
    <w:semiHidden/>
    <w:qFormat/>
    <w:rPr>
      <w:rFonts w:asciiTheme="majorHAnsi" w:eastAsiaTheme="majorEastAsia" w:hAnsiTheme="majorHAnsi" w:cstheme="majorBidi"/>
      <w:color w:val="244061" w:themeColor="accent1" w:themeShade="80"/>
      <w:sz w:val="24"/>
      <w:szCs w:val="24"/>
    </w:rPr>
  </w:style>
  <w:style w:type="character" w:customStyle="1" w:styleId="BodyTextChar">
    <w:name w:val="Body Text Char"/>
    <w:basedOn w:val="DefaultParagraphFont"/>
    <w:link w:val="BodyText"/>
    <w:semiHidden/>
    <w:qFormat/>
    <w:rPr>
      <w:rFonts w:ascii="Helvetica" w:hAnsi="Helvetica"/>
    </w:rPr>
  </w:style>
  <w:style w:type="character" w:customStyle="1" w:styleId="SubtleEmphasis1">
    <w:name w:val="Subtle Emphasis1"/>
    <w:uiPriority w:val="19"/>
    <w:qFormat/>
    <w:rPr>
      <w:i/>
      <w:iCs/>
      <w:color w:val="808080"/>
    </w:rPr>
  </w:style>
  <w:style w:type="table" w:customStyle="1" w:styleId="TableGrid1">
    <w:name w:val="Table Grid1"/>
    <w:basedOn w:val="TableNormal"/>
    <w:uiPriority w:val="39"/>
    <w:qFormat/>
    <w:rPr>
      <w:rFonts w:ascii="Calibri" w:eastAsia="Calibri" w:hAnsi="Calibri" w:cs="Vrinda"/>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cs="Vrinda"/>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cs="Vrinda"/>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cs="Vrinda"/>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20D76"/>
    <w:rPr>
      <w:color w:val="605E5C"/>
      <w:shd w:val="clear" w:color="auto" w:fill="E1DFDD"/>
    </w:rPr>
  </w:style>
  <w:style w:type="paragraph" w:customStyle="1" w:styleId="Default">
    <w:name w:val="Default"/>
    <w:rsid w:val="00797FC1"/>
    <w:pPr>
      <w:autoSpaceDE w:val="0"/>
      <w:autoSpaceDN w:val="0"/>
      <w:adjustRightInd w:val="0"/>
    </w:pPr>
    <w:rPr>
      <w:rFonts w:ascii="Arial" w:eastAsiaTheme="minorHAnsi" w:hAnsi="Arial" w:cs="Arial"/>
      <w:color w:val="000000"/>
      <w:sz w:val="24"/>
      <w:szCs w:val="24"/>
      <w14:ligatures w14:val="standardContextual"/>
    </w:rPr>
  </w:style>
  <w:style w:type="character" w:customStyle="1" w:styleId="UnresolvedMention3">
    <w:name w:val="Unresolved Mention3"/>
    <w:basedOn w:val="DefaultParagraphFont"/>
    <w:uiPriority w:val="99"/>
    <w:semiHidden/>
    <w:unhideWhenUsed/>
    <w:rsid w:val="00F022F8"/>
    <w:rPr>
      <w:color w:val="605E5C"/>
      <w:shd w:val="clear" w:color="auto" w:fill="E1DFDD"/>
    </w:rPr>
  </w:style>
  <w:style w:type="character" w:customStyle="1" w:styleId="Heading2Char">
    <w:name w:val="Heading 2 Char"/>
    <w:basedOn w:val="DefaultParagraphFont"/>
    <w:link w:val="Heading2"/>
    <w:semiHidden/>
    <w:rsid w:val="0029712B"/>
    <w:rPr>
      <w:rFonts w:asciiTheme="majorHAnsi" w:eastAsiaTheme="majorEastAsia" w:hAnsiTheme="majorHAnsi" w:cstheme="majorBidi"/>
      <w:color w:val="365F91" w:themeColor="accent1" w:themeShade="BF"/>
      <w:sz w:val="26"/>
      <w:szCs w:val="26"/>
      <w:lang w:bidi="ar-SA"/>
    </w:rPr>
  </w:style>
  <w:style w:type="character" w:styleId="UnresolvedMention">
    <w:name w:val="Unresolved Mention"/>
    <w:basedOn w:val="DefaultParagraphFont"/>
    <w:uiPriority w:val="99"/>
    <w:semiHidden/>
    <w:unhideWhenUsed/>
    <w:rsid w:val="000A0DDB"/>
    <w:rPr>
      <w:color w:val="605E5C"/>
      <w:shd w:val="clear" w:color="auto" w:fill="E1DFDD"/>
    </w:rPr>
  </w:style>
  <w:style w:type="paragraph" w:styleId="NormalWeb">
    <w:name w:val="Normal (Web)"/>
    <w:basedOn w:val="Normal"/>
    <w:uiPriority w:val="99"/>
    <w:semiHidden/>
    <w:unhideWhenUsed/>
    <w:rsid w:val="00B251D8"/>
    <w:pPr>
      <w:spacing w:before="100" w:beforeAutospacing="1" w:after="100" w:afterAutospacing="1"/>
    </w:pPr>
    <w:rPr>
      <w:rFonts w:ascii="Times New Roman" w:hAnsi="Times New Roman"/>
      <w:sz w:val="24"/>
      <w:szCs w:val="24"/>
      <w:lang w:bidi="bn-BD"/>
    </w:rPr>
  </w:style>
  <w:style w:type="paragraph" w:styleId="Revision">
    <w:name w:val="Revision"/>
    <w:hidden/>
    <w:uiPriority w:val="99"/>
    <w:unhideWhenUsed/>
    <w:rsid w:val="00CB7F82"/>
    <w:rPr>
      <w:rFonts w:ascii="Helvetica" w:hAnsi="Helvetica"/>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941175">
      <w:bodyDiv w:val="1"/>
      <w:marLeft w:val="0"/>
      <w:marRight w:val="0"/>
      <w:marTop w:val="0"/>
      <w:marBottom w:val="0"/>
      <w:divBdr>
        <w:top w:val="none" w:sz="0" w:space="0" w:color="auto"/>
        <w:left w:val="none" w:sz="0" w:space="0" w:color="auto"/>
        <w:bottom w:val="none" w:sz="0" w:space="0" w:color="auto"/>
        <w:right w:val="none" w:sz="0" w:space="0" w:color="auto"/>
      </w:divBdr>
    </w:div>
    <w:div w:id="1775831588">
      <w:bodyDiv w:val="1"/>
      <w:marLeft w:val="0"/>
      <w:marRight w:val="0"/>
      <w:marTop w:val="0"/>
      <w:marBottom w:val="0"/>
      <w:divBdr>
        <w:top w:val="none" w:sz="0" w:space="0" w:color="auto"/>
        <w:left w:val="none" w:sz="0" w:space="0" w:color="auto"/>
        <w:bottom w:val="none" w:sz="0" w:space="0" w:color="auto"/>
        <w:right w:val="none" w:sz="0" w:space="0" w:color="auto"/>
      </w:divBdr>
      <w:divsChild>
        <w:div w:id="122306460">
          <w:marLeft w:val="0"/>
          <w:marRight w:val="0"/>
          <w:marTop w:val="0"/>
          <w:marBottom w:val="0"/>
          <w:divBdr>
            <w:top w:val="none" w:sz="0" w:space="0" w:color="auto"/>
            <w:left w:val="none" w:sz="0" w:space="0" w:color="auto"/>
            <w:bottom w:val="none" w:sz="0" w:space="0" w:color="auto"/>
            <w:right w:val="none" w:sz="0" w:space="0" w:color="auto"/>
          </w:divBdr>
          <w:divsChild>
            <w:div w:id="943223556">
              <w:marLeft w:val="0"/>
              <w:marRight w:val="0"/>
              <w:marTop w:val="0"/>
              <w:marBottom w:val="0"/>
              <w:divBdr>
                <w:top w:val="none" w:sz="0" w:space="0" w:color="auto"/>
                <w:left w:val="none" w:sz="0" w:space="0" w:color="auto"/>
                <w:bottom w:val="none" w:sz="0" w:space="0" w:color="auto"/>
                <w:right w:val="none" w:sz="0" w:space="0" w:color="auto"/>
              </w:divBdr>
              <w:divsChild>
                <w:div w:id="874536841">
                  <w:marLeft w:val="0"/>
                  <w:marRight w:val="0"/>
                  <w:marTop w:val="0"/>
                  <w:marBottom w:val="0"/>
                  <w:divBdr>
                    <w:top w:val="none" w:sz="0" w:space="0" w:color="auto"/>
                    <w:left w:val="none" w:sz="0" w:space="0" w:color="auto"/>
                    <w:bottom w:val="none" w:sz="0" w:space="0" w:color="auto"/>
                    <w:right w:val="none" w:sz="0" w:space="0" w:color="auto"/>
                  </w:divBdr>
                  <w:divsChild>
                    <w:div w:id="548109252">
                      <w:marLeft w:val="0"/>
                      <w:marRight w:val="0"/>
                      <w:marTop w:val="0"/>
                      <w:marBottom w:val="0"/>
                      <w:divBdr>
                        <w:top w:val="none" w:sz="0" w:space="0" w:color="auto"/>
                        <w:left w:val="none" w:sz="0" w:space="0" w:color="auto"/>
                        <w:bottom w:val="none" w:sz="0" w:space="0" w:color="auto"/>
                        <w:right w:val="none" w:sz="0" w:space="0" w:color="auto"/>
                      </w:divBdr>
                      <w:divsChild>
                        <w:div w:id="2017340086">
                          <w:marLeft w:val="0"/>
                          <w:marRight w:val="0"/>
                          <w:marTop w:val="0"/>
                          <w:marBottom w:val="0"/>
                          <w:divBdr>
                            <w:top w:val="none" w:sz="0" w:space="0" w:color="auto"/>
                            <w:left w:val="none" w:sz="0" w:space="0" w:color="auto"/>
                            <w:bottom w:val="none" w:sz="0" w:space="0" w:color="auto"/>
                            <w:right w:val="none" w:sz="0" w:space="0" w:color="auto"/>
                          </w:divBdr>
                          <w:divsChild>
                            <w:div w:id="5090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5586/aa.1775" TargetMode="External"/><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doi.org/10.1016/j.scitotenv.2017.06.178"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fao.org/worldfoodsituation/csdb/en"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doi.org/10.3390/su1003075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s://doi.org/10.1007/s12571-013-0263-y"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3390/ijerph182312848"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556/0806.45.2017.014"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5f72b8092edbce7d/Desktop/bari%20gom31%5eJ32%5eJ33/second%20season%2031%20data%20-9.10%5e.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5f72b8092edbce7d/Desktop/bari%20gom31%5eJ32%5eJ33/second%20season%2031%20data%20-9.10%5e.2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66524496937881"/>
          <c:y val="3.5720744943801265E-2"/>
          <c:w val="0.81628608923884505"/>
          <c:h val="0.7514374453193351"/>
        </c:manualLayout>
      </c:layout>
      <c:barChart>
        <c:barDir val="col"/>
        <c:grouping val="clustered"/>
        <c:varyColors val="0"/>
        <c:ser>
          <c:idx val="0"/>
          <c:order val="0"/>
          <c:tx>
            <c:strRef>
              <c:f>'[second season 31 data -9.10^.25.xlsx]Plant height and cholorophil co'!$C$28</c:f>
              <c:strCache>
                <c:ptCount val="1"/>
                <c:pt idx="0">
                  <c:v>PHFH</c:v>
                </c:pt>
              </c:strCache>
            </c:strRef>
          </c:tx>
          <c:spPr>
            <a:pattFill prst="pct20">
              <a:fgClr>
                <a:schemeClr val="accent2">
                  <a:lumMod val="75000"/>
                </a:schemeClr>
              </a:fgClr>
              <a:bgClr>
                <a:schemeClr val="bg1"/>
              </a:bgClr>
            </a:pattFill>
            <a:ln w="3175">
              <a:solidFill>
                <a:srgbClr val="002060"/>
              </a:solidFill>
            </a:ln>
            <a:effectLst/>
          </c:spPr>
          <c:invertIfNegative val="0"/>
          <c:dLbls>
            <c:dLbl>
              <c:idx val="0"/>
              <c:layout>
                <c:manualLayout>
                  <c:x val="-3.1828336020049981E-17"/>
                  <c:y val="-3.1946631671041629E-3"/>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EE-499D-836C-0D170C01845C}"/>
                </c:ext>
              </c:extLst>
            </c:dLbl>
            <c:dLbl>
              <c:idx val="1"/>
              <c:layout>
                <c:manualLayout>
                  <c:x val="0"/>
                  <c:y val="1.1806649168853893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EE-499D-836C-0D170C01845C}"/>
                </c:ext>
              </c:extLst>
            </c:dLbl>
            <c:dLbl>
              <c:idx val="2"/>
              <c:layout>
                <c:manualLayout>
                  <c:x val="0"/>
                  <c:y val="-3.1946631671041122E-3"/>
                </c:manualLayout>
              </c:layout>
              <c:tx>
                <c:rich>
                  <a:bodyPr/>
                  <a:lstStyle/>
                  <a:p>
                    <a:r>
                      <a:rPr lang="en-US"/>
                      <a:t>bcd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EE-499D-836C-0D170C01845C}"/>
                </c:ext>
              </c:extLst>
            </c:dLbl>
            <c:dLbl>
              <c:idx val="3"/>
              <c:layout>
                <c:manualLayout>
                  <c:x val="2.8502296587926508E-3"/>
                  <c:y val="-2.2708661417322834E-2"/>
                </c:manualLayout>
              </c:layout>
              <c:tx>
                <c:rich>
                  <a:bodyPr/>
                  <a:lstStyle/>
                  <a:p>
                    <a:r>
                      <a:rPr lang="en-US"/>
                      <a:t>abc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EE-499D-836C-0D170C01845C}"/>
                </c:ext>
              </c:extLst>
            </c:dLbl>
            <c:dLbl>
              <c:idx val="4"/>
              <c:layout>
                <c:manualLayout>
                  <c:x val="2.8502483980257431E-3"/>
                  <c:y val="2.0052087541495782E-17"/>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EE-499D-836C-0D170C01845C}"/>
                </c:ext>
              </c:extLst>
            </c:dLbl>
            <c:dLbl>
              <c:idx val="5"/>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EE-499D-836C-0D170C01845C}"/>
                </c:ext>
              </c:extLst>
            </c:dLbl>
            <c:dLbl>
              <c:idx val="6"/>
              <c:layout>
                <c:manualLayout>
                  <c:x val="-1.2731334408019992E-16"/>
                  <c:y val="2.3608923884514436E-3"/>
                </c:manualLayout>
              </c:layout>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EE-499D-836C-0D170C01845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'[second season 31 data -9.10^.25.xlsx]Plant height and cholorophil co'!$C$38:$C$44</c:f>
                <c:numCache>
                  <c:formatCode>General</c:formatCode>
                  <c:ptCount val="7"/>
                  <c:pt idx="0">
                    <c:v>1.6072751268321592</c:v>
                  </c:pt>
                  <c:pt idx="1">
                    <c:v>1.2583057392117918</c:v>
                  </c:pt>
                  <c:pt idx="2">
                    <c:v>1.6072751268321592</c:v>
                  </c:pt>
                  <c:pt idx="3">
                    <c:v>3.1722757341273664</c:v>
                  </c:pt>
                  <c:pt idx="4">
                    <c:v>1.1239810200058256</c:v>
                  </c:pt>
                  <c:pt idx="5">
                    <c:v>1.2583057392117918</c:v>
                  </c:pt>
                  <c:pt idx="6">
                    <c:v>1.5275252316519468</c:v>
                  </c:pt>
                </c:numCache>
              </c:numRef>
            </c:plus>
            <c:minus>
              <c:numRef>
                <c:f>'[second season 31 data -9.10^.25.xlsx]Plant height and cholorophil co'!$C$38:$C$44</c:f>
                <c:numCache>
                  <c:formatCode>General</c:formatCode>
                  <c:ptCount val="7"/>
                  <c:pt idx="0">
                    <c:v>1.6072751268321592</c:v>
                  </c:pt>
                  <c:pt idx="1">
                    <c:v>1.2583057392117918</c:v>
                  </c:pt>
                  <c:pt idx="2">
                    <c:v>1.6072751268321592</c:v>
                  </c:pt>
                  <c:pt idx="3">
                    <c:v>3.1722757341273664</c:v>
                  </c:pt>
                  <c:pt idx="4">
                    <c:v>1.1239810200058256</c:v>
                  </c:pt>
                  <c:pt idx="5">
                    <c:v>1.2583057392117918</c:v>
                  </c:pt>
                  <c:pt idx="6">
                    <c:v>1.5275252316519468</c:v>
                  </c:pt>
                </c:numCache>
              </c:numRef>
            </c:minus>
            <c:spPr>
              <a:noFill/>
              <a:ln w="3175" cap="flat" cmpd="sng" algn="ctr">
                <a:solidFill>
                  <a:schemeClr val="tx1">
                    <a:lumMod val="65000"/>
                    <a:lumOff val="35000"/>
                  </a:schemeClr>
                </a:solidFill>
                <a:round/>
              </a:ln>
              <a:effectLst/>
            </c:spPr>
          </c:errBars>
          <c:cat>
            <c:strRef>
              <c:f>'[second season 31 data -9.10^.25.xlsx]Plant height and cholorophil co'!$A$29:$A$35</c:f>
              <c:strCache>
                <c:ptCount val="7"/>
                <c:pt idx="0">
                  <c:v>N0</c:v>
                </c:pt>
                <c:pt idx="1">
                  <c:v>N1</c:v>
                </c:pt>
                <c:pt idx="2">
                  <c:v>N2</c:v>
                </c:pt>
                <c:pt idx="3">
                  <c:v>N3</c:v>
                </c:pt>
                <c:pt idx="4">
                  <c:v>N4</c:v>
                </c:pt>
                <c:pt idx="5">
                  <c:v>N5</c:v>
                </c:pt>
                <c:pt idx="6">
                  <c:v>N6</c:v>
                </c:pt>
              </c:strCache>
            </c:strRef>
          </c:cat>
          <c:val>
            <c:numRef>
              <c:f>'[second season 31 data -9.10^.25.xlsx]Plant height and cholorophil co'!$C$29:$C$35</c:f>
              <c:numCache>
                <c:formatCode>0.00</c:formatCode>
                <c:ptCount val="7"/>
                <c:pt idx="0">
                  <c:v>74.666666666666671</c:v>
                </c:pt>
                <c:pt idx="1">
                  <c:v>89.333333333333329</c:v>
                </c:pt>
                <c:pt idx="2">
                  <c:v>85.666666666666671</c:v>
                </c:pt>
                <c:pt idx="3">
                  <c:v>86.433333333333337</c:v>
                </c:pt>
                <c:pt idx="4">
                  <c:v>86.766666666666666</c:v>
                </c:pt>
                <c:pt idx="5">
                  <c:v>82.833333333333329</c:v>
                </c:pt>
                <c:pt idx="6">
                  <c:v>83.333333333333329</c:v>
                </c:pt>
              </c:numCache>
            </c:numRef>
          </c:val>
          <c:extLst>
            <c:ext xmlns:c16="http://schemas.microsoft.com/office/drawing/2014/chart" uri="{C3380CC4-5D6E-409C-BE32-E72D297353CC}">
              <c16:uniqueId val="{00000007-E4EE-499D-836C-0D170C01845C}"/>
            </c:ext>
          </c:extLst>
        </c:ser>
        <c:dLbls>
          <c:showLegendKey val="0"/>
          <c:showVal val="0"/>
          <c:showCatName val="0"/>
          <c:showSerName val="0"/>
          <c:showPercent val="0"/>
          <c:showBubbleSize val="0"/>
        </c:dLbls>
        <c:gapWidth val="219"/>
        <c:overlap val="-27"/>
        <c:axId val="133836224"/>
        <c:axId val="133834048"/>
      </c:barChart>
      <c:catAx>
        <c:axId val="133836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solidFill>
                    <a:latin typeface="Times New Roman" panose="02020603050405020304" pitchFamily="18" charset="0"/>
                    <a:cs typeface="Times New Roman" panose="02020603050405020304" pitchFamily="18" charset="0"/>
                  </a:rPr>
                  <a:t>Fertilizer substitution treatment</a:t>
                </a:r>
              </a:p>
            </c:rich>
          </c:tx>
          <c:layout>
            <c:manualLayout>
              <c:xMode val="edge"/>
              <c:yMode val="edge"/>
              <c:x val="0.30965523840769904"/>
              <c:y val="0.8939816272965878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3834048"/>
        <c:crosses val="autoZero"/>
        <c:auto val="1"/>
        <c:lblAlgn val="ctr"/>
        <c:lblOffset val="100"/>
        <c:noMultiLvlLbl val="0"/>
      </c:catAx>
      <c:valAx>
        <c:axId val="133834048"/>
        <c:scaling>
          <c:orientation val="minMax"/>
          <c:max val="100"/>
          <c:min val="4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Plant</a:t>
                </a:r>
                <a:r>
                  <a:rPr lang="en-US" sz="900" b="1" baseline="0">
                    <a:solidFill>
                      <a:sysClr val="windowText" lastClr="000000"/>
                    </a:solidFill>
                    <a:latin typeface="Times New Roman" panose="02020603050405020304" pitchFamily="18" charset="0"/>
                    <a:cs typeface="Times New Roman" panose="02020603050405020304" pitchFamily="18" charset="0"/>
                  </a:rPr>
                  <a:t> height (cm)</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502405949256343E-2"/>
              <c:y val="0.263160542432196"/>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3836224"/>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57349081364828"/>
          <c:y val="7.1006853310002921E-2"/>
          <c:w val="0.85072779965004375"/>
          <c:h val="0.7234346748323125"/>
        </c:manualLayout>
      </c:layout>
      <c:barChart>
        <c:barDir val="col"/>
        <c:grouping val="clustered"/>
        <c:varyColors val="0"/>
        <c:ser>
          <c:idx val="0"/>
          <c:order val="0"/>
          <c:tx>
            <c:strRef>
              <c:f>'[second season 31 data -9.10^.25.xlsx]Plant height and cholorophil co'!$X$28</c:f>
              <c:strCache>
                <c:ptCount val="1"/>
                <c:pt idx="0">
                  <c:v>LAI</c:v>
                </c:pt>
              </c:strCache>
            </c:strRef>
          </c:tx>
          <c:spPr>
            <a:pattFill prst="pct20">
              <a:fgClr>
                <a:srgbClr val="00B0F0"/>
              </a:fgClr>
              <a:bgClr>
                <a:schemeClr val="bg1"/>
              </a:bgClr>
            </a:pattFill>
            <a:ln w="6350">
              <a:solidFill>
                <a:srgbClr val="002060"/>
              </a:solidFill>
            </a:ln>
            <a:effectLst/>
          </c:spPr>
          <c:invertIfNegative val="0"/>
          <c:dLbls>
            <c:dLbl>
              <c:idx val="0"/>
              <c:layout>
                <c:manualLayout>
                  <c:x val="-3.1828336020049981E-17"/>
                  <c:y val="5.5555555555555558E-3"/>
                </c:manualLayout>
              </c:layout>
              <c:tx>
                <c:rich>
                  <a:bodyPr/>
                  <a:lstStyle/>
                  <a:p>
                    <a:r>
                      <a:rPr lang="en-US"/>
                      <a:t>e</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FA-4E9C-B915-56B5D198EA5A}"/>
                </c:ext>
              </c:extLst>
            </c:dLbl>
            <c:dLbl>
              <c:idx val="1"/>
              <c:layout>
                <c:manualLayout>
                  <c:x val="0"/>
                  <c:y val="-7.1307961504811961E-3"/>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FA-4E9C-B915-56B5D198EA5A}"/>
                </c:ext>
              </c:extLst>
            </c:dLbl>
            <c:dLbl>
              <c:idx val="2"/>
              <c:layout>
                <c:manualLayout>
                  <c:x val="2.2454615048118987E-3"/>
                  <c:y val="1.9072615923009623E-3"/>
                </c:manualLayout>
              </c:layout>
              <c:tx>
                <c:rich>
                  <a:bodyPr/>
                  <a:lstStyle/>
                  <a:p>
                    <a:r>
                      <a:rPr lang="en-US"/>
                      <a:t>ab</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FA-4E9C-B915-56B5D198EA5A}"/>
                </c:ext>
              </c:extLst>
            </c:dLbl>
            <c:dLbl>
              <c:idx val="3"/>
              <c:layout>
                <c:manualLayout>
                  <c:x val="0"/>
                  <c:y val="1.2731334408019993E-17"/>
                </c:manualLayout>
              </c:layout>
              <c:tx>
                <c:rich>
                  <a:bodyPr/>
                  <a:lstStyle/>
                  <a:p>
                    <a:r>
                      <a:rPr lang="en-US"/>
                      <a:t>bc</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FA-4E9C-B915-56B5D198EA5A}"/>
                </c:ext>
              </c:extLst>
            </c:dLbl>
            <c:dLbl>
              <c:idx val="4"/>
              <c:layout>
                <c:manualLayout>
                  <c:x val="0"/>
                  <c:y val="5.5555555555555558E-3"/>
                </c:manualLayout>
              </c:layout>
              <c:tx>
                <c:rich>
                  <a:bodyPr/>
                  <a:lstStyle/>
                  <a:p>
                    <a:r>
                      <a:rPr lang="en-US"/>
                      <a:t>cd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5FA-4E9C-B915-56B5D198EA5A}"/>
                </c:ext>
              </c:extLst>
            </c:dLbl>
            <c:dLbl>
              <c:idx val="5"/>
              <c:layout>
                <c:manualLayout>
                  <c:x val="0"/>
                  <c:y val="5.5555555555555558E-3"/>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5FA-4E9C-B915-56B5D198EA5A}"/>
                </c:ext>
              </c:extLst>
            </c:dLbl>
            <c:dLbl>
              <c:idx val="6"/>
              <c:layout>
                <c:manualLayout>
                  <c:x val="1.2267607174101965E-3"/>
                  <c:y val="-1.6335083114610675E-2"/>
                </c:manualLayout>
              </c:layout>
              <c:tx>
                <c:rich>
                  <a:bodyPr/>
                  <a:lstStyle/>
                  <a:p>
                    <a:r>
                      <a:rPr lang="en-US"/>
                      <a:t>d</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5FA-4E9C-B915-56B5D198EA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'[second season 31 data -9.10^.25.xlsx]Plant height and cholorophil co'!$X$38:$X$44</c:f>
                <c:numCache>
                  <c:formatCode>General</c:formatCode>
                  <c:ptCount val="7"/>
                  <c:pt idx="0">
                    <c:v>0.10066445913694318</c:v>
                  </c:pt>
                  <c:pt idx="1">
                    <c:v>0.18903262505010451</c:v>
                  </c:pt>
                  <c:pt idx="2">
                    <c:v>0.13747727084867548</c:v>
                  </c:pt>
                  <c:pt idx="3">
                    <c:v>0.13051181300301248</c:v>
                  </c:pt>
                  <c:pt idx="4">
                    <c:v>0.11789826122551617</c:v>
                  </c:pt>
                  <c:pt idx="5">
                    <c:v>0.10503967504392486</c:v>
                  </c:pt>
                  <c:pt idx="6">
                    <c:v>0.23259406699226012</c:v>
                  </c:pt>
                </c:numCache>
              </c:numRef>
            </c:plus>
            <c:minus>
              <c:numRef>
                <c:f>'[second season 31 data -9.10^.25.xlsx]Plant height and cholorophil co'!$X$38:$X$44</c:f>
                <c:numCache>
                  <c:formatCode>General</c:formatCode>
                  <c:ptCount val="7"/>
                  <c:pt idx="0">
                    <c:v>0.10066445913694318</c:v>
                  </c:pt>
                  <c:pt idx="1">
                    <c:v>0.18903262505010451</c:v>
                  </c:pt>
                  <c:pt idx="2">
                    <c:v>0.13747727084867548</c:v>
                  </c:pt>
                  <c:pt idx="3">
                    <c:v>0.13051181300301248</c:v>
                  </c:pt>
                  <c:pt idx="4">
                    <c:v>0.11789826122551617</c:v>
                  </c:pt>
                  <c:pt idx="5">
                    <c:v>0.10503967504392486</c:v>
                  </c:pt>
                  <c:pt idx="6">
                    <c:v>0.23259406699226012</c:v>
                  </c:pt>
                </c:numCache>
              </c:numRef>
            </c:minus>
            <c:spPr>
              <a:noFill/>
              <a:ln w="3175" cap="flat" cmpd="sng" algn="ctr">
                <a:solidFill>
                  <a:schemeClr val="tx1"/>
                </a:solidFill>
                <a:round/>
              </a:ln>
              <a:effectLst/>
            </c:spPr>
          </c:errBars>
          <c:cat>
            <c:strRef>
              <c:f>'[second season 31 data -9.10^.25.xlsx]Plant height and cholorophil co'!$A$29:$A$35</c:f>
              <c:strCache>
                <c:ptCount val="7"/>
                <c:pt idx="0">
                  <c:v>N0</c:v>
                </c:pt>
                <c:pt idx="1">
                  <c:v>N1</c:v>
                </c:pt>
                <c:pt idx="2">
                  <c:v>N2</c:v>
                </c:pt>
                <c:pt idx="3">
                  <c:v>N3</c:v>
                </c:pt>
                <c:pt idx="4">
                  <c:v>N4</c:v>
                </c:pt>
                <c:pt idx="5">
                  <c:v>N5</c:v>
                </c:pt>
                <c:pt idx="6">
                  <c:v>N6</c:v>
                </c:pt>
              </c:strCache>
            </c:strRef>
          </c:cat>
          <c:val>
            <c:numRef>
              <c:f>'[second season 31 data -9.10^.25.xlsx]Plant height and cholorophil co'!$X$29:$X$35</c:f>
              <c:numCache>
                <c:formatCode>0.00</c:formatCode>
                <c:ptCount val="7"/>
                <c:pt idx="0">
                  <c:v>2.9233333333333333</c:v>
                </c:pt>
                <c:pt idx="1">
                  <c:v>4.5133333333333336</c:v>
                </c:pt>
                <c:pt idx="2">
                  <c:v>4.330000000000001</c:v>
                </c:pt>
                <c:pt idx="3">
                  <c:v>4.1233333333333331</c:v>
                </c:pt>
                <c:pt idx="4">
                  <c:v>3.89</c:v>
                </c:pt>
                <c:pt idx="5">
                  <c:v>3.7633333333333332</c:v>
                </c:pt>
                <c:pt idx="6">
                  <c:v>3.7900000000000005</c:v>
                </c:pt>
              </c:numCache>
            </c:numRef>
          </c:val>
          <c:extLst>
            <c:ext xmlns:c16="http://schemas.microsoft.com/office/drawing/2014/chart" uri="{C3380CC4-5D6E-409C-BE32-E72D297353CC}">
              <c16:uniqueId val="{00000007-25FA-4E9C-B915-56B5D198EA5A}"/>
            </c:ext>
          </c:extLst>
        </c:ser>
        <c:dLbls>
          <c:showLegendKey val="0"/>
          <c:showVal val="0"/>
          <c:showCatName val="0"/>
          <c:showSerName val="0"/>
          <c:showPercent val="0"/>
          <c:showBubbleSize val="0"/>
        </c:dLbls>
        <c:gapWidth val="219"/>
        <c:overlap val="-27"/>
        <c:axId val="1258486592"/>
        <c:axId val="1258480064"/>
      </c:barChart>
      <c:catAx>
        <c:axId val="12584865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Fertilizer substitution</a:t>
                </a:r>
                <a:r>
                  <a:rPr lang="en-US" sz="1000" b="1" baseline="0">
                    <a:solidFill>
                      <a:sysClr val="windowText" lastClr="000000"/>
                    </a:solidFill>
                    <a:latin typeface="Times New Roman" panose="02020603050405020304" pitchFamily="18" charset="0"/>
                    <a:cs typeface="Times New Roman" panose="02020603050405020304" pitchFamily="18" charset="0"/>
                  </a:rPr>
                  <a:t> treatment</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8191136264216976"/>
              <c:y val="0.89641644794400699"/>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58480064"/>
        <c:crosses val="autoZero"/>
        <c:auto val="1"/>
        <c:lblAlgn val="ctr"/>
        <c:lblOffset val="100"/>
        <c:noMultiLvlLbl val="0"/>
      </c:catAx>
      <c:valAx>
        <c:axId val="1258480064"/>
        <c:scaling>
          <c:orientation val="minMax"/>
          <c:max val="5"/>
          <c:min val="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solidFill>
                      <a:sysClr val="windowText" lastClr="000000"/>
                    </a:solidFill>
                    <a:latin typeface="Times New Roman" panose="02020603050405020304" pitchFamily="18" charset="0"/>
                    <a:cs typeface="Times New Roman" panose="02020603050405020304" pitchFamily="18" charset="0"/>
                  </a:rPr>
                  <a:t>Leaf</a:t>
                </a:r>
                <a:r>
                  <a:rPr lang="en-US" sz="1000" b="1" baseline="0">
                    <a:solidFill>
                      <a:sysClr val="windowText" lastClr="000000"/>
                    </a:solidFill>
                    <a:latin typeface="Times New Roman" panose="02020603050405020304" pitchFamily="18" charset="0"/>
                    <a:cs typeface="Times New Roman" panose="02020603050405020304" pitchFamily="18" charset="0"/>
                  </a:rPr>
                  <a:t> area index (LAI)</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1805555555555555E-2"/>
              <c:y val="0.145894138232720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6350">
            <a:solidFill>
              <a:srgbClr val="002060"/>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58486592"/>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0F6C5-2E6F-4000-AB89-0FCF6592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60</TotalTime>
  <Pages>14</Pages>
  <Words>6881</Words>
  <Characters>39226</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39</cp:revision>
  <cp:lastPrinted>2025-11-18T13:42:00Z</cp:lastPrinted>
  <dcterms:created xsi:type="dcterms:W3CDTF">2025-11-19T10:44:00Z</dcterms:created>
  <dcterms:modified xsi:type="dcterms:W3CDTF">2025-11-20T06:30:00Z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92C2D571A638482798F317E96E25581E_12</vt:lpwstr>
  </property>
</Properties>
</file>