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073B6" w14:textId="77777777" w:rsidR="00917852" w:rsidRPr="00917852" w:rsidRDefault="00917852" w:rsidP="00673911">
      <w:pPr>
        <w:spacing w:line="360" w:lineRule="auto"/>
        <w:jc w:val="center"/>
        <w:rPr>
          <w:b/>
          <w:bCs/>
          <w:i/>
          <w:sz w:val="32"/>
          <w:u w:val="single"/>
        </w:rPr>
      </w:pPr>
      <w:r w:rsidRPr="00917852">
        <w:rPr>
          <w:b/>
          <w:bCs/>
          <w:i/>
          <w:sz w:val="32"/>
          <w:u w:val="single"/>
        </w:rPr>
        <w:t xml:space="preserve">Original Research Article </w:t>
      </w:r>
    </w:p>
    <w:p w14:paraId="3FB87E5F" w14:textId="19D67D3E" w:rsidR="00180843" w:rsidRPr="00DA4092" w:rsidRDefault="000727D8" w:rsidP="000C7EAD">
      <w:pPr>
        <w:spacing w:line="360" w:lineRule="auto"/>
        <w:jc w:val="center"/>
        <w:rPr>
          <w:bCs/>
          <w:sz w:val="24"/>
        </w:rPr>
      </w:pPr>
      <w:r w:rsidRPr="000727D8">
        <w:rPr>
          <w:bCs/>
          <w:sz w:val="24"/>
        </w:rPr>
        <w:t>MECHANICAL AND FRACTURE BEHAVIOUR OF THE MAGUEY MANSO (AGAVE SALMIANA) CUTICLE: AN ENGINEERING APPROACH</w:t>
      </w:r>
    </w:p>
    <w:p w14:paraId="5D7E97BB" w14:textId="3E8ADDC6" w:rsidR="006B49DA" w:rsidRPr="00DA4092" w:rsidRDefault="00B642B2" w:rsidP="00D92153">
      <w:pPr>
        <w:pStyle w:val="AbstractTitle"/>
        <w:spacing w:line="360" w:lineRule="auto"/>
        <w:jc w:val="both"/>
        <w:rPr>
          <w:b/>
          <w:bCs/>
          <w:sz w:val="24"/>
          <w:szCs w:val="24"/>
        </w:rPr>
      </w:pPr>
      <w:r w:rsidRPr="00DA4092">
        <w:rPr>
          <w:b/>
          <w:bCs/>
          <w:sz w:val="24"/>
          <w:szCs w:val="24"/>
        </w:rPr>
        <w:t>Abstract</w:t>
      </w:r>
    </w:p>
    <w:p w14:paraId="0CF8FFD1" w14:textId="7A5A9BC7" w:rsidR="00B31CD3" w:rsidRDefault="00EC1BD1" w:rsidP="00242082">
      <w:pPr>
        <w:spacing w:line="360" w:lineRule="auto"/>
        <w:rPr>
          <w:sz w:val="24"/>
        </w:rPr>
      </w:pPr>
      <w:r w:rsidRPr="00DA4092">
        <w:rPr>
          <w:sz w:val="24"/>
        </w:rPr>
        <w:t xml:space="preserve">In this work, the </w:t>
      </w:r>
      <w:r w:rsidR="007141A9" w:rsidRPr="00DA4092">
        <w:rPr>
          <w:color w:val="000000" w:themeColor="text1"/>
          <w:sz w:val="24"/>
        </w:rPr>
        <w:t xml:space="preserve">tensile </w:t>
      </w:r>
      <w:r w:rsidR="00DA4092" w:rsidRPr="00DA4092">
        <w:rPr>
          <w:color w:val="000000" w:themeColor="text1"/>
          <w:sz w:val="24"/>
        </w:rPr>
        <w:t>behaviour</w:t>
      </w:r>
      <w:r w:rsidRPr="00DA4092">
        <w:rPr>
          <w:sz w:val="24"/>
        </w:rPr>
        <w:t xml:space="preserve"> of a</w:t>
      </w:r>
      <w:r w:rsidR="00DA4092">
        <w:rPr>
          <w:sz w:val="24"/>
        </w:rPr>
        <w:t>n</w:t>
      </w:r>
      <w:r w:rsidRPr="00DA4092">
        <w:rPr>
          <w:sz w:val="24"/>
        </w:rPr>
        <w:t xml:space="preserve"> </w:t>
      </w:r>
      <w:r w:rsidR="00132B97" w:rsidRPr="00DA4092">
        <w:rPr>
          <w:sz w:val="24"/>
        </w:rPr>
        <w:t xml:space="preserve">isolated </w:t>
      </w:r>
      <w:r w:rsidRPr="00DA4092">
        <w:rPr>
          <w:i/>
          <w:iCs/>
          <w:sz w:val="24"/>
        </w:rPr>
        <w:t xml:space="preserve">maguey </w:t>
      </w:r>
      <w:proofErr w:type="spellStart"/>
      <w:r w:rsidR="006E5493" w:rsidRPr="00DA4092">
        <w:rPr>
          <w:i/>
          <w:iCs/>
          <w:sz w:val="24"/>
        </w:rPr>
        <w:t>manso</w:t>
      </w:r>
      <w:proofErr w:type="spellEnd"/>
      <w:r w:rsidR="006E5493" w:rsidRPr="00DA4092">
        <w:rPr>
          <w:sz w:val="24"/>
        </w:rPr>
        <w:t xml:space="preserve"> </w:t>
      </w:r>
      <w:r w:rsidRPr="00DA4092">
        <w:rPr>
          <w:sz w:val="24"/>
        </w:rPr>
        <w:t xml:space="preserve">cuticle </w:t>
      </w:r>
      <w:r w:rsidR="007141A9" w:rsidRPr="00DA4092">
        <w:rPr>
          <w:sz w:val="24"/>
        </w:rPr>
        <w:t>is studied</w:t>
      </w:r>
      <w:r w:rsidR="00132B97" w:rsidRPr="00DA4092">
        <w:rPr>
          <w:sz w:val="24"/>
        </w:rPr>
        <w:t xml:space="preserve"> from a</w:t>
      </w:r>
      <w:r w:rsidR="00DA4092">
        <w:rPr>
          <w:sz w:val="24"/>
        </w:rPr>
        <w:t>n</w:t>
      </w:r>
      <w:r w:rsidR="00132B97" w:rsidRPr="00DA4092">
        <w:rPr>
          <w:sz w:val="24"/>
        </w:rPr>
        <w:t xml:space="preserve"> engineering perspective</w:t>
      </w:r>
      <w:r w:rsidRPr="00DA4092">
        <w:rPr>
          <w:sz w:val="24"/>
        </w:rPr>
        <w:t xml:space="preserve">. The </w:t>
      </w:r>
      <w:r w:rsidRPr="00DA4092">
        <w:rPr>
          <w:i/>
          <w:iCs/>
          <w:sz w:val="24"/>
        </w:rPr>
        <w:t xml:space="preserve">maguey </w:t>
      </w:r>
      <w:proofErr w:type="spellStart"/>
      <w:r w:rsidR="002A1B50" w:rsidRPr="00DA4092">
        <w:rPr>
          <w:i/>
          <w:iCs/>
          <w:sz w:val="24"/>
        </w:rPr>
        <w:t>manso</w:t>
      </w:r>
      <w:proofErr w:type="spellEnd"/>
      <w:r w:rsidR="002A1B50" w:rsidRPr="00DA4092">
        <w:rPr>
          <w:sz w:val="24"/>
        </w:rPr>
        <w:t xml:space="preserve"> </w:t>
      </w:r>
      <w:r w:rsidRPr="00DA4092">
        <w:rPr>
          <w:sz w:val="24"/>
        </w:rPr>
        <w:t xml:space="preserve">is a plant in the </w:t>
      </w:r>
      <w:proofErr w:type="spellStart"/>
      <w:r w:rsidRPr="00DA4092">
        <w:rPr>
          <w:sz w:val="24"/>
        </w:rPr>
        <w:t>agavaceae</w:t>
      </w:r>
      <w:proofErr w:type="spellEnd"/>
      <w:r w:rsidRPr="00DA4092">
        <w:rPr>
          <w:sz w:val="24"/>
        </w:rPr>
        <w:t xml:space="preserve"> family that grows in the semi-dry and cold </w:t>
      </w:r>
      <w:r w:rsidR="001D7B52" w:rsidRPr="00DA4092">
        <w:rPr>
          <w:sz w:val="24"/>
        </w:rPr>
        <w:t>C</w:t>
      </w:r>
      <w:r w:rsidRPr="00DA4092">
        <w:rPr>
          <w:sz w:val="24"/>
        </w:rPr>
        <w:t xml:space="preserve">entral </w:t>
      </w:r>
      <w:r w:rsidR="001D7B52" w:rsidRPr="00DA4092">
        <w:rPr>
          <w:sz w:val="24"/>
        </w:rPr>
        <w:t>V</w:t>
      </w:r>
      <w:r w:rsidRPr="00DA4092">
        <w:rPr>
          <w:sz w:val="24"/>
        </w:rPr>
        <w:t xml:space="preserve">alley of Mexico, among the </w:t>
      </w:r>
      <w:r w:rsidR="00C448FA" w:rsidRPr="00DA4092">
        <w:rPr>
          <w:sz w:val="24"/>
        </w:rPr>
        <w:t>S</w:t>
      </w:r>
      <w:r w:rsidRPr="00DA4092">
        <w:rPr>
          <w:sz w:val="24"/>
        </w:rPr>
        <w:t xml:space="preserve">tates of Mexico, Hidalgo, Puebla and Tlaxcala. </w:t>
      </w:r>
      <w:r w:rsidR="00A0527C" w:rsidRPr="00DA4092">
        <w:rPr>
          <w:sz w:val="24"/>
        </w:rPr>
        <w:t xml:space="preserve">The leaves of a maguey, known as </w:t>
      </w:r>
      <w:proofErr w:type="spellStart"/>
      <w:r w:rsidR="00A0527C" w:rsidRPr="00DA4092">
        <w:rPr>
          <w:i/>
          <w:iCs/>
          <w:sz w:val="24"/>
        </w:rPr>
        <w:t>pencas</w:t>
      </w:r>
      <w:proofErr w:type="spellEnd"/>
      <w:r w:rsidR="00A0527C" w:rsidRPr="00DA4092">
        <w:rPr>
          <w:sz w:val="24"/>
        </w:rPr>
        <w:t xml:space="preserve">, are formed basically by sap, </w:t>
      </w:r>
      <w:proofErr w:type="spellStart"/>
      <w:r w:rsidR="00A0527C" w:rsidRPr="00DA4092">
        <w:rPr>
          <w:sz w:val="24"/>
        </w:rPr>
        <w:t>fibers</w:t>
      </w:r>
      <w:proofErr w:type="spellEnd"/>
      <w:r w:rsidR="00A0527C" w:rsidRPr="00DA4092">
        <w:rPr>
          <w:sz w:val="24"/>
        </w:rPr>
        <w:t xml:space="preserve"> along their full length, and the cuticle.</w:t>
      </w:r>
      <w:r w:rsidR="00B22633" w:rsidRPr="00DA4092">
        <w:rPr>
          <w:sz w:val="24"/>
        </w:rPr>
        <w:t xml:space="preserve"> </w:t>
      </w:r>
      <w:r w:rsidR="00242082" w:rsidRPr="00DA4092">
        <w:rPr>
          <w:sz w:val="24"/>
        </w:rPr>
        <w:t>It was found that the maguey cuticle behaves as a viscoelastic material. Once the tensile stress is reached, the cuticle breaks catastrophically</w:t>
      </w:r>
      <w:r w:rsidR="0048706B" w:rsidRPr="00DA4092">
        <w:rPr>
          <w:sz w:val="24"/>
        </w:rPr>
        <w:t xml:space="preserve"> in a brittle manner</w:t>
      </w:r>
      <w:r w:rsidR="00242082" w:rsidRPr="00DA4092">
        <w:rPr>
          <w:sz w:val="24"/>
        </w:rPr>
        <w:t xml:space="preserve">. </w:t>
      </w:r>
      <w:r w:rsidR="00B31CD3" w:rsidRPr="00B31CD3">
        <w:rPr>
          <w:sz w:val="24"/>
        </w:rPr>
        <w:t>Scanning electron microscopy reveals that the complex and homogeneous microstructural arrangement of stomata in the cuticle contributes to anisotropic behavio</w:t>
      </w:r>
      <w:r w:rsidR="00B31CD3">
        <w:rPr>
          <w:sz w:val="24"/>
        </w:rPr>
        <w:t>u</w:t>
      </w:r>
      <w:r w:rsidR="00B31CD3" w:rsidRPr="00B31CD3">
        <w:rPr>
          <w:sz w:val="24"/>
        </w:rPr>
        <w:t xml:space="preserve">r and brittle crack propagation </w:t>
      </w:r>
      <w:proofErr w:type="spellStart"/>
      <w:r w:rsidR="00B31CD3" w:rsidRPr="00B31CD3">
        <w:rPr>
          <w:sz w:val="24"/>
        </w:rPr>
        <w:t>behavior</w:t>
      </w:r>
      <w:proofErr w:type="spellEnd"/>
      <w:r w:rsidR="00B31CD3" w:rsidRPr="00B31CD3">
        <w:rPr>
          <w:sz w:val="24"/>
        </w:rPr>
        <w:t>, due to preferential stomatal alignment.</w:t>
      </w:r>
    </w:p>
    <w:p w14:paraId="2575DD1B" w14:textId="77777777" w:rsidR="0048706B" w:rsidRPr="00DA4092" w:rsidRDefault="0048706B" w:rsidP="00242082">
      <w:pPr>
        <w:spacing w:line="360" w:lineRule="auto"/>
        <w:rPr>
          <w:sz w:val="24"/>
        </w:rPr>
      </w:pPr>
    </w:p>
    <w:p w14:paraId="21805D39" w14:textId="2F069414" w:rsidR="00180843" w:rsidRPr="00DA4092" w:rsidRDefault="00B642B2" w:rsidP="000C7EAD">
      <w:pPr>
        <w:pStyle w:val="Keywords"/>
        <w:spacing w:line="360" w:lineRule="auto"/>
        <w:rPr>
          <w:sz w:val="24"/>
          <w:szCs w:val="24"/>
        </w:rPr>
      </w:pPr>
      <w:r w:rsidRPr="00DA4092">
        <w:rPr>
          <w:sz w:val="24"/>
          <w:szCs w:val="24"/>
        </w:rPr>
        <w:t xml:space="preserve">Keywords:  </w:t>
      </w:r>
      <w:r w:rsidR="00410668" w:rsidRPr="00DA4092">
        <w:rPr>
          <w:sz w:val="24"/>
          <w:szCs w:val="24"/>
        </w:rPr>
        <w:fldChar w:fldCharType="begin"/>
      </w:r>
      <w:r w:rsidRPr="00DA4092">
        <w:rPr>
          <w:sz w:val="24"/>
          <w:szCs w:val="24"/>
        </w:rPr>
        <w:instrText xml:space="preserve"> MACROBUTTON </w:instrText>
      </w:r>
      <w:r w:rsidR="00410668" w:rsidRPr="00DA4092">
        <w:rPr>
          <w:sz w:val="24"/>
          <w:szCs w:val="24"/>
        </w:rPr>
        <w:fldChar w:fldCharType="end"/>
      </w:r>
      <w:r w:rsidR="00410668" w:rsidRPr="00DA4092">
        <w:rPr>
          <w:sz w:val="24"/>
          <w:szCs w:val="24"/>
        </w:rPr>
        <w:fldChar w:fldCharType="begin"/>
      </w:r>
      <w:r w:rsidRPr="00DA4092">
        <w:rPr>
          <w:sz w:val="24"/>
          <w:szCs w:val="24"/>
        </w:rPr>
        <w:instrText xml:space="preserve"> MACROBUTTON </w:instrText>
      </w:r>
      <w:r w:rsidR="00410668" w:rsidRPr="00DA4092">
        <w:rPr>
          <w:sz w:val="24"/>
          <w:szCs w:val="24"/>
        </w:rPr>
        <w:fldChar w:fldCharType="end"/>
      </w:r>
      <w:r w:rsidR="002639D4" w:rsidRPr="00DA4092">
        <w:rPr>
          <w:sz w:val="24"/>
          <w:szCs w:val="24"/>
        </w:rPr>
        <w:t>Strength</w:t>
      </w:r>
      <w:r w:rsidR="00402B50" w:rsidRPr="00DA4092">
        <w:rPr>
          <w:sz w:val="24"/>
          <w:szCs w:val="24"/>
        </w:rPr>
        <w:t xml:space="preserve"> properties, </w:t>
      </w:r>
      <w:r w:rsidR="00795BA4" w:rsidRPr="00DA4092">
        <w:rPr>
          <w:sz w:val="24"/>
          <w:szCs w:val="24"/>
        </w:rPr>
        <w:t xml:space="preserve">salmiana </w:t>
      </w:r>
      <w:r w:rsidR="00402B50" w:rsidRPr="00DA4092">
        <w:rPr>
          <w:sz w:val="24"/>
          <w:szCs w:val="24"/>
        </w:rPr>
        <w:t xml:space="preserve">cuticle, Maguey </w:t>
      </w:r>
      <w:r w:rsidR="002639D4" w:rsidRPr="00DA4092">
        <w:rPr>
          <w:sz w:val="24"/>
          <w:szCs w:val="24"/>
        </w:rPr>
        <w:t>M</w:t>
      </w:r>
      <w:r w:rsidR="00402B50" w:rsidRPr="00DA4092">
        <w:rPr>
          <w:sz w:val="24"/>
          <w:szCs w:val="24"/>
        </w:rPr>
        <w:t>anzo.</w:t>
      </w:r>
    </w:p>
    <w:p w14:paraId="58E36201" w14:textId="77777777" w:rsidR="00655BAE" w:rsidRPr="00DA4092" w:rsidRDefault="00655BAE" w:rsidP="000C7EAD">
      <w:pPr>
        <w:spacing w:line="360" w:lineRule="auto"/>
        <w:rPr>
          <w:sz w:val="24"/>
        </w:rPr>
      </w:pPr>
    </w:p>
    <w:p w14:paraId="01ECC073" w14:textId="05459149" w:rsidR="006D29B2" w:rsidRPr="00DA4092" w:rsidRDefault="006D29B2" w:rsidP="000C7EAD">
      <w:pPr>
        <w:spacing w:line="360" w:lineRule="auto"/>
        <w:rPr>
          <w:b/>
          <w:bCs/>
          <w:sz w:val="24"/>
        </w:rPr>
      </w:pPr>
      <w:r w:rsidRPr="00DA4092">
        <w:rPr>
          <w:b/>
          <w:bCs/>
          <w:sz w:val="24"/>
        </w:rPr>
        <w:t>1 INTRODUCTION</w:t>
      </w:r>
    </w:p>
    <w:p w14:paraId="3C095B9E" w14:textId="3E61DE01" w:rsidR="00070BD5" w:rsidRPr="00DA4092" w:rsidRDefault="001D2D81" w:rsidP="00070BD5">
      <w:pPr>
        <w:spacing w:line="360" w:lineRule="auto"/>
        <w:rPr>
          <w:sz w:val="24"/>
        </w:rPr>
      </w:pPr>
      <w:r w:rsidRPr="00DA4092">
        <w:rPr>
          <w:i/>
          <w:iCs/>
          <w:sz w:val="24"/>
        </w:rPr>
        <w:t xml:space="preserve">The </w:t>
      </w:r>
      <w:r w:rsidR="00EC1BD1" w:rsidRPr="00DA4092">
        <w:rPr>
          <w:i/>
          <w:iCs/>
          <w:sz w:val="24"/>
        </w:rPr>
        <w:t>Maguey</w:t>
      </w:r>
      <w:r w:rsidRPr="00DA4092">
        <w:rPr>
          <w:sz w:val="24"/>
        </w:rPr>
        <w:t xml:space="preserve"> </w:t>
      </w:r>
      <w:r w:rsidRPr="00DA4092">
        <w:rPr>
          <w:i/>
          <w:iCs/>
          <w:sz w:val="24"/>
        </w:rPr>
        <w:t>Manso</w:t>
      </w:r>
      <w:r w:rsidRPr="00DA4092">
        <w:rPr>
          <w:sz w:val="24"/>
        </w:rPr>
        <w:t xml:space="preserve"> </w:t>
      </w:r>
      <w:r w:rsidR="00EC1BD1" w:rsidRPr="00DA4092">
        <w:rPr>
          <w:sz w:val="24"/>
        </w:rPr>
        <w:t xml:space="preserve">is an </w:t>
      </w:r>
      <w:r w:rsidR="005C5D1D" w:rsidRPr="00DA4092">
        <w:rPr>
          <w:sz w:val="24"/>
        </w:rPr>
        <w:t>Agavaceae</w:t>
      </w:r>
      <w:r w:rsidR="00EC1BD1" w:rsidRPr="00DA4092">
        <w:rPr>
          <w:sz w:val="24"/>
        </w:rPr>
        <w:t xml:space="preserve"> plant family that grew up </w:t>
      </w:r>
      <w:r w:rsidRPr="00DA4092">
        <w:rPr>
          <w:sz w:val="24"/>
        </w:rPr>
        <w:t xml:space="preserve">mainly </w:t>
      </w:r>
      <w:r w:rsidR="00EC1BD1" w:rsidRPr="00DA4092">
        <w:rPr>
          <w:sz w:val="24"/>
        </w:rPr>
        <w:t xml:space="preserve">in the semi-dry and cold central highlands of Mexico, </w:t>
      </w:r>
      <w:r w:rsidR="008E3526" w:rsidRPr="00DA4092">
        <w:rPr>
          <w:sz w:val="24"/>
        </w:rPr>
        <w:t xml:space="preserve">mainly </w:t>
      </w:r>
      <w:r w:rsidR="00EC1BD1" w:rsidRPr="00DA4092">
        <w:rPr>
          <w:sz w:val="24"/>
        </w:rPr>
        <w:t xml:space="preserve">among the </w:t>
      </w:r>
      <w:r w:rsidR="00C1743C" w:rsidRPr="00DA4092">
        <w:rPr>
          <w:sz w:val="24"/>
        </w:rPr>
        <w:t>S</w:t>
      </w:r>
      <w:r w:rsidR="00EC1BD1" w:rsidRPr="00DA4092">
        <w:rPr>
          <w:sz w:val="24"/>
        </w:rPr>
        <w:t>tates of Mexico, Puebla</w:t>
      </w:r>
      <w:r w:rsidR="002639D4" w:rsidRPr="00DA4092">
        <w:rPr>
          <w:sz w:val="24"/>
        </w:rPr>
        <w:t>,</w:t>
      </w:r>
      <w:r w:rsidR="00EC1BD1" w:rsidRPr="00DA4092">
        <w:rPr>
          <w:sz w:val="24"/>
        </w:rPr>
        <w:t xml:space="preserve"> Hidalgo and Tlaxcala. </w:t>
      </w:r>
      <w:r w:rsidR="002A3484" w:rsidRPr="00DA4092">
        <w:rPr>
          <w:sz w:val="24"/>
        </w:rPr>
        <w:t>About one hundred uses have been found for</w:t>
      </w:r>
      <w:r w:rsidR="00EC1BD1" w:rsidRPr="00DA4092">
        <w:rPr>
          <w:sz w:val="24"/>
        </w:rPr>
        <w:t xml:space="preserve"> </w:t>
      </w:r>
      <w:r w:rsidRPr="00DA4092">
        <w:rPr>
          <w:sz w:val="24"/>
        </w:rPr>
        <w:t>this plant</w:t>
      </w:r>
      <w:r w:rsidR="002A3484" w:rsidRPr="00DA4092">
        <w:rPr>
          <w:sz w:val="24"/>
        </w:rPr>
        <w:t xml:space="preserve"> [</w:t>
      </w:r>
      <w:r w:rsidR="00C1743C" w:rsidRPr="00DA4092">
        <w:rPr>
          <w:sz w:val="24"/>
        </w:rPr>
        <w:t>1, 2</w:t>
      </w:r>
      <w:r w:rsidR="002A3484" w:rsidRPr="00DA4092">
        <w:rPr>
          <w:sz w:val="24"/>
        </w:rPr>
        <w:t>]; however,</w:t>
      </w:r>
      <w:r w:rsidR="00EC1BD1" w:rsidRPr="00DA4092">
        <w:rPr>
          <w:sz w:val="24"/>
        </w:rPr>
        <w:t xml:space="preserve"> </w:t>
      </w:r>
      <w:r w:rsidR="002A3484" w:rsidRPr="00DA4092">
        <w:rPr>
          <w:sz w:val="24"/>
        </w:rPr>
        <w:t xml:space="preserve">there are main </w:t>
      </w:r>
      <w:r w:rsidR="00EC1BD1" w:rsidRPr="00DA4092">
        <w:rPr>
          <w:sz w:val="24"/>
        </w:rPr>
        <w:t xml:space="preserve">four </w:t>
      </w:r>
      <w:r w:rsidR="002A3484" w:rsidRPr="00DA4092">
        <w:rPr>
          <w:sz w:val="24"/>
        </w:rPr>
        <w:t>of them</w:t>
      </w:r>
      <w:r w:rsidR="00EC1BD1" w:rsidRPr="00DA4092">
        <w:rPr>
          <w:sz w:val="24"/>
        </w:rPr>
        <w:t xml:space="preserve">: in the elaboration of textile </w:t>
      </w:r>
      <w:proofErr w:type="spellStart"/>
      <w:r w:rsidR="00EC1BD1" w:rsidRPr="00DA4092">
        <w:rPr>
          <w:sz w:val="24"/>
        </w:rPr>
        <w:t>fibers</w:t>
      </w:r>
      <w:proofErr w:type="spellEnd"/>
      <w:r w:rsidR="00EC1BD1" w:rsidRPr="00DA4092">
        <w:rPr>
          <w:sz w:val="24"/>
        </w:rPr>
        <w:t xml:space="preserve">, </w:t>
      </w:r>
      <w:r w:rsidR="005A6264" w:rsidRPr="00DA4092">
        <w:rPr>
          <w:sz w:val="24"/>
        </w:rPr>
        <w:t xml:space="preserve">as </w:t>
      </w:r>
      <w:r w:rsidR="00EC1BD1" w:rsidRPr="00DA4092">
        <w:rPr>
          <w:sz w:val="24"/>
        </w:rPr>
        <w:t>ornamental plants, gastronomically</w:t>
      </w:r>
      <w:r w:rsidRPr="00DA4092">
        <w:rPr>
          <w:sz w:val="24"/>
        </w:rPr>
        <w:t xml:space="preserve"> as a stew cover</w:t>
      </w:r>
      <w:r w:rsidR="00EC1BD1" w:rsidRPr="00DA4092">
        <w:rPr>
          <w:sz w:val="24"/>
        </w:rPr>
        <w:t xml:space="preserve"> </w:t>
      </w:r>
      <w:r w:rsidR="00680D57" w:rsidRPr="00DA4092">
        <w:rPr>
          <w:sz w:val="24"/>
        </w:rPr>
        <w:t>(</w:t>
      </w:r>
      <w:proofErr w:type="spellStart"/>
      <w:r w:rsidR="00B52681" w:rsidRPr="00DA4092">
        <w:rPr>
          <w:i/>
          <w:iCs/>
          <w:sz w:val="24"/>
        </w:rPr>
        <w:t>mixiotes</w:t>
      </w:r>
      <w:proofErr w:type="spellEnd"/>
      <w:r w:rsidR="00680D57" w:rsidRPr="00DA4092">
        <w:rPr>
          <w:i/>
          <w:iCs/>
          <w:sz w:val="24"/>
        </w:rPr>
        <w:t>)</w:t>
      </w:r>
      <w:r w:rsidR="005A6264" w:rsidRPr="00DA4092">
        <w:rPr>
          <w:i/>
          <w:iCs/>
          <w:sz w:val="24"/>
        </w:rPr>
        <w:t>,</w:t>
      </w:r>
      <w:r w:rsidRPr="00DA4092">
        <w:rPr>
          <w:sz w:val="24"/>
        </w:rPr>
        <w:t xml:space="preserve"> </w:t>
      </w:r>
      <w:r w:rsidR="00EC1BD1" w:rsidRPr="00DA4092">
        <w:rPr>
          <w:sz w:val="24"/>
        </w:rPr>
        <w:t xml:space="preserve">and in the production of alcoholic beverages </w:t>
      </w:r>
      <w:r w:rsidR="005A6264" w:rsidRPr="00DA4092">
        <w:rPr>
          <w:sz w:val="24"/>
        </w:rPr>
        <w:t>known</w:t>
      </w:r>
      <w:r w:rsidR="00EC1BD1" w:rsidRPr="00DA4092">
        <w:rPr>
          <w:sz w:val="24"/>
        </w:rPr>
        <w:t xml:space="preserve"> as</w:t>
      </w:r>
      <w:r w:rsidR="00EC1BD1" w:rsidRPr="00DA4092">
        <w:rPr>
          <w:i/>
          <w:iCs/>
          <w:sz w:val="24"/>
        </w:rPr>
        <w:t xml:space="preserve"> pulque</w:t>
      </w:r>
      <w:r w:rsidR="00EC1BD1" w:rsidRPr="00DA4092">
        <w:rPr>
          <w:sz w:val="24"/>
        </w:rPr>
        <w:t>.</w:t>
      </w:r>
      <w:r w:rsidR="00B52681" w:rsidRPr="00DA4092">
        <w:rPr>
          <w:sz w:val="24"/>
        </w:rPr>
        <w:t xml:space="preserve"> </w:t>
      </w:r>
      <w:r w:rsidR="00070BD5" w:rsidRPr="00DA4092">
        <w:rPr>
          <w:sz w:val="24"/>
        </w:rPr>
        <w:t xml:space="preserve">The leaves of a maguey, </w:t>
      </w:r>
      <w:r w:rsidR="00680D57" w:rsidRPr="00DA4092">
        <w:rPr>
          <w:sz w:val="24"/>
        </w:rPr>
        <w:t>named</w:t>
      </w:r>
      <w:r w:rsidR="00070BD5" w:rsidRPr="00DA4092">
        <w:rPr>
          <w:sz w:val="24"/>
        </w:rPr>
        <w:t xml:space="preserve"> as </w:t>
      </w:r>
      <w:proofErr w:type="spellStart"/>
      <w:r w:rsidR="00070BD5" w:rsidRPr="00DA4092">
        <w:rPr>
          <w:i/>
          <w:iCs/>
          <w:sz w:val="24"/>
        </w:rPr>
        <w:t>pencas</w:t>
      </w:r>
      <w:proofErr w:type="spellEnd"/>
      <w:r w:rsidR="00070BD5" w:rsidRPr="00DA4092">
        <w:rPr>
          <w:sz w:val="24"/>
        </w:rPr>
        <w:t xml:space="preserve">, are formed basically by sap, </w:t>
      </w:r>
      <w:proofErr w:type="spellStart"/>
      <w:r w:rsidR="00070BD5" w:rsidRPr="00DA4092">
        <w:rPr>
          <w:sz w:val="24"/>
        </w:rPr>
        <w:t>fibers</w:t>
      </w:r>
      <w:proofErr w:type="spellEnd"/>
      <w:r w:rsidR="00070BD5" w:rsidRPr="00DA4092">
        <w:rPr>
          <w:sz w:val="24"/>
        </w:rPr>
        <w:t xml:space="preserve"> along their full length that gives them stiffness, and the cuticle, which is the outer protective layer and interacts with the environment. The leaves are distributed in a spiral around a main pineapple and are commonly used as fodder, compost and exceptionally as fuel</w:t>
      </w:r>
      <w:r w:rsidR="005C5D1D">
        <w:rPr>
          <w:sz w:val="24"/>
        </w:rPr>
        <w:t xml:space="preserve"> </w:t>
      </w:r>
      <w:r w:rsidR="005C5D1D" w:rsidRPr="00DA4092">
        <w:rPr>
          <w:sz w:val="24"/>
        </w:rPr>
        <w:t>(Figure 1)</w:t>
      </w:r>
      <w:r w:rsidR="00070BD5" w:rsidRPr="00DA4092">
        <w:rPr>
          <w:sz w:val="24"/>
        </w:rPr>
        <w:t xml:space="preserve">. </w:t>
      </w:r>
    </w:p>
    <w:p w14:paraId="1FAB769F" w14:textId="7E324E49" w:rsidR="008E3526" w:rsidRPr="00DA4092" w:rsidRDefault="008E3526" w:rsidP="008E3526">
      <w:pPr>
        <w:spacing w:line="360" w:lineRule="auto"/>
        <w:jc w:val="center"/>
        <w:rPr>
          <w:sz w:val="24"/>
        </w:rPr>
      </w:pPr>
      <w:r w:rsidRPr="00DA4092">
        <w:rPr>
          <w:noProof/>
          <w:sz w:val="24"/>
        </w:rPr>
        <w:lastRenderedPageBreak/>
        <w:drawing>
          <wp:inline distT="0" distB="0" distL="0" distR="0" wp14:anchorId="05DB0EBE" wp14:editId="7B8DE2BE">
            <wp:extent cx="3646800" cy="2736000"/>
            <wp:effectExtent l="0" t="190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46800" cy="2736000"/>
                    </a:xfrm>
                    <a:prstGeom prst="rect">
                      <a:avLst/>
                    </a:prstGeom>
                  </pic:spPr>
                </pic:pic>
              </a:graphicData>
            </a:graphic>
          </wp:inline>
        </w:drawing>
      </w:r>
    </w:p>
    <w:p w14:paraId="7BC7AAD0" w14:textId="6F3A8C80" w:rsidR="00212DD1" w:rsidRPr="00DA4092" w:rsidRDefault="00212DD1" w:rsidP="008E3526">
      <w:pPr>
        <w:spacing w:line="360" w:lineRule="auto"/>
        <w:jc w:val="center"/>
        <w:rPr>
          <w:sz w:val="24"/>
        </w:rPr>
      </w:pPr>
      <w:proofErr w:type="spellStart"/>
      <w:r w:rsidRPr="00DA4092">
        <w:rPr>
          <w:sz w:val="24"/>
        </w:rPr>
        <w:t>Figura</w:t>
      </w:r>
      <w:proofErr w:type="spellEnd"/>
      <w:r w:rsidRPr="00DA4092">
        <w:rPr>
          <w:sz w:val="24"/>
        </w:rPr>
        <w:t xml:space="preserve"> 1. </w:t>
      </w:r>
      <w:r w:rsidR="006C1EFA" w:rsidRPr="00DA4092">
        <w:rPr>
          <w:sz w:val="24"/>
        </w:rPr>
        <w:t xml:space="preserve">Typical </w:t>
      </w:r>
      <w:r w:rsidR="006C1EFA" w:rsidRPr="00DA4092">
        <w:rPr>
          <w:i/>
          <w:iCs/>
          <w:sz w:val="24"/>
        </w:rPr>
        <w:t>m</w:t>
      </w:r>
      <w:r w:rsidRPr="00DA4092">
        <w:rPr>
          <w:i/>
          <w:iCs/>
          <w:sz w:val="24"/>
        </w:rPr>
        <w:t xml:space="preserve">aguey </w:t>
      </w:r>
      <w:proofErr w:type="spellStart"/>
      <w:r w:rsidRPr="00DA4092">
        <w:rPr>
          <w:i/>
          <w:iCs/>
          <w:sz w:val="24"/>
        </w:rPr>
        <w:t>manso</w:t>
      </w:r>
      <w:proofErr w:type="spellEnd"/>
      <w:r w:rsidRPr="00DA4092">
        <w:rPr>
          <w:sz w:val="24"/>
        </w:rPr>
        <w:t xml:space="preserve"> </w:t>
      </w:r>
      <w:r w:rsidR="008E3526" w:rsidRPr="00DA4092">
        <w:rPr>
          <w:sz w:val="24"/>
        </w:rPr>
        <w:t>as an ornamental plant.</w:t>
      </w:r>
    </w:p>
    <w:p w14:paraId="6614BE64" w14:textId="5EACE100" w:rsidR="001A62C7" w:rsidRPr="00DA4092" w:rsidRDefault="00D60289" w:rsidP="001A62C7">
      <w:pPr>
        <w:spacing w:line="360" w:lineRule="auto"/>
        <w:rPr>
          <w:sz w:val="24"/>
        </w:rPr>
      </w:pPr>
      <w:r w:rsidRPr="00DA4092">
        <w:rPr>
          <w:sz w:val="24"/>
        </w:rPr>
        <w:t xml:space="preserve">The cuticle is the outermost layer of plants, </w:t>
      </w:r>
      <w:r w:rsidR="00C62CB8" w:rsidRPr="005515CB">
        <w:rPr>
          <w:sz w:val="24"/>
        </w:rPr>
        <w:t>i</w:t>
      </w:r>
      <w:r w:rsidRPr="005515CB">
        <w:rPr>
          <w:sz w:val="24"/>
        </w:rPr>
        <w:t xml:space="preserve">t </w:t>
      </w:r>
      <w:r w:rsidR="000727D8" w:rsidRPr="005515CB">
        <w:rPr>
          <w:sz w:val="24"/>
        </w:rPr>
        <w:t xml:space="preserve">functions as </w:t>
      </w:r>
      <w:r w:rsidRPr="005515CB">
        <w:rPr>
          <w:sz w:val="24"/>
        </w:rPr>
        <w:t xml:space="preserve">an interface </w:t>
      </w:r>
      <w:r w:rsidR="000727D8" w:rsidRPr="005515CB">
        <w:rPr>
          <w:sz w:val="24"/>
        </w:rPr>
        <w:t xml:space="preserve">of the </w:t>
      </w:r>
      <w:r w:rsidRPr="005515CB">
        <w:rPr>
          <w:sz w:val="24"/>
        </w:rPr>
        <w:t>controlled interactions between plant surfaces and their environments</w:t>
      </w:r>
      <w:r w:rsidRPr="00DA4092">
        <w:rPr>
          <w:sz w:val="24"/>
        </w:rPr>
        <w:t xml:space="preserve"> [</w:t>
      </w:r>
      <w:r w:rsidR="00680D57" w:rsidRPr="00DA4092">
        <w:rPr>
          <w:sz w:val="24"/>
        </w:rPr>
        <w:t>3</w:t>
      </w:r>
      <w:r w:rsidRPr="00DA4092">
        <w:rPr>
          <w:sz w:val="24"/>
        </w:rPr>
        <w:t xml:space="preserve">]. The cuticle plays an important role by acting as a barrier that reduces water loss </w:t>
      </w:r>
      <w:r w:rsidR="00680D57" w:rsidRPr="00DA4092">
        <w:rPr>
          <w:sz w:val="24"/>
        </w:rPr>
        <w:t>[4,</w:t>
      </w:r>
      <w:r w:rsidRPr="00DA4092">
        <w:rPr>
          <w:sz w:val="24"/>
        </w:rPr>
        <w:t xml:space="preserve"> </w:t>
      </w:r>
      <w:r w:rsidR="00680D57" w:rsidRPr="00DA4092">
        <w:rPr>
          <w:sz w:val="24"/>
        </w:rPr>
        <w:t>5]</w:t>
      </w:r>
      <w:r w:rsidRPr="00DA4092">
        <w:rPr>
          <w:sz w:val="24"/>
        </w:rPr>
        <w:t xml:space="preserve">, participates in plant-insect interactions </w:t>
      </w:r>
      <w:r w:rsidR="00E57359" w:rsidRPr="00DA4092">
        <w:rPr>
          <w:sz w:val="24"/>
        </w:rPr>
        <w:t>[6]</w:t>
      </w:r>
      <w:r w:rsidRPr="00DA4092">
        <w:rPr>
          <w:sz w:val="24"/>
        </w:rPr>
        <w:t>, and provides mechanical support</w:t>
      </w:r>
      <w:r w:rsidR="00E57359" w:rsidRPr="00DA4092">
        <w:rPr>
          <w:sz w:val="24"/>
        </w:rPr>
        <w:t xml:space="preserve"> [7, 8]</w:t>
      </w:r>
      <w:r w:rsidRPr="00DA4092">
        <w:rPr>
          <w:sz w:val="24"/>
        </w:rPr>
        <w:t xml:space="preserve">. </w:t>
      </w:r>
      <w:r w:rsidR="001A62C7" w:rsidRPr="005515CB">
        <w:rPr>
          <w:sz w:val="24"/>
        </w:rPr>
        <w:t xml:space="preserve">The cuticle represents a natural composite that consist mainly of two hydrophobic polymers, the cutin and </w:t>
      </w:r>
      <w:r w:rsidR="007A1946" w:rsidRPr="005515CB">
        <w:rPr>
          <w:sz w:val="24"/>
        </w:rPr>
        <w:t>waxes</w:t>
      </w:r>
      <w:r w:rsidR="001A62C7" w:rsidRPr="00DA4092">
        <w:rPr>
          <w:sz w:val="24"/>
        </w:rPr>
        <w:t>, which are altered in both their composition and ultrastructure by genetic, physiological, and environmental factors, that is, they are strongly interconnected to the plant life and land</w:t>
      </w:r>
      <w:r w:rsidR="001A2B15">
        <w:rPr>
          <w:sz w:val="24"/>
        </w:rPr>
        <w:t xml:space="preserve"> </w:t>
      </w:r>
      <w:r w:rsidR="001A2B15" w:rsidRPr="00DA4092">
        <w:rPr>
          <w:sz w:val="24"/>
        </w:rPr>
        <w:t>[9, 10]</w:t>
      </w:r>
      <w:r w:rsidR="001A62C7" w:rsidRPr="00DA4092">
        <w:rPr>
          <w:sz w:val="24"/>
        </w:rPr>
        <w:t>.</w:t>
      </w:r>
    </w:p>
    <w:p w14:paraId="3514928A" w14:textId="480EE817" w:rsidR="00F40D3A" w:rsidRPr="00DA4092" w:rsidRDefault="00F40D3A" w:rsidP="00F40D3A">
      <w:pPr>
        <w:spacing w:line="360" w:lineRule="auto"/>
        <w:rPr>
          <w:sz w:val="24"/>
        </w:rPr>
      </w:pPr>
      <w:r w:rsidRPr="00DA4092">
        <w:rPr>
          <w:sz w:val="24"/>
        </w:rPr>
        <w:t>Mechanically, the cuticle protects the plants from the impact of external loads and, together with the epidermis, prevents tissue breakdown during plant growth, preventing the entry of insects and fungi [1</w:t>
      </w:r>
      <w:r w:rsidR="00AD65FE" w:rsidRPr="00DA4092">
        <w:rPr>
          <w:sz w:val="24"/>
        </w:rPr>
        <w:t>1</w:t>
      </w:r>
      <w:r w:rsidRPr="00DA4092">
        <w:rPr>
          <w:sz w:val="24"/>
        </w:rPr>
        <w:t xml:space="preserve">]; therefore, in this context, mechanical </w:t>
      </w:r>
      <w:r w:rsidR="006E5493" w:rsidRPr="00DA4092">
        <w:rPr>
          <w:sz w:val="24"/>
        </w:rPr>
        <w:t>strength</w:t>
      </w:r>
      <w:r w:rsidRPr="00DA4092">
        <w:rPr>
          <w:sz w:val="24"/>
        </w:rPr>
        <w:t xml:space="preserve"> is important for the normal growth and development of the plant organs. </w:t>
      </w:r>
      <w:r w:rsidR="007F34DC" w:rsidRPr="007F34DC">
        <w:rPr>
          <w:sz w:val="24"/>
        </w:rPr>
        <w:t>The characterization of mechanical properties in natural membranes like as cuticles, has been carried out by using uniaxial tensile tests mainly in those extracted from fruit such as apple, peach, tomato and cherry,</w:t>
      </w:r>
      <w:r w:rsidR="007F34DC">
        <w:rPr>
          <w:sz w:val="24"/>
        </w:rPr>
        <w:t xml:space="preserve"> among other fruits</w:t>
      </w:r>
      <w:r w:rsidR="007F34DC" w:rsidRPr="007F34DC">
        <w:rPr>
          <w:sz w:val="24"/>
        </w:rPr>
        <w:t xml:space="preserve"> </w:t>
      </w:r>
      <w:r w:rsidRPr="00DA4092">
        <w:rPr>
          <w:sz w:val="24"/>
        </w:rPr>
        <w:t>[</w:t>
      </w:r>
      <w:r w:rsidR="00117D4B" w:rsidRPr="00DA4092">
        <w:rPr>
          <w:sz w:val="24"/>
        </w:rPr>
        <w:t>11-1</w:t>
      </w:r>
      <w:r w:rsidRPr="00DA4092">
        <w:rPr>
          <w:sz w:val="24"/>
        </w:rPr>
        <w:t xml:space="preserve">5], but in plants like the maguey they have not been determined. From these studies, it has been observed that cuticles </w:t>
      </w:r>
      <w:proofErr w:type="gramStart"/>
      <w:r w:rsidR="00AE2880">
        <w:rPr>
          <w:sz w:val="24"/>
        </w:rPr>
        <w:t>behaves</w:t>
      </w:r>
      <w:proofErr w:type="gramEnd"/>
      <w:r w:rsidR="00AE2880">
        <w:rPr>
          <w:sz w:val="24"/>
        </w:rPr>
        <w:t xml:space="preserve"> </w:t>
      </w:r>
      <w:proofErr w:type="spellStart"/>
      <w:r w:rsidRPr="00DA4092">
        <w:rPr>
          <w:sz w:val="24"/>
        </w:rPr>
        <w:t>viscoelastic</w:t>
      </w:r>
      <w:r w:rsidR="00AE2880">
        <w:rPr>
          <w:sz w:val="24"/>
        </w:rPr>
        <w:t>ally</w:t>
      </w:r>
      <w:proofErr w:type="spellEnd"/>
      <w:r w:rsidRPr="00DA4092">
        <w:rPr>
          <w:sz w:val="24"/>
        </w:rPr>
        <w:t>, where such a constitutive relationship results mainly from the cutin matrix</w:t>
      </w:r>
      <w:r w:rsidR="00117D4B" w:rsidRPr="00DA4092">
        <w:rPr>
          <w:sz w:val="24"/>
        </w:rPr>
        <w:t>.</w:t>
      </w:r>
      <w:r w:rsidRPr="00DA4092">
        <w:rPr>
          <w:sz w:val="24"/>
        </w:rPr>
        <w:t xml:space="preserve"> In some fruit cuticles the </w:t>
      </w:r>
      <w:r w:rsidRPr="00DA4092">
        <w:rPr>
          <w:sz w:val="24"/>
        </w:rPr>
        <w:lastRenderedPageBreak/>
        <w:t>thickness, the chemical composition and their constituents affect the stiffness (</w:t>
      </w:r>
      <w:r w:rsidRPr="00DA4092">
        <w:rPr>
          <w:i/>
          <w:sz w:val="24"/>
        </w:rPr>
        <w:t>k</w:t>
      </w:r>
      <w:r w:rsidRPr="00DA4092">
        <w:rPr>
          <w:sz w:val="24"/>
        </w:rPr>
        <w:t>), the maximum force (</w:t>
      </w:r>
      <w:proofErr w:type="spellStart"/>
      <w:r w:rsidRPr="00DA4092">
        <w:rPr>
          <w:i/>
          <w:sz w:val="24"/>
        </w:rPr>
        <w:t>F</w:t>
      </w:r>
      <w:r w:rsidRPr="00DA4092">
        <w:rPr>
          <w:sz w:val="24"/>
          <w:vertAlign w:val="subscript"/>
        </w:rPr>
        <w:t>máx</w:t>
      </w:r>
      <w:proofErr w:type="spellEnd"/>
      <w:r w:rsidRPr="00DA4092">
        <w:rPr>
          <w:sz w:val="24"/>
        </w:rPr>
        <w:t>) and maximum deformation (</w:t>
      </w:r>
      <w:r w:rsidR="009431C3" w:rsidRPr="00DA4092">
        <w:rPr>
          <w:i/>
          <w:sz w:val="24"/>
        </w:rPr>
        <w:sym w:font="Symbol" w:char="F065"/>
      </w:r>
      <w:proofErr w:type="spellStart"/>
      <w:r w:rsidRPr="00DA4092">
        <w:rPr>
          <w:sz w:val="24"/>
          <w:vertAlign w:val="subscript"/>
        </w:rPr>
        <w:t>máx</w:t>
      </w:r>
      <w:proofErr w:type="spellEnd"/>
      <w:r w:rsidRPr="00DA4092">
        <w:rPr>
          <w:sz w:val="24"/>
        </w:rPr>
        <w:t>) [7</w:t>
      </w:r>
      <w:r w:rsidR="00117D4B" w:rsidRPr="00DA4092">
        <w:rPr>
          <w:sz w:val="24"/>
        </w:rPr>
        <w:t>, 8, 15</w:t>
      </w:r>
      <w:r w:rsidRPr="00DA4092">
        <w:rPr>
          <w:sz w:val="24"/>
        </w:rPr>
        <w:t>].</w:t>
      </w:r>
    </w:p>
    <w:p w14:paraId="1872B420" w14:textId="3A71BC78" w:rsidR="00314682" w:rsidRPr="00DA4092" w:rsidRDefault="00314682" w:rsidP="00314682">
      <w:pPr>
        <w:spacing w:line="360" w:lineRule="auto"/>
        <w:rPr>
          <w:color w:val="FF0000"/>
          <w:sz w:val="24"/>
        </w:rPr>
      </w:pPr>
      <w:r w:rsidRPr="00DA4092">
        <w:rPr>
          <w:sz w:val="24"/>
        </w:rPr>
        <w:t xml:space="preserve">There are several reasons to study the mechanical </w:t>
      </w:r>
      <w:proofErr w:type="spellStart"/>
      <w:r w:rsidRPr="00DA4092">
        <w:rPr>
          <w:sz w:val="24"/>
        </w:rPr>
        <w:t>behavior</w:t>
      </w:r>
      <w:proofErr w:type="spellEnd"/>
      <w:r w:rsidRPr="00DA4092">
        <w:rPr>
          <w:sz w:val="24"/>
        </w:rPr>
        <w:t xml:space="preserve"> of the maguey cuticle: for potential industrial use, for the survival of the plant, for post-harvest handling of the plant and to provide the knowledge for the protection of this plant because of it is considered is endangered due to several natural and human factors [</w:t>
      </w:r>
      <w:r w:rsidR="00117D4B" w:rsidRPr="00DA4092">
        <w:rPr>
          <w:sz w:val="24"/>
        </w:rPr>
        <w:t>16</w:t>
      </w:r>
      <w:r w:rsidR="00CE0EFB" w:rsidRPr="00DA4092">
        <w:rPr>
          <w:sz w:val="24"/>
        </w:rPr>
        <w:t>]</w:t>
      </w:r>
      <w:r w:rsidRPr="00DA4092">
        <w:rPr>
          <w:sz w:val="24"/>
        </w:rPr>
        <w:t>. Furthermore, the structural characteristics of the cuticle such as regulated porosity, water permeability and thermal resistance suggest that the cuticle of A. salmiana can be used in the industry as a natural membrane [</w:t>
      </w:r>
      <w:r w:rsidR="00117D4B" w:rsidRPr="00DA4092">
        <w:rPr>
          <w:sz w:val="24"/>
        </w:rPr>
        <w:t>17</w:t>
      </w:r>
      <w:r w:rsidRPr="00DA4092">
        <w:rPr>
          <w:sz w:val="24"/>
        </w:rPr>
        <w:t xml:space="preserve">], in addition, the cuticle of A. Salmiana, functioning as a biological exchange membrane, can replace </w:t>
      </w:r>
      <w:proofErr w:type="spellStart"/>
      <w:r w:rsidRPr="00DA4092">
        <w:rPr>
          <w:sz w:val="24"/>
        </w:rPr>
        <w:t>Nafion</w:t>
      </w:r>
      <w:proofErr w:type="spellEnd"/>
      <w:r w:rsidRPr="00DA4092">
        <w:rPr>
          <w:sz w:val="24"/>
        </w:rPr>
        <w:t xml:space="preserve"> membranes in methanol and hydrogen fuel cells, since it is an ecological alternative [</w:t>
      </w:r>
      <w:r w:rsidR="00CE0EFB" w:rsidRPr="00DA4092">
        <w:rPr>
          <w:sz w:val="24"/>
        </w:rPr>
        <w:t>18</w:t>
      </w:r>
      <w:r w:rsidRPr="00DA4092">
        <w:rPr>
          <w:sz w:val="24"/>
        </w:rPr>
        <w:t>]. However, during the present investigation, an exhaustive review was made about the characterization of mechanical properties in the cuticle of maguey salmiana, of which no document was found that directly addresses the topic that was carried out in this work.</w:t>
      </w:r>
    </w:p>
    <w:p w14:paraId="575FC795" w14:textId="0B9A68AB" w:rsidR="00B85066" w:rsidRPr="00DA4092" w:rsidRDefault="00B85066" w:rsidP="00B85066">
      <w:pPr>
        <w:spacing w:line="360" w:lineRule="auto"/>
        <w:rPr>
          <w:sz w:val="24"/>
        </w:rPr>
      </w:pPr>
      <w:r w:rsidRPr="00DA4092">
        <w:rPr>
          <w:sz w:val="24"/>
        </w:rPr>
        <w:t xml:space="preserve">This study is part of a research project on the mechanical </w:t>
      </w:r>
      <w:proofErr w:type="spellStart"/>
      <w:r w:rsidRPr="00DA4092">
        <w:rPr>
          <w:sz w:val="24"/>
        </w:rPr>
        <w:t>behavior</w:t>
      </w:r>
      <w:proofErr w:type="spellEnd"/>
      <w:r w:rsidRPr="00DA4092">
        <w:rPr>
          <w:sz w:val="24"/>
        </w:rPr>
        <w:t xml:space="preserve"> of natural and natural-based sheets. While the focus is on the physics of the cuticle, the results presented here pave the way for understanding the physiological processes that produce the mechanical strength and fracture </w:t>
      </w:r>
      <w:proofErr w:type="spellStart"/>
      <w:r w:rsidRPr="00DA4092">
        <w:rPr>
          <w:sz w:val="24"/>
        </w:rPr>
        <w:t>behavior</w:t>
      </w:r>
      <w:proofErr w:type="spellEnd"/>
      <w:r w:rsidRPr="00DA4092">
        <w:rPr>
          <w:sz w:val="24"/>
        </w:rPr>
        <w:t xml:space="preserve"> of the cuticle in this type of plant. Without detracting the importance of biochemical and biophysical processes during the life of the cuticle, in this work the mechanical strength </w:t>
      </w:r>
      <w:proofErr w:type="spellStart"/>
      <w:r w:rsidRPr="00DA4092">
        <w:rPr>
          <w:sz w:val="24"/>
        </w:rPr>
        <w:t>behavior</w:t>
      </w:r>
      <w:proofErr w:type="spellEnd"/>
      <w:r w:rsidRPr="00DA4092">
        <w:rPr>
          <w:sz w:val="24"/>
        </w:rPr>
        <w:t xml:space="preserve"> of the isolated maguey cuticle is studied from an engineering perspective. That is, solid mechanics tools are used to study the mechanical strength </w:t>
      </w:r>
      <w:proofErr w:type="spellStart"/>
      <w:r w:rsidRPr="00DA4092">
        <w:rPr>
          <w:sz w:val="24"/>
        </w:rPr>
        <w:t>behavior</w:t>
      </w:r>
      <w:proofErr w:type="spellEnd"/>
      <w:r w:rsidRPr="00DA4092">
        <w:rPr>
          <w:sz w:val="24"/>
        </w:rPr>
        <w:t>.</w:t>
      </w:r>
    </w:p>
    <w:p w14:paraId="3DAE318D" w14:textId="77777777" w:rsidR="00655BAE" w:rsidRPr="00DA4092" w:rsidRDefault="00655BAE" w:rsidP="00B85066">
      <w:pPr>
        <w:spacing w:line="360" w:lineRule="auto"/>
        <w:rPr>
          <w:sz w:val="24"/>
        </w:rPr>
      </w:pPr>
    </w:p>
    <w:p w14:paraId="01A2097F" w14:textId="109E4CC0" w:rsidR="00E3239D" w:rsidRPr="00DA4092" w:rsidRDefault="00655BAE" w:rsidP="00655BAE">
      <w:pPr>
        <w:pStyle w:val="Heading1"/>
        <w:numPr>
          <w:ilvl w:val="0"/>
          <w:numId w:val="0"/>
        </w:numPr>
        <w:spacing w:line="360" w:lineRule="auto"/>
        <w:ind w:left="170" w:hanging="170"/>
        <w:jc w:val="both"/>
        <w:rPr>
          <w:rFonts w:cs="Times New Roman"/>
          <w:b/>
          <w:bCs w:val="0"/>
          <w:sz w:val="24"/>
          <w:szCs w:val="24"/>
        </w:rPr>
      </w:pPr>
      <w:r w:rsidRPr="00DA4092">
        <w:rPr>
          <w:rFonts w:cs="Times New Roman"/>
          <w:b/>
          <w:bCs w:val="0"/>
          <w:sz w:val="24"/>
          <w:szCs w:val="24"/>
        </w:rPr>
        <w:t xml:space="preserve">2 </w:t>
      </w:r>
      <w:r w:rsidR="00764124" w:rsidRPr="00DA4092">
        <w:rPr>
          <w:rFonts w:cs="Times New Roman"/>
          <w:b/>
          <w:bCs w:val="0"/>
          <w:sz w:val="24"/>
          <w:szCs w:val="24"/>
        </w:rPr>
        <w:t>materials and methods</w:t>
      </w:r>
    </w:p>
    <w:p w14:paraId="4052F693" w14:textId="762D43ED" w:rsidR="00E3239D" w:rsidRPr="00DA4092" w:rsidRDefault="000F3C61" w:rsidP="000C7EAD">
      <w:pPr>
        <w:spacing w:line="360" w:lineRule="auto"/>
        <w:rPr>
          <w:sz w:val="24"/>
        </w:rPr>
      </w:pPr>
      <w:r w:rsidRPr="00DA4092">
        <w:rPr>
          <w:sz w:val="24"/>
        </w:rPr>
        <w:t xml:space="preserve">Mechanical properties let us to know the work capacity of a </w:t>
      </w:r>
      <w:r w:rsidR="00EF2F74" w:rsidRPr="00DA4092">
        <w:rPr>
          <w:sz w:val="24"/>
        </w:rPr>
        <w:t>body</w:t>
      </w:r>
      <w:r w:rsidRPr="00DA4092">
        <w:rPr>
          <w:sz w:val="24"/>
        </w:rPr>
        <w:t xml:space="preserve"> under the influence of a load. </w:t>
      </w:r>
      <w:r w:rsidR="001227AA" w:rsidRPr="00DA4092">
        <w:rPr>
          <w:sz w:val="24"/>
        </w:rPr>
        <w:t xml:space="preserve">Tensile </w:t>
      </w:r>
      <w:r w:rsidR="00ED4088" w:rsidRPr="00DA4092">
        <w:rPr>
          <w:sz w:val="24"/>
        </w:rPr>
        <w:t>testing</w:t>
      </w:r>
      <w:r w:rsidRPr="00DA4092">
        <w:rPr>
          <w:sz w:val="24"/>
        </w:rPr>
        <w:t xml:space="preserve"> is the most important </w:t>
      </w:r>
      <w:r w:rsidR="001227AA" w:rsidRPr="00DA4092">
        <w:rPr>
          <w:sz w:val="24"/>
        </w:rPr>
        <w:t xml:space="preserve">technique to characterize the strength </w:t>
      </w:r>
      <w:r w:rsidR="00F8451C" w:rsidRPr="00DA4092">
        <w:rPr>
          <w:sz w:val="24"/>
        </w:rPr>
        <w:t xml:space="preserve">and fracture </w:t>
      </w:r>
      <w:r w:rsidRPr="00DA4092">
        <w:rPr>
          <w:sz w:val="24"/>
        </w:rPr>
        <w:t>parameter</w:t>
      </w:r>
      <w:r w:rsidR="004E647E" w:rsidRPr="00DA4092">
        <w:rPr>
          <w:sz w:val="24"/>
        </w:rPr>
        <w:t>s</w:t>
      </w:r>
      <w:r w:rsidRPr="00DA4092">
        <w:rPr>
          <w:sz w:val="24"/>
        </w:rPr>
        <w:t xml:space="preserve"> of material</w:t>
      </w:r>
      <w:r w:rsidR="00855BD9" w:rsidRPr="00DA4092">
        <w:rPr>
          <w:sz w:val="24"/>
        </w:rPr>
        <w:t>s.</w:t>
      </w:r>
      <w:r w:rsidRPr="00DA4092">
        <w:rPr>
          <w:sz w:val="24"/>
        </w:rPr>
        <w:t xml:space="preserve"> </w:t>
      </w:r>
      <w:r w:rsidR="00855BD9" w:rsidRPr="00DA4092">
        <w:rPr>
          <w:sz w:val="24"/>
        </w:rPr>
        <w:t xml:space="preserve">Unlike materials, where tensile </w:t>
      </w:r>
      <w:proofErr w:type="spellStart"/>
      <w:r w:rsidR="00855BD9" w:rsidRPr="00DA4092">
        <w:rPr>
          <w:sz w:val="24"/>
        </w:rPr>
        <w:t>behavior</w:t>
      </w:r>
      <w:proofErr w:type="spellEnd"/>
      <w:r w:rsidR="00855BD9" w:rsidRPr="00DA4092">
        <w:rPr>
          <w:sz w:val="24"/>
        </w:rPr>
        <w:t xml:space="preserve"> is studied for material selection, to ensure quality, </w:t>
      </w:r>
      <w:r w:rsidR="00F8451C" w:rsidRPr="00DA4092">
        <w:rPr>
          <w:sz w:val="24"/>
        </w:rPr>
        <w:t xml:space="preserve">for </w:t>
      </w:r>
      <w:r w:rsidR="00855BD9" w:rsidRPr="00DA4092">
        <w:rPr>
          <w:sz w:val="24"/>
        </w:rPr>
        <w:t xml:space="preserve">new material development, or to predict material </w:t>
      </w:r>
      <w:proofErr w:type="spellStart"/>
      <w:r w:rsidR="00855BD9" w:rsidRPr="00DA4092">
        <w:rPr>
          <w:sz w:val="24"/>
        </w:rPr>
        <w:t>behavior</w:t>
      </w:r>
      <w:proofErr w:type="spellEnd"/>
      <w:r w:rsidR="00855BD9" w:rsidRPr="00DA4092">
        <w:rPr>
          <w:sz w:val="24"/>
        </w:rPr>
        <w:t xml:space="preserve"> under loads other than uniaxial tension, in plants, mechanical </w:t>
      </w:r>
      <w:proofErr w:type="spellStart"/>
      <w:r w:rsidR="00855BD9" w:rsidRPr="00DA4092">
        <w:rPr>
          <w:sz w:val="24"/>
        </w:rPr>
        <w:t>behavior</w:t>
      </w:r>
      <w:proofErr w:type="spellEnd"/>
      <w:r w:rsidR="00855BD9" w:rsidRPr="00DA4092">
        <w:rPr>
          <w:sz w:val="24"/>
        </w:rPr>
        <w:t xml:space="preserve"> is studied primarily for their survival</w:t>
      </w:r>
      <w:r w:rsidR="008904A5" w:rsidRPr="00DA4092">
        <w:rPr>
          <w:sz w:val="24"/>
        </w:rPr>
        <w:t xml:space="preserve"> </w:t>
      </w:r>
      <w:r w:rsidR="003B054F" w:rsidRPr="00DA4092">
        <w:rPr>
          <w:sz w:val="24"/>
        </w:rPr>
        <w:t>during</w:t>
      </w:r>
      <w:r w:rsidR="008904A5" w:rsidRPr="00DA4092">
        <w:rPr>
          <w:sz w:val="24"/>
        </w:rPr>
        <w:t xml:space="preserve"> the normal growth and development</w:t>
      </w:r>
      <w:r w:rsidR="00855BD9" w:rsidRPr="00DA4092">
        <w:rPr>
          <w:sz w:val="24"/>
        </w:rPr>
        <w:t xml:space="preserve">. </w:t>
      </w:r>
      <w:r w:rsidR="00A51DB3" w:rsidRPr="00A51DB3">
        <w:rPr>
          <w:sz w:val="24"/>
        </w:rPr>
        <w:t xml:space="preserve">The development and distribution of </w:t>
      </w:r>
      <w:r w:rsidR="00A51DB3">
        <w:rPr>
          <w:sz w:val="24"/>
        </w:rPr>
        <w:t>stresses</w:t>
      </w:r>
      <w:r w:rsidR="00A51DB3" w:rsidRPr="00A51DB3">
        <w:rPr>
          <w:sz w:val="24"/>
        </w:rPr>
        <w:t xml:space="preserve"> occurs through its unique hierarchical architecture </w:t>
      </w:r>
      <w:r w:rsidR="00A33658" w:rsidRPr="00DA4092">
        <w:rPr>
          <w:sz w:val="24"/>
        </w:rPr>
        <w:t>[</w:t>
      </w:r>
      <w:r w:rsidR="00CE0EFB" w:rsidRPr="00DA4092">
        <w:rPr>
          <w:sz w:val="24"/>
        </w:rPr>
        <w:t>19</w:t>
      </w:r>
      <w:r w:rsidR="00A33658" w:rsidRPr="00DA4092">
        <w:rPr>
          <w:sz w:val="24"/>
        </w:rPr>
        <w:t>]</w:t>
      </w:r>
      <w:r w:rsidR="002100D8" w:rsidRPr="00DA4092">
        <w:rPr>
          <w:sz w:val="24"/>
        </w:rPr>
        <w:t xml:space="preserve">. Stiffness is determined by a combination of morphological (geometrical) and compositional variables </w:t>
      </w:r>
      <w:r w:rsidR="002100D8" w:rsidRPr="00DA4092">
        <w:rPr>
          <w:sz w:val="24"/>
        </w:rPr>
        <w:lastRenderedPageBreak/>
        <w:t>that vary across multiple length scales ranging from the whole plant to organ, tissue, cell and cell wall levels [</w:t>
      </w:r>
      <w:r w:rsidR="00295172" w:rsidRPr="00DA4092">
        <w:rPr>
          <w:sz w:val="24"/>
        </w:rPr>
        <w:t>20</w:t>
      </w:r>
      <w:r w:rsidR="002100D8" w:rsidRPr="00DA4092">
        <w:rPr>
          <w:sz w:val="24"/>
        </w:rPr>
        <w:t>].</w:t>
      </w:r>
    </w:p>
    <w:p w14:paraId="0E67567E" w14:textId="77777777" w:rsidR="00471ED7" w:rsidRPr="00DA4092" w:rsidRDefault="00471ED7" w:rsidP="000C7EAD">
      <w:pPr>
        <w:spacing w:line="360" w:lineRule="auto"/>
        <w:rPr>
          <w:color w:val="4F81BD" w:themeColor="accent1"/>
          <w:sz w:val="24"/>
        </w:rPr>
      </w:pPr>
    </w:p>
    <w:p w14:paraId="0D056732" w14:textId="1A9F5250" w:rsidR="002D7FE9" w:rsidRPr="00DA4092" w:rsidRDefault="00764124" w:rsidP="00471ED7">
      <w:pPr>
        <w:spacing w:line="360" w:lineRule="auto"/>
        <w:rPr>
          <w:b/>
          <w:bCs/>
          <w:sz w:val="24"/>
        </w:rPr>
      </w:pPr>
      <w:r w:rsidRPr="00DA4092">
        <w:rPr>
          <w:b/>
          <w:bCs/>
          <w:sz w:val="24"/>
        </w:rPr>
        <w:t>Sampling</w:t>
      </w:r>
    </w:p>
    <w:p w14:paraId="333D5C8D" w14:textId="73B50E5F" w:rsidR="002D7FE9" w:rsidRPr="00DA4092" w:rsidRDefault="00E43AAD" w:rsidP="008F7099">
      <w:pPr>
        <w:spacing w:line="360" w:lineRule="auto"/>
        <w:rPr>
          <w:sz w:val="24"/>
        </w:rPr>
      </w:pPr>
      <w:r w:rsidRPr="00DA4092">
        <w:rPr>
          <w:sz w:val="24"/>
        </w:rPr>
        <w:t xml:space="preserve">The maguey </w:t>
      </w:r>
      <w:proofErr w:type="spellStart"/>
      <w:r w:rsidRPr="00DA4092">
        <w:rPr>
          <w:sz w:val="24"/>
        </w:rPr>
        <w:t>manso</w:t>
      </w:r>
      <w:proofErr w:type="spellEnd"/>
      <w:r w:rsidRPr="00DA4092">
        <w:rPr>
          <w:sz w:val="24"/>
        </w:rPr>
        <w:t xml:space="preserve"> is a plant that is usually found in open fields, so it is exposed to various agents, such as pests, insect bites, blows from objects, or aging, that cause damage in its components (being mainly in the cuticle) that can even lead to the loss of the plant (Figure 2a). </w:t>
      </w:r>
      <w:r w:rsidR="002D7FE9" w:rsidRPr="00DA4092">
        <w:rPr>
          <w:sz w:val="24"/>
        </w:rPr>
        <w:t xml:space="preserve">Because of these inherent imperfections, the cuticle removal is usually performed very carefully by a </w:t>
      </w:r>
      <w:proofErr w:type="spellStart"/>
      <w:r w:rsidR="002D7FE9" w:rsidRPr="00DA4092">
        <w:rPr>
          <w:i/>
          <w:iCs/>
          <w:sz w:val="24"/>
        </w:rPr>
        <w:t>mixiotero</w:t>
      </w:r>
      <w:proofErr w:type="spellEnd"/>
      <w:r w:rsidR="002D7FE9" w:rsidRPr="00DA4092">
        <w:rPr>
          <w:sz w:val="24"/>
        </w:rPr>
        <w:t xml:space="preserve"> (a person dedicated to removing the cuticle for cooking purposes</w:t>
      </w:r>
      <w:r w:rsidR="00B87F3E" w:rsidRPr="00DA4092">
        <w:rPr>
          <w:sz w:val="24"/>
        </w:rPr>
        <w:t>, Figure 2b</w:t>
      </w:r>
      <w:r w:rsidR="002D7FE9" w:rsidRPr="00DA4092">
        <w:rPr>
          <w:sz w:val="24"/>
        </w:rPr>
        <w:t xml:space="preserve">). </w:t>
      </w:r>
    </w:p>
    <w:p w14:paraId="01D78166" w14:textId="4B3B1DFA" w:rsidR="00C514B3" w:rsidRPr="00DA4092" w:rsidRDefault="00C514B3" w:rsidP="008A2CD5">
      <w:pPr>
        <w:spacing w:line="360" w:lineRule="auto"/>
        <w:jc w:val="center"/>
        <w:rPr>
          <w:sz w:val="24"/>
        </w:rPr>
      </w:pPr>
      <w:r w:rsidRPr="00DA4092">
        <w:rPr>
          <w:noProof/>
          <w:sz w:val="24"/>
        </w:rPr>
        <w:drawing>
          <wp:inline distT="0" distB="0" distL="0" distR="0" wp14:anchorId="6116A33E" wp14:editId="3C816D1F">
            <wp:extent cx="1936800" cy="1785600"/>
            <wp:effectExtent l="0" t="0" r="6350" b="5715"/>
            <wp:docPr id="8" name="Imagen 8" descr="C:\Users\HP\Desktop\proyecto\20181002_2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royecto\20181002_2051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800" cy="1785600"/>
                    </a:xfrm>
                    <a:prstGeom prst="rect">
                      <a:avLst/>
                    </a:prstGeom>
                    <a:noFill/>
                    <a:ln>
                      <a:noFill/>
                    </a:ln>
                  </pic:spPr>
                </pic:pic>
              </a:graphicData>
            </a:graphic>
          </wp:inline>
        </w:drawing>
      </w:r>
      <w:r w:rsidRPr="00DA4092">
        <w:rPr>
          <w:noProof/>
          <w:sz w:val="24"/>
        </w:rPr>
        <w:drawing>
          <wp:inline distT="0" distB="0" distL="0" distR="0" wp14:anchorId="4C4411CE" wp14:editId="6A6BF9FA">
            <wp:extent cx="2019600" cy="1803600"/>
            <wp:effectExtent l="0" t="0" r="0" b="6350"/>
            <wp:docPr id="7" name="Imagen 7" descr="C:\Users\HP\Desktop\proyecto\20181004_21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royecto\20181004_2109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600" cy="1803600"/>
                    </a:xfrm>
                    <a:prstGeom prst="rect">
                      <a:avLst/>
                    </a:prstGeom>
                    <a:noFill/>
                    <a:ln>
                      <a:noFill/>
                    </a:ln>
                  </pic:spPr>
                </pic:pic>
              </a:graphicData>
            </a:graphic>
          </wp:inline>
        </w:drawing>
      </w:r>
    </w:p>
    <w:p w14:paraId="438BE8E4" w14:textId="35F9D504" w:rsidR="00C514B3" w:rsidRPr="00DA4092" w:rsidRDefault="00C514B3" w:rsidP="008A2CD5">
      <w:pPr>
        <w:spacing w:line="360" w:lineRule="auto"/>
        <w:jc w:val="center"/>
        <w:rPr>
          <w:sz w:val="24"/>
        </w:rPr>
      </w:pPr>
      <w:r w:rsidRPr="00DA4092">
        <w:rPr>
          <w:sz w:val="24"/>
        </w:rPr>
        <w:t>a)                                                              b)</w:t>
      </w:r>
    </w:p>
    <w:p w14:paraId="41D77605" w14:textId="7A7CB130" w:rsidR="00C514B3" w:rsidRPr="00DA4092" w:rsidRDefault="00C514B3" w:rsidP="00AC10A0">
      <w:pPr>
        <w:spacing w:line="360" w:lineRule="auto"/>
        <w:jc w:val="center"/>
        <w:rPr>
          <w:sz w:val="24"/>
        </w:rPr>
      </w:pPr>
      <w:r w:rsidRPr="00DA4092">
        <w:rPr>
          <w:sz w:val="24"/>
        </w:rPr>
        <w:t>Figur</w:t>
      </w:r>
      <w:r w:rsidR="00B87F3E" w:rsidRPr="00DA4092">
        <w:rPr>
          <w:sz w:val="24"/>
        </w:rPr>
        <w:t>e</w:t>
      </w:r>
      <w:r w:rsidRPr="00DA4092">
        <w:rPr>
          <w:sz w:val="24"/>
        </w:rPr>
        <w:t xml:space="preserve"> </w:t>
      </w:r>
      <w:r w:rsidR="00B87F3E" w:rsidRPr="00DA4092">
        <w:rPr>
          <w:sz w:val="24"/>
        </w:rPr>
        <w:t>2</w:t>
      </w:r>
      <w:r w:rsidR="00300070" w:rsidRPr="00DA4092">
        <w:rPr>
          <w:sz w:val="24"/>
        </w:rPr>
        <w:t>.</w:t>
      </w:r>
      <w:r w:rsidRPr="00DA4092">
        <w:rPr>
          <w:sz w:val="24"/>
        </w:rPr>
        <w:t xml:space="preserve">   </w:t>
      </w:r>
      <w:r w:rsidR="00B87F3E" w:rsidRPr="00DA4092">
        <w:rPr>
          <w:sz w:val="24"/>
        </w:rPr>
        <w:t>Typical imperfections in the maguey cuticle: a) aging; b) insect bites.</w:t>
      </w:r>
    </w:p>
    <w:p w14:paraId="67A260AC" w14:textId="3CF81F79" w:rsidR="009D6F6F" w:rsidRPr="00DA4092" w:rsidRDefault="00B87F3E" w:rsidP="009D6F6F">
      <w:pPr>
        <w:spacing w:line="360" w:lineRule="auto"/>
        <w:rPr>
          <w:sz w:val="24"/>
        </w:rPr>
      </w:pPr>
      <w:r w:rsidRPr="00DA4092">
        <w:rPr>
          <w:sz w:val="24"/>
        </w:rPr>
        <w:t xml:space="preserve">In the present case, the specimens were extracted carefully by removing the cuticle from the adaxial surface of maguey </w:t>
      </w:r>
      <w:proofErr w:type="spellStart"/>
      <w:r w:rsidRPr="00DA4092">
        <w:rPr>
          <w:sz w:val="24"/>
        </w:rPr>
        <w:t>manso</w:t>
      </w:r>
      <w:proofErr w:type="spellEnd"/>
      <w:r w:rsidRPr="00DA4092">
        <w:rPr>
          <w:sz w:val="24"/>
        </w:rPr>
        <w:t xml:space="preserve"> leaves. The specimen dimensions were </w:t>
      </w:r>
      <w:r w:rsidR="00111169" w:rsidRPr="00DA4092">
        <w:rPr>
          <w:sz w:val="24"/>
        </w:rPr>
        <w:t>restricted</w:t>
      </w:r>
      <w:r w:rsidR="00B36174" w:rsidRPr="00DA4092">
        <w:rPr>
          <w:sz w:val="24"/>
        </w:rPr>
        <w:t xml:space="preserve"> to the size of the leaf: </w:t>
      </w:r>
      <w:r w:rsidRPr="00DA4092">
        <w:rPr>
          <w:sz w:val="24"/>
        </w:rPr>
        <w:t xml:space="preserve">a width of </w:t>
      </w:r>
      <w:r w:rsidRPr="00DA4092">
        <w:rPr>
          <w:iCs/>
          <w:sz w:val="24"/>
        </w:rPr>
        <w:t>w</w:t>
      </w:r>
      <w:r w:rsidRPr="00DA4092">
        <w:rPr>
          <w:sz w:val="24"/>
        </w:rPr>
        <w:t xml:space="preserve"> = 30</w:t>
      </w:r>
      <w:r w:rsidR="00B36174" w:rsidRPr="00DA4092">
        <w:rPr>
          <w:sz w:val="24"/>
        </w:rPr>
        <w:t xml:space="preserve"> </w:t>
      </w:r>
      <w:r w:rsidRPr="00DA4092">
        <w:rPr>
          <w:sz w:val="24"/>
        </w:rPr>
        <w:t xml:space="preserve">mm and a height of </w:t>
      </w:r>
      <w:r w:rsidRPr="00DA4092">
        <w:rPr>
          <w:iCs/>
          <w:sz w:val="24"/>
        </w:rPr>
        <w:t>h</w:t>
      </w:r>
      <w:r w:rsidRPr="00DA4092">
        <w:rPr>
          <w:sz w:val="24"/>
        </w:rPr>
        <w:t xml:space="preserve"> = 60 mm (</w:t>
      </w:r>
      <w:r w:rsidR="00D66CDB" w:rsidRPr="00DA4092">
        <w:rPr>
          <w:sz w:val="24"/>
        </w:rPr>
        <w:t>F</w:t>
      </w:r>
      <w:r w:rsidRPr="00DA4092">
        <w:rPr>
          <w:sz w:val="24"/>
        </w:rPr>
        <w:t>igure 3) which were limited for the size of the leaf (</w:t>
      </w:r>
      <w:r w:rsidR="00D66CDB" w:rsidRPr="00DA4092">
        <w:rPr>
          <w:sz w:val="24"/>
        </w:rPr>
        <w:t>F</w:t>
      </w:r>
      <w:r w:rsidRPr="00DA4092">
        <w:rPr>
          <w:sz w:val="24"/>
        </w:rPr>
        <w:t>igure 3a). Due to the dimensions have a relationship h</w:t>
      </w:r>
      <w:r w:rsidRPr="00DA4092">
        <w:rPr>
          <w:i/>
          <w:iCs/>
          <w:sz w:val="24"/>
        </w:rPr>
        <w:t xml:space="preserve"> &gt; </w:t>
      </w:r>
      <w:r w:rsidRPr="00DA4092">
        <w:rPr>
          <w:sz w:val="24"/>
        </w:rPr>
        <w:t>w, it was considered h as the Longitudinal Direction (LD) in the leaf development and w in the Transversal Direction (TD)</w:t>
      </w:r>
      <w:r w:rsidR="00E233C6" w:rsidRPr="00DA4092">
        <w:rPr>
          <w:sz w:val="24"/>
        </w:rPr>
        <w:t>, for the anisotropic study</w:t>
      </w:r>
      <w:r w:rsidRPr="00DA4092">
        <w:rPr>
          <w:sz w:val="24"/>
        </w:rPr>
        <w:t xml:space="preserve">. </w:t>
      </w:r>
      <w:r w:rsidR="00E233C6" w:rsidRPr="00DA4092">
        <w:rPr>
          <w:sz w:val="24"/>
        </w:rPr>
        <w:t xml:space="preserve">This process was performed by tracing the geometry of the specimens in undamaged areas on the sheet </w:t>
      </w:r>
      <w:r w:rsidRPr="00DA4092">
        <w:rPr>
          <w:sz w:val="24"/>
        </w:rPr>
        <w:t>(Figure 3b).</w:t>
      </w:r>
      <w:r w:rsidR="009D6F6F" w:rsidRPr="00DA4092">
        <w:rPr>
          <w:sz w:val="24"/>
        </w:rPr>
        <w:t xml:space="preserve"> Although the effect of the thickness of the cuticle has been observed in the mechanical properties of the cuticle [</w:t>
      </w:r>
      <w:r w:rsidR="00735C79" w:rsidRPr="00DA4092">
        <w:rPr>
          <w:sz w:val="24"/>
        </w:rPr>
        <w:t>8</w:t>
      </w:r>
      <w:r w:rsidR="009D6F6F" w:rsidRPr="00DA4092">
        <w:rPr>
          <w:sz w:val="24"/>
        </w:rPr>
        <w:t xml:space="preserve">], in the case of the present study it is assumed </w:t>
      </w:r>
      <w:r w:rsidR="009A4C66">
        <w:rPr>
          <w:sz w:val="24"/>
        </w:rPr>
        <w:t xml:space="preserve">it </w:t>
      </w:r>
      <w:r w:rsidR="009D6F6F" w:rsidRPr="00DA4092">
        <w:rPr>
          <w:sz w:val="24"/>
        </w:rPr>
        <w:t>is constant because</w:t>
      </w:r>
      <w:r w:rsidR="009A4C66">
        <w:rPr>
          <w:sz w:val="24"/>
        </w:rPr>
        <w:t xml:space="preserve"> of</w:t>
      </w:r>
      <w:r w:rsidR="009D6F6F" w:rsidRPr="00DA4092">
        <w:rPr>
          <w:sz w:val="24"/>
        </w:rPr>
        <w:t>, based on the specimens obtained, it is not shown a variation in thickness through the leaf (</w:t>
      </w:r>
      <w:r w:rsidR="009D6F6F" w:rsidRPr="00DA4092">
        <w:rPr>
          <w:i/>
          <w:iCs/>
          <w:sz w:val="24"/>
        </w:rPr>
        <w:t>t</w:t>
      </w:r>
      <w:r w:rsidR="009D6F6F" w:rsidRPr="00DA4092">
        <w:rPr>
          <w:sz w:val="24"/>
        </w:rPr>
        <w:t xml:space="preserve"> = 0.1</w:t>
      </w:r>
      <w:r w:rsidR="00565A13">
        <w:rPr>
          <w:sz w:val="24"/>
        </w:rPr>
        <w:t>1</w:t>
      </w:r>
      <w:r w:rsidR="009D6F6F" w:rsidRPr="00DA4092">
        <w:rPr>
          <w:sz w:val="24"/>
        </w:rPr>
        <w:t xml:space="preserve">3 </w:t>
      </w:r>
      <w:r w:rsidR="009D6F6F" w:rsidRPr="00DA4092">
        <w:rPr>
          <w:sz w:val="24"/>
        </w:rPr>
        <w:sym w:font="Symbol" w:char="F0B1"/>
      </w:r>
      <w:r w:rsidR="009D6F6F" w:rsidRPr="00DA4092">
        <w:rPr>
          <w:sz w:val="24"/>
        </w:rPr>
        <w:t xml:space="preserve"> 0.007 </w:t>
      </w:r>
      <w:r w:rsidR="00565A13">
        <w:rPr>
          <w:sz w:val="24"/>
        </w:rPr>
        <w:t>m</w:t>
      </w:r>
      <w:r w:rsidR="009D6F6F" w:rsidRPr="00DA4092">
        <w:rPr>
          <w:sz w:val="24"/>
        </w:rPr>
        <w:t>m).</w:t>
      </w:r>
    </w:p>
    <w:p w14:paraId="77FC9355" w14:textId="5B63A2F0" w:rsidR="00BD2E4D" w:rsidRPr="00DA4092" w:rsidRDefault="00BD2E4D" w:rsidP="008F7099">
      <w:pPr>
        <w:spacing w:line="360" w:lineRule="auto"/>
        <w:rPr>
          <w:sz w:val="24"/>
        </w:rPr>
      </w:pPr>
    </w:p>
    <w:p w14:paraId="733C5992" w14:textId="63EB8BBD" w:rsidR="00396A36" w:rsidRPr="00DA4092" w:rsidRDefault="00471ED7" w:rsidP="00750573">
      <w:pPr>
        <w:spacing w:line="360" w:lineRule="auto"/>
        <w:rPr>
          <w:sz w:val="24"/>
          <w:shd w:val="clear" w:color="auto" w:fill="FFFFFF"/>
        </w:rPr>
      </w:pPr>
      <w:r w:rsidRPr="00DA4092">
        <w:rPr>
          <w:sz w:val="24"/>
        </w:rPr>
        <w:lastRenderedPageBreak/>
        <w:t xml:space="preserve">          </w:t>
      </w:r>
      <w:r w:rsidR="00396A36" w:rsidRPr="00DA4092">
        <w:rPr>
          <w:noProof/>
          <w:sz w:val="24"/>
          <w:shd w:val="clear" w:color="auto" w:fill="FFFFFF"/>
        </w:rPr>
        <w:drawing>
          <wp:inline distT="0" distB="0" distL="0" distR="0" wp14:anchorId="31A47D74" wp14:editId="0E6D89A2">
            <wp:extent cx="1602000" cy="24588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00" cy="2458800"/>
                    </a:xfrm>
                    <a:prstGeom prst="rect">
                      <a:avLst/>
                    </a:prstGeom>
                  </pic:spPr>
                </pic:pic>
              </a:graphicData>
            </a:graphic>
          </wp:inline>
        </w:drawing>
      </w:r>
      <w:r w:rsidR="00396A36" w:rsidRPr="00DA4092">
        <w:rPr>
          <w:sz w:val="24"/>
          <w:shd w:val="clear" w:color="auto" w:fill="FFFFFF"/>
        </w:rPr>
        <w:t xml:space="preserve">                       </w:t>
      </w:r>
      <w:r w:rsidR="00396A36" w:rsidRPr="00DA4092">
        <w:rPr>
          <w:noProof/>
          <w:sz w:val="24"/>
          <w:lang w:eastAsia="en-GB"/>
        </w:rPr>
        <w:drawing>
          <wp:inline distT="0" distB="0" distL="0" distR="0" wp14:anchorId="1B45D210" wp14:editId="60986ADB">
            <wp:extent cx="2647784" cy="1691117"/>
            <wp:effectExtent l="0" t="0" r="0" b="0"/>
            <wp:docPr id="12" name="Imagen 12" descr="C:\Users\HP\Desktop\proyecto\20181004_20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yecto\20181004_205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548" cy="1692883"/>
                    </a:xfrm>
                    <a:prstGeom prst="rect">
                      <a:avLst/>
                    </a:prstGeom>
                    <a:noFill/>
                    <a:ln>
                      <a:noFill/>
                    </a:ln>
                  </pic:spPr>
                </pic:pic>
              </a:graphicData>
            </a:graphic>
          </wp:inline>
        </w:drawing>
      </w:r>
      <w:r w:rsidR="00396A36" w:rsidRPr="00DA4092">
        <w:rPr>
          <w:sz w:val="24"/>
          <w:shd w:val="clear" w:color="auto" w:fill="FFFFFF"/>
        </w:rPr>
        <w:t xml:space="preserve">      </w:t>
      </w:r>
    </w:p>
    <w:p w14:paraId="6D452A07" w14:textId="77777777" w:rsidR="00396A36" w:rsidRPr="00DA4092" w:rsidRDefault="00396A36" w:rsidP="00396A36">
      <w:pPr>
        <w:spacing w:before="160" w:line="360" w:lineRule="auto"/>
        <w:jc w:val="center"/>
        <w:rPr>
          <w:sz w:val="24"/>
        </w:rPr>
      </w:pPr>
      <w:r w:rsidRPr="00DA4092">
        <w:rPr>
          <w:sz w:val="24"/>
          <w:shd w:val="clear" w:color="auto" w:fill="FFFFFF"/>
        </w:rPr>
        <w:t>a)                                                                                         b)</w:t>
      </w:r>
      <w:r w:rsidRPr="00DA4092">
        <w:rPr>
          <w:sz w:val="24"/>
        </w:rPr>
        <w:t xml:space="preserve"> </w:t>
      </w:r>
    </w:p>
    <w:p w14:paraId="3B5E8944" w14:textId="2298C378" w:rsidR="00044E92" w:rsidRPr="00DA4092" w:rsidRDefault="00300070" w:rsidP="00BA4FF8">
      <w:pPr>
        <w:pStyle w:val="FigureCaption"/>
        <w:numPr>
          <w:ilvl w:val="0"/>
          <w:numId w:val="0"/>
        </w:numPr>
        <w:spacing w:line="360" w:lineRule="auto"/>
        <w:rPr>
          <w:sz w:val="24"/>
          <w:szCs w:val="24"/>
        </w:rPr>
      </w:pPr>
      <w:r w:rsidRPr="00DA4092">
        <w:rPr>
          <w:sz w:val="24"/>
          <w:szCs w:val="24"/>
        </w:rPr>
        <w:t xml:space="preserve">Figure </w:t>
      </w:r>
      <w:r w:rsidR="00B87F3E" w:rsidRPr="00DA4092">
        <w:rPr>
          <w:sz w:val="24"/>
          <w:szCs w:val="24"/>
        </w:rPr>
        <w:t>3</w:t>
      </w:r>
      <w:r w:rsidRPr="00DA4092">
        <w:rPr>
          <w:sz w:val="24"/>
          <w:szCs w:val="24"/>
        </w:rPr>
        <w:t xml:space="preserve">. </w:t>
      </w:r>
      <w:r w:rsidR="00396A36" w:rsidRPr="00DA4092">
        <w:rPr>
          <w:sz w:val="24"/>
          <w:szCs w:val="24"/>
        </w:rPr>
        <w:t>Specimen for testing: a) Designation of the specimen, b) extraction from adaxial side of leaves.</w:t>
      </w:r>
    </w:p>
    <w:p w14:paraId="1B6400C6" w14:textId="4F2BE78E" w:rsidR="00101D12" w:rsidRPr="00DA4092" w:rsidRDefault="00101D12" w:rsidP="00B22633">
      <w:pPr>
        <w:pStyle w:val="Heading2"/>
        <w:numPr>
          <w:ilvl w:val="0"/>
          <w:numId w:val="0"/>
        </w:numPr>
        <w:spacing w:line="360" w:lineRule="auto"/>
        <w:ind w:left="340" w:hanging="340"/>
        <w:rPr>
          <w:rFonts w:cs="Times New Roman"/>
          <w:b/>
          <w:bCs w:val="0"/>
          <w:sz w:val="24"/>
          <w:szCs w:val="24"/>
        </w:rPr>
      </w:pPr>
      <w:r w:rsidRPr="00DA4092">
        <w:rPr>
          <w:rFonts w:cs="Times New Roman"/>
          <w:b/>
          <w:bCs w:val="0"/>
          <w:sz w:val="24"/>
          <w:szCs w:val="24"/>
        </w:rPr>
        <w:t>Experiment</w:t>
      </w:r>
      <w:r w:rsidR="00AE1EED" w:rsidRPr="00DA4092">
        <w:rPr>
          <w:rFonts w:cs="Times New Roman"/>
          <w:b/>
          <w:bCs w:val="0"/>
          <w:sz w:val="24"/>
          <w:szCs w:val="24"/>
        </w:rPr>
        <w:t>al procedure</w:t>
      </w:r>
    </w:p>
    <w:p w14:paraId="489ACF84" w14:textId="70731EE5" w:rsidR="001032CA" w:rsidRPr="00DA4092" w:rsidRDefault="007B03F7" w:rsidP="001032CA">
      <w:pPr>
        <w:spacing w:line="360" w:lineRule="auto"/>
        <w:rPr>
          <w:sz w:val="24"/>
        </w:rPr>
      </w:pPr>
      <w:r w:rsidRPr="00DA4092">
        <w:rPr>
          <w:sz w:val="24"/>
        </w:rPr>
        <w:t xml:space="preserve">Here, </w:t>
      </w:r>
      <w:r w:rsidR="00AB53F6">
        <w:rPr>
          <w:sz w:val="24"/>
        </w:rPr>
        <w:t xml:space="preserve">in order to describe the mechanical properties of the cuticle, </w:t>
      </w:r>
      <w:r w:rsidRPr="00DA4092">
        <w:rPr>
          <w:sz w:val="24"/>
        </w:rPr>
        <w:t>the standard procedure for tensile testing was used</w:t>
      </w:r>
      <w:r w:rsidR="00AB53F6">
        <w:rPr>
          <w:sz w:val="24"/>
        </w:rPr>
        <w:t>, and all mechanical parameters were calculated from it</w:t>
      </w:r>
      <w:r w:rsidRPr="00DA4092">
        <w:rPr>
          <w:sz w:val="24"/>
        </w:rPr>
        <w:t xml:space="preserve">. </w:t>
      </w:r>
      <w:r w:rsidR="00D54A47" w:rsidRPr="00DA4092">
        <w:rPr>
          <w:sz w:val="24"/>
        </w:rPr>
        <w:t>T</w:t>
      </w:r>
      <w:r w:rsidR="00AB53F6">
        <w:rPr>
          <w:sz w:val="24"/>
        </w:rPr>
        <w:t>hat is, t</w:t>
      </w:r>
      <w:r w:rsidR="00E16065" w:rsidRPr="00DA4092">
        <w:rPr>
          <w:sz w:val="24"/>
        </w:rPr>
        <w:t xml:space="preserve">he cuticle </w:t>
      </w:r>
      <w:r w:rsidR="00D54A47" w:rsidRPr="00DA4092">
        <w:rPr>
          <w:sz w:val="24"/>
        </w:rPr>
        <w:t>was</w:t>
      </w:r>
      <w:r w:rsidR="00E16065" w:rsidRPr="00DA4092">
        <w:rPr>
          <w:sz w:val="24"/>
        </w:rPr>
        <w:t xml:space="preserve"> subjected to incremental axial force in tension until the material reach the rupture</w:t>
      </w:r>
      <w:r w:rsidRPr="00DA4092">
        <w:rPr>
          <w:sz w:val="24"/>
        </w:rPr>
        <w:t xml:space="preserve">, and through the relationships between the cross section, an initial calibrated length and the </w:t>
      </w:r>
      <w:r w:rsidR="008632DF" w:rsidRPr="00DA4092">
        <w:rPr>
          <w:sz w:val="24"/>
        </w:rPr>
        <w:t>resulting force and displacement</w:t>
      </w:r>
      <w:r w:rsidRPr="00DA4092">
        <w:rPr>
          <w:sz w:val="24"/>
        </w:rPr>
        <w:t xml:space="preserve">, the stress – strain curve was </w:t>
      </w:r>
      <w:r w:rsidR="008632DF" w:rsidRPr="00DA4092">
        <w:rPr>
          <w:sz w:val="24"/>
        </w:rPr>
        <w:t>calculated</w:t>
      </w:r>
      <w:r w:rsidR="00E16065" w:rsidRPr="00DA4092">
        <w:rPr>
          <w:sz w:val="24"/>
        </w:rPr>
        <w:t>.</w:t>
      </w:r>
      <w:r w:rsidR="00D76684" w:rsidRPr="00DA4092">
        <w:rPr>
          <w:sz w:val="24"/>
        </w:rPr>
        <w:t xml:space="preserve"> In the present work the tests were carried out in a Universal Testing Machine at a constant controlled displacement ratio of 1</w:t>
      </w:r>
      <w:r w:rsidR="00407E71">
        <w:rPr>
          <w:sz w:val="24"/>
        </w:rPr>
        <w:t xml:space="preserve"> </w:t>
      </w:r>
      <w:r w:rsidR="00D76684" w:rsidRPr="00DA4092">
        <w:rPr>
          <w:sz w:val="24"/>
        </w:rPr>
        <w:t xml:space="preserve">mm/min, at </w:t>
      </w:r>
      <w:r w:rsidR="006D45A5" w:rsidRPr="00DA4092">
        <w:rPr>
          <w:sz w:val="24"/>
        </w:rPr>
        <w:t>room</w:t>
      </w:r>
      <w:r w:rsidR="00D76684" w:rsidRPr="00DA4092">
        <w:rPr>
          <w:sz w:val="24"/>
        </w:rPr>
        <w:t xml:space="preserve"> temperature conditions of 2</w:t>
      </w:r>
      <w:r w:rsidR="00671F25" w:rsidRPr="00DA4092">
        <w:rPr>
          <w:sz w:val="24"/>
        </w:rPr>
        <w:t>4</w:t>
      </w:r>
      <w:r w:rsidR="00D76684" w:rsidRPr="00DA4092">
        <w:rPr>
          <w:sz w:val="24"/>
        </w:rPr>
        <w:t>.</w:t>
      </w:r>
      <w:r w:rsidR="00671F25" w:rsidRPr="00DA4092">
        <w:rPr>
          <w:sz w:val="24"/>
        </w:rPr>
        <w:t>4</w:t>
      </w:r>
      <w:r w:rsidR="00D76684" w:rsidRPr="00DA4092">
        <w:rPr>
          <w:sz w:val="24"/>
        </w:rPr>
        <w:t xml:space="preserve"> ± 0.7 ° C</w:t>
      </w:r>
      <w:r w:rsidR="005739BB">
        <w:rPr>
          <w:sz w:val="24"/>
        </w:rPr>
        <w:t>,</w:t>
      </w:r>
      <w:r w:rsidR="00D76684" w:rsidRPr="00DA4092">
        <w:rPr>
          <w:sz w:val="24"/>
        </w:rPr>
        <w:t xml:space="preserve"> and relative humidity (RH) of </w:t>
      </w:r>
      <w:r w:rsidR="00671F25" w:rsidRPr="00DA4092">
        <w:rPr>
          <w:sz w:val="24"/>
        </w:rPr>
        <w:t>45</w:t>
      </w:r>
      <w:r w:rsidR="00D76684" w:rsidRPr="00DA4092">
        <w:rPr>
          <w:sz w:val="24"/>
        </w:rPr>
        <w:t>% ± 0.5</w:t>
      </w:r>
      <w:r w:rsidR="00E5629D" w:rsidRPr="00DA4092">
        <w:rPr>
          <w:sz w:val="24"/>
        </w:rPr>
        <w:t xml:space="preserve">, as shown in </w:t>
      </w:r>
      <w:r w:rsidR="00D66CDB" w:rsidRPr="00DA4092">
        <w:rPr>
          <w:sz w:val="24"/>
        </w:rPr>
        <w:t>F</w:t>
      </w:r>
      <w:r w:rsidR="00E5629D" w:rsidRPr="00DA4092">
        <w:rPr>
          <w:sz w:val="24"/>
        </w:rPr>
        <w:t>igure 4</w:t>
      </w:r>
      <w:r w:rsidR="00D76684" w:rsidRPr="00DA4092">
        <w:rPr>
          <w:sz w:val="24"/>
        </w:rPr>
        <w:t>.</w:t>
      </w:r>
      <w:r w:rsidR="001032CA" w:rsidRPr="00DA4092">
        <w:rPr>
          <w:sz w:val="24"/>
        </w:rPr>
        <w:t xml:space="preserve"> </w:t>
      </w:r>
    </w:p>
    <w:p w14:paraId="667E6AF1" w14:textId="7617DF34" w:rsidR="00D76684" w:rsidRPr="00DA4092" w:rsidRDefault="00D76684" w:rsidP="000C7EAD">
      <w:pPr>
        <w:spacing w:line="360" w:lineRule="auto"/>
        <w:rPr>
          <w:sz w:val="24"/>
        </w:rPr>
      </w:pPr>
    </w:p>
    <w:p w14:paraId="1AD9968A" w14:textId="77777777" w:rsidR="00670C02" w:rsidRPr="00DA4092" w:rsidRDefault="00670C02" w:rsidP="000C7EAD">
      <w:pPr>
        <w:spacing w:line="360" w:lineRule="auto"/>
        <w:rPr>
          <w:sz w:val="24"/>
        </w:rPr>
      </w:pPr>
    </w:p>
    <w:p w14:paraId="40CE196E" w14:textId="77777777" w:rsidR="00FA5C17" w:rsidRPr="00DA4092" w:rsidRDefault="00FA5C17" w:rsidP="00FA5C17">
      <w:pPr>
        <w:spacing w:line="360" w:lineRule="auto"/>
        <w:jc w:val="center"/>
        <w:rPr>
          <w:sz w:val="24"/>
        </w:rPr>
      </w:pPr>
      <w:r w:rsidRPr="00DA4092">
        <w:rPr>
          <w:noProof/>
          <w:sz w:val="24"/>
          <w:lang w:eastAsia="es-MX"/>
        </w:rPr>
        <w:lastRenderedPageBreak/>
        <w:drawing>
          <wp:inline distT="0" distB="0" distL="0" distR="0" wp14:anchorId="7E5F472C" wp14:editId="6396388C">
            <wp:extent cx="1778400" cy="32688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6200100_1963693270316189_1747955821506985984_n.jpg"/>
                    <pic:cNvPicPr/>
                  </pic:nvPicPr>
                  <pic:blipFill rotWithShape="1">
                    <a:blip r:embed="rId12" cstate="print">
                      <a:extLst>
                        <a:ext uri="{28A0092B-C50C-407E-A947-70E740481C1C}">
                          <a14:useLocalDpi xmlns:a14="http://schemas.microsoft.com/office/drawing/2010/main" val="0"/>
                        </a:ext>
                      </a:extLst>
                    </a:blip>
                    <a:srcRect l="11434" t="15071" r="24516" b="18601"/>
                    <a:stretch/>
                  </pic:blipFill>
                  <pic:spPr bwMode="auto">
                    <a:xfrm>
                      <a:off x="0" y="0"/>
                      <a:ext cx="1778400" cy="3268800"/>
                    </a:xfrm>
                    <a:prstGeom prst="rect">
                      <a:avLst/>
                    </a:prstGeom>
                    <a:extLst>
                      <a:ext uri="{53640926-AAD7-44D8-BBD7-CCE9431645EC}">
                        <a14:shadowObscured xmlns:a14="http://schemas.microsoft.com/office/drawing/2010/main"/>
                      </a:ext>
                    </a:extLst>
                  </pic:spPr>
                </pic:pic>
              </a:graphicData>
            </a:graphic>
          </wp:inline>
        </w:drawing>
      </w:r>
    </w:p>
    <w:p w14:paraId="74CBA558" w14:textId="77777777" w:rsidR="00636531" w:rsidRPr="00DA4092" w:rsidRDefault="00CF0846" w:rsidP="00CF0846">
      <w:pPr>
        <w:pStyle w:val="FigureCaption"/>
        <w:numPr>
          <w:ilvl w:val="0"/>
          <w:numId w:val="0"/>
        </w:numPr>
        <w:spacing w:line="360" w:lineRule="auto"/>
        <w:rPr>
          <w:sz w:val="24"/>
          <w:szCs w:val="24"/>
        </w:rPr>
      </w:pPr>
      <w:r w:rsidRPr="00DA4092">
        <w:rPr>
          <w:sz w:val="24"/>
          <w:szCs w:val="24"/>
        </w:rPr>
        <w:t xml:space="preserve">Figure </w:t>
      </w:r>
      <w:r w:rsidR="00B36174" w:rsidRPr="00DA4092">
        <w:rPr>
          <w:sz w:val="24"/>
          <w:szCs w:val="24"/>
        </w:rPr>
        <w:t>4</w:t>
      </w:r>
      <w:r w:rsidRPr="00DA4092">
        <w:rPr>
          <w:sz w:val="24"/>
          <w:szCs w:val="24"/>
        </w:rPr>
        <w:t xml:space="preserve">. </w:t>
      </w:r>
      <w:r w:rsidR="00FA5C17" w:rsidRPr="00DA4092">
        <w:rPr>
          <w:sz w:val="24"/>
          <w:szCs w:val="24"/>
        </w:rPr>
        <w:t>Experimental setup.</w:t>
      </w:r>
    </w:p>
    <w:p w14:paraId="4BE867E3" w14:textId="0745E0C8" w:rsidR="00447ADE" w:rsidRPr="00DA4092" w:rsidRDefault="001032CA" w:rsidP="000C7EAD">
      <w:pPr>
        <w:spacing w:line="360" w:lineRule="auto"/>
        <w:rPr>
          <w:sz w:val="24"/>
        </w:rPr>
      </w:pPr>
      <w:r w:rsidRPr="00DA4092">
        <w:rPr>
          <w:sz w:val="24"/>
        </w:rPr>
        <w:t xml:space="preserve">Figure </w:t>
      </w:r>
      <w:r w:rsidR="00B526FA" w:rsidRPr="00DA4092">
        <w:rPr>
          <w:sz w:val="24"/>
        </w:rPr>
        <w:t>6</w:t>
      </w:r>
      <w:r w:rsidRPr="00DA4092">
        <w:rPr>
          <w:sz w:val="24"/>
        </w:rPr>
        <w:t xml:space="preserve"> shows the resulting typical stress-strain diagram for the maguey cuticle</w:t>
      </w:r>
      <w:r w:rsidR="00F72C8B" w:rsidRPr="00DA4092">
        <w:rPr>
          <w:sz w:val="24"/>
        </w:rPr>
        <w:t>.</w:t>
      </w:r>
      <w:r w:rsidRPr="00DA4092">
        <w:rPr>
          <w:sz w:val="24"/>
        </w:rPr>
        <w:t xml:space="preserve"> </w:t>
      </w:r>
      <w:r w:rsidR="00F72C8B" w:rsidRPr="00DA4092">
        <w:rPr>
          <w:sz w:val="24"/>
        </w:rPr>
        <w:t>T</w:t>
      </w:r>
      <w:r w:rsidRPr="00DA4092">
        <w:rPr>
          <w:sz w:val="24"/>
        </w:rPr>
        <w:t>he strength properties in the material were obtained from this diagram.</w:t>
      </w:r>
    </w:p>
    <w:p w14:paraId="752FB72C" w14:textId="77777777" w:rsidR="00447ADE" w:rsidRPr="00DA4092" w:rsidRDefault="00447ADE" w:rsidP="000C7EAD">
      <w:pPr>
        <w:spacing w:line="360" w:lineRule="auto"/>
        <w:rPr>
          <w:sz w:val="24"/>
        </w:rPr>
      </w:pPr>
    </w:p>
    <w:p w14:paraId="4C7CB114" w14:textId="41E6071E" w:rsidR="00B526FA" w:rsidRPr="00DA4092" w:rsidRDefault="00B526FA" w:rsidP="00B526FA">
      <w:pPr>
        <w:pStyle w:val="Heading1"/>
        <w:numPr>
          <w:ilvl w:val="0"/>
          <w:numId w:val="0"/>
        </w:numPr>
        <w:jc w:val="both"/>
        <w:rPr>
          <w:b/>
          <w:bCs w:val="0"/>
        </w:rPr>
      </w:pPr>
      <w:r w:rsidRPr="00DA4092">
        <w:rPr>
          <w:b/>
          <w:bCs w:val="0"/>
        </w:rPr>
        <w:t xml:space="preserve">3 </w:t>
      </w:r>
      <w:r w:rsidR="00672611" w:rsidRPr="00DA4092">
        <w:rPr>
          <w:b/>
          <w:bCs w:val="0"/>
          <w:sz w:val="24"/>
          <w:szCs w:val="24"/>
        </w:rPr>
        <w:t xml:space="preserve">RESULTS AND DISCUSSIONS </w:t>
      </w:r>
    </w:p>
    <w:p w14:paraId="3698F8B6" w14:textId="77777777" w:rsidR="00B526FA" w:rsidRPr="00DA4092" w:rsidRDefault="00B526FA" w:rsidP="000C7EAD">
      <w:pPr>
        <w:spacing w:line="360" w:lineRule="auto"/>
        <w:rPr>
          <w:sz w:val="24"/>
        </w:rPr>
      </w:pPr>
    </w:p>
    <w:p w14:paraId="53753D23" w14:textId="2C543C45" w:rsidR="00B004AF" w:rsidRPr="00DA4092" w:rsidRDefault="00B85788" w:rsidP="000C7EAD">
      <w:pPr>
        <w:spacing w:line="360" w:lineRule="auto"/>
        <w:rPr>
          <w:b/>
          <w:bCs/>
          <w:sz w:val="24"/>
        </w:rPr>
      </w:pPr>
      <w:r w:rsidRPr="00DA4092">
        <w:rPr>
          <w:b/>
          <w:bCs/>
          <w:sz w:val="24"/>
        </w:rPr>
        <w:t>Microstructure</w:t>
      </w:r>
      <w:r w:rsidR="002D2C24" w:rsidRPr="00DA4092">
        <w:rPr>
          <w:b/>
          <w:bCs/>
          <w:sz w:val="24"/>
        </w:rPr>
        <w:t xml:space="preserve"> </w:t>
      </w:r>
      <w:r w:rsidR="002D2C24" w:rsidRPr="00DA4092">
        <w:rPr>
          <w:b/>
          <w:bCs/>
          <w:sz w:val="24"/>
        </w:rPr>
        <w:tab/>
      </w:r>
    </w:p>
    <w:p w14:paraId="77471FC4" w14:textId="0188CE0F" w:rsidR="002C74D9" w:rsidRPr="00DA4092" w:rsidRDefault="002C74D9" w:rsidP="000C7EAD">
      <w:pPr>
        <w:spacing w:line="360" w:lineRule="auto"/>
        <w:rPr>
          <w:color w:val="FF0000"/>
          <w:sz w:val="24"/>
        </w:rPr>
      </w:pPr>
      <w:r w:rsidRPr="00DA4092">
        <w:rPr>
          <w:sz w:val="24"/>
        </w:rPr>
        <w:t xml:space="preserve">Scanning electron microscopy reveals a complex, homogeneous microstructural arrangement of tetracytic stomata in the cuticle (Figure 5a). The cuticle under study exhibited a </w:t>
      </w:r>
      <w:proofErr w:type="spellStart"/>
      <w:r w:rsidRPr="00DA4092">
        <w:rPr>
          <w:sz w:val="24"/>
        </w:rPr>
        <w:t>suprastomatal</w:t>
      </w:r>
      <w:proofErr w:type="spellEnd"/>
      <w:r w:rsidRPr="00DA4092">
        <w:rPr>
          <w:sz w:val="24"/>
        </w:rPr>
        <w:t xml:space="preserve"> cavity with measurements shown in Figure 5b. The stomata are aligned in a preferential direction</w:t>
      </w:r>
      <w:r w:rsidR="00760ACC" w:rsidRPr="00DA4092">
        <w:rPr>
          <w:sz w:val="24"/>
        </w:rPr>
        <w:t xml:space="preserve"> (assuming the larger direction of the stomata as Length Direction, LD) </w:t>
      </w:r>
      <w:r w:rsidRPr="00DA4092">
        <w:rPr>
          <w:sz w:val="24"/>
        </w:rPr>
        <w:t xml:space="preserve">consistent with the preferential direction of the </w:t>
      </w:r>
      <w:r w:rsidR="00760ACC" w:rsidRPr="00DA4092">
        <w:rPr>
          <w:sz w:val="24"/>
        </w:rPr>
        <w:t>leave</w:t>
      </w:r>
      <w:r w:rsidRPr="00DA4092">
        <w:rPr>
          <w:sz w:val="24"/>
        </w:rPr>
        <w:t xml:space="preserve"> </w:t>
      </w:r>
      <w:proofErr w:type="spellStart"/>
      <w:r w:rsidRPr="00DA4092">
        <w:rPr>
          <w:sz w:val="24"/>
        </w:rPr>
        <w:t>fibers</w:t>
      </w:r>
      <w:proofErr w:type="spellEnd"/>
      <w:r w:rsidRPr="00DA4092">
        <w:rPr>
          <w:sz w:val="24"/>
        </w:rPr>
        <w:t xml:space="preserve"> and, as shown below, could influence the anisotropic behavio</w:t>
      </w:r>
      <w:r w:rsidR="00F50323">
        <w:rPr>
          <w:sz w:val="24"/>
        </w:rPr>
        <w:t>u</w:t>
      </w:r>
      <w:r w:rsidRPr="00DA4092">
        <w:rPr>
          <w:sz w:val="24"/>
        </w:rPr>
        <w:t>r of the cuticle.</w:t>
      </w:r>
      <w:r w:rsidR="00760ACC" w:rsidRPr="00DA4092">
        <w:rPr>
          <w:sz w:val="24"/>
        </w:rPr>
        <w:t xml:space="preserve">  </w:t>
      </w:r>
    </w:p>
    <w:p w14:paraId="0DDC5B87" w14:textId="77777777" w:rsidR="002C74D9" w:rsidRPr="00DA4092" w:rsidRDefault="002C74D9" w:rsidP="000C7EAD">
      <w:pPr>
        <w:spacing w:line="360" w:lineRule="auto"/>
        <w:rPr>
          <w:sz w:val="24"/>
        </w:rPr>
      </w:pPr>
    </w:p>
    <w:p w14:paraId="017A90B3" w14:textId="3016EFCC" w:rsidR="005B0778" w:rsidRPr="00DA4092" w:rsidRDefault="00970408" w:rsidP="000E7802">
      <w:pPr>
        <w:spacing w:line="360" w:lineRule="auto"/>
        <w:jc w:val="center"/>
        <w:rPr>
          <w:sz w:val="24"/>
        </w:rPr>
      </w:pPr>
      <w:r w:rsidRPr="00DA4092">
        <w:rPr>
          <w:noProof/>
          <w:sz w:val="24"/>
        </w:rPr>
        <w:lastRenderedPageBreak/>
        <w:drawing>
          <wp:inline distT="0" distB="0" distL="0" distR="0" wp14:anchorId="057A293E" wp14:editId="33BF43EF">
            <wp:extent cx="3848400" cy="4147200"/>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3848400" cy="4147200"/>
                    </a:xfrm>
                    <a:prstGeom prst="rect">
                      <a:avLst/>
                    </a:prstGeom>
                  </pic:spPr>
                </pic:pic>
              </a:graphicData>
            </a:graphic>
          </wp:inline>
        </w:drawing>
      </w:r>
      <w:r w:rsidR="00C358BE" w:rsidRPr="00DA4092">
        <w:rPr>
          <w:sz w:val="24"/>
        </w:rPr>
        <w:t>(a)</w:t>
      </w:r>
    </w:p>
    <w:p w14:paraId="4BC8C6A7" w14:textId="7AFA3D5F" w:rsidR="0078262F" w:rsidRPr="00DA4092" w:rsidRDefault="0078262F" w:rsidP="000E7802">
      <w:pPr>
        <w:spacing w:line="360" w:lineRule="auto"/>
        <w:jc w:val="center"/>
        <w:rPr>
          <w:sz w:val="24"/>
        </w:rPr>
      </w:pPr>
      <w:r w:rsidRPr="00DA4092">
        <w:rPr>
          <w:noProof/>
          <w:sz w:val="24"/>
        </w:rPr>
        <w:drawing>
          <wp:inline distT="0" distB="0" distL="0" distR="0" wp14:anchorId="6B2A70C8" wp14:editId="184D18D3">
            <wp:extent cx="3848400" cy="414720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3848400" cy="4147200"/>
                    </a:xfrm>
                    <a:prstGeom prst="rect">
                      <a:avLst/>
                    </a:prstGeom>
                  </pic:spPr>
                </pic:pic>
              </a:graphicData>
            </a:graphic>
          </wp:inline>
        </w:drawing>
      </w:r>
      <w:r w:rsidR="00C358BE" w:rsidRPr="00DA4092">
        <w:rPr>
          <w:sz w:val="24"/>
        </w:rPr>
        <w:t>(b)</w:t>
      </w:r>
    </w:p>
    <w:p w14:paraId="76020B84" w14:textId="701C4270" w:rsidR="00447ADE" w:rsidRPr="00DA4092" w:rsidRDefault="00CF0846" w:rsidP="000E7802">
      <w:pPr>
        <w:spacing w:line="360" w:lineRule="auto"/>
        <w:jc w:val="center"/>
        <w:rPr>
          <w:sz w:val="24"/>
        </w:rPr>
      </w:pPr>
      <w:r w:rsidRPr="00DA4092">
        <w:rPr>
          <w:sz w:val="24"/>
        </w:rPr>
        <w:lastRenderedPageBreak/>
        <w:t xml:space="preserve">Figure </w:t>
      </w:r>
      <w:r w:rsidR="00B526FA" w:rsidRPr="00DA4092">
        <w:rPr>
          <w:sz w:val="24"/>
        </w:rPr>
        <w:t>5</w:t>
      </w:r>
      <w:r w:rsidRPr="00DA4092">
        <w:rPr>
          <w:sz w:val="24"/>
        </w:rPr>
        <w:t xml:space="preserve">. </w:t>
      </w:r>
      <w:r w:rsidR="00B526FA" w:rsidRPr="00DA4092">
        <w:rPr>
          <w:sz w:val="24"/>
        </w:rPr>
        <w:t xml:space="preserve">Microstructure of the maguey </w:t>
      </w:r>
      <w:proofErr w:type="spellStart"/>
      <w:r w:rsidR="00B526FA" w:rsidRPr="00DA4092">
        <w:rPr>
          <w:sz w:val="24"/>
        </w:rPr>
        <w:t>manso</w:t>
      </w:r>
      <w:proofErr w:type="spellEnd"/>
      <w:r w:rsidR="00B526FA" w:rsidRPr="00DA4092">
        <w:rPr>
          <w:sz w:val="24"/>
        </w:rPr>
        <w:t xml:space="preserve"> cuticle: a) </w:t>
      </w:r>
      <w:r w:rsidR="00C358BE" w:rsidRPr="00DA4092">
        <w:rPr>
          <w:sz w:val="24"/>
        </w:rPr>
        <w:t xml:space="preserve">complex homogeneous structure of </w:t>
      </w:r>
      <w:proofErr w:type="spellStart"/>
      <w:r w:rsidR="00C358BE" w:rsidRPr="00DA4092">
        <w:rPr>
          <w:sz w:val="24"/>
        </w:rPr>
        <w:t>tetracytic</w:t>
      </w:r>
      <w:proofErr w:type="spellEnd"/>
      <w:r w:rsidR="00C358BE" w:rsidRPr="00DA4092">
        <w:rPr>
          <w:sz w:val="24"/>
        </w:rPr>
        <w:t xml:space="preserve"> stomata</w:t>
      </w:r>
      <w:r w:rsidR="00B526FA" w:rsidRPr="00DA4092">
        <w:rPr>
          <w:sz w:val="24"/>
        </w:rPr>
        <w:t xml:space="preserve">; b) </w:t>
      </w:r>
      <w:proofErr w:type="spellStart"/>
      <w:r w:rsidR="007A1F36" w:rsidRPr="00DA4092">
        <w:rPr>
          <w:sz w:val="24"/>
        </w:rPr>
        <w:t>suprastomatic</w:t>
      </w:r>
      <w:proofErr w:type="spellEnd"/>
      <w:r w:rsidR="007A1F36" w:rsidRPr="00DA4092">
        <w:rPr>
          <w:sz w:val="24"/>
        </w:rPr>
        <w:t xml:space="preserve"> cavity</w:t>
      </w:r>
      <w:r w:rsidR="00B526FA" w:rsidRPr="00DA4092">
        <w:rPr>
          <w:sz w:val="24"/>
        </w:rPr>
        <w:t>.</w:t>
      </w:r>
    </w:p>
    <w:p w14:paraId="357CD5BE" w14:textId="77777777" w:rsidR="00C21FFC" w:rsidRPr="00DA4092" w:rsidRDefault="00C21FFC" w:rsidP="000C7EAD">
      <w:pPr>
        <w:spacing w:line="360" w:lineRule="auto"/>
        <w:rPr>
          <w:sz w:val="24"/>
        </w:rPr>
      </w:pPr>
    </w:p>
    <w:p w14:paraId="4462B096" w14:textId="36D571D5" w:rsidR="001032CA" w:rsidRPr="00DA4092" w:rsidRDefault="001032CA" w:rsidP="000C7EAD">
      <w:pPr>
        <w:spacing w:line="360" w:lineRule="auto"/>
        <w:rPr>
          <w:b/>
          <w:bCs/>
          <w:sz w:val="24"/>
        </w:rPr>
      </w:pPr>
      <w:r w:rsidRPr="00DA4092">
        <w:rPr>
          <w:b/>
          <w:bCs/>
          <w:sz w:val="24"/>
        </w:rPr>
        <w:t>Strength Properties</w:t>
      </w:r>
    </w:p>
    <w:p w14:paraId="6F0EC1B2" w14:textId="0225FC85" w:rsidR="00426756" w:rsidRPr="00DA4092" w:rsidRDefault="00426756" w:rsidP="000C7EAD">
      <w:pPr>
        <w:spacing w:line="360" w:lineRule="auto"/>
        <w:rPr>
          <w:sz w:val="24"/>
        </w:rPr>
      </w:pPr>
      <w:r w:rsidRPr="00DA4092">
        <w:rPr>
          <w:sz w:val="24"/>
        </w:rPr>
        <w:t xml:space="preserve">As can be seen in </w:t>
      </w:r>
      <w:r w:rsidR="006C0EAB" w:rsidRPr="00DA4092">
        <w:rPr>
          <w:sz w:val="24"/>
        </w:rPr>
        <w:t xml:space="preserve">the </w:t>
      </w:r>
      <w:r w:rsidR="000132D5" w:rsidRPr="00DA4092">
        <w:rPr>
          <w:sz w:val="24"/>
        </w:rPr>
        <w:t>F</w:t>
      </w:r>
      <w:r w:rsidRPr="00DA4092">
        <w:rPr>
          <w:sz w:val="24"/>
        </w:rPr>
        <w:t xml:space="preserve">igure </w:t>
      </w:r>
      <w:r w:rsidR="000E7802" w:rsidRPr="00DA4092">
        <w:rPr>
          <w:sz w:val="24"/>
        </w:rPr>
        <w:t>6</w:t>
      </w:r>
      <w:r w:rsidRPr="00DA4092">
        <w:rPr>
          <w:sz w:val="24"/>
        </w:rPr>
        <w:t xml:space="preserve">, the maguey cuticle </w:t>
      </w:r>
      <w:r w:rsidR="006B290F" w:rsidRPr="00DA4092">
        <w:rPr>
          <w:sz w:val="24"/>
        </w:rPr>
        <w:t>behaves as a</w:t>
      </w:r>
      <w:r w:rsidRPr="00DA4092">
        <w:rPr>
          <w:sz w:val="24"/>
        </w:rPr>
        <w:t xml:space="preserve"> viscoelastic</w:t>
      </w:r>
      <w:r w:rsidR="006B290F" w:rsidRPr="00DA4092">
        <w:rPr>
          <w:sz w:val="24"/>
        </w:rPr>
        <w:t xml:space="preserve"> material</w:t>
      </w:r>
      <w:r w:rsidRPr="00DA4092">
        <w:rPr>
          <w:sz w:val="24"/>
        </w:rPr>
        <w:t xml:space="preserve">; that is to say, initially, the deformation is directly proportional to the stress and if the load is removed, the deformation returns to its initial value and is said is governed by the classical </w:t>
      </w:r>
      <w:r w:rsidRPr="00DA4092">
        <w:rPr>
          <w:i/>
          <w:iCs/>
          <w:sz w:val="24"/>
        </w:rPr>
        <w:t>Hooke's Law</w:t>
      </w:r>
      <w:r w:rsidR="003F7B8C" w:rsidRPr="00DA4092">
        <w:rPr>
          <w:sz w:val="24"/>
        </w:rPr>
        <w:t xml:space="preserve">. </w:t>
      </w:r>
      <w:r w:rsidRPr="00DA4092">
        <w:rPr>
          <w:sz w:val="24"/>
        </w:rPr>
        <w:t xml:space="preserve">As the force continues, the material reaches non-recoverable deformation until it eventually ruptures catastrophically. In this material, the </w:t>
      </w:r>
      <w:r w:rsidR="00FD2A83" w:rsidRPr="00DA4092">
        <w:rPr>
          <w:sz w:val="24"/>
        </w:rPr>
        <w:t>maximum</w:t>
      </w:r>
      <w:r w:rsidRPr="00DA4092">
        <w:rPr>
          <w:sz w:val="24"/>
        </w:rPr>
        <w:t xml:space="preserve"> stress is approximately equal to the rupture stress.</w:t>
      </w:r>
      <w:r w:rsidR="00447ADE" w:rsidRPr="00DA4092">
        <w:rPr>
          <w:sz w:val="24"/>
        </w:rPr>
        <w:t xml:space="preserve"> </w:t>
      </w:r>
    </w:p>
    <w:p w14:paraId="121C9A36" w14:textId="290DEB7B" w:rsidR="001032CA" w:rsidRPr="00DA4092" w:rsidRDefault="006B3025" w:rsidP="001032CA">
      <w:pPr>
        <w:spacing w:line="360" w:lineRule="auto"/>
        <w:jc w:val="center"/>
        <w:rPr>
          <w:sz w:val="24"/>
        </w:rPr>
      </w:pPr>
      <w:r w:rsidRPr="00DA4092">
        <w:rPr>
          <w:sz w:val="24"/>
        </w:rPr>
        <w:t xml:space="preserve"> </w:t>
      </w:r>
      <w:r w:rsidR="00414A51">
        <w:rPr>
          <w:noProof/>
          <w:sz w:val="24"/>
        </w:rPr>
        <w:drawing>
          <wp:inline distT="0" distB="0" distL="0" distR="0" wp14:anchorId="160F9146" wp14:editId="02A92082">
            <wp:extent cx="4363200" cy="3150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63200" cy="3150000"/>
                    </a:xfrm>
                    <a:prstGeom prst="rect">
                      <a:avLst/>
                    </a:prstGeom>
                  </pic:spPr>
                </pic:pic>
              </a:graphicData>
            </a:graphic>
          </wp:inline>
        </w:drawing>
      </w:r>
    </w:p>
    <w:p w14:paraId="6E54CE19" w14:textId="295B56A0" w:rsidR="001032CA" w:rsidRPr="00DA4092" w:rsidRDefault="000E7802" w:rsidP="000E7802">
      <w:pPr>
        <w:pStyle w:val="FigureCaption"/>
        <w:numPr>
          <w:ilvl w:val="0"/>
          <w:numId w:val="0"/>
        </w:numPr>
        <w:spacing w:line="360" w:lineRule="auto"/>
        <w:rPr>
          <w:sz w:val="24"/>
          <w:szCs w:val="24"/>
        </w:rPr>
      </w:pPr>
      <w:r w:rsidRPr="00DA4092">
        <w:rPr>
          <w:sz w:val="24"/>
          <w:szCs w:val="24"/>
        </w:rPr>
        <w:t xml:space="preserve">Figure 6. </w:t>
      </w:r>
      <w:r w:rsidR="001032CA" w:rsidRPr="00DA4092">
        <w:rPr>
          <w:sz w:val="24"/>
          <w:szCs w:val="24"/>
        </w:rPr>
        <w:t>Typical Stress – Strain curve for the maguey cuticle.</w:t>
      </w:r>
    </w:p>
    <w:p w14:paraId="02368A95" w14:textId="77777777" w:rsidR="001032CA" w:rsidRPr="00DA4092" w:rsidRDefault="001032CA" w:rsidP="001032CA">
      <w:pPr>
        <w:pStyle w:val="Heading2"/>
        <w:numPr>
          <w:ilvl w:val="0"/>
          <w:numId w:val="0"/>
        </w:numPr>
        <w:spacing w:line="360" w:lineRule="auto"/>
        <w:rPr>
          <w:rFonts w:cs="Times New Roman"/>
          <w:b/>
          <w:bCs w:val="0"/>
          <w:sz w:val="24"/>
          <w:szCs w:val="24"/>
        </w:rPr>
      </w:pPr>
      <w:r w:rsidRPr="00DA4092">
        <w:rPr>
          <w:rFonts w:cs="Times New Roman"/>
          <w:b/>
          <w:bCs w:val="0"/>
          <w:sz w:val="24"/>
          <w:szCs w:val="24"/>
        </w:rPr>
        <w:t>Anisotropy effect</w:t>
      </w:r>
    </w:p>
    <w:p w14:paraId="016F1AFF" w14:textId="19565CA4" w:rsidR="001032CA" w:rsidRPr="00DA4092" w:rsidRDefault="001032CA" w:rsidP="001032CA">
      <w:pPr>
        <w:spacing w:line="360" w:lineRule="auto"/>
        <w:rPr>
          <w:sz w:val="24"/>
        </w:rPr>
      </w:pPr>
      <w:r w:rsidRPr="00DA4092">
        <w:rPr>
          <w:sz w:val="24"/>
        </w:rPr>
        <w:t xml:space="preserve">In order to study the effect of anisotropy on the mechanical properties of the maguey cuticle, the specimens were cut in two directions: longitudinal (in the preferential direction of the </w:t>
      </w:r>
      <w:proofErr w:type="spellStart"/>
      <w:r w:rsidRPr="00DA4092">
        <w:rPr>
          <w:sz w:val="24"/>
        </w:rPr>
        <w:t>fibers</w:t>
      </w:r>
      <w:proofErr w:type="spellEnd"/>
      <w:r w:rsidRPr="00DA4092">
        <w:rPr>
          <w:sz w:val="24"/>
        </w:rPr>
        <w:t xml:space="preserve"> in the leaf), and transverse (perpendicular to it)</w:t>
      </w:r>
      <w:r w:rsidR="000E7802" w:rsidRPr="00DA4092">
        <w:rPr>
          <w:sz w:val="24"/>
        </w:rPr>
        <w:t xml:space="preserve">, as shown in </w:t>
      </w:r>
      <w:r w:rsidR="00D66CDB" w:rsidRPr="00DA4092">
        <w:rPr>
          <w:sz w:val="24"/>
        </w:rPr>
        <w:t>F</w:t>
      </w:r>
      <w:r w:rsidR="000E7802" w:rsidRPr="00DA4092">
        <w:rPr>
          <w:sz w:val="24"/>
        </w:rPr>
        <w:t>igure 7a</w:t>
      </w:r>
      <w:r w:rsidRPr="00DA4092">
        <w:rPr>
          <w:sz w:val="24"/>
        </w:rPr>
        <w:t>. Here, it was observed that it has an anisotropy effect, that is, the mechanical properties are different both in longitudinal and transverse directions</w:t>
      </w:r>
      <w:r w:rsidR="000E7802" w:rsidRPr="00DA4092">
        <w:rPr>
          <w:sz w:val="24"/>
        </w:rPr>
        <w:t xml:space="preserve"> (Figure 7b)</w:t>
      </w:r>
      <w:r w:rsidR="00BD0CE6" w:rsidRPr="00DA4092">
        <w:rPr>
          <w:sz w:val="24"/>
        </w:rPr>
        <w:t>, this can be attributed to the stomata direction</w:t>
      </w:r>
      <w:r w:rsidRPr="00DA4092">
        <w:rPr>
          <w:sz w:val="24"/>
        </w:rPr>
        <w:t>. The following Table 1 shows its mechanical properties of longitudinal and transverse cuts.</w:t>
      </w:r>
      <w:r w:rsidR="006F426E">
        <w:rPr>
          <w:sz w:val="24"/>
        </w:rPr>
        <w:t xml:space="preserve"> In the strength properties is observed a high dispersion, this is due to the </w:t>
      </w:r>
      <w:r w:rsidR="006F426E">
        <w:rPr>
          <w:sz w:val="24"/>
        </w:rPr>
        <w:lastRenderedPageBreak/>
        <w:t xml:space="preserve">presence of the inherent defects around the leaf. The origin of those defects </w:t>
      </w:r>
      <w:proofErr w:type="gramStart"/>
      <w:r w:rsidR="006F426E">
        <w:rPr>
          <w:sz w:val="24"/>
        </w:rPr>
        <w:t>are</w:t>
      </w:r>
      <w:proofErr w:type="gramEnd"/>
      <w:r w:rsidR="006F426E">
        <w:rPr>
          <w:sz w:val="24"/>
        </w:rPr>
        <w:t xml:space="preserve"> due to the place of growth of the plant (</w:t>
      </w:r>
      <w:r w:rsidR="006F426E" w:rsidRPr="006F426E">
        <w:rPr>
          <w:sz w:val="24"/>
        </w:rPr>
        <w:t>uncontrolled environment</w:t>
      </w:r>
      <w:r w:rsidR="006F426E">
        <w:rPr>
          <w:sz w:val="24"/>
        </w:rPr>
        <w:t xml:space="preserve">). </w:t>
      </w:r>
    </w:p>
    <w:p w14:paraId="1E6B6A34" w14:textId="77777777" w:rsidR="001032CA" w:rsidRPr="00DA4092" w:rsidRDefault="001032CA" w:rsidP="001032CA">
      <w:pPr>
        <w:spacing w:line="360" w:lineRule="auto"/>
        <w:rPr>
          <w:sz w:val="24"/>
        </w:rPr>
      </w:pPr>
    </w:p>
    <w:p w14:paraId="19D614E5" w14:textId="603E8B28" w:rsidR="001032CA" w:rsidRPr="00DA4092" w:rsidRDefault="001032CA" w:rsidP="001032CA">
      <w:pPr>
        <w:spacing w:line="360" w:lineRule="auto"/>
        <w:jc w:val="center"/>
        <w:rPr>
          <w:sz w:val="24"/>
        </w:rPr>
      </w:pPr>
      <w:r w:rsidRPr="00DA4092">
        <w:rPr>
          <w:noProof/>
          <w:sz w:val="24"/>
          <w:lang w:eastAsia="en-GB"/>
        </w:rPr>
        <w:drawing>
          <wp:inline distT="0" distB="0" distL="0" distR="0" wp14:anchorId="56FAC0F8" wp14:editId="52FB3F36">
            <wp:extent cx="2552710" cy="924114"/>
            <wp:effectExtent l="1587" t="0" r="1588" b="1587"/>
            <wp:docPr id="15" name="Imagen 15" descr="https://scontent-qro1-1.xx.fbcdn.net/v/t1.15752-9/61413182_554921991702282_6710150934095200256_n.jpg?_nc_cat=104&amp;_nc_ht=scontent-qro1-1.xx&amp;oh=fbb96853c4d641f8d57b6ec5b9c89e86&amp;oe=5D9CA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qro1-1.xx.fbcdn.net/v/t1.15752-9/61413182_554921991702282_6710150934095200256_n.jpg?_nc_cat=104&amp;_nc_ht=scontent-qro1-1.xx&amp;oh=fbb96853c4d641f8d57b6ec5b9c89e86&amp;oe=5D9CA6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674181" cy="968088"/>
                    </a:xfrm>
                    <a:prstGeom prst="rect">
                      <a:avLst/>
                    </a:prstGeom>
                    <a:noFill/>
                    <a:ln>
                      <a:noFill/>
                    </a:ln>
                  </pic:spPr>
                </pic:pic>
              </a:graphicData>
            </a:graphic>
          </wp:inline>
        </w:drawing>
      </w:r>
      <w:r w:rsidRPr="00DA4092">
        <w:rPr>
          <w:sz w:val="24"/>
        </w:rPr>
        <w:t xml:space="preserve">     </w:t>
      </w:r>
      <w:r w:rsidR="008F7D62">
        <w:rPr>
          <w:noProof/>
          <w:sz w:val="24"/>
        </w:rPr>
        <w:drawing>
          <wp:inline distT="0" distB="0" distL="0" distR="0" wp14:anchorId="0852D69C" wp14:editId="0BB4DE33">
            <wp:extent cx="4359600" cy="3153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9600" cy="3153600"/>
                    </a:xfrm>
                    <a:prstGeom prst="rect">
                      <a:avLst/>
                    </a:prstGeom>
                  </pic:spPr>
                </pic:pic>
              </a:graphicData>
            </a:graphic>
          </wp:inline>
        </w:drawing>
      </w:r>
    </w:p>
    <w:p w14:paraId="44EC4AE1" w14:textId="77777777" w:rsidR="001032CA" w:rsidRPr="00DA4092" w:rsidRDefault="001032CA" w:rsidP="001032CA">
      <w:pPr>
        <w:spacing w:line="360" w:lineRule="auto"/>
        <w:ind w:left="360"/>
        <w:jc w:val="left"/>
        <w:rPr>
          <w:sz w:val="24"/>
        </w:rPr>
      </w:pPr>
      <w:r w:rsidRPr="00DA4092">
        <w:rPr>
          <w:sz w:val="24"/>
        </w:rPr>
        <w:t xml:space="preserve">    (a)                                                                         </w:t>
      </w:r>
      <w:proofErr w:type="gramStart"/>
      <w:r w:rsidRPr="00DA4092">
        <w:rPr>
          <w:sz w:val="24"/>
        </w:rPr>
        <w:t xml:space="preserve">   (</w:t>
      </w:r>
      <w:proofErr w:type="gramEnd"/>
      <w:r w:rsidRPr="00DA4092">
        <w:rPr>
          <w:sz w:val="24"/>
        </w:rPr>
        <w:t>b)</w:t>
      </w:r>
    </w:p>
    <w:p w14:paraId="380165FB" w14:textId="5071CE8B" w:rsidR="001032CA" w:rsidRPr="00DA4092" w:rsidRDefault="000E7802" w:rsidP="00EC2BFA">
      <w:pPr>
        <w:pStyle w:val="FigureCaption"/>
        <w:numPr>
          <w:ilvl w:val="0"/>
          <w:numId w:val="0"/>
        </w:numPr>
        <w:spacing w:line="360" w:lineRule="auto"/>
        <w:rPr>
          <w:sz w:val="24"/>
          <w:szCs w:val="24"/>
        </w:rPr>
      </w:pPr>
      <w:r w:rsidRPr="00DA4092">
        <w:rPr>
          <w:sz w:val="24"/>
          <w:szCs w:val="24"/>
        </w:rPr>
        <w:t xml:space="preserve">Figure 7. </w:t>
      </w:r>
      <w:r w:rsidR="001032CA" w:rsidRPr="00DA4092">
        <w:rPr>
          <w:sz w:val="24"/>
          <w:szCs w:val="24"/>
        </w:rPr>
        <w:t>Experimental anisotropy study: a) Specimen extraction from the leaf of maguey; b) Typical Stress-Strain curve for the two considered directions.</w:t>
      </w:r>
    </w:p>
    <w:p w14:paraId="28B20DE0" w14:textId="1514538F" w:rsidR="001032CA" w:rsidRPr="00DA4092" w:rsidRDefault="00434F5D" w:rsidP="00434F5D">
      <w:pPr>
        <w:pStyle w:val="TableCaption"/>
        <w:numPr>
          <w:ilvl w:val="0"/>
          <w:numId w:val="0"/>
        </w:numPr>
        <w:spacing w:line="360" w:lineRule="auto"/>
        <w:jc w:val="both"/>
        <w:rPr>
          <w:sz w:val="24"/>
          <w:szCs w:val="24"/>
        </w:rPr>
      </w:pPr>
      <w:r w:rsidRPr="00DA4092">
        <w:rPr>
          <w:sz w:val="24"/>
          <w:szCs w:val="24"/>
        </w:rPr>
        <w:t xml:space="preserve">TABLE 1. </w:t>
      </w:r>
      <w:r w:rsidR="001032CA" w:rsidRPr="00DA4092">
        <w:rPr>
          <w:sz w:val="24"/>
          <w:szCs w:val="24"/>
        </w:rPr>
        <w:t>Effect of anisotropy in the mechanical properties of the maguey cuticle.</w:t>
      </w:r>
    </w:p>
    <w:tbl>
      <w:tblPr>
        <w:tblStyle w:val="TableGrid"/>
        <w:tblW w:w="0" w:type="auto"/>
        <w:jc w:val="center"/>
        <w:tblLook w:val="04A0" w:firstRow="1" w:lastRow="0" w:firstColumn="1" w:lastColumn="0" w:noHBand="0" w:noVBand="1"/>
      </w:tblPr>
      <w:tblGrid>
        <w:gridCol w:w="2942"/>
        <w:gridCol w:w="2029"/>
        <w:gridCol w:w="2268"/>
      </w:tblGrid>
      <w:tr w:rsidR="001032CA" w:rsidRPr="00DA4092" w14:paraId="125BC9E5" w14:textId="77777777" w:rsidTr="0022061A">
        <w:trPr>
          <w:jc w:val="center"/>
        </w:trPr>
        <w:tc>
          <w:tcPr>
            <w:tcW w:w="2942" w:type="dxa"/>
          </w:tcPr>
          <w:p w14:paraId="51CB0CFC"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PROPERTY</w:t>
            </w:r>
          </w:p>
        </w:tc>
        <w:tc>
          <w:tcPr>
            <w:tcW w:w="2029" w:type="dxa"/>
          </w:tcPr>
          <w:p w14:paraId="75BE0BBE"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LONGITUDINAL</w:t>
            </w:r>
          </w:p>
        </w:tc>
        <w:tc>
          <w:tcPr>
            <w:tcW w:w="2268" w:type="dxa"/>
          </w:tcPr>
          <w:p w14:paraId="16D55CF4" w14:textId="77777777"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TRANSVERSAL</w:t>
            </w:r>
          </w:p>
        </w:tc>
      </w:tr>
      <w:tr w:rsidR="001032CA" w:rsidRPr="00DA4092" w14:paraId="4BEC9020" w14:textId="77777777" w:rsidTr="0022061A">
        <w:trPr>
          <w:jc w:val="center"/>
        </w:trPr>
        <w:tc>
          <w:tcPr>
            <w:tcW w:w="2942" w:type="dxa"/>
          </w:tcPr>
          <w:p w14:paraId="665D1415" w14:textId="62E85C33" w:rsidR="001032CA" w:rsidRPr="00DA4092" w:rsidRDefault="001032C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Elastic Limit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1BD844D2" w14:textId="060ECC4B" w:rsidR="001032CA" w:rsidRPr="00DA4092" w:rsidRDefault="00783588">
            <w:pPr>
              <w:spacing w:line="360" w:lineRule="auto"/>
              <w:rPr>
                <w:rFonts w:ascii="Times New Roman" w:hAnsi="Times New Roman" w:cs="Times New Roman"/>
                <w:sz w:val="24"/>
                <w:lang w:val="en-GB"/>
              </w:rPr>
            </w:pPr>
            <w:r>
              <w:rPr>
                <w:rFonts w:ascii="Times New Roman" w:hAnsi="Times New Roman" w:cs="Times New Roman"/>
                <w:sz w:val="24"/>
                <w:lang w:val="en-GB"/>
              </w:rPr>
              <w:t>0.</w:t>
            </w:r>
            <w:r w:rsidR="001032CA" w:rsidRPr="00DA4092">
              <w:rPr>
                <w:rFonts w:ascii="Times New Roman" w:hAnsi="Times New Roman" w:cs="Times New Roman"/>
                <w:sz w:val="24"/>
                <w:lang w:val="en-GB"/>
              </w:rPr>
              <w:t>896</w:t>
            </w:r>
            <w:r w:rsidR="00ED4181">
              <w:rPr>
                <w:rFonts w:ascii="Times New Roman" w:hAnsi="Times New Roman" w:cs="Times New Roman"/>
                <w:sz w:val="24"/>
                <w:lang w:val="en-GB"/>
              </w:rPr>
              <w:t xml:space="preserve"> </w:t>
            </w:r>
            <w:r w:rsidR="00ED4181">
              <w:rPr>
                <w:rFonts w:ascii="Times New Roman" w:hAnsi="Times New Roman" w:cs="Times New Roman"/>
                <w:sz w:val="24"/>
                <w:lang w:val="en-GB"/>
              </w:rPr>
              <w:sym w:font="Symbol" w:char="F0B1"/>
            </w:r>
            <w:r w:rsidR="00ED4181">
              <w:rPr>
                <w:rFonts w:ascii="Times New Roman" w:hAnsi="Times New Roman" w:cs="Times New Roman"/>
                <w:sz w:val="24"/>
                <w:lang w:val="en-GB"/>
              </w:rPr>
              <w:t xml:space="preserve"> </w:t>
            </w:r>
            <w:r>
              <w:rPr>
                <w:rFonts w:ascii="Times New Roman" w:hAnsi="Times New Roman" w:cs="Times New Roman"/>
                <w:sz w:val="24"/>
                <w:lang w:val="en-GB"/>
              </w:rPr>
              <w:t>0.</w:t>
            </w:r>
            <w:r w:rsidR="006F426E">
              <w:rPr>
                <w:rFonts w:ascii="Times New Roman" w:hAnsi="Times New Roman" w:cs="Times New Roman"/>
                <w:sz w:val="24"/>
                <w:lang w:val="en-GB"/>
              </w:rPr>
              <w:t>134</w:t>
            </w:r>
          </w:p>
        </w:tc>
        <w:tc>
          <w:tcPr>
            <w:tcW w:w="2268" w:type="dxa"/>
          </w:tcPr>
          <w:p w14:paraId="52D4E1F0" w14:textId="61C371BE" w:rsidR="001032CA" w:rsidRPr="00DA4092" w:rsidRDefault="00783588">
            <w:pPr>
              <w:spacing w:line="360" w:lineRule="auto"/>
              <w:rPr>
                <w:rFonts w:ascii="Times New Roman" w:hAnsi="Times New Roman" w:cs="Times New Roman"/>
                <w:sz w:val="24"/>
                <w:lang w:val="en-GB"/>
              </w:rPr>
            </w:pPr>
            <w:r>
              <w:rPr>
                <w:rFonts w:ascii="Times New Roman" w:hAnsi="Times New Roman" w:cs="Times New Roman"/>
                <w:sz w:val="24"/>
                <w:lang w:val="en-GB"/>
              </w:rPr>
              <w:t>0.</w:t>
            </w:r>
            <w:r w:rsidR="006F426E">
              <w:rPr>
                <w:rFonts w:ascii="Times New Roman" w:hAnsi="Times New Roman" w:cs="Times New Roman"/>
                <w:sz w:val="24"/>
                <w:lang w:val="en-GB"/>
              </w:rPr>
              <w:t>626</w:t>
            </w:r>
            <w:r w:rsidR="00ED4181">
              <w:rPr>
                <w:rFonts w:ascii="Times New Roman" w:hAnsi="Times New Roman" w:cs="Times New Roman"/>
                <w:sz w:val="24"/>
                <w:lang w:val="en-GB"/>
              </w:rPr>
              <w:t xml:space="preserve"> </w:t>
            </w:r>
            <w:r w:rsidR="00ED4181">
              <w:rPr>
                <w:rFonts w:ascii="Times New Roman" w:hAnsi="Times New Roman" w:cs="Times New Roman"/>
                <w:sz w:val="24"/>
                <w:lang w:val="en-GB"/>
              </w:rPr>
              <w:sym w:font="Symbol" w:char="F0B1"/>
            </w:r>
            <w:r w:rsidR="006F426E">
              <w:rPr>
                <w:rFonts w:ascii="Times New Roman" w:hAnsi="Times New Roman" w:cs="Times New Roman"/>
                <w:sz w:val="24"/>
                <w:lang w:val="en-GB"/>
              </w:rPr>
              <w:t xml:space="preserve"> </w:t>
            </w:r>
            <w:r>
              <w:rPr>
                <w:rFonts w:ascii="Times New Roman" w:hAnsi="Times New Roman" w:cs="Times New Roman"/>
                <w:sz w:val="24"/>
                <w:lang w:val="en-GB"/>
              </w:rPr>
              <w:t>0.</w:t>
            </w:r>
            <w:r w:rsidR="006F426E">
              <w:rPr>
                <w:rFonts w:ascii="Times New Roman" w:hAnsi="Times New Roman" w:cs="Times New Roman"/>
                <w:sz w:val="24"/>
                <w:lang w:val="en-GB"/>
              </w:rPr>
              <w:t>239</w:t>
            </w:r>
          </w:p>
        </w:tc>
      </w:tr>
      <w:tr w:rsidR="001032CA" w:rsidRPr="00DA4092" w14:paraId="6F90A1BE" w14:textId="77777777" w:rsidTr="0022061A">
        <w:trPr>
          <w:trHeight w:val="336"/>
          <w:jc w:val="center"/>
        </w:trPr>
        <w:tc>
          <w:tcPr>
            <w:tcW w:w="2942" w:type="dxa"/>
          </w:tcPr>
          <w:p w14:paraId="4D61F098" w14:textId="254C9F5F" w:rsidR="001032CA" w:rsidRPr="00DA4092" w:rsidRDefault="00870EAD">
            <w:pPr>
              <w:spacing w:line="360" w:lineRule="auto"/>
              <w:rPr>
                <w:rFonts w:ascii="Times New Roman" w:hAnsi="Times New Roman" w:cs="Times New Roman"/>
                <w:bCs/>
                <w:sz w:val="24"/>
                <w:lang w:val="en-GB"/>
              </w:rPr>
            </w:pPr>
            <w:r>
              <w:rPr>
                <w:rFonts w:ascii="Times New Roman" w:hAnsi="Times New Roman" w:cs="Times New Roman"/>
                <w:bCs/>
                <w:sz w:val="24"/>
                <w:lang w:val="en-GB"/>
              </w:rPr>
              <w:t>Tensile Strength</w:t>
            </w:r>
            <w:r w:rsidRPr="00DA4092">
              <w:rPr>
                <w:rFonts w:ascii="Times New Roman" w:hAnsi="Times New Roman" w:cs="Times New Roman"/>
                <w:bCs/>
                <w:sz w:val="24"/>
                <w:lang w:val="en-GB"/>
              </w:rPr>
              <w:t xml:space="preserve">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4157D04F" w14:textId="70A6BADE" w:rsidR="001032CA" w:rsidRPr="00DA4092" w:rsidRDefault="00870EAD">
            <w:pPr>
              <w:spacing w:line="360" w:lineRule="auto"/>
              <w:rPr>
                <w:rFonts w:ascii="Times New Roman" w:hAnsi="Times New Roman" w:cs="Times New Roman"/>
                <w:sz w:val="24"/>
                <w:lang w:val="en-GB"/>
              </w:rPr>
            </w:pPr>
            <w:r>
              <w:rPr>
                <w:rFonts w:ascii="Times New Roman" w:hAnsi="Times New Roman" w:cs="Times New Roman"/>
                <w:sz w:val="24"/>
                <w:lang w:val="en-GB"/>
              </w:rPr>
              <w:t xml:space="preserve">7.414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c>
          <w:tcPr>
            <w:tcW w:w="2268" w:type="dxa"/>
          </w:tcPr>
          <w:p w14:paraId="60DF3F6A" w14:textId="58B26A86" w:rsidR="001032CA" w:rsidRPr="00DA4092" w:rsidRDefault="00870EAD">
            <w:pPr>
              <w:spacing w:line="360" w:lineRule="auto"/>
              <w:rPr>
                <w:rFonts w:ascii="Times New Roman" w:hAnsi="Times New Roman" w:cs="Times New Roman"/>
                <w:sz w:val="24"/>
                <w:lang w:val="en-GB"/>
              </w:rPr>
            </w:pPr>
            <w:r>
              <w:rPr>
                <w:rFonts w:ascii="Times New Roman" w:hAnsi="Times New Roman" w:cs="Times New Roman"/>
                <w:sz w:val="24"/>
                <w:lang w:val="en-GB"/>
              </w:rPr>
              <w:t xml:space="preserve">3.376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r>
      <w:tr w:rsidR="00870EAD" w:rsidRPr="00DA4092" w14:paraId="7264481A" w14:textId="77777777" w:rsidTr="0022061A">
        <w:trPr>
          <w:trHeight w:val="336"/>
          <w:jc w:val="center"/>
        </w:trPr>
        <w:tc>
          <w:tcPr>
            <w:tcW w:w="2942" w:type="dxa"/>
          </w:tcPr>
          <w:p w14:paraId="45C0B4F6" w14:textId="7231C0DA" w:rsidR="00870EAD" w:rsidRDefault="00870EAD">
            <w:pPr>
              <w:spacing w:line="360" w:lineRule="auto"/>
              <w:rPr>
                <w:bCs/>
                <w:sz w:val="24"/>
              </w:rPr>
            </w:pPr>
            <w:r w:rsidRPr="00DA4092">
              <w:rPr>
                <w:rFonts w:ascii="Times New Roman" w:hAnsi="Times New Roman" w:cs="Times New Roman"/>
                <w:bCs/>
                <w:sz w:val="24"/>
                <w:lang w:val="en-GB"/>
              </w:rPr>
              <w:t>Rupture Stress [</w:t>
            </w:r>
            <w:r w:rsidR="00783588">
              <w:rPr>
                <w:rFonts w:ascii="Times New Roman" w:hAnsi="Times New Roman" w:cs="Times New Roman"/>
                <w:bCs/>
                <w:sz w:val="24"/>
                <w:lang w:val="en-GB"/>
              </w:rPr>
              <w:t>M</w:t>
            </w:r>
            <w:r w:rsidRPr="00DA4092">
              <w:rPr>
                <w:rFonts w:ascii="Times New Roman" w:hAnsi="Times New Roman" w:cs="Times New Roman"/>
                <w:bCs/>
                <w:sz w:val="24"/>
                <w:lang w:val="en-GB"/>
              </w:rPr>
              <w:t>Pa]</w:t>
            </w:r>
          </w:p>
        </w:tc>
        <w:tc>
          <w:tcPr>
            <w:tcW w:w="2029" w:type="dxa"/>
          </w:tcPr>
          <w:p w14:paraId="0CEB2BEB" w14:textId="4223A6EB" w:rsidR="00870EAD" w:rsidRDefault="00870EAD">
            <w:pPr>
              <w:spacing w:line="360" w:lineRule="auto"/>
              <w:rPr>
                <w:sz w:val="24"/>
              </w:rPr>
            </w:pPr>
            <w:r>
              <w:rPr>
                <w:rFonts w:ascii="Times New Roman" w:hAnsi="Times New Roman" w:cs="Times New Roman"/>
                <w:sz w:val="24"/>
                <w:lang w:val="en-GB"/>
              </w:rPr>
              <w:t xml:space="preserve">7.331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c>
          <w:tcPr>
            <w:tcW w:w="2268" w:type="dxa"/>
          </w:tcPr>
          <w:p w14:paraId="35009516" w14:textId="10924B42" w:rsidR="00870EAD" w:rsidRDefault="00870EAD">
            <w:pPr>
              <w:spacing w:line="360" w:lineRule="auto"/>
              <w:rPr>
                <w:sz w:val="24"/>
              </w:rPr>
            </w:pPr>
            <w:r>
              <w:rPr>
                <w:sz w:val="24"/>
              </w:rPr>
              <w:t xml:space="preserve">3.362 </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1</w:t>
            </w:r>
          </w:p>
        </w:tc>
      </w:tr>
      <w:tr w:rsidR="0022061A" w:rsidRPr="00DA4092" w14:paraId="341C61C6" w14:textId="77777777" w:rsidTr="0022061A">
        <w:trPr>
          <w:trHeight w:val="336"/>
          <w:jc w:val="center"/>
        </w:trPr>
        <w:tc>
          <w:tcPr>
            <w:tcW w:w="2942" w:type="dxa"/>
          </w:tcPr>
          <w:p w14:paraId="37FEECBB" w14:textId="7AB734ED" w:rsidR="0022061A" w:rsidRPr="00DA4092" w:rsidRDefault="0022061A" w:rsidP="0022061A">
            <w:pPr>
              <w:spacing w:line="360" w:lineRule="auto"/>
              <w:rPr>
                <w:bCs/>
                <w:sz w:val="24"/>
              </w:rPr>
            </w:pPr>
            <w:r w:rsidRPr="00DA4092">
              <w:rPr>
                <w:rFonts w:ascii="Times New Roman" w:hAnsi="Times New Roman" w:cs="Times New Roman"/>
                <w:bCs/>
                <w:sz w:val="24"/>
                <w:lang w:val="en-GB"/>
              </w:rPr>
              <w:t>Elastic Modulus [MPa]</w:t>
            </w:r>
          </w:p>
        </w:tc>
        <w:tc>
          <w:tcPr>
            <w:tcW w:w="2029" w:type="dxa"/>
          </w:tcPr>
          <w:p w14:paraId="49CC9B79" w14:textId="61767449" w:rsidR="0022061A" w:rsidRPr="00DA4092" w:rsidRDefault="0022061A" w:rsidP="0022061A">
            <w:pPr>
              <w:spacing w:line="360" w:lineRule="auto"/>
              <w:rPr>
                <w:sz w:val="24"/>
              </w:rPr>
            </w:pPr>
            <w:r w:rsidRPr="00DA4092">
              <w:rPr>
                <w:rFonts w:ascii="Times New Roman" w:hAnsi="Times New Roman" w:cs="Times New Roman"/>
                <w:sz w:val="24"/>
                <w:lang w:val="en-GB"/>
              </w:rPr>
              <w:t>210.645</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12</w:t>
            </w:r>
          </w:p>
        </w:tc>
        <w:tc>
          <w:tcPr>
            <w:tcW w:w="2268" w:type="dxa"/>
          </w:tcPr>
          <w:p w14:paraId="49754D1E" w14:textId="18580F08" w:rsidR="0022061A" w:rsidRPr="00DA4092" w:rsidRDefault="0022061A" w:rsidP="0022061A">
            <w:pPr>
              <w:spacing w:line="360" w:lineRule="auto"/>
              <w:rPr>
                <w:sz w:val="24"/>
              </w:rPr>
            </w:pPr>
            <w:r w:rsidRPr="00DA4092">
              <w:rPr>
                <w:rFonts w:ascii="Times New Roman" w:hAnsi="Times New Roman" w:cs="Times New Roman"/>
                <w:sz w:val="24"/>
                <w:lang w:val="en-GB"/>
              </w:rPr>
              <w:t>142.420</w:t>
            </w:r>
            <w:r>
              <w:rPr>
                <w:rFonts w:ascii="Times New Roman" w:hAnsi="Times New Roman" w:cs="Times New Roman"/>
                <w:sz w:val="24"/>
                <w:lang w:val="en-GB"/>
              </w:rPr>
              <w:t xml:space="preserve"> </w:t>
            </w:r>
            <w:r>
              <w:rPr>
                <w:rFonts w:ascii="Times New Roman" w:hAnsi="Times New Roman" w:cs="Times New Roman"/>
                <w:sz w:val="24"/>
                <w:lang w:val="en-GB"/>
              </w:rPr>
              <w:sym w:font="Symbol" w:char="F0B1"/>
            </w:r>
            <w:r>
              <w:rPr>
                <w:rFonts w:ascii="Times New Roman" w:hAnsi="Times New Roman" w:cs="Times New Roman"/>
                <w:sz w:val="24"/>
                <w:lang w:val="en-GB"/>
              </w:rPr>
              <w:t xml:space="preserve"> 27</w:t>
            </w:r>
          </w:p>
        </w:tc>
      </w:tr>
      <w:tr w:rsidR="0022061A" w:rsidRPr="00DA4092" w14:paraId="05CAF4F3" w14:textId="77777777" w:rsidTr="0022061A">
        <w:trPr>
          <w:jc w:val="center"/>
        </w:trPr>
        <w:tc>
          <w:tcPr>
            <w:tcW w:w="2942" w:type="dxa"/>
          </w:tcPr>
          <w:p w14:paraId="1A99E6DE" w14:textId="4EBE45FC" w:rsidR="0022061A" w:rsidRPr="00DA4092" w:rsidRDefault="0022061A" w:rsidP="0022061A">
            <w:pPr>
              <w:spacing w:line="360" w:lineRule="auto"/>
              <w:rPr>
                <w:rFonts w:ascii="Times New Roman" w:hAnsi="Times New Roman" w:cs="Times New Roman"/>
                <w:bCs/>
                <w:sz w:val="24"/>
                <w:lang w:val="en-GB"/>
              </w:rPr>
            </w:pPr>
            <w:r w:rsidRPr="00DA4092">
              <w:rPr>
                <w:rFonts w:ascii="Times New Roman" w:hAnsi="Times New Roman" w:cs="Times New Roman"/>
                <w:bCs/>
                <w:sz w:val="24"/>
                <w:lang w:val="en-GB"/>
              </w:rPr>
              <w:t xml:space="preserve">Resilience [ </w:t>
            </w:r>
            <w:r w:rsidR="00214333">
              <w:rPr>
                <w:rFonts w:ascii="Times New Roman" w:hAnsi="Times New Roman" w:cs="Times New Roman"/>
                <w:bCs/>
                <w:sz w:val="24"/>
                <w:lang w:val="en-GB"/>
              </w:rPr>
              <w:t>KJ</w:t>
            </w:r>
            <w:r w:rsidRPr="00DA4092">
              <w:rPr>
                <w:rFonts w:ascii="Times New Roman" w:hAnsi="Times New Roman" w:cs="Times New Roman"/>
                <w:bCs/>
                <w:sz w:val="24"/>
                <w:lang w:val="en-GB"/>
              </w:rPr>
              <w:t>]</w:t>
            </w:r>
          </w:p>
        </w:tc>
        <w:tc>
          <w:tcPr>
            <w:tcW w:w="2029" w:type="dxa"/>
          </w:tcPr>
          <w:p w14:paraId="1D3A9B68" w14:textId="3ECC5EC3" w:rsidR="00501C72" w:rsidRPr="00DA4092" w:rsidRDefault="00214333" w:rsidP="0022061A">
            <w:pPr>
              <w:spacing w:line="360" w:lineRule="auto"/>
              <w:rPr>
                <w:rFonts w:ascii="Times New Roman" w:hAnsi="Times New Roman" w:cs="Times New Roman"/>
                <w:sz w:val="24"/>
                <w:lang w:val="en-GB"/>
              </w:rPr>
            </w:pPr>
            <w:r w:rsidRPr="00214333">
              <w:rPr>
                <w:rFonts w:ascii="Times New Roman" w:hAnsi="Times New Roman" w:cs="Times New Roman"/>
                <w:sz w:val="24"/>
                <w:lang w:val="en-GB"/>
              </w:rPr>
              <w:t>2</w:t>
            </w:r>
            <w:r>
              <w:rPr>
                <w:rFonts w:ascii="Times New Roman" w:hAnsi="Times New Roman" w:cs="Times New Roman"/>
                <w:sz w:val="24"/>
                <w:lang w:val="en-GB"/>
              </w:rPr>
              <w:t>.</w:t>
            </w:r>
            <w:r w:rsidRPr="00214333">
              <w:rPr>
                <w:rFonts w:ascii="Times New Roman" w:hAnsi="Times New Roman" w:cs="Times New Roman"/>
                <w:sz w:val="24"/>
                <w:lang w:val="en-GB"/>
              </w:rPr>
              <w:t>712</w:t>
            </w:r>
            <w:r>
              <w:rPr>
                <w:rFonts w:ascii="Times New Roman" w:hAnsi="Times New Roman" w:cs="Times New Roman"/>
                <w:sz w:val="24"/>
                <w:lang w:val="en-GB"/>
              </w:rPr>
              <w:t xml:space="preserve"> </w:t>
            </w:r>
            <w:r w:rsidR="0022061A">
              <w:rPr>
                <w:rFonts w:ascii="Times New Roman" w:hAnsi="Times New Roman" w:cs="Times New Roman"/>
                <w:sz w:val="24"/>
                <w:lang w:val="en-GB"/>
              </w:rPr>
              <w:sym w:font="Symbol" w:char="F0B1"/>
            </w:r>
            <w:r w:rsidR="0022061A">
              <w:rPr>
                <w:rFonts w:ascii="Times New Roman" w:hAnsi="Times New Roman" w:cs="Times New Roman"/>
                <w:sz w:val="24"/>
                <w:lang w:val="en-GB"/>
              </w:rPr>
              <w:t xml:space="preserve"> </w:t>
            </w:r>
            <w:r w:rsidR="00501C72">
              <w:rPr>
                <w:rFonts w:ascii="Times New Roman" w:hAnsi="Times New Roman" w:cs="Times New Roman"/>
                <w:sz w:val="24"/>
                <w:lang w:val="en-GB"/>
              </w:rPr>
              <w:t>0.23</w:t>
            </w:r>
          </w:p>
        </w:tc>
        <w:tc>
          <w:tcPr>
            <w:tcW w:w="2268" w:type="dxa"/>
          </w:tcPr>
          <w:p w14:paraId="6C68A691" w14:textId="6CFC1DE7"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 xml:space="preserve">2.293 </w:t>
            </w:r>
            <w:r w:rsidR="0022061A">
              <w:rPr>
                <w:rFonts w:ascii="Times New Roman" w:hAnsi="Times New Roman" w:cs="Times New Roman"/>
                <w:sz w:val="24"/>
                <w:lang w:val="en-GB"/>
              </w:rPr>
              <w:sym w:font="Symbol" w:char="F0B1"/>
            </w:r>
            <w:r>
              <w:rPr>
                <w:rFonts w:ascii="Times New Roman" w:hAnsi="Times New Roman" w:cs="Times New Roman"/>
                <w:sz w:val="24"/>
                <w:lang w:val="en-GB"/>
              </w:rPr>
              <w:t xml:space="preserve"> 1.4 </w:t>
            </w:r>
          </w:p>
        </w:tc>
      </w:tr>
      <w:tr w:rsidR="0022061A" w:rsidRPr="00DA4092" w14:paraId="544BBEE5" w14:textId="77777777" w:rsidTr="0022061A">
        <w:trPr>
          <w:jc w:val="center"/>
        </w:trPr>
        <w:tc>
          <w:tcPr>
            <w:tcW w:w="2942" w:type="dxa"/>
          </w:tcPr>
          <w:p w14:paraId="162E6C15" w14:textId="219D89D0" w:rsidR="0022061A" w:rsidRPr="00DA4092" w:rsidRDefault="0022061A" w:rsidP="0022061A">
            <w:pPr>
              <w:spacing w:line="360" w:lineRule="auto"/>
              <w:rPr>
                <w:rFonts w:ascii="Times New Roman" w:hAnsi="Times New Roman" w:cs="Times New Roman"/>
                <w:bCs/>
                <w:sz w:val="24"/>
                <w:lang w:val="en-GB"/>
              </w:rPr>
            </w:pPr>
            <w:r w:rsidRPr="00BD0AFE">
              <w:rPr>
                <w:rFonts w:ascii="Times New Roman" w:hAnsi="Times New Roman" w:cs="Times New Roman"/>
                <w:bCs/>
                <w:sz w:val="24"/>
                <w:lang w:val="en-GB"/>
              </w:rPr>
              <w:t>Toughness [</w:t>
            </w:r>
            <w:r w:rsidR="00501C72" w:rsidRPr="00BD0AFE">
              <w:rPr>
                <w:rFonts w:ascii="Times New Roman" w:hAnsi="Times New Roman" w:cs="Times New Roman"/>
                <w:bCs/>
                <w:sz w:val="24"/>
                <w:lang w:val="en-GB"/>
              </w:rPr>
              <w:t>KJ</w:t>
            </w:r>
            <w:r w:rsidRPr="00BD0AFE">
              <w:rPr>
                <w:rFonts w:ascii="Times New Roman" w:hAnsi="Times New Roman" w:cs="Times New Roman"/>
                <w:bCs/>
                <w:sz w:val="24"/>
                <w:lang w:val="en-GB"/>
              </w:rPr>
              <w:t>]</w:t>
            </w:r>
          </w:p>
        </w:tc>
        <w:tc>
          <w:tcPr>
            <w:tcW w:w="2029" w:type="dxa"/>
          </w:tcPr>
          <w:p w14:paraId="0DF524FE" w14:textId="011C894F"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2183.514</w:t>
            </w:r>
            <w:r w:rsidR="0022061A">
              <w:rPr>
                <w:rFonts w:ascii="Times New Roman" w:hAnsi="Times New Roman" w:cs="Times New Roman"/>
                <w:sz w:val="24"/>
                <w:lang w:val="en-GB"/>
              </w:rPr>
              <w:t xml:space="preserve"> </w:t>
            </w:r>
            <w:r w:rsidR="0022061A">
              <w:rPr>
                <w:rFonts w:ascii="Times New Roman" w:hAnsi="Times New Roman" w:cs="Times New Roman"/>
                <w:sz w:val="24"/>
                <w:lang w:val="en-GB"/>
              </w:rPr>
              <w:sym w:font="Symbol" w:char="F0B1"/>
            </w:r>
            <w:r>
              <w:rPr>
                <w:rFonts w:ascii="Times New Roman" w:hAnsi="Times New Roman" w:cs="Times New Roman"/>
                <w:sz w:val="24"/>
                <w:lang w:val="en-GB"/>
              </w:rPr>
              <w:t xml:space="preserve"> 0.5</w:t>
            </w:r>
          </w:p>
        </w:tc>
        <w:tc>
          <w:tcPr>
            <w:tcW w:w="2268" w:type="dxa"/>
          </w:tcPr>
          <w:p w14:paraId="1098E311" w14:textId="29A0791E" w:rsidR="0022061A" w:rsidRPr="00DA4092" w:rsidRDefault="00501C72" w:rsidP="0022061A">
            <w:pPr>
              <w:spacing w:line="360" w:lineRule="auto"/>
              <w:rPr>
                <w:rFonts w:ascii="Times New Roman" w:hAnsi="Times New Roman" w:cs="Times New Roman"/>
                <w:sz w:val="24"/>
                <w:lang w:val="en-GB"/>
              </w:rPr>
            </w:pPr>
            <w:r>
              <w:rPr>
                <w:rFonts w:ascii="Times New Roman" w:hAnsi="Times New Roman" w:cs="Times New Roman"/>
                <w:sz w:val="24"/>
                <w:lang w:val="en-GB"/>
              </w:rPr>
              <w:t xml:space="preserve">390.926 </w:t>
            </w:r>
            <w:r>
              <w:rPr>
                <w:rFonts w:ascii="Times New Roman" w:hAnsi="Times New Roman" w:cs="Times New Roman"/>
                <w:sz w:val="24"/>
                <w:lang w:val="en-GB"/>
              </w:rPr>
              <w:sym w:font="Symbol" w:char="F0B1"/>
            </w:r>
            <w:r>
              <w:rPr>
                <w:rFonts w:ascii="Times New Roman" w:hAnsi="Times New Roman" w:cs="Times New Roman"/>
                <w:sz w:val="24"/>
                <w:lang w:val="en-GB"/>
              </w:rPr>
              <w:t xml:space="preserve"> 219</w:t>
            </w:r>
          </w:p>
        </w:tc>
      </w:tr>
    </w:tbl>
    <w:p w14:paraId="706D369B" w14:textId="77777777" w:rsidR="00483774" w:rsidRPr="00DA4092" w:rsidRDefault="00483774" w:rsidP="00B004AF">
      <w:pPr>
        <w:spacing w:line="360" w:lineRule="auto"/>
        <w:rPr>
          <w:sz w:val="24"/>
        </w:rPr>
      </w:pPr>
    </w:p>
    <w:p w14:paraId="0A2D7BA2" w14:textId="0DEC9FF7" w:rsidR="001606E5" w:rsidRPr="00DA4092" w:rsidRDefault="001606E5" w:rsidP="003D0D55">
      <w:pPr>
        <w:spacing w:line="360" w:lineRule="auto"/>
        <w:rPr>
          <w:b/>
          <w:bCs/>
          <w:sz w:val="24"/>
        </w:rPr>
      </w:pPr>
      <w:r w:rsidRPr="00DA4092">
        <w:rPr>
          <w:b/>
          <w:bCs/>
          <w:sz w:val="24"/>
        </w:rPr>
        <w:t>Cuticle rupture.</w:t>
      </w:r>
    </w:p>
    <w:p w14:paraId="2E8B2240" w14:textId="5893F834" w:rsidR="00777BC3" w:rsidRPr="00DA4092" w:rsidRDefault="00777BC3" w:rsidP="003D0D55">
      <w:pPr>
        <w:spacing w:line="360" w:lineRule="auto"/>
        <w:rPr>
          <w:sz w:val="24"/>
        </w:rPr>
      </w:pPr>
      <w:r w:rsidRPr="00DA4092">
        <w:rPr>
          <w:sz w:val="24"/>
        </w:rPr>
        <w:t>Fracture in engineering materials is a failure phenomenon that depends on the operating conditions, the geometry and size of the specimen, and the microstructure of the material [</w:t>
      </w:r>
      <w:r w:rsidR="00F96B12" w:rsidRPr="00DA4092">
        <w:rPr>
          <w:sz w:val="24"/>
        </w:rPr>
        <w:t>21</w:t>
      </w:r>
      <w:r w:rsidRPr="00DA4092">
        <w:rPr>
          <w:sz w:val="24"/>
        </w:rPr>
        <w:t xml:space="preserve">]; however, cuticle cracking is a common phenomenon in fleshy and fibrous plants and </w:t>
      </w:r>
      <w:r w:rsidRPr="00DA4092">
        <w:rPr>
          <w:sz w:val="24"/>
        </w:rPr>
        <w:lastRenderedPageBreak/>
        <w:t>depends on the physiology and environment in which the plant is located [</w:t>
      </w:r>
      <w:r w:rsidR="0082338C" w:rsidRPr="00DA4092">
        <w:rPr>
          <w:sz w:val="24"/>
        </w:rPr>
        <w:t>22</w:t>
      </w:r>
      <w:r w:rsidRPr="00DA4092">
        <w:rPr>
          <w:sz w:val="24"/>
        </w:rPr>
        <w:t>]. Cracks allow the entry of insects and the generation of fungi, causing damage to the fruit and reducing its marketability and significant income losses in the market and in the processing industries. Furthermore, this phenomenon reduces the material's ability to withstand loads; that is, it reduces the resistance of the cuticle and therefore of the fruit.</w:t>
      </w:r>
    </w:p>
    <w:p w14:paraId="1BAB9F49" w14:textId="776E956F" w:rsidR="00777BC3" w:rsidRPr="00DA4092" w:rsidRDefault="00777BC3" w:rsidP="003D0D55">
      <w:pPr>
        <w:spacing w:line="360" w:lineRule="auto"/>
        <w:rPr>
          <w:sz w:val="24"/>
        </w:rPr>
      </w:pPr>
      <w:r w:rsidRPr="00DA4092">
        <w:rPr>
          <w:sz w:val="24"/>
        </w:rPr>
        <w:t>In the case of the cuticle under study, two conditions are observed:</w:t>
      </w:r>
    </w:p>
    <w:p w14:paraId="64896EBD" w14:textId="0DB8827B" w:rsidR="00777BC3" w:rsidRPr="00DA4092" w:rsidRDefault="00204FDC" w:rsidP="00204FDC">
      <w:pPr>
        <w:pStyle w:val="ListParagraph"/>
        <w:numPr>
          <w:ilvl w:val="0"/>
          <w:numId w:val="38"/>
        </w:numPr>
        <w:spacing w:line="360" w:lineRule="auto"/>
        <w:rPr>
          <w:sz w:val="24"/>
        </w:rPr>
      </w:pPr>
      <w:r w:rsidRPr="00DA4092">
        <w:rPr>
          <w:sz w:val="24"/>
        </w:rPr>
        <w:t>When the cuticle is integrated into the stalk, the fracture is due to cracking caused by some of the aforementioned agents that occur during the growth, development and maturation of the maguey. In some fruits, during post-harvest, it is mainly due to environmental conditions (especially temperature and humidity) and handling [</w:t>
      </w:r>
      <w:r w:rsidR="0082338C" w:rsidRPr="00DA4092">
        <w:rPr>
          <w:sz w:val="24"/>
        </w:rPr>
        <w:t>23</w:t>
      </w:r>
      <w:r w:rsidRPr="00DA4092">
        <w:rPr>
          <w:sz w:val="24"/>
        </w:rPr>
        <w:t>]. It has been observed that cuticle cracking in fleshy fruits depends on the type of load applied and the method of incubation of the fruit [</w:t>
      </w:r>
      <w:r w:rsidR="00FA75E0" w:rsidRPr="00DA4092">
        <w:rPr>
          <w:sz w:val="24"/>
        </w:rPr>
        <w:t>24</w:t>
      </w:r>
      <w:r w:rsidRPr="00DA4092">
        <w:rPr>
          <w:sz w:val="24"/>
        </w:rPr>
        <w:t>].</w:t>
      </w:r>
    </w:p>
    <w:p w14:paraId="6EEA0610" w14:textId="1D15777A" w:rsidR="00204FDC" w:rsidRPr="00DA4092" w:rsidRDefault="00204FDC" w:rsidP="00204FDC">
      <w:pPr>
        <w:pStyle w:val="ListParagraph"/>
        <w:numPr>
          <w:ilvl w:val="0"/>
          <w:numId w:val="38"/>
        </w:numPr>
        <w:spacing w:line="360" w:lineRule="auto"/>
        <w:rPr>
          <w:sz w:val="24"/>
        </w:rPr>
      </w:pPr>
      <w:r w:rsidRPr="00DA4092">
        <w:rPr>
          <w:sz w:val="24"/>
        </w:rPr>
        <w:t xml:space="preserve">In extracted cuticle conditions. These are mainly due to the physiological changes that occur after it has been extracted, such as dehydration that reduces the stiffness of the cuticle, and its effect falls mainly on the use, in the case of the cuticle of maguey </w:t>
      </w:r>
      <w:proofErr w:type="spellStart"/>
      <w:r w:rsidRPr="00DA4092">
        <w:rPr>
          <w:sz w:val="24"/>
        </w:rPr>
        <w:t>manso</w:t>
      </w:r>
      <w:proofErr w:type="spellEnd"/>
      <w:r w:rsidRPr="00DA4092">
        <w:rPr>
          <w:sz w:val="24"/>
        </w:rPr>
        <w:t xml:space="preserve">, it is used for the preparation of typical foods of the region called </w:t>
      </w:r>
      <w:proofErr w:type="spellStart"/>
      <w:r w:rsidRPr="00DA4092">
        <w:rPr>
          <w:sz w:val="24"/>
        </w:rPr>
        <w:t>mixiotes</w:t>
      </w:r>
      <w:proofErr w:type="spellEnd"/>
      <w:r w:rsidRPr="00DA4092">
        <w:rPr>
          <w:sz w:val="24"/>
        </w:rPr>
        <w:t xml:space="preserve"> and this must be moist to be able to manipulate, otherwise it becomes very fragile and breaks quickly.</w:t>
      </w:r>
    </w:p>
    <w:p w14:paraId="5B9531D9" w14:textId="52B1F8E6" w:rsidR="00204FDC" w:rsidRPr="00DA4092" w:rsidRDefault="00DE763D" w:rsidP="00204FDC">
      <w:pPr>
        <w:spacing w:line="360" w:lineRule="auto"/>
        <w:rPr>
          <w:sz w:val="24"/>
        </w:rPr>
      </w:pPr>
      <w:r w:rsidRPr="00DA4092">
        <w:rPr>
          <w:sz w:val="24"/>
        </w:rPr>
        <w:t>In either case, the cracking is brittle.</w:t>
      </w:r>
    </w:p>
    <w:p w14:paraId="34A7194F" w14:textId="77777777" w:rsidR="000B353F" w:rsidRPr="00DA4092" w:rsidRDefault="000B353F" w:rsidP="003D0D55">
      <w:pPr>
        <w:spacing w:line="360" w:lineRule="auto"/>
        <w:rPr>
          <w:sz w:val="24"/>
        </w:rPr>
      </w:pPr>
      <w:r w:rsidRPr="00DA4092">
        <w:rPr>
          <w:sz w:val="24"/>
        </w:rPr>
        <w:t xml:space="preserve">The resulting stress-strain diagram (Figures 6 and 7) shows that once the tensile stress is reached, the cuticle breaks catastrophically; that is, it exhibits fracture </w:t>
      </w:r>
      <w:proofErr w:type="spellStart"/>
      <w:r w:rsidRPr="00DA4092">
        <w:rPr>
          <w:sz w:val="24"/>
        </w:rPr>
        <w:t>behavior</w:t>
      </w:r>
      <w:proofErr w:type="spellEnd"/>
      <w:r w:rsidRPr="00DA4092">
        <w:rPr>
          <w:sz w:val="24"/>
        </w:rPr>
        <w:t xml:space="preserve"> without permanent deformation at the tip of the developing crack, as seen in Figure 8. </w:t>
      </w:r>
    </w:p>
    <w:p w14:paraId="48485C47" w14:textId="4BCEDFE6" w:rsidR="00DA3ABD" w:rsidRPr="00DA4092" w:rsidRDefault="00CC20FD" w:rsidP="003D0D55">
      <w:pPr>
        <w:spacing w:line="360" w:lineRule="auto"/>
        <w:rPr>
          <w:sz w:val="24"/>
        </w:rPr>
      </w:pPr>
      <w:r w:rsidRPr="00DA4092">
        <w:rPr>
          <w:sz w:val="24"/>
        </w:rPr>
        <w:t>F</w:t>
      </w:r>
      <w:r w:rsidR="00DE400C" w:rsidRPr="00DA4092">
        <w:rPr>
          <w:sz w:val="24"/>
        </w:rPr>
        <w:t xml:space="preserve">igure </w:t>
      </w:r>
      <w:r w:rsidR="00831011" w:rsidRPr="00DA4092">
        <w:rPr>
          <w:sz w:val="24"/>
        </w:rPr>
        <w:t>8</w:t>
      </w:r>
      <w:r w:rsidR="00DE400C" w:rsidRPr="00DA4092">
        <w:rPr>
          <w:sz w:val="24"/>
        </w:rPr>
        <w:t xml:space="preserve">a </w:t>
      </w:r>
      <w:r w:rsidRPr="00DA4092">
        <w:rPr>
          <w:sz w:val="24"/>
        </w:rPr>
        <w:t>shows</w:t>
      </w:r>
      <w:r w:rsidR="00DE400C" w:rsidRPr="00DA4092">
        <w:rPr>
          <w:sz w:val="24"/>
        </w:rPr>
        <w:t xml:space="preserve"> that the crack runs approximately at 45º with respect to the preferential alignment of the stomata, which corresponds to the fracture of a brittle material</w:t>
      </w:r>
      <w:r w:rsidRPr="00DA4092">
        <w:rPr>
          <w:sz w:val="24"/>
        </w:rPr>
        <w:t xml:space="preserve">, </w:t>
      </w:r>
      <w:r w:rsidR="00EE35BB" w:rsidRPr="00DA4092">
        <w:rPr>
          <w:sz w:val="24"/>
        </w:rPr>
        <w:t>moreover, it</w:t>
      </w:r>
      <w:r w:rsidR="001606E5" w:rsidRPr="00DA4092">
        <w:rPr>
          <w:sz w:val="24"/>
        </w:rPr>
        <w:t xml:space="preserve"> can be </w:t>
      </w:r>
      <w:r w:rsidRPr="00DA4092">
        <w:rPr>
          <w:sz w:val="24"/>
        </w:rPr>
        <w:t>observed</w:t>
      </w:r>
      <w:r w:rsidR="001606E5" w:rsidRPr="00DA4092">
        <w:rPr>
          <w:sz w:val="24"/>
        </w:rPr>
        <w:t xml:space="preserve"> that the crack runs through the stomatal cavity, this may be due to the reduction in thickness in these areas, causing a greater intensity of stress than through the epidermis areas. In Figure </w:t>
      </w:r>
      <w:r w:rsidR="00831011" w:rsidRPr="00DA4092">
        <w:rPr>
          <w:sz w:val="24"/>
        </w:rPr>
        <w:t>8</w:t>
      </w:r>
      <w:r w:rsidR="001606E5" w:rsidRPr="00DA4092">
        <w:rPr>
          <w:sz w:val="24"/>
        </w:rPr>
        <w:t xml:space="preserve">b it can be seen that the crack runs, inside the stomatal cavity, through the ostiole; this </w:t>
      </w:r>
      <w:proofErr w:type="spellStart"/>
      <w:r w:rsidR="001606E5" w:rsidRPr="00DA4092">
        <w:rPr>
          <w:sz w:val="24"/>
        </w:rPr>
        <w:t>behavior</w:t>
      </w:r>
      <w:proofErr w:type="spellEnd"/>
      <w:r w:rsidR="001606E5" w:rsidRPr="00DA4092">
        <w:rPr>
          <w:sz w:val="24"/>
        </w:rPr>
        <w:t xml:space="preserve"> is due to the fact that the pore behaves as a defect or discontinuity under conditions of force.</w:t>
      </w:r>
    </w:p>
    <w:p w14:paraId="2EFEBC99" w14:textId="38B2886A" w:rsidR="001032CA" w:rsidRPr="00DA4092" w:rsidRDefault="00343A3A" w:rsidP="009170E0">
      <w:pPr>
        <w:spacing w:line="360" w:lineRule="auto"/>
        <w:jc w:val="center"/>
        <w:rPr>
          <w:sz w:val="24"/>
        </w:rPr>
      </w:pPr>
      <w:r w:rsidRPr="00DA4092">
        <w:rPr>
          <w:noProof/>
          <w:sz w:val="24"/>
        </w:rPr>
        <w:lastRenderedPageBreak/>
        <w:drawing>
          <wp:inline distT="0" distB="0" distL="0" distR="0" wp14:anchorId="2AF696C6" wp14:editId="6A9E57C1">
            <wp:extent cx="3207600" cy="345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3207600" cy="3456000"/>
                    </a:xfrm>
                    <a:prstGeom prst="rect">
                      <a:avLst/>
                    </a:prstGeom>
                  </pic:spPr>
                </pic:pic>
              </a:graphicData>
            </a:graphic>
          </wp:inline>
        </w:drawing>
      </w:r>
      <w:r w:rsidR="001032CA" w:rsidRPr="00DA4092">
        <w:rPr>
          <w:sz w:val="24"/>
        </w:rPr>
        <w:t>(a)</w:t>
      </w:r>
    </w:p>
    <w:p w14:paraId="40A7F850" w14:textId="12FE1684" w:rsidR="00787B0A" w:rsidRPr="00DA4092" w:rsidRDefault="00343A3A" w:rsidP="009170E0">
      <w:pPr>
        <w:spacing w:line="360" w:lineRule="auto"/>
        <w:jc w:val="center"/>
        <w:rPr>
          <w:sz w:val="24"/>
        </w:rPr>
      </w:pPr>
      <w:r w:rsidRPr="00DA4092">
        <w:rPr>
          <w:noProof/>
          <w:sz w:val="24"/>
        </w:rPr>
        <w:drawing>
          <wp:inline distT="0" distB="0" distL="0" distR="0" wp14:anchorId="1CC3300E" wp14:editId="5799733C">
            <wp:extent cx="3207600" cy="3456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3207600" cy="3456000"/>
                    </a:xfrm>
                    <a:prstGeom prst="rect">
                      <a:avLst/>
                    </a:prstGeom>
                  </pic:spPr>
                </pic:pic>
              </a:graphicData>
            </a:graphic>
          </wp:inline>
        </w:drawing>
      </w:r>
      <w:r w:rsidR="001032CA" w:rsidRPr="00DA4092">
        <w:rPr>
          <w:sz w:val="24"/>
        </w:rPr>
        <w:t>(b)</w:t>
      </w:r>
    </w:p>
    <w:p w14:paraId="6F366745" w14:textId="644EC82E" w:rsidR="003052DB" w:rsidRPr="00DA4092" w:rsidRDefault="00343A3A" w:rsidP="006C6444">
      <w:pPr>
        <w:spacing w:line="360" w:lineRule="auto"/>
        <w:jc w:val="center"/>
        <w:rPr>
          <w:sz w:val="24"/>
        </w:rPr>
      </w:pPr>
      <w:r w:rsidRPr="00DA4092">
        <w:rPr>
          <w:sz w:val="24"/>
        </w:rPr>
        <w:t>Figur</w:t>
      </w:r>
      <w:r w:rsidR="00034774" w:rsidRPr="00DA4092">
        <w:rPr>
          <w:sz w:val="24"/>
        </w:rPr>
        <w:t>e</w:t>
      </w:r>
      <w:r w:rsidRPr="00DA4092">
        <w:rPr>
          <w:sz w:val="24"/>
        </w:rPr>
        <w:t xml:space="preserve"> </w:t>
      </w:r>
      <w:r w:rsidR="00831011" w:rsidRPr="00DA4092">
        <w:rPr>
          <w:sz w:val="24"/>
        </w:rPr>
        <w:t xml:space="preserve">8. </w:t>
      </w:r>
      <w:r w:rsidR="00034774" w:rsidRPr="00DA4092">
        <w:rPr>
          <w:sz w:val="24"/>
        </w:rPr>
        <w:t xml:space="preserve">Process of rupture of the cuticle of the maguey Agave </w:t>
      </w:r>
      <w:proofErr w:type="spellStart"/>
      <w:r w:rsidR="00034774" w:rsidRPr="00DA4092">
        <w:rPr>
          <w:sz w:val="24"/>
        </w:rPr>
        <w:t>Salmiana</w:t>
      </w:r>
      <w:proofErr w:type="spellEnd"/>
      <w:r w:rsidR="00034774" w:rsidRPr="00DA4092">
        <w:rPr>
          <w:sz w:val="24"/>
        </w:rPr>
        <w:t xml:space="preserve">: a) </w:t>
      </w:r>
      <w:proofErr w:type="spellStart"/>
      <w:r w:rsidR="00034774" w:rsidRPr="00DA4092">
        <w:rPr>
          <w:sz w:val="24"/>
        </w:rPr>
        <w:t>Proparagicon</w:t>
      </w:r>
      <w:proofErr w:type="spellEnd"/>
      <w:r w:rsidR="00034774" w:rsidRPr="00DA4092">
        <w:rPr>
          <w:sz w:val="24"/>
        </w:rPr>
        <w:t xml:space="preserve"> of the crack; b) Tip of the crack.</w:t>
      </w:r>
    </w:p>
    <w:p w14:paraId="5341EF39" w14:textId="23833214" w:rsidR="003052DB" w:rsidRPr="00DA4092" w:rsidRDefault="003052DB" w:rsidP="00B004AF">
      <w:pPr>
        <w:spacing w:line="360" w:lineRule="auto"/>
        <w:rPr>
          <w:sz w:val="24"/>
        </w:rPr>
      </w:pPr>
    </w:p>
    <w:p w14:paraId="64281C71" w14:textId="0555FD8D" w:rsidR="0070533C" w:rsidRPr="00DA4092" w:rsidRDefault="006518EF" w:rsidP="006518EF">
      <w:pPr>
        <w:pStyle w:val="FigureCaption"/>
        <w:numPr>
          <w:ilvl w:val="0"/>
          <w:numId w:val="0"/>
        </w:numPr>
        <w:jc w:val="both"/>
        <w:rPr>
          <w:b/>
          <w:bCs/>
          <w:sz w:val="24"/>
          <w:szCs w:val="24"/>
        </w:rPr>
      </w:pPr>
      <w:r w:rsidRPr="00DA4092">
        <w:rPr>
          <w:b/>
          <w:bCs/>
          <w:sz w:val="24"/>
          <w:szCs w:val="24"/>
        </w:rPr>
        <w:t>CONCLUSIONS</w:t>
      </w:r>
    </w:p>
    <w:p w14:paraId="4EECBE72" w14:textId="17C457A5" w:rsidR="001817B3" w:rsidRPr="00DA4092" w:rsidRDefault="001817B3" w:rsidP="001817B3">
      <w:pPr>
        <w:spacing w:line="360" w:lineRule="auto"/>
        <w:rPr>
          <w:sz w:val="24"/>
        </w:rPr>
      </w:pPr>
      <w:r w:rsidRPr="00DA4092">
        <w:rPr>
          <w:sz w:val="24"/>
        </w:rPr>
        <w:lastRenderedPageBreak/>
        <w:t xml:space="preserve">There are several important reasons for studying the mechanical behaviour of the </w:t>
      </w:r>
      <w:r w:rsidR="00E37791" w:rsidRPr="00DA4092">
        <w:rPr>
          <w:sz w:val="24"/>
        </w:rPr>
        <w:t xml:space="preserve">maguey </w:t>
      </w:r>
      <w:proofErr w:type="spellStart"/>
      <w:r w:rsidR="00E37791" w:rsidRPr="00DA4092">
        <w:rPr>
          <w:sz w:val="24"/>
        </w:rPr>
        <w:t>manso</w:t>
      </w:r>
      <w:proofErr w:type="spellEnd"/>
      <w:r w:rsidR="00E37791" w:rsidRPr="00DA4092">
        <w:rPr>
          <w:sz w:val="24"/>
        </w:rPr>
        <w:t xml:space="preserve"> </w:t>
      </w:r>
      <w:r w:rsidRPr="00DA4092">
        <w:rPr>
          <w:sz w:val="24"/>
        </w:rPr>
        <w:t xml:space="preserve">cuticle, for the normal growth and development of </w:t>
      </w:r>
      <w:r w:rsidR="00E37791" w:rsidRPr="00DA4092">
        <w:rPr>
          <w:sz w:val="24"/>
        </w:rPr>
        <w:t>the plant</w:t>
      </w:r>
      <w:r w:rsidRPr="00DA4092">
        <w:rPr>
          <w:sz w:val="24"/>
        </w:rPr>
        <w:t xml:space="preserve"> and the potential ecological alternative as a natural membrane for industrial use of the isolated cuticle among others. In this work the tensile behavio</w:t>
      </w:r>
      <w:r w:rsidR="00E37791" w:rsidRPr="00DA4092">
        <w:rPr>
          <w:sz w:val="24"/>
        </w:rPr>
        <w:t>u</w:t>
      </w:r>
      <w:r w:rsidRPr="00DA4092">
        <w:rPr>
          <w:sz w:val="24"/>
        </w:rPr>
        <w:t xml:space="preserve">r of an isolated cuticle of maguey </w:t>
      </w:r>
      <w:proofErr w:type="spellStart"/>
      <w:r w:rsidRPr="00DA4092">
        <w:rPr>
          <w:sz w:val="24"/>
        </w:rPr>
        <w:t>manso</w:t>
      </w:r>
      <w:proofErr w:type="spellEnd"/>
      <w:r w:rsidRPr="00DA4092">
        <w:rPr>
          <w:sz w:val="24"/>
        </w:rPr>
        <w:t xml:space="preserve"> was studied from an engineering perspective.</w:t>
      </w:r>
    </w:p>
    <w:p w14:paraId="6BEB9505" w14:textId="5644C91C" w:rsidR="00DB59A9" w:rsidRPr="00DA4092" w:rsidRDefault="00C70E11" w:rsidP="000C7EAD">
      <w:pPr>
        <w:spacing w:line="360" w:lineRule="auto"/>
        <w:rPr>
          <w:sz w:val="24"/>
        </w:rPr>
      </w:pPr>
      <w:r w:rsidRPr="00DA4092">
        <w:rPr>
          <w:sz w:val="24"/>
        </w:rPr>
        <w:t xml:space="preserve">The tensile </w:t>
      </w:r>
      <w:proofErr w:type="spellStart"/>
      <w:r w:rsidRPr="00DA4092">
        <w:rPr>
          <w:sz w:val="24"/>
        </w:rPr>
        <w:t>behavior</w:t>
      </w:r>
      <w:proofErr w:type="spellEnd"/>
      <w:r w:rsidRPr="00DA4092">
        <w:rPr>
          <w:sz w:val="24"/>
        </w:rPr>
        <w:t xml:space="preserve"> of the cuticle of the </w:t>
      </w:r>
      <w:proofErr w:type="spellStart"/>
      <w:r w:rsidRPr="00DA4092">
        <w:rPr>
          <w:sz w:val="24"/>
        </w:rPr>
        <w:t>maguye</w:t>
      </w:r>
      <w:proofErr w:type="spellEnd"/>
      <w:r w:rsidRPr="00DA4092">
        <w:rPr>
          <w:sz w:val="24"/>
        </w:rPr>
        <w:t xml:space="preserve"> </w:t>
      </w:r>
      <w:proofErr w:type="spellStart"/>
      <w:r w:rsidRPr="00DA4092">
        <w:rPr>
          <w:sz w:val="24"/>
        </w:rPr>
        <w:t>manso</w:t>
      </w:r>
      <w:proofErr w:type="spellEnd"/>
      <w:r w:rsidRPr="00DA4092">
        <w:rPr>
          <w:sz w:val="24"/>
        </w:rPr>
        <w:t xml:space="preserve"> was studied through tests under axial tensile loading. Based on engineering stress-strain diagrams, it was determined that the cuticle behaves </w:t>
      </w:r>
      <w:proofErr w:type="spellStart"/>
      <w:r w:rsidRPr="00DA4092">
        <w:rPr>
          <w:sz w:val="24"/>
        </w:rPr>
        <w:t>viscoelastically</w:t>
      </w:r>
      <w:proofErr w:type="spellEnd"/>
      <w:r w:rsidRPr="00DA4092">
        <w:rPr>
          <w:sz w:val="24"/>
        </w:rPr>
        <w:t xml:space="preserve">, a typical constitutive relationship of plant cuticles. Likewise, an anisotropy effect was determined in the mechanical strength properties; this relationship can be attributed to the preferentially directed arrangement of the stomatal microstructure of the cuticle. In this context, based on scanning electron microscopy, it was observed that crack propagation occurs at approximately 45° with respect to the preferential orientation of the stomata without plastic deformation in front of the crack tip, which corresponds to the direction of the </w:t>
      </w:r>
      <w:proofErr w:type="spellStart"/>
      <w:r w:rsidRPr="00DA4092">
        <w:rPr>
          <w:sz w:val="24"/>
        </w:rPr>
        <w:t>fibers</w:t>
      </w:r>
      <w:proofErr w:type="spellEnd"/>
      <w:r w:rsidRPr="00DA4092">
        <w:rPr>
          <w:sz w:val="24"/>
        </w:rPr>
        <w:t xml:space="preserve"> and the development of the leaves, this is a typical behaviour of a brittle fracture. Furthermore, the propagation path follows discontinuity zones such as pores or ostioles. Thus, the stomatal microstructural arrangement plays an important role in mechanical behavio</w:t>
      </w:r>
      <w:r w:rsidR="001C6DEC" w:rsidRPr="00DA4092">
        <w:rPr>
          <w:sz w:val="24"/>
        </w:rPr>
        <w:t>u</w:t>
      </w:r>
      <w:r w:rsidRPr="00DA4092">
        <w:rPr>
          <w:sz w:val="24"/>
        </w:rPr>
        <w:t>r.</w:t>
      </w:r>
    </w:p>
    <w:p w14:paraId="3A10B223" w14:textId="0F49EBFE" w:rsidR="00C161DF" w:rsidRDefault="00DB59A9" w:rsidP="000C7EAD">
      <w:pPr>
        <w:spacing w:line="360" w:lineRule="auto"/>
        <w:rPr>
          <w:sz w:val="24"/>
        </w:rPr>
      </w:pPr>
      <w:r w:rsidRPr="00DA4092">
        <w:rPr>
          <w:sz w:val="24"/>
        </w:rPr>
        <w:t xml:space="preserve">Although this work was limited to an engineering approach, it opens up a field of opportunity for studying the mechanical </w:t>
      </w:r>
      <w:proofErr w:type="spellStart"/>
      <w:r w:rsidRPr="00DA4092">
        <w:rPr>
          <w:sz w:val="24"/>
        </w:rPr>
        <w:t>behavior</w:t>
      </w:r>
      <w:proofErr w:type="spellEnd"/>
      <w:r w:rsidRPr="00DA4092">
        <w:rPr>
          <w:sz w:val="24"/>
        </w:rPr>
        <w:t xml:space="preserve"> of the cuticle in plants that grow outdoors, unlike fruits that grow in controlled environments.</w:t>
      </w:r>
      <w:r w:rsidR="00D15EEC">
        <w:rPr>
          <w:sz w:val="24"/>
        </w:rPr>
        <w:t xml:space="preserve"> </w:t>
      </w:r>
      <w:r w:rsidR="00D15EEC" w:rsidRPr="00D15EEC">
        <w:rPr>
          <w:sz w:val="24"/>
        </w:rPr>
        <w:t>At this point, there are still no studies using the cuticle as an industrial material, firstly, due to its size and the small amount obtained from fruits, and secondly, due to its intrinsic dependence on humidity and biochemical processes. Studies on selection, extraction, and processing could increase its purchasing power and, therefore, its industrial use. Most studies on cuticles have focused on fruit preservation during development and post-harvest. In the case of the cuticle of salmiana, its use as a natural membrane in fuel cells was proposed [</w:t>
      </w:r>
      <w:r w:rsidR="00D15EEC">
        <w:rPr>
          <w:sz w:val="24"/>
        </w:rPr>
        <w:t>18</w:t>
      </w:r>
      <w:r w:rsidR="00D15EEC" w:rsidRPr="00D15EEC">
        <w:rPr>
          <w:sz w:val="24"/>
        </w:rPr>
        <w:t>]. In this work, the study presented opens a field of study in post-harvest management, since, once the cuticle is removed from the stalk, it is generally discarded or used as fuel or fodder.</w:t>
      </w:r>
    </w:p>
    <w:p w14:paraId="32BD7D7E" w14:textId="77777777" w:rsidR="004C18E3" w:rsidRPr="00740879" w:rsidRDefault="004C18E3" w:rsidP="004C18E3">
      <w:pPr>
        <w:rPr>
          <w:highlight w:val="yellow"/>
        </w:rPr>
      </w:pPr>
      <w:r w:rsidRPr="00740879">
        <w:rPr>
          <w:highlight w:val="yellow"/>
        </w:rPr>
        <w:t>Disclaimer (Artificial intelligence)</w:t>
      </w:r>
    </w:p>
    <w:p w14:paraId="2A84133B" w14:textId="77777777" w:rsidR="004C18E3" w:rsidRPr="00740879" w:rsidRDefault="004C18E3" w:rsidP="004C18E3">
      <w:pPr>
        <w:rPr>
          <w:highlight w:val="yellow"/>
        </w:rPr>
      </w:pPr>
      <w:r w:rsidRPr="00740879">
        <w:rPr>
          <w:highlight w:val="yellow"/>
        </w:rPr>
        <w:t xml:space="preserve">Option 1: </w:t>
      </w:r>
    </w:p>
    <w:p w14:paraId="27E28AB6" w14:textId="77777777" w:rsidR="004C18E3" w:rsidRPr="00740879" w:rsidRDefault="004C18E3" w:rsidP="004C18E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8F03E83" w14:textId="77777777" w:rsidR="004C18E3" w:rsidRPr="00740879" w:rsidRDefault="004C18E3" w:rsidP="004C18E3">
      <w:pPr>
        <w:rPr>
          <w:highlight w:val="yellow"/>
        </w:rPr>
      </w:pPr>
      <w:r w:rsidRPr="00740879">
        <w:rPr>
          <w:highlight w:val="yellow"/>
        </w:rPr>
        <w:t xml:space="preserve">Option 2: </w:t>
      </w:r>
    </w:p>
    <w:p w14:paraId="739AEB9F" w14:textId="77777777" w:rsidR="004C18E3" w:rsidRPr="00740879" w:rsidRDefault="004C18E3" w:rsidP="004C18E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4E3045" w14:textId="77777777" w:rsidR="004C18E3" w:rsidRPr="00740879" w:rsidRDefault="004C18E3" w:rsidP="004C18E3">
      <w:pPr>
        <w:rPr>
          <w:highlight w:val="yellow"/>
        </w:rPr>
      </w:pPr>
      <w:r w:rsidRPr="00740879">
        <w:rPr>
          <w:highlight w:val="yellow"/>
        </w:rPr>
        <w:t>Details of the AI usage are given below:</w:t>
      </w:r>
    </w:p>
    <w:p w14:paraId="679E8422" w14:textId="77777777" w:rsidR="004C18E3" w:rsidRPr="00740879" w:rsidRDefault="004C18E3" w:rsidP="004C18E3">
      <w:pPr>
        <w:rPr>
          <w:highlight w:val="yellow"/>
        </w:rPr>
      </w:pPr>
      <w:r w:rsidRPr="00740879">
        <w:rPr>
          <w:highlight w:val="yellow"/>
        </w:rPr>
        <w:t>1.</w:t>
      </w:r>
    </w:p>
    <w:p w14:paraId="473FE79D" w14:textId="77777777" w:rsidR="004C18E3" w:rsidRPr="00740879" w:rsidRDefault="004C18E3" w:rsidP="004C18E3">
      <w:pPr>
        <w:rPr>
          <w:highlight w:val="yellow"/>
        </w:rPr>
      </w:pPr>
      <w:r w:rsidRPr="00740879">
        <w:rPr>
          <w:highlight w:val="yellow"/>
        </w:rPr>
        <w:lastRenderedPageBreak/>
        <w:t>2.</w:t>
      </w:r>
    </w:p>
    <w:p w14:paraId="79A55503" w14:textId="77777777" w:rsidR="004C18E3" w:rsidRPr="00D047BB" w:rsidRDefault="004C18E3" w:rsidP="004C18E3">
      <w:r w:rsidRPr="00740879">
        <w:rPr>
          <w:highlight w:val="yellow"/>
        </w:rPr>
        <w:t>3.</w:t>
      </w:r>
    </w:p>
    <w:p w14:paraId="061EB5EB" w14:textId="77777777" w:rsidR="004C18E3" w:rsidRPr="00DA4092" w:rsidRDefault="004C18E3" w:rsidP="000C7EAD">
      <w:pPr>
        <w:spacing w:line="360" w:lineRule="auto"/>
        <w:rPr>
          <w:sz w:val="24"/>
        </w:rPr>
      </w:pPr>
    </w:p>
    <w:p w14:paraId="2D8EBCB6" w14:textId="626B703A" w:rsidR="004D4CCA" w:rsidRPr="00DA4092" w:rsidRDefault="004D4CCA" w:rsidP="000C7EAD">
      <w:pPr>
        <w:pStyle w:val="ReferencesTitle"/>
        <w:spacing w:line="360" w:lineRule="auto"/>
        <w:rPr>
          <w:sz w:val="24"/>
          <w:szCs w:val="24"/>
        </w:rPr>
      </w:pPr>
      <w:r w:rsidRPr="00DA4092">
        <w:rPr>
          <w:sz w:val="24"/>
          <w:szCs w:val="24"/>
        </w:rPr>
        <w:t>REFERENCES</w:t>
      </w:r>
    </w:p>
    <w:p w14:paraId="4EBD43C0" w14:textId="4DDCFF0E" w:rsidR="0036698C" w:rsidRPr="00DA4092" w:rsidRDefault="0036698C" w:rsidP="0036698C">
      <w:pPr>
        <w:pStyle w:val="ReferencesCitation"/>
        <w:numPr>
          <w:ilvl w:val="0"/>
          <w:numId w:val="0"/>
        </w:numPr>
        <w:ind w:left="340" w:hanging="340"/>
      </w:pPr>
    </w:p>
    <w:p w14:paraId="1C91FFC9" w14:textId="2779A6E9" w:rsidR="00CF05E1" w:rsidRPr="00673911" w:rsidRDefault="00CF05E1" w:rsidP="00CF05E1">
      <w:pPr>
        <w:pStyle w:val="ReferencesCitation"/>
        <w:numPr>
          <w:ilvl w:val="0"/>
          <w:numId w:val="42"/>
        </w:numPr>
        <w:spacing w:line="360" w:lineRule="auto"/>
        <w:rPr>
          <w:sz w:val="24"/>
          <w:szCs w:val="24"/>
          <w:lang w:val="es-MX"/>
        </w:rPr>
      </w:pPr>
      <w:r w:rsidRPr="00565A13">
        <w:rPr>
          <w:sz w:val="24"/>
          <w:szCs w:val="24"/>
          <w:lang w:val="es-MX"/>
        </w:rPr>
        <w:t>Colunga-García, Marín, P., Zizumbo-Villarreal, D., Torres, I., Casas, A., Figueredo-Urbina, C. J., Rangel-Landa, S., Delgado-Lemus, A., &amp; Carrillo-Galván, G. (2017). Los agaves y las prácticas mesoamericanas de aprovechamiento, manejo y domesticación.</w:t>
      </w:r>
      <w:r w:rsidRPr="00565A13">
        <w:rPr>
          <w:sz w:val="24"/>
          <w:lang w:val="es-MX"/>
        </w:rPr>
        <w:t xml:space="preserve"> </w:t>
      </w:r>
      <w:r w:rsidRPr="00565A13">
        <w:rPr>
          <w:sz w:val="24"/>
          <w:szCs w:val="24"/>
          <w:lang w:val="es-MX"/>
        </w:rPr>
        <w:t xml:space="preserve">In Alejandro Casas, Juan Torres-Guevara y Fabiola Parra-Rondinel (Eds). Domesticación en el Continente Americano Volumen 2. Investigación para el manejo sustentable de recursos genéticos en el nuevo mundo. </w:t>
      </w:r>
      <w:r w:rsidRPr="00673911">
        <w:rPr>
          <w:sz w:val="24"/>
          <w:szCs w:val="24"/>
          <w:lang w:val="es-MX"/>
        </w:rPr>
        <w:t xml:space="preserve">UNAM-UNALM. p. 273-309. </w:t>
      </w:r>
    </w:p>
    <w:p w14:paraId="01050500" w14:textId="74C9C33C" w:rsidR="00CF05E1" w:rsidRPr="00DA4092" w:rsidRDefault="008A6F07" w:rsidP="00CF05E1">
      <w:pPr>
        <w:pStyle w:val="ReferencesCitation"/>
        <w:numPr>
          <w:ilvl w:val="0"/>
          <w:numId w:val="42"/>
        </w:numPr>
        <w:spacing w:line="360" w:lineRule="auto"/>
        <w:rPr>
          <w:sz w:val="24"/>
          <w:szCs w:val="24"/>
        </w:rPr>
      </w:pPr>
      <w:r w:rsidRPr="00565A13">
        <w:rPr>
          <w:sz w:val="24"/>
          <w:szCs w:val="24"/>
          <w:lang w:val="es-MX"/>
        </w:rPr>
        <w:t xml:space="preserve">Trejo, L., de Lourdes Luz Velázquez, M., Vallejo, M., &amp; Montoya, A. (2022). </w:t>
      </w:r>
      <w:r w:rsidRPr="00DA4092">
        <w:rPr>
          <w:sz w:val="24"/>
          <w:szCs w:val="24"/>
        </w:rPr>
        <w:t xml:space="preserve">Differentiating knowledge of Agave landraces, uses, and management in </w:t>
      </w:r>
      <w:proofErr w:type="spellStart"/>
      <w:r w:rsidRPr="00DA4092">
        <w:rPr>
          <w:sz w:val="24"/>
          <w:szCs w:val="24"/>
        </w:rPr>
        <w:t>Nanacamilpa</w:t>
      </w:r>
      <w:proofErr w:type="spellEnd"/>
      <w:r w:rsidRPr="00DA4092">
        <w:rPr>
          <w:sz w:val="24"/>
          <w:szCs w:val="24"/>
        </w:rPr>
        <w:t>, Tlaxcala. Journal of Ethnobiology, 42(1), 31-50.</w:t>
      </w:r>
    </w:p>
    <w:p w14:paraId="7B53C09E" w14:textId="09E1B35B" w:rsidR="008A6F07" w:rsidRPr="00DA4092" w:rsidRDefault="003568E7" w:rsidP="00CF05E1">
      <w:pPr>
        <w:pStyle w:val="ReferencesCitation"/>
        <w:numPr>
          <w:ilvl w:val="0"/>
          <w:numId w:val="42"/>
        </w:numPr>
        <w:spacing w:line="360" w:lineRule="auto"/>
        <w:rPr>
          <w:sz w:val="24"/>
          <w:szCs w:val="24"/>
        </w:rPr>
      </w:pPr>
      <w:r w:rsidRPr="00565A13">
        <w:rPr>
          <w:sz w:val="24"/>
          <w:szCs w:val="24"/>
          <w:lang w:val="es-MX"/>
        </w:rPr>
        <w:t xml:space="preserve">González-Valenzuela, L., Renard, J., Depège-Fargeix, N., &amp; Ingram, G. (2023). </w:t>
      </w:r>
      <w:r w:rsidRPr="00DA4092">
        <w:rPr>
          <w:sz w:val="24"/>
          <w:szCs w:val="24"/>
        </w:rPr>
        <w:t>The plant cuticle. Current Biology, 33(6), R210-R214.</w:t>
      </w:r>
    </w:p>
    <w:p w14:paraId="32AA6F5E" w14:textId="737CC57B" w:rsidR="003568E7" w:rsidRPr="00DA4092" w:rsidRDefault="00553980" w:rsidP="00553980">
      <w:pPr>
        <w:pStyle w:val="ReferencesCitation"/>
        <w:numPr>
          <w:ilvl w:val="0"/>
          <w:numId w:val="42"/>
        </w:numPr>
        <w:spacing w:line="360" w:lineRule="auto"/>
        <w:rPr>
          <w:sz w:val="24"/>
          <w:szCs w:val="24"/>
        </w:rPr>
      </w:pPr>
      <w:r w:rsidRPr="00DA4092">
        <w:rPr>
          <w:sz w:val="24"/>
          <w:szCs w:val="24"/>
        </w:rPr>
        <w:t>Kerstiens, G. (1996). Diffusion of water vapour and gases across cuticles and through stomatal pores presumed closed. In Kerstiens, G. (Ed). Plant cuticles: an integrated functional approach. BIOS Scientific Publishers Ltd. pp. 121-134.</w:t>
      </w:r>
    </w:p>
    <w:p w14:paraId="14B0F71F" w14:textId="2C3E2EE8" w:rsidR="00553980" w:rsidRPr="00DA4092" w:rsidRDefault="00D52094" w:rsidP="00553980">
      <w:pPr>
        <w:pStyle w:val="ReferencesCitation"/>
        <w:numPr>
          <w:ilvl w:val="0"/>
          <w:numId w:val="42"/>
        </w:numPr>
        <w:spacing w:line="360" w:lineRule="auto"/>
        <w:rPr>
          <w:sz w:val="24"/>
          <w:szCs w:val="24"/>
        </w:rPr>
      </w:pPr>
      <w:r w:rsidRPr="00DA4092">
        <w:rPr>
          <w:sz w:val="24"/>
          <w:szCs w:val="24"/>
        </w:rPr>
        <w:t>Riederer, M., &amp; Schreiber, L. (2001). Protecting against water loss: analysis of the barrier properties of plant cuticles. Journal of experimental botany, 52(363), 2023-2032.</w:t>
      </w:r>
    </w:p>
    <w:p w14:paraId="689A491B" w14:textId="38D3A291" w:rsidR="00D52094" w:rsidRPr="00DA4092" w:rsidRDefault="001E1EA7" w:rsidP="00553980">
      <w:pPr>
        <w:pStyle w:val="ReferencesCitation"/>
        <w:numPr>
          <w:ilvl w:val="0"/>
          <w:numId w:val="42"/>
        </w:numPr>
        <w:spacing w:line="360" w:lineRule="auto"/>
        <w:rPr>
          <w:sz w:val="24"/>
          <w:szCs w:val="24"/>
        </w:rPr>
      </w:pPr>
      <w:r w:rsidRPr="00DA4092">
        <w:rPr>
          <w:sz w:val="24"/>
          <w:szCs w:val="24"/>
        </w:rPr>
        <w:t xml:space="preserve">Müller, C. (2008). 13 Plant–Insect interactions on cuticular surfaces. Annu Plant Rev </w:t>
      </w:r>
      <w:proofErr w:type="spellStart"/>
      <w:r w:rsidRPr="00DA4092">
        <w:rPr>
          <w:sz w:val="24"/>
          <w:szCs w:val="24"/>
        </w:rPr>
        <w:t>Biol</w:t>
      </w:r>
      <w:proofErr w:type="spellEnd"/>
      <w:r w:rsidRPr="00DA4092">
        <w:rPr>
          <w:sz w:val="24"/>
          <w:szCs w:val="24"/>
        </w:rPr>
        <w:t xml:space="preserve"> Plant Cuticle, 23, 398.</w:t>
      </w:r>
    </w:p>
    <w:p w14:paraId="2A105BB6" w14:textId="084AA935" w:rsidR="000A52BC" w:rsidRPr="00DA4092" w:rsidRDefault="000A52BC" w:rsidP="00553980">
      <w:pPr>
        <w:pStyle w:val="ReferencesCitation"/>
        <w:numPr>
          <w:ilvl w:val="0"/>
          <w:numId w:val="42"/>
        </w:numPr>
        <w:spacing w:line="360" w:lineRule="auto"/>
        <w:rPr>
          <w:sz w:val="24"/>
          <w:szCs w:val="24"/>
        </w:rPr>
      </w:pPr>
      <w:r w:rsidRPr="00565A13">
        <w:rPr>
          <w:sz w:val="24"/>
          <w:szCs w:val="24"/>
          <w:lang w:val="es-MX"/>
        </w:rPr>
        <w:t xml:space="preserve">Khanal, B. P., &amp; Knoche, M. (2014). </w:t>
      </w:r>
      <w:r w:rsidRPr="00DA4092">
        <w:rPr>
          <w:sz w:val="24"/>
          <w:szCs w:val="24"/>
        </w:rPr>
        <w:t>Mechanical properties of apple skin are determined by epidermis and hypodermis. Journal of the American Society for Horticultural Science, 139(2), 139-147.</w:t>
      </w:r>
    </w:p>
    <w:p w14:paraId="334A138C" w14:textId="653AB40B" w:rsidR="000A52BC" w:rsidRPr="00DA4092" w:rsidRDefault="00BA0E62" w:rsidP="00553980">
      <w:pPr>
        <w:pStyle w:val="ReferencesCitation"/>
        <w:numPr>
          <w:ilvl w:val="0"/>
          <w:numId w:val="42"/>
        </w:numPr>
        <w:spacing w:line="360" w:lineRule="auto"/>
        <w:rPr>
          <w:sz w:val="24"/>
          <w:szCs w:val="24"/>
        </w:rPr>
      </w:pPr>
      <w:r w:rsidRPr="00565A13">
        <w:rPr>
          <w:sz w:val="24"/>
          <w:szCs w:val="24"/>
          <w:lang w:val="es-MX"/>
        </w:rPr>
        <w:t xml:space="preserve">Khanal, B. P., &amp; Knoche, M. (2017). </w:t>
      </w:r>
      <w:r w:rsidRPr="00DA4092">
        <w:rPr>
          <w:sz w:val="24"/>
          <w:szCs w:val="24"/>
        </w:rPr>
        <w:t>Mechanical properties of cuticles and their primary determinants. Journal of Experimental Botany, 68(19), 5351-5367.</w:t>
      </w:r>
    </w:p>
    <w:p w14:paraId="1819ECD4" w14:textId="45B94376" w:rsidR="00B32B78" w:rsidRPr="00DA4092" w:rsidRDefault="00B32B78" w:rsidP="00553980">
      <w:pPr>
        <w:pStyle w:val="ReferencesCitation"/>
        <w:numPr>
          <w:ilvl w:val="0"/>
          <w:numId w:val="42"/>
        </w:numPr>
        <w:spacing w:line="360" w:lineRule="auto"/>
        <w:rPr>
          <w:sz w:val="24"/>
          <w:szCs w:val="24"/>
        </w:rPr>
      </w:pPr>
      <w:r w:rsidRPr="00DA4092">
        <w:rPr>
          <w:sz w:val="24"/>
          <w:szCs w:val="24"/>
        </w:rPr>
        <w:t>Martin, J. T., &amp; Juniper, B. E. (1970). The cuticles of plants. St. Martin’s Press.</w:t>
      </w:r>
    </w:p>
    <w:p w14:paraId="6F5DEB78" w14:textId="682AE6E4" w:rsidR="00B32B78" w:rsidRPr="00565A13" w:rsidRDefault="00B32B78" w:rsidP="00553980">
      <w:pPr>
        <w:pStyle w:val="ReferencesCitation"/>
        <w:numPr>
          <w:ilvl w:val="0"/>
          <w:numId w:val="42"/>
        </w:numPr>
        <w:spacing w:line="360" w:lineRule="auto"/>
        <w:rPr>
          <w:sz w:val="24"/>
          <w:szCs w:val="24"/>
          <w:lang w:val="es-MX"/>
        </w:rPr>
      </w:pPr>
      <w:r w:rsidRPr="00565A13">
        <w:rPr>
          <w:sz w:val="24"/>
          <w:szCs w:val="24"/>
          <w:lang w:val="es-MX"/>
        </w:rPr>
        <w:t>Tafolla-Arellano, J. C., González-León, A., Tiznado-Hernández, M. E., Zacarías García, L., &amp; Báez-Sañudo, R. (2013). Composición, fisiología y biosíntesis de la cutícula en plantas. Revista fitotecnia mexicana, 36(1), 3-12.</w:t>
      </w:r>
    </w:p>
    <w:p w14:paraId="50E8A519" w14:textId="72E1A627" w:rsidR="00B32B78" w:rsidRPr="00DA4092" w:rsidRDefault="00A7017F" w:rsidP="00553980">
      <w:pPr>
        <w:pStyle w:val="ReferencesCitation"/>
        <w:numPr>
          <w:ilvl w:val="0"/>
          <w:numId w:val="42"/>
        </w:numPr>
        <w:spacing w:line="360" w:lineRule="auto"/>
        <w:rPr>
          <w:sz w:val="24"/>
          <w:szCs w:val="24"/>
        </w:rPr>
      </w:pPr>
      <w:r w:rsidRPr="00DA4092">
        <w:rPr>
          <w:sz w:val="24"/>
          <w:szCs w:val="24"/>
        </w:rPr>
        <w:lastRenderedPageBreak/>
        <w:t xml:space="preserve">Bargel, H., &amp; </w:t>
      </w:r>
      <w:proofErr w:type="spellStart"/>
      <w:r w:rsidRPr="00DA4092">
        <w:rPr>
          <w:sz w:val="24"/>
          <w:szCs w:val="24"/>
        </w:rPr>
        <w:t>Neinhuis</w:t>
      </w:r>
      <w:proofErr w:type="spellEnd"/>
      <w:r w:rsidRPr="00DA4092">
        <w:rPr>
          <w:sz w:val="24"/>
          <w:szCs w:val="24"/>
        </w:rPr>
        <w:t>, C. (2005). Tomato (Lycopersicon esculentum Mill.) fruit growth and ripening as related to the biomechanical properties of fruit skin and isolated cuticle. Journal of Experimental Botany, 56(413), 1049-1060.</w:t>
      </w:r>
    </w:p>
    <w:p w14:paraId="55B01E47" w14:textId="742B86D2" w:rsidR="00A7017F" w:rsidRPr="00DA4092" w:rsidRDefault="00A7017F" w:rsidP="00553980">
      <w:pPr>
        <w:pStyle w:val="ReferencesCitation"/>
        <w:numPr>
          <w:ilvl w:val="0"/>
          <w:numId w:val="42"/>
        </w:numPr>
        <w:spacing w:line="360" w:lineRule="auto"/>
        <w:rPr>
          <w:sz w:val="24"/>
          <w:szCs w:val="24"/>
        </w:rPr>
      </w:pPr>
      <w:r w:rsidRPr="00DA4092">
        <w:rPr>
          <w:sz w:val="24"/>
          <w:szCs w:val="24"/>
        </w:rPr>
        <w:t xml:space="preserve">Wiedemann, P., &amp; </w:t>
      </w:r>
      <w:proofErr w:type="spellStart"/>
      <w:r w:rsidRPr="00DA4092">
        <w:rPr>
          <w:sz w:val="24"/>
          <w:szCs w:val="24"/>
        </w:rPr>
        <w:t>Neinhuis</w:t>
      </w:r>
      <w:proofErr w:type="spellEnd"/>
      <w:r w:rsidRPr="00DA4092">
        <w:rPr>
          <w:sz w:val="24"/>
          <w:szCs w:val="24"/>
        </w:rPr>
        <w:t>, C. (1998). Biomechanics of isolated plant cuticles. Botanica Acta, 111(1), 28-34.</w:t>
      </w:r>
    </w:p>
    <w:p w14:paraId="44E013B0" w14:textId="083EDD14" w:rsidR="00A7017F" w:rsidRPr="00DA4092" w:rsidRDefault="00A7017F" w:rsidP="00553980">
      <w:pPr>
        <w:pStyle w:val="ReferencesCitation"/>
        <w:numPr>
          <w:ilvl w:val="0"/>
          <w:numId w:val="42"/>
        </w:numPr>
        <w:spacing w:line="360" w:lineRule="auto"/>
        <w:rPr>
          <w:sz w:val="24"/>
          <w:szCs w:val="24"/>
        </w:rPr>
      </w:pPr>
      <w:r w:rsidRPr="00565A13">
        <w:rPr>
          <w:sz w:val="24"/>
          <w:szCs w:val="24"/>
          <w:lang w:val="es-MX"/>
        </w:rPr>
        <w:t xml:space="preserve">Matas, A. J., López‐Casado, G., Cuartero, J., &amp; Heredia, A. (2005). </w:t>
      </w:r>
      <w:r w:rsidRPr="00DA4092">
        <w:rPr>
          <w:sz w:val="24"/>
          <w:szCs w:val="24"/>
        </w:rPr>
        <w:t>Relative humidity and temperature modify the mechanical properties of isolated tomato fruit cuticles. American journal of botany, 92(3), 462-468.</w:t>
      </w:r>
    </w:p>
    <w:p w14:paraId="6EB3FE5D" w14:textId="2AC8DA8C" w:rsidR="00A7017F" w:rsidRPr="00DA4092" w:rsidRDefault="00A7017F" w:rsidP="00553980">
      <w:pPr>
        <w:pStyle w:val="ReferencesCitation"/>
        <w:numPr>
          <w:ilvl w:val="0"/>
          <w:numId w:val="42"/>
        </w:numPr>
        <w:spacing w:line="360" w:lineRule="auto"/>
        <w:rPr>
          <w:sz w:val="24"/>
          <w:szCs w:val="24"/>
        </w:rPr>
      </w:pPr>
      <w:r w:rsidRPr="00DA4092">
        <w:rPr>
          <w:sz w:val="24"/>
          <w:szCs w:val="24"/>
        </w:rPr>
        <w:t>Tsubaki, S., Ozaki, Y., Yonemori, K., &amp; Azuma, J. I. (2012). Mechanical properties of fruit-cuticular membranes isolated from 27 cultivars of Diospyros kaki Thunb. Food Chemistry, 132(4), 2135-2139.</w:t>
      </w:r>
    </w:p>
    <w:p w14:paraId="7674FCE1" w14:textId="41C10857" w:rsidR="00A7017F" w:rsidRPr="00DA4092" w:rsidRDefault="00A7017F" w:rsidP="00553980">
      <w:pPr>
        <w:pStyle w:val="ReferencesCitation"/>
        <w:numPr>
          <w:ilvl w:val="0"/>
          <w:numId w:val="42"/>
        </w:numPr>
        <w:spacing w:line="360" w:lineRule="auto"/>
        <w:rPr>
          <w:sz w:val="24"/>
          <w:szCs w:val="24"/>
        </w:rPr>
      </w:pPr>
      <w:r w:rsidRPr="00DA4092">
        <w:rPr>
          <w:sz w:val="24"/>
          <w:szCs w:val="24"/>
        </w:rPr>
        <w:t>Tsubaki, S., Ozaki, Y., Yonemori, K., &amp; Azuma, J. I. (2012). Mechanical properties of fruit-cuticular membranes isolated from 27 cultivars of Diospyros kaki Thunb. Food Chemistry, 132(4), 2135-2139.</w:t>
      </w:r>
    </w:p>
    <w:p w14:paraId="68BF8E4A" w14:textId="77777777" w:rsidR="007B021D" w:rsidRPr="00DA4092" w:rsidRDefault="007B021D" w:rsidP="007B021D">
      <w:pPr>
        <w:pStyle w:val="ReferencesCitation"/>
        <w:numPr>
          <w:ilvl w:val="0"/>
          <w:numId w:val="42"/>
        </w:numPr>
        <w:spacing w:line="360" w:lineRule="auto"/>
        <w:rPr>
          <w:sz w:val="24"/>
          <w:szCs w:val="24"/>
        </w:rPr>
      </w:pPr>
      <w:r w:rsidRPr="00565A13">
        <w:rPr>
          <w:sz w:val="24"/>
          <w:szCs w:val="24"/>
          <w:lang w:val="es-MX"/>
        </w:rPr>
        <w:t xml:space="preserve">Secretaría de Medio Ambiente y Recursos Naturales. (2010). </w:t>
      </w:r>
      <w:r w:rsidRPr="00565A13">
        <w:rPr>
          <w:b/>
          <w:bCs/>
          <w:sz w:val="24"/>
          <w:szCs w:val="24"/>
          <w:lang w:val="es-MX"/>
        </w:rPr>
        <w:t>NORMA Oficial Mexicana NOM-059-SEMARNAT-2010</w:t>
      </w:r>
      <w:r w:rsidRPr="00565A13">
        <w:rPr>
          <w:sz w:val="24"/>
          <w:szCs w:val="24"/>
          <w:lang w:val="es-MX"/>
        </w:rPr>
        <w:t xml:space="preserve">, Protección ambiental-Especies nativas de México de flora y fauna silvestres-Categorías de riesgo y especificaciones para su inclusión, exclusión o cambio-Lista de especies en riesgo. </w:t>
      </w:r>
      <w:proofErr w:type="spellStart"/>
      <w:r w:rsidRPr="00DA4092">
        <w:rPr>
          <w:sz w:val="24"/>
          <w:szCs w:val="24"/>
        </w:rPr>
        <w:t>Diario</w:t>
      </w:r>
      <w:proofErr w:type="spellEnd"/>
      <w:r w:rsidRPr="00DA4092">
        <w:rPr>
          <w:sz w:val="24"/>
          <w:szCs w:val="24"/>
        </w:rPr>
        <w:t xml:space="preserve"> </w:t>
      </w:r>
      <w:proofErr w:type="spellStart"/>
      <w:r w:rsidRPr="00DA4092">
        <w:rPr>
          <w:sz w:val="24"/>
          <w:szCs w:val="24"/>
        </w:rPr>
        <w:t>Oficial</w:t>
      </w:r>
      <w:proofErr w:type="spellEnd"/>
      <w:r w:rsidRPr="00DA4092">
        <w:rPr>
          <w:sz w:val="24"/>
          <w:szCs w:val="24"/>
        </w:rPr>
        <w:t xml:space="preserve">: Jueves 30 de </w:t>
      </w:r>
      <w:proofErr w:type="spellStart"/>
      <w:r w:rsidRPr="00DA4092">
        <w:rPr>
          <w:sz w:val="24"/>
          <w:szCs w:val="24"/>
        </w:rPr>
        <w:t>Diciembre</w:t>
      </w:r>
      <w:proofErr w:type="spellEnd"/>
      <w:r w:rsidRPr="00DA4092">
        <w:rPr>
          <w:sz w:val="24"/>
          <w:szCs w:val="24"/>
        </w:rPr>
        <w:t xml:space="preserve"> de 2010.</w:t>
      </w:r>
    </w:p>
    <w:p w14:paraId="2569D93C" w14:textId="3465F691" w:rsidR="007B021D" w:rsidRPr="00DA4092" w:rsidRDefault="00203CB2" w:rsidP="00553980">
      <w:pPr>
        <w:pStyle w:val="ReferencesCitation"/>
        <w:numPr>
          <w:ilvl w:val="0"/>
          <w:numId w:val="42"/>
        </w:numPr>
        <w:spacing w:line="360" w:lineRule="auto"/>
        <w:rPr>
          <w:sz w:val="24"/>
          <w:szCs w:val="24"/>
        </w:rPr>
      </w:pPr>
      <w:r w:rsidRPr="00565A13">
        <w:rPr>
          <w:sz w:val="24"/>
          <w:szCs w:val="24"/>
          <w:lang w:val="es-MX"/>
        </w:rPr>
        <w:t xml:space="preserve">Vargas-Rodríguez, L., García-Vieyra, M. I., León-Bata, B. I., &amp; Lozano-Sotomayor, P. (2017). </w:t>
      </w:r>
      <w:r w:rsidRPr="00DA4092">
        <w:rPr>
          <w:sz w:val="24"/>
          <w:szCs w:val="24"/>
        </w:rPr>
        <w:t xml:space="preserve">Physical properties and microscopic structure of the Agave </w:t>
      </w:r>
      <w:proofErr w:type="spellStart"/>
      <w:r w:rsidRPr="00DA4092">
        <w:rPr>
          <w:sz w:val="24"/>
          <w:szCs w:val="24"/>
        </w:rPr>
        <w:t>salmiana</w:t>
      </w:r>
      <w:proofErr w:type="spellEnd"/>
      <w:r w:rsidRPr="00DA4092">
        <w:rPr>
          <w:sz w:val="24"/>
          <w:szCs w:val="24"/>
        </w:rPr>
        <w:t xml:space="preserve"> cuticle (</w:t>
      </w:r>
      <w:proofErr w:type="spellStart"/>
      <w:r w:rsidRPr="00DA4092">
        <w:rPr>
          <w:sz w:val="24"/>
          <w:szCs w:val="24"/>
        </w:rPr>
        <w:t>mixiote</w:t>
      </w:r>
      <w:proofErr w:type="spellEnd"/>
      <w:r w:rsidRPr="00DA4092">
        <w:rPr>
          <w:sz w:val="24"/>
          <w:szCs w:val="24"/>
        </w:rPr>
        <w:t xml:space="preserve">). </w:t>
      </w:r>
      <w:proofErr w:type="spellStart"/>
      <w:r w:rsidRPr="00DA4092">
        <w:rPr>
          <w:sz w:val="24"/>
          <w:szCs w:val="24"/>
        </w:rPr>
        <w:t>Revista</w:t>
      </w:r>
      <w:proofErr w:type="spellEnd"/>
      <w:r w:rsidRPr="00DA4092">
        <w:rPr>
          <w:sz w:val="24"/>
          <w:szCs w:val="24"/>
        </w:rPr>
        <w:t xml:space="preserve"> </w:t>
      </w:r>
      <w:proofErr w:type="spellStart"/>
      <w:r w:rsidRPr="00DA4092">
        <w:rPr>
          <w:sz w:val="24"/>
          <w:szCs w:val="24"/>
        </w:rPr>
        <w:t>Chapingo</w:t>
      </w:r>
      <w:proofErr w:type="spellEnd"/>
      <w:r w:rsidRPr="00DA4092">
        <w:rPr>
          <w:sz w:val="24"/>
          <w:szCs w:val="24"/>
        </w:rPr>
        <w:t xml:space="preserve"> Serie Zonas Áridas, 17(2), 1-9.</w:t>
      </w:r>
    </w:p>
    <w:p w14:paraId="0EB4E0C8" w14:textId="72898D4D" w:rsidR="00444095" w:rsidRPr="00DA4092" w:rsidRDefault="00361EA1" w:rsidP="00444095">
      <w:pPr>
        <w:pStyle w:val="ReferencesCitation"/>
        <w:numPr>
          <w:ilvl w:val="0"/>
          <w:numId w:val="42"/>
        </w:numPr>
        <w:spacing w:line="360" w:lineRule="auto"/>
        <w:rPr>
          <w:sz w:val="24"/>
          <w:szCs w:val="24"/>
        </w:rPr>
      </w:pPr>
      <w:r w:rsidRPr="00565A13">
        <w:rPr>
          <w:sz w:val="24"/>
          <w:szCs w:val="24"/>
          <w:lang w:val="es-MX"/>
        </w:rPr>
        <w:t xml:space="preserve">Arredondo, C. H., Aguilar-Lira, G., Perez-Silva, I., Rodriguez, J. A., Islas, G., &amp; Hernandez, P. (2019). </w:t>
      </w:r>
      <w:r w:rsidRPr="00DA4092">
        <w:rPr>
          <w:sz w:val="24"/>
          <w:szCs w:val="24"/>
        </w:rPr>
        <w:t xml:space="preserve">Characterization and application of Agave salmiana cuticle as bio-membrane in low-temperature </w:t>
      </w:r>
      <w:proofErr w:type="spellStart"/>
      <w:r w:rsidRPr="00DA4092">
        <w:rPr>
          <w:sz w:val="24"/>
          <w:szCs w:val="24"/>
        </w:rPr>
        <w:t>electrolyzer</w:t>
      </w:r>
      <w:proofErr w:type="spellEnd"/>
      <w:r w:rsidRPr="00DA4092">
        <w:rPr>
          <w:sz w:val="24"/>
          <w:szCs w:val="24"/>
        </w:rPr>
        <w:t xml:space="preserve"> and fuel cells. Applied sciences, 9(20), 4461.</w:t>
      </w:r>
    </w:p>
    <w:p w14:paraId="21FEB205" w14:textId="0B38B14B" w:rsidR="00444095" w:rsidRPr="00DA4092" w:rsidRDefault="00444095" w:rsidP="00444095">
      <w:pPr>
        <w:pStyle w:val="ReferencesCitation"/>
        <w:numPr>
          <w:ilvl w:val="0"/>
          <w:numId w:val="42"/>
        </w:numPr>
        <w:spacing w:line="360" w:lineRule="auto"/>
        <w:rPr>
          <w:sz w:val="24"/>
          <w:szCs w:val="24"/>
        </w:rPr>
      </w:pPr>
      <w:proofErr w:type="spellStart"/>
      <w:r w:rsidRPr="00DA4092">
        <w:rPr>
          <w:sz w:val="24"/>
          <w:szCs w:val="24"/>
        </w:rPr>
        <w:t>Gibsen</w:t>
      </w:r>
      <w:proofErr w:type="spellEnd"/>
      <w:r w:rsidRPr="00DA4092">
        <w:rPr>
          <w:sz w:val="24"/>
          <w:szCs w:val="24"/>
        </w:rPr>
        <w:t>, L. J. (2012). The hierarchical structure and mechanics of plant materials. JR Soc. Interface, 9, 2749-2766.</w:t>
      </w:r>
    </w:p>
    <w:p w14:paraId="18F646A4" w14:textId="7F1B5905" w:rsidR="00444095" w:rsidRPr="00DA4092" w:rsidRDefault="008B21BA" w:rsidP="00444095">
      <w:pPr>
        <w:pStyle w:val="ReferencesCitation"/>
        <w:numPr>
          <w:ilvl w:val="0"/>
          <w:numId w:val="42"/>
        </w:numPr>
        <w:spacing w:line="360" w:lineRule="auto"/>
        <w:rPr>
          <w:sz w:val="24"/>
          <w:szCs w:val="24"/>
        </w:rPr>
      </w:pPr>
      <w:r w:rsidRPr="00DA4092">
        <w:rPr>
          <w:sz w:val="24"/>
          <w:szCs w:val="24"/>
        </w:rPr>
        <w:t>Brulé, V., Rafsanjani, A., Pasini, D., &amp; Western, T. L. (2016). Hierarchies of plant stiffness. Plant Science, 250, 79-96.</w:t>
      </w:r>
    </w:p>
    <w:p w14:paraId="2E7FAB35" w14:textId="056F9B91" w:rsidR="00F96B12" w:rsidRPr="00DA4092" w:rsidRDefault="00F96B12" w:rsidP="00A1441B">
      <w:pPr>
        <w:pStyle w:val="ReferencesCitation"/>
        <w:numPr>
          <w:ilvl w:val="0"/>
          <w:numId w:val="42"/>
        </w:numPr>
        <w:spacing w:line="360" w:lineRule="auto"/>
        <w:rPr>
          <w:sz w:val="24"/>
          <w:szCs w:val="24"/>
        </w:rPr>
      </w:pPr>
      <w:r w:rsidRPr="00DA4092">
        <w:rPr>
          <w:sz w:val="24"/>
          <w:szCs w:val="24"/>
        </w:rPr>
        <w:t>Anderson, T. L., &amp; Anderson, T. L. (2005). Fracture mechanics: fundamentals and applications. CRC press.</w:t>
      </w:r>
    </w:p>
    <w:p w14:paraId="25AFC027" w14:textId="333C89DE" w:rsidR="0082338C" w:rsidRPr="00DA4092" w:rsidRDefault="0082338C" w:rsidP="00A1441B">
      <w:pPr>
        <w:pStyle w:val="ReferencesCitation"/>
        <w:numPr>
          <w:ilvl w:val="0"/>
          <w:numId w:val="42"/>
        </w:numPr>
        <w:spacing w:line="360" w:lineRule="auto"/>
        <w:rPr>
          <w:sz w:val="24"/>
          <w:szCs w:val="24"/>
        </w:rPr>
      </w:pPr>
      <w:r w:rsidRPr="00565A13">
        <w:rPr>
          <w:sz w:val="24"/>
          <w:szCs w:val="24"/>
          <w:lang w:val="es-MX"/>
        </w:rPr>
        <w:lastRenderedPageBreak/>
        <w:t xml:space="preserve">Hosoi, R., Ikeda, K., Nishizawa, T., &amp; Nabeshima, T. (2025). </w:t>
      </w:r>
      <w:r w:rsidRPr="00DA4092">
        <w:rPr>
          <w:sz w:val="24"/>
          <w:szCs w:val="24"/>
        </w:rPr>
        <w:t xml:space="preserve">Time–Course Analysis of the Onset and Progression of Cuticle Cracking in Fruits of Cherry Tomato Cultivar ‘Nene’. </w:t>
      </w:r>
      <w:proofErr w:type="spellStart"/>
      <w:r w:rsidRPr="00DA4092">
        <w:rPr>
          <w:sz w:val="24"/>
          <w:szCs w:val="24"/>
        </w:rPr>
        <w:t>Horticulturae</w:t>
      </w:r>
      <w:proofErr w:type="spellEnd"/>
      <w:r w:rsidRPr="00DA4092">
        <w:rPr>
          <w:sz w:val="24"/>
          <w:szCs w:val="24"/>
        </w:rPr>
        <w:t>, 11(1), 89.</w:t>
      </w:r>
    </w:p>
    <w:p w14:paraId="63A8C879" w14:textId="44B9FF30" w:rsidR="00A1441B" w:rsidRPr="00DA4092" w:rsidRDefault="00A1441B" w:rsidP="00A1441B">
      <w:pPr>
        <w:pStyle w:val="ReferencesCitation"/>
        <w:numPr>
          <w:ilvl w:val="0"/>
          <w:numId w:val="42"/>
        </w:numPr>
        <w:spacing w:line="360" w:lineRule="auto"/>
        <w:rPr>
          <w:sz w:val="24"/>
          <w:szCs w:val="24"/>
        </w:rPr>
      </w:pPr>
      <w:r w:rsidRPr="00565A13">
        <w:rPr>
          <w:sz w:val="24"/>
          <w:szCs w:val="24"/>
          <w:lang w:val="es-MX"/>
        </w:rPr>
        <w:t xml:space="preserve">López Casado, Gloria M. (2006). Biomecánica de la epidermis y la cutícula del fruto de tomate (solanum lycopersicum l.) Y su relación con el agrietado. Ph D Thesis. Universidad de Málaga. </w:t>
      </w:r>
      <w:r w:rsidRPr="00DA4092">
        <w:rPr>
          <w:sz w:val="24"/>
          <w:szCs w:val="24"/>
        </w:rPr>
        <w:t>Málaga, España.</w:t>
      </w:r>
    </w:p>
    <w:p w14:paraId="79F55416" w14:textId="2B2E4770" w:rsidR="00AB1CAC" w:rsidRPr="00DA4092" w:rsidRDefault="00FA75E0" w:rsidP="00FA75E0">
      <w:pPr>
        <w:pStyle w:val="ReferencesCitation"/>
        <w:numPr>
          <w:ilvl w:val="0"/>
          <w:numId w:val="42"/>
        </w:numPr>
        <w:spacing w:line="360" w:lineRule="auto"/>
        <w:rPr>
          <w:sz w:val="24"/>
          <w:szCs w:val="24"/>
        </w:rPr>
      </w:pPr>
      <w:proofErr w:type="spellStart"/>
      <w:r w:rsidRPr="00DA4092">
        <w:rPr>
          <w:sz w:val="24"/>
          <w:szCs w:val="24"/>
        </w:rPr>
        <w:t>Brüggenwirth</w:t>
      </w:r>
      <w:proofErr w:type="spellEnd"/>
      <w:r w:rsidRPr="00DA4092">
        <w:rPr>
          <w:sz w:val="24"/>
          <w:szCs w:val="24"/>
        </w:rPr>
        <w:t>, M., &amp; Knoche, M. (2017). Cell wall swelling, fracture mode, and the mechanical properties of cherry fruit skins are closely related. Planta, 245(4), 765-777.</w:t>
      </w:r>
    </w:p>
    <w:sectPr w:rsidR="00AB1CAC" w:rsidRPr="00DA4092" w:rsidSect="000C7EAD">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74F23" w14:textId="77777777" w:rsidR="00670776" w:rsidRDefault="00670776" w:rsidP="005503B5">
      <w:r>
        <w:separator/>
      </w:r>
    </w:p>
  </w:endnote>
  <w:endnote w:type="continuationSeparator" w:id="0">
    <w:p w14:paraId="464AB2F5" w14:textId="77777777" w:rsidR="00670776" w:rsidRDefault="00670776" w:rsidP="00550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4996454"/>
      <w:docPartObj>
        <w:docPartGallery w:val="Page Numbers (Bottom of Page)"/>
        <w:docPartUnique/>
      </w:docPartObj>
    </w:sdtPr>
    <w:sdtContent>
      <w:p w14:paraId="70D8ED83" w14:textId="60CC9FC9" w:rsidR="005503B5" w:rsidRDefault="00550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8F2DB2" w14:textId="77777777" w:rsidR="005503B5" w:rsidRDefault="005503B5" w:rsidP="005503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9140924"/>
      <w:docPartObj>
        <w:docPartGallery w:val="Page Numbers (Bottom of Page)"/>
        <w:docPartUnique/>
      </w:docPartObj>
    </w:sdtPr>
    <w:sdtContent>
      <w:p w14:paraId="0F0CE585" w14:textId="7FD3B995" w:rsidR="005503B5" w:rsidRDefault="005503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67E019" w14:textId="77777777" w:rsidR="005503B5" w:rsidRDefault="005503B5" w:rsidP="005503B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EC01" w14:textId="77777777" w:rsidR="002E214C" w:rsidRDefault="002E2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8FC46" w14:textId="77777777" w:rsidR="00670776" w:rsidRDefault="00670776" w:rsidP="005503B5">
      <w:r>
        <w:separator/>
      </w:r>
    </w:p>
  </w:footnote>
  <w:footnote w:type="continuationSeparator" w:id="0">
    <w:p w14:paraId="4A99E431" w14:textId="77777777" w:rsidR="00670776" w:rsidRDefault="00670776" w:rsidP="00550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0BCF2" w14:textId="4DB5BFCC" w:rsidR="002E214C" w:rsidRDefault="00000000">
    <w:pPr>
      <w:pStyle w:val="Header"/>
    </w:pPr>
    <w:r>
      <w:rPr>
        <w:noProof/>
      </w:rPr>
      <w:pict w14:anchorId="5C449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6" o:spid="_x0000_s1027" type="#_x0000_t136" alt="" style="position:absolute;left:0;text-align:left;margin-left:0;margin-top:0;width:557.4pt;height:61.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BA36" w14:textId="3BFC2D01" w:rsidR="002E214C" w:rsidRDefault="00000000">
    <w:pPr>
      <w:pStyle w:val="Header"/>
    </w:pPr>
    <w:r>
      <w:rPr>
        <w:noProof/>
      </w:rPr>
      <w:pict w14:anchorId="7BB72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7" o:spid="_x0000_s1026" type="#_x0000_t136" alt="" style="position:absolute;left:0;text-align:left;margin-left:0;margin-top:0;width:557.4pt;height:61.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4B4C" w14:textId="04B1709F" w:rsidR="002E214C" w:rsidRDefault="00000000">
    <w:pPr>
      <w:pStyle w:val="Header"/>
    </w:pPr>
    <w:r>
      <w:rPr>
        <w:noProof/>
      </w:rPr>
      <w:pict w14:anchorId="280C8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566265" o:spid="_x0000_s1025" type="#_x0000_t136" alt="" style="position:absolute;left:0;text-align:left;margin-left:0;margin-top:0;width:557.4pt;height:61.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6673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D034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84A4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A051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B2F5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68FA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BA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F69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80EC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F41C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92EAB"/>
    <w:multiLevelType w:val="multilevel"/>
    <w:tmpl w:val="BDB67C84"/>
    <w:lvl w:ilvl="0">
      <w:start w:val="1"/>
      <w:numFmt w:val="decimal"/>
      <w:pStyle w:val="Heading1"/>
      <w:suff w:val="nothing"/>
      <w:lvlText w:val="%1  "/>
      <w:lvlJc w:val="left"/>
      <w:pPr>
        <w:ind w:left="170" w:hanging="170"/>
      </w:pPr>
      <w:rPr>
        <w:rFonts w:hint="default"/>
      </w:rPr>
    </w:lvl>
    <w:lvl w:ilvl="1">
      <w:start w:val="1"/>
      <w:numFmt w:val="decimal"/>
      <w:pStyle w:val="Heading2"/>
      <w:suff w:val="nothing"/>
      <w:lvlText w:val="%1.%2  "/>
      <w:lvlJc w:val="left"/>
      <w:pPr>
        <w:ind w:left="340" w:hanging="340"/>
      </w:pPr>
      <w:rPr>
        <w:rFonts w:hint="default"/>
      </w:rPr>
    </w:lvl>
    <w:lvl w:ilvl="2">
      <w:start w:val="1"/>
      <w:numFmt w:val="decimal"/>
      <w:pStyle w:val="Heading3"/>
      <w:suff w:val="nothing"/>
      <w:lvlText w:val="%1.%2.%3  "/>
      <w:lvlJc w:val="left"/>
      <w:pPr>
        <w:ind w:left="510" w:hanging="510"/>
      </w:pPr>
      <w:rPr>
        <w:rFonts w:hint="default"/>
      </w:rPr>
    </w:lvl>
    <w:lvl w:ilvl="3">
      <w:start w:val="1"/>
      <w:numFmt w:val="none"/>
      <w:pStyle w:val="Heading4"/>
      <w:lvlText w:val="INVALID SELECTION"/>
      <w:lvlJc w:val="left"/>
      <w:pPr>
        <w:tabs>
          <w:tab w:val="num" w:pos="2520"/>
        </w:tabs>
        <w:ind w:left="864" w:hanging="864"/>
      </w:pPr>
      <w:rPr>
        <w:rFonts w:ascii="Arial Black" w:hAnsi="Arial Black" w:hint="default"/>
        <w:sz w:val="20"/>
      </w:rPr>
    </w:lvl>
    <w:lvl w:ilvl="4">
      <w:start w:val="1"/>
      <w:numFmt w:val="none"/>
      <w:pStyle w:val="Heading5"/>
      <w:lvlText w:val="INVALID SELECTION"/>
      <w:lvlJc w:val="left"/>
      <w:pPr>
        <w:tabs>
          <w:tab w:val="num" w:pos="2520"/>
        </w:tabs>
        <w:ind w:left="1008" w:hanging="1008"/>
      </w:pPr>
      <w:rPr>
        <w:rFonts w:ascii="Arial Black" w:hAnsi="Arial Black" w:hint="default"/>
        <w:sz w:val="20"/>
      </w:rPr>
    </w:lvl>
    <w:lvl w:ilvl="5">
      <w:start w:val="1"/>
      <w:numFmt w:val="none"/>
      <w:pStyle w:val="Heading6"/>
      <w:lvlText w:val="INVALID SELECTION"/>
      <w:lvlJc w:val="left"/>
      <w:pPr>
        <w:tabs>
          <w:tab w:val="num" w:pos="2520"/>
        </w:tabs>
        <w:ind w:left="1152" w:hanging="1152"/>
      </w:pPr>
      <w:rPr>
        <w:rFonts w:ascii="Arial Black" w:hAnsi="Arial Black" w:hint="default"/>
        <w:sz w:val="20"/>
      </w:rPr>
    </w:lvl>
    <w:lvl w:ilvl="6">
      <w:start w:val="1"/>
      <w:numFmt w:val="none"/>
      <w:pStyle w:val="Heading7"/>
      <w:lvlText w:val="INVALID SELECTION"/>
      <w:lvlJc w:val="left"/>
      <w:pPr>
        <w:tabs>
          <w:tab w:val="num" w:pos="2520"/>
        </w:tabs>
        <w:ind w:left="1296" w:hanging="1296"/>
      </w:pPr>
      <w:rPr>
        <w:rFonts w:ascii="Arial Black" w:hAnsi="Arial Black" w:hint="default"/>
        <w:sz w:val="20"/>
      </w:rPr>
    </w:lvl>
    <w:lvl w:ilvl="7">
      <w:start w:val="1"/>
      <w:numFmt w:val="none"/>
      <w:pStyle w:val="Heading8"/>
      <w:lvlText w:val="INVALID SELECTION"/>
      <w:lvlJc w:val="left"/>
      <w:pPr>
        <w:tabs>
          <w:tab w:val="num" w:pos="2520"/>
        </w:tabs>
        <w:ind w:left="1440" w:hanging="1440"/>
      </w:pPr>
      <w:rPr>
        <w:rFonts w:ascii="Arial Black" w:hAnsi="Arial Black" w:hint="default"/>
        <w:sz w:val="20"/>
      </w:rPr>
    </w:lvl>
    <w:lvl w:ilvl="8">
      <w:start w:val="1"/>
      <w:numFmt w:val="none"/>
      <w:pStyle w:val="Heading9"/>
      <w:lvlText w:val="INVALID SELECTION"/>
      <w:lvlJc w:val="left"/>
      <w:pPr>
        <w:tabs>
          <w:tab w:val="num" w:pos="2520"/>
        </w:tabs>
        <w:ind w:left="1584" w:hanging="1584"/>
      </w:pPr>
      <w:rPr>
        <w:rFonts w:ascii="Arial Black" w:hAnsi="Arial Black" w:hint="default"/>
        <w:sz w:val="20"/>
      </w:rPr>
    </w:lvl>
  </w:abstractNum>
  <w:abstractNum w:abstractNumId="11" w15:restartNumberingAfterBreak="0">
    <w:nsid w:val="045E487E"/>
    <w:multiLevelType w:val="hybridMultilevel"/>
    <w:tmpl w:val="A7026ABC"/>
    <w:lvl w:ilvl="0" w:tplc="10607D3C">
      <w:start w:val="1"/>
      <w:numFmt w:val="decimal"/>
      <w:lvlText w:val="%1."/>
      <w:lvlJc w:val="left"/>
      <w:pPr>
        <w:ind w:left="36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86A73E4"/>
    <w:multiLevelType w:val="hybridMultilevel"/>
    <w:tmpl w:val="B69C1DC2"/>
    <w:lvl w:ilvl="0" w:tplc="1B54BA96">
      <w:start w:val="1"/>
      <w:numFmt w:val="bullet"/>
      <w:pStyle w:val="Lis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3E387D"/>
    <w:multiLevelType w:val="hybridMultilevel"/>
    <w:tmpl w:val="FC74710E"/>
    <w:lvl w:ilvl="0" w:tplc="5B90276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751C56"/>
    <w:multiLevelType w:val="multilevel"/>
    <w:tmpl w:val="246EFC40"/>
    <w:styleLink w:val="Listaactual1"/>
    <w:lvl w:ilvl="0">
      <w:start w:val="1"/>
      <w:numFmt w:val="decimal"/>
      <w:lvlText w:val="[%1]"/>
      <w:lvlJc w:val="left"/>
      <w:pPr>
        <w:tabs>
          <w:tab w:val="num" w:pos="36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D702707"/>
    <w:multiLevelType w:val="hybridMultilevel"/>
    <w:tmpl w:val="DD3246A0"/>
    <w:lvl w:ilvl="0" w:tplc="1E8A01E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12FC6FF9"/>
    <w:multiLevelType w:val="hybridMultilevel"/>
    <w:tmpl w:val="688E7436"/>
    <w:lvl w:ilvl="0" w:tplc="C12C69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BE0024"/>
    <w:multiLevelType w:val="hybridMultilevel"/>
    <w:tmpl w:val="C5469652"/>
    <w:lvl w:ilvl="0" w:tplc="5DA4D340">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189965EA"/>
    <w:multiLevelType w:val="hybridMultilevel"/>
    <w:tmpl w:val="408A40B8"/>
    <w:lvl w:ilvl="0" w:tplc="50203A98">
      <w:start w:val="1"/>
      <w:numFmt w:val="decimal"/>
      <w:pStyle w:val="FigureCaption"/>
      <w:suff w:val="space"/>
      <w:lvlText w:val="Figure %1: "/>
      <w:lvlJc w:val="left"/>
      <w:pPr>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19" w15:restartNumberingAfterBreak="0">
    <w:nsid w:val="1BEC5ABC"/>
    <w:multiLevelType w:val="hybridMultilevel"/>
    <w:tmpl w:val="2F16C148"/>
    <w:lvl w:ilvl="0" w:tplc="81D07C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5747CD"/>
    <w:multiLevelType w:val="hybridMultilevel"/>
    <w:tmpl w:val="7458B2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0AA61AF"/>
    <w:multiLevelType w:val="hybridMultilevel"/>
    <w:tmpl w:val="3D1499FC"/>
    <w:lvl w:ilvl="0" w:tplc="DE42201A">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2C601B34"/>
    <w:multiLevelType w:val="hybridMultilevel"/>
    <w:tmpl w:val="5C3026C4"/>
    <w:lvl w:ilvl="0" w:tplc="71901206">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C11D33"/>
    <w:multiLevelType w:val="hybridMultilevel"/>
    <w:tmpl w:val="C3CE5780"/>
    <w:lvl w:ilvl="0" w:tplc="1E8A01EE">
      <w:start w:val="1"/>
      <w:numFmt w:val="decimal"/>
      <w:lvlText w:val="[%1]"/>
      <w:lvlJc w:val="left"/>
      <w:pPr>
        <w:ind w:left="567"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AB5905"/>
    <w:multiLevelType w:val="hybridMultilevel"/>
    <w:tmpl w:val="8DBAC3C2"/>
    <w:lvl w:ilvl="0" w:tplc="7E3079B2">
      <w:start w:val="1"/>
      <w:numFmt w:val="lowerLetter"/>
      <w:pStyle w:val="List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66181"/>
    <w:multiLevelType w:val="hybridMultilevel"/>
    <w:tmpl w:val="CBE84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197A92"/>
    <w:multiLevelType w:val="hybridMultilevel"/>
    <w:tmpl w:val="AA3C47CC"/>
    <w:lvl w:ilvl="0" w:tplc="4AD41C1A">
      <w:start w:val="1"/>
      <w:numFmt w:val="decimal"/>
      <w:pStyle w:val="ReferencesCitation"/>
      <w:lvlText w:val="[%1]"/>
      <w:lvlJc w:val="left"/>
      <w:pPr>
        <w:tabs>
          <w:tab w:val="num" w:pos="567"/>
        </w:tabs>
        <w:ind w:left="567" w:hanging="567"/>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0A29BB"/>
    <w:multiLevelType w:val="hybridMultilevel"/>
    <w:tmpl w:val="BBDA536C"/>
    <w:lvl w:ilvl="0" w:tplc="264A33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2963FF"/>
    <w:multiLevelType w:val="hybridMultilevel"/>
    <w:tmpl w:val="E084BF3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252693D"/>
    <w:multiLevelType w:val="multilevel"/>
    <w:tmpl w:val="395CCD86"/>
    <w:lvl w:ilvl="0">
      <w:start w:val="1"/>
      <w:numFmt w:val="decimal"/>
      <w:pStyle w:val="TableCaption"/>
      <w:suff w:val="space"/>
      <w:lvlText w:val="Table %1: "/>
      <w:lvlJc w:val="left"/>
      <w:pPr>
        <w:ind w:left="3119" w:hanging="1134"/>
      </w:pPr>
      <w:rPr>
        <w:rFonts w:hint="default"/>
      </w:rPr>
    </w:lvl>
    <w:lvl w:ilvl="1">
      <w:start w:val="1"/>
      <w:numFmt w:val="lowerLetter"/>
      <w:lvlText w:val="%2."/>
      <w:lvlJc w:val="left"/>
      <w:pPr>
        <w:tabs>
          <w:tab w:val="num" w:pos="4653"/>
        </w:tabs>
        <w:ind w:left="4653" w:hanging="360"/>
      </w:pPr>
      <w:rPr>
        <w:rFonts w:hint="default"/>
      </w:rPr>
    </w:lvl>
    <w:lvl w:ilvl="2">
      <w:start w:val="1"/>
      <w:numFmt w:val="lowerRoman"/>
      <w:lvlText w:val="%3."/>
      <w:lvlJc w:val="right"/>
      <w:pPr>
        <w:tabs>
          <w:tab w:val="num" w:pos="5373"/>
        </w:tabs>
        <w:ind w:left="5373" w:hanging="180"/>
      </w:pPr>
      <w:rPr>
        <w:rFonts w:hint="default"/>
      </w:rPr>
    </w:lvl>
    <w:lvl w:ilvl="3">
      <w:start w:val="1"/>
      <w:numFmt w:val="decimal"/>
      <w:lvlText w:val="%4."/>
      <w:lvlJc w:val="left"/>
      <w:pPr>
        <w:tabs>
          <w:tab w:val="num" w:pos="6093"/>
        </w:tabs>
        <w:ind w:left="6093" w:hanging="360"/>
      </w:pPr>
      <w:rPr>
        <w:rFonts w:hint="default"/>
      </w:rPr>
    </w:lvl>
    <w:lvl w:ilvl="4">
      <w:start w:val="1"/>
      <w:numFmt w:val="lowerLetter"/>
      <w:lvlText w:val="%5."/>
      <w:lvlJc w:val="left"/>
      <w:pPr>
        <w:tabs>
          <w:tab w:val="num" w:pos="6813"/>
        </w:tabs>
        <w:ind w:left="6813" w:hanging="360"/>
      </w:pPr>
      <w:rPr>
        <w:rFonts w:hint="default"/>
      </w:rPr>
    </w:lvl>
    <w:lvl w:ilvl="5">
      <w:start w:val="1"/>
      <w:numFmt w:val="lowerRoman"/>
      <w:lvlText w:val="%6."/>
      <w:lvlJc w:val="right"/>
      <w:pPr>
        <w:tabs>
          <w:tab w:val="num" w:pos="7533"/>
        </w:tabs>
        <w:ind w:left="7533" w:hanging="180"/>
      </w:pPr>
      <w:rPr>
        <w:rFonts w:hint="default"/>
      </w:rPr>
    </w:lvl>
    <w:lvl w:ilvl="6">
      <w:start w:val="1"/>
      <w:numFmt w:val="decimal"/>
      <w:lvlText w:val="%7."/>
      <w:lvlJc w:val="left"/>
      <w:pPr>
        <w:tabs>
          <w:tab w:val="num" w:pos="8253"/>
        </w:tabs>
        <w:ind w:left="8253" w:hanging="360"/>
      </w:pPr>
      <w:rPr>
        <w:rFonts w:hint="default"/>
      </w:rPr>
    </w:lvl>
    <w:lvl w:ilvl="7">
      <w:start w:val="1"/>
      <w:numFmt w:val="lowerLetter"/>
      <w:lvlText w:val="%8."/>
      <w:lvlJc w:val="left"/>
      <w:pPr>
        <w:tabs>
          <w:tab w:val="num" w:pos="8973"/>
        </w:tabs>
        <w:ind w:left="8973" w:hanging="360"/>
      </w:pPr>
      <w:rPr>
        <w:rFonts w:hint="default"/>
      </w:rPr>
    </w:lvl>
    <w:lvl w:ilvl="8">
      <w:start w:val="1"/>
      <w:numFmt w:val="lowerRoman"/>
      <w:lvlText w:val="%9."/>
      <w:lvlJc w:val="right"/>
      <w:pPr>
        <w:tabs>
          <w:tab w:val="num" w:pos="9693"/>
        </w:tabs>
        <w:ind w:left="9693" w:hanging="180"/>
      </w:pPr>
      <w:rPr>
        <w:rFonts w:hint="default"/>
      </w:rPr>
    </w:lvl>
  </w:abstractNum>
  <w:abstractNum w:abstractNumId="30" w15:restartNumberingAfterBreak="0">
    <w:nsid w:val="633A7D78"/>
    <w:multiLevelType w:val="multilevel"/>
    <w:tmpl w:val="94A04F3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79120553"/>
    <w:multiLevelType w:val="hybridMultilevel"/>
    <w:tmpl w:val="07525288"/>
    <w:lvl w:ilvl="0" w:tplc="808CF9BA">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B456F2"/>
    <w:multiLevelType w:val="hybridMultilevel"/>
    <w:tmpl w:val="A6A81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559459">
    <w:abstractNumId w:val="10"/>
  </w:num>
  <w:num w:numId="2" w16cid:durableId="1023282453">
    <w:abstractNumId w:val="18"/>
  </w:num>
  <w:num w:numId="3" w16cid:durableId="1931504262">
    <w:abstractNumId w:val="29"/>
  </w:num>
  <w:num w:numId="4" w16cid:durableId="341973436">
    <w:abstractNumId w:val="26"/>
  </w:num>
  <w:num w:numId="5" w16cid:durableId="1637833481">
    <w:abstractNumId w:val="30"/>
  </w:num>
  <w:num w:numId="6" w16cid:durableId="2057853252">
    <w:abstractNumId w:val="9"/>
  </w:num>
  <w:num w:numId="7" w16cid:durableId="967707285">
    <w:abstractNumId w:val="7"/>
  </w:num>
  <w:num w:numId="8" w16cid:durableId="1262566738">
    <w:abstractNumId w:val="6"/>
  </w:num>
  <w:num w:numId="9" w16cid:durableId="1925869043">
    <w:abstractNumId w:val="5"/>
  </w:num>
  <w:num w:numId="10" w16cid:durableId="1773625069">
    <w:abstractNumId w:val="4"/>
  </w:num>
  <w:num w:numId="11" w16cid:durableId="442462359">
    <w:abstractNumId w:val="8"/>
  </w:num>
  <w:num w:numId="12" w16cid:durableId="1330518530">
    <w:abstractNumId w:val="3"/>
  </w:num>
  <w:num w:numId="13" w16cid:durableId="1294018444">
    <w:abstractNumId w:val="2"/>
  </w:num>
  <w:num w:numId="14" w16cid:durableId="887374984">
    <w:abstractNumId w:val="1"/>
  </w:num>
  <w:num w:numId="15" w16cid:durableId="1441870725">
    <w:abstractNumId w:val="0"/>
  </w:num>
  <w:num w:numId="16" w16cid:durableId="1500459254">
    <w:abstractNumId w:val="19"/>
  </w:num>
  <w:num w:numId="17" w16cid:durableId="1904170736">
    <w:abstractNumId w:val="11"/>
  </w:num>
  <w:num w:numId="18" w16cid:durableId="666398088">
    <w:abstractNumId w:val="32"/>
  </w:num>
  <w:num w:numId="19" w16cid:durableId="1218012752">
    <w:abstractNumId w:val="24"/>
  </w:num>
  <w:num w:numId="20" w16cid:durableId="2136680685">
    <w:abstractNumId w:val="16"/>
  </w:num>
  <w:num w:numId="21" w16cid:durableId="3632355">
    <w:abstractNumId w:val="21"/>
  </w:num>
  <w:num w:numId="22" w16cid:durableId="163059747">
    <w:abstractNumId w:val="12"/>
  </w:num>
  <w:num w:numId="23" w16cid:durableId="854996380">
    <w:abstractNumId w:val="22"/>
  </w:num>
  <w:num w:numId="24" w16cid:durableId="463500284">
    <w:abstractNumId w:val="31"/>
  </w:num>
  <w:num w:numId="25" w16cid:durableId="1217275675">
    <w:abstractNumId w:val="22"/>
    <w:lvlOverride w:ilvl="0">
      <w:startOverride w:val="1"/>
    </w:lvlOverride>
  </w:num>
  <w:num w:numId="26" w16cid:durableId="1930001369">
    <w:abstractNumId w:val="27"/>
  </w:num>
  <w:num w:numId="27" w16cid:durableId="50660321">
    <w:abstractNumId w:val="13"/>
  </w:num>
  <w:num w:numId="28" w16cid:durableId="1894920912">
    <w:abstractNumId w:val="20"/>
  </w:num>
  <w:num w:numId="29" w16cid:durableId="1904758816">
    <w:abstractNumId w:val="26"/>
  </w:num>
  <w:num w:numId="30" w16cid:durableId="35400027">
    <w:abstractNumId w:val="26"/>
  </w:num>
  <w:num w:numId="31" w16cid:durableId="1697583554">
    <w:abstractNumId w:val="26"/>
  </w:num>
  <w:num w:numId="32" w16cid:durableId="595405033">
    <w:abstractNumId w:val="26"/>
  </w:num>
  <w:num w:numId="33" w16cid:durableId="506214510">
    <w:abstractNumId w:val="28"/>
  </w:num>
  <w:num w:numId="34" w16cid:durableId="1044208722">
    <w:abstractNumId w:val="26"/>
  </w:num>
  <w:num w:numId="35" w16cid:durableId="567888711">
    <w:abstractNumId w:val="26"/>
  </w:num>
  <w:num w:numId="36" w16cid:durableId="2144350980">
    <w:abstractNumId w:val="26"/>
  </w:num>
  <w:num w:numId="37" w16cid:durableId="1770154381">
    <w:abstractNumId w:val="25"/>
  </w:num>
  <w:num w:numId="38" w16cid:durableId="894706020">
    <w:abstractNumId w:val="17"/>
  </w:num>
  <w:num w:numId="39" w16cid:durableId="108669477">
    <w:abstractNumId w:val="23"/>
  </w:num>
  <w:num w:numId="40" w16cid:durableId="1291939246">
    <w:abstractNumId w:val="15"/>
  </w:num>
  <w:num w:numId="41" w16cid:durableId="333339589">
    <w:abstractNumId w:val="14"/>
  </w:num>
  <w:num w:numId="42" w16cid:durableId="254024591">
    <w:abstractNumId w:val="26"/>
    <w:lvlOverride w:ilvl="0">
      <w:startOverride w:val="1"/>
    </w:lvlOverride>
  </w:num>
  <w:num w:numId="43" w16cid:durableId="904267400">
    <w:abstractNumId w:val="26"/>
  </w:num>
  <w:num w:numId="44" w16cid:durableId="1341808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50"/>
    <w:rsid w:val="00010695"/>
    <w:rsid w:val="00012FAC"/>
    <w:rsid w:val="000132D5"/>
    <w:rsid w:val="00020A0E"/>
    <w:rsid w:val="000225BB"/>
    <w:rsid w:val="00023F8E"/>
    <w:rsid w:val="0002415B"/>
    <w:rsid w:val="00026E4D"/>
    <w:rsid w:val="000308B5"/>
    <w:rsid w:val="000315A2"/>
    <w:rsid w:val="00034774"/>
    <w:rsid w:val="00040753"/>
    <w:rsid w:val="0004373B"/>
    <w:rsid w:val="00044E92"/>
    <w:rsid w:val="00046002"/>
    <w:rsid w:val="00047137"/>
    <w:rsid w:val="0005490D"/>
    <w:rsid w:val="000609A3"/>
    <w:rsid w:val="000624FD"/>
    <w:rsid w:val="00070BD5"/>
    <w:rsid w:val="000727D8"/>
    <w:rsid w:val="000829C5"/>
    <w:rsid w:val="0008714F"/>
    <w:rsid w:val="00093B0A"/>
    <w:rsid w:val="000A40FE"/>
    <w:rsid w:val="000A4FA9"/>
    <w:rsid w:val="000A52BC"/>
    <w:rsid w:val="000B353F"/>
    <w:rsid w:val="000C7EAD"/>
    <w:rsid w:val="000D44A8"/>
    <w:rsid w:val="000E7802"/>
    <w:rsid w:val="000F0C2B"/>
    <w:rsid w:val="000F3C61"/>
    <w:rsid w:val="000F3E4B"/>
    <w:rsid w:val="000F5326"/>
    <w:rsid w:val="00101D12"/>
    <w:rsid w:val="0010233A"/>
    <w:rsid w:val="00102422"/>
    <w:rsid w:val="001032CA"/>
    <w:rsid w:val="00111169"/>
    <w:rsid w:val="00117D4B"/>
    <w:rsid w:val="001200E5"/>
    <w:rsid w:val="001227AA"/>
    <w:rsid w:val="00122B8E"/>
    <w:rsid w:val="00125631"/>
    <w:rsid w:val="00132B97"/>
    <w:rsid w:val="00134332"/>
    <w:rsid w:val="00135A8F"/>
    <w:rsid w:val="0014560A"/>
    <w:rsid w:val="0015167A"/>
    <w:rsid w:val="00152677"/>
    <w:rsid w:val="00157522"/>
    <w:rsid w:val="00157E9A"/>
    <w:rsid w:val="001606E5"/>
    <w:rsid w:val="0016161E"/>
    <w:rsid w:val="00166D38"/>
    <w:rsid w:val="0017067A"/>
    <w:rsid w:val="0017453C"/>
    <w:rsid w:val="00177FEE"/>
    <w:rsid w:val="0018014B"/>
    <w:rsid w:val="00180843"/>
    <w:rsid w:val="00180F25"/>
    <w:rsid w:val="001817B3"/>
    <w:rsid w:val="00181ADF"/>
    <w:rsid w:val="00185DB9"/>
    <w:rsid w:val="001A184C"/>
    <w:rsid w:val="001A2B15"/>
    <w:rsid w:val="001A62C7"/>
    <w:rsid w:val="001B0486"/>
    <w:rsid w:val="001B1740"/>
    <w:rsid w:val="001C148E"/>
    <w:rsid w:val="001C459A"/>
    <w:rsid w:val="001C4A70"/>
    <w:rsid w:val="001C5E1B"/>
    <w:rsid w:val="001C675E"/>
    <w:rsid w:val="001C6DEC"/>
    <w:rsid w:val="001D2D81"/>
    <w:rsid w:val="001D2DE5"/>
    <w:rsid w:val="001D4059"/>
    <w:rsid w:val="001D6D3F"/>
    <w:rsid w:val="001D7B52"/>
    <w:rsid w:val="001E1EA7"/>
    <w:rsid w:val="001F374F"/>
    <w:rsid w:val="001F552A"/>
    <w:rsid w:val="001F772A"/>
    <w:rsid w:val="00203CB2"/>
    <w:rsid w:val="00204FDC"/>
    <w:rsid w:val="002100D8"/>
    <w:rsid w:val="00212DD1"/>
    <w:rsid w:val="00214333"/>
    <w:rsid w:val="0022061A"/>
    <w:rsid w:val="00223071"/>
    <w:rsid w:val="0023059E"/>
    <w:rsid w:val="00242082"/>
    <w:rsid w:val="00245502"/>
    <w:rsid w:val="00245674"/>
    <w:rsid w:val="00250832"/>
    <w:rsid w:val="00254444"/>
    <w:rsid w:val="002607CA"/>
    <w:rsid w:val="00260EA4"/>
    <w:rsid w:val="002639D4"/>
    <w:rsid w:val="002656C7"/>
    <w:rsid w:val="002700B8"/>
    <w:rsid w:val="002731A5"/>
    <w:rsid w:val="00275782"/>
    <w:rsid w:val="00283BE2"/>
    <w:rsid w:val="00292148"/>
    <w:rsid w:val="002932BB"/>
    <w:rsid w:val="00295172"/>
    <w:rsid w:val="00297924"/>
    <w:rsid w:val="002A02AE"/>
    <w:rsid w:val="002A04B4"/>
    <w:rsid w:val="002A1B50"/>
    <w:rsid w:val="002A2B0C"/>
    <w:rsid w:val="002A3484"/>
    <w:rsid w:val="002A554D"/>
    <w:rsid w:val="002B6E0D"/>
    <w:rsid w:val="002C725C"/>
    <w:rsid w:val="002C74D9"/>
    <w:rsid w:val="002D06E6"/>
    <w:rsid w:val="002D0F1A"/>
    <w:rsid w:val="002D1290"/>
    <w:rsid w:val="002D29B7"/>
    <w:rsid w:val="002D2C24"/>
    <w:rsid w:val="002D7FE9"/>
    <w:rsid w:val="002E214C"/>
    <w:rsid w:val="002F2223"/>
    <w:rsid w:val="002F2C15"/>
    <w:rsid w:val="002F69E7"/>
    <w:rsid w:val="002F6A11"/>
    <w:rsid w:val="002F6AC6"/>
    <w:rsid w:val="00300070"/>
    <w:rsid w:val="00304453"/>
    <w:rsid w:val="003052DB"/>
    <w:rsid w:val="003065C2"/>
    <w:rsid w:val="003111F7"/>
    <w:rsid w:val="003126C5"/>
    <w:rsid w:val="00314682"/>
    <w:rsid w:val="00323CD7"/>
    <w:rsid w:val="00334177"/>
    <w:rsid w:val="003372EB"/>
    <w:rsid w:val="003373D8"/>
    <w:rsid w:val="00341CD3"/>
    <w:rsid w:val="00343A3A"/>
    <w:rsid w:val="00346C46"/>
    <w:rsid w:val="003536D5"/>
    <w:rsid w:val="00353DF9"/>
    <w:rsid w:val="003566B6"/>
    <w:rsid w:val="003568E7"/>
    <w:rsid w:val="00357C75"/>
    <w:rsid w:val="00361EA1"/>
    <w:rsid w:val="0036698C"/>
    <w:rsid w:val="00367900"/>
    <w:rsid w:val="003722CC"/>
    <w:rsid w:val="00372D5D"/>
    <w:rsid w:val="00373006"/>
    <w:rsid w:val="00374162"/>
    <w:rsid w:val="00377178"/>
    <w:rsid w:val="00377595"/>
    <w:rsid w:val="003815B7"/>
    <w:rsid w:val="003820BA"/>
    <w:rsid w:val="0038727F"/>
    <w:rsid w:val="00396A36"/>
    <w:rsid w:val="003A175B"/>
    <w:rsid w:val="003B054F"/>
    <w:rsid w:val="003B0CF8"/>
    <w:rsid w:val="003B3DD0"/>
    <w:rsid w:val="003B7C49"/>
    <w:rsid w:val="003C186B"/>
    <w:rsid w:val="003D0D55"/>
    <w:rsid w:val="003D2FE9"/>
    <w:rsid w:val="003E0AA3"/>
    <w:rsid w:val="003F30A2"/>
    <w:rsid w:val="003F6A48"/>
    <w:rsid w:val="003F7B8C"/>
    <w:rsid w:val="004021B4"/>
    <w:rsid w:val="00402B50"/>
    <w:rsid w:val="00403CDC"/>
    <w:rsid w:val="00407043"/>
    <w:rsid w:val="00407E71"/>
    <w:rsid w:val="00410668"/>
    <w:rsid w:val="004129B3"/>
    <w:rsid w:val="00413D99"/>
    <w:rsid w:val="00414A51"/>
    <w:rsid w:val="004245AB"/>
    <w:rsid w:val="00426756"/>
    <w:rsid w:val="00430263"/>
    <w:rsid w:val="004326AA"/>
    <w:rsid w:val="00434F5D"/>
    <w:rsid w:val="00435E03"/>
    <w:rsid w:val="00444095"/>
    <w:rsid w:val="00447ADE"/>
    <w:rsid w:val="00447E25"/>
    <w:rsid w:val="004503DE"/>
    <w:rsid w:val="0045627C"/>
    <w:rsid w:val="004643AF"/>
    <w:rsid w:val="00464C9F"/>
    <w:rsid w:val="004662A4"/>
    <w:rsid w:val="00467B76"/>
    <w:rsid w:val="00471ED7"/>
    <w:rsid w:val="0047363B"/>
    <w:rsid w:val="00475A9A"/>
    <w:rsid w:val="00483774"/>
    <w:rsid w:val="00483FDE"/>
    <w:rsid w:val="004843F3"/>
    <w:rsid w:val="0048706B"/>
    <w:rsid w:val="0048712D"/>
    <w:rsid w:val="004A6E89"/>
    <w:rsid w:val="004B76EB"/>
    <w:rsid w:val="004C18E3"/>
    <w:rsid w:val="004C758A"/>
    <w:rsid w:val="004D1BC3"/>
    <w:rsid w:val="004D3566"/>
    <w:rsid w:val="004D4CCA"/>
    <w:rsid w:val="004D5252"/>
    <w:rsid w:val="004D5F77"/>
    <w:rsid w:val="004D67A0"/>
    <w:rsid w:val="004D6E57"/>
    <w:rsid w:val="004D7BE5"/>
    <w:rsid w:val="004E1227"/>
    <w:rsid w:val="004E647E"/>
    <w:rsid w:val="004E70CA"/>
    <w:rsid w:val="004F073F"/>
    <w:rsid w:val="004F2C1A"/>
    <w:rsid w:val="004F6909"/>
    <w:rsid w:val="00501C72"/>
    <w:rsid w:val="005033D8"/>
    <w:rsid w:val="0050394F"/>
    <w:rsid w:val="0051364D"/>
    <w:rsid w:val="00525589"/>
    <w:rsid w:val="005503B5"/>
    <w:rsid w:val="005506DB"/>
    <w:rsid w:val="005515CB"/>
    <w:rsid w:val="00551F63"/>
    <w:rsid w:val="00553980"/>
    <w:rsid w:val="00553CCF"/>
    <w:rsid w:val="0055471D"/>
    <w:rsid w:val="00565343"/>
    <w:rsid w:val="00565A13"/>
    <w:rsid w:val="00571552"/>
    <w:rsid w:val="00572A5B"/>
    <w:rsid w:val="005739BB"/>
    <w:rsid w:val="005765D4"/>
    <w:rsid w:val="005828A5"/>
    <w:rsid w:val="005847A1"/>
    <w:rsid w:val="00587106"/>
    <w:rsid w:val="005A0104"/>
    <w:rsid w:val="005A2CC5"/>
    <w:rsid w:val="005A6264"/>
    <w:rsid w:val="005B0778"/>
    <w:rsid w:val="005B72B0"/>
    <w:rsid w:val="005B7600"/>
    <w:rsid w:val="005C4EF9"/>
    <w:rsid w:val="005C5D1D"/>
    <w:rsid w:val="005C7999"/>
    <w:rsid w:val="005D07FB"/>
    <w:rsid w:val="005D14C5"/>
    <w:rsid w:val="005D74B7"/>
    <w:rsid w:val="005F34B2"/>
    <w:rsid w:val="005F3E6F"/>
    <w:rsid w:val="0060577D"/>
    <w:rsid w:val="006261D6"/>
    <w:rsid w:val="00636531"/>
    <w:rsid w:val="00640784"/>
    <w:rsid w:val="006437E7"/>
    <w:rsid w:val="00644EB0"/>
    <w:rsid w:val="006518EF"/>
    <w:rsid w:val="0065221C"/>
    <w:rsid w:val="0065270E"/>
    <w:rsid w:val="00655BAE"/>
    <w:rsid w:val="00664C67"/>
    <w:rsid w:val="00665376"/>
    <w:rsid w:val="0066780A"/>
    <w:rsid w:val="00670776"/>
    <w:rsid w:val="00670C02"/>
    <w:rsid w:val="00671F25"/>
    <w:rsid w:val="00672611"/>
    <w:rsid w:val="00673911"/>
    <w:rsid w:val="00680D57"/>
    <w:rsid w:val="006848D9"/>
    <w:rsid w:val="0068711F"/>
    <w:rsid w:val="006A1C2A"/>
    <w:rsid w:val="006A27CD"/>
    <w:rsid w:val="006A3630"/>
    <w:rsid w:val="006A6573"/>
    <w:rsid w:val="006B1AAE"/>
    <w:rsid w:val="006B290F"/>
    <w:rsid w:val="006B3025"/>
    <w:rsid w:val="006B49DA"/>
    <w:rsid w:val="006B4AD0"/>
    <w:rsid w:val="006B76B0"/>
    <w:rsid w:val="006B7975"/>
    <w:rsid w:val="006C0EAB"/>
    <w:rsid w:val="006C1EFA"/>
    <w:rsid w:val="006C2AD9"/>
    <w:rsid w:val="006C6444"/>
    <w:rsid w:val="006D29B2"/>
    <w:rsid w:val="006D45A5"/>
    <w:rsid w:val="006D4F1B"/>
    <w:rsid w:val="006D7166"/>
    <w:rsid w:val="006E5493"/>
    <w:rsid w:val="006E7372"/>
    <w:rsid w:val="006F426E"/>
    <w:rsid w:val="006F6117"/>
    <w:rsid w:val="0070533C"/>
    <w:rsid w:val="007141A9"/>
    <w:rsid w:val="007233D6"/>
    <w:rsid w:val="00735C79"/>
    <w:rsid w:val="007430E2"/>
    <w:rsid w:val="0074325B"/>
    <w:rsid w:val="00750573"/>
    <w:rsid w:val="00753F6A"/>
    <w:rsid w:val="00755351"/>
    <w:rsid w:val="007576DE"/>
    <w:rsid w:val="00757880"/>
    <w:rsid w:val="00760ACC"/>
    <w:rsid w:val="00764124"/>
    <w:rsid w:val="0077461A"/>
    <w:rsid w:val="00777BC3"/>
    <w:rsid w:val="0078262F"/>
    <w:rsid w:val="00783588"/>
    <w:rsid w:val="0078573B"/>
    <w:rsid w:val="00787B0A"/>
    <w:rsid w:val="00793588"/>
    <w:rsid w:val="00795BA4"/>
    <w:rsid w:val="007A1946"/>
    <w:rsid w:val="007A1F36"/>
    <w:rsid w:val="007B021D"/>
    <w:rsid w:val="007B03F7"/>
    <w:rsid w:val="007B0A1E"/>
    <w:rsid w:val="007B2D31"/>
    <w:rsid w:val="007E0AC9"/>
    <w:rsid w:val="007E2E32"/>
    <w:rsid w:val="007E6164"/>
    <w:rsid w:val="007F34DC"/>
    <w:rsid w:val="00803C6D"/>
    <w:rsid w:val="00804EAA"/>
    <w:rsid w:val="00810947"/>
    <w:rsid w:val="00814B7A"/>
    <w:rsid w:val="008209D2"/>
    <w:rsid w:val="0082338C"/>
    <w:rsid w:val="008272A7"/>
    <w:rsid w:val="008275D7"/>
    <w:rsid w:val="00831011"/>
    <w:rsid w:val="0083116C"/>
    <w:rsid w:val="00832B74"/>
    <w:rsid w:val="008373C8"/>
    <w:rsid w:val="008460E5"/>
    <w:rsid w:val="00852795"/>
    <w:rsid w:val="00855BD9"/>
    <w:rsid w:val="0086175C"/>
    <w:rsid w:val="008632DF"/>
    <w:rsid w:val="0086331E"/>
    <w:rsid w:val="0086499B"/>
    <w:rsid w:val="00866790"/>
    <w:rsid w:val="00870EAD"/>
    <w:rsid w:val="0087595A"/>
    <w:rsid w:val="0088074F"/>
    <w:rsid w:val="00880A44"/>
    <w:rsid w:val="0088177D"/>
    <w:rsid w:val="00887D5F"/>
    <w:rsid w:val="008904A5"/>
    <w:rsid w:val="008957CB"/>
    <w:rsid w:val="008A2CD5"/>
    <w:rsid w:val="008A6F07"/>
    <w:rsid w:val="008B21BA"/>
    <w:rsid w:val="008C0BF1"/>
    <w:rsid w:val="008C309A"/>
    <w:rsid w:val="008C7688"/>
    <w:rsid w:val="008C7A4C"/>
    <w:rsid w:val="008D2F37"/>
    <w:rsid w:val="008E2BE8"/>
    <w:rsid w:val="008E3526"/>
    <w:rsid w:val="008E4095"/>
    <w:rsid w:val="008E5FB1"/>
    <w:rsid w:val="008E6ACB"/>
    <w:rsid w:val="008E6BD3"/>
    <w:rsid w:val="008F3355"/>
    <w:rsid w:val="008F48B2"/>
    <w:rsid w:val="008F7099"/>
    <w:rsid w:val="008F7D62"/>
    <w:rsid w:val="008F7E76"/>
    <w:rsid w:val="00902EE2"/>
    <w:rsid w:val="009065EF"/>
    <w:rsid w:val="009167A0"/>
    <w:rsid w:val="009170E0"/>
    <w:rsid w:val="00917852"/>
    <w:rsid w:val="00931305"/>
    <w:rsid w:val="00931617"/>
    <w:rsid w:val="009370EE"/>
    <w:rsid w:val="009431C3"/>
    <w:rsid w:val="009524EE"/>
    <w:rsid w:val="0095535E"/>
    <w:rsid w:val="00960605"/>
    <w:rsid w:val="00960737"/>
    <w:rsid w:val="00970408"/>
    <w:rsid w:val="00971F56"/>
    <w:rsid w:val="00973BE1"/>
    <w:rsid w:val="0097463B"/>
    <w:rsid w:val="00984350"/>
    <w:rsid w:val="00986AF3"/>
    <w:rsid w:val="00992EAA"/>
    <w:rsid w:val="009A2953"/>
    <w:rsid w:val="009A426F"/>
    <w:rsid w:val="009A4C66"/>
    <w:rsid w:val="009B60BD"/>
    <w:rsid w:val="009B74CA"/>
    <w:rsid w:val="009C25A6"/>
    <w:rsid w:val="009D03B9"/>
    <w:rsid w:val="009D2765"/>
    <w:rsid w:val="009D3969"/>
    <w:rsid w:val="009D5535"/>
    <w:rsid w:val="009D6F6F"/>
    <w:rsid w:val="009E258E"/>
    <w:rsid w:val="009E434C"/>
    <w:rsid w:val="009F300D"/>
    <w:rsid w:val="00A00C4B"/>
    <w:rsid w:val="00A03692"/>
    <w:rsid w:val="00A03D02"/>
    <w:rsid w:val="00A0527C"/>
    <w:rsid w:val="00A07611"/>
    <w:rsid w:val="00A1441B"/>
    <w:rsid w:val="00A144FB"/>
    <w:rsid w:val="00A22EB7"/>
    <w:rsid w:val="00A32CF8"/>
    <w:rsid w:val="00A33658"/>
    <w:rsid w:val="00A3590C"/>
    <w:rsid w:val="00A37A72"/>
    <w:rsid w:val="00A518D5"/>
    <w:rsid w:val="00A51DB3"/>
    <w:rsid w:val="00A5319A"/>
    <w:rsid w:val="00A6113D"/>
    <w:rsid w:val="00A649FC"/>
    <w:rsid w:val="00A65D5F"/>
    <w:rsid w:val="00A7017F"/>
    <w:rsid w:val="00A77913"/>
    <w:rsid w:val="00A86DDB"/>
    <w:rsid w:val="00A91D06"/>
    <w:rsid w:val="00AA6517"/>
    <w:rsid w:val="00AB08D9"/>
    <w:rsid w:val="00AB0CB0"/>
    <w:rsid w:val="00AB1854"/>
    <w:rsid w:val="00AB1CAC"/>
    <w:rsid w:val="00AB53F6"/>
    <w:rsid w:val="00AB7B9F"/>
    <w:rsid w:val="00AC10A0"/>
    <w:rsid w:val="00AC472C"/>
    <w:rsid w:val="00AD0C23"/>
    <w:rsid w:val="00AD1275"/>
    <w:rsid w:val="00AD2840"/>
    <w:rsid w:val="00AD65FE"/>
    <w:rsid w:val="00AE0F88"/>
    <w:rsid w:val="00AE1EED"/>
    <w:rsid w:val="00AE2880"/>
    <w:rsid w:val="00AE3648"/>
    <w:rsid w:val="00B004AF"/>
    <w:rsid w:val="00B102C8"/>
    <w:rsid w:val="00B114C6"/>
    <w:rsid w:val="00B13E5F"/>
    <w:rsid w:val="00B167E4"/>
    <w:rsid w:val="00B22633"/>
    <w:rsid w:val="00B22DB9"/>
    <w:rsid w:val="00B31CD3"/>
    <w:rsid w:val="00B32B78"/>
    <w:rsid w:val="00B36174"/>
    <w:rsid w:val="00B40656"/>
    <w:rsid w:val="00B43D47"/>
    <w:rsid w:val="00B52681"/>
    <w:rsid w:val="00B526FA"/>
    <w:rsid w:val="00B52FDB"/>
    <w:rsid w:val="00B55CFB"/>
    <w:rsid w:val="00B642B2"/>
    <w:rsid w:val="00B646BA"/>
    <w:rsid w:val="00B66E26"/>
    <w:rsid w:val="00B70122"/>
    <w:rsid w:val="00B72C34"/>
    <w:rsid w:val="00B72EA3"/>
    <w:rsid w:val="00B757FF"/>
    <w:rsid w:val="00B7657F"/>
    <w:rsid w:val="00B81281"/>
    <w:rsid w:val="00B85066"/>
    <w:rsid w:val="00B85137"/>
    <w:rsid w:val="00B85788"/>
    <w:rsid w:val="00B87F3E"/>
    <w:rsid w:val="00B92BCA"/>
    <w:rsid w:val="00B935E4"/>
    <w:rsid w:val="00B9798A"/>
    <w:rsid w:val="00BA0E62"/>
    <w:rsid w:val="00BA4FF8"/>
    <w:rsid w:val="00BA71ED"/>
    <w:rsid w:val="00BB68C4"/>
    <w:rsid w:val="00BC3815"/>
    <w:rsid w:val="00BD0AFE"/>
    <w:rsid w:val="00BD0CE6"/>
    <w:rsid w:val="00BD2E4D"/>
    <w:rsid w:val="00BD7CF1"/>
    <w:rsid w:val="00BE2733"/>
    <w:rsid w:val="00BF1AE6"/>
    <w:rsid w:val="00BF3691"/>
    <w:rsid w:val="00C03938"/>
    <w:rsid w:val="00C11AE5"/>
    <w:rsid w:val="00C161DF"/>
    <w:rsid w:val="00C1743C"/>
    <w:rsid w:val="00C21FFC"/>
    <w:rsid w:val="00C241D1"/>
    <w:rsid w:val="00C358BE"/>
    <w:rsid w:val="00C448FA"/>
    <w:rsid w:val="00C45C66"/>
    <w:rsid w:val="00C462A0"/>
    <w:rsid w:val="00C514B3"/>
    <w:rsid w:val="00C558A9"/>
    <w:rsid w:val="00C62CB8"/>
    <w:rsid w:val="00C65939"/>
    <w:rsid w:val="00C70E11"/>
    <w:rsid w:val="00C7597F"/>
    <w:rsid w:val="00C7644F"/>
    <w:rsid w:val="00C85A0D"/>
    <w:rsid w:val="00C9237F"/>
    <w:rsid w:val="00C955B9"/>
    <w:rsid w:val="00CA5B4B"/>
    <w:rsid w:val="00CB5121"/>
    <w:rsid w:val="00CC20FD"/>
    <w:rsid w:val="00CC6DEA"/>
    <w:rsid w:val="00CD05F0"/>
    <w:rsid w:val="00CD6ED6"/>
    <w:rsid w:val="00CE0EFB"/>
    <w:rsid w:val="00CF058A"/>
    <w:rsid w:val="00CF05E1"/>
    <w:rsid w:val="00CF06BE"/>
    <w:rsid w:val="00CF0846"/>
    <w:rsid w:val="00CF0CEF"/>
    <w:rsid w:val="00CF2D5D"/>
    <w:rsid w:val="00D01FE9"/>
    <w:rsid w:val="00D04127"/>
    <w:rsid w:val="00D0650D"/>
    <w:rsid w:val="00D1134D"/>
    <w:rsid w:val="00D12A53"/>
    <w:rsid w:val="00D13033"/>
    <w:rsid w:val="00D140BC"/>
    <w:rsid w:val="00D15EEC"/>
    <w:rsid w:val="00D217EA"/>
    <w:rsid w:val="00D30F38"/>
    <w:rsid w:val="00D324BD"/>
    <w:rsid w:val="00D367E5"/>
    <w:rsid w:val="00D36979"/>
    <w:rsid w:val="00D452AF"/>
    <w:rsid w:val="00D475D8"/>
    <w:rsid w:val="00D517BC"/>
    <w:rsid w:val="00D52094"/>
    <w:rsid w:val="00D53803"/>
    <w:rsid w:val="00D54A47"/>
    <w:rsid w:val="00D56DB2"/>
    <w:rsid w:val="00D60289"/>
    <w:rsid w:val="00D61767"/>
    <w:rsid w:val="00D62BF8"/>
    <w:rsid w:val="00D63539"/>
    <w:rsid w:val="00D664E2"/>
    <w:rsid w:val="00D66CDB"/>
    <w:rsid w:val="00D70A40"/>
    <w:rsid w:val="00D742B7"/>
    <w:rsid w:val="00D744C8"/>
    <w:rsid w:val="00D76684"/>
    <w:rsid w:val="00D803A7"/>
    <w:rsid w:val="00D837A2"/>
    <w:rsid w:val="00D92153"/>
    <w:rsid w:val="00D97F2E"/>
    <w:rsid w:val="00DA3ABD"/>
    <w:rsid w:val="00DA4092"/>
    <w:rsid w:val="00DA580A"/>
    <w:rsid w:val="00DB0642"/>
    <w:rsid w:val="00DB59A9"/>
    <w:rsid w:val="00DB78ED"/>
    <w:rsid w:val="00DC31D9"/>
    <w:rsid w:val="00DD15EB"/>
    <w:rsid w:val="00DD3A42"/>
    <w:rsid w:val="00DD3B6E"/>
    <w:rsid w:val="00DD5B19"/>
    <w:rsid w:val="00DD795E"/>
    <w:rsid w:val="00DE400C"/>
    <w:rsid w:val="00DE5949"/>
    <w:rsid w:val="00DE763D"/>
    <w:rsid w:val="00DF02DD"/>
    <w:rsid w:val="00DF5C76"/>
    <w:rsid w:val="00E16065"/>
    <w:rsid w:val="00E229AA"/>
    <w:rsid w:val="00E22CD3"/>
    <w:rsid w:val="00E233C6"/>
    <w:rsid w:val="00E25ADC"/>
    <w:rsid w:val="00E25D18"/>
    <w:rsid w:val="00E2734E"/>
    <w:rsid w:val="00E3239D"/>
    <w:rsid w:val="00E37295"/>
    <w:rsid w:val="00E37791"/>
    <w:rsid w:val="00E42604"/>
    <w:rsid w:val="00E43AAD"/>
    <w:rsid w:val="00E45AB3"/>
    <w:rsid w:val="00E51D2A"/>
    <w:rsid w:val="00E55CAB"/>
    <w:rsid w:val="00E5629D"/>
    <w:rsid w:val="00E57359"/>
    <w:rsid w:val="00E70079"/>
    <w:rsid w:val="00E70FBB"/>
    <w:rsid w:val="00E86743"/>
    <w:rsid w:val="00E918C4"/>
    <w:rsid w:val="00E95F9A"/>
    <w:rsid w:val="00EA2263"/>
    <w:rsid w:val="00EB0A9D"/>
    <w:rsid w:val="00EB5DFC"/>
    <w:rsid w:val="00EB7A06"/>
    <w:rsid w:val="00EC1237"/>
    <w:rsid w:val="00EC1BD1"/>
    <w:rsid w:val="00EC2819"/>
    <w:rsid w:val="00EC2BFA"/>
    <w:rsid w:val="00EC357B"/>
    <w:rsid w:val="00EC3737"/>
    <w:rsid w:val="00ED4088"/>
    <w:rsid w:val="00ED4181"/>
    <w:rsid w:val="00ED7DFA"/>
    <w:rsid w:val="00EE35BB"/>
    <w:rsid w:val="00EE7887"/>
    <w:rsid w:val="00EF2F74"/>
    <w:rsid w:val="00F25AB6"/>
    <w:rsid w:val="00F35917"/>
    <w:rsid w:val="00F37B98"/>
    <w:rsid w:val="00F40D3A"/>
    <w:rsid w:val="00F4608B"/>
    <w:rsid w:val="00F50323"/>
    <w:rsid w:val="00F51C16"/>
    <w:rsid w:val="00F634FE"/>
    <w:rsid w:val="00F65F04"/>
    <w:rsid w:val="00F70F92"/>
    <w:rsid w:val="00F72C8B"/>
    <w:rsid w:val="00F76EB0"/>
    <w:rsid w:val="00F8451C"/>
    <w:rsid w:val="00F847CE"/>
    <w:rsid w:val="00F8797E"/>
    <w:rsid w:val="00F91A29"/>
    <w:rsid w:val="00F91F8F"/>
    <w:rsid w:val="00F96B12"/>
    <w:rsid w:val="00FA0149"/>
    <w:rsid w:val="00FA2807"/>
    <w:rsid w:val="00FA5C17"/>
    <w:rsid w:val="00FA75E0"/>
    <w:rsid w:val="00FB067E"/>
    <w:rsid w:val="00FB1069"/>
    <w:rsid w:val="00FB1BC6"/>
    <w:rsid w:val="00FB3410"/>
    <w:rsid w:val="00FB3ADE"/>
    <w:rsid w:val="00FB3D5C"/>
    <w:rsid w:val="00FD05A6"/>
    <w:rsid w:val="00FD19F1"/>
    <w:rsid w:val="00FD2A83"/>
    <w:rsid w:val="00FE17F6"/>
    <w:rsid w:val="00FE1E8D"/>
    <w:rsid w:val="00FF1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74D1"/>
  <w15:docId w15:val="{D788D503-A12F-FE45-B3CA-63D7EAB6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98"/>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854"/>
    <w:pPr>
      <w:jc w:val="both"/>
    </w:pPr>
    <w:rPr>
      <w:szCs w:val="24"/>
      <w:lang w:eastAsia="en-US"/>
    </w:rPr>
  </w:style>
  <w:style w:type="paragraph" w:styleId="Heading1">
    <w:name w:val="heading 1"/>
    <w:next w:val="Normal"/>
    <w:uiPriority w:val="4"/>
    <w:qFormat/>
    <w:rsid w:val="00E3239D"/>
    <w:pPr>
      <w:keepNext/>
      <w:numPr>
        <w:numId w:val="1"/>
      </w:numPr>
      <w:spacing w:before="200"/>
      <w:jc w:val="center"/>
      <w:outlineLvl w:val="0"/>
    </w:pPr>
    <w:rPr>
      <w:rFonts w:cs="Arial"/>
      <w:bCs/>
      <w:caps/>
      <w:kern w:val="32"/>
      <w:szCs w:val="32"/>
      <w:lang w:eastAsia="en-US"/>
    </w:rPr>
  </w:style>
  <w:style w:type="paragraph" w:styleId="Heading2">
    <w:name w:val="heading 2"/>
    <w:next w:val="Normal"/>
    <w:uiPriority w:val="5"/>
    <w:qFormat/>
    <w:rsid w:val="004D67A0"/>
    <w:pPr>
      <w:keepNext/>
      <w:numPr>
        <w:ilvl w:val="1"/>
        <w:numId w:val="1"/>
      </w:numPr>
      <w:spacing w:before="200" w:after="200"/>
      <w:outlineLvl w:val="1"/>
    </w:pPr>
    <w:rPr>
      <w:rFonts w:cs="Arial"/>
      <w:bCs/>
      <w:iCs/>
      <w:szCs w:val="28"/>
      <w:lang w:eastAsia="en-US"/>
    </w:rPr>
  </w:style>
  <w:style w:type="paragraph" w:styleId="Heading3">
    <w:name w:val="heading 3"/>
    <w:next w:val="Normal"/>
    <w:uiPriority w:val="6"/>
    <w:qFormat/>
    <w:rsid w:val="004D67A0"/>
    <w:pPr>
      <w:keepNext/>
      <w:numPr>
        <w:ilvl w:val="2"/>
        <w:numId w:val="1"/>
      </w:numPr>
      <w:spacing w:before="200"/>
      <w:outlineLvl w:val="2"/>
    </w:pPr>
    <w:rPr>
      <w:rFonts w:cs="Arial"/>
      <w:bCs/>
      <w:szCs w:val="26"/>
      <w:lang w:eastAsia="en-US"/>
    </w:rPr>
  </w:style>
  <w:style w:type="paragraph" w:styleId="Heading4">
    <w:name w:val="heading 4"/>
    <w:basedOn w:val="Normal"/>
    <w:next w:val="Normal"/>
    <w:uiPriority w:val="98"/>
    <w:semiHidden/>
    <w:rsid w:val="00180843"/>
    <w:pPr>
      <w:keepNext/>
      <w:numPr>
        <w:ilvl w:val="3"/>
        <w:numId w:val="1"/>
      </w:numPr>
      <w:spacing w:before="240" w:after="60"/>
      <w:outlineLvl w:val="3"/>
    </w:pPr>
    <w:rPr>
      <w:b/>
      <w:bCs/>
      <w:sz w:val="28"/>
      <w:szCs w:val="28"/>
    </w:rPr>
  </w:style>
  <w:style w:type="paragraph" w:styleId="Heading5">
    <w:name w:val="heading 5"/>
    <w:basedOn w:val="Normal"/>
    <w:next w:val="Normal"/>
    <w:uiPriority w:val="98"/>
    <w:semiHidden/>
    <w:rsid w:val="00180843"/>
    <w:pPr>
      <w:numPr>
        <w:ilvl w:val="4"/>
        <w:numId w:val="1"/>
      </w:numPr>
      <w:spacing w:before="240" w:after="60"/>
      <w:outlineLvl w:val="4"/>
    </w:pPr>
    <w:rPr>
      <w:b/>
      <w:bCs/>
      <w:i/>
      <w:iCs/>
      <w:sz w:val="26"/>
      <w:szCs w:val="26"/>
    </w:rPr>
  </w:style>
  <w:style w:type="paragraph" w:styleId="Heading6">
    <w:name w:val="heading 6"/>
    <w:basedOn w:val="Normal"/>
    <w:next w:val="Normal"/>
    <w:uiPriority w:val="98"/>
    <w:semiHidden/>
    <w:rsid w:val="00180843"/>
    <w:pPr>
      <w:numPr>
        <w:ilvl w:val="5"/>
        <w:numId w:val="1"/>
      </w:numPr>
      <w:spacing w:before="240" w:after="60"/>
      <w:outlineLvl w:val="5"/>
    </w:pPr>
    <w:rPr>
      <w:b/>
      <w:bCs/>
      <w:sz w:val="22"/>
      <w:szCs w:val="22"/>
    </w:rPr>
  </w:style>
  <w:style w:type="paragraph" w:styleId="Heading7">
    <w:name w:val="heading 7"/>
    <w:basedOn w:val="Normal"/>
    <w:next w:val="Normal"/>
    <w:uiPriority w:val="98"/>
    <w:semiHidden/>
    <w:rsid w:val="00180843"/>
    <w:pPr>
      <w:numPr>
        <w:ilvl w:val="6"/>
        <w:numId w:val="1"/>
      </w:numPr>
      <w:spacing w:before="240" w:after="60"/>
      <w:outlineLvl w:val="6"/>
    </w:pPr>
  </w:style>
  <w:style w:type="paragraph" w:styleId="Heading8">
    <w:name w:val="heading 8"/>
    <w:basedOn w:val="Normal"/>
    <w:next w:val="Normal"/>
    <w:uiPriority w:val="98"/>
    <w:semiHidden/>
    <w:rsid w:val="00180843"/>
    <w:pPr>
      <w:numPr>
        <w:ilvl w:val="7"/>
        <w:numId w:val="1"/>
      </w:numPr>
      <w:spacing w:before="240" w:after="60"/>
      <w:outlineLvl w:val="7"/>
    </w:pPr>
    <w:rPr>
      <w:i/>
      <w:iCs/>
    </w:rPr>
  </w:style>
  <w:style w:type="paragraph" w:styleId="Heading9">
    <w:name w:val="heading 9"/>
    <w:basedOn w:val="Normal"/>
    <w:next w:val="Normal"/>
    <w:uiPriority w:val="98"/>
    <w:semiHidden/>
    <w:rsid w:val="0018084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77FEE"/>
    <w:pPr>
      <w:widowControl w:val="0"/>
      <w:spacing w:before="560" w:after="200"/>
      <w:jc w:val="center"/>
      <w:outlineLvl w:val="0"/>
    </w:pPr>
    <w:rPr>
      <w:caps/>
      <w:sz w:val="28"/>
      <w:lang w:eastAsia="en-US"/>
    </w:rPr>
  </w:style>
  <w:style w:type="paragraph" w:customStyle="1" w:styleId="PaperAuthor">
    <w:name w:val="Paper Author"/>
    <w:next w:val="PaperAffliation"/>
    <w:uiPriority w:val="9"/>
    <w:qFormat/>
    <w:rsid w:val="00755351"/>
    <w:pPr>
      <w:widowControl w:val="0"/>
      <w:jc w:val="center"/>
      <w:outlineLvl w:val="1"/>
    </w:pPr>
    <w:rPr>
      <w:caps/>
      <w:sz w:val="16"/>
      <w:lang w:eastAsia="en-US"/>
    </w:rPr>
  </w:style>
  <w:style w:type="paragraph" w:customStyle="1" w:styleId="PaperAffliation">
    <w:name w:val="Paper Affliation"/>
    <w:next w:val="AbstractTitle"/>
    <w:uiPriority w:val="10"/>
    <w:qFormat/>
    <w:rsid w:val="00C45C66"/>
    <w:pPr>
      <w:widowControl w:val="0"/>
      <w:jc w:val="center"/>
      <w:outlineLvl w:val="1"/>
    </w:pPr>
    <w:rPr>
      <w:sz w:val="16"/>
      <w:lang w:eastAsia="en-US"/>
    </w:rPr>
  </w:style>
  <w:style w:type="paragraph" w:customStyle="1" w:styleId="AbstractTitle">
    <w:name w:val="Abstract Title"/>
    <w:next w:val="AbstractText"/>
    <w:uiPriority w:val="7"/>
    <w:qFormat/>
    <w:rsid w:val="005847A1"/>
    <w:pPr>
      <w:widowControl w:val="0"/>
      <w:spacing w:before="200"/>
      <w:jc w:val="center"/>
      <w:outlineLvl w:val="0"/>
    </w:pPr>
    <w:rPr>
      <w:caps/>
      <w:sz w:val="18"/>
      <w:lang w:eastAsia="en-US"/>
    </w:rPr>
  </w:style>
  <w:style w:type="paragraph" w:customStyle="1" w:styleId="AbstractText">
    <w:name w:val="Abstract Text"/>
    <w:next w:val="Keywords"/>
    <w:uiPriority w:val="8"/>
    <w:qFormat/>
    <w:rsid w:val="005847A1"/>
    <w:pPr>
      <w:widowControl w:val="0"/>
      <w:jc w:val="both"/>
      <w:outlineLvl w:val="1"/>
    </w:pPr>
    <w:rPr>
      <w:sz w:val="18"/>
      <w:lang w:eastAsia="en-US"/>
    </w:rPr>
  </w:style>
  <w:style w:type="paragraph" w:customStyle="1" w:styleId="Keywords">
    <w:name w:val="Keywords"/>
    <w:basedOn w:val="AbstractText"/>
    <w:next w:val="Heading1"/>
    <w:rsid w:val="005847A1"/>
    <w:rPr>
      <w:i/>
    </w:rPr>
  </w:style>
  <w:style w:type="paragraph" w:customStyle="1" w:styleId="FigureCaption">
    <w:name w:val="Figure Caption"/>
    <w:next w:val="Normal"/>
    <w:uiPriority w:val="13"/>
    <w:qFormat/>
    <w:rsid w:val="00047137"/>
    <w:pPr>
      <w:numPr>
        <w:numId w:val="2"/>
      </w:numPr>
      <w:spacing w:before="200" w:after="400"/>
      <w:ind w:left="0" w:firstLine="0"/>
      <w:jc w:val="center"/>
    </w:pPr>
    <w:rPr>
      <w:lang w:eastAsia="en-US"/>
    </w:rPr>
  </w:style>
  <w:style w:type="paragraph" w:customStyle="1" w:styleId="TableCaption">
    <w:name w:val="Table Caption"/>
    <w:next w:val="Normal"/>
    <w:uiPriority w:val="14"/>
    <w:qFormat/>
    <w:rsid w:val="00047137"/>
    <w:pPr>
      <w:numPr>
        <w:numId w:val="3"/>
      </w:numPr>
      <w:spacing w:before="200" w:after="200"/>
      <w:ind w:left="0" w:firstLine="0"/>
      <w:jc w:val="center"/>
    </w:pPr>
    <w:rPr>
      <w:lang w:eastAsia="en-US"/>
    </w:rPr>
  </w:style>
  <w:style w:type="paragraph" w:customStyle="1" w:styleId="ReferencesTitle">
    <w:name w:val="References Title"/>
    <w:next w:val="ReferencesCitation"/>
    <w:uiPriority w:val="17"/>
    <w:qFormat/>
    <w:rsid w:val="004D4CCA"/>
    <w:pPr>
      <w:keepNext/>
      <w:spacing w:before="200"/>
      <w:jc w:val="center"/>
      <w:outlineLvl w:val="0"/>
    </w:pPr>
    <w:rPr>
      <w:caps/>
      <w:lang w:eastAsia="en-US"/>
    </w:rPr>
  </w:style>
  <w:style w:type="paragraph" w:customStyle="1" w:styleId="ReferencesCitation">
    <w:name w:val="References Citation"/>
    <w:uiPriority w:val="18"/>
    <w:qFormat/>
    <w:rsid w:val="00047137"/>
    <w:pPr>
      <w:numPr>
        <w:numId w:val="4"/>
      </w:numPr>
      <w:jc w:val="both"/>
    </w:pPr>
    <w:rPr>
      <w:lang w:eastAsia="en-US"/>
    </w:rPr>
  </w:style>
  <w:style w:type="character" w:styleId="PlaceholderText">
    <w:name w:val="Placeholder Text"/>
    <w:basedOn w:val="DefaultParagraphFont"/>
    <w:uiPriority w:val="99"/>
    <w:semiHidden/>
    <w:rsid w:val="00D63539"/>
    <w:rPr>
      <w:color w:val="808080"/>
    </w:rPr>
  </w:style>
  <w:style w:type="paragraph" w:customStyle="1" w:styleId="ListNumbered">
    <w:name w:val="List Numbered"/>
    <w:basedOn w:val="Normal"/>
    <w:next w:val="Normal"/>
    <w:rsid w:val="007233D6"/>
    <w:pPr>
      <w:numPr>
        <w:numId w:val="23"/>
      </w:numPr>
      <w:spacing w:before="200" w:after="200"/>
      <w:ind w:left="680" w:hanging="340"/>
      <w:contextualSpacing/>
    </w:pPr>
  </w:style>
  <w:style w:type="paragraph" w:customStyle="1" w:styleId="ListLetters">
    <w:name w:val="List Letters"/>
    <w:basedOn w:val="Normal"/>
    <w:rsid w:val="00047137"/>
    <w:pPr>
      <w:numPr>
        <w:numId w:val="19"/>
      </w:numPr>
      <w:ind w:left="340" w:hanging="340"/>
    </w:pPr>
  </w:style>
  <w:style w:type="paragraph" w:customStyle="1" w:styleId="ListBullets">
    <w:name w:val="List Bullets"/>
    <w:basedOn w:val="Normal"/>
    <w:rsid w:val="008D2F37"/>
    <w:pPr>
      <w:numPr>
        <w:numId w:val="22"/>
      </w:numPr>
      <w:spacing w:before="200" w:after="200"/>
      <w:ind w:left="714" w:hanging="357"/>
      <w:contextualSpacing/>
    </w:pPr>
  </w:style>
  <w:style w:type="table" w:styleId="TableGrid">
    <w:name w:val="Table Grid"/>
    <w:basedOn w:val="TableNormal"/>
    <w:uiPriority w:val="39"/>
    <w:unhideWhenUsed/>
    <w:rsid w:val="00E3239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0CA"/>
    <w:rPr>
      <w:sz w:val="24"/>
    </w:rPr>
  </w:style>
  <w:style w:type="paragraph" w:styleId="ListParagraph">
    <w:name w:val="List Paragraph"/>
    <w:basedOn w:val="Normal"/>
    <w:uiPriority w:val="34"/>
    <w:rsid w:val="00334177"/>
    <w:pPr>
      <w:ind w:left="720"/>
      <w:contextualSpacing/>
    </w:pPr>
  </w:style>
  <w:style w:type="table" w:styleId="GridTable4">
    <w:name w:val="Grid Table 4"/>
    <w:basedOn w:val="TableNormal"/>
    <w:uiPriority w:val="49"/>
    <w:rsid w:val="0033417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13D99"/>
    <w:rPr>
      <w:sz w:val="16"/>
      <w:szCs w:val="16"/>
    </w:rPr>
  </w:style>
  <w:style w:type="paragraph" w:styleId="CommentText">
    <w:name w:val="annotation text"/>
    <w:basedOn w:val="Normal"/>
    <w:link w:val="CommentTextChar"/>
    <w:uiPriority w:val="99"/>
    <w:semiHidden/>
    <w:unhideWhenUsed/>
    <w:rsid w:val="00413D99"/>
    <w:rPr>
      <w:szCs w:val="20"/>
    </w:rPr>
  </w:style>
  <w:style w:type="character" w:customStyle="1" w:styleId="CommentTextChar">
    <w:name w:val="Comment Text Char"/>
    <w:basedOn w:val="DefaultParagraphFont"/>
    <w:link w:val="CommentText"/>
    <w:uiPriority w:val="99"/>
    <w:semiHidden/>
    <w:rsid w:val="00413D99"/>
    <w:rPr>
      <w:lang w:eastAsia="en-US"/>
    </w:rPr>
  </w:style>
  <w:style w:type="paragraph" w:styleId="CommentSubject">
    <w:name w:val="annotation subject"/>
    <w:basedOn w:val="CommentText"/>
    <w:next w:val="CommentText"/>
    <w:link w:val="CommentSubjectChar"/>
    <w:uiPriority w:val="99"/>
    <w:semiHidden/>
    <w:unhideWhenUsed/>
    <w:rsid w:val="00413D99"/>
    <w:rPr>
      <w:b/>
      <w:bCs/>
    </w:rPr>
  </w:style>
  <w:style w:type="character" w:customStyle="1" w:styleId="CommentSubjectChar">
    <w:name w:val="Comment Subject Char"/>
    <w:basedOn w:val="CommentTextChar"/>
    <w:link w:val="CommentSubject"/>
    <w:uiPriority w:val="99"/>
    <w:semiHidden/>
    <w:rsid w:val="00413D99"/>
    <w:rPr>
      <w:b/>
      <w:bCs/>
      <w:lang w:eastAsia="en-US"/>
    </w:rPr>
  </w:style>
  <w:style w:type="paragraph" w:styleId="BalloonText">
    <w:name w:val="Balloon Text"/>
    <w:basedOn w:val="Normal"/>
    <w:link w:val="BalloonTextChar"/>
    <w:uiPriority w:val="99"/>
    <w:semiHidden/>
    <w:unhideWhenUsed/>
    <w:rsid w:val="00605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7D"/>
    <w:rPr>
      <w:rFonts w:ascii="Segoe UI" w:hAnsi="Segoe UI" w:cs="Segoe UI"/>
      <w:sz w:val="18"/>
      <w:szCs w:val="18"/>
      <w:lang w:eastAsia="en-US"/>
    </w:rPr>
  </w:style>
  <w:style w:type="paragraph" w:styleId="Footer">
    <w:name w:val="footer"/>
    <w:basedOn w:val="Normal"/>
    <w:link w:val="FooterChar"/>
    <w:uiPriority w:val="99"/>
    <w:unhideWhenUsed/>
    <w:rsid w:val="005503B5"/>
    <w:pPr>
      <w:tabs>
        <w:tab w:val="center" w:pos="4419"/>
        <w:tab w:val="right" w:pos="8838"/>
      </w:tabs>
    </w:pPr>
  </w:style>
  <w:style w:type="character" w:customStyle="1" w:styleId="FooterChar">
    <w:name w:val="Footer Char"/>
    <w:basedOn w:val="DefaultParagraphFont"/>
    <w:link w:val="Footer"/>
    <w:uiPriority w:val="99"/>
    <w:rsid w:val="005503B5"/>
    <w:rPr>
      <w:szCs w:val="24"/>
      <w:lang w:eastAsia="en-US"/>
    </w:rPr>
  </w:style>
  <w:style w:type="character" w:styleId="PageNumber">
    <w:name w:val="page number"/>
    <w:basedOn w:val="DefaultParagraphFont"/>
    <w:uiPriority w:val="99"/>
    <w:semiHidden/>
    <w:unhideWhenUsed/>
    <w:rsid w:val="005503B5"/>
  </w:style>
  <w:style w:type="character" w:styleId="Hyperlink">
    <w:name w:val="Hyperlink"/>
    <w:basedOn w:val="DefaultParagraphFont"/>
    <w:uiPriority w:val="99"/>
    <w:unhideWhenUsed/>
    <w:rsid w:val="002A3484"/>
    <w:rPr>
      <w:color w:val="0000FF" w:themeColor="hyperlink"/>
      <w:u w:val="single"/>
    </w:rPr>
  </w:style>
  <w:style w:type="character" w:styleId="UnresolvedMention">
    <w:name w:val="Unresolved Mention"/>
    <w:basedOn w:val="DefaultParagraphFont"/>
    <w:uiPriority w:val="99"/>
    <w:semiHidden/>
    <w:unhideWhenUsed/>
    <w:rsid w:val="002A3484"/>
    <w:rPr>
      <w:color w:val="605E5C"/>
      <w:shd w:val="clear" w:color="auto" w:fill="E1DFDD"/>
    </w:rPr>
  </w:style>
  <w:style w:type="numbering" w:customStyle="1" w:styleId="Listaactual1">
    <w:name w:val="Lista actual1"/>
    <w:uiPriority w:val="99"/>
    <w:rsid w:val="00CF05E1"/>
    <w:pPr>
      <w:numPr>
        <w:numId w:val="41"/>
      </w:numPr>
    </w:pPr>
  </w:style>
  <w:style w:type="character" w:customStyle="1" w:styleId="apple-converted-space">
    <w:name w:val="apple-converted-space"/>
    <w:basedOn w:val="DefaultParagraphFont"/>
    <w:rsid w:val="00F96B12"/>
  </w:style>
  <w:style w:type="character" w:styleId="FollowedHyperlink">
    <w:name w:val="FollowedHyperlink"/>
    <w:basedOn w:val="DefaultParagraphFont"/>
    <w:uiPriority w:val="99"/>
    <w:semiHidden/>
    <w:unhideWhenUsed/>
    <w:rsid w:val="00FD05A6"/>
    <w:rPr>
      <w:color w:val="800080" w:themeColor="followedHyperlink"/>
      <w:u w:val="single"/>
    </w:rPr>
  </w:style>
  <w:style w:type="paragraph" w:styleId="Header">
    <w:name w:val="header"/>
    <w:basedOn w:val="Normal"/>
    <w:link w:val="HeaderChar"/>
    <w:uiPriority w:val="99"/>
    <w:unhideWhenUsed/>
    <w:rsid w:val="002E214C"/>
    <w:pPr>
      <w:tabs>
        <w:tab w:val="center" w:pos="4680"/>
        <w:tab w:val="right" w:pos="9360"/>
      </w:tabs>
    </w:pPr>
  </w:style>
  <w:style w:type="character" w:customStyle="1" w:styleId="HeaderChar">
    <w:name w:val="Header Char"/>
    <w:basedOn w:val="DefaultParagraphFont"/>
    <w:link w:val="Header"/>
    <w:uiPriority w:val="99"/>
    <w:rsid w:val="002E214C"/>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2334">
      <w:bodyDiv w:val="1"/>
      <w:marLeft w:val="0"/>
      <w:marRight w:val="0"/>
      <w:marTop w:val="0"/>
      <w:marBottom w:val="0"/>
      <w:divBdr>
        <w:top w:val="none" w:sz="0" w:space="0" w:color="auto"/>
        <w:left w:val="none" w:sz="0" w:space="0" w:color="auto"/>
        <w:bottom w:val="none" w:sz="0" w:space="0" w:color="auto"/>
        <w:right w:val="none" w:sz="0" w:space="0" w:color="auto"/>
      </w:divBdr>
    </w:div>
    <w:div w:id="1078021968">
      <w:bodyDiv w:val="1"/>
      <w:marLeft w:val="0"/>
      <w:marRight w:val="0"/>
      <w:marTop w:val="0"/>
      <w:marBottom w:val="0"/>
      <w:divBdr>
        <w:top w:val="none" w:sz="0" w:space="0" w:color="auto"/>
        <w:left w:val="none" w:sz="0" w:space="0" w:color="auto"/>
        <w:bottom w:val="none" w:sz="0" w:space="0" w:color="auto"/>
        <w:right w:val="none" w:sz="0" w:space="0" w:color="auto"/>
      </w:divBdr>
    </w:div>
    <w:div w:id="1142235724">
      <w:bodyDiv w:val="1"/>
      <w:marLeft w:val="0"/>
      <w:marRight w:val="0"/>
      <w:marTop w:val="0"/>
      <w:marBottom w:val="0"/>
      <w:divBdr>
        <w:top w:val="none" w:sz="0" w:space="0" w:color="auto"/>
        <w:left w:val="none" w:sz="0" w:space="0" w:color="auto"/>
        <w:bottom w:val="none" w:sz="0" w:space="0" w:color="auto"/>
        <w:right w:val="none" w:sz="0" w:space="0" w:color="auto"/>
      </w:divBdr>
      <w:divsChild>
        <w:div w:id="1465852231">
          <w:marLeft w:val="0"/>
          <w:marRight w:val="0"/>
          <w:marTop w:val="0"/>
          <w:marBottom w:val="0"/>
          <w:divBdr>
            <w:top w:val="none" w:sz="0" w:space="0" w:color="auto"/>
            <w:left w:val="none" w:sz="0" w:space="0" w:color="auto"/>
            <w:bottom w:val="none" w:sz="0" w:space="0" w:color="auto"/>
            <w:right w:val="none" w:sz="0" w:space="0" w:color="auto"/>
          </w:divBdr>
          <w:divsChild>
            <w:div w:id="2073310404">
              <w:marLeft w:val="0"/>
              <w:marRight w:val="0"/>
              <w:marTop w:val="0"/>
              <w:marBottom w:val="0"/>
              <w:divBdr>
                <w:top w:val="none" w:sz="0" w:space="0" w:color="auto"/>
                <w:left w:val="none" w:sz="0" w:space="0" w:color="auto"/>
                <w:bottom w:val="none" w:sz="0" w:space="0" w:color="auto"/>
                <w:right w:val="none" w:sz="0" w:space="0" w:color="auto"/>
              </w:divBdr>
              <w:divsChild>
                <w:div w:id="972639691">
                  <w:marLeft w:val="0"/>
                  <w:marRight w:val="0"/>
                  <w:marTop w:val="0"/>
                  <w:marBottom w:val="0"/>
                  <w:divBdr>
                    <w:top w:val="none" w:sz="0" w:space="0" w:color="auto"/>
                    <w:left w:val="none" w:sz="0" w:space="0" w:color="auto"/>
                    <w:bottom w:val="none" w:sz="0" w:space="0" w:color="auto"/>
                    <w:right w:val="none" w:sz="0" w:space="0" w:color="auto"/>
                  </w:divBdr>
                  <w:divsChild>
                    <w:div w:id="16199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08558">
      <w:bodyDiv w:val="1"/>
      <w:marLeft w:val="0"/>
      <w:marRight w:val="0"/>
      <w:marTop w:val="0"/>
      <w:marBottom w:val="0"/>
      <w:divBdr>
        <w:top w:val="none" w:sz="0" w:space="0" w:color="auto"/>
        <w:left w:val="none" w:sz="0" w:space="0" w:color="auto"/>
        <w:bottom w:val="none" w:sz="0" w:space="0" w:color="auto"/>
        <w:right w:val="none" w:sz="0" w:space="0" w:color="auto"/>
      </w:divBdr>
      <w:divsChild>
        <w:div w:id="2137676384">
          <w:marLeft w:val="0"/>
          <w:marRight w:val="0"/>
          <w:marTop w:val="0"/>
          <w:marBottom w:val="0"/>
          <w:divBdr>
            <w:top w:val="none" w:sz="0" w:space="0" w:color="auto"/>
            <w:left w:val="none" w:sz="0" w:space="0" w:color="auto"/>
            <w:bottom w:val="none" w:sz="0" w:space="0" w:color="auto"/>
            <w:right w:val="none" w:sz="0" w:space="0" w:color="auto"/>
          </w:divBdr>
          <w:divsChild>
            <w:div w:id="1267467901">
              <w:marLeft w:val="0"/>
              <w:marRight w:val="0"/>
              <w:marTop w:val="0"/>
              <w:marBottom w:val="0"/>
              <w:divBdr>
                <w:top w:val="none" w:sz="0" w:space="0" w:color="auto"/>
                <w:left w:val="none" w:sz="0" w:space="0" w:color="auto"/>
                <w:bottom w:val="none" w:sz="0" w:space="0" w:color="auto"/>
                <w:right w:val="none" w:sz="0" w:space="0" w:color="auto"/>
              </w:divBdr>
              <w:divsChild>
                <w:div w:id="3322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2285">
      <w:bodyDiv w:val="1"/>
      <w:marLeft w:val="0"/>
      <w:marRight w:val="0"/>
      <w:marTop w:val="0"/>
      <w:marBottom w:val="0"/>
      <w:divBdr>
        <w:top w:val="none" w:sz="0" w:space="0" w:color="auto"/>
        <w:left w:val="none" w:sz="0" w:space="0" w:color="auto"/>
        <w:bottom w:val="none" w:sz="0" w:space="0" w:color="auto"/>
        <w:right w:val="none" w:sz="0" w:space="0" w:color="auto"/>
      </w:divBdr>
      <w:divsChild>
        <w:div w:id="1953047576">
          <w:marLeft w:val="0"/>
          <w:marRight w:val="0"/>
          <w:marTop w:val="0"/>
          <w:marBottom w:val="0"/>
          <w:divBdr>
            <w:top w:val="none" w:sz="0" w:space="0" w:color="auto"/>
            <w:left w:val="none" w:sz="0" w:space="0" w:color="auto"/>
            <w:bottom w:val="none" w:sz="0" w:space="0" w:color="auto"/>
            <w:right w:val="none" w:sz="0" w:space="0" w:color="auto"/>
          </w:divBdr>
          <w:divsChild>
            <w:div w:id="1814715972">
              <w:marLeft w:val="0"/>
              <w:marRight w:val="0"/>
              <w:marTop w:val="0"/>
              <w:marBottom w:val="0"/>
              <w:divBdr>
                <w:top w:val="none" w:sz="0" w:space="0" w:color="auto"/>
                <w:left w:val="none" w:sz="0" w:space="0" w:color="auto"/>
                <w:bottom w:val="none" w:sz="0" w:space="0" w:color="auto"/>
                <w:right w:val="none" w:sz="0" w:space="0" w:color="auto"/>
              </w:divBdr>
              <w:divsChild>
                <w:div w:id="19786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26254">
      <w:bodyDiv w:val="1"/>
      <w:marLeft w:val="0"/>
      <w:marRight w:val="0"/>
      <w:marTop w:val="0"/>
      <w:marBottom w:val="0"/>
      <w:divBdr>
        <w:top w:val="none" w:sz="0" w:space="0" w:color="auto"/>
        <w:left w:val="none" w:sz="0" w:space="0" w:color="auto"/>
        <w:bottom w:val="none" w:sz="0" w:space="0" w:color="auto"/>
        <w:right w:val="none" w:sz="0" w:space="0" w:color="auto"/>
      </w:divBdr>
    </w:div>
    <w:div w:id="1673218431">
      <w:bodyDiv w:val="1"/>
      <w:marLeft w:val="0"/>
      <w:marRight w:val="0"/>
      <w:marTop w:val="0"/>
      <w:marBottom w:val="0"/>
      <w:divBdr>
        <w:top w:val="none" w:sz="0" w:space="0" w:color="auto"/>
        <w:left w:val="none" w:sz="0" w:space="0" w:color="auto"/>
        <w:bottom w:val="none" w:sz="0" w:space="0" w:color="auto"/>
        <w:right w:val="none" w:sz="0" w:space="0" w:color="auto"/>
      </w:divBdr>
      <w:divsChild>
        <w:div w:id="674039267">
          <w:marLeft w:val="0"/>
          <w:marRight w:val="0"/>
          <w:marTop w:val="0"/>
          <w:marBottom w:val="0"/>
          <w:divBdr>
            <w:top w:val="none" w:sz="0" w:space="0" w:color="auto"/>
            <w:left w:val="none" w:sz="0" w:space="0" w:color="auto"/>
            <w:bottom w:val="none" w:sz="0" w:space="0" w:color="auto"/>
            <w:right w:val="none" w:sz="0" w:space="0" w:color="auto"/>
          </w:divBdr>
          <w:divsChild>
            <w:div w:id="1977298504">
              <w:marLeft w:val="0"/>
              <w:marRight w:val="0"/>
              <w:marTop w:val="0"/>
              <w:marBottom w:val="0"/>
              <w:divBdr>
                <w:top w:val="none" w:sz="0" w:space="0" w:color="auto"/>
                <w:left w:val="none" w:sz="0" w:space="0" w:color="auto"/>
                <w:bottom w:val="none" w:sz="0" w:space="0" w:color="auto"/>
                <w:right w:val="none" w:sz="0" w:space="0" w:color="auto"/>
              </w:divBdr>
              <w:divsChild>
                <w:div w:id="6797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96086">
      <w:bodyDiv w:val="1"/>
      <w:marLeft w:val="0"/>
      <w:marRight w:val="0"/>
      <w:marTop w:val="0"/>
      <w:marBottom w:val="0"/>
      <w:divBdr>
        <w:top w:val="none" w:sz="0" w:space="0" w:color="auto"/>
        <w:left w:val="none" w:sz="0" w:space="0" w:color="auto"/>
        <w:bottom w:val="none" w:sz="0" w:space="0" w:color="auto"/>
        <w:right w:val="none" w:sz="0" w:space="0" w:color="auto"/>
      </w:divBdr>
      <w:divsChild>
        <w:div w:id="396972322">
          <w:marLeft w:val="0"/>
          <w:marRight w:val="0"/>
          <w:marTop w:val="0"/>
          <w:marBottom w:val="0"/>
          <w:divBdr>
            <w:top w:val="none" w:sz="0" w:space="0" w:color="auto"/>
            <w:left w:val="none" w:sz="0" w:space="0" w:color="auto"/>
            <w:bottom w:val="none" w:sz="0" w:space="0" w:color="auto"/>
            <w:right w:val="none" w:sz="0" w:space="0" w:color="auto"/>
          </w:divBdr>
          <w:divsChild>
            <w:div w:id="381944202">
              <w:marLeft w:val="0"/>
              <w:marRight w:val="0"/>
              <w:marTop w:val="0"/>
              <w:marBottom w:val="0"/>
              <w:divBdr>
                <w:top w:val="none" w:sz="0" w:space="0" w:color="auto"/>
                <w:left w:val="none" w:sz="0" w:space="0" w:color="auto"/>
                <w:bottom w:val="none" w:sz="0" w:space="0" w:color="auto"/>
                <w:right w:val="none" w:sz="0" w:space="0" w:color="auto"/>
              </w:divBdr>
              <w:divsChild>
                <w:div w:id="1925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6511">
          <w:marLeft w:val="0"/>
          <w:marRight w:val="0"/>
          <w:marTop w:val="0"/>
          <w:marBottom w:val="0"/>
          <w:divBdr>
            <w:top w:val="none" w:sz="0" w:space="0" w:color="auto"/>
            <w:left w:val="none" w:sz="0" w:space="0" w:color="auto"/>
            <w:bottom w:val="none" w:sz="0" w:space="0" w:color="auto"/>
            <w:right w:val="none" w:sz="0" w:space="0" w:color="auto"/>
          </w:divBdr>
          <w:divsChild>
            <w:div w:id="215236586">
              <w:marLeft w:val="0"/>
              <w:marRight w:val="0"/>
              <w:marTop w:val="0"/>
              <w:marBottom w:val="0"/>
              <w:divBdr>
                <w:top w:val="none" w:sz="0" w:space="0" w:color="auto"/>
                <w:left w:val="none" w:sz="0" w:space="0" w:color="auto"/>
                <w:bottom w:val="none" w:sz="0" w:space="0" w:color="auto"/>
                <w:right w:val="none" w:sz="0" w:space="0" w:color="auto"/>
              </w:divBdr>
              <w:divsChild>
                <w:div w:id="1069888499">
                  <w:marLeft w:val="0"/>
                  <w:marRight w:val="0"/>
                  <w:marTop w:val="0"/>
                  <w:marBottom w:val="0"/>
                  <w:divBdr>
                    <w:top w:val="none" w:sz="0" w:space="0" w:color="auto"/>
                    <w:left w:val="none" w:sz="0" w:space="0" w:color="auto"/>
                    <w:bottom w:val="none" w:sz="0" w:space="0" w:color="auto"/>
                    <w:right w:val="none" w:sz="0" w:space="0" w:color="auto"/>
                  </w:divBdr>
                  <w:divsChild>
                    <w:div w:id="7158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167045">
      <w:bodyDiv w:val="1"/>
      <w:marLeft w:val="0"/>
      <w:marRight w:val="0"/>
      <w:marTop w:val="0"/>
      <w:marBottom w:val="0"/>
      <w:divBdr>
        <w:top w:val="none" w:sz="0" w:space="0" w:color="auto"/>
        <w:left w:val="none" w:sz="0" w:space="0" w:color="auto"/>
        <w:bottom w:val="none" w:sz="0" w:space="0" w:color="auto"/>
        <w:right w:val="none" w:sz="0" w:space="0" w:color="auto"/>
      </w:divBdr>
      <w:divsChild>
        <w:div w:id="1391147849">
          <w:marLeft w:val="0"/>
          <w:marRight w:val="0"/>
          <w:marTop w:val="0"/>
          <w:marBottom w:val="0"/>
          <w:divBdr>
            <w:top w:val="none" w:sz="0" w:space="0" w:color="auto"/>
            <w:left w:val="none" w:sz="0" w:space="0" w:color="auto"/>
            <w:bottom w:val="none" w:sz="0" w:space="0" w:color="auto"/>
            <w:right w:val="none" w:sz="0" w:space="0" w:color="auto"/>
          </w:divBdr>
          <w:divsChild>
            <w:div w:id="38095899">
              <w:marLeft w:val="0"/>
              <w:marRight w:val="0"/>
              <w:marTop w:val="0"/>
              <w:marBottom w:val="0"/>
              <w:divBdr>
                <w:top w:val="none" w:sz="0" w:space="0" w:color="auto"/>
                <w:left w:val="none" w:sz="0" w:space="0" w:color="auto"/>
                <w:bottom w:val="none" w:sz="0" w:space="0" w:color="auto"/>
                <w:right w:val="none" w:sz="0" w:space="0" w:color="auto"/>
              </w:divBdr>
              <w:divsChild>
                <w:div w:id="1307705974">
                  <w:marLeft w:val="0"/>
                  <w:marRight w:val="0"/>
                  <w:marTop w:val="0"/>
                  <w:marBottom w:val="0"/>
                  <w:divBdr>
                    <w:top w:val="none" w:sz="0" w:space="0" w:color="auto"/>
                    <w:left w:val="none" w:sz="0" w:space="0" w:color="auto"/>
                    <w:bottom w:val="none" w:sz="0" w:space="0" w:color="auto"/>
                    <w:right w:val="none" w:sz="0" w:space="0" w:color="auto"/>
                  </w:divBdr>
                  <w:divsChild>
                    <w:div w:id="16108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3298</Words>
  <Characters>18805</Characters>
  <Application>Microsoft Office Word</Application>
  <DocSecurity>0</DocSecurity>
  <Lines>156</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[Click here are type Paper Title]</vt:lpstr>
      <vt:lpstr>[Click here are type Paper Title]</vt:lpstr>
    </vt:vector>
  </TitlesOfParts>
  <Company>Wessex Institute of Technology</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are type Paper Title]</dc:title>
  <dc:subject/>
  <dc:creator>Microsoft Office User</dc:creator>
  <cp:keywords/>
  <dc:description/>
  <cp:lastModifiedBy>Editor-90</cp:lastModifiedBy>
  <cp:revision>3</cp:revision>
  <cp:lastPrinted>2025-10-16T19:01:00Z</cp:lastPrinted>
  <dcterms:created xsi:type="dcterms:W3CDTF">2025-10-28T03:53:00Z</dcterms:created>
  <dcterms:modified xsi:type="dcterms:W3CDTF">2025-10-28T07:10:00Z</dcterms:modified>
</cp:coreProperties>
</file>