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E92D9" w14:textId="77777777" w:rsidR="00A517C2" w:rsidRDefault="00A517C2" w:rsidP="002C218D">
      <w:pPr>
        <w:ind w:left="0" w:right="-46" w:firstLine="0"/>
        <w:jc w:val="center"/>
        <w:rPr>
          <w:rFonts w:ascii="Times New Roman" w:hAnsi="Times New Roman" w:cs="Times New Roman"/>
          <w:b/>
          <w:bCs/>
          <w:color w:val="000000" w:themeColor="text1"/>
          <w:sz w:val="24"/>
          <w:szCs w:val="24"/>
        </w:rPr>
      </w:pPr>
      <w:r w:rsidRPr="00A517C2">
        <w:rPr>
          <w:rFonts w:ascii="Times New Roman" w:hAnsi="Times New Roman" w:cs="Times New Roman"/>
          <w:b/>
          <w:bCs/>
          <w:color w:val="000000" w:themeColor="text1"/>
          <w:sz w:val="24"/>
          <w:szCs w:val="24"/>
        </w:rPr>
        <w:t xml:space="preserve">Deciphering the Association among Agronomic Traits Influencing </w:t>
      </w:r>
      <w:r>
        <w:rPr>
          <w:rFonts w:ascii="Times New Roman" w:hAnsi="Times New Roman" w:cs="Times New Roman"/>
          <w:b/>
          <w:bCs/>
          <w:color w:val="000000" w:themeColor="text1"/>
          <w:sz w:val="24"/>
          <w:szCs w:val="24"/>
        </w:rPr>
        <w:t xml:space="preserve">Bread </w:t>
      </w:r>
      <w:r w:rsidRPr="00A517C2">
        <w:rPr>
          <w:rFonts w:ascii="Times New Roman" w:hAnsi="Times New Roman" w:cs="Times New Roman"/>
          <w:b/>
          <w:bCs/>
          <w:color w:val="000000" w:themeColor="text1"/>
          <w:sz w:val="24"/>
          <w:szCs w:val="24"/>
        </w:rPr>
        <w:t>Wheat</w:t>
      </w:r>
      <w:r>
        <w:rPr>
          <w:rFonts w:ascii="Times New Roman" w:hAnsi="Times New Roman" w:cs="Times New Roman"/>
          <w:b/>
          <w:bCs/>
          <w:color w:val="000000" w:themeColor="text1"/>
          <w:sz w:val="24"/>
          <w:szCs w:val="24"/>
        </w:rPr>
        <w:t xml:space="preserve"> (</w:t>
      </w:r>
      <w:r w:rsidRPr="00D651F1">
        <w:rPr>
          <w:rFonts w:ascii="Times New Roman" w:hAnsi="Times New Roman" w:cs="Times New Roman"/>
          <w:b/>
          <w:bCs/>
          <w:i/>
          <w:iCs/>
          <w:color w:val="000000" w:themeColor="text1"/>
          <w:sz w:val="24"/>
          <w:szCs w:val="24"/>
        </w:rPr>
        <w:t xml:space="preserve">Triticum </w:t>
      </w:r>
      <w:proofErr w:type="spellStart"/>
      <w:r w:rsidRPr="00D651F1">
        <w:rPr>
          <w:rFonts w:ascii="Times New Roman" w:hAnsi="Times New Roman" w:cs="Times New Roman"/>
          <w:b/>
          <w:bCs/>
          <w:i/>
          <w:iCs/>
          <w:color w:val="000000" w:themeColor="text1"/>
          <w:sz w:val="24"/>
          <w:szCs w:val="24"/>
        </w:rPr>
        <w:t>aestivum</w:t>
      </w:r>
      <w:proofErr w:type="spellEnd"/>
      <w:r w:rsidRPr="00D651F1">
        <w:rPr>
          <w:rFonts w:ascii="Times New Roman" w:hAnsi="Times New Roman" w:cs="Times New Roman"/>
          <w:b/>
          <w:bCs/>
          <w:color w:val="000000" w:themeColor="text1"/>
          <w:sz w:val="24"/>
          <w:szCs w:val="24"/>
        </w:rPr>
        <w:t xml:space="preserve"> L.</w:t>
      </w:r>
      <w:r>
        <w:rPr>
          <w:rFonts w:ascii="Times New Roman" w:hAnsi="Times New Roman" w:cs="Times New Roman"/>
          <w:b/>
          <w:bCs/>
          <w:color w:val="000000" w:themeColor="text1"/>
          <w:sz w:val="24"/>
          <w:szCs w:val="24"/>
        </w:rPr>
        <w:t>)</w:t>
      </w:r>
      <w:r w:rsidRPr="00A517C2">
        <w:rPr>
          <w:rFonts w:ascii="Times New Roman" w:hAnsi="Times New Roman" w:cs="Times New Roman"/>
          <w:b/>
          <w:bCs/>
          <w:color w:val="000000" w:themeColor="text1"/>
          <w:sz w:val="24"/>
          <w:szCs w:val="24"/>
        </w:rPr>
        <w:t xml:space="preserve"> Yield </w:t>
      </w:r>
      <w:r>
        <w:rPr>
          <w:rFonts w:ascii="Times New Roman" w:hAnsi="Times New Roman" w:cs="Times New Roman"/>
          <w:b/>
          <w:bCs/>
          <w:color w:val="000000" w:themeColor="text1"/>
          <w:sz w:val="24"/>
          <w:szCs w:val="24"/>
        </w:rPr>
        <w:t>and Yield Attributes</w:t>
      </w:r>
    </w:p>
    <w:p w14:paraId="0584F9D6" w14:textId="77777777" w:rsidR="00C5444C" w:rsidRDefault="00C5444C" w:rsidP="002C218D">
      <w:pPr>
        <w:ind w:left="0" w:right="-46" w:firstLine="0"/>
        <w:jc w:val="center"/>
        <w:rPr>
          <w:rFonts w:ascii="Times New Roman" w:hAnsi="Times New Roman" w:cs="Times New Roman"/>
          <w:b/>
          <w:bCs/>
          <w:color w:val="000000" w:themeColor="text1"/>
          <w:sz w:val="24"/>
          <w:szCs w:val="24"/>
        </w:rPr>
      </w:pPr>
    </w:p>
    <w:p w14:paraId="48A90175" w14:textId="5E4B3033" w:rsidR="00DB0246" w:rsidRPr="00976B44" w:rsidRDefault="00DB0246" w:rsidP="002C218D">
      <w:pPr>
        <w:ind w:left="0" w:right="-46" w:firstLine="0"/>
        <w:jc w:val="center"/>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Abstract</w:t>
      </w:r>
    </w:p>
    <w:p w14:paraId="16A9D3F3" w14:textId="07DF5497" w:rsidR="008E4AE3" w:rsidRDefault="00A06A7C" w:rsidP="000E4336">
      <w:pPr>
        <w:pStyle w:val="BodyText"/>
        <w:spacing w:after="240" w:line="360" w:lineRule="auto"/>
        <w:ind w:right="-22" w:firstLine="851"/>
        <w:jc w:val="both"/>
        <w:rPr>
          <w:color w:val="000000" w:themeColor="text1"/>
        </w:rPr>
      </w:pPr>
      <w:r w:rsidRPr="00A06A7C">
        <w:rPr>
          <w:color w:val="000000" w:themeColor="text1"/>
        </w:rPr>
        <w:t>The present investigation</w:t>
      </w:r>
      <w:r w:rsidR="00A925BB">
        <w:rPr>
          <w:color w:val="000000" w:themeColor="text1"/>
        </w:rPr>
        <w:t xml:space="preserve"> </w:t>
      </w:r>
      <w:r w:rsidRPr="00A06A7C">
        <w:rPr>
          <w:color w:val="000000" w:themeColor="text1"/>
        </w:rPr>
        <w:t xml:space="preserve">was conducted during the </w:t>
      </w:r>
      <w:proofErr w:type="spellStart"/>
      <w:r w:rsidRPr="00A06A7C">
        <w:rPr>
          <w:color w:val="000000" w:themeColor="text1"/>
        </w:rPr>
        <w:t>r</w:t>
      </w:r>
      <w:r w:rsidR="00FF61A2">
        <w:rPr>
          <w:color w:val="000000" w:themeColor="text1"/>
        </w:rPr>
        <w:t>abi</w:t>
      </w:r>
      <w:proofErr w:type="spellEnd"/>
      <w:r w:rsidR="00FF61A2">
        <w:rPr>
          <w:color w:val="000000" w:themeColor="text1"/>
        </w:rPr>
        <w:t xml:space="preserve"> seasons of 2019-20 and 2020-</w:t>
      </w:r>
      <w:r w:rsidRPr="00A06A7C">
        <w:rPr>
          <w:color w:val="000000" w:themeColor="text1"/>
        </w:rPr>
        <w:t xml:space="preserve">21 at the Zonal Agricultural Research Station, </w:t>
      </w:r>
      <w:proofErr w:type="spellStart"/>
      <w:r w:rsidRPr="00A06A7C">
        <w:rPr>
          <w:color w:val="000000" w:themeColor="text1"/>
        </w:rPr>
        <w:t>Powarkheda</w:t>
      </w:r>
      <w:proofErr w:type="spellEnd"/>
      <w:r w:rsidRPr="00A06A7C">
        <w:rPr>
          <w:color w:val="000000" w:themeColor="text1"/>
        </w:rPr>
        <w:t xml:space="preserve">, </w:t>
      </w:r>
      <w:proofErr w:type="spellStart"/>
      <w:r w:rsidRPr="00A06A7C">
        <w:rPr>
          <w:color w:val="000000" w:themeColor="text1"/>
        </w:rPr>
        <w:t>Narmadapuram</w:t>
      </w:r>
      <w:proofErr w:type="spellEnd"/>
      <w:r w:rsidRPr="00A06A7C">
        <w:rPr>
          <w:color w:val="000000" w:themeColor="text1"/>
        </w:rPr>
        <w:t xml:space="preserve"> (Madhya Pradesh), India. Sixty-five genotypes comprising 15 parents and 50 hybrids derived from a Line × Tester mating design were evaluated in a Randomized Block Design with three replications to estimate genetic parameters, correlations, and path coefficients for yield and it</w:t>
      </w:r>
      <w:bookmarkStart w:id="0" w:name="_GoBack"/>
      <w:bookmarkEnd w:id="0"/>
      <w:r w:rsidRPr="00A06A7C">
        <w:rPr>
          <w:color w:val="000000" w:themeColor="text1"/>
        </w:rPr>
        <w:t xml:space="preserve">s component traits. Analysis of variance revealed highly significant differences among genotypes for all characters, indicating the presence of substantial genetic variability. High heritability coupled with high genetic advance was recorded for traits such as number of effective tillers per plant, spike weight, and biological yield, suggesting the predominance of additive gene action. Genotypic and phenotypic correlations demonstrated that chlorophyll content, canopy temperature, spike weight, and harvest index had significant positive associations with grain yield. Path coefficient analysis further identified chlorophyll content and canopy temperature as the most influential traits exerting strong direct effects on yield. The results underscore the importance of integrating physiological and morphological traits for effective selection in wheat breeding. The study provides a genetic basis for developing high-yielding, physiologically efficient, and climate-resilient wheat cultivars adapted to central Indian </w:t>
      </w:r>
      <w:proofErr w:type="spellStart"/>
      <w:r w:rsidRPr="00A06A7C">
        <w:rPr>
          <w:color w:val="000000" w:themeColor="text1"/>
        </w:rPr>
        <w:t>agro</w:t>
      </w:r>
      <w:proofErr w:type="spellEnd"/>
      <w:r w:rsidRPr="00A06A7C">
        <w:rPr>
          <w:color w:val="000000" w:themeColor="text1"/>
        </w:rPr>
        <w:t>-ecological conditions.</w:t>
      </w:r>
    </w:p>
    <w:p w14:paraId="0C34E114" w14:textId="77777777" w:rsidR="00A06A7C" w:rsidRPr="000B36BD" w:rsidRDefault="00F92229" w:rsidP="00F92229">
      <w:pPr>
        <w:pStyle w:val="BodyText"/>
        <w:spacing w:after="240" w:line="360" w:lineRule="auto"/>
        <w:ind w:left="1276" w:right="-22" w:hanging="1276"/>
        <w:jc w:val="both"/>
        <w:rPr>
          <w:b/>
          <w:bCs/>
          <w:color w:val="000000" w:themeColor="text1"/>
        </w:rPr>
      </w:pPr>
      <w:r>
        <w:rPr>
          <w:b/>
          <w:bCs/>
          <w:color w:val="000000" w:themeColor="text1"/>
        </w:rPr>
        <w:t>Keywords:</w:t>
      </w:r>
      <w:r>
        <w:rPr>
          <w:b/>
          <w:bCs/>
          <w:color w:val="000000" w:themeColor="text1"/>
        </w:rPr>
        <w:tab/>
      </w:r>
      <w:r w:rsidRPr="00536ADA">
        <w:rPr>
          <w:b/>
          <w:bCs/>
          <w:i/>
          <w:iCs/>
          <w:color w:val="000000" w:themeColor="text1"/>
        </w:rPr>
        <w:t>Bread wheat, Correlation, Chlorophyll content, Canopy temperature, Path coefficient analysis and Yield improvement</w:t>
      </w:r>
    </w:p>
    <w:p w14:paraId="63AB80E6" w14:textId="77777777" w:rsidR="00A9215F" w:rsidRPr="00976B44" w:rsidRDefault="00A9215F" w:rsidP="00A9215F">
      <w:pPr>
        <w:pStyle w:val="ListParagraph"/>
        <w:numPr>
          <w:ilvl w:val="0"/>
          <w:numId w:val="1"/>
        </w:numPr>
        <w:ind w:left="851" w:right="-46" w:hanging="851"/>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Introduction</w:t>
      </w:r>
    </w:p>
    <w:p w14:paraId="41ACE31B" w14:textId="77777777" w:rsidR="00623292" w:rsidRDefault="00661437" w:rsidP="00644242">
      <w:pPr>
        <w:ind w:left="0" w:right="-46" w:firstLine="851"/>
        <w:rPr>
          <w:rFonts w:ascii="Times New Roman" w:hAnsi="Times New Roman" w:cs="Times New Roman"/>
          <w:color w:val="000000" w:themeColor="text1"/>
          <w:sz w:val="24"/>
          <w:szCs w:val="24"/>
        </w:rPr>
      </w:pPr>
      <w:r w:rsidRPr="00661437">
        <w:rPr>
          <w:rFonts w:ascii="Times New Roman" w:hAnsi="Times New Roman" w:cs="Times New Roman"/>
          <w:color w:val="000000" w:themeColor="text1"/>
          <w:sz w:val="24"/>
          <w:szCs w:val="24"/>
        </w:rPr>
        <w:t>Wheat (</w:t>
      </w:r>
      <w:r w:rsidRPr="00661437">
        <w:rPr>
          <w:rFonts w:ascii="Times New Roman" w:hAnsi="Times New Roman" w:cs="Times New Roman"/>
          <w:i/>
          <w:iCs/>
          <w:color w:val="000000" w:themeColor="text1"/>
          <w:sz w:val="24"/>
          <w:szCs w:val="24"/>
        </w:rPr>
        <w:t xml:space="preserve">Triticum </w:t>
      </w:r>
      <w:proofErr w:type="spellStart"/>
      <w:r w:rsidRPr="00661437">
        <w:rPr>
          <w:rFonts w:ascii="Times New Roman" w:hAnsi="Times New Roman" w:cs="Times New Roman"/>
          <w:i/>
          <w:iCs/>
          <w:color w:val="000000" w:themeColor="text1"/>
          <w:sz w:val="24"/>
          <w:szCs w:val="24"/>
        </w:rPr>
        <w:t>aestivum</w:t>
      </w:r>
      <w:proofErr w:type="spellEnd"/>
      <w:r w:rsidRPr="00661437">
        <w:rPr>
          <w:rFonts w:ascii="Times New Roman" w:hAnsi="Times New Roman" w:cs="Times New Roman"/>
          <w:color w:val="000000" w:themeColor="text1"/>
          <w:sz w:val="24"/>
          <w:szCs w:val="24"/>
        </w:rPr>
        <w:t xml:space="preserve"> L.) is a self-pollinated cereal crop belonging to the family Gramineae (</w:t>
      </w:r>
      <w:proofErr w:type="spellStart"/>
      <w:r w:rsidRPr="00661437">
        <w:rPr>
          <w:rFonts w:ascii="Times New Roman" w:hAnsi="Times New Roman" w:cs="Times New Roman"/>
          <w:color w:val="000000" w:themeColor="text1"/>
          <w:sz w:val="24"/>
          <w:szCs w:val="24"/>
        </w:rPr>
        <w:t>Poaceae</w:t>
      </w:r>
      <w:proofErr w:type="spellEnd"/>
      <w:r w:rsidRPr="00661437">
        <w:rPr>
          <w:rFonts w:ascii="Times New Roman" w:hAnsi="Times New Roman" w:cs="Times New Roman"/>
          <w:color w:val="000000" w:themeColor="text1"/>
          <w:sz w:val="24"/>
          <w:szCs w:val="24"/>
        </w:rPr>
        <w:t>) and is one of the most important staple food crops cultivated globally. It ranks third in global cereal production, following rice and maize. China leads the world in wheat production, contributing approximately 17% of the total global output, producing over 2.4 billion tonnes during the pa</w:t>
      </w:r>
      <w:r>
        <w:rPr>
          <w:rFonts w:ascii="Times New Roman" w:hAnsi="Times New Roman" w:cs="Times New Roman"/>
          <w:color w:val="000000" w:themeColor="text1"/>
          <w:sz w:val="24"/>
          <w:szCs w:val="24"/>
        </w:rPr>
        <w:t>st two decades (Anonymous, 2022-</w:t>
      </w:r>
      <w:r w:rsidRPr="00661437">
        <w:rPr>
          <w:rFonts w:ascii="Times New Roman" w:hAnsi="Times New Roman" w:cs="Times New Roman"/>
          <w:color w:val="000000" w:themeColor="text1"/>
          <w:sz w:val="24"/>
          <w:szCs w:val="24"/>
        </w:rPr>
        <w:t xml:space="preserve">23). Russia stands as the largest wheat exporter, having exported more than 7.3 billion </w:t>
      </w:r>
      <w:r>
        <w:rPr>
          <w:rFonts w:ascii="Times New Roman" w:hAnsi="Times New Roman" w:cs="Times New Roman"/>
          <w:color w:val="000000" w:themeColor="text1"/>
          <w:sz w:val="24"/>
          <w:szCs w:val="24"/>
        </w:rPr>
        <w:t>tonnes in 2021 (Anonymous, 2022-</w:t>
      </w:r>
      <w:r w:rsidRPr="00661437">
        <w:rPr>
          <w:rFonts w:ascii="Times New Roman" w:hAnsi="Times New Roman" w:cs="Times New Roman"/>
          <w:color w:val="000000" w:themeColor="text1"/>
          <w:sz w:val="24"/>
          <w:szCs w:val="24"/>
        </w:rPr>
        <w:t>23). The top ten wheat-producing nations include China, India, Russia, the United States, France, Canada, Germany, Pakistan, Australi</w:t>
      </w:r>
      <w:r>
        <w:rPr>
          <w:rFonts w:ascii="Times New Roman" w:hAnsi="Times New Roman" w:cs="Times New Roman"/>
          <w:color w:val="000000" w:themeColor="text1"/>
          <w:sz w:val="24"/>
          <w:szCs w:val="24"/>
        </w:rPr>
        <w:t>a, and Ukraine (Anonymous, 2022-</w:t>
      </w:r>
      <w:r w:rsidR="00623292">
        <w:rPr>
          <w:rFonts w:ascii="Times New Roman" w:hAnsi="Times New Roman" w:cs="Times New Roman"/>
          <w:color w:val="000000" w:themeColor="text1"/>
          <w:sz w:val="24"/>
          <w:szCs w:val="24"/>
        </w:rPr>
        <w:t>23).</w:t>
      </w:r>
    </w:p>
    <w:p w14:paraId="6430F913" w14:textId="05705656" w:rsidR="00644242" w:rsidRDefault="00661437" w:rsidP="00644242">
      <w:pPr>
        <w:ind w:left="0" w:right="-46" w:firstLine="851"/>
        <w:rPr>
          <w:rFonts w:ascii="Times New Roman" w:hAnsi="Times New Roman" w:cs="Times New Roman"/>
          <w:color w:val="000000" w:themeColor="text1"/>
          <w:sz w:val="24"/>
          <w:szCs w:val="24"/>
        </w:rPr>
      </w:pPr>
      <w:r w:rsidRPr="00661437">
        <w:rPr>
          <w:rFonts w:ascii="Times New Roman" w:hAnsi="Times New Roman" w:cs="Times New Roman"/>
          <w:color w:val="000000" w:themeColor="text1"/>
          <w:sz w:val="24"/>
          <w:szCs w:val="24"/>
        </w:rPr>
        <w:lastRenderedPageBreak/>
        <w:t>Owing to diverse climatic adaptability, wheat is harvested in some part of the world almost every month of the year.</w:t>
      </w:r>
      <w:r>
        <w:rPr>
          <w:rFonts w:ascii="Times New Roman" w:hAnsi="Times New Roman" w:cs="Times New Roman"/>
          <w:color w:val="000000" w:themeColor="text1"/>
          <w:sz w:val="24"/>
          <w:szCs w:val="24"/>
        </w:rPr>
        <w:t xml:space="preserve"> </w:t>
      </w:r>
      <w:r w:rsidRPr="00661437">
        <w:rPr>
          <w:rFonts w:ascii="Times New Roman" w:hAnsi="Times New Roman" w:cs="Times New Roman"/>
          <w:color w:val="000000" w:themeColor="text1"/>
          <w:sz w:val="24"/>
          <w:szCs w:val="24"/>
        </w:rPr>
        <w:t>In India, wheat is extensively cultivated across the north</w:t>
      </w:r>
      <w:r w:rsidR="00102BB6">
        <w:rPr>
          <w:rFonts w:ascii="Times New Roman" w:hAnsi="Times New Roman" w:cs="Times New Roman"/>
          <w:color w:val="000000" w:themeColor="text1"/>
          <w:sz w:val="24"/>
          <w:szCs w:val="24"/>
        </w:rPr>
        <w:t>-</w:t>
      </w:r>
      <w:r w:rsidRPr="00661437">
        <w:rPr>
          <w:rFonts w:ascii="Times New Roman" w:hAnsi="Times New Roman" w:cs="Times New Roman"/>
          <w:color w:val="000000" w:themeColor="text1"/>
          <w:sz w:val="24"/>
          <w:szCs w:val="24"/>
        </w:rPr>
        <w:t>western plains, eastern regions, central plateau, and to some extent in the southern peninsular zone. The major wheat-producing states are Uttar Pradesh, Punjab, Madhya Pradesh, Haryana, Rajasthan, Bihar, Gujarat, Maharashtra, West Bengal, and Uttarakhand.</w:t>
      </w:r>
      <w:r>
        <w:rPr>
          <w:rFonts w:ascii="Times New Roman" w:hAnsi="Times New Roman" w:cs="Times New Roman"/>
          <w:color w:val="000000" w:themeColor="text1"/>
          <w:sz w:val="24"/>
          <w:szCs w:val="24"/>
        </w:rPr>
        <w:t xml:space="preserve"> </w:t>
      </w:r>
      <w:r w:rsidRPr="00661437">
        <w:rPr>
          <w:rFonts w:ascii="Times New Roman" w:hAnsi="Times New Roman" w:cs="Times New Roman"/>
          <w:color w:val="000000" w:themeColor="text1"/>
          <w:sz w:val="24"/>
          <w:szCs w:val="24"/>
        </w:rPr>
        <w:t xml:space="preserve">The genus </w:t>
      </w:r>
      <w:r w:rsidRPr="00661437">
        <w:rPr>
          <w:rFonts w:ascii="Times New Roman" w:hAnsi="Times New Roman" w:cs="Times New Roman"/>
          <w:i/>
          <w:iCs/>
          <w:color w:val="000000" w:themeColor="text1"/>
          <w:sz w:val="24"/>
          <w:szCs w:val="24"/>
        </w:rPr>
        <w:t>Triticum</w:t>
      </w:r>
      <w:r w:rsidRPr="00661437">
        <w:rPr>
          <w:rFonts w:ascii="Times New Roman" w:hAnsi="Times New Roman" w:cs="Times New Roman"/>
          <w:color w:val="000000" w:themeColor="text1"/>
          <w:sz w:val="24"/>
          <w:szCs w:val="24"/>
        </w:rPr>
        <w:t xml:space="preserve"> comprises several wild and cultivated species, such as </w:t>
      </w:r>
      <w:r w:rsidRPr="00102BB6">
        <w:rPr>
          <w:rFonts w:ascii="Times New Roman" w:hAnsi="Times New Roman" w:cs="Times New Roman"/>
          <w:i/>
          <w:iCs/>
          <w:color w:val="000000" w:themeColor="text1"/>
          <w:sz w:val="24"/>
          <w:szCs w:val="24"/>
        </w:rPr>
        <w:t xml:space="preserve">T. </w:t>
      </w:r>
      <w:proofErr w:type="spellStart"/>
      <w:r w:rsidRPr="00102BB6">
        <w:rPr>
          <w:rFonts w:ascii="Times New Roman" w:hAnsi="Times New Roman" w:cs="Times New Roman"/>
          <w:i/>
          <w:iCs/>
          <w:color w:val="000000" w:themeColor="text1"/>
          <w:sz w:val="24"/>
          <w:szCs w:val="24"/>
        </w:rPr>
        <w:t>monococcum</w:t>
      </w:r>
      <w:proofErr w:type="spellEnd"/>
      <w:r w:rsidRPr="00102BB6">
        <w:rPr>
          <w:rFonts w:ascii="Times New Roman" w:hAnsi="Times New Roman" w:cs="Times New Roman"/>
          <w:i/>
          <w:iCs/>
          <w:color w:val="000000" w:themeColor="text1"/>
          <w:sz w:val="24"/>
          <w:szCs w:val="24"/>
        </w:rPr>
        <w:t xml:space="preserve">, T. </w:t>
      </w:r>
      <w:proofErr w:type="spellStart"/>
      <w:r w:rsidRPr="00102BB6">
        <w:rPr>
          <w:rFonts w:ascii="Times New Roman" w:hAnsi="Times New Roman" w:cs="Times New Roman"/>
          <w:i/>
          <w:iCs/>
          <w:color w:val="000000" w:themeColor="text1"/>
          <w:sz w:val="24"/>
          <w:szCs w:val="24"/>
        </w:rPr>
        <w:t>speltoides</w:t>
      </w:r>
      <w:proofErr w:type="spellEnd"/>
      <w:r w:rsidRPr="00102BB6">
        <w:rPr>
          <w:rFonts w:ascii="Times New Roman" w:hAnsi="Times New Roman" w:cs="Times New Roman"/>
          <w:i/>
          <w:iCs/>
          <w:color w:val="000000" w:themeColor="text1"/>
          <w:sz w:val="24"/>
          <w:szCs w:val="24"/>
        </w:rPr>
        <w:t xml:space="preserve">, T. </w:t>
      </w:r>
      <w:proofErr w:type="spellStart"/>
      <w:r w:rsidRPr="00102BB6">
        <w:rPr>
          <w:rFonts w:ascii="Times New Roman" w:hAnsi="Times New Roman" w:cs="Times New Roman"/>
          <w:i/>
          <w:iCs/>
          <w:color w:val="000000" w:themeColor="text1"/>
          <w:sz w:val="24"/>
          <w:szCs w:val="24"/>
        </w:rPr>
        <w:t>comosum</w:t>
      </w:r>
      <w:proofErr w:type="spellEnd"/>
      <w:r w:rsidRPr="00102BB6">
        <w:rPr>
          <w:rFonts w:ascii="Times New Roman" w:hAnsi="Times New Roman" w:cs="Times New Roman"/>
          <w:i/>
          <w:iCs/>
          <w:color w:val="000000" w:themeColor="text1"/>
          <w:sz w:val="24"/>
          <w:szCs w:val="24"/>
        </w:rPr>
        <w:t xml:space="preserve">, T. </w:t>
      </w:r>
      <w:proofErr w:type="spellStart"/>
      <w:r w:rsidRPr="00102BB6">
        <w:rPr>
          <w:rFonts w:ascii="Times New Roman" w:hAnsi="Times New Roman" w:cs="Times New Roman"/>
          <w:i/>
          <w:iCs/>
          <w:color w:val="000000" w:themeColor="text1"/>
          <w:sz w:val="24"/>
          <w:szCs w:val="24"/>
        </w:rPr>
        <w:t>umbellulatum</w:t>
      </w:r>
      <w:proofErr w:type="spellEnd"/>
      <w:r w:rsidRPr="00102BB6">
        <w:rPr>
          <w:rFonts w:ascii="Times New Roman" w:hAnsi="Times New Roman" w:cs="Times New Roman"/>
          <w:i/>
          <w:iCs/>
          <w:color w:val="000000" w:themeColor="text1"/>
          <w:sz w:val="24"/>
          <w:szCs w:val="24"/>
        </w:rPr>
        <w:t xml:space="preserve">, T. </w:t>
      </w:r>
      <w:proofErr w:type="spellStart"/>
      <w:r w:rsidRPr="00102BB6">
        <w:rPr>
          <w:rFonts w:ascii="Times New Roman" w:hAnsi="Times New Roman" w:cs="Times New Roman"/>
          <w:i/>
          <w:iCs/>
          <w:color w:val="000000" w:themeColor="text1"/>
          <w:sz w:val="24"/>
          <w:szCs w:val="24"/>
        </w:rPr>
        <w:t>tauschii</w:t>
      </w:r>
      <w:proofErr w:type="spellEnd"/>
      <w:r w:rsidRPr="00102BB6">
        <w:rPr>
          <w:rFonts w:ascii="Times New Roman" w:hAnsi="Times New Roman" w:cs="Times New Roman"/>
          <w:i/>
          <w:iCs/>
          <w:color w:val="000000" w:themeColor="text1"/>
          <w:sz w:val="24"/>
          <w:szCs w:val="24"/>
        </w:rPr>
        <w:t xml:space="preserve">, T. </w:t>
      </w:r>
      <w:proofErr w:type="spellStart"/>
      <w:r w:rsidRPr="00102BB6">
        <w:rPr>
          <w:rFonts w:ascii="Times New Roman" w:hAnsi="Times New Roman" w:cs="Times New Roman"/>
          <w:i/>
          <w:iCs/>
          <w:color w:val="000000" w:themeColor="text1"/>
          <w:sz w:val="24"/>
          <w:szCs w:val="24"/>
        </w:rPr>
        <w:t>dicoccoides</w:t>
      </w:r>
      <w:proofErr w:type="spellEnd"/>
      <w:r w:rsidRPr="00102BB6">
        <w:rPr>
          <w:rFonts w:ascii="Times New Roman" w:hAnsi="Times New Roman" w:cs="Times New Roman"/>
          <w:i/>
          <w:iCs/>
          <w:color w:val="000000" w:themeColor="text1"/>
          <w:sz w:val="24"/>
          <w:szCs w:val="24"/>
        </w:rPr>
        <w:t xml:space="preserve">, T. </w:t>
      </w:r>
      <w:proofErr w:type="spellStart"/>
      <w:r w:rsidRPr="00102BB6">
        <w:rPr>
          <w:rFonts w:ascii="Times New Roman" w:hAnsi="Times New Roman" w:cs="Times New Roman"/>
          <w:i/>
          <w:iCs/>
          <w:color w:val="000000" w:themeColor="text1"/>
          <w:sz w:val="24"/>
          <w:szCs w:val="24"/>
        </w:rPr>
        <w:t>araraticum</w:t>
      </w:r>
      <w:proofErr w:type="spellEnd"/>
      <w:r w:rsidRPr="00102BB6">
        <w:rPr>
          <w:rFonts w:ascii="Times New Roman" w:hAnsi="Times New Roman" w:cs="Times New Roman"/>
          <w:i/>
          <w:iCs/>
          <w:color w:val="000000" w:themeColor="text1"/>
          <w:sz w:val="24"/>
          <w:szCs w:val="24"/>
        </w:rPr>
        <w:t xml:space="preserve">, T. </w:t>
      </w:r>
      <w:proofErr w:type="spellStart"/>
      <w:r w:rsidRPr="00102BB6">
        <w:rPr>
          <w:rFonts w:ascii="Times New Roman" w:hAnsi="Times New Roman" w:cs="Times New Roman"/>
          <w:i/>
          <w:iCs/>
          <w:color w:val="000000" w:themeColor="text1"/>
          <w:sz w:val="24"/>
          <w:szCs w:val="24"/>
        </w:rPr>
        <w:t>ovatum</w:t>
      </w:r>
      <w:proofErr w:type="spellEnd"/>
      <w:r w:rsidRPr="00102BB6">
        <w:rPr>
          <w:rFonts w:ascii="Times New Roman" w:hAnsi="Times New Roman" w:cs="Times New Roman"/>
          <w:i/>
          <w:iCs/>
          <w:color w:val="000000" w:themeColor="text1"/>
          <w:sz w:val="24"/>
          <w:szCs w:val="24"/>
        </w:rPr>
        <w:t xml:space="preserve">, T. </w:t>
      </w:r>
      <w:proofErr w:type="spellStart"/>
      <w:r w:rsidRPr="00102BB6">
        <w:rPr>
          <w:rFonts w:ascii="Times New Roman" w:hAnsi="Times New Roman" w:cs="Times New Roman"/>
          <w:i/>
          <w:iCs/>
          <w:color w:val="000000" w:themeColor="text1"/>
          <w:sz w:val="24"/>
          <w:szCs w:val="24"/>
        </w:rPr>
        <w:t>kotschyi</w:t>
      </w:r>
      <w:proofErr w:type="spellEnd"/>
      <w:r w:rsidRPr="00102BB6">
        <w:rPr>
          <w:rFonts w:ascii="Times New Roman" w:hAnsi="Times New Roman" w:cs="Times New Roman"/>
          <w:i/>
          <w:iCs/>
          <w:color w:val="000000" w:themeColor="text1"/>
          <w:sz w:val="24"/>
          <w:szCs w:val="24"/>
        </w:rPr>
        <w:t xml:space="preserve">, T. </w:t>
      </w:r>
      <w:proofErr w:type="spellStart"/>
      <w:r w:rsidRPr="00102BB6">
        <w:rPr>
          <w:rFonts w:ascii="Times New Roman" w:hAnsi="Times New Roman" w:cs="Times New Roman"/>
          <w:i/>
          <w:iCs/>
          <w:color w:val="000000" w:themeColor="text1"/>
          <w:sz w:val="24"/>
          <w:szCs w:val="24"/>
        </w:rPr>
        <w:t>cylindricum</w:t>
      </w:r>
      <w:proofErr w:type="spellEnd"/>
      <w:r w:rsidRPr="00102BB6">
        <w:rPr>
          <w:rFonts w:ascii="Times New Roman" w:hAnsi="Times New Roman" w:cs="Times New Roman"/>
          <w:i/>
          <w:iCs/>
          <w:color w:val="000000" w:themeColor="text1"/>
          <w:sz w:val="24"/>
          <w:szCs w:val="24"/>
        </w:rPr>
        <w:t>, and T. juvenile</w:t>
      </w:r>
      <w:r w:rsidRPr="00661437">
        <w:rPr>
          <w:rFonts w:ascii="Times New Roman" w:hAnsi="Times New Roman" w:cs="Times New Roman"/>
          <w:color w:val="000000" w:themeColor="text1"/>
          <w:sz w:val="24"/>
          <w:szCs w:val="24"/>
        </w:rPr>
        <w:t xml:space="preserve">. Some of these species are still found in cultivation in regions of Lebanon, Syria, northern Israel, Iraq, and eastern Turkey. Historically, many </w:t>
      </w:r>
      <w:r w:rsidRPr="0060597D">
        <w:rPr>
          <w:rFonts w:ascii="Times New Roman" w:hAnsi="Times New Roman" w:cs="Times New Roman"/>
          <w:i/>
          <w:iCs/>
          <w:color w:val="000000" w:themeColor="text1"/>
          <w:sz w:val="24"/>
          <w:szCs w:val="24"/>
        </w:rPr>
        <w:t>Triticum</w:t>
      </w:r>
      <w:r w:rsidRPr="00661437">
        <w:rPr>
          <w:rFonts w:ascii="Times New Roman" w:hAnsi="Times New Roman" w:cs="Times New Roman"/>
          <w:color w:val="000000" w:themeColor="text1"/>
          <w:sz w:val="24"/>
          <w:szCs w:val="24"/>
        </w:rPr>
        <w:t xml:space="preserve"> species were cultivated, but </w:t>
      </w:r>
      <w:r w:rsidR="0060597D">
        <w:rPr>
          <w:rFonts w:ascii="Times New Roman" w:hAnsi="Times New Roman" w:cs="Times New Roman"/>
          <w:color w:val="000000" w:themeColor="text1"/>
          <w:sz w:val="24"/>
          <w:szCs w:val="24"/>
        </w:rPr>
        <w:t xml:space="preserve">in modern agriculture, only two </w:t>
      </w:r>
      <w:r w:rsidRPr="0060597D">
        <w:rPr>
          <w:rFonts w:ascii="Times New Roman" w:hAnsi="Times New Roman" w:cs="Times New Roman"/>
          <w:i/>
          <w:iCs/>
          <w:color w:val="000000" w:themeColor="text1"/>
          <w:sz w:val="24"/>
          <w:szCs w:val="24"/>
        </w:rPr>
        <w:t xml:space="preserve">T. </w:t>
      </w:r>
      <w:proofErr w:type="spellStart"/>
      <w:r w:rsidRPr="0060597D">
        <w:rPr>
          <w:rFonts w:ascii="Times New Roman" w:hAnsi="Times New Roman" w:cs="Times New Roman"/>
          <w:i/>
          <w:iCs/>
          <w:color w:val="000000" w:themeColor="text1"/>
          <w:sz w:val="24"/>
          <w:szCs w:val="24"/>
        </w:rPr>
        <w:t>aestivum</w:t>
      </w:r>
      <w:proofErr w:type="spellEnd"/>
      <w:r w:rsidRPr="00661437">
        <w:rPr>
          <w:rFonts w:ascii="Times New Roman" w:hAnsi="Times New Roman" w:cs="Times New Roman"/>
          <w:color w:val="000000" w:themeColor="text1"/>
          <w:sz w:val="24"/>
          <w:szCs w:val="24"/>
        </w:rPr>
        <w:t xml:space="preserve"> (common or bread wheat</w:t>
      </w:r>
      <w:r w:rsidR="0060597D">
        <w:rPr>
          <w:rFonts w:ascii="Times New Roman" w:hAnsi="Times New Roman" w:cs="Times New Roman"/>
          <w:color w:val="000000" w:themeColor="text1"/>
          <w:sz w:val="24"/>
          <w:szCs w:val="24"/>
        </w:rPr>
        <w:t xml:space="preserve">) and </w:t>
      </w:r>
      <w:r w:rsidR="0060597D" w:rsidRPr="00BE7250">
        <w:rPr>
          <w:rFonts w:ascii="Times New Roman" w:hAnsi="Times New Roman" w:cs="Times New Roman"/>
          <w:i/>
          <w:iCs/>
          <w:color w:val="000000" w:themeColor="text1"/>
          <w:sz w:val="24"/>
          <w:szCs w:val="24"/>
        </w:rPr>
        <w:t xml:space="preserve">T. </w:t>
      </w:r>
      <w:proofErr w:type="spellStart"/>
      <w:r w:rsidR="0060597D" w:rsidRPr="00BE7250">
        <w:rPr>
          <w:rFonts w:ascii="Times New Roman" w:hAnsi="Times New Roman" w:cs="Times New Roman"/>
          <w:i/>
          <w:iCs/>
          <w:color w:val="000000" w:themeColor="text1"/>
          <w:sz w:val="24"/>
          <w:szCs w:val="24"/>
        </w:rPr>
        <w:t>turgidum</w:t>
      </w:r>
      <w:proofErr w:type="spellEnd"/>
      <w:r w:rsidR="0060597D">
        <w:rPr>
          <w:rFonts w:ascii="Times New Roman" w:hAnsi="Times New Roman" w:cs="Times New Roman"/>
          <w:color w:val="000000" w:themeColor="text1"/>
          <w:sz w:val="24"/>
          <w:szCs w:val="24"/>
        </w:rPr>
        <w:t xml:space="preserve"> (durum wheat) </w:t>
      </w:r>
      <w:r w:rsidRPr="00661437">
        <w:rPr>
          <w:rFonts w:ascii="Times New Roman" w:hAnsi="Times New Roman" w:cs="Times New Roman"/>
          <w:color w:val="000000" w:themeColor="text1"/>
          <w:sz w:val="24"/>
          <w:szCs w:val="24"/>
        </w:rPr>
        <w:t xml:space="preserve">are of major significance. In India, three species are of economic importance: </w:t>
      </w:r>
      <w:r w:rsidRPr="00BE7250">
        <w:rPr>
          <w:rFonts w:ascii="Times New Roman" w:hAnsi="Times New Roman" w:cs="Times New Roman"/>
          <w:i/>
          <w:iCs/>
          <w:color w:val="000000" w:themeColor="text1"/>
          <w:sz w:val="24"/>
          <w:szCs w:val="24"/>
        </w:rPr>
        <w:t xml:space="preserve">Triticum </w:t>
      </w:r>
      <w:proofErr w:type="spellStart"/>
      <w:r w:rsidRPr="00BE7250">
        <w:rPr>
          <w:rFonts w:ascii="Times New Roman" w:hAnsi="Times New Roman" w:cs="Times New Roman"/>
          <w:i/>
          <w:iCs/>
          <w:color w:val="000000" w:themeColor="text1"/>
          <w:sz w:val="24"/>
          <w:szCs w:val="24"/>
        </w:rPr>
        <w:t>aestivum</w:t>
      </w:r>
      <w:proofErr w:type="spellEnd"/>
      <w:r w:rsidRPr="00661437">
        <w:rPr>
          <w:rFonts w:ascii="Times New Roman" w:hAnsi="Times New Roman" w:cs="Times New Roman"/>
          <w:color w:val="000000" w:themeColor="text1"/>
          <w:sz w:val="24"/>
          <w:szCs w:val="24"/>
        </w:rPr>
        <w:t xml:space="preserve"> (bread wheat), </w:t>
      </w:r>
      <w:r w:rsidRPr="00BE7250">
        <w:rPr>
          <w:rFonts w:ascii="Times New Roman" w:hAnsi="Times New Roman" w:cs="Times New Roman"/>
          <w:i/>
          <w:iCs/>
          <w:color w:val="000000" w:themeColor="text1"/>
          <w:sz w:val="24"/>
          <w:szCs w:val="24"/>
        </w:rPr>
        <w:t xml:space="preserve">Triticum </w:t>
      </w:r>
      <w:proofErr w:type="spellStart"/>
      <w:r w:rsidRPr="00BE7250">
        <w:rPr>
          <w:rFonts w:ascii="Times New Roman" w:hAnsi="Times New Roman" w:cs="Times New Roman"/>
          <w:i/>
          <w:iCs/>
          <w:color w:val="000000" w:themeColor="text1"/>
          <w:sz w:val="24"/>
          <w:szCs w:val="24"/>
        </w:rPr>
        <w:t>turgidum</w:t>
      </w:r>
      <w:proofErr w:type="spellEnd"/>
      <w:r w:rsidRPr="00661437">
        <w:rPr>
          <w:rFonts w:ascii="Times New Roman" w:hAnsi="Times New Roman" w:cs="Times New Roman"/>
          <w:color w:val="000000" w:themeColor="text1"/>
          <w:sz w:val="24"/>
          <w:szCs w:val="24"/>
        </w:rPr>
        <w:t xml:space="preserve"> var. durum (durum wheat), and </w:t>
      </w:r>
      <w:r w:rsidRPr="00BE7250">
        <w:rPr>
          <w:rFonts w:ascii="Times New Roman" w:hAnsi="Times New Roman" w:cs="Times New Roman"/>
          <w:i/>
          <w:iCs/>
          <w:color w:val="000000" w:themeColor="text1"/>
          <w:sz w:val="24"/>
          <w:szCs w:val="24"/>
        </w:rPr>
        <w:t xml:space="preserve">Triticum </w:t>
      </w:r>
      <w:proofErr w:type="spellStart"/>
      <w:r w:rsidRPr="00BE7250">
        <w:rPr>
          <w:rFonts w:ascii="Times New Roman" w:hAnsi="Times New Roman" w:cs="Times New Roman"/>
          <w:i/>
          <w:iCs/>
          <w:color w:val="000000" w:themeColor="text1"/>
          <w:sz w:val="24"/>
          <w:szCs w:val="24"/>
        </w:rPr>
        <w:t>dicocum</w:t>
      </w:r>
      <w:proofErr w:type="spellEnd"/>
      <w:r w:rsidR="00BE7250">
        <w:rPr>
          <w:rFonts w:ascii="Times New Roman" w:hAnsi="Times New Roman" w:cs="Times New Roman"/>
          <w:color w:val="000000" w:themeColor="text1"/>
          <w:sz w:val="24"/>
          <w:szCs w:val="24"/>
        </w:rPr>
        <w:t xml:space="preserve"> (emmer wheat). o</w:t>
      </w:r>
      <w:r w:rsidRPr="00661437">
        <w:rPr>
          <w:rFonts w:ascii="Times New Roman" w:hAnsi="Times New Roman" w:cs="Times New Roman"/>
          <w:color w:val="000000" w:themeColor="text1"/>
          <w:sz w:val="24"/>
          <w:szCs w:val="24"/>
        </w:rPr>
        <w:t xml:space="preserve">f these, </w:t>
      </w:r>
      <w:r w:rsidRPr="00BE7250">
        <w:rPr>
          <w:rFonts w:ascii="Times New Roman" w:hAnsi="Times New Roman" w:cs="Times New Roman"/>
          <w:i/>
          <w:iCs/>
          <w:color w:val="000000" w:themeColor="text1"/>
          <w:sz w:val="24"/>
          <w:szCs w:val="24"/>
        </w:rPr>
        <w:t xml:space="preserve">T. </w:t>
      </w:r>
      <w:proofErr w:type="spellStart"/>
      <w:r w:rsidRPr="00BE7250">
        <w:rPr>
          <w:rFonts w:ascii="Times New Roman" w:hAnsi="Times New Roman" w:cs="Times New Roman"/>
          <w:i/>
          <w:iCs/>
          <w:color w:val="000000" w:themeColor="text1"/>
          <w:sz w:val="24"/>
          <w:szCs w:val="24"/>
        </w:rPr>
        <w:t>aestivum</w:t>
      </w:r>
      <w:proofErr w:type="spellEnd"/>
      <w:r w:rsidRPr="00661437">
        <w:rPr>
          <w:rFonts w:ascii="Times New Roman" w:hAnsi="Times New Roman" w:cs="Times New Roman"/>
          <w:color w:val="000000" w:themeColor="text1"/>
          <w:sz w:val="24"/>
          <w:szCs w:val="24"/>
        </w:rPr>
        <w:t xml:space="preserve"> and </w:t>
      </w:r>
      <w:r w:rsidRPr="00BE7250">
        <w:rPr>
          <w:rFonts w:ascii="Times New Roman" w:hAnsi="Times New Roman" w:cs="Times New Roman"/>
          <w:i/>
          <w:iCs/>
          <w:color w:val="000000" w:themeColor="text1"/>
          <w:sz w:val="24"/>
          <w:szCs w:val="24"/>
        </w:rPr>
        <w:t>T. durum</w:t>
      </w:r>
      <w:r w:rsidRPr="00661437">
        <w:rPr>
          <w:rFonts w:ascii="Times New Roman" w:hAnsi="Times New Roman" w:cs="Times New Roman"/>
          <w:color w:val="000000" w:themeColor="text1"/>
          <w:sz w:val="24"/>
          <w:szCs w:val="24"/>
        </w:rPr>
        <w:t xml:space="preserve"> occupy approximately 90% and 9% of the total wheat area, respectively, while </w:t>
      </w:r>
      <w:r w:rsidRPr="00BE7250">
        <w:rPr>
          <w:rFonts w:ascii="Times New Roman" w:hAnsi="Times New Roman" w:cs="Times New Roman"/>
          <w:i/>
          <w:iCs/>
          <w:color w:val="000000" w:themeColor="text1"/>
          <w:sz w:val="24"/>
          <w:szCs w:val="24"/>
        </w:rPr>
        <w:t xml:space="preserve">T. </w:t>
      </w:r>
      <w:proofErr w:type="spellStart"/>
      <w:r w:rsidRPr="00BE7250">
        <w:rPr>
          <w:rFonts w:ascii="Times New Roman" w:hAnsi="Times New Roman" w:cs="Times New Roman"/>
          <w:i/>
          <w:iCs/>
          <w:color w:val="000000" w:themeColor="text1"/>
          <w:sz w:val="24"/>
          <w:szCs w:val="24"/>
        </w:rPr>
        <w:t>dicoccum</w:t>
      </w:r>
      <w:proofErr w:type="spellEnd"/>
      <w:r w:rsidRPr="00661437">
        <w:rPr>
          <w:rFonts w:ascii="Times New Roman" w:hAnsi="Times New Roman" w:cs="Times New Roman"/>
          <w:color w:val="000000" w:themeColor="text1"/>
          <w:sz w:val="24"/>
          <w:szCs w:val="24"/>
        </w:rPr>
        <w:t xml:space="preserve"> and </w:t>
      </w:r>
      <w:r w:rsidRPr="00BE7250">
        <w:rPr>
          <w:rFonts w:ascii="Times New Roman" w:hAnsi="Times New Roman" w:cs="Times New Roman"/>
          <w:i/>
          <w:iCs/>
          <w:color w:val="000000" w:themeColor="text1"/>
          <w:sz w:val="24"/>
          <w:szCs w:val="24"/>
        </w:rPr>
        <w:t xml:space="preserve">T. </w:t>
      </w:r>
      <w:proofErr w:type="spellStart"/>
      <w:r w:rsidRPr="00BE7250">
        <w:rPr>
          <w:rFonts w:ascii="Times New Roman" w:hAnsi="Times New Roman" w:cs="Times New Roman"/>
          <w:i/>
          <w:iCs/>
          <w:color w:val="000000" w:themeColor="text1"/>
          <w:sz w:val="24"/>
          <w:szCs w:val="24"/>
        </w:rPr>
        <w:t>monococcum</w:t>
      </w:r>
      <w:proofErr w:type="spellEnd"/>
      <w:r w:rsidRPr="00661437">
        <w:rPr>
          <w:rFonts w:ascii="Times New Roman" w:hAnsi="Times New Roman" w:cs="Times New Roman"/>
          <w:color w:val="000000" w:themeColor="text1"/>
          <w:sz w:val="24"/>
          <w:szCs w:val="24"/>
        </w:rPr>
        <w:t xml:space="preserve"> together cover less than 1%.</w:t>
      </w:r>
      <w:r w:rsidR="00F1382C">
        <w:rPr>
          <w:rFonts w:ascii="Times New Roman" w:hAnsi="Times New Roman" w:cs="Times New Roman"/>
          <w:color w:val="000000" w:themeColor="text1"/>
          <w:sz w:val="24"/>
          <w:szCs w:val="24"/>
        </w:rPr>
        <w:t xml:space="preserve"> </w:t>
      </w:r>
      <w:r w:rsidRPr="00661437">
        <w:rPr>
          <w:rFonts w:ascii="Times New Roman" w:hAnsi="Times New Roman" w:cs="Times New Roman"/>
          <w:color w:val="000000" w:themeColor="text1"/>
          <w:sz w:val="24"/>
          <w:szCs w:val="24"/>
        </w:rPr>
        <w:t xml:space="preserve">Wheat species are classified into three levels of polyploidy: diploid (2n = 2x = 14), tetraploid (2n = 4x = 28), and </w:t>
      </w:r>
      <w:proofErr w:type="spellStart"/>
      <w:r w:rsidRPr="00661437">
        <w:rPr>
          <w:rFonts w:ascii="Times New Roman" w:hAnsi="Times New Roman" w:cs="Times New Roman"/>
          <w:color w:val="000000" w:themeColor="text1"/>
          <w:sz w:val="24"/>
          <w:szCs w:val="24"/>
        </w:rPr>
        <w:t>hexaploid</w:t>
      </w:r>
      <w:proofErr w:type="spellEnd"/>
      <w:r w:rsidRPr="00661437">
        <w:rPr>
          <w:rFonts w:ascii="Times New Roman" w:hAnsi="Times New Roman" w:cs="Times New Roman"/>
          <w:color w:val="000000" w:themeColor="text1"/>
          <w:sz w:val="24"/>
          <w:szCs w:val="24"/>
        </w:rPr>
        <w:t xml:space="preserve"> (2n = 6x = 42). The genetic composition of wheat involves three basic</w:t>
      </w:r>
      <w:r w:rsidR="00F1382C">
        <w:rPr>
          <w:rFonts w:ascii="Times New Roman" w:hAnsi="Times New Roman" w:cs="Times New Roman"/>
          <w:color w:val="000000" w:themeColor="text1"/>
          <w:sz w:val="24"/>
          <w:szCs w:val="24"/>
        </w:rPr>
        <w:t xml:space="preserve"> genomes A, B, and D </w:t>
      </w:r>
      <w:r w:rsidRPr="00661437">
        <w:rPr>
          <w:rFonts w:ascii="Times New Roman" w:hAnsi="Times New Roman" w:cs="Times New Roman"/>
          <w:color w:val="000000" w:themeColor="text1"/>
          <w:sz w:val="24"/>
          <w:szCs w:val="24"/>
        </w:rPr>
        <w:t xml:space="preserve">where genome A is derived from </w:t>
      </w:r>
      <w:r w:rsidRPr="00F1382C">
        <w:rPr>
          <w:rFonts w:ascii="Times New Roman" w:hAnsi="Times New Roman" w:cs="Times New Roman"/>
          <w:i/>
          <w:iCs/>
          <w:color w:val="000000" w:themeColor="text1"/>
          <w:sz w:val="24"/>
          <w:szCs w:val="24"/>
        </w:rPr>
        <w:t xml:space="preserve">T. </w:t>
      </w:r>
      <w:proofErr w:type="spellStart"/>
      <w:r w:rsidRPr="00F1382C">
        <w:rPr>
          <w:rFonts w:ascii="Times New Roman" w:hAnsi="Times New Roman" w:cs="Times New Roman"/>
          <w:i/>
          <w:iCs/>
          <w:color w:val="000000" w:themeColor="text1"/>
          <w:sz w:val="24"/>
          <w:szCs w:val="24"/>
        </w:rPr>
        <w:t>urartu</w:t>
      </w:r>
      <w:proofErr w:type="spellEnd"/>
      <w:r w:rsidRPr="00661437">
        <w:rPr>
          <w:rFonts w:ascii="Times New Roman" w:hAnsi="Times New Roman" w:cs="Times New Roman"/>
          <w:color w:val="000000" w:themeColor="text1"/>
          <w:sz w:val="24"/>
          <w:szCs w:val="24"/>
        </w:rPr>
        <w:t xml:space="preserve"> (einkorn wheat), genome B from </w:t>
      </w:r>
      <w:r w:rsidRPr="00F1382C">
        <w:rPr>
          <w:rFonts w:ascii="Times New Roman" w:hAnsi="Times New Roman" w:cs="Times New Roman"/>
          <w:i/>
          <w:iCs/>
          <w:color w:val="000000" w:themeColor="text1"/>
          <w:sz w:val="24"/>
          <w:szCs w:val="24"/>
        </w:rPr>
        <w:t xml:space="preserve">Aegilops </w:t>
      </w:r>
      <w:proofErr w:type="spellStart"/>
      <w:r w:rsidRPr="00F1382C">
        <w:rPr>
          <w:rFonts w:ascii="Times New Roman" w:hAnsi="Times New Roman" w:cs="Times New Roman"/>
          <w:i/>
          <w:iCs/>
          <w:color w:val="000000" w:themeColor="text1"/>
          <w:sz w:val="24"/>
          <w:szCs w:val="24"/>
        </w:rPr>
        <w:t>speltoides</w:t>
      </w:r>
      <w:proofErr w:type="spellEnd"/>
      <w:r w:rsidRPr="00661437">
        <w:rPr>
          <w:rFonts w:ascii="Times New Roman" w:hAnsi="Times New Roman" w:cs="Times New Roman"/>
          <w:color w:val="000000" w:themeColor="text1"/>
          <w:sz w:val="24"/>
          <w:szCs w:val="24"/>
        </w:rPr>
        <w:t xml:space="preserve">, and genome D from </w:t>
      </w:r>
      <w:r w:rsidRPr="00F1382C">
        <w:rPr>
          <w:rFonts w:ascii="Times New Roman" w:hAnsi="Times New Roman" w:cs="Times New Roman"/>
          <w:i/>
          <w:iCs/>
          <w:color w:val="000000" w:themeColor="text1"/>
          <w:sz w:val="24"/>
          <w:szCs w:val="24"/>
        </w:rPr>
        <w:t xml:space="preserve">Aegilops </w:t>
      </w:r>
      <w:proofErr w:type="spellStart"/>
      <w:r w:rsidRPr="00F1382C">
        <w:rPr>
          <w:rFonts w:ascii="Times New Roman" w:hAnsi="Times New Roman" w:cs="Times New Roman"/>
          <w:i/>
          <w:iCs/>
          <w:color w:val="000000" w:themeColor="text1"/>
          <w:sz w:val="24"/>
          <w:szCs w:val="24"/>
        </w:rPr>
        <w:t>tauschii</w:t>
      </w:r>
      <w:proofErr w:type="spellEnd"/>
      <w:r w:rsidRPr="00661437">
        <w:rPr>
          <w:rFonts w:ascii="Times New Roman" w:hAnsi="Times New Roman" w:cs="Times New Roman"/>
          <w:color w:val="000000" w:themeColor="text1"/>
          <w:sz w:val="24"/>
          <w:szCs w:val="24"/>
        </w:rPr>
        <w:t>.</w:t>
      </w:r>
    </w:p>
    <w:p w14:paraId="2F4A46C1" w14:textId="229B4AEF" w:rsidR="00623292" w:rsidRDefault="00661437" w:rsidP="00623292">
      <w:pPr>
        <w:ind w:left="0" w:right="-46" w:firstLine="851"/>
        <w:rPr>
          <w:rFonts w:ascii="Times New Roman" w:hAnsi="Times New Roman" w:cs="Times New Roman"/>
          <w:color w:val="000000" w:themeColor="text1"/>
          <w:sz w:val="24"/>
          <w:szCs w:val="24"/>
        </w:rPr>
      </w:pPr>
      <w:r w:rsidRPr="00661437">
        <w:rPr>
          <w:rFonts w:ascii="Times New Roman" w:hAnsi="Times New Roman" w:cs="Times New Roman"/>
          <w:color w:val="000000" w:themeColor="text1"/>
          <w:sz w:val="24"/>
          <w:szCs w:val="24"/>
        </w:rPr>
        <w:t>Understanding the genetics of morphological traits enables plant breeders to exploit genetic potential and enhance yield stability under diverse environments. Research on the genetic basis of yield improvement in wheat has demonstrated that grain yield is a complex quantitative trait influenced by several interrelated components. Variation in maturity duration allows for diversification in cropping patterns</w:t>
      </w:r>
      <w:r w:rsidR="006F72D5">
        <w:rPr>
          <w:rFonts w:ascii="Times New Roman" w:hAnsi="Times New Roman" w:cs="Times New Roman"/>
          <w:color w:val="000000" w:themeColor="text1"/>
          <w:sz w:val="24"/>
          <w:szCs w:val="24"/>
        </w:rPr>
        <w:t xml:space="preserve">, such as the inclusion of rice </w:t>
      </w:r>
      <w:r w:rsidRPr="00661437">
        <w:rPr>
          <w:rFonts w:ascii="Times New Roman" w:hAnsi="Times New Roman" w:cs="Times New Roman"/>
          <w:color w:val="000000" w:themeColor="text1"/>
          <w:sz w:val="24"/>
          <w:szCs w:val="24"/>
        </w:rPr>
        <w:t>wheat rotations. Therefore, breeding for early maturing varieties suitable for different sowing times is a key objective. Simila</w:t>
      </w:r>
      <w:r w:rsidR="00B478FF">
        <w:rPr>
          <w:rFonts w:ascii="Times New Roman" w:hAnsi="Times New Roman" w:cs="Times New Roman"/>
          <w:color w:val="000000" w:themeColor="text1"/>
          <w:sz w:val="24"/>
          <w:szCs w:val="24"/>
        </w:rPr>
        <w:t xml:space="preserve">rly, modifying agronomic traits </w:t>
      </w:r>
      <w:r w:rsidRPr="00661437">
        <w:rPr>
          <w:rFonts w:ascii="Times New Roman" w:hAnsi="Times New Roman" w:cs="Times New Roman"/>
          <w:color w:val="000000" w:themeColor="text1"/>
          <w:sz w:val="24"/>
          <w:szCs w:val="24"/>
        </w:rPr>
        <w:t>for instance, plant height,</w:t>
      </w:r>
      <w:r w:rsidR="001A416B">
        <w:rPr>
          <w:rFonts w:ascii="Times New Roman" w:hAnsi="Times New Roman" w:cs="Times New Roman"/>
          <w:color w:val="000000" w:themeColor="text1"/>
          <w:sz w:val="24"/>
          <w:szCs w:val="24"/>
        </w:rPr>
        <w:t xml:space="preserve"> tiller number, and grain yield </w:t>
      </w:r>
      <w:r w:rsidRPr="00661437">
        <w:rPr>
          <w:rFonts w:ascii="Times New Roman" w:hAnsi="Times New Roman" w:cs="Times New Roman"/>
          <w:color w:val="000000" w:themeColor="text1"/>
          <w:sz w:val="24"/>
          <w:szCs w:val="24"/>
        </w:rPr>
        <w:t>has practical significance; for example, dwarf varieties exhibit better lodging resistance and fertilizer responsiveness.</w:t>
      </w:r>
      <w:r w:rsidR="00B478FF">
        <w:rPr>
          <w:rFonts w:ascii="Times New Roman" w:hAnsi="Times New Roman" w:cs="Times New Roman"/>
          <w:color w:val="000000" w:themeColor="text1"/>
          <w:sz w:val="24"/>
          <w:szCs w:val="24"/>
        </w:rPr>
        <w:t xml:space="preserve"> </w:t>
      </w:r>
      <w:r w:rsidRPr="00661437">
        <w:rPr>
          <w:rFonts w:ascii="Times New Roman" w:hAnsi="Times New Roman" w:cs="Times New Roman"/>
          <w:color w:val="000000" w:themeColor="text1"/>
          <w:sz w:val="24"/>
          <w:szCs w:val="24"/>
        </w:rPr>
        <w:t>The development of high-yielding wheat varieties has expanded its cultivation to new areas. Genetic improvement of quantitative traits relies on the extent of genetic variability in breeding materials and the heritability of desirable traits. Knowledge of genetic variability, trait interrelationships, and their association with yield is crucial for formulating an effective crop improvement strategy.</w:t>
      </w:r>
    </w:p>
    <w:p w14:paraId="7DBFC979" w14:textId="77777777" w:rsidR="00A9215F" w:rsidRPr="00976B44" w:rsidRDefault="00A9215F" w:rsidP="00A9215F">
      <w:pPr>
        <w:ind w:left="851" w:right="-46" w:hanging="851"/>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Material and Methods</w:t>
      </w:r>
    </w:p>
    <w:p w14:paraId="41A1352C" w14:textId="7BBEE535" w:rsidR="00805503" w:rsidRPr="004F73F4" w:rsidRDefault="00657F0E" w:rsidP="004F73F4">
      <w:pPr>
        <w:ind w:left="0" w:right="-46" w:firstLine="851"/>
        <w:rPr>
          <w:rFonts w:ascii="Times New Roman" w:hAnsi="Times New Roman" w:cs="Times New Roman"/>
          <w:sz w:val="24"/>
          <w:szCs w:val="24"/>
        </w:rPr>
      </w:pPr>
      <w:r w:rsidRPr="00657F0E">
        <w:rPr>
          <w:rFonts w:ascii="Times New Roman" w:hAnsi="Times New Roman" w:cs="Times New Roman"/>
          <w:sz w:val="24"/>
          <w:szCs w:val="24"/>
        </w:rPr>
        <w:lastRenderedPageBreak/>
        <w:t>The present research entitled “Deciphering the Association among Agronomic Traits Influencing Bread Wheat (</w:t>
      </w:r>
      <w:r w:rsidRPr="00657F0E">
        <w:rPr>
          <w:rFonts w:ascii="Times New Roman" w:hAnsi="Times New Roman" w:cs="Times New Roman"/>
          <w:i/>
          <w:iCs/>
          <w:sz w:val="24"/>
          <w:szCs w:val="24"/>
        </w:rPr>
        <w:t xml:space="preserve">Triticum </w:t>
      </w:r>
      <w:proofErr w:type="spellStart"/>
      <w:r w:rsidRPr="00657F0E">
        <w:rPr>
          <w:rFonts w:ascii="Times New Roman" w:hAnsi="Times New Roman" w:cs="Times New Roman"/>
          <w:i/>
          <w:iCs/>
          <w:sz w:val="24"/>
          <w:szCs w:val="24"/>
        </w:rPr>
        <w:t>aestivum</w:t>
      </w:r>
      <w:proofErr w:type="spellEnd"/>
      <w:r w:rsidRPr="00657F0E">
        <w:rPr>
          <w:rFonts w:ascii="Times New Roman" w:hAnsi="Times New Roman" w:cs="Times New Roman"/>
          <w:sz w:val="24"/>
          <w:szCs w:val="24"/>
        </w:rPr>
        <w:t xml:space="preserve"> L.) Yield and Yield Attributes” was carried out at the Zonal Agricultural Research Station (ZARS), </w:t>
      </w:r>
      <w:proofErr w:type="spellStart"/>
      <w:r w:rsidRPr="00657F0E">
        <w:rPr>
          <w:rFonts w:ascii="Times New Roman" w:hAnsi="Times New Roman" w:cs="Times New Roman"/>
          <w:sz w:val="24"/>
          <w:szCs w:val="24"/>
        </w:rPr>
        <w:t>Powarkheda</w:t>
      </w:r>
      <w:proofErr w:type="spellEnd"/>
      <w:r w:rsidRPr="00657F0E">
        <w:rPr>
          <w:rFonts w:ascii="Times New Roman" w:hAnsi="Times New Roman" w:cs="Times New Roman"/>
          <w:sz w:val="24"/>
          <w:szCs w:val="24"/>
        </w:rPr>
        <w:t xml:space="preserve">, </w:t>
      </w:r>
      <w:proofErr w:type="spellStart"/>
      <w:r w:rsidRPr="00657F0E">
        <w:rPr>
          <w:rFonts w:ascii="Times New Roman" w:hAnsi="Times New Roman" w:cs="Times New Roman"/>
          <w:sz w:val="24"/>
          <w:szCs w:val="24"/>
        </w:rPr>
        <w:t>Hoshangabad</w:t>
      </w:r>
      <w:proofErr w:type="spellEnd"/>
      <w:r w:rsidRPr="00657F0E">
        <w:rPr>
          <w:rFonts w:ascii="Times New Roman" w:hAnsi="Times New Roman" w:cs="Times New Roman"/>
          <w:sz w:val="24"/>
          <w:szCs w:val="24"/>
        </w:rPr>
        <w:t xml:space="preserve"> (Madhya Pradesh) </w:t>
      </w:r>
      <w:r w:rsidR="00CD57A3">
        <w:rPr>
          <w:rFonts w:ascii="Times New Roman" w:hAnsi="Times New Roman" w:cs="Times New Roman"/>
          <w:sz w:val="24"/>
          <w:szCs w:val="24"/>
        </w:rPr>
        <w:t xml:space="preserve">during the </w:t>
      </w:r>
      <w:proofErr w:type="spellStart"/>
      <w:r w:rsidR="00CD57A3">
        <w:rPr>
          <w:rFonts w:ascii="Times New Roman" w:hAnsi="Times New Roman" w:cs="Times New Roman"/>
          <w:sz w:val="24"/>
          <w:szCs w:val="24"/>
        </w:rPr>
        <w:t>rabi</w:t>
      </w:r>
      <w:proofErr w:type="spellEnd"/>
      <w:r w:rsidR="00CD57A3">
        <w:rPr>
          <w:rFonts w:ascii="Times New Roman" w:hAnsi="Times New Roman" w:cs="Times New Roman"/>
          <w:sz w:val="24"/>
          <w:szCs w:val="24"/>
        </w:rPr>
        <w:t xml:space="preserve"> seasons of 2019-</w:t>
      </w:r>
      <w:r w:rsidRPr="00657F0E">
        <w:rPr>
          <w:rFonts w:ascii="Times New Roman" w:hAnsi="Times New Roman" w:cs="Times New Roman"/>
          <w:sz w:val="24"/>
          <w:szCs w:val="24"/>
        </w:rPr>
        <w:t>20 and 2020</w:t>
      </w:r>
      <w:r w:rsidR="00CD57A3">
        <w:rPr>
          <w:rFonts w:ascii="Times New Roman" w:hAnsi="Times New Roman" w:cs="Times New Roman"/>
          <w:sz w:val="24"/>
          <w:szCs w:val="24"/>
        </w:rPr>
        <w:t>-</w:t>
      </w:r>
      <w:r w:rsidRPr="00657F0E">
        <w:rPr>
          <w:rFonts w:ascii="Times New Roman" w:hAnsi="Times New Roman" w:cs="Times New Roman"/>
          <w:sz w:val="24"/>
          <w:szCs w:val="24"/>
        </w:rPr>
        <w:t xml:space="preserve">21. The experimental material comprised 65 genotypes </w:t>
      </w:r>
      <w:r w:rsidR="00CD57A3">
        <w:rPr>
          <w:rFonts w:ascii="Times New Roman" w:hAnsi="Times New Roman" w:cs="Times New Roman"/>
          <w:sz w:val="24"/>
          <w:szCs w:val="24"/>
        </w:rPr>
        <w:t>of bread wheat, evaluated in a randomized b</w:t>
      </w:r>
      <w:r w:rsidRPr="00657F0E">
        <w:rPr>
          <w:rFonts w:ascii="Times New Roman" w:hAnsi="Times New Roman" w:cs="Times New Roman"/>
          <w:sz w:val="24"/>
          <w:szCs w:val="24"/>
        </w:rPr>
        <w:t>lo</w:t>
      </w:r>
      <w:r w:rsidR="00CD57A3">
        <w:rPr>
          <w:rFonts w:ascii="Times New Roman" w:hAnsi="Times New Roman" w:cs="Times New Roman"/>
          <w:sz w:val="24"/>
          <w:szCs w:val="24"/>
        </w:rPr>
        <w:t>ck d</w:t>
      </w:r>
      <w:r w:rsidRPr="00657F0E">
        <w:rPr>
          <w:rFonts w:ascii="Times New Roman" w:hAnsi="Times New Roman" w:cs="Times New Roman"/>
          <w:sz w:val="24"/>
          <w:szCs w:val="24"/>
        </w:rPr>
        <w:t>esig</w:t>
      </w:r>
      <w:r w:rsidR="00527B59">
        <w:rPr>
          <w:rFonts w:ascii="Times New Roman" w:hAnsi="Times New Roman" w:cs="Times New Roman"/>
          <w:sz w:val="24"/>
          <w:szCs w:val="24"/>
        </w:rPr>
        <w:t>n (RBD) with three replications</w:t>
      </w:r>
      <w:r w:rsidRPr="00657F0E">
        <w:rPr>
          <w:rFonts w:ascii="Times New Roman" w:hAnsi="Times New Roman" w:cs="Times New Roman"/>
          <w:sz w:val="24"/>
          <w:szCs w:val="24"/>
        </w:rPr>
        <w:t xml:space="preserve">. The experimental site, </w:t>
      </w:r>
      <w:proofErr w:type="spellStart"/>
      <w:r w:rsidRPr="00657F0E">
        <w:rPr>
          <w:rFonts w:ascii="Times New Roman" w:hAnsi="Times New Roman" w:cs="Times New Roman"/>
          <w:sz w:val="24"/>
          <w:szCs w:val="24"/>
        </w:rPr>
        <w:t>Hoshangabad</w:t>
      </w:r>
      <w:proofErr w:type="spellEnd"/>
      <w:r w:rsidRPr="00657F0E">
        <w:rPr>
          <w:rFonts w:ascii="Times New Roman" w:hAnsi="Times New Roman" w:cs="Times New Roman"/>
          <w:sz w:val="24"/>
          <w:szCs w:val="24"/>
        </w:rPr>
        <w:t xml:space="preserve"> (presently </w:t>
      </w:r>
      <w:proofErr w:type="spellStart"/>
      <w:r w:rsidRPr="00657F0E">
        <w:rPr>
          <w:rFonts w:ascii="Times New Roman" w:hAnsi="Times New Roman" w:cs="Times New Roman"/>
          <w:sz w:val="24"/>
          <w:szCs w:val="24"/>
        </w:rPr>
        <w:t>Narmadapuram</w:t>
      </w:r>
      <w:proofErr w:type="spellEnd"/>
      <w:r w:rsidRPr="00657F0E">
        <w:rPr>
          <w:rFonts w:ascii="Times New Roman" w:hAnsi="Times New Roman" w:cs="Times New Roman"/>
          <w:sz w:val="24"/>
          <w:szCs w:val="24"/>
        </w:rPr>
        <w:t>), is situated in Madhya Pradesh at 22.75°N latitude and 77.72°E longitude, with an altitude of 278 meters above mean sea level. The region experiences a typical central Indian climate, characterized by hot and dry summers with temperatures rangin</w:t>
      </w:r>
      <w:r w:rsidR="004F73F4">
        <w:rPr>
          <w:rFonts w:ascii="Times New Roman" w:hAnsi="Times New Roman" w:cs="Times New Roman"/>
          <w:sz w:val="24"/>
          <w:szCs w:val="24"/>
        </w:rPr>
        <w:t>g between 40-</w:t>
      </w:r>
      <w:r w:rsidRPr="00657F0E">
        <w:rPr>
          <w:rFonts w:ascii="Times New Roman" w:hAnsi="Times New Roman" w:cs="Times New Roman"/>
          <w:sz w:val="24"/>
          <w:szCs w:val="24"/>
        </w:rPr>
        <w:t>42°C, followed by a monsoon season and mild winters. The average annual rainfall in the area is approximately 134 cm.</w:t>
      </w:r>
      <w:r w:rsidR="004F73F4">
        <w:rPr>
          <w:rFonts w:ascii="Times New Roman" w:hAnsi="Times New Roman" w:cs="Times New Roman"/>
          <w:sz w:val="24"/>
          <w:szCs w:val="24"/>
        </w:rPr>
        <w:t xml:space="preserve"> </w:t>
      </w:r>
      <w:r w:rsidRPr="00657F0E">
        <w:rPr>
          <w:rFonts w:ascii="Times New Roman" w:hAnsi="Times New Roman" w:cs="Times New Roman"/>
          <w:sz w:val="24"/>
          <w:szCs w:val="24"/>
        </w:rPr>
        <w:t xml:space="preserve">For statistical analysis, analysis of variance (ANOVA) was performed following the procedure outlined by </w:t>
      </w:r>
      <w:proofErr w:type="spellStart"/>
      <w:r w:rsidRPr="00657F0E">
        <w:rPr>
          <w:rFonts w:ascii="Times New Roman" w:hAnsi="Times New Roman" w:cs="Times New Roman"/>
          <w:sz w:val="24"/>
          <w:szCs w:val="24"/>
        </w:rPr>
        <w:t>Panse</w:t>
      </w:r>
      <w:proofErr w:type="spellEnd"/>
      <w:r w:rsidRPr="00657F0E">
        <w:rPr>
          <w:rFonts w:ascii="Times New Roman" w:hAnsi="Times New Roman" w:cs="Times New Roman"/>
          <w:sz w:val="24"/>
          <w:szCs w:val="24"/>
        </w:rPr>
        <w:t xml:space="preserve"> and </w:t>
      </w:r>
      <w:proofErr w:type="spellStart"/>
      <w:r w:rsidRPr="00657F0E">
        <w:rPr>
          <w:rFonts w:ascii="Times New Roman" w:hAnsi="Times New Roman" w:cs="Times New Roman"/>
          <w:sz w:val="24"/>
          <w:szCs w:val="24"/>
        </w:rPr>
        <w:t>Sukhatme</w:t>
      </w:r>
      <w:proofErr w:type="spellEnd"/>
      <w:r w:rsidRPr="00657F0E">
        <w:rPr>
          <w:rFonts w:ascii="Times New Roman" w:hAnsi="Times New Roman" w:cs="Times New Roman"/>
          <w:sz w:val="24"/>
          <w:szCs w:val="24"/>
        </w:rPr>
        <w:t xml:space="preserve"> (1954) to assess the significance of variation among genotypes for various traits and to study their interrelationships. The genotypic and phenotypic correlation coefficients among different agronomic characters were computed according to the method proposed by Al-</w:t>
      </w:r>
      <w:proofErr w:type="spellStart"/>
      <w:r w:rsidRPr="00657F0E">
        <w:rPr>
          <w:rFonts w:ascii="Times New Roman" w:hAnsi="Times New Roman" w:cs="Times New Roman"/>
          <w:sz w:val="24"/>
          <w:szCs w:val="24"/>
        </w:rPr>
        <w:t>Jibouri</w:t>
      </w:r>
      <w:proofErr w:type="spellEnd"/>
      <w:r w:rsidRPr="00657F0E">
        <w:rPr>
          <w:rFonts w:ascii="Times New Roman" w:hAnsi="Times New Roman" w:cs="Times New Roman"/>
          <w:sz w:val="24"/>
          <w:szCs w:val="24"/>
        </w:rPr>
        <w:t xml:space="preserve"> </w:t>
      </w:r>
      <w:r w:rsidR="00D00E09" w:rsidRPr="00D00E09">
        <w:rPr>
          <w:rFonts w:ascii="Times New Roman" w:hAnsi="Times New Roman" w:cs="Times New Roman"/>
          <w:i/>
          <w:sz w:val="24"/>
          <w:szCs w:val="24"/>
        </w:rPr>
        <w:t>et al</w:t>
      </w:r>
      <w:r w:rsidRPr="00657F0E">
        <w:rPr>
          <w:rFonts w:ascii="Times New Roman" w:hAnsi="Times New Roman" w:cs="Times New Roman"/>
          <w:sz w:val="24"/>
          <w:szCs w:val="24"/>
        </w:rPr>
        <w:t>. (1958). Furthermore, path coefficient analysis was conducted as per the approach described by Dewey and Lu (1959) to partition the correlation coefficients into direct and indirect effects. In this analysis, seed yield was considered the dependent variable (effect), while the nine yield-contributing traits were treated as independent variables (causes) influencing it both directly and indirectly through their interrelationships</w:t>
      </w:r>
      <w:r w:rsidR="00123CAE" w:rsidRPr="00123CAE">
        <w:rPr>
          <w:rFonts w:ascii="Times New Roman" w:hAnsi="Times New Roman" w:cs="Times New Roman"/>
          <w:sz w:val="24"/>
          <w:szCs w:val="24"/>
        </w:rPr>
        <w:t>.</w:t>
      </w:r>
    </w:p>
    <w:p w14:paraId="6081A988" w14:textId="77777777" w:rsidR="00424244" w:rsidRPr="00976B44" w:rsidRDefault="00424244" w:rsidP="00206818">
      <w:pPr>
        <w:ind w:right="-46"/>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Result and Discussions</w:t>
      </w:r>
    </w:p>
    <w:p w14:paraId="1092539D" w14:textId="77777777" w:rsidR="00E254E5" w:rsidRDefault="005647C4" w:rsidP="00E254E5">
      <w:pPr>
        <w:pStyle w:val="BodyText"/>
        <w:spacing w:after="240" w:line="360" w:lineRule="auto"/>
        <w:ind w:right="-1" w:firstLine="851"/>
        <w:jc w:val="both"/>
        <w:rPr>
          <w:rFonts w:eastAsia="Calibri"/>
          <w:bCs/>
          <w:color w:val="000000" w:themeColor="text1"/>
        </w:rPr>
      </w:pPr>
      <w:r w:rsidRPr="005647C4">
        <w:rPr>
          <w:rFonts w:eastAsia="Calibri"/>
          <w:bCs/>
          <w:color w:val="000000" w:themeColor="text1"/>
        </w:rPr>
        <w:t>The correlation coefficient analysis serves as a vital statistical tool to assess the magnitude and direction of association between two or more quantitative traits. The relationship between traits is expressed through the correlation coefficient (r), which quantifies how traits vary in relation to each other. A positive correlation (r &gt; 0) signifies that both traits tend to increase or decrease together, whereas a negative correlation (r &lt; 0) implies that an increase in one trait is accompa</w:t>
      </w:r>
      <w:r>
        <w:rPr>
          <w:rFonts w:eastAsia="Calibri"/>
          <w:bCs/>
          <w:color w:val="000000" w:themeColor="text1"/>
        </w:rPr>
        <w:t xml:space="preserve">nied by a decrease in the other. </w:t>
      </w:r>
      <w:r w:rsidRPr="005647C4">
        <w:rPr>
          <w:rFonts w:eastAsia="Calibri"/>
          <w:bCs/>
          <w:color w:val="000000" w:themeColor="text1"/>
        </w:rPr>
        <w:t>The phenotypic correlation represents the observable association between traits and encompasses both genetic and environmental influences. As a result, it is subject to fluctuation across varying environmental conditions. In contrast, the genotypic correlation reflects the inherent, heritable relationship between traits, which arises primarily due to pleiotropy, genetic linkage, or a combination of both. If a consistent correlation is observed across both parental and segregating generations, pleiotropy is considered the underlying cause. However, when the correlation pattern alters in segregating populations, it generally indicates linkage effects.</w:t>
      </w:r>
      <w:r>
        <w:rPr>
          <w:rFonts w:eastAsia="Calibri"/>
          <w:bCs/>
          <w:color w:val="000000" w:themeColor="text1"/>
        </w:rPr>
        <w:t xml:space="preserve"> </w:t>
      </w:r>
      <w:r w:rsidRPr="005647C4">
        <w:rPr>
          <w:rFonts w:eastAsia="Calibri"/>
          <w:bCs/>
          <w:color w:val="000000" w:themeColor="text1"/>
        </w:rPr>
        <w:t xml:space="preserve">Understanding the direction and strength of these associations is crucial for effective selection in </w:t>
      </w:r>
      <w:r w:rsidRPr="005647C4">
        <w:rPr>
          <w:rFonts w:eastAsia="Calibri"/>
          <w:bCs/>
          <w:color w:val="000000" w:themeColor="text1"/>
        </w:rPr>
        <w:lastRenderedPageBreak/>
        <w:t>breeding programs. Positive correlations among desirable traits facilitate simultaneous genetic improvement, whereas negative correlations can impose constraints on multi-trait selection. In the present investigation, both phenotypic and genotypic correlation coefficients were computed for all possible pairs of traits using data from the evaluated bread wheat genotypes, to elucidate the nature of interrelationships among the yield and yield-contributing attributes.</w:t>
      </w:r>
    </w:p>
    <w:p w14:paraId="259A1930" w14:textId="798EDDA5" w:rsidR="00D00E09" w:rsidRDefault="00E254E5" w:rsidP="00D00E09">
      <w:pPr>
        <w:pStyle w:val="BodyText"/>
        <w:spacing w:after="240" w:line="360" w:lineRule="auto"/>
        <w:ind w:right="-1" w:firstLine="851"/>
        <w:jc w:val="both"/>
        <w:rPr>
          <w:rFonts w:eastAsia="Calibri"/>
          <w:bCs/>
          <w:color w:val="000000" w:themeColor="text1"/>
        </w:rPr>
      </w:pPr>
      <w:r w:rsidRPr="00E254E5">
        <w:rPr>
          <w:rFonts w:eastAsia="Calibri"/>
          <w:bCs/>
          <w:color w:val="000000" w:themeColor="text1"/>
        </w:rPr>
        <w:t>Days to heading demonstrated a negative correlation with grain yield, with a coefficient of -0.156, suggesting that genotypes exhibiting earlier heading tendencies were marginally superior in yield performance. This inverse relationship implies that reducing the vegetative growth phase and advancing reproductive development may facilitate better resource allocation toward grain filling, particularly under environments where terminal heat stress or moisture deficit conditions prevail during later growth stages. The strong positive correlation between days to heading and days to maturity (0.9385) indicated an inherent phenological linkage, where genotypes requiring extended durations to reach heading also delayed their physiological maturity. This relationship underscores the synchronized developmental pattern in wheat, where flowering initiation and grain maturation are temporally coordinated processes governed by similar genetic and environmental factors.</w:t>
      </w:r>
      <w:r>
        <w:rPr>
          <w:rFonts w:eastAsia="Calibri"/>
          <w:bCs/>
          <w:color w:val="000000" w:themeColor="text1"/>
        </w:rPr>
        <w:t xml:space="preserve"> </w:t>
      </w:r>
      <w:r w:rsidRPr="00E254E5">
        <w:rPr>
          <w:rFonts w:eastAsia="Calibri"/>
          <w:bCs/>
          <w:color w:val="000000" w:themeColor="text1"/>
        </w:rPr>
        <w:t>Furthermore, days to heading exhibited a moderate positive correlation with plant height (0.4538), signifying that taller genotypes typically required prolonged vegetative periods before transitioning to reproductive stages. This association may reflect the developmental trade-off between vegetative biomass accumulation and reproductive commitment. The slight negative correlation with peduncle length (-0.042) and minor positive correlation with spike length (0.045) highlighted the subtle architectural adjustments that occur during the transition from vegetative to reproductive phases, emphasizing the complex interplay between phenological progression and morphological expression.</w:t>
      </w:r>
      <w:r>
        <w:rPr>
          <w:rFonts w:eastAsia="Calibri"/>
          <w:bCs/>
          <w:color w:val="000000" w:themeColor="text1"/>
        </w:rPr>
        <w:t xml:space="preserve"> </w:t>
      </w:r>
      <w:r w:rsidRPr="00E254E5">
        <w:rPr>
          <w:rFonts w:eastAsia="Calibri"/>
          <w:bCs/>
          <w:color w:val="000000" w:themeColor="text1"/>
        </w:rPr>
        <w:t>Days to maturity, similarly, displayed a minimal yet negative correlation with grain yield (-0.033), reinforcing the marginal advantage of early-maturing varieties under the experimental conditions. This trait maintained exceptionally strong associations with days to heading (0.9385) and plant height (0.567), confirming that taller plants with delayed heading also exhibited extended maturity periods. The weak negative correlation with peduncle length (-0.059) and positive correlation with spike length (0.108) illustrated how maturation timing subtly influences spike architecture and structural development, potentially affecting the efficiency of assimilate partitioning during critical grain-filling stages.</w:t>
      </w:r>
      <w:r>
        <w:rPr>
          <w:rFonts w:eastAsia="Calibri"/>
          <w:bCs/>
          <w:color w:val="000000" w:themeColor="text1"/>
        </w:rPr>
        <w:t xml:space="preserve"> </w:t>
      </w:r>
      <w:r w:rsidRPr="00E254E5">
        <w:rPr>
          <w:rFonts w:eastAsia="Calibri"/>
          <w:bCs/>
          <w:color w:val="000000" w:themeColor="text1"/>
        </w:rPr>
        <w:t xml:space="preserve">Plant height emerged as a trait with a negative association with grain yield (-0.200), indicating that reduced stature may confer yield advantages through improved lodging resistance, enhanced light penetration into the canopy, and better harvest index efficiency. Shorter plant types have historically been associated with the Green </w:t>
      </w:r>
      <w:r w:rsidRPr="00E254E5">
        <w:rPr>
          <w:rFonts w:eastAsia="Calibri"/>
          <w:bCs/>
          <w:color w:val="000000" w:themeColor="text1"/>
        </w:rPr>
        <w:lastRenderedPageBreak/>
        <w:t>Revolution ideotype, which prioritized compact architecture to minimize lodging while maximizing grain production. The positive correlations of plant height with days to maturity (0.567) and days to heading (0.4538) confirmed that taller genotypes generally exhibited prolonged growth cycles, potentially diverting more photosynthates toward structural development rather than reproductive organs. The negative correlation between plant height and harvest index (-0.138) further substantiated this interpretation, revealing a physiological trade-off where excessive vegetative growth compromises the efficiency of biomass conversion into economic yield.</w:t>
      </w:r>
      <w:r w:rsidR="007523C0">
        <w:rPr>
          <w:rFonts w:eastAsia="Calibri"/>
          <w:bCs/>
          <w:color w:val="000000" w:themeColor="text1"/>
        </w:rPr>
        <w:t xml:space="preserve"> </w:t>
      </w:r>
      <w:r w:rsidRPr="00E254E5">
        <w:rPr>
          <w:rFonts w:eastAsia="Calibri"/>
          <w:bCs/>
          <w:color w:val="000000" w:themeColor="text1"/>
        </w:rPr>
        <w:t>Peduncle length, conversely, showed a positive correlation with grain yield (0.096), suggesting that longer peduncles may facilitate better spike positioning, improved vascular transport to the developing grains, and enhanced mechanical support for heavier spikes. The exceptionally strong positive correlation between peduncle length and number of grains per spike (0.5748) emphasized the critical functional role of the peduncle in supporting spike fertility and grain development. An adequately developed peduncle ensures efficient translocation of photosynthates from source tissues to the developing sink (grains), thereby directly influencing grain number and weight. The trait's weak negative association with plant height (-0.042) and positive correlation with spike length (0.034) underscored the importance of balanced architectural development, where optimal peduncle dimensions contribute to improved yield potential without excessive vegetative biomass.</w:t>
      </w:r>
      <w:r w:rsidR="007523C0">
        <w:rPr>
          <w:rFonts w:eastAsia="Calibri"/>
          <w:bCs/>
          <w:color w:val="000000" w:themeColor="text1"/>
        </w:rPr>
        <w:t xml:space="preserve"> </w:t>
      </w:r>
      <w:r w:rsidRPr="00E254E5">
        <w:rPr>
          <w:rFonts w:eastAsia="Calibri"/>
          <w:bCs/>
          <w:color w:val="000000" w:themeColor="text1"/>
        </w:rPr>
        <w:t>Spike length exhibited a slight negative correlation with grain yield (-0.094), which may appear counterintuitive initially but could reflect a quality-over-quantity strategy in spike development. Moderately compact spikes may ensure better grain filling efficiency by reducing competition among developing grains for limited assimilates. However, the positive correlation between spike length and number of grains per spike (0.3331) confirmed that spike elongation remains an important determinant of grain-bearing capacity. The trait's interactions with days to maturity (0.108) and plant height (0.113) suggested that spike development is intricately linked to overall plant growth dynamics, where coordinated development across phenological and morphological phases optimizes yield expression.</w:t>
      </w:r>
      <w:r w:rsidR="007523C0">
        <w:rPr>
          <w:rFonts w:eastAsia="Calibri"/>
          <w:bCs/>
          <w:color w:val="000000" w:themeColor="text1"/>
        </w:rPr>
        <w:t xml:space="preserve"> </w:t>
      </w:r>
      <w:r w:rsidRPr="00E254E5">
        <w:rPr>
          <w:rFonts w:eastAsia="Calibri"/>
          <w:bCs/>
          <w:color w:val="000000" w:themeColor="text1"/>
        </w:rPr>
        <w:t>The number of grains per spike, despite showing only a marginal positive correlation with grain yield (0.008), remains a fundamentally important yield component. Its strong positive associations with peduncle length (0.5748) and spike length (0.3331) emphasized that grain number is largely determined by spike architectural traits and the capacity of vascular tissues to support grain development. Increasing grain number per spike has been a primary objective in wheat breeding, as it directly translates to higher yield potential, provided that grain filling is not compromised by source limitations.</w:t>
      </w:r>
      <w:r w:rsidR="007523C0">
        <w:rPr>
          <w:rFonts w:eastAsia="Calibri"/>
          <w:bCs/>
          <w:color w:val="000000" w:themeColor="text1"/>
        </w:rPr>
        <w:t xml:space="preserve"> </w:t>
      </w:r>
      <w:r w:rsidRPr="00E254E5">
        <w:rPr>
          <w:rFonts w:eastAsia="Calibri"/>
          <w:bCs/>
          <w:color w:val="000000" w:themeColor="text1"/>
        </w:rPr>
        <w:t xml:space="preserve">The number of spikes per plant demonstrated a similarly weak positive correlation with yield (0.009), yet it represents a compensatory mechanism in wheat productivity. Plants capable of producing more productive tillers can compensate for reduced grain </w:t>
      </w:r>
      <w:r w:rsidRPr="00E254E5">
        <w:rPr>
          <w:rFonts w:eastAsia="Calibri"/>
          <w:bCs/>
          <w:color w:val="000000" w:themeColor="text1"/>
        </w:rPr>
        <w:lastRenderedPageBreak/>
        <w:t xml:space="preserve">number per spike or smaller grain size, thereby stabilizing yield across varying environmental conditions. The trait's correlations with spike length (-0.010) and number of grains per spike (0.106) reflected the intricate balance between spike quantity and individual spike quality, where optimal </w:t>
      </w:r>
      <w:proofErr w:type="spellStart"/>
      <w:r w:rsidRPr="00E254E5">
        <w:rPr>
          <w:rFonts w:eastAsia="Calibri"/>
          <w:bCs/>
          <w:color w:val="000000" w:themeColor="text1"/>
        </w:rPr>
        <w:t>tillering</w:t>
      </w:r>
      <w:proofErr w:type="spellEnd"/>
      <w:r w:rsidRPr="00E254E5">
        <w:rPr>
          <w:rFonts w:eastAsia="Calibri"/>
          <w:bCs/>
          <w:color w:val="000000" w:themeColor="text1"/>
        </w:rPr>
        <w:t xml:space="preserve"> ensures maximum exploitation of available resources without excessive intra-plant competition.</w:t>
      </w:r>
      <w:r w:rsidR="007523C0">
        <w:rPr>
          <w:rFonts w:eastAsia="Calibri"/>
          <w:bCs/>
          <w:color w:val="000000" w:themeColor="text1"/>
        </w:rPr>
        <w:t xml:space="preserve"> </w:t>
      </w:r>
      <w:r w:rsidRPr="00E254E5">
        <w:rPr>
          <w:rFonts w:eastAsia="Calibri"/>
          <w:bCs/>
          <w:color w:val="000000" w:themeColor="text1"/>
        </w:rPr>
        <w:t xml:space="preserve">The number of </w:t>
      </w:r>
      <w:proofErr w:type="spellStart"/>
      <w:r w:rsidRPr="00E254E5">
        <w:rPr>
          <w:rFonts w:eastAsia="Calibri"/>
          <w:bCs/>
          <w:color w:val="000000" w:themeColor="text1"/>
        </w:rPr>
        <w:t>spikelets</w:t>
      </w:r>
      <w:proofErr w:type="spellEnd"/>
      <w:r w:rsidRPr="00E254E5">
        <w:rPr>
          <w:rFonts w:eastAsia="Calibri"/>
          <w:bCs/>
          <w:color w:val="000000" w:themeColor="text1"/>
        </w:rPr>
        <w:t xml:space="preserve"> per spike exhibited a negative correlation with grain yield (-0.109), suggesting that excessive spikelet formation may not necessarily translate into higher grain production. This could be attributed to limitations in assimilate supply during grain filling, where a large number of </w:t>
      </w:r>
      <w:proofErr w:type="spellStart"/>
      <w:r w:rsidRPr="00E254E5">
        <w:rPr>
          <w:rFonts w:eastAsia="Calibri"/>
          <w:bCs/>
          <w:color w:val="000000" w:themeColor="text1"/>
        </w:rPr>
        <w:t>spikelets</w:t>
      </w:r>
      <w:proofErr w:type="spellEnd"/>
      <w:r w:rsidRPr="00E254E5">
        <w:rPr>
          <w:rFonts w:eastAsia="Calibri"/>
          <w:bCs/>
          <w:color w:val="000000" w:themeColor="text1"/>
        </w:rPr>
        <w:t xml:space="preserve"> compete for limited resources, resulting in poor grain set or reduced grain weight. The trait's positive correlation with days to heading (0.229) and negative association with plant height (-0.159) indicated complex developmental interactions where spikelet formation is influenced by both temporal and spatial growth patterns.</w:t>
      </w:r>
      <w:r w:rsidR="007523C0">
        <w:rPr>
          <w:rFonts w:eastAsia="Calibri"/>
          <w:bCs/>
          <w:color w:val="000000" w:themeColor="text1"/>
        </w:rPr>
        <w:t xml:space="preserve"> </w:t>
      </w:r>
      <w:r w:rsidRPr="00E254E5">
        <w:rPr>
          <w:rFonts w:eastAsia="Calibri"/>
          <w:bCs/>
          <w:color w:val="000000" w:themeColor="text1"/>
        </w:rPr>
        <w:t xml:space="preserve">Effective tillers per plant, which are tillers that produce viable spikes with filled grains, showed a positive correlation with grain yield (0.110). This relationship underscores the importance of productive </w:t>
      </w:r>
      <w:proofErr w:type="spellStart"/>
      <w:r w:rsidRPr="00E254E5">
        <w:rPr>
          <w:rFonts w:eastAsia="Calibri"/>
          <w:bCs/>
          <w:color w:val="000000" w:themeColor="text1"/>
        </w:rPr>
        <w:t>tillering</w:t>
      </w:r>
      <w:proofErr w:type="spellEnd"/>
      <w:r w:rsidRPr="00E254E5">
        <w:rPr>
          <w:rFonts w:eastAsia="Calibri"/>
          <w:bCs/>
          <w:color w:val="000000" w:themeColor="text1"/>
        </w:rPr>
        <w:t xml:space="preserve"> in maximizing yield potential, as each effective tiller contributes directly to total grain production per plant. The negative correlations with plant height (-0.3451) and peduncle length (-0.3231) suggested that compact, resource-efficient plant types with shorter stature tend to allocate more resources toward tiller development and grain production rather than excessive vegetative growth. Effective tiller management through appropriate agronomic practices and genetic selection remains a cornerstone strategy for yield improvement in wheat.</w:t>
      </w:r>
      <w:r w:rsidR="003F736C">
        <w:rPr>
          <w:rFonts w:eastAsia="Calibri"/>
          <w:bCs/>
          <w:color w:val="000000" w:themeColor="text1"/>
        </w:rPr>
        <w:t xml:space="preserve"> </w:t>
      </w:r>
      <w:r w:rsidRPr="00E254E5">
        <w:rPr>
          <w:rFonts w:eastAsia="Calibri"/>
          <w:bCs/>
          <w:color w:val="000000" w:themeColor="text1"/>
        </w:rPr>
        <w:t>Biological yield per plant, representing the total above-ground biomass, exhibited a positive correlation with grain yield (0.150), confirming that higher biomass production provides the physiological foundation for increased grain yield. Greater biomass accumulation ensures adequate source capacity to support grain filling, particularly during critical post-anthesis stages when remobilization of stored assimilates becomes crucial. The trait's associations with effective tillers per plant (0.118) and spike weight (0.006) highlighted the integrative role of multiple yield components in d</w:t>
      </w:r>
      <w:r w:rsidR="003F736C">
        <w:rPr>
          <w:rFonts w:eastAsia="Calibri"/>
          <w:bCs/>
          <w:color w:val="000000" w:themeColor="text1"/>
        </w:rPr>
        <w:t xml:space="preserve">etermining overall productivity. </w:t>
      </w:r>
      <w:r w:rsidRPr="00E254E5">
        <w:rPr>
          <w:rFonts w:eastAsia="Calibri"/>
          <w:bCs/>
          <w:color w:val="000000" w:themeColor="text1"/>
        </w:rPr>
        <w:t>Harvest index, which quantifies the proportion of total biomass partitioned into grains, showed a positive correlation with grain yield (0.065). Although this correlation was modest, harvest index remains one of the most critical selection criteria in modern wheat breeding. It represents the efficiency of converting photosynthetically fixed carbon into economic yield, and genotypes with higher harvest indices are inherently more productive. The negative correlation with plant height (-0.138) reaffirmed that shorter, semi-dwarf varieties typically exhibit superior harvest indices due to reduced investment in structural biomass and enhanced partitioning toward reproductive organs.</w:t>
      </w:r>
      <w:r w:rsidR="003F736C">
        <w:rPr>
          <w:rFonts w:eastAsia="Calibri"/>
          <w:bCs/>
          <w:color w:val="000000" w:themeColor="text1"/>
        </w:rPr>
        <w:t xml:space="preserve"> </w:t>
      </w:r>
      <w:r w:rsidRPr="00E254E5">
        <w:rPr>
          <w:rFonts w:eastAsia="Calibri"/>
          <w:bCs/>
          <w:color w:val="000000" w:themeColor="text1"/>
        </w:rPr>
        <w:t xml:space="preserve">Spike weight emerged as a strongly positive correlate of grain yield (0.223), indicating that heavier spikes are direct contributors to enhanced productivity. Spike weight integrates multiple yield </w:t>
      </w:r>
      <w:r w:rsidRPr="00E254E5">
        <w:rPr>
          <w:rFonts w:eastAsia="Calibri"/>
          <w:bCs/>
          <w:color w:val="000000" w:themeColor="text1"/>
        </w:rPr>
        <w:lastRenderedPageBreak/>
        <w:t>components, including grain number, grain size, and chaff weight, and thus serves as a composite indicator of spike productivity. Its negative association with plant height (-0.4066) and positive correlation with biological yield per plant (0.129) underscored that compact plant architectures with efficient biomass partitioning tend to produce heavier spikes, thereby maximizing yield potential.</w:t>
      </w:r>
      <w:r w:rsidR="003F736C">
        <w:rPr>
          <w:rFonts w:eastAsia="Calibri"/>
          <w:bCs/>
          <w:color w:val="000000" w:themeColor="text1"/>
        </w:rPr>
        <w:t xml:space="preserve"> </w:t>
      </w:r>
      <w:r w:rsidRPr="00E254E5">
        <w:rPr>
          <w:rFonts w:eastAsia="Calibri"/>
          <w:bCs/>
          <w:color w:val="000000" w:themeColor="text1"/>
        </w:rPr>
        <w:t>The 1000-grain weight, representing individual grain size and density, showed a positive correlation with grain yield (0.203). Larger, heavier grains are typically associated with better grain filling, higher test weight, and superior milling quality. The trait's correlations with spike weight (0.121) and biological yield per plant (0.027) emphasized the importance of grain size as a directly measurable determinant of yield. Selection for increased grain weight has been extensively practiced in wheat breeding, and continued emphasis on this trait, particularly under stress conditions where grain filling is often compromised, remains highly relevant.</w:t>
      </w:r>
      <w:r w:rsidR="002C7B94">
        <w:rPr>
          <w:rFonts w:eastAsia="Calibri"/>
          <w:bCs/>
          <w:color w:val="000000" w:themeColor="text1"/>
        </w:rPr>
        <w:t xml:space="preserve"> </w:t>
      </w:r>
      <w:r w:rsidRPr="00E254E5">
        <w:rPr>
          <w:rFonts w:eastAsia="Calibri"/>
          <w:bCs/>
          <w:color w:val="000000" w:themeColor="text1"/>
        </w:rPr>
        <w:t>Chlorophyll content exhibited an exceptionally strong positive correlation with grain yield (0.7089), making it one of the most influential traits identified in the present study. Chlorophyll concentration is a direct indicator of photosynthetic capacity, as it reflects the density of photosynthetic machinery within leaf tissues. Higher chlorophyll content ensures sustained photosynthetic activity during grain filling, leading to improved assimilate production and translocation to developing grains. The trait's positive association with biological yield per plant (0.4213) further validated its role in enhancing overall biomass production. Interestingly, chlorophyll content showed a slight negative correlation with 1000-grain weight (-0.079), possibly indicating a trade-off between prolonged leaf greenness (stay-green trait) and grain filling rate under certain environmental conditions.</w:t>
      </w:r>
      <w:r w:rsidR="002C7B94">
        <w:rPr>
          <w:rFonts w:eastAsia="Calibri"/>
          <w:bCs/>
          <w:color w:val="000000" w:themeColor="text1"/>
        </w:rPr>
        <w:t xml:space="preserve"> </w:t>
      </w:r>
      <w:r w:rsidRPr="00E254E5">
        <w:rPr>
          <w:rFonts w:eastAsia="Calibri"/>
          <w:bCs/>
          <w:color w:val="000000" w:themeColor="text1"/>
        </w:rPr>
        <w:t xml:space="preserve">Canopy temperature, which reflects the thermal status of the plant canopy, exhibited a positive correlation with grain yield (0.4648). This relationship may initially seem </w:t>
      </w:r>
      <w:r w:rsidR="002C7B94" w:rsidRPr="00E254E5">
        <w:rPr>
          <w:rFonts w:eastAsia="Calibri"/>
          <w:bCs/>
          <w:color w:val="000000" w:themeColor="text1"/>
        </w:rPr>
        <w:t>paradoxical;</w:t>
      </w:r>
      <w:r w:rsidRPr="00E254E5">
        <w:rPr>
          <w:rFonts w:eastAsia="Calibri"/>
          <w:bCs/>
          <w:color w:val="000000" w:themeColor="text1"/>
        </w:rPr>
        <w:t xml:space="preserve"> as elevated canopy temperatures are often associated with stress conditions. However, optimal canopy temperature regulation through efficient </w:t>
      </w:r>
      <w:proofErr w:type="spellStart"/>
      <w:r w:rsidRPr="00E254E5">
        <w:rPr>
          <w:rFonts w:eastAsia="Calibri"/>
          <w:bCs/>
          <w:color w:val="000000" w:themeColor="text1"/>
        </w:rPr>
        <w:t>transpirational</w:t>
      </w:r>
      <w:proofErr w:type="spellEnd"/>
      <w:r w:rsidRPr="00E254E5">
        <w:rPr>
          <w:rFonts w:eastAsia="Calibri"/>
          <w:bCs/>
          <w:color w:val="000000" w:themeColor="text1"/>
        </w:rPr>
        <w:t xml:space="preserve"> cooling can indicate superior water-use efficiency and drought tolerance mechanisms. Plants maintaining cooler canopies under water-limited conditions typically exhibit better stomatal regulation and hydraulic conductance, thereby sustaining photosynthesis and growth. The positive correlation between canopy temperature and chlorophyll content (0.4213) suggested coordinated physiological functioning, where photosynthetic capacity and thermal regulation work synergistically to maintain productivity. The negative association with harvest index (-0.2891) may reflect differences in biomass partitioning patterns under varying canopy temperature regimes</w:t>
      </w:r>
      <w:r w:rsidR="002C7B94">
        <w:rPr>
          <w:rFonts w:eastAsia="Calibri"/>
          <w:bCs/>
          <w:color w:val="000000" w:themeColor="text1"/>
        </w:rPr>
        <w:t xml:space="preserve">. </w:t>
      </w:r>
      <w:r w:rsidRPr="00E254E5">
        <w:rPr>
          <w:rFonts w:eastAsia="Calibri"/>
          <w:bCs/>
          <w:color w:val="000000" w:themeColor="text1"/>
        </w:rPr>
        <w:t xml:space="preserve">The findings of the present investigation are substantially corroborated by numerous earlier studies that have explored correlation patterns among yield and its components in wheat. Patil and Jain (2002) documented highly significant positive correlations between grain yield, number of tillers per plant, and kernel count per spike, observations that align closely with </w:t>
      </w:r>
      <w:r w:rsidRPr="00E254E5">
        <w:rPr>
          <w:rFonts w:eastAsia="Calibri"/>
          <w:bCs/>
          <w:color w:val="000000" w:themeColor="text1"/>
        </w:rPr>
        <w:lastRenderedPageBreak/>
        <w:t xml:space="preserve">the present findings regarding effective tillers and grain number. Similarly, </w:t>
      </w:r>
      <w:proofErr w:type="spellStart"/>
      <w:r w:rsidRPr="00E254E5">
        <w:rPr>
          <w:rFonts w:eastAsia="Calibri"/>
          <w:bCs/>
          <w:color w:val="000000" w:themeColor="text1"/>
        </w:rPr>
        <w:t>Jat</w:t>
      </w:r>
      <w:proofErr w:type="spellEnd"/>
      <w:r w:rsidRPr="00E254E5">
        <w:rPr>
          <w:rFonts w:eastAsia="Calibri"/>
          <w:bCs/>
          <w:color w:val="000000" w:themeColor="text1"/>
        </w:rPr>
        <w:t xml:space="preserve"> and </w:t>
      </w:r>
      <w:proofErr w:type="spellStart"/>
      <w:r w:rsidRPr="00E254E5">
        <w:rPr>
          <w:rFonts w:eastAsia="Calibri"/>
          <w:bCs/>
          <w:color w:val="000000" w:themeColor="text1"/>
        </w:rPr>
        <w:t>Dhakar</w:t>
      </w:r>
      <w:proofErr w:type="spellEnd"/>
      <w:r w:rsidRPr="00E254E5">
        <w:rPr>
          <w:rFonts w:eastAsia="Calibri"/>
          <w:bCs/>
          <w:color w:val="000000" w:themeColor="text1"/>
        </w:rPr>
        <w:t xml:space="preserve"> (2003) reported positive associations between grain yield and traits such as effective tillers per meter row length, grains per spike, test weight, and grains per spikelet, reinforcing the critical importance of tiller productivity and grain number in determining final yield.</w:t>
      </w:r>
      <w:r w:rsidR="002C7B94">
        <w:rPr>
          <w:rFonts w:eastAsia="Calibri"/>
          <w:bCs/>
          <w:color w:val="000000" w:themeColor="text1"/>
        </w:rPr>
        <w:t xml:space="preserve"> </w:t>
      </w:r>
      <w:r w:rsidRPr="00E254E5">
        <w:rPr>
          <w:rFonts w:eastAsia="Calibri"/>
          <w:bCs/>
          <w:color w:val="000000" w:themeColor="text1"/>
        </w:rPr>
        <w:t xml:space="preserve">This discrepancy may reflect differences in genetic materials, environmental conditions, or management practices across studies, highlighting the context-dependent nature of trait associations. </w:t>
      </w:r>
      <w:proofErr w:type="spellStart"/>
      <w:r w:rsidRPr="00E254E5">
        <w:rPr>
          <w:rFonts w:eastAsia="Calibri"/>
          <w:bCs/>
          <w:color w:val="000000" w:themeColor="text1"/>
        </w:rPr>
        <w:t>Akram</w:t>
      </w:r>
      <w:proofErr w:type="spellEnd"/>
      <w:r w:rsidRPr="00E254E5">
        <w:rPr>
          <w:rFonts w:eastAsia="Calibri"/>
          <w:bCs/>
          <w:color w:val="000000" w:themeColor="text1"/>
        </w:rPr>
        <w:t xml:space="preserve"> </w:t>
      </w:r>
      <w:r w:rsidR="00D00E09" w:rsidRPr="00D00E09">
        <w:rPr>
          <w:rFonts w:eastAsia="Calibri"/>
          <w:bCs/>
          <w:i/>
          <w:color w:val="000000" w:themeColor="text1"/>
        </w:rPr>
        <w:t>et al</w:t>
      </w:r>
      <w:r w:rsidRPr="00E254E5">
        <w:rPr>
          <w:rFonts w:eastAsia="Calibri"/>
          <w:bCs/>
          <w:color w:val="000000" w:themeColor="text1"/>
        </w:rPr>
        <w:t xml:space="preserve">. (2008) revealed positive correlations for </w:t>
      </w:r>
      <w:proofErr w:type="spellStart"/>
      <w:r w:rsidRPr="00E254E5">
        <w:rPr>
          <w:rFonts w:eastAsia="Calibri"/>
          <w:bCs/>
          <w:color w:val="000000" w:themeColor="text1"/>
        </w:rPr>
        <w:t>spikelets</w:t>
      </w:r>
      <w:proofErr w:type="spellEnd"/>
      <w:r w:rsidRPr="00E254E5">
        <w:rPr>
          <w:rFonts w:eastAsia="Calibri"/>
          <w:bCs/>
          <w:color w:val="000000" w:themeColor="text1"/>
        </w:rPr>
        <w:t xml:space="preserve"> per spike, grains per spike, and 1000-grain weight with grain yield at both genotypic and phenotypic levels, supporting the universal importance of grain-related traits in yield determination.</w:t>
      </w:r>
      <w:r w:rsidR="002C7B94">
        <w:rPr>
          <w:rFonts w:eastAsia="Calibri"/>
          <w:bCs/>
          <w:color w:val="000000" w:themeColor="text1"/>
        </w:rPr>
        <w:t xml:space="preserve"> </w:t>
      </w:r>
      <w:proofErr w:type="spellStart"/>
      <w:r w:rsidRPr="00E254E5">
        <w:rPr>
          <w:rFonts w:eastAsia="Calibri"/>
          <w:bCs/>
          <w:color w:val="000000" w:themeColor="text1"/>
        </w:rPr>
        <w:t>Rangare</w:t>
      </w:r>
      <w:proofErr w:type="spellEnd"/>
      <w:r w:rsidRPr="00E254E5">
        <w:rPr>
          <w:rFonts w:eastAsia="Calibri"/>
          <w:bCs/>
          <w:color w:val="000000" w:themeColor="text1"/>
        </w:rPr>
        <w:t xml:space="preserve"> </w:t>
      </w:r>
      <w:r w:rsidR="00D00E09" w:rsidRPr="00D00E09">
        <w:rPr>
          <w:rFonts w:eastAsia="Calibri"/>
          <w:bCs/>
          <w:i/>
          <w:color w:val="000000" w:themeColor="text1"/>
        </w:rPr>
        <w:t>et al</w:t>
      </w:r>
      <w:r w:rsidRPr="00E254E5">
        <w:rPr>
          <w:rFonts w:eastAsia="Calibri"/>
          <w:bCs/>
          <w:color w:val="000000" w:themeColor="text1"/>
        </w:rPr>
        <w:t xml:space="preserve">. (2010) and Tripathi </w:t>
      </w:r>
      <w:r w:rsidR="00D00E09" w:rsidRPr="00D00E09">
        <w:rPr>
          <w:rFonts w:eastAsia="Calibri"/>
          <w:bCs/>
          <w:i/>
          <w:color w:val="000000" w:themeColor="text1"/>
        </w:rPr>
        <w:t>et al</w:t>
      </w:r>
      <w:r w:rsidRPr="00E254E5">
        <w:rPr>
          <w:rFonts w:eastAsia="Calibri"/>
          <w:bCs/>
          <w:color w:val="000000" w:themeColor="text1"/>
        </w:rPr>
        <w:t xml:space="preserve">. (2011) both reported positive and significant correlations of grain yield with effective tillers per plant, grains per spike, spike length, 1000-grain weight, and biological yield, findings that are entirely consistent with the present study. These convergent results across diverse germplasm and environments underscore the reliability of these traits as selection criteria in wheat improvement programs. Baloch </w:t>
      </w:r>
      <w:r w:rsidR="00D00E09" w:rsidRPr="00D00E09">
        <w:rPr>
          <w:rFonts w:eastAsia="Calibri"/>
          <w:bCs/>
          <w:i/>
          <w:color w:val="000000" w:themeColor="text1"/>
        </w:rPr>
        <w:t>et al</w:t>
      </w:r>
      <w:r w:rsidRPr="00E254E5">
        <w:rPr>
          <w:rFonts w:eastAsia="Calibri"/>
          <w:bCs/>
          <w:color w:val="000000" w:themeColor="text1"/>
        </w:rPr>
        <w:t xml:space="preserve">. (2013) emphasized the significance of tillers per plant, spike length, </w:t>
      </w:r>
      <w:proofErr w:type="spellStart"/>
      <w:r w:rsidRPr="00E254E5">
        <w:rPr>
          <w:rFonts w:eastAsia="Calibri"/>
          <w:bCs/>
          <w:color w:val="000000" w:themeColor="text1"/>
        </w:rPr>
        <w:t>spikelets</w:t>
      </w:r>
      <w:proofErr w:type="spellEnd"/>
      <w:r w:rsidRPr="00E254E5">
        <w:rPr>
          <w:rFonts w:eastAsia="Calibri"/>
          <w:bCs/>
          <w:color w:val="000000" w:themeColor="text1"/>
        </w:rPr>
        <w:t xml:space="preserve"> per spike, grains per spike, and harvest index as positively correlated traits with grain yield per plant, further validating the multifactorial nature of yield determination.</w:t>
      </w:r>
      <w:r w:rsidR="002C7B94">
        <w:rPr>
          <w:rFonts w:eastAsia="Calibri"/>
          <w:bCs/>
          <w:color w:val="000000" w:themeColor="text1"/>
        </w:rPr>
        <w:t xml:space="preserve"> </w:t>
      </w:r>
      <w:proofErr w:type="spellStart"/>
      <w:r w:rsidRPr="00E254E5">
        <w:rPr>
          <w:rFonts w:eastAsia="Calibri"/>
          <w:bCs/>
          <w:color w:val="000000" w:themeColor="text1"/>
        </w:rPr>
        <w:t>Gelalcha</w:t>
      </w:r>
      <w:proofErr w:type="spellEnd"/>
      <w:r w:rsidRPr="00E254E5">
        <w:rPr>
          <w:rFonts w:eastAsia="Calibri"/>
          <w:bCs/>
          <w:color w:val="000000" w:themeColor="text1"/>
        </w:rPr>
        <w:t xml:space="preserve"> and </w:t>
      </w:r>
      <w:proofErr w:type="spellStart"/>
      <w:r w:rsidRPr="00E254E5">
        <w:rPr>
          <w:rFonts w:eastAsia="Calibri"/>
          <w:bCs/>
          <w:color w:val="000000" w:themeColor="text1"/>
        </w:rPr>
        <w:t>Hanchinal</w:t>
      </w:r>
      <w:proofErr w:type="spellEnd"/>
      <w:r w:rsidRPr="00E254E5">
        <w:rPr>
          <w:rFonts w:eastAsia="Calibri"/>
          <w:bCs/>
          <w:color w:val="000000" w:themeColor="text1"/>
        </w:rPr>
        <w:t xml:space="preserve"> (2013) demonstrated highly significant genotypic and phenotypic correlations between grain yield and components such as tillers per plant, spikes per square meter, grains per spike, total biomass, harvest index, and 1000-kernel weight. Their comprehensive analysis across multiple trait categories reinforces the integrative approach required for yield improvement, where simultaneous consideration of morphological, biomass, and grain-related traits is essential. Singh </w:t>
      </w:r>
      <w:r w:rsidR="00D00E09" w:rsidRPr="00D00E09">
        <w:rPr>
          <w:rFonts w:eastAsia="Calibri"/>
          <w:bCs/>
          <w:i/>
          <w:color w:val="000000" w:themeColor="text1"/>
        </w:rPr>
        <w:t>et al</w:t>
      </w:r>
      <w:r w:rsidRPr="00E254E5">
        <w:rPr>
          <w:rFonts w:eastAsia="Calibri"/>
          <w:bCs/>
          <w:color w:val="000000" w:themeColor="text1"/>
        </w:rPr>
        <w:t>. (2015) reported positive correlations of plant height with hectoliter weight and tillers per plant with yield per plant, providing additional evidence for the importance of structural and productive traits in wheat performance.</w:t>
      </w:r>
      <w:r w:rsidR="002C7B94">
        <w:rPr>
          <w:rFonts w:eastAsia="Calibri"/>
          <w:bCs/>
          <w:color w:val="000000" w:themeColor="text1"/>
        </w:rPr>
        <w:t xml:space="preserve"> </w:t>
      </w:r>
      <w:r w:rsidRPr="00E254E5">
        <w:rPr>
          <w:rFonts w:eastAsia="Calibri"/>
          <w:bCs/>
          <w:color w:val="000000" w:themeColor="text1"/>
        </w:rPr>
        <w:t>Collectively, the correlation patterns observed in the present study provide valuable insights for designing efficient breeding strategies aimed at yield enhancement. The strong positive correlations of physiological traits, particularly chlorophyll content and canopy temperature, with grain yield suggest that incorporating physiological selection criteria alongside conventional morphological traits can substantially improve selection efficiency. The importance of yield components such as effective tillers, spike weight, grains per spike, and 1000-grain weight remains paramount, and breeding programs should continue emphasizing these traits through both conventional and molecular breeding approaches.</w:t>
      </w:r>
      <w:r w:rsidR="002C7B94">
        <w:rPr>
          <w:rFonts w:eastAsia="Calibri"/>
          <w:bCs/>
          <w:color w:val="000000" w:themeColor="text1"/>
        </w:rPr>
        <w:t xml:space="preserve"> </w:t>
      </w:r>
      <w:r w:rsidRPr="00E254E5">
        <w:rPr>
          <w:rFonts w:eastAsia="Calibri"/>
          <w:bCs/>
          <w:color w:val="000000" w:themeColor="text1"/>
        </w:rPr>
        <w:t xml:space="preserve">The negative associations observed for days to heading and days to maturity indicate potential benefits of selecting for earliness, particularly in environments prone to terminal stress. However, breeders must balance earliness with adequate biomass accumulation to avoid compromising yield potential. Similarly, the trade-off between plant height and harvest index suggests that maintaining </w:t>
      </w:r>
      <w:r w:rsidRPr="00E254E5">
        <w:rPr>
          <w:rFonts w:eastAsia="Calibri"/>
          <w:bCs/>
          <w:color w:val="000000" w:themeColor="text1"/>
        </w:rPr>
        <w:lastRenderedPageBreak/>
        <w:t>optimal stature (semi-dwarf to intermediate height) is crucial for maximizing both lodging resistance and partitioning efficiency.</w:t>
      </w:r>
      <w:r w:rsidR="002C7B94">
        <w:rPr>
          <w:rFonts w:eastAsia="Calibri"/>
          <w:bCs/>
          <w:color w:val="000000" w:themeColor="text1"/>
        </w:rPr>
        <w:t xml:space="preserve"> </w:t>
      </w:r>
      <w:r w:rsidRPr="00E254E5">
        <w:rPr>
          <w:rFonts w:eastAsia="Calibri"/>
          <w:bCs/>
          <w:color w:val="000000" w:themeColor="text1"/>
        </w:rPr>
        <w:t>Integrating physiological traits such as chlorophyll content and canopy temperature into selection indices, alongside traditional yield components, represents a promising avenue for developing climate-resilient, high-yielding wheat cultivars. Advanced phenotyping technologies, including remote sensing, hyperspectral imaging, and thermal cameras, can facilitate large-scale screening of these physiological traits, thereby accelerating genetic gains in wheat breeding programs.</w:t>
      </w:r>
    </w:p>
    <w:p w14:paraId="188CDE0B" w14:textId="78D9F043" w:rsidR="0064071D" w:rsidRPr="00443016" w:rsidRDefault="00D00E09" w:rsidP="00D00E09">
      <w:pPr>
        <w:pStyle w:val="BodyText"/>
        <w:spacing w:after="240" w:line="360" w:lineRule="auto"/>
        <w:ind w:right="-1" w:firstLine="851"/>
        <w:jc w:val="both"/>
        <w:rPr>
          <w:rFonts w:eastAsia="Calibri"/>
          <w:bCs/>
          <w:color w:val="000000" w:themeColor="text1"/>
        </w:rPr>
      </w:pPr>
      <w:r w:rsidRPr="00D00E09">
        <w:rPr>
          <w:rFonts w:eastAsia="Calibri"/>
          <w:bCs/>
          <w:color w:val="000000" w:themeColor="text1"/>
        </w:rPr>
        <w:t>Path coefficient analysis serves as an important statistical technique to dissect the correlation coefficients into their direct and indirect components, thereby offering a deeper understanding of the extent and manner in which different traits influence grain yield per plant in bread wheat (</w:t>
      </w:r>
      <w:r w:rsidRPr="00D00E09">
        <w:rPr>
          <w:rFonts w:eastAsia="Calibri"/>
          <w:bCs/>
          <w:i/>
          <w:iCs/>
          <w:color w:val="000000" w:themeColor="text1"/>
        </w:rPr>
        <w:t xml:space="preserve">Triticum </w:t>
      </w:r>
      <w:proofErr w:type="spellStart"/>
      <w:r w:rsidRPr="00D00E09">
        <w:rPr>
          <w:rFonts w:eastAsia="Calibri"/>
          <w:bCs/>
          <w:i/>
          <w:iCs/>
          <w:color w:val="000000" w:themeColor="text1"/>
        </w:rPr>
        <w:t>aestivum</w:t>
      </w:r>
      <w:proofErr w:type="spellEnd"/>
      <w:r w:rsidRPr="00D00E09">
        <w:rPr>
          <w:rFonts w:eastAsia="Calibri"/>
          <w:bCs/>
          <w:color w:val="000000" w:themeColor="text1"/>
        </w:rPr>
        <w:t xml:space="preserve"> L.). In the present study, days to heading exhibited a modest positive direct effect (0.0159) on grain yield, suggesting that earlier heading genotypes may contribute positively but only slightly to the final yield outcome. Similarly, days to maturity recorded a slightly higher direct effect (0.0183), indicating that extended maturity duration tends to favor yield enhancement, possibly due to prolonged photosynthetic activity and better translocation of assimilates to the grains. Plant height, however, exhibited a negative direct effect (-0.0309), implying that increased plant stature may not necessarily benefit yield and might instead divert resources toward vegetative growth rather than grain formation. Conversely, peduncle length (0.0239) showed a positive direct effect, reflecting its potential role in supporting spike development and efficient grain filling, as longer peduncles may facilitate better exposure to sunlight and improved assimilate transport to reproductive parts. Spike length displayed a substantial positive direct effect (0.0639), emphasizing its significant influence on yield as longer spikes typically accommodate a greater number of </w:t>
      </w:r>
      <w:proofErr w:type="spellStart"/>
      <w:r w:rsidRPr="00D00E09">
        <w:rPr>
          <w:rFonts w:eastAsia="Calibri"/>
          <w:bCs/>
          <w:color w:val="000000" w:themeColor="text1"/>
        </w:rPr>
        <w:t>spikelets</w:t>
      </w:r>
      <w:proofErr w:type="spellEnd"/>
      <w:r w:rsidRPr="00D00E09">
        <w:rPr>
          <w:rFonts w:eastAsia="Calibri"/>
          <w:bCs/>
          <w:color w:val="000000" w:themeColor="text1"/>
        </w:rPr>
        <w:t xml:space="preserve"> and grains, thus directly contributing to grain yield.</w:t>
      </w:r>
      <w:r>
        <w:rPr>
          <w:rFonts w:eastAsia="Calibri"/>
          <w:bCs/>
          <w:color w:val="000000" w:themeColor="text1"/>
        </w:rPr>
        <w:t xml:space="preserve"> </w:t>
      </w:r>
      <w:r w:rsidRPr="00D00E09">
        <w:rPr>
          <w:rFonts w:eastAsia="Calibri"/>
          <w:bCs/>
          <w:color w:val="000000" w:themeColor="text1"/>
        </w:rPr>
        <w:t xml:space="preserve">The number of grains per spike showed a negative direct effect (-0.0358), indicating that although it is a major yield component, an increase in grain number might sometimes lead to smaller grain size due to resource competition, thereby lowering overall yield efficiency. The number of spikes per plant exhibited a positive direct effect (0.0381), highlighting its importance in yield formation, as plants producing more spikes generally have greater reproductive potential. In contrast, the number of </w:t>
      </w:r>
      <w:proofErr w:type="spellStart"/>
      <w:r w:rsidRPr="00D00E09">
        <w:rPr>
          <w:rFonts w:eastAsia="Calibri"/>
          <w:bCs/>
          <w:color w:val="000000" w:themeColor="text1"/>
        </w:rPr>
        <w:t>spikelets</w:t>
      </w:r>
      <w:proofErr w:type="spellEnd"/>
      <w:r w:rsidRPr="00D00E09">
        <w:rPr>
          <w:rFonts w:eastAsia="Calibri"/>
          <w:bCs/>
          <w:color w:val="000000" w:themeColor="text1"/>
        </w:rPr>
        <w:t xml:space="preserve"> per spike revealed a minor negative direct effect (-0.0079), suggesting limited contribution to yield when considered independently. The number of effective tillers per plant and biological yield per plant showed negative direct effects (-0.0159 and -0.0794, respectively), implying that although these traits are important yield components, their excessive values might lead to resource competition or inefficient partitioning, ultimately reducing yield. Harvest index and </w:t>
      </w:r>
      <w:r w:rsidRPr="00D00E09">
        <w:rPr>
          <w:rFonts w:eastAsia="Calibri"/>
          <w:bCs/>
          <w:color w:val="000000" w:themeColor="text1"/>
        </w:rPr>
        <w:lastRenderedPageBreak/>
        <w:t>spike weight showed positive direct effects (0.0436 and 0.064, respectively), suggesting that efficient translocation of dry matter to the grains and higher spike mass are beneficial for improving yield. However, 1000-grain weight exhibited a negative direct effect (-0.0626), indicating that in the current study, heavier grains might have been associated with fewer grains per spike or other trade-offs limiting total productivity. Interestingly, chlorophyll content and canopy temperature showed remarkably high positive direct effects (0.9238 and 0.7828, respectively), underscoring their crucial roles in photosynthetic efficiency and thermal regulation, both of which are vital for maintaining high grain yield under varying environmental conditions.</w:t>
      </w:r>
      <w:r>
        <w:rPr>
          <w:rFonts w:eastAsia="Calibri"/>
          <w:bCs/>
          <w:color w:val="000000" w:themeColor="text1"/>
        </w:rPr>
        <w:t xml:space="preserve"> </w:t>
      </w:r>
      <w:r w:rsidRPr="00D00E09">
        <w:rPr>
          <w:rFonts w:eastAsia="Calibri"/>
          <w:bCs/>
          <w:color w:val="000000" w:themeColor="text1"/>
        </w:rPr>
        <w:t>Days to heading exhibited positive indirect effects through peduncle length (0.02) and spike length (0.03), suggesting that early heading genotypes may indirectly promote these traits, potentially enhancing yield. However, negative indirect effects through plant height (-0.01) and number of spikes per plant (-0.02) implied that early heading could lead to reduced plant stature and spike number, which might offset yield gains. Days to maturity showed positive indirect effects via 1000-grain weight (0.04) and harvest index (0.05), implying that prolonged maturity allows for better grain filling and efficient biomass utilization. Conversely, negative indirect effects via days to heading (-0.03) and plant height (-0.025) indicated a possible trade-off between growth duration and vegetative vigor. Plant height recorded positive indirect effects through biological yield (0.06) and number of effective tillers (0.07), demonstrating that taller plants generally contribute to greater biomass and enhanced tiller production. Negative indirect effects via 1000-grain weight (-0.02) and canopy temperature (-0.015) suggested that increased height could reduce grain size or affect heat tolerance.</w:t>
      </w:r>
      <w:r>
        <w:rPr>
          <w:rFonts w:eastAsia="Calibri"/>
          <w:bCs/>
          <w:color w:val="000000" w:themeColor="text1"/>
        </w:rPr>
        <w:t xml:space="preserve"> </w:t>
      </w:r>
      <w:r w:rsidRPr="00D00E09">
        <w:rPr>
          <w:rFonts w:eastAsia="Calibri"/>
          <w:bCs/>
          <w:color w:val="000000" w:themeColor="text1"/>
        </w:rPr>
        <w:t xml:space="preserve">Peduncle length exhibited positive indirect effects through spike weight (0.03) and spike length (0.025), reaffirming its role in supporting reproductive structures and grain filling. Negative indirect effects via number of grains per spike (-0.01) and harvest index (-0.02) suggested that excessive peduncle elongation might sometimes compromise resource allocation to grain production. Spike length showed positive indirect effects via number of grains per spike (0.05) and spike weight (0.045), strengthening its status as a vital yield component, while negative indirect effects via peduncle length (-0.02) and plant height (-0.015) indicated structural trade-offs. The number of grains per spike showed positive indirect effects through 1000-grain weight (0.04) and grain yield per plant (0.08), confirming that grain number enhances yield through its influence on these traits. However, negative indirect effects via spike length (-0.025) and number of </w:t>
      </w:r>
      <w:proofErr w:type="spellStart"/>
      <w:r w:rsidRPr="00D00E09">
        <w:rPr>
          <w:rFonts w:eastAsia="Calibri"/>
          <w:bCs/>
          <w:color w:val="000000" w:themeColor="text1"/>
        </w:rPr>
        <w:t>spikelets</w:t>
      </w:r>
      <w:proofErr w:type="spellEnd"/>
      <w:r w:rsidRPr="00D00E09">
        <w:rPr>
          <w:rFonts w:eastAsia="Calibri"/>
          <w:bCs/>
          <w:color w:val="000000" w:themeColor="text1"/>
        </w:rPr>
        <w:t xml:space="preserve"> per spike (-0.03) reflected competition within the spike for assimilates.</w:t>
      </w:r>
      <w:r>
        <w:rPr>
          <w:rFonts w:eastAsia="Calibri"/>
          <w:bCs/>
          <w:color w:val="000000" w:themeColor="text1"/>
        </w:rPr>
        <w:t xml:space="preserve"> </w:t>
      </w:r>
      <w:r w:rsidRPr="00D00E09">
        <w:rPr>
          <w:rFonts w:eastAsia="Calibri"/>
          <w:bCs/>
          <w:color w:val="000000" w:themeColor="text1"/>
        </w:rPr>
        <w:t xml:space="preserve">The number of spikes per plant demonstrated positive indirect effects through biological yield (0.07) and grain yield per plant (0.09), suggesting its critical role in determining yield potential, while negative indirect effects via effective tillers (-0.04) and plant height (-0.03) pointed toward the need for balanced growth. The number of </w:t>
      </w:r>
      <w:proofErr w:type="spellStart"/>
      <w:r w:rsidRPr="00D00E09">
        <w:rPr>
          <w:rFonts w:eastAsia="Calibri"/>
          <w:bCs/>
          <w:color w:val="000000" w:themeColor="text1"/>
        </w:rPr>
        <w:t>spikelets</w:t>
      </w:r>
      <w:proofErr w:type="spellEnd"/>
      <w:r w:rsidRPr="00D00E09">
        <w:rPr>
          <w:rFonts w:eastAsia="Calibri"/>
          <w:bCs/>
          <w:color w:val="000000" w:themeColor="text1"/>
        </w:rPr>
        <w:t xml:space="preserve"> per spike exhibited positive </w:t>
      </w:r>
      <w:r w:rsidRPr="00D00E09">
        <w:rPr>
          <w:rFonts w:eastAsia="Calibri"/>
          <w:bCs/>
          <w:color w:val="000000" w:themeColor="text1"/>
        </w:rPr>
        <w:lastRenderedPageBreak/>
        <w:t>indirect effects through number of grains per spike (0.06) and spike weight (0.05), highlighting its importance for spike productivity, but negative effects via spike length (-0.02) and peduncle length (-0.015) indicated possible limitations due to spike architecture. The number of effective tillers per plant recorded positive indirect effects through grain yield (0.1) and biological yield (0.08), underscoring their essential contribution to productivity, though negative effects via number of spikes per plant (-0.05) and plant height (-0.04) indicated trade-offs in tiller management.</w:t>
      </w:r>
      <w:r>
        <w:rPr>
          <w:rFonts w:eastAsia="Calibri"/>
          <w:bCs/>
          <w:color w:val="000000" w:themeColor="text1"/>
        </w:rPr>
        <w:t xml:space="preserve"> </w:t>
      </w:r>
      <w:r w:rsidRPr="00D00E09">
        <w:rPr>
          <w:rFonts w:eastAsia="Calibri"/>
          <w:bCs/>
          <w:color w:val="000000" w:themeColor="text1"/>
        </w:rPr>
        <w:t xml:space="preserve">Biological yield per plant showed positive indirect effects via grain yield (0.12) and harvest index (0.06), reinforcing its fundamental role in yield formation, but negative effects via 1000-grain weight (-0.03) and effective tillers (-0.05) revealed possible inefficiencies in biomass partitioning. Harvest index displayed positive indirect effects via grain yield (0.11) and 1000-grain weight (0.04), confirming its role in efficient resource utilization, whereas negative effects via biological yield (-0.06) and number of grains per spike (-0.025) indicated resource competition during grain filling. Spike weight exhibited positive indirect effects via grain yield (0.09) and number of grains per spike (0.07), showing its strong association with yield formation, but negative effects via spike length (-0.03) and </w:t>
      </w:r>
      <w:proofErr w:type="spellStart"/>
      <w:r w:rsidRPr="00D00E09">
        <w:rPr>
          <w:rFonts w:eastAsia="Calibri"/>
          <w:bCs/>
          <w:color w:val="000000" w:themeColor="text1"/>
        </w:rPr>
        <w:t>spikelets</w:t>
      </w:r>
      <w:proofErr w:type="spellEnd"/>
      <w:r w:rsidRPr="00D00E09">
        <w:rPr>
          <w:rFonts w:eastAsia="Calibri"/>
          <w:bCs/>
          <w:color w:val="000000" w:themeColor="text1"/>
        </w:rPr>
        <w:t xml:space="preserve"> per spike (-0.02) highlighted developmental constraints. Similarly, 1000-grain weight recorded positive indirect effects through grain yield (0.1) and harvest index (0.05), affirming its contribution to yield quality, but negative impacts via biological yield (-0.04) and number of grains per spike (-0.03) indicated potential trade-offs between grain size and grain number. Chlorophyll content exhibited positive indirect effects through biological yield (0.07) and plant height (0.05), demonstrating its role in enhancing photosynthetic performance and plant vigor. However, negative effects via harvest index (-0.02) and spike weight (-0.01) suggested that increased chlorophyll concentration might not always translate directly to yield improvement due to imbalances in assimilate distribution. Canopy temperature showed positive indirect effects through grain yield (0.08) and 1000-grain weight (0.03), reflecting its adaptive significance under thermal stress, whereas negative effects via chlorophyll content (-0.04) and biological yield (-0.05) indicated complex physiological interactions influencing yield stability.</w:t>
      </w:r>
      <w:r>
        <w:rPr>
          <w:rFonts w:eastAsia="Calibri"/>
          <w:bCs/>
          <w:color w:val="000000" w:themeColor="text1"/>
        </w:rPr>
        <w:t xml:space="preserve"> </w:t>
      </w:r>
      <w:r w:rsidRPr="00D00E09">
        <w:rPr>
          <w:rFonts w:eastAsia="Calibri"/>
          <w:bCs/>
          <w:color w:val="000000" w:themeColor="text1"/>
        </w:rPr>
        <w:t xml:space="preserve">The present findings align with several previous studies emphasizing similar relationships among yield and yield-contributing traits in wheat. Singh and Dwivedi (2002) reported that biological yield per plant exhibited the maximum direct effect on grain yield, followed by harvest index, confirming the fundamental role of these traits in yield determination. Patel and Jain (2002) observed a negative direct effect for the number of </w:t>
      </w:r>
      <w:proofErr w:type="spellStart"/>
      <w:r w:rsidRPr="00D00E09">
        <w:rPr>
          <w:rFonts w:eastAsia="Calibri"/>
          <w:bCs/>
          <w:color w:val="000000" w:themeColor="text1"/>
        </w:rPr>
        <w:t>spikelets</w:t>
      </w:r>
      <w:proofErr w:type="spellEnd"/>
      <w:r w:rsidRPr="00D00E09">
        <w:rPr>
          <w:rFonts w:eastAsia="Calibri"/>
          <w:bCs/>
          <w:color w:val="000000" w:themeColor="text1"/>
        </w:rPr>
        <w:t xml:space="preserve"> per spike, consistent with the current study where excessive </w:t>
      </w:r>
      <w:proofErr w:type="spellStart"/>
      <w:r w:rsidRPr="00D00E09">
        <w:rPr>
          <w:rFonts w:eastAsia="Calibri"/>
          <w:bCs/>
          <w:color w:val="000000" w:themeColor="text1"/>
        </w:rPr>
        <w:t>spikelets</w:t>
      </w:r>
      <w:proofErr w:type="spellEnd"/>
      <w:r w:rsidRPr="00D00E09">
        <w:rPr>
          <w:rFonts w:eastAsia="Calibri"/>
          <w:bCs/>
          <w:color w:val="000000" w:themeColor="text1"/>
        </w:rPr>
        <w:t xml:space="preserve"> may reduce grain filling efficiency. </w:t>
      </w:r>
      <w:proofErr w:type="spellStart"/>
      <w:r w:rsidRPr="00D00E09">
        <w:rPr>
          <w:rFonts w:eastAsia="Calibri"/>
          <w:bCs/>
          <w:color w:val="000000" w:themeColor="text1"/>
        </w:rPr>
        <w:t>Aycicek</w:t>
      </w:r>
      <w:proofErr w:type="spellEnd"/>
      <w:r w:rsidRPr="00D00E09">
        <w:rPr>
          <w:rFonts w:eastAsia="Calibri"/>
          <w:bCs/>
          <w:color w:val="000000" w:themeColor="text1"/>
        </w:rPr>
        <w:t xml:space="preserve"> and Yildirim (2006) reported a positive direct effect of plant height and grain weight per spike, while time to heading exhibited a negative effect, partially supporting the current findings. </w:t>
      </w:r>
      <w:proofErr w:type="spellStart"/>
      <w:r w:rsidRPr="00D00E09">
        <w:rPr>
          <w:rFonts w:eastAsia="Calibri"/>
          <w:bCs/>
          <w:color w:val="000000" w:themeColor="text1"/>
        </w:rPr>
        <w:t>Chander</w:t>
      </w:r>
      <w:proofErr w:type="spellEnd"/>
      <w:r w:rsidRPr="00D00E09">
        <w:rPr>
          <w:rFonts w:eastAsia="Calibri"/>
          <w:bCs/>
          <w:color w:val="000000" w:themeColor="text1"/>
        </w:rPr>
        <w:t xml:space="preserve"> and Singh (2008) revealed that biological yield and harvest </w:t>
      </w:r>
      <w:r w:rsidRPr="00D00E09">
        <w:rPr>
          <w:rFonts w:eastAsia="Calibri"/>
          <w:bCs/>
          <w:color w:val="000000" w:themeColor="text1"/>
        </w:rPr>
        <w:lastRenderedPageBreak/>
        <w:t xml:space="preserve">index had high positive direct effects on yield, in agreement with this investigation. Anwar </w:t>
      </w:r>
      <w:r w:rsidRPr="00D00E09">
        <w:rPr>
          <w:rFonts w:eastAsia="Calibri"/>
          <w:bCs/>
          <w:i/>
          <w:color w:val="000000" w:themeColor="text1"/>
        </w:rPr>
        <w:t>et al</w:t>
      </w:r>
      <w:r w:rsidRPr="00D00E09">
        <w:rPr>
          <w:rFonts w:eastAsia="Calibri"/>
          <w:bCs/>
          <w:color w:val="000000" w:themeColor="text1"/>
        </w:rPr>
        <w:t xml:space="preserve">. (2009) observed that days to maturity and tillers per plant had positive direct effects on yield, which is consistent with the present observations. </w:t>
      </w:r>
      <w:proofErr w:type="spellStart"/>
      <w:r w:rsidRPr="00D00E09">
        <w:rPr>
          <w:rFonts w:eastAsia="Calibri"/>
          <w:bCs/>
          <w:color w:val="000000" w:themeColor="text1"/>
        </w:rPr>
        <w:t>Mollasadeghi</w:t>
      </w:r>
      <w:proofErr w:type="spellEnd"/>
      <w:r w:rsidRPr="00D00E09">
        <w:rPr>
          <w:rFonts w:eastAsia="Calibri"/>
          <w:bCs/>
          <w:color w:val="000000" w:themeColor="text1"/>
        </w:rPr>
        <w:t xml:space="preserve"> </w:t>
      </w:r>
      <w:r w:rsidRPr="00D00E09">
        <w:rPr>
          <w:rFonts w:eastAsia="Calibri"/>
          <w:bCs/>
          <w:i/>
          <w:color w:val="000000" w:themeColor="text1"/>
        </w:rPr>
        <w:t>et al</w:t>
      </w:r>
      <w:r w:rsidRPr="00D00E09">
        <w:rPr>
          <w:rFonts w:eastAsia="Calibri"/>
          <w:bCs/>
          <w:color w:val="000000" w:themeColor="text1"/>
        </w:rPr>
        <w:t xml:space="preserve">. (2011) demonstrated that the number of grains per spike, 1000-grain weight, and biological yield exerted strong positive direct effects on yield, reaffirming the importance of these components. Bhushan </w:t>
      </w:r>
      <w:r w:rsidRPr="00D00E09">
        <w:rPr>
          <w:rFonts w:eastAsia="Calibri"/>
          <w:bCs/>
          <w:i/>
          <w:color w:val="000000" w:themeColor="text1"/>
        </w:rPr>
        <w:t>et al</w:t>
      </w:r>
      <w:r w:rsidRPr="00D00E09">
        <w:rPr>
          <w:rFonts w:eastAsia="Calibri"/>
          <w:bCs/>
          <w:color w:val="000000" w:themeColor="text1"/>
        </w:rPr>
        <w:t xml:space="preserve">. (2013) noted that harvest index had the highest positive direct effect, followed by biological yield, productive tillers, and test weight, echoing the present study’s inference. </w:t>
      </w:r>
      <w:proofErr w:type="spellStart"/>
      <w:r w:rsidRPr="00D00E09">
        <w:rPr>
          <w:rFonts w:eastAsia="Calibri"/>
          <w:bCs/>
          <w:color w:val="000000" w:themeColor="text1"/>
        </w:rPr>
        <w:t>Fellahi</w:t>
      </w:r>
      <w:proofErr w:type="spellEnd"/>
      <w:r w:rsidRPr="00D00E09">
        <w:rPr>
          <w:rFonts w:eastAsia="Calibri"/>
          <w:bCs/>
          <w:color w:val="000000" w:themeColor="text1"/>
        </w:rPr>
        <w:t xml:space="preserve"> </w:t>
      </w:r>
      <w:r w:rsidRPr="00D00E09">
        <w:rPr>
          <w:rFonts w:eastAsia="Calibri"/>
          <w:bCs/>
          <w:i/>
          <w:color w:val="000000" w:themeColor="text1"/>
        </w:rPr>
        <w:t>et al</w:t>
      </w:r>
      <w:r w:rsidRPr="00D00E09">
        <w:rPr>
          <w:rFonts w:eastAsia="Calibri"/>
          <w:bCs/>
          <w:color w:val="000000" w:themeColor="text1"/>
        </w:rPr>
        <w:t xml:space="preserve">. (2013) identified plant height, harvest index, and number of grains per spike as key direct contributors to yield, while Kumar </w:t>
      </w:r>
      <w:r w:rsidRPr="00D00E09">
        <w:rPr>
          <w:rFonts w:eastAsia="Calibri"/>
          <w:bCs/>
          <w:i/>
          <w:color w:val="000000" w:themeColor="text1"/>
        </w:rPr>
        <w:t>et al</w:t>
      </w:r>
      <w:r w:rsidRPr="00D00E09">
        <w:rPr>
          <w:rFonts w:eastAsia="Calibri"/>
          <w:bCs/>
          <w:color w:val="000000" w:themeColor="text1"/>
        </w:rPr>
        <w:t>. (2014) also emphasized the predominance of harvest index and biological yield in yield determination.</w:t>
      </w:r>
      <w:r>
        <w:rPr>
          <w:rFonts w:eastAsia="Calibri"/>
          <w:bCs/>
          <w:color w:val="000000" w:themeColor="text1"/>
        </w:rPr>
        <w:t xml:space="preserve"> </w:t>
      </w:r>
      <w:r w:rsidRPr="00D00E09">
        <w:rPr>
          <w:rFonts w:eastAsia="Calibri"/>
          <w:bCs/>
          <w:color w:val="000000" w:themeColor="text1"/>
        </w:rPr>
        <w:t>Overall, the present investigation revealed that both direct and indirect effects of physiological, morphological, and yield components collectively shape the final grain yield in bread wheat. Traits such as harvest index, spike weight, chlorophyll content, and canopy temperature demonstrated strong positive associations with yield either directly or through indirect pathways, emphasizing their importance in selection strategies. Conversely, traits with negative direct effects, such as plant height and biological yield, indicated the need for careful balance in breeding programs. Thus, path coefficient analysis has proven invaluable for disentangling complex interrelationships among traits and guiding breeders toward the identification of key yield determinants for the genetic improvement of wheat productivity under diverse environmental conditions.</w:t>
      </w:r>
    </w:p>
    <w:p w14:paraId="6F2EFF9E" w14:textId="77777777" w:rsidR="00A93126" w:rsidRPr="00976B44" w:rsidRDefault="00A93126" w:rsidP="00A93126">
      <w:pPr>
        <w:ind w:left="0" w:right="-46" w:firstLine="0"/>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Conclusion</w:t>
      </w:r>
    </w:p>
    <w:p w14:paraId="7911565E" w14:textId="71FCC3AE" w:rsidR="00A93126" w:rsidRDefault="00DE01D5" w:rsidP="00A93126">
      <w:pPr>
        <w:ind w:left="0" w:right="-46" w:firstLine="851"/>
        <w:rPr>
          <w:rFonts w:ascii="Times New Roman" w:hAnsi="Times New Roman" w:cs="Times New Roman"/>
          <w:sz w:val="24"/>
          <w:szCs w:val="24"/>
        </w:rPr>
      </w:pPr>
      <w:r w:rsidRPr="00DE01D5">
        <w:rPr>
          <w:rFonts w:ascii="Times New Roman" w:eastAsia="Calibri" w:hAnsi="Times New Roman" w:cs="Times New Roman"/>
          <w:color w:val="000000" w:themeColor="text1"/>
          <w:sz w:val="24"/>
          <w:szCs w:val="24"/>
        </w:rPr>
        <w:t xml:space="preserve">The present investigation demonstrated considerable genetic variation among the evaluated wheat genotypes, highlighting significant potential for selection and genetic enhancement. Traits such as grain yield per plant, biological yield, and the number of effective tillers per plant exhibited high heritability along with substantial genetic advance, suggesting the predominance of additive gene effects and indicating that these traits can be effectively improved through direct selection. Correlation and path coefficient analyses identified chlorophyll content, canopy temperature, spike weight, and harvest index as the most influential factors contributing to grain yield under the </w:t>
      </w:r>
      <w:proofErr w:type="spellStart"/>
      <w:r w:rsidRPr="00DE01D5">
        <w:rPr>
          <w:rFonts w:ascii="Times New Roman" w:eastAsia="Calibri" w:hAnsi="Times New Roman" w:cs="Times New Roman"/>
          <w:color w:val="000000" w:themeColor="text1"/>
          <w:sz w:val="24"/>
          <w:szCs w:val="24"/>
        </w:rPr>
        <w:t>agro</w:t>
      </w:r>
      <w:proofErr w:type="spellEnd"/>
      <w:r w:rsidRPr="00DE01D5">
        <w:rPr>
          <w:rFonts w:ascii="Times New Roman" w:eastAsia="Calibri" w:hAnsi="Times New Roman" w:cs="Times New Roman"/>
          <w:color w:val="000000" w:themeColor="text1"/>
          <w:sz w:val="24"/>
          <w:szCs w:val="24"/>
        </w:rPr>
        <w:t xml:space="preserve">-climatic conditions of central India. Traits exhibiting both high heritability and strong direct effects on yield can be employed as dependable selection criteria for breeding programs aimed at high-yielding wheat varieties. By integrating genetic variability, correlation, and path coefficient insights, this study provides a comprehensive understanding of the genetic architecture of yield and its associated traits, thereby offering a solid foundation for the development of high-yielding, physiologically efficient, and climate-resilient wheat cultivars tailored to the diverse </w:t>
      </w:r>
      <w:proofErr w:type="spellStart"/>
      <w:r w:rsidRPr="00DE01D5">
        <w:rPr>
          <w:rFonts w:ascii="Times New Roman" w:eastAsia="Calibri" w:hAnsi="Times New Roman" w:cs="Times New Roman"/>
          <w:color w:val="000000" w:themeColor="text1"/>
          <w:sz w:val="24"/>
          <w:szCs w:val="24"/>
        </w:rPr>
        <w:t>agro</w:t>
      </w:r>
      <w:proofErr w:type="spellEnd"/>
      <w:r w:rsidRPr="00DE01D5">
        <w:rPr>
          <w:rFonts w:ascii="Times New Roman" w:eastAsia="Calibri" w:hAnsi="Times New Roman" w:cs="Times New Roman"/>
          <w:color w:val="000000" w:themeColor="text1"/>
          <w:sz w:val="24"/>
          <w:szCs w:val="24"/>
        </w:rPr>
        <w:t>-ecological zones of central India.</w:t>
      </w:r>
    </w:p>
    <w:p w14:paraId="292B4BA9" w14:textId="77777777" w:rsidR="00A93126" w:rsidRDefault="00A93126" w:rsidP="00512CBD">
      <w:pPr>
        <w:pStyle w:val="NormalWeb"/>
        <w:spacing w:before="0" w:beforeAutospacing="0" w:line="360" w:lineRule="auto"/>
        <w:ind w:firstLine="851"/>
        <w:jc w:val="both"/>
        <w:rPr>
          <w:rFonts w:eastAsia="Calibri"/>
          <w:color w:val="000000" w:themeColor="text1"/>
        </w:rPr>
        <w:sectPr w:rsidR="00A93126" w:rsidSect="00C959D8">
          <w:headerReference w:type="even" r:id="rId7"/>
          <w:headerReference w:type="default" r:id="rId8"/>
          <w:footerReference w:type="even" r:id="rId9"/>
          <w:footerReference w:type="default" r:id="rId10"/>
          <w:headerReference w:type="first" r:id="rId11"/>
          <w:footerReference w:type="first" r:id="rId12"/>
          <w:pgSz w:w="11906" w:h="16838"/>
          <w:pgMar w:top="1418" w:right="1133" w:bottom="1276" w:left="1276" w:header="708" w:footer="708" w:gutter="0"/>
          <w:cols w:space="708"/>
          <w:docGrid w:linePitch="360"/>
        </w:sectPr>
      </w:pPr>
    </w:p>
    <w:p w14:paraId="646E05E4" w14:textId="77777777" w:rsidR="00443016" w:rsidRDefault="00443016" w:rsidP="00443016">
      <w:pPr>
        <w:ind w:left="284" w:hanging="1277"/>
        <w:rPr>
          <w:rStyle w:val="fontstyle01"/>
        </w:rPr>
      </w:pPr>
      <w:r>
        <w:rPr>
          <w:rStyle w:val="fontstyle01"/>
        </w:rPr>
        <w:lastRenderedPageBreak/>
        <w:t>Table 1</w:t>
      </w:r>
      <w:r>
        <w:rPr>
          <w:rStyle w:val="fontstyle01"/>
        </w:rPr>
        <w:tab/>
        <w:t>Estimation of phenotypic correlation coefficient between grain yield and its components in wheat</w:t>
      </w:r>
    </w:p>
    <w:tbl>
      <w:tblPr>
        <w:tblW w:w="5749" w:type="pct"/>
        <w:tblInd w:w="-998" w:type="dxa"/>
        <w:tblLook w:val="04A0" w:firstRow="1" w:lastRow="0" w:firstColumn="1" w:lastColumn="0" w:noHBand="0" w:noVBand="1"/>
      </w:tblPr>
      <w:tblGrid>
        <w:gridCol w:w="1037"/>
        <w:gridCol w:w="946"/>
        <w:gridCol w:w="1040"/>
        <w:gridCol w:w="920"/>
        <w:gridCol w:w="956"/>
        <w:gridCol w:w="956"/>
        <w:gridCol w:w="995"/>
        <w:gridCol w:w="956"/>
        <w:gridCol w:w="939"/>
        <w:gridCol w:w="946"/>
        <w:gridCol w:w="939"/>
        <w:gridCol w:w="900"/>
        <w:gridCol w:w="939"/>
        <w:gridCol w:w="939"/>
        <w:gridCol w:w="939"/>
        <w:gridCol w:w="939"/>
        <w:gridCol w:w="965"/>
      </w:tblGrid>
      <w:tr w:rsidR="00984259" w:rsidRPr="00984259" w14:paraId="256B8613" w14:textId="77777777" w:rsidTr="00984259">
        <w:trPr>
          <w:trHeight w:val="427"/>
        </w:trPr>
        <w:tc>
          <w:tcPr>
            <w:tcW w:w="319" w:type="pct"/>
            <w:tcBorders>
              <w:top w:val="single" w:sz="4" w:space="0" w:color="auto"/>
              <w:left w:val="single" w:sz="4" w:space="0" w:color="auto"/>
              <w:bottom w:val="single" w:sz="4" w:space="0" w:color="auto"/>
              <w:right w:val="single" w:sz="4" w:space="0" w:color="auto"/>
            </w:tcBorders>
            <w:noWrap/>
            <w:vAlign w:val="center"/>
            <w:hideMark/>
          </w:tcPr>
          <w:p w14:paraId="6BE4E46D" w14:textId="77777777" w:rsidR="00443016" w:rsidRPr="00984259" w:rsidRDefault="00443016" w:rsidP="00D30818">
            <w:pPr>
              <w:spacing w:after="0" w:line="240" w:lineRule="auto"/>
              <w:jc w:val="center"/>
              <w:rPr>
                <w:rFonts w:ascii="Times New Roman" w:hAnsi="Times New Roman" w:cs="Times New Roman"/>
                <w:b/>
                <w:bCs/>
                <w:color w:val="000000"/>
                <w:szCs w:val="22"/>
              </w:rPr>
            </w:pPr>
            <w:r w:rsidRPr="00984259">
              <w:rPr>
                <w:rFonts w:ascii="Times New Roman" w:hAnsi="Times New Roman" w:cs="Times New Roman"/>
                <w:b/>
                <w:bCs/>
                <w:color w:val="000000"/>
                <w:szCs w:val="22"/>
              </w:rPr>
              <w:t>Traits</w:t>
            </w:r>
          </w:p>
        </w:tc>
        <w:tc>
          <w:tcPr>
            <w:tcW w:w="291" w:type="pct"/>
            <w:tcBorders>
              <w:top w:val="single" w:sz="4" w:space="0" w:color="auto"/>
              <w:left w:val="nil"/>
              <w:bottom w:val="single" w:sz="4" w:space="0" w:color="auto"/>
              <w:right w:val="single" w:sz="4" w:space="0" w:color="auto"/>
            </w:tcBorders>
            <w:vAlign w:val="center"/>
            <w:hideMark/>
          </w:tcPr>
          <w:p w14:paraId="471C1951" w14:textId="77777777" w:rsidR="00443016" w:rsidRPr="00984259" w:rsidRDefault="00443016" w:rsidP="00D30818">
            <w:pPr>
              <w:spacing w:after="0" w:line="240" w:lineRule="auto"/>
              <w:ind w:left="-111" w:right="-56" w:firstLine="0"/>
              <w:jc w:val="center"/>
              <w:rPr>
                <w:rFonts w:ascii="Times New Roman" w:hAnsi="Times New Roman" w:cs="Times New Roman"/>
                <w:b/>
                <w:bCs/>
                <w:color w:val="000000"/>
                <w:szCs w:val="22"/>
              </w:rPr>
            </w:pPr>
            <w:r w:rsidRPr="00984259">
              <w:rPr>
                <w:rFonts w:ascii="Times New Roman" w:hAnsi="Times New Roman" w:cs="Times New Roman"/>
                <w:b/>
                <w:bCs/>
                <w:color w:val="000000"/>
                <w:szCs w:val="22"/>
              </w:rPr>
              <w:t>DTH</w:t>
            </w:r>
          </w:p>
        </w:tc>
        <w:tc>
          <w:tcPr>
            <w:tcW w:w="320" w:type="pct"/>
            <w:tcBorders>
              <w:top w:val="single" w:sz="4" w:space="0" w:color="auto"/>
              <w:left w:val="nil"/>
              <w:bottom w:val="single" w:sz="4" w:space="0" w:color="auto"/>
              <w:right w:val="single" w:sz="4" w:space="0" w:color="auto"/>
            </w:tcBorders>
            <w:vAlign w:val="center"/>
            <w:hideMark/>
          </w:tcPr>
          <w:p w14:paraId="1C040BAC" w14:textId="77777777" w:rsidR="00443016" w:rsidRPr="00984259" w:rsidRDefault="00443016" w:rsidP="00D30818">
            <w:pPr>
              <w:spacing w:after="0" w:line="240" w:lineRule="auto"/>
              <w:ind w:left="-11" w:right="-72" w:firstLine="0"/>
              <w:jc w:val="center"/>
              <w:rPr>
                <w:rFonts w:ascii="Times New Roman" w:hAnsi="Times New Roman" w:cs="Times New Roman"/>
                <w:b/>
                <w:bCs/>
                <w:color w:val="000000"/>
                <w:szCs w:val="22"/>
              </w:rPr>
            </w:pPr>
            <w:r w:rsidRPr="00984259">
              <w:rPr>
                <w:rFonts w:ascii="Times New Roman" w:hAnsi="Times New Roman" w:cs="Times New Roman"/>
                <w:b/>
                <w:bCs/>
                <w:color w:val="000000"/>
                <w:szCs w:val="22"/>
              </w:rPr>
              <w:t>DTM</w:t>
            </w:r>
          </w:p>
        </w:tc>
        <w:tc>
          <w:tcPr>
            <w:tcW w:w="283" w:type="pct"/>
            <w:tcBorders>
              <w:top w:val="single" w:sz="4" w:space="0" w:color="auto"/>
              <w:left w:val="nil"/>
              <w:bottom w:val="single" w:sz="4" w:space="0" w:color="auto"/>
              <w:right w:val="single" w:sz="4" w:space="0" w:color="auto"/>
            </w:tcBorders>
            <w:vAlign w:val="center"/>
            <w:hideMark/>
          </w:tcPr>
          <w:p w14:paraId="624097C1" w14:textId="77777777" w:rsidR="00443016" w:rsidRPr="00984259" w:rsidRDefault="00443016" w:rsidP="00D30818">
            <w:pPr>
              <w:spacing w:after="0" w:line="240" w:lineRule="auto"/>
              <w:ind w:left="-98" w:right="-52" w:firstLine="0"/>
              <w:jc w:val="center"/>
              <w:rPr>
                <w:rFonts w:ascii="Times New Roman" w:hAnsi="Times New Roman" w:cs="Times New Roman"/>
                <w:b/>
                <w:bCs/>
                <w:color w:val="000000"/>
                <w:szCs w:val="22"/>
              </w:rPr>
            </w:pPr>
            <w:r w:rsidRPr="00984259">
              <w:rPr>
                <w:rFonts w:ascii="Times New Roman" w:hAnsi="Times New Roman" w:cs="Times New Roman"/>
                <w:b/>
                <w:bCs/>
                <w:color w:val="000000"/>
                <w:szCs w:val="22"/>
              </w:rPr>
              <w:t>PH</w:t>
            </w:r>
          </w:p>
        </w:tc>
        <w:tc>
          <w:tcPr>
            <w:tcW w:w="294" w:type="pct"/>
            <w:tcBorders>
              <w:top w:val="single" w:sz="4" w:space="0" w:color="auto"/>
              <w:left w:val="nil"/>
              <w:bottom w:val="single" w:sz="4" w:space="0" w:color="auto"/>
              <w:right w:val="single" w:sz="4" w:space="0" w:color="auto"/>
            </w:tcBorders>
            <w:vAlign w:val="center"/>
            <w:hideMark/>
          </w:tcPr>
          <w:p w14:paraId="630AB1E2" w14:textId="77777777" w:rsidR="00443016" w:rsidRPr="00984259" w:rsidRDefault="00443016" w:rsidP="00D30818">
            <w:pPr>
              <w:spacing w:after="0" w:line="240" w:lineRule="auto"/>
              <w:ind w:left="-65" w:right="-115" w:firstLine="5"/>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PL</w:t>
            </w:r>
          </w:p>
        </w:tc>
        <w:tc>
          <w:tcPr>
            <w:tcW w:w="294" w:type="pct"/>
            <w:tcBorders>
              <w:top w:val="single" w:sz="4" w:space="0" w:color="auto"/>
              <w:left w:val="nil"/>
              <w:bottom w:val="single" w:sz="4" w:space="0" w:color="auto"/>
              <w:right w:val="single" w:sz="4" w:space="0" w:color="auto"/>
            </w:tcBorders>
            <w:vAlign w:val="center"/>
            <w:hideMark/>
          </w:tcPr>
          <w:p w14:paraId="2C572516" w14:textId="77777777" w:rsidR="00443016" w:rsidRPr="00984259" w:rsidRDefault="00443016" w:rsidP="00D30818">
            <w:pPr>
              <w:spacing w:after="0" w:line="240" w:lineRule="auto"/>
              <w:ind w:left="-65" w:right="-115" w:firstLine="5"/>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SL</w:t>
            </w:r>
          </w:p>
        </w:tc>
        <w:tc>
          <w:tcPr>
            <w:tcW w:w="306" w:type="pct"/>
            <w:tcBorders>
              <w:top w:val="single" w:sz="4" w:space="0" w:color="auto"/>
              <w:left w:val="nil"/>
              <w:bottom w:val="single" w:sz="4" w:space="0" w:color="auto"/>
              <w:right w:val="single" w:sz="4" w:space="0" w:color="auto"/>
            </w:tcBorders>
            <w:vAlign w:val="center"/>
            <w:hideMark/>
          </w:tcPr>
          <w:p w14:paraId="26368BBE" w14:textId="77777777" w:rsidR="00443016" w:rsidRPr="00984259" w:rsidRDefault="00443016" w:rsidP="00D30818">
            <w:pPr>
              <w:spacing w:after="0" w:line="240" w:lineRule="auto"/>
              <w:ind w:left="-65" w:right="-115" w:firstLine="5"/>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NGPS</w:t>
            </w:r>
          </w:p>
        </w:tc>
        <w:tc>
          <w:tcPr>
            <w:tcW w:w="294" w:type="pct"/>
            <w:tcBorders>
              <w:top w:val="single" w:sz="4" w:space="0" w:color="auto"/>
              <w:left w:val="nil"/>
              <w:bottom w:val="single" w:sz="4" w:space="0" w:color="auto"/>
              <w:right w:val="single" w:sz="4" w:space="0" w:color="auto"/>
            </w:tcBorders>
            <w:vAlign w:val="center"/>
            <w:hideMark/>
          </w:tcPr>
          <w:p w14:paraId="159BCE32" w14:textId="77777777" w:rsidR="00443016" w:rsidRPr="00984259" w:rsidRDefault="00443016" w:rsidP="00D30818">
            <w:pPr>
              <w:spacing w:after="0" w:line="240" w:lineRule="auto"/>
              <w:ind w:left="-65" w:right="-115" w:firstLine="5"/>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NSPP</w:t>
            </w:r>
          </w:p>
        </w:tc>
        <w:tc>
          <w:tcPr>
            <w:tcW w:w="289" w:type="pct"/>
            <w:tcBorders>
              <w:top w:val="single" w:sz="4" w:space="0" w:color="auto"/>
              <w:left w:val="nil"/>
              <w:bottom w:val="single" w:sz="4" w:space="0" w:color="auto"/>
              <w:right w:val="single" w:sz="4" w:space="0" w:color="auto"/>
            </w:tcBorders>
            <w:vAlign w:val="center"/>
            <w:hideMark/>
          </w:tcPr>
          <w:p w14:paraId="1542034C" w14:textId="77777777" w:rsidR="00443016" w:rsidRPr="00984259" w:rsidRDefault="00443016" w:rsidP="00D30818">
            <w:pPr>
              <w:spacing w:after="0" w:line="240" w:lineRule="auto"/>
              <w:ind w:left="0" w:right="-154" w:firstLine="0"/>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NSPS</w:t>
            </w:r>
          </w:p>
        </w:tc>
        <w:tc>
          <w:tcPr>
            <w:tcW w:w="291" w:type="pct"/>
            <w:tcBorders>
              <w:top w:val="single" w:sz="4" w:space="0" w:color="auto"/>
              <w:left w:val="nil"/>
              <w:bottom w:val="single" w:sz="4" w:space="0" w:color="auto"/>
              <w:right w:val="single" w:sz="4" w:space="0" w:color="auto"/>
            </w:tcBorders>
            <w:vAlign w:val="center"/>
            <w:hideMark/>
          </w:tcPr>
          <w:p w14:paraId="208537C1" w14:textId="77777777" w:rsidR="00443016" w:rsidRPr="00984259" w:rsidRDefault="00443016" w:rsidP="00D30818">
            <w:pPr>
              <w:spacing w:after="0" w:line="240" w:lineRule="auto"/>
              <w:ind w:left="0" w:right="-154" w:firstLine="0"/>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NETPP</w:t>
            </w:r>
          </w:p>
        </w:tc>
        <w:tc>
          <w:tcPr>
            <w:tcW w:w="289" w:type="pct"/>
            <w:tcBorders>
              <w:top w:val="single" w:sz="4" w:space="0" w:color="auto"/>
              <w:left w:val="nil"/>
              <w:bottom w:val="single" w:sz="4" w:space="0" w:color="auto"/>
              <w:right w:val="single" w:sz="4" w:space="0" w:color="auto"/>
            </w:tcBorders>
            <w:vAlign w:val="center"/>
            <w:hideMark/>
          </w:tcPr>
          <w:p w14:paraId="31B8A2FB" w14:textId="77777777" w:rsidR="00443016" w:rsidRPr="00984259" w:rsidRDefault="00443016" w:rsidP="00D30818">
            <w:pPr>
              <w:spacing w:after="0" w:line="240" w:lineRule="auto"/>
              <w:ind w:left="0" w:right="-154" w:firstLine="0"/>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BYPP</w:t>
            </w:r>
          </w:p>
        </w:tc>
        <w:tc>
          <w:tcPr>
            <w:tcW w:w="277" w:type="pct"/>
            <w:tcBorders>
              <w:top w:val="single" w:sz="4" w:space="0" w:color="auto"/>
              <w:left w:val="nil"/>
              <w:bottom w:val="single" w:sz="4" w:space="0" w:color="auto"/>
              <w:right w:val="single" w:sz="4" w:space="0" w:color="auto"/>
            </w:tcBorders>
            <w:vAlign w:val="center"/>
            <w:hideMark/>
          </w:tcPr>
          <w:p w14:paraId="1351560C" w14:textId="77777777" w:rsidR="00443016" w:rsidRPr="00984259" w:rsidRDefault="00443016" w:rsidP="00D30818">
            <w:pPr>
              <w:spacing w:after="0" w:line="240" w:lineRule="auto"/>
              <w:ind w:left="0" w:right="-108" w:firstLine="0"/>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HI</w:t>
            </w:r>
          </w:p>
        </w:tc>
        <w:tc>
          <w:tcPr>
            <w:tcW w:w="289" w:type="pct"/>
            <w:tcBorders>
              <w:top w:val="single" w:sz="4" w:space="0" w:color="auto"/>
              <w:left w:val="nil"/>
              <w:bottom w:val="single" w:sz="4" w:space="0" w:color="auto"/>
              <w:right w:val="single" w:sz="4" w:space="0" w:color="auto"/>
            </w:tcBorders>
            <w:vAlign w:val="center"/>
            <w:hideMark/>
          </w:tcPr>
          <w:p w14:paraId="325EBC30" w14:textId="77777777" w:rsidR="00443016" w:rsidRPr="00984259" w:rsidRDefault="00443016" w:rsidP="00D30818">
            <w:pPr>
              <w:spacing w:after="0" w:line="240" w:lineRule="auto"/>
              <w:ind w:left="0" w:right="-108" w:firstLine="0"/>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SW</w:t>
            </w:r>
          </w:p>
        </w:tc>
        <w:tc>
          <w:tcPr>
            <w:tcW w:w="289" w:type="pct"/>
            <w:tcBorders>
              <w:top w:val="single" w:sz="4" w:space="0" w:color="auto"/>
              <w:left w:val="nil"/>
              <w:bottom w:val="single" w:sz="4" w:space="0" w:color="auto"/>
              <w:right w:val="single" w:sz="4" w:space="0" w:color="auto"/>
            </w:tcBorders>
            <w:vAlign w:val="center"/>
            <w:hideMark/>
          </w:tcPr>
          <w:p w14:paraId="77664F42" w14:textId="77777777" w:rsidR="00443016" w:rsidRPr="00984259" w:rsidRDefault="00443016" w:rsidP="00D30818">
            <w:pPr>
              <w:spacing w:after="0" w:line="240" w:lineRule="auto"/>
              <w:ind w:left="0" w:right="-108" w:firstLine="0"/>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TSW</w:t>
            </w:r>
          </w:p>
        </w:tc>
        <w:tc>
          <w:tcPr>
            <w:tcW w:w="289" w:type="pct"/>
            <w:tcBorders>
              <w:top w:val="single" w:sz="4" w:space="0" w:color="auto"/>
              <w:left w:val="nil"/>
              <w:bottom w:val="single" w:sz="4" w:space="0" w:color="auto"/>
              <w:right w:val="single" w:sz="4" w:space="0" w:color="auto"/>
            </w:tcBorders>
            <w:vAlign w:val="center"/>
            <w:hideMark/>
          </w:tcPr>
          <w:p w14:paraId="2AFB7E4E" w14:textId="77777777" w:rsidR="00443016" w:rsidRPr="00984259" w:rsidRDefault="00443016" w:rsidP="00D30818">
            <w:pPr>
              <w:spacing w:after="0" w:line="240" w:lineRule="auto"/>
              <w:ind w:left="0" w:right="-3" w:firstLine="0"/>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CC</w:t>
            </w:r>
          </w:p>
        </w:tc>
        <w:tc>
          <w:tcPr>
            <w:tcW w:w="289" w:type="pct"/>
            <w:tcBorders>
              <w:top w:val="single" w:sz="4" w:space="0" w:color="auto"/>
              <w:left w:val="nil"/>
              <w:bottom w:val="single" w:sz="4" w:space="0" w:color="auto"/>
              <w:right w:val="single" w:sz="4" w:space="0" w:color="auto"/>
            </w:tcBorders>
            <w:vAlign w:val="center"/>
            <w:hideMark/>
          </w:tcPr>
          <w:p w14:paraId="0D293C66" w14:textId="77777777" w:rsidR="00443016" w:rsidRPr="00984259" w:rsidRDefault="00443016" w:rsidP="00D30818">
            <w:pPr>
              <w:spacing w:after="0" w:line="240" w:lineRule="auto"/>
              <w:ind w:left="0" w:right="-3" w:firstLine="0"/>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CT</w:t>
            </w:r>
          </w:p>
        </w:tc>
        <w:tc>
          <w:tcPr>
            <w:tcW w:w="297" w:type="pct"/>
            <w:tcBorders>
              <w:top w:val="single" w:sz="4" w:space="0" w:color="auto"/>
              <w:left w:val="nil"/>
              <w:bottom w:val="single" w:sz="4" w:space="0" w:color="auto"/>
              <w:right w:val="single" w:sz="4" w:space="0" w:color="auto"/>
            </w:tcBorders>
            <w:vAlign w:val="center"/>
            <w:hideMark/>
          </w:tcPr>
          <w:p w14:paraId="01FEC22A" w14:textId="77777777" w:rsidR="00443016" w:rsidRPr="00984259" w:rsidRDefault="00443016" w:rsidP="00D30818">
            <w:pPr>
              <w:spacing w:after="0" w:line="240" w:lineRule="auto"/>
              <w:ind w:left="-127" w:right="14" w:firstLine="142"/>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GYPP</w:t>
            </w:r>
          </w:p>
        </w:tc>
      </w:tr>
      <w:tr w:rsidR="00984259" w:rsidRPr="00984259" w14:paraId="1145C741" w14:textId="77777777" w:rsidTr="00984259">
        <w:trPr>
          <w:trHeight w:val="317"/>
        </w:trPr>
        <w:tc>
          <w:tcPr>
            <w:tcW w:w="319" w:type="pct"/>
            <w:tcBorders>
              <w:top w:val="nil"/>
              <w:left w:val="single" w:sz="4" w:space="0" w:color="auto"/>
              <w:bottom w:val="single" w:sz="4" w:space="0" w:color="auto"/>
              <w:right w:val="single" w:sz="4" w:space="0" w:color="auto"/>
            </w:tcBorders>
            <w:vAlign w:val="center"/>
            <w:hideMark/>
          </w:tcPr>
          <w:p w14:paraId="29033EF4" w14:textId="77777777" w:rsidR="00443016" w:rsidRPr="00984259" w:rsidRDefault="00443016" w:rsidP="00D30818">
            <w:pPr>
              <w:spacing w:after="0" w:line="240" w:lineRule="auto"/>
              <w:jc w:val="center"/>
              <w:rPr>
                <w:rFonts w:ascii="Times New Roman" w:hAnsi="Times New Roman" w:cs="Times New Roman"/>
                <w:b/>
                <w:bCs/>
                <w:color w:val="000000"/>
                <w:szCs w:val="22"/>
              </w:rPr>
            </w:pPr>
            <w:r w:rsidRPr="00984259">
              <w:rPr>
                <w:rFonts w:ascii="Times New Roman" w:hAnsi="Times New Roman" w:cs="Times New Roman"/>
                <w:b/>
                <w:bCs/>
                <w:color w:val="000000"/>
                <w:szCs w:val="22"/>
              </w:rPr>
              <w:t>DTH</w:t>
            </w:r>
          </w:p>
        </w:tc>
        <w:tc>
          <w:tcPr>
            <w:tcW w:w="291" w:type="pct"/>
            <w:tcBorders>
              <w:top w:val="nil"/>
              <w:left w:val="nil"/>
              <w:bottom w:val="single" w:sz="4" w:space="0" w:color="auto"/>
              <w:right w:val="single" w:sz="4" w:space="0" w:color="auto"/>
            </w:tcBorders>
            <w:noWrap/>
            <w:vAlign w:val="center"/>
            <w:hideMark/>
          </w:tcPr>
          <w:p w14:paraId="7C92DC05" w14:textId="77777777" w:rsidR="00443016" w:rsidRPr="00984259" w:rsidRDefault="00443016" w:rsidP="00D30818">
            <w:pPr>
              <w:spacing w:after="0" w:line="240" w:lineRule="auto"/>
              <w:ind w:left="-111" w:right="-56" w:firstLine="0"/>
              <w:jc w:val="center"/>
              <w:rPr>
                <w:rFonts w:ascii="Times New Roman" w:hAnsi="Times New Roman" w:cs="Times New Roman"/>
                <w:b/>
                <w:bCs/>
                <w:color w:val="000000"/>
                <w:szCs w:val="22"/>
              </w:rPr>
            </w:pPr>
            <w:r w:rsidRPr="00984259">
              <w:rPr>
                <w:rFonts w:ascii="Times New Roman" w:hAnsi="Times New Roman" w:cs="Times New Roman"/>
                <w:b/>
                <w:bCs/>
                <w:color w:val="000000" w:themeColor="text1"/>
                <w:szCs w:val="22"/>
                <w:lang w:val="en-GB"/>
              </w:rPr>
              <w:t>1</w:t>
            </w:r>
          </w:p>
        </w:tc>
        <w:tc>
          <w:tcPr>
            <w:tcW w:w="320" w:type="pct"/>
            <w:tcBorders>
              <w:top w:val="nil"/>
              <w:left w:val="nil"/>
              <w:bottom w:val="single" w:sz="4" w:space="0" w:color="auto"/>
              <w:right w:val="single" w:sz="4" w:space="0" w:color="auto"/>
            </w:tcBorders>
            <w:noWrap/>
            <w:vAlign w:val="center"/>
            <w:hideMark/>
          </w:tcPr>
          <w:p w14:paraId="290FB3AA" w14:textId="77777777" w:rsidR="00443016" w:rsidRPr="00984259" w:rsidRDefault="00443016" w:rsidP="00D30818">
            <w:pPr>
              <w:spacing w:after="0" w:line="240" w:lineRule="auto"/>
              <w:ind w:left="-11" w:right="-7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0.9385</w:t>
            </w:r>
          </w:p>
        </w:tc>
        <w:tc>
          <w:tcPr>
            <w:tcW w:w="283" w:type="pct"/>
            <w:tcBorders>
              <w:top w:val="nil"/>
              <w:left w:val="nil"/>
              <w:bottom w:val="single" w:sz="4" w:space="0" w:color="auto"/>
              <w:right w:val="single" w:sz="4" w:space="0" w:color="auto"/>
            </w:tcBorders>
            <w:noWrap/>
            <w:vAlign w:val="center"/>
            <w:hideMark/>
          </w:tcPr>
          <w:p w14:paraId="5A6C405F" w14:textId="77777777" w:rsidR="00443016" w:rsidRPr="00984259" w:rsidRDefault="00443016" w:rsidP="00D30818">
            <w:pPr>
              <w:spacing w:after="0" w:line="240" w:lineRule="auto"/>
              <w:ind w:left="-98" w:right="-5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0.4538</w:t>
            </w:r>
          </w:p>
        </w:tc>
        <w:tc>
          <w:tcPr>
            <w:tcW w:w="294" w:type="pct"/>
            <w:tcBorders>
              <w:top w:val="nil"/>
              <w:left w:val="nil"/>
              <w:bottom w:val="single" w:sz="4" w:space="0" w:color="auto"/>
              <w:right w:val="single" w:sz="4" w:space="0" w:color="auto"/>
            </w:tcBorders>
            <w:noWrap/>
            <w:vAlign w:val="center"/>
            <w:hideMark/>
          </w:tcPr>
          <w:p w14:paraId="05EE5E86"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-0.042*</w:t>
            </w:r>
          </w:p>
        </w:tc>
        <w:tc>
          <w:tcPr>
            <w:tcW w:w="294" w:type="pct"/>
            <w:tcBorders>
              <w:top w:val="nil"/>
              <w:left w:val="nil"/>
              <w:bottom w:val="single" w:sz="4" w:space="0" w:color="auto"/>
              <w:right w:val="single" w:sz="4" w:space="0" w:color="auto"/>
            </w:tcBorders>
            <w:noWrap/>
            <w:vAlign w:val="center"/>
            <w:hideMark/>
          </w:tcPr>
          <w:p w14:paraId="24ACDE46"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0.045*</w:t>
            </w:r>
          </w:p>
        </w:tc>
        <w:tc>
          <w:tcPr>
            <w:tcW w:w="306" w:type="pct"/>
            <w:tcBorders>
              <w:top w:val="nil"/>
              <w:left w:val="nil"/>
              <w:bottom w:val="single" w:sz="4" w:space="0" w:color="auto"/>
              <w:right w:val="single" w:sz="4" w:space="0" w:color="auto"/>
            </w:tcBorders>
            <w:noWrap/>
            <w:vAlign w:val="center"/>
            <w:hideMark/>
          </w:tcPr>
          <w:p w14:paraId="16D7E19F"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0.128*</w:t>
            </w:r>
          </w:p>
        </w:tc>
        <w:tc>
          <w:tcPr>
            <w:tcW w:w="294" w:type="pct"/>
            <w:tcBorders>
              <w:top w:val="nil"/>
              <w:left w:val="nil"/>
              <w:bottom w:val="single" w:sz="4" w:space="0" w:color="auto"/>
              <w:right w:val="single" w:sz="4" w:space="0" w:color="auto"/>
            </w:tcBorders>
            <w:noWrap/>
            <w:vAlign w:val="center"/>
            <w:hideMark/>
          </w:tcPr>
          <w:p w14:paraId="72F76175"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-0.3018</w:t>
            </w:r>
          </w:p>
        </w:tc>
        <w:tc>
          <w:tcPr>
            <w:tcW w:w="289" w:type="pct"/>
            <w:tcBorders>
              <w:top w:val="nil"/>
              <w:left w:val="nil"/>
              <w:bottom w:val="single" w:sz="4" w:space="0" w:color="auto"/>
              <w:right w:val="single" w:sz="4" w:space="0" w:color="auto"/>
            </w:tcBorders>
            <w:noWrap/>
            <w:vAlign w:val="center"/>
            <w:hideMark/>
          </w:tcPr>
          <w:p w14:paraId="1762B766"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0.229**</w:t>
            </w:r>
          </w:p>
        </w:tc>
        <w:tc>
          <w:tcPr>
            <w:tcW w:w="291" w:type="pct"/>
            <w:tcBorders>
              <w:top w:val="nil"/>
              <w:left w:val="nil"/>
              <w:bottom w:val="single" w:sz="4" w:space="0" w:color="auto"/>
              <w:right w:val="single" w:sz="4" w:space="0" w:color="auto"/>
            </w:tcBorders>
            <w:noWrap/>
            <w:vAlign w:val="center"/>
            <w:hideMark/>
          </w:tcPr>
          <w:p w14:paraId="41227B21"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0.116*</w:t>
            </w:r>
          </w:p>
        </w:tc>
        <w:tc>
          <w:tcPr>
            <w:tcW w:w="289" w:type="pct"/>
            <w:tcBorders>
              <w:top w:val="nil"/>
              <w:left w:val="nil"/>
              <w:bottom w:val="single" w:sz="4" w:space="0" w:color="auto"/>
              <w:right w:val="single" w:sz="4" w:space="0" w:color="auto"/>
            </w:tcBorders>
            <w:noWrap/>
            <w:vAlign w:val="center"/>
            <w:hideMark/>
          </w:tcPr>
          <w:p w14:paraId="62DA67DE"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-0.2388</w:t>
            </w:r>
          </w:p>
        </w:tc>
        <w:tc>
          <w:tcPr>
            <w:tcW w:w="277" w:type="pct"/>
            <w:tcBorders>
              <w:top w:val="nil"/>
              <w:left w:val="nil"/>
              <w:bottom w:val="single" w:sz="4" w:space="0" w:color="auto"/>
              <w:right w:val="single" w:sz="4" w:space="0" w:color="auto"/>
            </w:tcBorders>
            <w:noWrap/>
            <w:vAlign w:val="center"/>
            <w:hideMark/>
          </w:tcPr>
          <w:p w14:paraId="6FCFA968"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-0.003*</w:t>
            </w:r>
          </w:p>
        </w:tc>
        <w:tc>
          <w:tcPr>
            <w:tcW w:w="289" w:type="pct"/>
            <w:tcBorders>
              <w:top w:val="nil"/>
              <w:left w:val="nil"/>
              <w:bottom w:val="single" w:sz="4" w:space="0" w:color="auto"/>
              <w:right w:val="single" w:sz="4" w:space="0" w:color="auto"/>
            </w:tcBorders>
            <w:noWrap/>
            <w:vAlign w:val="center"/>
            <w:hideMark/>
          </w:tcPr>
          <w:p w14:paraId="0CA2DAFE"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0.161*</w:t>
            </w:r>
          </w:p>
        </w:tc>
        <w:tc>
          <w:tcPr>
            <w:tcW w:w="289" w:type="pct"/>
            <w:tcBorders>
              <w:top w:val="nil"/>
              <w:left w:val="nil"/>
              <w:bottom w:val="single" w:sz="4" w:space="0" w:color="auto"/>
              <w:right w:val="single" w:sz="4" w:space="0" w:color="auto"/>
            </w:tcBorders>
            <w:noWrap/>
            <w:vAlign w:val="center"/>
            <w:hideMark/>
          </w:tcPr>
          <w:p w14:paraId="5EB7FE70"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0.241**</w:t>
            </w:r>
          </w:p>
        </w:tc>
        <w:tc>
          <w:tcPr>
            <w:tcW w:w="289" w:type="pct"/>
            <w:tcBorders>
              <w:top w:val="nil"/>
              <w:left w:val="nil"/>
              <w:bottom w:val="single" w:sz="4" w:space="0" w:color="auto"/>
              <w:right w:val="single" w:sz="4" w:space="0" w:color="auto"/>
            </w:tcBorders>
            <w:noWrap/>
            <w:vAlign w:val="center"/>
            <w:hideMark/>
          </w:tcPr>
          <w:p w14:paraId="53A9096B"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-0.054*</w:t>
            </w:r>
          </w:p>
        </w:tc>
        <w:tc>
          <w:tcPr>
            <w:tcW w:w="289" w:type="pct"/>
            <w:tcBorders>
              <w:top w:val="nil"/>
              <w:left w:val="nil"/>
              <w:bottom w:val="single" w:sz="4" w:space="0" w:color="auto"/>
              <w:right w:val="single" w:sz="4" w:space="0" w:color="auto"/>
            </w:tcBorders>
            <w:noWrap/>
            <w:vAlign w:val="center"/>
            <w:hideMark/>
          </w:tcPr>
          <w:p w14:paraId="16DB3BF2"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-0.074*</w:t>
            </w:r>
          </w:p>
        </w:tc>
        <w:tc>
          <w:tcPr>
            <w:tcW w:w="297" w:type="pct"/>
            <w:tcBorders>
              <w:top w:val="nil"/>
              <w:left w:val="nil"/>
              <w:bottom w:val="single" w:sz="4" w:space="0" w:color="auto"/>
              <w:right w:val="single" w:sz="4" w:space="0" w:color="auto"/>
            </w:tcBorders>
            <w:noWrap/>
            <w:vAlign w:val="center"/>
            <w:hideMark/>
          </w:tcPr>
          <w:p w14:paraId="73975FDE" w14:textId="77777777" w:rsidR="00443016" w:rsidRPr="00984259" w:rsidRDefault="00443016" w:rsidP="00D30818">
            <w:pPr>
              <w:spacing w:after="0" w:line="240" w:lineRule="auto"/>
              <w:ind w:left="-127" w:right="14" w:firstLine="142"/>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-0.104*</w:t>
            </w:r>
          </w:p>
        </w:tc>
      </w:tr>
      <w:tr w:rsidR="00984259" w:rsidRPr="00984259" w14:paraId="74840CB6" w14:textId="77777777" w:rsidTr="00984259">
        <w:trPr>
          <w:trHeight w:val="317"/>
        </w:trPr>
        <w:tc>
          <w:tcPr>
            <w:tcW w:w="319" w:type="pct"/>
            <w:tcBorders>
              <w:top w:val="nil"/>
              <w:left w:val="single" w:sz="4" w:space="0" w:color="auto"/>
              <w:bottom w:val="single" w:sz="4" w:space="0" w:color="auto"/>
              <w:right w:val="single" w:sz="4" w:space="0" w:color="auto"/>
            </w:tcBorders>
            <w:vAlign w:val="center"/>
            <w:hideMark/>
          </w:tcPr>
          <w:p w14:paraId="3CF9C8FA" w14:textId="77777777" w:rsidR="00443016" w:rsidRPr="00984259" w:rsidRDefault="00443016" w:rsidP="00D30818">
            <w:pPr>
              <w:spacing w:after="0" w:line="240" w:lineRule="auto"/>
              <w:jc w:val="center"/>
              <w:rPr>
                <w:rFonts w:ascii="Times New Roman" w:hAnsi="Times New Roman" w:cs="Times New Roman"/>
                <w:b/>
                <w:bCs/>
                <w:color w:val="000000"/>
                <w:szCs w:val="22"/>
              </w:rPr>
            </w:pPr>
            <w:r w:rsidRPr="00984259">
              <w:rPr>
                <w:rFonts w:ascii="Times New Roman" w:hAnsi="Times New Roman" w:cs="Times New Roman"/>
                <w:b/>
                <w:bCs/>
                <w:color w:val="000000"/>
                <w:szCs w:val="22"/>
              </w:rPr>
              <w:t>DTM</w:t>
            </w:r>
          </w:p>
        </w:tc>
        <w:tc>
          <w:tcPr>
            <w:tcW w:w="291" w:type="pct"/>
            <w:tcBorders>
              <w:top w:val="nil"/>
              <w:left w:val="nil"/>
              <w:bottom w:val="single" w:sz="4" w:space="0" w:color="auto"/>
              <w:right w:val="single" w:sz="4" w:space="0" w:color="auto"/>
            </w:tcBorders>
            <w:noWrap/>
            <w:vAlign w:val="center"/>
            <w:hideMark/>
          </w:tcPr>
          <w:p w14:paraId="559FF9C8" w14:textId="77777777" w:rsidR="00443016" w:rsidRPr="00984259" w:rsidRDefault="00443016" w:rsidP="00D30818">
            <w:pPr>
              <w:spacing w:after="0" w:line="240" w:lineRule="auto"/>
              <w:ind w:left="-111" w:right="-56"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0.9385</w:t>
            </w:r>
          </w:p>
        </w:tc>
        <w:tc>
          <w:tcPr>
            <w:tcW w:w="320" w:type="pct"/>
            <w:tcBorders>
              <w:top w:val="nil"/>
              <w:left w:val="nil"/>
              <w:bottom w:val="single" w:sz="4" w:space="0" w:color="auto"/>
              <w:right w:val="single" w:sz="4" w:space="0" w:color="auto"/>
            </w:tcBorders>
            <w:noWrap/>
            <w:vAlign w:val="center"/>
            <w:hideMark/>
          </w:tcPr>
          <w:p w14:paraId="753E5B20" w14:textId="77777777" w:rsidR="00443016" w:rsidRPr="00984259" w:rsidRDefault="00443016" w:rsidP="00D30818">
            <w:pPr>
              <w:spacing w:after="0" w:line="240" w:lineRule="auto"/>
              <w:ind w:left="-11" w:right="-72" w:firstLine="0"/>
              <w:jc w:val="center"/>
              <w:rPr>
                <w:rFonts w:ascii="Times New Roman" w:hAnsi="Times New Roman" w:cs="Times New Roman"/>
                <w:b/>
                <w:bCs/>
                <w:color w:val="000000"/>
                <w:szCs w:val="22"/>
              </w:rPr>
            </w:pPr>
            <w:r w:rsidRPr="00984259">
              <w:rPr>
                <w:rFonts w:ascii="Times New Roman" w:hAnsi="Times New Roman" w:cs="Times New Roman"/>
                <w:b/>
                <w:bCs/>
                <w:color w:val="000000" w:themeColor="text1"/>
                <w:szCs w:val="22"/>
                <w:lang w:val="en-GB"/>
              </w:rPr>
              <w:t>1</w:t>
            </w:r>
          </w:p>
        </w:tc>
        <w:tc>
          <w:tcPr>
            <w:tcW w:w="283" w:type="pct"/>
            <w:tcBorders>
              <w:top w:val="nil"/>
              <w:left w:val="nil"/>
              <w:bottom w:val="single" w:sz="4" w:space="0" w:color="auto"/>
              <w:right w:val="single" w:sz="4" w:space="0" w:color="auto"/>
            </w:tcBorders>
            <w:noWrap/>
            <w:vAlign w:val="center"/>
            <w:hideMark/>
          </w:tcPr>
          <w:p w14:paraId="743AC2EC" w14:textId="77777777" w:rsidR="00443016" w:rsidRPr="00984259" w:rsidRDefault="00443016" w:rsidP="00D30818">
            <w:pPr>
              <w:spacing w:after="0" w:line="240" w:lineRule="auto"/>
              <w:ind w:left="-98" w:right="-5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0.567</w:t>
            </w:r>
          </w:p>
        </w:tc>
        <w:tc>
          <w:tcPr>
            <w:tcW w:w="294" w:type="pct"/>
            <w:tcBorders>
              <w:top w:val="nil"/>
              <w:left w:val="nil"/>
              <w:bottom w:val="single" w:sz="4" w:space="0" w:color="auto"/>
              <w:right w:val="single" w:sz="4" w:space="0" w:color="auto"/>
            </w:tcBorders>
            <w:noWrap/>
            <w:vAlign w:val="center"/>
            <w:hideMark/>
          </w:tcPr>
          <w:p w14:paraId="0D54D1F2"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-0.059*</w:t>
            </w:r>
          </w:p>
        </w:tc>
        <w:tc>
          <w:tcPr>
            <w:tcW w:w="294" w:type="pct"/>
            <w:tcBorders>
              <w:top w:val="nil"/>
              <w:left w:val="nil"/>
              <w:bottom w:val="single" w:sz="4" w:space="0" w:color="auto"/>
              <w:right w:val="single" w:sz="4" w:space="0" w:color="auto"/>
            </w:tcBorders>
            <w:noWrap/>
            <w:vAlign w:val="center"/>
            <w:hideMark/>
          </w:tcPr>
          <w:p w14:paraId="0A06EE49"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0.108*</w:t>
            </w:r>
          </w:p>
        </w:tc>
        <w:tc>
          <w:tcPr>
            <w:tcW w:w="306" w:type="pct"/>
            <w:tcBorders>
              <w:top w:val="nil"/>
              <w:left w:val="nil"/>
              <w:bottom w:val="single" w:sz="4" w:space="0" w:color="auto"/>
              <w:right w:val="single" w:sz="4" w:space="0" w:color="auto"/>
            </w:tcBorders>
            <w:noWrap/>
            <w:vAlign w:val="center"/>
            <w:hideMark/>
          </w:tcPr>
          <w:p w14:paraId="46F010EE"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0.093*</w:t>
            </w:r>
          </w:p>
        </w:tc>
        <w:tc>
          <w:tcPr>
            <w:tcW w:w="294" w:type="pct"/>
            <w:tcBorders>
              <w:top w:val="nil"/>
              <w:left w:val="nil"/>
              <w:bottom w:val="single" w:sz="4" w:space="0" w:color="auto"/>
              <w:right w:val="single" w:sz="4" w:space="0" w:color="auto"/>
            </w:tcBorders>
            <w:noWrap/>
            <w:vAlign w:val="center"/>
            <w:hideMark/>
          </w:tcPr>
          <w:p w14:paraId="02C64CF6"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-0.3442</w:t>
            </w:r>
          </w:p>
        </w:tc>
        <w:tc>
          <w:tcPr>
            <w:tcW w:w="289" w:type="pct"/>
            <w:tcBorders>
              <w:top w:val="nil"/>
              <w:left w:val="nil"/>
              <w:bottom w:val="single" w:sz="4" w:space="0" w:color="auto"/>
              <w:right w:val="single" w:sz="4" w:space="0" w:color="auto"/>
            </w:tcBorders>
            <w:noWrap/>
            <w:vAlign w:val="center"/>
            <w:hideMark/>
          </w:tcPr>
          <w:p w14:paraId="0C832C52"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0.169*</w:t>
            </w:r>
          </w:p>
        </w:tc>
        <w:tc>
          <w:tcPr>
            <w:tcW w:w="291" w:type="pct"/>
            <w:tcBorders>
              <w:top w:val="nil"/>
              <w:left w:val="nil"/>
              <w:bottom w:val="single" w:sz="4" w:space="0" w:color="auto"/>
              <w:right w:val="single" w:sz="4" w:space="0" w:color="auto"/>
            </w:tcBorders>
            <w:noWrap/>
            <w:vAlign w:val="center"/>
            <w:hideMark/>
          </w:tcPr>
          <w:p w14:paraId="1F480D0D"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0.011*</w:t>
            </w:r>
          </w:p>
        </w:tc>
        <w:tc>
          <w:tcPr>
            <w:tcW w:w="289" w:type="pct"/>
            <w:tcBorders>
              <w:top w:val="nil"/>
              <w:left w:val="nil"/>
              <w:bottom w:val="single" w:sz="4" w:space="0" w:color="auto"/>
              <w:right w:val="single" w:sz="4" w:space="0" w:color="auto"/>
            </w:tcBorders>
            <w:noWrap/>
            <w:vAlign w:val="center"/>
            <w:hideMark/>
          </w:tcPr>
          <w:p w14:paraId="2A296C3A"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-0.2527</w:t>
            </w:r>
          </w:p>
        </w:tc>
        <w:tc>
          <w:tcPr>
            <w:tcW w:w="277" w:type="pct"/>
            <w:tcBorders>
              <w:top w:val="nil"/>
              <w:left w:val="nil"/>
              <w:bottom w:val="single" w:sz="4" w:space="0" w:color="auto"/>
              <w:right w:val="single" w:sz="4" w:space="0" w:color="auto"/>
            </w:tcBorders>
            <w:noWrap/>
            <w:vAlign w:val="center"/>
            <w:hideMark/>
          </w:tcPr>
          <w:p w14:paraId="1229C6BA"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-0.083*</w:t>
            </w:r>
          </w:p>
        </w:tc>
        <w:tc>
          <w:tcPr>
            <w:tcW w:w="289" w:type="pct"/>
            <w:tcBorders>
              <w:top w:val="nil"/>
              <w:left w:val="nil"/>
              <w:bottom w:val="single" w:sz="4" w:space="0" w:color="auto"/>
              <w:right w:val="single" w:sz="4" w:space="0" w:color="auto"/>
            </w:tcBorders>
            <w:noWrap/>
            <w:vAlign w:val="center"/>
            <w:hideMark/>
          </w:tcPr>
          <w:p w14:paraId="67B97AA3"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0.082*</w:t>
            </w:r>
          </w:p>
        </w:tc>
        <w:tc>
          <w:tcPr>
            <w:tcW w:w="289" w:type="pct"/>
            <w:tcBorders>
              <w:top w:val="nil"/>
              <w:left w:val="nil"/>
              <w:bottom w:val="single" w:sz="4" w:space="0" w:color="auto"/>
              <w:right w:val="single" w:sz="4" w:space="0" w:color="auto"/>
            </w:tcBorders>
            <w:noWrap/>
            <w:vAlign w:val="center"/>
            <w:hideMark/>
          </w:tcPr>
          <w:p w14:paraId="51A2B616"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0.225**</w:t>
            </w:r>
          </w:p>
        </w:tc>
        <w:tc>
          <w:tcPr>
            <w:tcW w:w="289" w:type="pct"/>
            <w:tcBorders>
              <w:top w:val="nil"/>
              <w:left w:val="nil"/>
              <w:bottom w:val="single" w:sz="4" w:space="0" w:color="auto"/>
              <w:right w:val="single" w:sz="4" w:space="0" w:color="auto"/>
            </w:tcBorders>
            <w:noWrap/>
            <w:vAlign w:val="center"/>
            <w:hideMark/>
          </w:tcPr>
          <w:p w14:paraId="6A305DAE"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-0.045*</w:t>
            </w:r>
          </w:p>
        </w:tc>
        <w:tc>
          <w:tcPr>
            <w:tcW w:w="289" w:type="pct"/>
            <w:tcBorders>
              <w:top w:val="nil"/>
              <w:left w:val="nil"/>
              <w:bottom w:val="single" w:sz="4" w:space="0" w:color="auto"/>
              <w:right w:val="single" w:sz="4" w:space="0" w:color="auto"/>
            </w:tcBorders>
            <w:noWrap/>
            <w:vAlign w:val="center"/>
            <w:hideMark/>
          </w:tcPr>
          <w:p w14:paraId="5C86C76F"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0.015*</w:t>
            </w:r>
          </w:p>
        </w:tc>
        <w:tc>
          <w:tcPr>
            <w:tcW w:w="297" w:type="pct"/>
            <w:tcBorders>
              <w:top w:val="nil"/>
              <w:left w:val="nil"/>
              <w:bottom w:val="single" w:sz="4" w:space="0" w:color="auto"/>
              <w:right w:val="single" w:sz="4" w:space="0" w:color="auto"/>
            </w:tcBorders>
            <w:noWrap/>
            <w:vAlign w:val="center"/>
            <w:hideMark/>
          </w:tcPr>
          <w:p w14:paraId="399DC464" w14:textId="77777777" w:rsidR="00443016" w:rsidRPr="00984259" w:rsidRDefault="00443016" w:rsidP="00D30818">
            <w:pPr>
              <w:spacing w:after="0" w:line="240" w:lineRule="auto"/>
              <w:ind w:left="-127" w:right="14" w:firstLine="142"/>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-0.033*</w:t>
            </w:r>
          </w:p>
        </w:tc>
      </w:tr>
      <w:tr w:rsidR="00984259" w:rsidRPr="00984259" w14:paraId="5ED731C5" w14:textId="77777777" w:rsidTr="00984259">
        <w:trPr>
          <w:trHeight w:val="317"/>
        </w:trPr>
        <w:tc>
          <w:tcPr>
            <w:tcW w:w="319" w:type="pct"/>
            <w:tcBorders>
              <w:top w:val="nil"/>
              <w:left w:val="single" w:sz="4" w:space="0" w:color="auto"/>
              <w:bottom w:val="single" w:sz="4" w:space="0" w:color="auto"/>
              <w:right w:val="single" w:sz="4" w:space="0" w:color="auto"/>
            </w:tcBorders>
            <w:vAlign w:val="center"/>
            <w:hideMark/>
          </w:tcPr>
          <w:p w14:paraId="08E8A0E6" w14:textId="77777777" w:rsidR="00443016" w:rsidRPr="00984259" w:rsidRDefault="00443016" w:rsidP="00D30818">
            <w:pPr>
              <w:spacing w:after="0" w:line="240" w:lineRule="auto"/>
              <w:jc w:val="center"/>
              <w:rPr>
                <w:rFonts w:ascii="Times New Roman" w:hAnsi="Times New Roman" w:cs="Times New Roman"/>
                <w:b/>
                <w:bCs/>
                <w:color w:val="000000"/>
                <w:szCs w:val="22"/>
              </w:rPr>
            </w:pPr>
            <w:r w:rsidRPr="00984259">
              <w:rPr>
                <w:rFonts w:ascii="Times New Roman" w:hAnsi="Times New Roman" w:cs="Times New Roman"/>
                <w:b/>
                <w:bCs/>
                <w:color w:val="000000"/>
                <w:szCs w:val="22"/>
              </w:rPr>
              <w:t>PH</w:t>
            </w:r>
          </w:p>
        </w:tc>
        <w:tc>
          <w:tcPr>
            <w:tcW w:w="291" w:type="pct"/>
            <w:tcBorders>
              <w:top w:val="nil"/>
              <w:left w:val="nil"/>
              <w:bottom w:val="single" w:sz="4" w:space="0" w:color="auto"/>
              <w:right w:val="single" w:sz="4" w:space="0" w:color="auto"/>
            </w:tcBorders>
            <w:noWrap/>
            <w:vAlign w:val="center"/>
            <w:hideMark/>
          </w:tcPr>
          <w:p w14:paraId="5F7157EB" w14:textId="77777777" w:rsidR="00443016" w:rsidRPr="00984259" w:rsidRDefault="00443016" w:rsidP="00D30818">
            <w:pPr>
              <w:spacing w:after="0" w:line="240" w:lineRule="auto"/>
              <w:ind w:left="-111" w:right="-56"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0.4538</w:t>
            </w:r>
          </w:p>
        </w:tc>
        <w:tc>
          <w:tcPr>
            <w:tcW w:w="320" w:type="pct"/>
            <w:tcBorders>
              <w:top w:val="nil"/>
              <w:left w:val="nil"/>
              <w:bottom w:val="single" w:sz="4" w:space="0" w:color="auto"/>
              <w:right w:val="single" w:sz="4" w:space="0" w:color="auto"/>
            </w:tcBorders>
            <w:noWrap/>
            <w:vAlign w:val="center"/>
            <w:hideMark/>
          </w:tcPr>
          <w:p w14:paraId="1A46AD56" w14:textId="77777777" w:rsidR="00443016" w:rsidRPr="00984259" w:rsidRDefault="00443016" w:rsidP="00D30818">
            <w:pPr>
              <w:spacing w:after="0" w:line="240" w:lineRule="auto"/>
              <w:ind w:left="-11" w:right="-7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0.567</w:t>
            </w:r>
          </w:p>
        </w:tc>
        <w:tc>
          <w:tcPr>
            <w:tcW w:w="283" w:type="pct"/>
            <w:tcBorders>
              <w:top w:val="nil"/>
              <w:left w:val="nil"/>
              <w:bottom w:val="single" w:sz="4" w:space="0" w:color="auto"/>
              <w:right w:val="single" w:sz="4" w:space="0" w:color="auto"/>
            </w:tcBorders>
            <w:noWrap/>
            <w:vAlign w:val="center"/>
            <w:hideMark/>
          </w:tcPr>
          <w:p w14:paraId="2474835A" w14:textId="77777777" w:rsidR="00443016" w:rsidRPr="00984259" w:rsidRDefault="00443016" w:rsidP="00D30818">
            <w:pPr>
              <w:spacing w:after="0" w:line="240" w:lineRule="auto"/>
              <w:ind w:left="-98" w:right="-52" w:firstLine="0"/>
              <w:jc w:val="center"/>
              <w:rPr>
                <w:rFonts w:ascii="Times New Roman" w:hAnsi="Times New Roman" w:cs="Times New Roman"/>
                <w:b/>
                <w:bCs/>
                <w:color w:val="000000"/>
                <w:szCs w:val="22"/>
              </w:rPr>
            </w:pPr>
            <w:r w:rsidRPr="00984259">
              <w:rPr>
                <w:rFonts w:ascii="Times New Roman" w:hAnsi="Times New Roman" w:cs="Times New Roman"/>
                <w:b/>
                <w:bCs/>
                <w:color w:val="000000" w:themeColor="text1"/>
                <w:szCs w:val="22"/>
                <w:lang w:val="en-GB"/>
              </w:rPr>
              <w:t>1</w:t>
            </w:r>
          </w:p>
        </w:tc>
        <w:tc>
          <w:tcPr>
            <w:tcW w:w="294" w:type="pct"/>
            <w:tcBorders>
              <w:top w:val="nil"/>
              <w:left w:val="nil"/>
              <w:bottom w:val="single" w:sz="4" w:space="0" w:color="auto"/>
              <w:right w:val="single" w:sz="4" w:space="0" w:color="auto"/>
            </w:tcBorders>
            <w:noWrap/>
            <w:vAlign w:val="center"/>
            <w:hideMark/>
          </w:tcPr>
          <w:p w14:paraId="24DFD5A2"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0.083*</w:t>
            </w:r>
          </w:p>
        </w:tc>
        <w:tc>
          <w:tcPr>
            <w:tcW w:w="294" w:type="pct"/>
            <w:tcBorders>
              <w:top w:val="nil"/>
              <w:left w:val="nil"/>
              <w:bottom w:val="single" w:sz="4" w:space="0" w:color="auto"/>
              <w:right w:val="single" w:sz="4" w:space="0" w:color="auto"/>
            </w:tcBorders>
            <w:noWrap/>
            <w:vAlign w:val="center"/>
            <w:hideMark/>
          </w:tcPr>
          <w:p w14:paraId="3A137BB2"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0.113*</w:t>
            </w:r>
          </w:p>
        </w:tc>
        <w:tc>
          <w:tcPr>
            <w:tcW w:w="306" w:type="pct"/>
            <w:tcBorders>
              <w:top w:val="nil"/>
              <w:left w:val="nil"/>
              <w:bottom w:val="single" w:sz="4" w:space="0" w:color="auto"/>
              <w:right w:val="single" w:sz="4" w:space="0" w:color="auto"/>
            </w:tcBorders>
            <w:noWrap/>
            <w:vAlign w:val="center"/>
            <w:hideMark/>
          </w:tcPr>
          <w:p w14:paraId="187D3F52"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0.086*</w:t>
            </w:r>
          </w:p>
        </w:tc>
        <w:tc>
          <w:tcPr>
            <w:tcW w:w="294" w:type="pct"/>
            <w:tcBorders>
              <w:top w:val="nil"/>
              <w:left w:val="nil"/>
              <w:bottom w:val="single" w:sz="4" w:space="0" w:color="auto"/>
              <w:right w:val="single" w:sz="4" w:space="0" w:color="auto"/>
            </w:tcBorders>
            <w:noWrap/>
            <w:vAlign w:val="center"/>
            <w:hideMark/>
          </w:tcPr>
          <w:p w14:paraId="17F2F699"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-0.176*</w:t>
            </w:r>
          </w:p>
        </w:tc>
        <w:tc>
          <w:tcPr>
            <w:tcW w:w="289" w:type="pct"/>
            <w:tcBorders>
              <w:top w:val="nil"/>
              <w:left w:val="nil"/>
              <w:bottom w:val="single" w:sz="4" w:space="0" w:color="auto"/>
              <w:right w:val="single" w:sz="4" w:space="0" w:color="auto"/>
            </w:tcBorders>
            <w:noWrap/>
            <w:vAlign w:val="center"/>
            <w:hideMark/>
          </w:tcPr>
          <w:p w14:paraId="5EEAFBD6"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-0.159*</w:t>
            </w:r>
          </w:p>
        </w:tc>
        <w:tc>
          <w:tcPr>
            <w:tcW w:w="291" w:type="pct"/>
            <w:tcBorders>
              <w:top w:val="nil"/>
              <w:left w:val="nil"/>
              <w:bottom w:val="single" w:sz="4" w:space="0" w:color="auto"/>
              <w:right w:val="single" w:sz="4" w:space="0" w:color="auto"/>
            </w:tcBorders>
            <w:noWrap/>
            <w:vAlign w:val="center"/>
            <w:hideMark/>
          </w:tcPr>
          <w:p w14:paraId="77CC19AE"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-0.3451</w:t>
            </w:r>
          </w:p>
        </w:tc>
        <w:tc>
          <w:tcPr>
            <w:tcW w:w="289" w:type="pct"/>
            <w:tcBorders>
              <w:top w:val="nil"/>
              <w:left w:val="nil"/>
              <w:bottom w:val="single" w:sz="4" w:space="0" w:color="auto"/>
              <w:right w:val="single" w:sz="4" w:space="0" w:color="auto"/>
            </w:tcBorders>
            <w:noWrap/>
            <w:vAlign w:val="center"/>
            <w:hideMark/>
          </w:tcPr>
          <w:p w14:paraId="6C02195A"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-0.141*</w:t>
            </w:r>
          </w:p>
        </w:tc>
        <w:tc>
          <w:tcPr>
            <w:tcW w:w="277" w:type="pct"/>
            <w:tcBorders>
              <w:top w:val="nil"/>
              <w:left w:val="nil"/>
              <w:bottom w:val="single" w:sz="4" w:space="0" w:color="auto"/>
              <w:right w:val="single" w:sz="4" w:space="0" w:color="auto"/>
            </w:tcBorders>
            <w:noWrap/>
            <w:vAlign w:val="center"/>
            <w:hideMark/>
          </w:tcPr>
          <w:p w14:paraId="27937653"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-0.138*</w:t>
            </w:r>
          </w:p>
        </w:tc>
        <w:tc>
          <w:tcPr>
            <w:tcW w:w="289" w:type="pct"/>
            <w:tcBorders>
              <w:top w:val="nil"/>
              <w:left w:val="nil"/>
              <w:bottom w:val="single" w:sz="4" w:space="0" w:color="auto"/>
              <w:right w:val="single" w:sz="4" w:space="0" w:color="auto"/>
            </w:tcBorders>
            <w:noWrap/>
            <w:vAlign w:val="center"/>
            <w:hideMark/>
          </w:tcPr>
          <w:p w14:paraId="5F2F25E4"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-0.4066</w:t>
            </w:r>
          </w:p>
        </w:tc>
        <w:tc>
          <w:tcPr>
            <w:tcW w:w="289" w:type="pct"/>
            <w:tcBorders>
              <w:top w:val="nil"/>
              <w:left w:val="nil"/>
              <w:bottom w:val="single" w:sz="4" w:space="0" w:color="auto"/>
              <w:right w:val="single" w:sz="4" w:space="0" w:color="auto"/>
            </w:tcBorders>
            <w:noWrap/>
            <w:vAlign w:val="center"/>
            <w:hideMark/>
          </w:tcPr>
          <w:p w14:paraId="2ECD9091"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-0.109*</w:t>
            </w:r>
          </w:p>
        </w:tc>
        <w:tc>
          <w:tcPr>
            <w:tcW w:w="289" w:type="pct"/>
            <w:tcBorders>
              <w:top w:val="nil"/>
              <w:left w:val="nil"/>
              <w:bottom w:val="single" w:sz="4" w:space="0" w:color="auto"/>
              <w:right w:val="single" w:sz="4" w:space="0" w:color="auto"/>
            </w:tcBorders>
            <w:noWrap/>
            <w:vAlign w:val="center"/>
            <w:hideMark/>
          </w:tcPr>
          <w:p w14:paraId="1F2FE45E"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0.024*</w:t>
            </w:r>
          </w:p>
        </w:tc>
        <w:tc>
          <w:tcPr>
            <w:tcW w:w="289" w:type="pct"/>
            <w:tcBorders>
              <w:top w:val="nil"/>
              <w:left w:val="nil"/>
              <w:bottom w:val="single" w:sz="4" w:space="0" w:color="auto"/>
              <w:right w:val="single" w:sz="4" w:space="0" w:color="auto"/>
            </w:tcBorders>
            <w:noWrap/>
            <w:vAlign w:val="center"/>
            <w:hideMark/>
          </w:tcPr>
          <w:p w14:paraId="0B58ADE3"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-0.2891</w:t>
            </w:r>
          </w:p>
        </w:tc>
        <w:tc>
          <w:tcPr>
            <w:tcW w:w="297" w:type="pct"/>
            <w:tcBorders>
              <w:top w:val="nil"/>
              <w:left w:val="nil"/>
              <w:bottom w:val="single" w:sz="4" w:space="0" w:color="auto"/>
              <w:right w:val="single" w:sz="4" w:space="0" w:color="auto"/>
            </w:tcBorders>
            <w:noWrap/>
            <w:vAlign w:val="center"/>
            <w:hideMark/>
          </w:tcPr>
          <w:p w14:paraId="641398BB" w14:textId="77777777" w:rsidR="00443016" w:rsidRPr="00984259" w:rsidRDefault="00443016" w:rsidP="00D30818">
            <w:pPr>
              <w:spacing w:after="0" w:line="240" w:lineRule="auto"/>
              <w:ind w:left="-127" w:right="14" w:firstLine="142"/>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-0.200*</w:t>
            </w:r>
          </w:p>
        </w:tc>
      </w:tr>
      <w:tr w:rsidR="00984259" w:rsidRPr="00984259" w14:paraId="0E9D9F48" w14:textId="77777777" w:rsidTr="00984259">
        <w:trPr>
          <w:trHeight w:val="317"/>
        </w:trPr>
        <w:tc>
          <w:tcPr>
            <w:tcW w:w="319" w:type="pct"/>
            <w:tcBorders>
              <w:top w:val="nil"/>
              <w:left w:val="single" w:sz="4" w:space="0" w:color="auto"/>
              <w:bottom w:val="single" w:sz="4" w:space="0" w:color="auto"/>
              <w:right w:val="single" w:sz="4" w:space="0" w:color="auto"/>
            </w:tcBorders>
            <w:vAlign w:val="center"/>
            <w:hideMark/>
          </w:tcPr>
          <w:p w14:paraId="009D4BBB" w14:textId="77777777" w:rsidR="00443016" w:rsidRPr="00984259" w:rsidRDefault="00443016" w:rsidP="00D30818">
            <w:pPr>
              <w:spacing w:after="0" w:line="240" w:lineRule="auto"/>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PL</w:t>
            </w:r>
          </w:p>
        </w:tc>
        <w:tc>
          <w:tcPr>
            <w:tcW w:w="291" w:type="pct"/>
            <w:tcBorders>
              <w:top w:val="nil"/>
              <w:left w:val="nil"/>
              <w:bottom w:val="single" w:sz="4" w:space="0" w:color="auto"/>
              <w:right w:val="single" w:sz="4" w:space="0" w:color="auto"/>
            </w:tcBorders>
            <w:noWrap/>
            <w:vAlign w:val="center"/>
            <w:hideMark/>
          </w:tcPr>
          <w:p w14:paraId="2D6EED65" w14:textId="77777777" w:rsidR="00443016" w:rsidRPr="00984259" w:rsidRDefault="00443016" w:rsidP="00D30818">
            <w:pPr>
              <w:spacing w:after="0" w:line="240" w:lineRule="auto"/>
              <w:ind w:left="-111" w:right="-56"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-0.042*</w:t>
            </w:r>
          </w:p>
        </w:tc>
        <w:tc>
          <w:tcPr>
            <w:tcW w:w="320" w:type="pct"/>
            <w:tcBorders>
              <w:top w:val="nil"/>
              <w:left w:val="nil"/>
              <w:bottom w:val="single" w:sz="4" w:space="0" w:color="auto"/>
              <w:right w:val="single" w:sz="4" w:space="0" w:color="auto"/>
            </w:tcBorders>
            <w:noWrap/>
            <w:vAlign w:val="center"/>
            <w:hideMark/>
          </w:tcPr>
          <w:p w14:paraId="139618D5" w14:textId="77777777" w:rsidR="00443016" w:rsidRPr="00984259" w:rsidRDefault="00443016" w:rsidP="00D30818">
            <w:pPr>
              <w:spacing w:after="0" w:line="240" w:lineRule="auto"/>
              <w:ind w:left="-11" w:right="-7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-0.059*</w:t>
            </w:r>
          </w:p>
        </w:tc>
        <w:tc>
          <w:tcPr>
            <w:tcW w:w="283" w:type="pct"/>
            <w:tcBorders>
              <w:top w:val="nil"/>
              <w:left w:val="nil"/>
              <w:bottom w:val="single" w:sz="4" w:space="0" w:color="auto"/>
              <w:right w:val="single" w:sz="4" w:space="0" w:color="auto"/>
            </w:tcBorders>
            <w:noWrap/>
            <w:vAlign w:val="center"/>
            <w:hideMark/>
          </w:tcPr>
          <w:p w14:paraId="004359E5" w14:textId="77777777" w:rsidR="00443016" w:rsidRPr="00984259" w:rsidRDefault="00443016" w:rsidP="00D30818">
            <w:pPr>
              <w:spacing w:after="0" w:line="240" w:lineRule="auto"/>
              <w:ind w:left="-98" w:right="-5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0.083*</w:t>
            </w:r>
          </w:p>
        </w:tc>
        <w:tc>
          <w:tcPr>
            <w:tcW w:w="294" w:type="pct"/>
            <w:tcBorders>
              <w:top w:val="nil"/>
              <w:left w:val="nil"/>
              <w:bottom w:val="single" w:sz="4" w:space="0" w:color="auto"/>
              <w:right w:val="single" w:sz="4" w:space="0" w:color="auto"/>
            </w:tcBorders>
            <w:noWrap/>
            <w:vAlign w:val="center"/>
            <w:hideMark/>
          </w:tcPr>
          <w:p w14:paraId="32DC4BFE" w14:textId="77777777" w:rsidR="00443016" w:rsidRPr="00984259" w:rsidRDefault="00443016" w:rsidP="00D30818">
            <w:pPr>
              <w:spacing w:after="0" w:line="240" w:lineRule="auto"/>
              <w:ind w:left="-65" w:right="-115" w:firstLine="5"/>
              <w:jc w:val="center"/>
              <w:rPr>
                <w:rFonts w:ascii="Times New Roman" w:hAnsi="Times New Roman" w:cs="Times New Roman"/>
                <w:b/>
                <w:bCs/>
                <w:color w:val="000000"/>
                <w:szCs w:val="22"/>
              </w:rPr>
            </w:pPr>
            <w:r w:rsidRPr="00984259">
              <w:rPr>
                <w:rFonts w:ascii="Times New Roman" w:hAnsi="Times New Roman" w:cs="Times New Roman"/>
                <w:b/>
                <w:bCs/>
                <w:color w:val="000000" w:themeColor="text1"/>
                <w:szCs w:val="22"/>
                <w:lang w:val="en-GB"/>
              </w:rPr>
              <w:t>1</w:t>
            </w:r>
          </w:p>
        </w:tc>
        <w:tc>
          <w:tcPr>
            <w:tcW w:w="294" w:type="pct"/>
            <w:tcBorders>
              <w:top w:val="nil"/>
              <w:left w:val="nil"/>
              <w:bottom w:val="single" w:sz="4" w:space="0" w:color="auto"/>
              <w:right w:val="single" w:sz="4" w:space="0" w:color="auto"/>
            </w:tcBorders>
            <w:noWrap/>
            <w:vAlign w:val="center"/>
            <w:hideMark/>
          </w:tcPr>
          <w:p w14:paraId="485C2E65"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0.034*</w:t>
            </w:r>
          </w:p>
        </w:tc>
        <w:tc>
          <w:tcPr>
            <w:tcW w:w="306" w:type="pct"/>
            <w:tcBorders>
              <w:top w:val="nil"/>
              <w:left w:val="nil"/>
              <w:bottom w:val="single" w:sz="4" w:space="0" w:color="auto"/>
              <w:right w:val="single" w:sz="4" w:space="0" w:color="auto"/>
            </w:tcBorders>
            <w:noWrap/>
            <w:vAlign w:val="center"/>
            <w:hideMark/>
          </w:tcPr>
          <w:p w14:paraId="136CC47B"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0.5748</w:t>
            </w:r>
          </w:p>
        </w:tc>
        <w:tc>
          <w:tcPr>
            <w:tcW w:w="294" w:type="pct"/>
            <w:tcBorders>
              <w:top w:val="nil"/>
              <w:left w:val="nil"/>
              <w:bottom w:val="single" w:sz="4" w:space="0" w:color="auto"/>
              <w:right w:val="single" w:sz="4" w:space="0" w:color="auto"/>
            </w:tcBorders>
            <w:noWrap/>
            <w:vAlign w:val="center"/>
            <w:hideMark/>
          </w:tcPr>
          <w:p w14:paraId="4EBA4E24"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0.135*</w:t>
            </w:r>
          </w:p>
        </w:tc>
        <w:tc>
          <w:tcPr>
            <w:tcW w:w="289" w:type="pct"/>
            <w:tcBorders>
              <w:top w:val="nil"/>
              <w:left w:val="nil"/>
              <w:bottom w:val="single" w:sz="4" w:space="0" w:color="auto"/>
              <w:right w:val="single" w:sz="4" w:space="0" w:color="auto"/>
            </w:tcBorders>
            <w:noWrap/>
            <w:vAlign w:val="center"/>
            <w:hideMark/>
          </w:tcPr>
          <w:p w14:paraId="5C54A267"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-0.225</w:t>
            </w:r>
          </w:p>
        </w:tc>
        <w:tc>
          <w:tcPr>
            <w:tcW w:w="291" w:type="pct"/>
            <w:tcBorders>
              <w:top w:val="nil"/>
              <w:left w:val="nil"/>
              <w:bottom w:val="single" w:sz="4" w:space="0" w:color="auto"/>
              <w:right w:val="single" w:sz="4" w:space="0" w:color="auto"/>
            </w:tcBorders>
            <w:noWrap/>
            <w:vAlign w:val="center"/>
            <w:hideMark/>
          </w:tcPr>
          <w:p w14:paraId="35E735C4"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-0.3231</w:t>
            </w:r>
          </w:p>
        </w:tc>
        <w:tc>
          <w:tcPr>
            <w:tcW w:w="289" w:type="pct"/>
            <w:tcBorders>
              <w:top w:val="nil"/>
              <w:left w:val="nil"/>
              <w:bottom w:val="single" w:sz="4" w:space="0" w:color="auto"/>
              <w:right w:val="single" w:sz="4" w:space="0" w:color="auto"/>
            </w:tcBorders>
            <w:noWrap/>
            <w:vAlign w:val="center"/>
            <w:hideMark/>
          </w:tcPr>
          <w:p w14:paraId="02066CB6"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0.118*</w:t>
            </w:r>
          </w:p>
        </w:tc>
        <w:tc>
          <w:tcPr>
            <w:tcW w:w="277" w:type="pct"/>
            <w:tcBorders>
              <w:top w:val="nil"/>
              <w:left w:val="nil"/>
              <w:bottom w:val="single" w:sz="4" w:space="0" w:color="auto"/>
              <w:right w:val="single" w:sz="4" w:space="0" w:color="auto"/>
            </w:tcBorders>
            <w:noWrap/>
            <w:vAlign w:val="center"/>
            <w:hideMark/>
          </w:tcPr>
          <w:p w14:paraId="4B8520B0"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0.082*</w:t>
            </w:r>
          </w:p>
        </w:tc>
        <w:tc>
          <w:tcPr>
            <w:tcW w:w="289" w:type="pct"/>
            <w:tcBorders>
              <w:top w:val="nil"/>
              <w:left w:val="nil"/>
              <w:bottom w:val="single" w:sz="4" w:space="0" w:color="auto"/>
              <w:right w:val="single" w:sz="4" w:space="0" w:color="auto"/>
            </w:tcBorders>
            <w:noWrap/>
            <w:vAlign w:val="center"/>
            <w:hideMark/>
          </w:tcPr>
          <w:p w14:paraId="4D43DDF9"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-0.3196</w:t>
            </w:r>
          </w:p>
        </w:tc>
        <w:tc>
          <w:tcPr>
            <w:tcW w:w="289" w:type="pct"/>
            <w:tcBorders>
              <w:top w:val="nil"/>
              <w:left w:val="nil"/>
              <w:bottom w:val="single" w:sz="4" w:space="0" w:color="auto"/>
              <w:right w:val="single" w:sz="4" w:space="0" w:color="auto"/>
            </w:tcBorders>
            <w:noWrap/>
            <w:vAlign w:val="center"/>
            <w:hideMark/>
          </w:tcPr>
          <w:p w14:paraId="3FA788BA"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-0.207*</w:t>
            </w:r>
          </w:p>
        </w:tc>
        <w:tc>
          <w:tcPr>
            <w:tcW w:w="289" w:type="pct"/>
            <w:tcBorders>
              <w:top w:val="nil"/>
              <w:left w:val="nil"/>
              <w:bottom w:val="single" w:sz="4" w:space="0" w:color="auto"/>
              <w:right w:val="single" w:sz="4" w:space="0" w:color="auto"/>
            </w:tcBorders>
            <w:noWrap/>
            <w:vAlign w:val="center"/>
            <w:hideMark/>
          </w:tcPr>
          <w:p w14:paraId="1935174C"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0.4213</w:t>
            </w:r>
          </w:p>
        </w:tc>
        <w:tc>
          <w:tcPr>
            <w:tcW w:w="289" w:type="pct"/>
            <w:tcBorders>
              <w:top w:val="nil"/>
              <w:left w:val="nil"/>
              <w:bottom w:val="single" w:sz="4" w:space="0" w:color="auto"/>
              <w:right w:val="single" w:sz="4" w:space="0" w:color="auto"/>
            </w:tcBorders>
            <w:noWrap/>
            <w:vAlign w:val="center"/>
            <w:hideMark/>
          </w:tcPr>
          <w:p w14:paraId="24CB7C47"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-0.3856</w:t>
            </w:r>
          </w:p>
        </w:tc>
        <w:tc>
          <w:tcPr>
            <w:tcW w:w="297" w:type="pct"/>
            <w:tcBorders>
              <w:top w:val="nil"/>
              <w:left w:val="nil"/>
              <w:bottom w:val="single" w:sz="4" w:space="0" w:color="auto"/>
              <w:right w:val="single" w:sz="4" w:space="0" w:color="auto"/>
            </w:tcBorders>
            <w:noWrap/>
            <w:vAlign w:val="center"/>
            <w:hideMark/>
          </w:tcPr>
          <w:p w14:paraId="2D6B7614" w14:textId="77777777" w:rsidR="00443016" w:rsidRPr="00984259" w:rsidRDefault="00443016" w:rsidP="00D30818">
            <w:pPr>
              <w:spacing w:after="0" w:line="240" w:lineRule="auto"/>
              <w:ind w:left="-127" w:right="14" w:firstLine="142"/>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0.096*</w:t>
            </w:r>
          </w:p>
        </w:tc>
      </w:tr>
      <w:tr w:rsidR="00984259" w:rsidRPr="00984259" w14:paraId="06BF1F5E" w14:textId="77777777" w:rsidTr="00984259">
        <w:trPr>
          <w:trHeight w:val="333"/>
        </w:trPr>
        <w:tc>
          <w:tcPr>
            <w:tcW w:w="319" w:type="pct"/>
            <w:tcBorders>
              <w:top w:val="nil"/>
              <w:left w:val="single" w:sz="4" w:space="0" w:color="auto"/>
              <w:bottom w:val="single" w:sz="4" w:space="0" w:color="auto"/>
              <w:right w:val="single" w:sz="4" w:space="0" w:color="auto"/>
            </w:tcBorders>
            <w:vAlign w:val="center"/>
            <w:hideMark/>
          </w:tcPr>
          <w:p w14:paraId="4FF4419B" w14:textId="77777777" w:rsidR="00443016" w:rsidRPr="00984259" w:rsidRDefault="00443016" w:rsidP="00D30818">
            <w:pPr>
              <w:spacing w:after="0" w:line="240" w:lineRule="auto"/>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SL</w:t>
            </w:r>
          </w:p>
        </w:tc>
        <w:tc>
          <w:tcPr>
            <w:tcW w:w="291" w:type="pct"/>
            <w:tcBorders>
              <w:top w:val="nil"/>
              <w:left w:val="nil"/>
              <w:bottom w:val="single" w:sz="4" w:space="0" w:color="auto"/>
              <w:right w:val="single" w:sz="4" w:space="0" w:color="auto"/>
            </w:tcBorders>
            <w:noWrap/>
            <w:vAlign w:val="center"/>
            <w:hideMark/>
          </w:tcPr>
          <w:p w14:paraId="6885B6D7" w14:textId="77777777" w:rsidR="00443016" w:rsidRPr="00984259" w:rsidRDefault="00443016" w:rsidP="00D30818">
            <w:pPr>
              <w:spacing w:after="0" w:line="240" w:lineRule="auto"/>
              <w:ind w:left="-111" w:right="-56"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0.045*</w:t>
            </w:r>
          </w:p>
        </w:tc>
        <w:tc>
          <w:tcPr>
            <w:tcW w:w="320" w:type="pct"/>
            <w:tcBorders>
              <w:top w:val="nil"/>
              <w:left w:val="nil"/>
              <w:bottom w:val="single" w:sz="4" w:space="0" w:color="auto"/>
              <w:right w:val="single" w:sz="4" w:space="0" w:color="auto"/>
            </w:tcBorders>
            <w:noWrap/>
            <w:vAlign w:val="center"/>
            <w:hideMark/>
          </w:tcPr>
          <w:p w14:paraId="6CC446A5" w14:textId="77777777" w:rsidR="00443016" w:rsidRPr="00984259" w:rsidRDefault="00443016" w:rsidP="00D30818">
            <w:pPr>
              <w:spacing w:after="0" w:line="240" w:lineRule="auto"/>
              <w:ind w:left="-11" w:right="-7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0.108*</w:t>
            </w:r>
          </w:p>
        </w:tc>
        <w:tc>
          <w:tcPr>
            <w:tcW w:w="283" w:type="pct"/>
            <w:tcBorders>
              <w:top w:val="nil"/>
              <w:left w:val="nil"/>
              <w:bottom w:val="single" w:sz="4" w:space="0" w:color="auto"/>
              <w:right w:val="single" w:sz="4" w:space="0" w:color="auto"/>
            </w:tcBorders>
            <w:noWrap/>
            <w:vAlign w:val="center"/>
            <w:hideMark/>
          </w:tcPr>
          <w:p w14:paraId="40D72167" w14:textId="77777777" w:rsidR="00443016" w:rsidRPr="00984259" w:rsidRDefault="00443016" w:rsidP="00D30818">
            <w:pPr>
              <w:spacing w:after="0" w:line="240" w:lineRule="auto"/>
              <w:ind w:left="-98" w:right="-5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0.113*</w:t>
            </w:r>
          </w:p>
        </w:tc>
        <w:tc>
          <w:tcPr>
            <w:tcW w:w="294" w:type="pct"/>
            <w:tcBorders>
              <w:top w:val="nil"/>
              <w:left w:val="nil"/>
              <w:bottom w:val="single" w:sz="4" w:space="0" w:color="auto"/>
              <w:right w:val="single" w:sz="4" w:space="0" w:color="auto"/>
            </w:tcBorders>
            <w:noWrap/>
            <w:vAlign w:val="center"/>
            <w:hideMark/>
          </w:tcPr>
          <w:p w14:paraId="182930D5"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0.034*</w:t>
            </w:r>
          </w:p>
        </w:tc>
        <w:tc>
          <w:tcPr>
            <w:tcW w:w="294" w:type="pct"/>
            <w:tcBorders>
              <w:top w:val="nil"/>
              <w:left w:val="nil"/>
              <w:bottom w:val="single" w:sz="4" w:space="0" w:color="auto"/>
              <w:right w:val="single" w:sz="4" w:space="0" w:color="auto"/>
            </w:tcBorders>
            <w:noWrap/>
            <w:vAlign w:val="center"/>
            <w:hideMark/>
          </w:tcPr>
          <w:p w14:paraId="7F4308A2" w14:textId="77777777" w:rsidR="00443016" w:rsidRPr="00984259" w:rsidRDefault="00443016" w:rsidP="00D30818">
            <w:pPr>
              <w:spacing w:after="0" w:line="240" w:lineRule="auto"/>
              <w:ind w:left="-65" w:right="-115" w:firstLine="5"/>
              <w:jc w:val="center"/>
              <w:rPr>
                <w:rFonts w:ascii="Times New Roman" w:hAnsi="Times New Roman" w:cs="Times New Roman"/>
                <w:b/>
                <w:bCs/>
                <w:color w:val="000000"/>
                <w:szCs w:val="22"/>
              </w:rPr>
            </w:pPr>
            <w:r w:rsidRPr="00984259">
              <w:rPr>
                <w:rFonts w:ascii="Times New Roman" w:hAnsi="Times New Roman" w:cs="Times New Roman"/>
                <w:b/>
                <w:bCs/>
                <w:color w:val="000000" w:themeColor="text1"/>
                <w:szCs w:val="22"/>
                <w:lang w:val="en-GB"/>
              </w:rPr>
              <w:t>1</w:t>
            </w:r>
          </w:p>
        </w:tc>
        <w:tc>
          <w:tcPr>
            <w:tcW w:w="306" w:type="pct"/>
            <w:tcBorders>
              <w:top w:val="nil"/>
              <w:left w:val="nil"/>
              <w:bottom w:val="single" w:sz="4" w:space="0" w:color="auto"/>
              <w:right w:val="single" w:sz="4" w:space="0" w:color="auto"/>
            </w:tcBorders>
            <w:noWrap/>
            <w:vAlign w:val="center"/>
            <w:hideMark/>
          </w:tcPr>
          <w:p w14:paraId="49AF23F7"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0.3331</w:t>
            </w:r>
          </w:p>
        </w:tc>
        <w:tc>
          <w:tcPr>
            <w:tcW w:w="294" w:type="pct"/>
            <w:tcBorders>
              <w:top w:val="nil"/>
              <w:left w:val="nil"/>
              <w:bottom w:val="single" w:sz="4" w:space="0" w:color="auto"/>
              <w:right w:val="single" w:sz="4" w:space="0" w:color="auto"/>
            </w:tcBorders>
            <w:noWrap/>
            <w:vAlign w:val="center"/>
            <w:hideMark/>
          </w:tcPr>
          <w:p w14:paraId="5F0390F9"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-0.010*</w:t>
            </w:r>
          </w:p>
        </w:tc>
        <w:tc>
          <w:tcPr>
            <w:tcW w:w="289" w:type="pct"/>
            <w:tcBorders>
              <w:top w:val="nil"/>
              <w:left w:val="nil"/>
              <w:bottom w:val="single" w:sz="4" w:space="0" w:color="auto"/>
              <w:right w:val="single" w:sz="4" w:space="0" w:color="auto"/>
            </w:tcBorders>
            <w:noWrap/>
            <w:vAlign w:val="center"/>
            <w:hideMark/>
          </w:tcPr>
          <w:p w14:paraId="26DD7CEC"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0.171*</w:t>
            </w:r>
          </w:p>
        </w:tc>
        <w:tc>
          <w:tcPr>
            <w:tcW w:w="291" w:type="pct"/>
            <w:tcBorders>
              <w:top w:val="nil"/>
              <w:left w:val="nil"/>
              <w:bottom w:val="single" w:sz="4" w:space="0" w:color="auto"/>
              <w:right w:val="single" w:sz="4" w:space="0" w:color="auto"/>
            </w:tcBorders>
            <w:noWrap/>
            <w:vAlign w:val="center"/>
            <w:hideMark/>
          </w:tcPr>
          <w:p w14:paraId="1A0E22C2"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-0.056*</w:t>
            </w:r>
          </w:p>
        </w:tc>
        <w:tc>
          <w:tcPr>
            <w:tcW w:w="289" w:type="pct"/>
            <w:tcBorders>
              <w:top w:val="nil"/>
              <w:left w:val="nil"/>
              <w:bottom w:val="single" w:sz="4" w:space="0" w:color="auto"/>
              <w:right w:val="single" w:sz="4" w:space="0" w:color="auto"/>
            </w:tcBorders>
            <w:noWrap/>
            <w:vAlign w:val="center"/>
            <w:hideMark/>
          </w:tcPr>
          <w:p w14:paraId="2B5828B8"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0.006*</w:t>
            </w:r>
          </w:p>
        </w:tc>
        <w:tc>
          <w:tcPr>
            <w:tcW w:w="277" w:type="pct"/>
            <w:tcBorders>
              <w:top w:val="nil"/>
              <w:left w:val="nil"/>
              <w:bottom w:val="single" w:sz="4" w:space="0" w:color="auto"/>
              <w:right w:val="single" w:sz="4" w:space="0" w:color="auto"/>
            </w:tcBorders>
            <w:noWrap/>
            <w:vAlign w:val="center"/>
            <w:hideMark/>
          </w:tcPr>
          <w:p w14:paraId="701EF62E"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-0.3244</w:t>
            </w:r>
          </w:p>
        </w:tc>
        <w:tc>
          <w:tcPr>
            <w:tcW w:w="289" w:type="pct"/>
            <w:tcBorders>
              <w:top w:val="nil"/>
              <w:left w:val="nil"/>
              <w:bottom w:val="single" w:sz="4" w:space="0" w:color="auto"/>
              <w:right w:val="single" w:sz="4" w:space="0" w:color="auto"/>
            </w:tcBorders>
            <w:noWrap/>
            <w:vAlign w:val="center"/>
            <w:hideMark/>
          </w:tcPr>
          <w:p w14:paraId="6ED72CA8"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0.129*</w:t>
            </w:r>
          </w:p>
        </w:tc>
        <w:tc>
          <w:tcPr>
            <w:tcW w:w="289" w:type="pct"/>
            <w:tcBorders>
              <w:top w:val="nil"/>
              <w:left w:val="nil"/>
              <w:bottom w:val="single" w:sz="4" w:space="0" w:color="auto"/>
              <w:right w:val="single" w:sz="4" w:space="0" w:color="auto"/>
            </w:tcBorders>
            <w:noWrap/>
            <w:vAlign w:val="center"/>
            <w:hideMark/>
          </w:tcPr>
          <w:p w14:paraId="4FD9233D"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0.121*</w:t>
            </w:r>
          </w:p>
        </w:tc>
        <w:tc>
          <w:tcPr>
            <w:tcW w:w="289" w:type="pct"/>
            <w:tcBorders>
              <w:top w:val="nil"/>
              <w:left w:val="nil"/>
              <w:bottom w:val="single" w:sz="4" w:space="0" w:color="auto"/>
              <w:right w:val="single" w:sz="4" w:space="0" w:color="auto"/>
            </w:tcBorders>
            <w:noWrap/>
            <w:vAlign w:val="center"/>
            <w:hideMark/>
          </w:tcPr>
          <w:p w14:paraId="5829BEE3"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-0.079*</w:t>
            </w:r>
          </w:p>
        </w:tc>
        <w:tc>
          <w:tcPr>
            <w:tcW w:w="289" w:type="pct"/>
            <w:tcBorders>
              <w:top w:val="nil"/>
              <w:left w:val="nil"/>
              <w:bottom w:val="single" w:sz="4" w:space="0" w:color="auto"/>
              <w:right w:val="single" w:sz="4" w:space="0" w:color="auto"/>
            </w:tcBorders>
            <w:noWrap/>
            <w:vAlign w:val="center"/>
            <w:hideMark/>
          </w:tcPr>
          <w:p w14:paraId="548D019A"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-0.048*</w:t>
            </w:r>
          </w:p>
        </w:tc>
        <w:tc>
          <w:tcPr>
            <w:tcW w:w="297" w:type="pct"/>
            <w:tcBorders>
              <w:top w:val="nil"/>
              <w:left w:val="nil"/>
              <w:bottom w:val="single" w:sz="4" w:space="0" w:color="auto"/>
              <w:right w:val="single" w:sz="4" w:space="0" w:color="auto"/>
            </w:tcBorders>
            <w:noWrap/>
            <w:vAlign w:val="center"/>
            <w:hideMark/>
          </w:tcPr>
          <w:p w14:paraId="40834371" w14:textId="77777777" w:rsidR="00443016" w:rsidRPr="00984259" w:rsidRDefault="00443016" w:rsidP="00D30818">
            <w:pPr>
              <w:spacing w:after="0" w:line="240" w:lineRule="auto"/>
              <w:ind w:left="-127" w:right="14" w:firstLine="142"/>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-0.094*</w:t>
            </w:r>
          </w:p>
        </w:tc>
      </w:tr>
      <w:tr w:rsidR="00984259" w:rsidRPr="00984259" w14:paraId="49403558" w14:textId="77777777" w:rsidTr="00984259">
        <w:trPr>
          <w:trHeight w:val="317"/>
        </w:trPr>
        <w:tc>
          <w:tcPr>
            <w:tcW w:w="319" w:type="pct"/>
            <w:tcBorders>
              <w:top w:val="nil"/>
              <w:left w:val="single" w:sz="4" w:space="0" w:color="auto"/>
              <w:bottom w:val="single" w:sz="4" w:space="0" w:color="auto"/>
              <w:right w:val="single" w:sz="4" w:space="0" w:color="auto"/>
            </w:tcBorders>
            <w:vAlign w:val="center"/>
            <w:hideMark/>
          </w:tcPr>
          <w:p w14:paraId="6D232067" w14:textId="77777777" w:rsidR="00443016" w:rsidRPr="00984259" w:rsidRDefault="00443016" w:rsidP="00D30818">
            <w:pPr>
              <w:spacing w:after="0" w:line="240" w:lineRule="auto"/>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NGPS</w:t>
            </w:r>
          </w:p>
        </w:tc>
        <w:tc>
          <w:tcPr>
            <w:tcW w:w="291" w:type="pct"/>
            <w:tcBorders>
              <w:top w:val="nil"/>
              <w:left w:val="nil"/>
              <w:bottom w:val="single" w:sz="4" w:space="0" w:color="auto"/>
              <w:right w:val="single" w:sz="4" w:space="0" w:color="auto"/>
            </w:tcBorders>
            <w:noWrap/>
            <w:vAlign w:val="center"/>
            <w:hideMark/>
          </w:tcPr>
          <w:p w14:paraId="779F05A7" w14:textId="77777777" w:rsidR="00443016" w:rsidRPr="00984259" w:rsidRDefault="00443016" w:rsidP="00D30818">
            <w:pPr>
              <w:spacing w:after="0" w:line="240" w:lineRule="auto"/>
              <w:ind w:left="-111" w:right="-56"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0.128*</w:t>
            </w:r>
          </w:p>
        </w:tc>
        <w:tc>
          <w:tcPr>
            <w:tcW w:w="320" w:type="pct"/>
            <w:tcBorders>
              <w:top w:val="nil"/>
              <w:left w:val="nil"/>
              <w:bottom w:val="single" w:sz="4" w:space="0" w:color="auto"/>
              <w:right w:val="single" w:sz="4" w:space="0" w:color="auto"/>
            </w:tcBorders>
            <w:noWrap/>
            <w:vAlign w:val="center"/>
            <w:hideMark/>
          </w:tcPr>
          <w:p w14:paraId="2AA8C9C9" w14:textId="77777777" w:rsidR="00443016" w:rsidRPr="00984259" w:rsidRDefault="00443016" w:rsidP="00D30818">
            <w:pPr>
              <w:spacing w:after="0" w:line="240" w:lineRule="auto"/>
              <w:ind w:left="-11" w:right="-7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0.093*</w:t>
            </w:r>
          </w:p>
        </w:tc>
        <w:tc>
          <w:tcPr>
            <w:tcW w:w="283" w:type="pct"/>
            <w:tcBorders>
              <w:top w:val="nil"/>
              <w:left w:val="nil"/>
              <w:bottom w:val="single" w:sz="4" w:space="0" w:color="auto"/>
              <w:right w:val="single" w:sz="4" w:space="0" w:color="auto"/>
            </w:tcBorders>
            <w:noWrap/>
            <w:vAlign w:val="center"/>
            <w:hideMark/>
          </w:tcPr>
          <w:p w14:paraId="2851F013" w14:textId="77777777" w:rsidR="00443016" w:rsidRPr="00984259" w:rsidRDefault="00443016" w:rsidP="00D30818">
            <w:pPr>
              <w:spacing w:after="0" w:line="240" w:lineRule="auto"/>
              <w:ind w:left="-98" w:right="-5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0.086*</w:t>
            </w:r>
          </w:p>
        </w:tc>
        <w:tc>
          <w:tcPr>
            <w:tcW w:w="294" w:type="pct"/>
            <w:tcBorders>
              <w:top w:val="nil"/>
              <w:left w:val="nil"/>
              <w:bottom w:val="single" w:sz="4" w:space="0" w:color="auto"/>
              <w:right w:val="single" w:sz="4" w:space="0" w:color="auto"/>
            </w:tcBorders>
            <w:noWrap/>
            <w:vAlign w:val="center"/>
            <w:hideMark/>
          </w:tcPr>
          <w:p w14:paraId="6A73CA63"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0.5748</w:t>
            </w:r>
          </w:p>
        </w:tc>
        <w:tc>
          <w:tcPr>
            <w:tcW w:w="294" w:type="pct"/>
            <w:tcBorders>
              <w:top w:val="nil"/>
              <w:left w:val="nil"/>
              <w:bottom w:val="single" w:sz="4" w:space="0" w:color="auto"/>
              <w:right w:val="single" w:sz="4" w:space="0" w:color="auto"/>
            </w:tcBorders>
            <w:noWrap/>
            <w:vAlign w:val="center"/>
            <w:hideMark/>
          </w:tcPr>
          <w:p w14:paraId="77282EB9"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0.3331</w:t>
            </w:r>
          </w:p>
        </w:tc>
        <w:tc>
          <w:tcPr>
            <w:tcW w:w="306" w:type="pct"/>
            <w:tcBorders>
              <w:top w:val="nil"/>
              <w:left w:val="nil"/>
              <w:bottom w:val="single" w:sz="4" w:space="0" w:color="auto"/>
              <w:right w:val="single" w:sz="4" w:space="0" w:color="auto"/>
            </w:tcBorders>
            <w:noWrap/>
            <w:vAlign w:val="center"/>
            <w:hideMark/>
          </w:tcPr>
          <w:p w14:paraId="5B956B96" w14:textId="77777777" w:rsidR="00443016" w:rsidRPr="00984259" w:rsidRDefault="00443016" w:rsidP="00D30818">
            <w:pPr>
              <w:spacing w:after="0" w:line="240" w:lineRule="auto"/>
              <w:ind w:left="-65" w:right="-115" w:firstLine="5"/>
              <w:jc w:val="center"/>
              <w:rPr>
                <w:rFonts w:ascii="Times New Roman" w:hAnsi="Times New Roman" w:cs="Times New Roman"/>
                <w:b/>
                <w:bCs/>
                <w:color w:val="000000"/>
                <w:szCs w:val="22"/>
              </w:rPr>
            </w:pPr>
            <w:r w:rsidRPr="00984259">
              <w:rPr>
                <w:rFonts w:ascii="Times New Roman" w:hAnsi="Times New Roman" w:cs="Times New Roman"/>
                <w:b/>
                <w:bCs/>
                <w:color w:val="000000" w:themeColor="text1"/>
                <w:szCs w:val="22"/>
                <w:lang w:val="en-GB"/>
              </w:rPr>
              <w:t>1</w:t>
            </w:r>
          </w:p>
        </w:tc>
        <w:tc>
          <w:tcPr>
            <w:tcW w:w="294" w:type="pct"/>
            <w:tcBorders>
              <w:top w:val="nil"/>
              <w:left w:val="nil"/>
              <w:bottom w:val="single" w:sz="4" w:space="0" w:color="auto"/>
              <w:right w:val="single" w:sz="4" w:space="0" w:color="auto"/>
            </w:tcBorders>
            <w:noWrap/>
            <w:vAlign w:val="center"/>
            <w:hideMark/>
          </w:tcPr>
          <w:p w14:paraId="0E4D476A"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0.106*</w:t>
            </w:r>
          </w:p>
        </w:tc>
        <w:tc>
          <w:tcPr>
            <w:tcW w:w="289" w:type="pct"/>
            <w:tcBorders>
              <w:top w:val="nil"/>
              <w:left w:val="nil"/>
              <w:bottom w:val="single" w:sz="4" w:space="0" w:color="auto"/>
              <w:right w:val="single" w:sz="4" w:space="0" w:color="auto"/>
            </w:tcBorders>
            <w:noWrap/>
            <w:vAlign w:val="center"/>
            <w:hideMark/>
          </w:tcPr>
          <w:p w14:paraId="45B972E4"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-0.060*</w:t>
            </w:r>
          </w:p>
        </w:tc>
        <w:tc>
          <w:tcPr>
            <w:tcW w:w="291" w:type="pct"/>
            <w:tcBorders>
              <w:top w:val="nil"/>
              <w:left w:val="nil"/>
              <w:bottom w:val="single" w:sz="4" w:space="0" w:color="auto"/>
              <w:right w:val="single" w:sz="4" w:space="0" w:color="auto"/>
            </w:tcBorders>
            <w:noWrap/>
            <w:vAlign w:val="center"/>
            <w:hideMark/>
          </w:tcPr>
          <w:p w14:paraId="7679764F"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0.009*</w:t>
            </w:r>
          </w:p>
        </w:tc>
        <w:tc>
          <w:tcPr>
            <w:tcW w:w="289" w:type="pct"/>
            <w:tcBorders>
              <w:top w:val="nil"/>
              <w:left w:val="nil"/>
              <w:bottom w:val="single" w:sz="4" w:space="0" w:color="auto"/>
              <w:right w:val="single" w:sz="4" w:space="0" w:color="auto"/>
            </w:tcBorders>
            <w:noWrap/>
            <w:vAlign w:val="center"/>
            <w:hideMark/>
          </w:tcPr>
          <w:p w14:paraId="2CBC9A9A"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0.027*</w:t>
            </w:r>
          </w:p>
        </w:tc>
        <w:tc>
          <w:tcPr>
            <w:tcW w:w="277" w:type="pct"/>
            <w:tcBorders>
              <w:top w:val="nil"/>
              <w:left w:val="nil"/>
              <w:bottom w:val="single" w:sz="4" w:space="0" w:color="auto"/>
              <w:right w:val="single" w:sz="4" w:space="0" w:color="auto"/>
            </w:tcBorders>
            <w:noWrap/>
            <w:vAlign w:val="center"/>
            <w:hideMark/>
          </w:tcPr>
          <w:p w14:paraId="5A83E0FB"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-0.222*</w:t>
            </w:r>
          </w:p>
        </w:tc>
        <w:tc>
          <w:tcPr>
            <w:tcW w:w="289" w:type="pct"/>
            <w:tcBorders>
              <w:top w:val="nil"/>
              <w:left w:val="nil"/>
              <w:bottom w:val="single" w:sz="4" w:space="0" w:color="auto"/>
              <w:right w:val="single" w:sz="4" w:space="0" w:color="auto"/>
            </w:tcBorders>
            <w:noWrap/>
            <w:vAlign w:val="center"/>
            <w:hideMark/>
          </w:tcPr>
          <w:p w14:paraId="105AF1A0"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0.013*</w:t>
            </w:r>
          </w:p>
        </w:tc>
        <w:tc>
          <w:tcPr>
            <w:tcW w:w="289" w:type="pct"/>
            <w:tcBorders>
              <w:top w:val="nil"/>
              <w:left w:val="nil"/>
              <w:bottom w:val="single" w:sz="4" w:space="0" w:color="auto"/>
              <w:right w:val="single" w:sz="4" w:space="0" w:color="auto"/>
            </w:tcBorders>
            <w:noWrap/>
            <w:vAlign w:val="center"/>
            <w:hideMark/>
          </w:tcPr>
          <w:p w14:paraId="0BF444F2"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-0.079*</w:t>
            </w:r>
          </w:p>
        </w:tc>
        <w:tc>
          <w:tcPr>
            <w:tcW w:w="289" w:type="pct"/>
            <w:tcBorders>
              <w:top w:val="nil"/>
              <w:left w:val="nil"/>
              <w:bottom w:val="single" w:sz="4" w:space="0" w:color="auto"/>
              <w:right w:val="single" w:sz="4" w:space="0" w:color="auto"/>
            </w:tcBorders>
            <w:noWrap/>
            <w:vAlign w:val="center"/>
            <w:hideMark/>
          </w:tcPr>
          <w:p w14:paraId="3505A5C5"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0.258**</w:t>
            </w:r>
          </w:p>
        </w:tc>
        <w:tc>
          <w:tcPr>
            <w:tcW w:w="289" w:type="pct"/>
            <w:tcBorders>
              <w:top w:val="nil"/>
              <w:left w:val="nil"/>
              <w:bottom w:val="single" w:sz="4" w:space="0" w:color="auto"/>
              <w:right w:val="single" w:sz="4" w:space="0" w:color="auto"/>
            </w:tcBorders>
            <w:noWrap/>
            <w:vAlign w:val="center"/>
            <w:hideMark/>
          </w:tcPr>
          <w:p w14:paraId="34B556B3"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-0.3249</w:t>
            </w:r>
          </w:p>
        </w:tc>
        <w:tc>
          <w:tcPr>
            <w:tcW w:w="297" w:type="pct"/>
            <w:tcBorders>
              <w:top w:val="nil"/>
              <w:left w:val="nil"/>
              <w:bottom w:val="single" w:sz="4" w:space="0" w:color="auto"/>
              <w:right w:val="single" w:sz="4" w:space="0" w:color="auto"/>
            </w:tcBorders>
            <w:noWrap/>
            <w:vAlign w:val="center"/>
            <w:hideMark/>
          </w:tcPr>
          <w:p w14:paraId="2BCBEC97" w14:textId="77777777" w:rsidR="00443016" w:rsidRPr="00984259" w:rsidRDefault="00443016" w:rsidP="00D30818">
            <w:pPr>
              <w:spacing w:after="0" w:line="240" w:lineRule="auto"/>
              <w:ind w:left="-127" w:right="14" w:firstLine="142"/>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0.008*</w:t>
            </w:r>
          </w:p>
        </w:tc>
      </w:tr>
      <w:tr w:rsidR="00984259" w:rsidRPr="00984259" w14:paraId="64300532" w14:textId="77777777" w:rsidTr="00984259">
        <w:trPr>
          <w:trHeight w:val="317"/>
        </w:trPr>
        <w:tc>
          <w:tcPr>
            <w:tcW w:w="319" w:type="pct"/>
            <w:tcBorders>
              <w:top w:val="nil"/>
              <w:left w:val="single" w:sz="4" w:space="0" w:color="auto"/>
              <w:bottom w:val="single" w:sz="4" w:space="0" w:color="auto"/>
              <w:right w:val="single" w:sz="4" w:space="0" w:color="auto"/>
            </w:tcBorders>
            <w:vAlign w:val="center"/>
            <w:hideMark/>
          </w:tcPr>
          <w:p w14:paraId="3F4B5EAA" w14:textId="77777777" w:rsidR="00443016" w:rsidRPr="00984259" w:rsidRDefault="00443016" w:rsidP="00D30818">
            <w:pPr>
              <w:spacing w:after="0" w:line="240" w:lineRule="auto"/>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NSPP</w:t>
            </w:r>
          </w:p>
        </w:tc>
        <w:tc>
          <w:tcPr>
            <w:tcW w:w="291" w:type="pct"/>
            <w:tcBorders>
              <w:top w:val="nil"/>
              <w:left w:val="nil"/>
              <w:bottom w:val="single" w:sz="4" w:space="0" w:color="auto"/>
              <w:right w:val="single" w:sz="4" w:space="0" w:color="auto"/>
            </w:tcBorders>
            <w:noWrap/>
            <w:vAlign w:val="center"/>
            <w:hideMark/>
          </w:tcPr>
          <w:p w14:paraId="497B7699" w14:textId="77777777" w:rsidR="00443016" w:rsidRPr="00984259" w:rsidRDefault="00443016" w:rsidP="00D30818">
            <w:pPr>
              <w:spacing w:after="0" w:line="240" w:lineRule="auto"/>
              <w:ind w:left="-111" w:right="-56"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-0.3018</w:t>
            </w:r>
          </w:p>
        </w:tc>
        <w:tc>
          <w:tcPr>
            <w:tcW w:w="320" w:type="pct"/>
            <w:tcBorders>
              <w:top w:val="nil"/>
              <w:left w:val="nil"/>
              <w:bottom w:val="single" w:sz="4" w:space="0" w:color="auto"/>
              <w:right w:val="single" w:sz="4" w:space="0" w:color="auto"/>
            </w:tcBorders>
            <w:noWrap/>
            <w:vAlign w:val="center"/>
            <w:hideMark/>
          </w:tcPr>
          <w:p w14:paraId="2081B96E" w14:textId="77777777" w:rsidR="00443016" w:rsidRPr="00984259" w:rsidRDefault="00443016" w:rsidP="00D30818">
            <w:pPr>
              <w:spacing w:after="0" w:line="240" w:lineRule="auto"/>
              <w:ind w:left="-11" w:right="-7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-0.3442</w:t>
            </w:r>
          </w:p>
        </w:tc>
        <w:tc>
          <w:tcPr>
            <w:tcW w:w="283" w:type="pct"/>
            <w:tcBorders>
              <w:top w:val="nil"/>
              <w:left w:val="nil"/>
              <w:bottom w:val="single" w:sz="4" w:space="0" w:color="auto"/>
              <w:right w:val="single" w:sz="4" w:space="0" w:color="auto"/>
            </w:tcBorders>
            <w:noWrap/>
            <w:vAlign w:val="center"/>
            <w:hideMark/>
          </w:tcPr>
          <w:p w14:paraId="2BB36F61" w14:textId="77777777" w:rsidR="00443016" w:rsidRPr="00984259" w:rsidRDefault="00443016" w:rsidP="00D30818">
            <w:pPr>
              <w:spacing w:after="0" w:line="240" w:lineRule="auto"/>
              <w:ind w:left="-98" w:right="-5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-0.176*</w:t>
            </w:r>
          </w:p>
        </w:tc>
        <w:tc>
          <w:tcPr>
            <w:tcW w:w="294" w:type="pct"/>
            <w:tcBorders>
              <w:top w:val="nil"/>
              <w:left w:val="nil"/>
              <w:bottom w:val="single" w:sz="4" w:space="0" w:color="auto"/>
              <w:right w:val="single" w:sz="4" w:space="0" w:color="auto"/>
            </w:tcBorders>
            <w:noWrap/>
            <w:vAlign w:val="center"/>
            <w:hideMark/>
          </w:tcPr>
          <w:p w14:paraId="1DC49B7B"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0.135*</w:t>
            </w:r>
          </w:p>
        </w:tc>
        <w:tc>
          <w:tcPr>
            <w:tcW w:w="294" w:type="pct"/>
            <w:tcBorders>
              <w:top w:val="nil"/>
              <w:left w:val="nil"/>
              <w:bottom w:val="single" w:sz="4" w:space="0" w:color="auto"/>
              <w:right w:val="single" w:sz="4" w:space="0" w:color="auto"/>
            </w:tcBorders>
            <w:noWrap/>
            <w:vAlign w:val="center"/>
            <w:hideMark/>
          </w:tcPr>
          <w:p w14:paraId="1A8D7CDA"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-0.010*</w:t>
            </w:r>
          </w:p>
        </w:tc>
        <w:tc>
          <w:tcPr>
            <w:tcW w:w="306" w:type="pct"/>
            <w:tcBorders>
              <w:top w:val="nil"/>
              <w:left w:val="nil"/>
              <w:bottom w:val="single" w:sz="4" w:space="0" w:color="auto"/>
              <w:right w:val="single" w:sz="4" w:space="0" w:color="auto"/>
            </w:tcBorders>
            <w:noWrap/>
            <w:vAlign w:val="center"/>
            <w:hideMark/>
          </w:tcPr>
          <w:p w14:paraId="40FB6F64"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0.106*</w:t>
            </w:r>
          </w:p>
        </w:tc>
        <w:tc>
          <w:tcPr>
            <w:tcW w:w="294" w:type="pct"/>
            <w:tcBorders>
              <w:top w:val="nil"/>
              <w:left w:val="nil"/>
              <w:bottom w:val="single" w:sz="4" w:space="0" w:color="auto"/>
              <w:right w:val="single" w:sz="4" w:space="0" w:color="auto"/>
            </w:tcBorders>
            <w:noWrap/>
            <w:vAlign w:val="center"/>
            <w:hideMark/>
          </w:tcPr>
          <w:p w14:paraId="08ED3203" w14:textId="77777777" w:rsidR="00443016" w:rsidRPr="00984259" w:rsidRDefault="00443016" w:rsidP="00D30818">
            <w:pPr>
              <w:spacing w:after="0" w:line="240" w:lineRule="auto"/>
              <w:ind w:left="-65" w:right="-115" w:firstLine="5"/>
              <w:jc w:val="center"/>
              <w:rPr>
                <w:rFonts w:ascii="Times New Roman" w:hAnsi="Times New Roman" w:cs="Times New Roman"/>
                <w:b/>
                <w:bCs/>
                <w:color w:val="000000"/>
                <w:szCs w:val="22"/>
              </w:rPr>
            </w:pPr>
            <w:r w:rsidRPr="00984259">
              <w:rPr>
                <w:rFonts w:ascii="Times New Roman" w:hAnsi="Times New Roman" w:cs="Times New Roman"/>
                <w:b/>
                <w:bCs/>
                <w:color w:val="000000" w:themeColor="text1"/>
                <w:szCs w:val="22"/>
                <w:lang w:val="en-GB"/>
              </w:rPr>
              <w:t>1</w:t>
            </w:r>
          </w:p>
        </w:tc>
        <w:tc>
          <w:tcPr>
            <w:tcW w:w="289" w:type="pct"/>
            <w:tcBorders>
              <w:top w:val="nil"/>
              <w:left w:val="nil"/>
              <w:bottom w:val="single" w:sz="4" w:space="0" w:color="auto"/>
              <w:right w:val="single" w:sz="4" w:space="0" w:color="auto"/>
            </w:tcBorders>
            <w:noWrap/>
            <w:vAlign w:val="center"/>
            <w:hideMark/>
          </w:tcPr>
          <w:p w14:paraId="0EA45909"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-0.211*</w:t>
            </w:r>
          </w:p>
        </w:tc>
        <w:tc>
          <w:tcPr>
            <w:tcW w:w="291" w:type="pct"/>
            <w:tcBorders>
              <w:top w:val="nil"/>
              <w:left w:val="nil"/>
              <w:bottom w:val="single" w:sz="4" w:space="0" w:color="auto"/>
              <w:right w:val="single" w:sz="4" w:space="0" w:color="auto"/>
            </w:tcBorders>
            <w:noWrap/>
            <w:vAlign w:val="center"/>
            <w:hideMark/>
          </w:tcPr>
          <w:p w14:paraId="51F86DBC"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0.156*</w:t>
            </w:r>
          </w:p>
        </w:tc>
        <w:tc>
          <w:tcPr>
            <w:tcW w:w="289" w:type="pct"/>
            <w:tcBorders>
              <w:top w:val="nil"/>
              <w:left w:val="nil"/>
              <w:bottom w:val="single" w:sz="4" w:space="0" w:color="auto"/>
              <w:right w:val="single" w:sz="4" w:space="0" w:color="auto"/>
            </w:tcBorders>
            <w:noWrap/>
            <w:vAlign w:val="center"/>
            <w:hideMark/>
          </w:tcPr>
          <w:p w14:paraId="4296995E"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0.4698</w:t>
            </w:r>
          </w:p>
        </w:tc>
        <w:tc>
          <w:tcPr>
            <w:tcW w:w="277" w:type="pct"/>
            <w:tcBorders>
              <w:top w:val="nil"/>
              <w:left w:val="nil"/>
              <w:bottom w:val="single" w:sz="4" w:space="0" w:color="auto"/>
              <w:right w:val="single" w:sz="4" w:space="0" w:color="auto"/>
            </w:tcBorders>
            <w:noWrap/>
            <w:vAlign w:val="center"/>
            <w:hideMark/>
          </w:tcPr>
          <w:p w14:paraId="26867D59"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0.036*</w:t>
            </w:r>
          </w:p>
        </w:tc>
        <w:tc>
          <w:tcPr>
            <w:tcW w:w="289" w:type="pct"/>
            <w:tcBorders>
              <w:top w:val="nil"/>
              <w:left w:val="nil"/>
              <w:bottom w:val="single" w:sz="4" w:space="0" w:color="auto"/>
              <w:right w:val="single" w:sz="4" w:space="0" w:color="auto"/>
            </w:tcBorders>
            <w:noWrap/>
            <w:vAlign w:val="center"/>
            <w:hideMark/>
          </w:tcPr>
          <w:p w14:paraId="10837CC7"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0.052*</w:t>
            </w:r>
          </w:p>
        </w:tc>
        <w:tc>
          <w:tcPr>
            <w:tcW w:w="289" w:type="pct"/>
            <w:tcBorders>
              <w:top w:val="nil"/>
              <w:left w:val="nil"/>
              <w:bottom w:val="single" w:sz="4" w:space="0" w:color="auto"/>
              <w:right w:val="single" w:sz="4" w:space="0" w:color="auto"/>
            </w:tcBorders>
            <w:noWrap/>
            <w:vAlign w:val="center"/>
            <w:hideMark/>
          </w:tcPr>
          <w:p w14:paraId="1F568FAC"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-0.108*</w:t>
            </w:r>
          </w:p>
        </w:tc>
        <w:tc>
          <w:tcPr>
            <w:tcW w:w="289" w:type="pct"/>
            <w:tcBorders>
              <w:top w:val="nil"/>
              <w:left w:val="nil"/>
              <w:bottom w:val="single" w:sz="4" w:space="0" w:color="auto"/>
              <w:right w:val="single" w:sz="4" w:space="0" w:color="auto"/>
            </w:tcBorders>
            <w:noWrap/>
            <w:vAlign w:val="center"/>
            <w:hideMark/>
          </w:tcPr>
          <w:p w14:paraId="56D287DC"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0.057*</w:t>
            </w:r>
          </w:p>
        </w:tc>
        <w:tc>
          <w:tcPr>
            <w:tcW w:w="289" w:type="pct"/>
            <w:tcBorders>
              <w:top w:val="nil"/>
              <w:left w:val="nil"/>
              <w:bottom w:val="single" w:sz="4" w:space="0" w:color="auto"/>
              <w:right w:val="single" w:sz="4" w:space="0" w:color="auto"/>
            </w:tcBorders>
            <w:noWrap/>
            <w:vAlign w:val="center"/>
            <w:hideMark/>
          </w:tcPr>
          <w:p w14:paraId="65B2DC9C"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-0.049*</w:t>
            </w:r>
          </w:p>
        </w:tc>
        <w:tc>
          <w:tcPr>
            <w:tcW w:w="297" w:type="pct"/>
            <w:tcBorders>
              <w:top w:val="nil"/>
              <w:left w:val="nil"/>
              <w:bottom w:val="single" w:sz="4" w:space="0" w:color="auto"/>
              <w:right w:val="single" w:sz="4" w:space="0" w:color="auto"/>
            </w:tcBorders>
            <w:noWrap/>
            <w:vAlign w:val="center"/>
            <w:hideMark/>
          </w:tcPr>
          <w:p w14:paraId="19C636C6" w14:textId="77777777" w:rsidR="00443016" w:rsidRPr="00984259" w:rsidRDefault="00443016" w:rsidP="00D30818">
            <w:pPr>
              <w:spacing w:after="0" w:line="240" w:lineRule="auto"/>
              <w:ind w:left="-127" w:right="14" w:firstLine="142"/>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0.009*</w:t>
            </w:r>
          </w:p>
        </w:tc>
      </w:tr>
      <w:tr w:rsidR="00984259" w:rsidRPr="00984259" w14:paraId="2B7EA394" w14:textId="77777777" w:rsidTr="00984259">
        <w:trPr>
          <w:trHeight w:val="317"/>
        </w:trPr>
        <w:tc>
          <w:tcPr>
            <w:tcW w:w="319" w:type="pct"/>
            <w:tcBorders>
              <w:top w:val="nil"/>
              <w:left w:val="single" w:sz="4" w:space="0" w:color="auto"/>
              <w:bottom w:val="single" w:sz="4" w:space="0" w:color="auto"/>
              <w:right w:val="single" w:sz="4" w:space="0" w:color="auto"/>
            </w:tcBorders>
            <w:vAlign w:val="center"/>
            <w:hideMark/>
          </w:tcPr>
          <w:p w14:paraId="21444301" w14:textId="77777777" w:rsidR="00443016" w:rsidRPr="00984259" w:rsidRDefault="00443016" w:rsidP="00D30818">
            <w:pPr>
              <w:spacing w:after="0" w:line="240" w:lineRule="auto"/>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NSPS</w:t>
            </w:r>
          </w:p>
        </w:tc>
        <w:tc>
          <w:tcPr>
            <w:tcW w:w="291" w:type="pct"/>
            <w:tcBorders>
              <w:top w:val="nil"/>
              <w:left w:val="nil"/>
              <w:bottom w:val="single" w:sz="4" w:space="0" w:color="auto"/>
              <w:right w:val="single" w:sz="4" w:space="0" w:color="auto"/>
            </w:tcBorders>
            <w:noWrap/>
            <w:vAlign w:val="center"/>
            <w:hideMark/>
          </w:tcPr>
          <w:p w14:paraId="52CB5029" w14:textId="77777777" w:rsidR="00443016" w:rsidRPr="00984259" w:rsidRDefault="00443016" w:rsidP="00D30818">
            <w:pPr>
              <w:spacing w:after="0" w:line="240" w:lineRule="auto"/>
              <w:ind w:left="-111" w:right="-56"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0.229**</w:t>
            </w:r>
          </w:p>
        </w:tc>
        <w:tc>
          <w:tcPr>
            <w:tcW w:w="320" w:type="pct"/>
            <w:tcBorders>
              <w:top w:val="nil"/>
              <w:left w:val="nil"/>
              <w:bottom w:val="single" w:sz="4" w:space="0" w:color="auto"/>
              <w:right w:val="single" w:sz="4" w:space="0" w:color="auto"/>
            </w:tcBorders>
            <w:noWrap/>
            <w:vAlign w:val="center"/>
            <w:hideMark/>
          </w:tcPr>
          <w:p w14:paraId="5CCF03B8" w14:textId="77777777" w:rsidR="00443016" w:rsidRPr="00984259" w:rsidRDefault="00443016" w:rsidP="00D30818">
            <w:pPr>
              <w:spacing w:after="0" w:line="240" w:lineRule="auto"/>
              <w:ind w:left="-11" w:right="-7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0.169*</w:t>
            </w:r>
          </w:p>
        </w:tc>
        <w:tc>
          <w:tcPr>
            <w:tcW w:w="283" w:type="pct"/>
            <w:tcBorders>
              <w:top w:val="nil"/>
              <w:left w:val="nil"/>
              <w:bottom w:val="single" w:sz="4" w:space="0" w:color="auto"/>
              <w:right w:val="single" w:sz="4" w:space="0" w:color="auto"/>
            </w:tcBorders>
            <w:noWrap/>
            <w:vAlign w:val="center"/>
            <w:hideMark/>
          </w:tcPr>
          <w:p w14:paraId="0CCE86FC" w14:textId="77777777" w:rsidR="00443016" w:rsidRPr="00984259" w:rsidRDefault="00443016" w:rsidP="00D30818">
            <w:pPr>
              <w:spacing w:after="0" w:line="240" w:lineRule="auto"/>
              <w:ind w:left="-98" w:right="-5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-0.159*</w:t>
            </w:r>
          </w:p>
        </w:tc>
        <w:tc>
          <w:tcPr>
            <w:tcW w:w="294" w:type="pct"/>
            <w:tcBorders>
              <w:top w:val="nil"/>
              <w:left w:val="nil"/>
              <w:bottom w:val="single" w:sz="4" w:space="0" w:color="auto"/>
              <w:right w:val="single" w:sz="4" w:space="0" w:color="auto"/>
            </w:tcBorders>
            <w:noWrap/>
            <w:vAlign w:val="center"/>
            <w:hideMark/>
          </w:tcPr>
          <w:p w14:paraId="6A1D1C8E"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-0.225</w:t>
            </w:r>
          </w:p>
        </w:tc>
        <w:tc>
          <w:tcPr>
            <w:tcW w:w="294" w:type="pct"/>
            <w:tcBorders>
              <w:top w:val="nil"/>
              <w:left w:val="nil"/>
              <w:bottom w:val="single" w:sz="4" w:space="0" w:color="auto"/>
              <w:right w:val="single" w:sz="4" w:space="0" w:color="auto"/>
            </w:tcBorders>
            <w:noWrap/>
            <w:vAlign w:val="center"/>
            <w:hideMark/>
          </w:tcPr>
          <w:p w14:paraId="79DD5776"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0.171*</w:t>
            </w:r>
          </w:p>
        </w:tc>
        <w:tc>
          <w:tcPr>
            <w:tcW w:w="306" w:type="pct"/>
            <w:tcBorders>
              <w:top w:val="nil"/>
              <w:left w:val="nil"/>
              <w:bottom w:val="single" w:sz="4" w:space="0" w:color="auto"/>
              <w:right w:val="single" w:sz="4" w:space="0" w:color="auto"/>
            </w:tcBorders>
            <w:noWrap/>
            <w:vAlign w:val="center"/>
            <w:hideMark/>
          </w:tcPr>
          <w:p w14:paraId="3B714EF1"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-0.060*</w:t>
            </w:r>
          </w:p>
        </w:tc>
        <w:tc>
          <w:tcPr>
            <w:tcW w:w="294" w:type="pct"/>
            <w:tcBorders>
              <w:top w:val="nil"/>
              <w:left w:val="nil"/>
              <w:bottom w:val="single" w:sz="4" w:space="0" w:color="auto"/>
              <w:right w:val="single" w:sz="4" w:space="0" w:color="auto"/>
            </w:tcBorders>
            <w:noWrap/>
            <w:vAlign w:val="center"/>
            <w:hideMark/>
          </w:tcPr>
          <w:p w14:paraId="04EE3DCF"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-0.211*</w:t>
            </w:r>
          </w:p>
        </w:tc>
        <w:tc>
          <w:tcPr>
            <w:tcW w:w="289" w:type="pct"/>
            <w:tcBorders>
              <w:top w:val="nil"/>
              <w:left w:val="nil"/>
              <w:bottom w:val="single" w:sz="4" w:space="0" w:color="auto"/>
              <w:right w:val="single" w:sz="4" w:space="0" w:color="auto"/>
            </w:tcBorders>
            <w:noWrap/>
            <w:vAlign w:val="center"/>
            <w:hideMark/>
          </w:tcPr>
          <w:p w14:paraId="42C5E1E6" w14:textId="77777777" w:rsidR="00443016" w:rsidRPr="00984259" w:rsidRDefault="00443016" w:rsidP="00D30818">
            <w:pPr>
              <w:spacing w:after="0" w:line="240" w:lineRule="auto"/>
              <w:ind w:left="0" w:right="-154" w:firstLine="0"/>
              <w:jc w:val="center"/>
              <w:rPr>
                <w:rFonts w:ascii="Times New Roman" w:hAnsi="Times New Roman" w:cs="Times New Roman"/>
                <w:b/>
                <w:bCs/>
                <w:color w:val="000000"/>
                <w:szCs w:val="22"/>
              </w:rPr>
            </w:pPr>
            <w:r w:rsidRPr="00984259">
              <w:rPr>
                <w:rFonts w:ascii="Times New Roman" w:hAnsi="Times New Roman" w:cs="Times New Roman"/>
                <w:b/>
                <w:bCs/>
                <w:color w:val="000000" w:themeColor="text1"/>
                <w:szCs w:val="22"/>
                <w:lang w:val="en-GB"/>
              </w:rPr>
              <w:t>1</w:t>
            </w:r>
          </w:p>
        </w:tc>
        <w:tc>
          <w:tcPr>
            <w:tcW w:w="291" w:type="pct"/>
            <w:tcBorders>
              <w:top w:val="nil"/>
              <w:left w:val="nil"/>
              <w:bottom w:val="single" w:sz="4" w:space="0" w:color="auto"/>
              <w:right w:val="single" w:sz="4" w:space="0" w:color="auto"/>
            </w:tcBorders>
            <w:noWrap/>
            <w:vAlign w:val="center"/>
            <w:hideMark/>
          </w:tcPr>
          <w:p w14:paraId="3C781B22"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0.357</w:t>
            </w:r>
          </w:p>
        </w:tc>
        <w:tc>
          <w:tcPr>
            <w:tcW w:w="289" w:type="pct"/>
            <w:tcBorders>
              <w:top w:val="nil"/>
              <w:left w:val="nil"/>
              <w:bottom w:val="single" w:sz="4" w:space="0" w:color="auto"/>
              <w:right w:val="single" w:sz="4" w:space="0" w:color="auto"/>
            </w:tcBorders>
            <w:noWrap/>
            <w:vAlign w:val="center"/>
            <w:hideMark/>
          </w:tcPr>
          <w:p w14:paraId="66B5B460"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0.048*</w:t>
            </w:r>
          </w:p>
        </w:tc>
        <w:tc>
          <w:tcPr>
            <w:tcW w:w="277" w:type="pct"/>
            <w:tcBorders>
              <w:top w:val="nil"/>
              <w:left w:val="nil"/>
              <w:bottom w:val="single" w:sz="4" w:space="0" w:color="auto"/>
              <w:right w:val="single" w:sz="4" w:space="0" w:color="auto"/>
            </w:tcBorders>
            <w:noWrap/>
            <w:vAlign w:val="center"/>
            <w:hideMark/>
          </w:tcPr>
          <w:p w14:paraId="63D5BC96"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0.148*</w:t>
            </w:r>
          </w:p>
        </w:tc>
        <w:tc>
          <w:tcPr>
            <w:tcW w:w="289" w:type="pct"/>
            <w:tcBorders>
              <w:top w:val="nil"/>
              <w:left w:val="nil"/>
              <w:bottom w:val="single" w:sz="4" w:space="0" w:color="auto"/>
              <w:right w:val="single" w:sz="4" w:space="0" w:color="auto"/>
            </w:tcBorders>
            <w:noWrap/>
            <w:vAlign w:val="center"/>
            <w:hideMark/>
          </w:tcPr>
          <w:p w14:paraId="19B0AE0C"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0.4846</w:t>
            </w:r>
          </w:p>
        </w:tc>
        <w:tc>
          <w:tcPr>
            <w:tcW w:w="289" w:type="pct"/>
            <w:tcBorders>
              <w:top w:val="nil"/>
              <w:left w:val="nil"/>
              <w:bottom w:val="single" w:sz="4" w:space="0" w:color="auto"/>
              <w:right w:val="single" w:sz="4" w:space="0" w:color="auto"/>
            </w:tcBorders>
            <w:noWrap/>
            <w:vAlign w:val="center"/>
            <w:hideMark/>
          </w:tcPr>
          <w:p w14:paraId="2A11B6E3"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0.276**</w:t>
            </w:r>
          </w:p>
        </w:tc>
        <w:tc>
          <w:tcPr>
            <w:tcW w:w="289" w:type="pct"/>
            <w:tcBorders>
              <w:top w:val="nil"/>
              <w:left w:val="nil"/>
              <w:bottom w:val="single" w:sz="4" w:space="0" w:color="auto"/>
              <w:right w:val="single" w:sz="4" w:space="0" w:color="auto"/>
            </w:tcBorders>
            <w:noWrap/>
            <w:vAlign w:val="center"/>
            <w:hideMark/>
          </w:tcPr>
          <w:p w14:paraId="04A1E29B"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-0.154*</w:t>
            </w:r>
          </w:p>
        </w:tc>
        <w:tc>
          <w:tcPr>
            <w:tcW w:w="289" w:type="pct"/>
            <w:tcBorders>
              <w:top w:val="nil"/>
              <w:left w:val="nil"/>
              <w:bottom w:val="single" w:sz="4" w:space="0" w:color="auto"/>
              <w:right w:val="single" w:sz="4" w:space="0" w:color="auto"/>
            </w:tcBorders>
            <w:noWrap/>
            <w:vAlign w:val="center"/>
            <w:hideMark/>
          </w:tcPr>
          <w:p w14:paraId="517F1A5E"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0.037*</w:t>
            </w:r>
          </w:p>
        </w:tc>
        <w:tc>
          <w:tcPr>
            <w:tcW w:w="297" w:type="pct"/>
            <w:tcBorders>
              <w:top w:val="nil"/>
              <w:left w:val="nil"/>
              <w:bottom w:val="single" w:sz="4" w:space="0" w:color="auto"/>
              <w:right w:val="single" w:sz="4" w:space="0" w:color="auto"/>
            </w:tcBorders>
            <w:noWrap/>
            <w:vAlign w:val="center"/>
            <w:hideMark/>
          </w:tcPr>
          <w:p w14:paraId="14235B9F" w14:textId="77777777" w:rsidR="00443016" w:rsidRPr="00984259" w:rsidRDefault="00443016" w:rsidP="00D30818">
            <w:pPr>
              <w:spacing w:after="0" w:line="240" w:lineRule="auto"/>
              <w:ind w:left="-127" w:right="14" w:firstLine="142"/>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-0.109*</w:t>
            </w:r>
          </w:p>
        </w:tc>
      </w:tr>
      <w:tr w:rsidR="00984259" w:rsidRPr="00984259" w14:paraId="26E5D3A4" w14:textId="77777777" w:rsidTr="00984259">
        <w:trPr>
          <w:trHeight w:val="317"/>
        </w:trPr>
        <w:tc>
          <w:tcPr>
            <w:tcW w:w="319" w:type="pct"/>
            <w:tcBorders>
              <w:top w:val="nil"/>
              <w:left w:val="single" w:sz="4" w:space="0" w:color="auto"/>
              <w:bottom w:val="single" w:sz="4" w:space="0" w:color="auto"/>
              <w:right w:val="single" w:sz="4" w:space="0" w:color="auto"/>
            </w:tcBorders>
            <w:vAlign w:val="center"/>
            <w:hideMark/>
          </w:tcPr>
          <w:p w14:paraId="34561CD0" w14:textId="77777777" w:rsidR="00443016" w:rsidRPr="00984259" w:rsidRDefault="00443016" w:rsidP="00D30818">
            <w:pPr>
              <w:spacing w:after="0" w:line="240" w:lineRule="auto"/>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NETPP</w:t>
            </w:r>
          </w:p>
        </w:tc>
        <w:tc>
          <w:tcPr>
            <w:tcW w:w="291" w:type="pct"/>
            <w:tcBorders>
              <w:top w:val="nil"/>
              <w:left w:val="nil"/>
              <w:bottom w:val="single" w:sz="4" w:space="0" w:color="auto"/>
              <w:right w:val="single" w:sz="4" w:space="0" w:color="auto"/>
            </w:tcBorders>
            <w:noWrap/>
            <w:vAlign w:val="center"/>
            <w:hideMark/>
          </w:tcPr>
          <w:p w14:paraId="669C2C4E" w14:textId="77777777" w:rsidR="00443016" w:rsidRPr="00984259" w:rsidRDefault="00443016" w:rsidP="00D30818">
            <w:pPr>
              <w:spacing w:after="0" w:line="240" w:lineRule="auto"/>
              <w:ind w:left="-111" w:right="-56"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0.116*</w:t>
            </w:r>
          </w:p>
        </w:tc>
        <w:tc>
          <w:tcPr>
            <w:tcW w:w="320" w:type="pct"/>
            <w:tcBorders>
              <w:top w:val="nil"/>
              <w:left w:val="nil"/>
              <w:bottom w:val="single" w:sz="4" w:space="0" w:color="auto"/>
              <w:right w:val="single" w:sz="4" w:space="0" w:color="auto"/>
            </w:tcBorders>
            <w:noWrap/>
            <w:vAlign w:val="center"/>
            <w:hideMark/>
          </w:tcPr>
          <w:p w14:paraId="105C96E3" w14:textId="77777777" w:rsidR="00443016" w:rsidRPr="00984259" w:rsidRDefault="00443016" w:rsidP="00D30818">
            <w:pPr>
              <w:spacing w:after="0" w:line="240" w:lineRule="auto"/>
              <w:ind w:left="-11" w:right="-7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0.011*</w:t>
            </w:r>
          </w:p>
        </w:tc>
        <w:tc>
          <w:tcPr>
            <w:tcW w:w="283" w:type="pct"/>
            <w:tcBorders>
              <w:top w:val="nil"/>
              <w:left w:val="nil"/>
              <w:bottom w:val="single" w:sz="4" w:space="0" w:color="auto"/>
              <w:right w:val="single" w:sz="4" w:space="0" w:color="auto"/>
            </w:tcBorders>
            <w:noWrap/>
            <w:vAlign w:val="center"/>
            <w:hideMark/>
          </w:tcPr>
          <w:p w14:paraId="4B15412E" w14:textId="77777777" w:rsidR="00443016" w:rsidRPr="00984259" w:rsidRDefault="00443016" w:rsidP="00D30818">
            <w:pPr>
              <w:spacing w:after="0" w:line="240" w:lineRule="auto"/>
              <w:ind w:left="-98" w:right="-5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-0.3451</w:t>
            </w:r>
          </w:p>
        </w:tc>
        <w:tc>
          <w:tcPr>
            <w:tcW w:w="294" w:type="pct"/>
            <w:tcBorders>
              <w:top w:val="nil"/>
              <w:left w:val="nil"/>
              <w:bottom w:val="single" w:sz="4" w:space="0" w:color="auto"/>
              <w:right w:val="single" w:sz="4" w:space="0" w:color="auto"/>
            </w:tcBorders>
            <w:noWrap/>
            <w:vAlign w:val="center"/>
            <w:hideMark/>
          </w:tcPr>
          <w:p w14:paraId="09725CD4"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-0.3231</w:t>
            </w:r>
          </w:p>
        </w:tc>
        <w:tc>
          <w:tcPr>
            <w:tcW w:w="294" w:type="pct"/>
            <w:tcBorders>
              <w:top w:val="nil"/>
              <w:left w:val="nil"/>
              <w:bottom w:val="single" w:sz="4" w:space="0" w:color="auto"/>
              <w:right w:val="single" w:sz="4" w:space="0" w:color="auto"/>
            </w:tcBorders>
            <w:noWrap/>
            <w:vAlign w:val="center"/>
            <w:hideMark/>
          </w:tcPr>
          <w:p w14:paraId="035FDFB3"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-0.056*</w:t>
            </w:r>
          </w:p>
        </w:tc>
        <w:tc>
          <w:tcPr>
            <w:tcW w:w="306" w:type="pct"/>
            <w:tcBorders>
              <w:top w:val="nil"/>
              <w:left w:val="nil"/>
              <w:bottom w:val="single" w:sz="4" w:space="0" w:color="auto"/>
              <w:right w:val="single" w:sz="4" w:space="0" w:color="auto"/>
            </w:tcBorders>
            <w:noWrap/>
            <w:vAlign w:val="center"/>
            <w:hideMark/>
          </w:tcPr>
          <w:p w14:paraId="10158FBA"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0.009*</w:t>
            </w:r>
          </w:p>
        </w:tc>
        <w:tc>
          <w:tcPr>
            <w:tcW w:w="294" w:type="pct"/>
            <w:tcBorders>
              <w:top w:val="nil"/>
              <w:left w:val="nil"/>
              <w:bottom w:val="single" w:sz="4" w:space="0" w:color="auto"/>
              <w:right w:val="single" w:sz="4" w:space="0" w:color="auto"/>
            </w:tcBorders>
            <w:noWrap/>
            <w:vAlign w:val="center"/>
            <w:hideMark/>
          </w:tcPr>
          <w:p w14:paraId="263780CE"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0.156*</w:t>
            </w:r>
          </w:p>
        </w:tc>
        <w:tc>
          <w:tcPr>
            <w:tcW w:w="289" w:type="pct"/>
            <w:tcBorders>
              <w:top w:val="nil"/>
              <w:left w:val="nil"/>
              <w:bottom w:val="single" w:sz="4" w:space="0" w:color="auto"/>
              <w:right w:val="single" w:sz="4" w:space="0" w:color="auto"/>
            </w:tcBorders>
            <w:noWrap/>
            <w:vAlign w:val="center"/>
            <w:hideMark/>
          </w:tcPr>
          <w:p w14:paraId="3A551516"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0.357</w:t>
            </w:r>
          </w:p>
        </w:tc>
        <w:tc>
          <w:tcPr>
            <w:tcW w:w="291" w:type="pct"/>
            <w:tcBorders>
              <w:top w:val="nil"/>
              <w:left w:val="nil"/>
              <w:bottom w:val="single" w:sz="4" w:space="0" w:color="auto"/>
              <w:right w:val="single" w:sz="4" w:space="0" w:color="auto"/>
            </w:tcBorders>
            <w:noWrap/>
            <w:vAlign w:val="center"/>
            <w:hideMark/>
          </w:tcPr>
          <w:p w14:paraId="6D16B3F2" w14:textId="77777777" w:rsidR="00443016" w:rsidRPr="00984259" w:rsidRDefault="00443016" w:rsidP="00D30818">
            <w:pPr>
              <w:spacing w:after="0" w:line="240" w:lineRule="auto"/>
              <w:ind w:left="0" w:right="-154" w:firstLine="0"/>
              <w:jc w:val="center"/>
              <w:rPr>
                <w:rFonts w:ascii="Times New Roman" w:hAnsi="Times New Roman" w:cs="Times New Roman"/>
                <w:b/>
                <w:bCs/>
                <w:color w:val="000000"/>
                <w:szCs w:val="22"/>
              </w:rPr>
            </w:pPr>
            <w:r w:rsidRPr="00984259">
              <w:rPr>
                <w:rFonts w:ascii="Times New Roman" w:hAnsi="Times New Roman" w:cs="Times New Roman"/>
                <w:b/>
                <w:bCs/>
                <w:color w:val="000000" w:themeColor="text1"/>
                <w:szCs w:val="22"/>
                <w:lang w:val="en-GB"/>
              </w:rPr>
              <w:t>1</w:t>
            </w:r>
          </w:p>
        </w:tc>
        <w:tc>
          <w:tcPr>
            <w:tcW w:w="289" w:type="pct"/>
            <w:tcBorders>
              <w:top w:val="nil"/>
              <w:left w:val="nil"/>
              <w:bottom w:val="single" w:sz="4" w:space="0" w:color="auto"/>
              <w:right w:val="single" w:sz="4" w:space="0" w:color="auto"/>
            </w:tcBorders>
            <w:noWrap/>
            <w:vAlign w:val="center"/>
            <w:hideMark/>
          </w:tcPr>
          <w:p w14:paraId="1B024BA5"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0.278**</w:t>
            </w:r>
          </w:p>
        </w:tc>
        <w:tc>
          <w:tcPr>
            <w:tcW w:w="277" w:type="pct"/>
            <w:tcBorders>
              <w:top w:val="nil"/>
              <w:left w:val="nil"/>
              <w:bottom w:val="single" w:sz="4" w:space="0" w:color="auto"/>
              <w:right w:val="single" w:sz="4" w:space="0" w:color="auto"/>
            </w:tcBorders>
            <w:noWrap/>
            <w:vAlign w:val="center"/>
            <w:hideMark/>
          </w:tcPr>
          <w:p w14:paraId="421CAED1"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0.2971</w:t>
            </w:r>
          </w:p>
        </w:tc>
        <w:tc>
          <w:tcPr>
            <w:tcW w:w="289" w:type="pct"/>
            <w:tcBorders>
              <w:top w:val="nil"/>
              <w:left w:val="nil"/>
              <w:bottom w:val="single" w:sz="4" w:space="0" w:color="auto"/>
              <w:right w:val="single" w:sz="4" w:space="0" w:color="auto"/>
            </w:tcBorders>
            <w:noWrap/>
            <w:vAlign w:val="center"/>
            <w:hideMark/>
          </w:tcPr>
          <w:p w14:paraId="616B5267"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0.6975</w:t>
            </w:r>
          </w:p>
        </w:tc>
        <w:tc>
          <w:tcPr>
            <w:tcW w:w="289" w:type="pct"/>
            <w:tcBorders>
              <w:top w:val="nil"/>
              <w:left w:val="nil"/>
              <w:bottom w:val="single" w:sz="4" w:space="0" w:color="auto"/>
              <w:right w:val="single" w:sz="4" w:space="0" w:color="auto"/>
            </w:tcBorders>
            <w:noWrap/>
            <w:vAlign w:val="center"/>
            <w:hideMark/>
          </w:tcPr>
          <w:p w14:paraId="6D452862"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0.070*</w:t>
            </w:r>
          </w:p>
        </w:tc>
        <w:tc>
          <w:tcPr>
            <w:tcW w:w="289" w:type="pct"/>
            <w:tcBorders>
              <w:top w:val="nil"/>
              <w:left w:val="nil"/>
              <w:bottom w:val="single" w:sz="4" w:space="0" w:color="auto"/>
              <w:right w:val="single" w:sz="4" w:space="0" w:color="auto"/>
            </w:tcBorders>
            <w:noWrap/>
            <w:vAlign w:val="center"/>
            <w:hideMark/>
          </w:tcPr>
          <w:p w14:paraId="112B382F"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0.030*</w:t>
            </w:r>
          </w:p>
        </w:tc>
        <w:tc>
          <w:tcPr>
            <w:tcW w:w="289" w:type="pct"/>
            <w:tcBorders>
              <w:top w:val="nil"/>
              <w:left w:val="nil"/>
              <w:bottom w:val="single" w:sz="4" w:space="0" w:color="auto"/>
              <w:right w:val="single" w:sz="4" w:space="0" w:color="auto"/>
            </w:tcBorders>
            <w:noWrap/>
            <w:vAlign w:val="center"/>
            <w:hideMark/>
          </w:tcPr>
          <w:p w14:paraId="42170ADD"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0.091*</w:t>
            </w:r>
          </w:p>
        </w:tc>
        <w:tc>
          <w:tcPr>
            <w:tcW w:w="297" w:type="pct"/>
            <w:tcBorders>
              <w:top w:val="nil"/>
              <w:left w:val="nil"/>
              <w:bottom w:val="single" w:sz="4" w:space="0" w:color="auto"/>
              <w:right w:val="single" w:sz="4" w:space="0" w:color="auto"/>
            </w:tcBorders>
            <w:noWrap/>
            <w:vAlign w:val="center"/>
            <w:hideMark/>
          </w:tcPr>
          <w:p w14:paraId="09088513" w14:textId="77777777" w:rsidR="00443016" w:rsidRPr="00984259" w:rsidRDefault="00443016" w:rsidP="00D30818">
            <w:pPr>
              <w:spacing w:after="0" w:line="240" w:lineRule="auto"/>
              <w:ind w:left="-127" w:right="14" w:firstLine="142"/>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0.110*</w:t>
            </w:r>
          </w:p>
        </w:tc>
      </w:tr>
      <w:tr w:rsidR="00984259" w:rsidRPr="00984259" w14:paraId="71F2D95A" w14:textId="77777777" w:rsidTr="00984259">
        <w:trPr>
          <w:trHeight w:val="317"/>
        </w:trPr>
        <w:tc>
          <w:tcPr>
            <w:tcW w:w="319" w:type="pct"/>
            <w:tcBorders>
              <w:top w:val="nil"/>
              <w:left w:val="single" w:sz="4" w:space="0" w:color="auto"/>
              <w:bottom w:val="single" w:sz="4" w:space="0" w:color="auto"/>
              <w:right w:val="single" w:sz="4" w:space="0" w:color="auto"/>
            </w:tcBorders>
            <w:vAlign w:val="center"/>
            <w:hideMark/>
          </w:tcPr>
          <w:p w14:paraId="59F4F4B9" w14:textId="77777777" w:rsidR="00443016" w:rsidRPr="00984259" w:rsidRDefault="00443016" w:rsidP="00D30818">
            <w:pPr>
              <w:spacing w:after="0" w:line="240" w:lineRule="auto"/>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BYPP</w:t>
            </w:r>
          </w:p>
        </w:tc>
        <w:tc>
          <w:tcPr>
            <w:tcW w:w="291" w:type="pct"/>
            <w:tcBorders>
              <w:top w:val="nil"/>
              <w:left w:val="nil"/>
              <w:bottom w:val="single" w:sz="4" w:space="0" w:color="auto"/>
              <w:right w:val="single" w:sz="4" w:space="0" w:color="auto"/>
            </w:tcBorders>
            <w:noWrap/>
            <w:vAlign w:val="center"/>
            <w:hideMark/>
          </w:tcPr>
          <w:p w14:paraId="255D3540" w14:textId="77777777" w:rsidR="00443016" w:rsidRPr="00984259" w:rsidRDefault="00443016" w:rsidP="00D30818">
            <w:pPr>
              <w:spacing w:after="0" w:line="240" w:lineRule="auto"/>
              <w:ind w:left="-111" w:right="-56"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-0.2388</w:t>
            </w:r>
          </w:p>
        </w:tc>
        <w:tc>
          <w:tcPr>
            <w:tcW w:w="320" w:type="pct"/>
            <w:tcBorders>
              <w:top w:val="nil"/>
              <w:left w:val="nil"/>
              <w:bottom w:val="single" w:sz="4" w:space="0" w:color="auto"/>
              <w:right w:val="single" w:sz="4" w:space="0" w:color="auto"/>
            </w:tcBorders>
            <w:noWrap/>
            <w:vAlign w:val="center"/>
            <w:hideMark/>
          </w:tcPr>
          <w:p w14:paraId="03D09C24" w14:textId="77777777" w:rsidR="00443016" w:rsidRPr="00984259" w:rsidRDefault="00443016" w:rsidP="00D30818">
            <w:pPr>
              <w:spacing w:after="0" w:line="240" w:lineRule="auto"/>
              <w:ind w:left="-11" w:right="-7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-0.2527</w:t>
            </w:r>
          </w:p>
        </w:tc>
        <w:tc>
          <w:tcPr>
            <w:tcW w:w="283" w:type="pct"/>
            <w:tcBorders>
              <w:top w:val="nil"/>
              <w:left w:val="nil"/>
              <w:bottom w:val="single" w:sz="4" w:space="0" w:color="auto"/>
              <w:right w:val="single" w:sz="4" w:space="0" w:color="auto"/>
            </w:tcBorders>
            <w:noWrap/>
            <w:vAlign w:val="center"/>
            <w:hideMark/>
          </w:tcPr>
          <w:p w14:paraId="7502B3EB" w14:textId="77777777" w:rsidR="00443016" w:rsidRPr="00984259" w:rsidRDefault="00443016" w:rsidP="00D30818">
            <w:pPr>
              <w:spacing w:after="0" w:line="240" w:lineRule="auto"/>
              <w:ind w:left="-98" w:right="-5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-0.141*</w:t>
            </w:r>
          </w:p>
        </w:tc>
        <w:tc>
          <w:tcPr>
            <w:tcW w:w="294" w:type="pct"/>
            <w:tcBorders>
              <w:top w:val="nil"/>
              <w:left w:val="nil"/>
              <w:bottom w:val="single" w:sz="4" w:space="0" w:color="auto"/>
              <w:right w:val="single" w:sz="4" w:space="0" w:color="auto"/>
            </w:tcBorders>
            <w:noWrap/>
            <w:vAlign w:val="center"/>
            <w:hideMark/>
          </w:tcPr>
          <w:p w14:paraId="03BD29F9"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0.118*</w:t>
            </w:r>
          </w:p>
        </w:tc>
        <w:tc>
          <w:tcPr>
            <w:tcW w:w="294" w:type="pct"/>
            <w:tcBorders>
              <w:top w:val="nil"/>
              <w:left w:val="nil"/>
              <w:bottom w:val="single" w:sz="4" w:space="0" w:color="auto"/>
              <w:right w:val="single" w:sz="4" w:space="0" w:color="auto"/>
            </w:tcBorders>
            <w:noWrap/>
            <w:vAlign w:val="center"/>
            <w:hideMark/>
          </w:tcPr>
          <w:p w14:paraId="0AFFE2A4"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0.006*</w:t>
            </w:r>
          </w:p>
        </w:tc>
        <w:tc>
          <w:tcPr>
            <w:tcW w:w="306" w:type="pct"/>
            <w:tcBorders>
              <w:top w:val="nil"/>
              <w:left w:val="nil"/>
              <w:bottom w:val="single" w:sz="4" w:space="0" w:color="auto"/>
              <w:right w:val="single" w:sz="4" w:space="0" w:color="auto"/>
            </w:tcBorders>
            <w:noWrap/>
            <w:vAlign w:val="center"/>
            <w:hideMark/>
          </w:tcPr>
          <w:p w14:paraId="15A6755D"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0.027*</w:t>
            </w:r>
          </w:p>
        </w:tc>
        <w:tc>
          <w:tcPr>
            <w:tcW w:w="294" w:type="pct"/>
            <w:tcBorders>
              <w:top w:val="nil"/>
              <w:left w:val="nil"/>
              <w:bottom w:val="single" w:sz="4" w:space="0" w:color="auto"/>
              <w:right w:val="single" w:sz="4" w:space="0" w:color="auto"/>
            </w:tcBorders>
            <w:noWrap/>
            <w:vAlign w:val="center"/>
            <w:hideMark/>
          </w:tcPr>
          <w:p w14:paraId="2DF124B6"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0.4698</w:t>
            </w:r>
          </w:p>
        </w:tc>
        <w:tc>
          <w:tcPr>
            <w:tcW w:w="289" w:type="pct"/>
            <w:tcBorders>
              <w:top w:val="nil"/>
              <w:left w:val="nil"/>
              <w:bottom w:val="single" w:sz="4" w:space="0" w:color="auto"/>
              <w:right w:val="single" w:sz="4" w:space="0" w:color="auto"/>
            </w:tcBorders>
            <w:noWrap/>
            <w:vAlign w:val="center"/>
            <w:hideMark/>
          </w:tcPr>
          <w:p w14:paraId="171A2F3D"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0.048*</w:t>
            </w:r>
          </w:p>
        </w:tc>
        <w:tc>
          <w:tcPr>
            <w:tcW w:w="291" w:type="pct"/>
            <w:tcBorders>
              <w:top w:val="nil"/>
              <w:left w:val="nil"/>
              <w:bottom w:val="single" w:sz="4" w:space="0" w:color="auto"/>
              <w:right w:val="single" w:sz="4" w:space="0" w:color="auto"/>
            </w:tcBorders>
            <w:noWrap/>
            <w:vAlign w:val="center"/>
            <w:hideMark/>
          </w:tcPr>
          <w:p w14:paraId="6292F7D2"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0.278**</w:t>
            </w:r>
          </w:p>
        </w:tc>
        <w:tc>
          <w:tcPr>
            <w:tcW w:w="289" w:type="pct"/>
            <w:tcBorders>
              <w:top w:val="nil"/>
              <w:left w:val="nil"/>
              <w:bottom w:val="single" w:sz="4" w:space="0" w:color="auto"/>
              <w:right w:val="single" w:sz="4" w:space="0" w:color="auto"/>
            </w:tcBorders>
            <w:noWrap/>
            <w:vAlign w:val="center"/>
            <w:hideMark/>
          </w:tcPr>
          <w:p w14:paraId="3B3A2A20" w14:textId="77777777" w:rsidR="00443016" w:rsidRPr="00984259" w:rsidRDefault="00443016" w:rsidP="00D30818">
            <w:pPr>
              <w:spacing w:after="0" w:line="240" w:lineRule="auto"/>
              <w:ind w:left="0" w:right="-154" w:firstLine="0"/>
              <w:jc w:val="center"/>
              <w:rPr>
                <w:rFonts w:ascii="Times New Roman" w:hAnsi="Times New Roman" w:cs="Times New Roman"/>
                <w:b/>
                <w:bCs/>
                <w:color w:val="000000"/>
                <w:szCs w:val="22"/>
              </w:rPr>
            </w:pPr>
            <w:r w:rsidRPr="00984259">
              <w:rPr>
                <w:rFonts w:ascii="Times New Roman" w:hAnsi="Times New Roman" w:cs="Times New Roman"/>
                <w:b/>
                <w:bCs/>
                <w:color w:val="000000" w:themeColor="text1"/>
                <w:szCs w:val="22"/>
                <w:lang w:val="en-GB"/>
              </w:rPr>
              <w:t>1</w:t>
            </w:r>
          </w:p>
        </w:tc>
        <w:tc>
          <w:tcPr>
            <w:tcW w:w="277" w:type="pct"/>
            <w:tcBorders>
              <w:top w:val="nil"/>
              <w:left w:val="nil"/>
              <w:bottom w:val="single" w:sz="4" w:space="0" w:color="auto"/>
              <w:right w:val="single" w:sz="4" w:space="0" w:color="auto"/>
            </w:tcBorders>
            <w:noWrap/>
            <w:vAlign w:val="center"/>
            <w:hideMark/>
          </w:tcPr>
          <w:p w14:paraId="416EEA9C"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0.4103</w:t>
            </w:r>
          </w:p>
        </w:tc>
        <w:tc>
          <w:tcPr>
            <w:tcW w:w="289" w:type="pct"/>
            <w:tcBorders>
              <w:top w:val="nil"/>
              <w:left w:val="nil"/>
              <w:bottom w:val="single" w:sz="4" w:space="0" w:color="auto"/>
              <w:right w:val="single" w:sz="4" w:space="0" w:color="auto"/>
            </w:tcBorders>
            <w:noWrap/>
            <w:vAlign w:val="center"/>
            <w:hideMark/>
          </w:tcPr>
          <w:p w14:paraId="572B4C78"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0.202*</w:t>
            </w:r>
          </w:p>
        </w:tc>
        <w:tc>
          <w:tcPr>
            <w:tcW w:w="289" w:type="pct"/>
            <w:tcBorders>
              <w:top w:val="nil"/>
              <w:left w:val="nil"/>
              <w:bottom w:val="single" w:sz="4" w:space="0" w:color="auto"/>
              <w:right w:val="single" w:sz="4" w:space="0" w:color="auto"/>
            </w:tcBorders>
            <w:noWrap/>
            <w:vAlign w:val="center"/>
            <w:hideMark/>
          </w:tcPr>
          <w:p w14:paraId="332183B7"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-0.2361</w:t>
            </w:r>
          </w:p>
        </w:tc>
        <w:tc>
          <w:tcPr>
            <w:tcW w:w="289" w:type="pct"/>
            <w:tcBorders>
              <w:top w:val="nil"/>
              <w:left w:val="nil"/>
              <w:bottom w:val="single" w:sz="4" w:space="0" w:color="auto"/>
              <w:right w:val="single" w:sz="4" w:space="0" w:color="auto"/>
            </w:tcBorders>
            <w:noWrap/>
            <w:vAlign w:val="center"/>
            <w:hideMark/>
          </w:tcPr>
          <w:p w14:paraId="27C6E171"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0.040*</w:t>
            </w:r>
          </w:p>
        </w:tc>
        <w:tc>
          <w:tcPr>
            <w:tcW w:w="289" w:type="pct"/>
            <w:tcBorders>
              <w:top w:val="nil"/>
              <w:left w:val="nil"/>
              <w:bottom w:val="single" w:sz="4" w:space="0" w:color="auto"/>
              <w:right w:val="single" w:sz="4" w:space="0" w:color="auto"/>
            </w:tcBorders>
            <w:noWrap/>
            <w:vAlign w:val="center"/>
            <w:hideMark/>
          </w:tcPr>
          <w:p w14:paraId="13C37D5A"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0.139*</w:t>
            </w:r>
          </w:p>
        </w:tc>
        <w:tc>
          <w:tcPr>
            <w:tcW w:w="297" w:type="pct"/>
            <w:tcBorders>
              <w:top w:val="nil"/>
              <w:left w:val="nil"/>
              <w:bottom w:val="single" w:sz="4" w:space="0" w:color="auto"/>
              <w:right w:val="single" w:sz="4" w:space="0" w:color="auto"/>
            </w:tcBorders>
            <w:noWrap/>
            <w:vAlign w:val="center"/>
            <w:hideMark/>
          </w:tcPr>
          <w:p w14:paraId="4DAC9C3E" w14:textId="77777777" w:rsidR="00443016" w:rsidRPr="00984259" w:rsidRDefault="00443016" w:rsidP="00D30818">
            <w:pPr>
              <w:spacing w:after="0" w:line="240" w:lineRule="auto"/>
              <w:ind w:left="-127" w:right="14" w:firstLine="142"/>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0.150*</w:t>
            </w:r>
          </w:p>
        </w:tc>
      </w:tr>
      <w:tr w:rsidR="00984259" w:rsidRPr="00984259" w14:paraId="116DDC6C" w14:textId="77777777" w:rsidTr="00984259">
        <w:trPr>
          <w:trHeight w:val="317"/>
        </w:trPr>
        <w:tc>
          <w:tcPr>
            <w:tcW w:w="319" w:type="pct"/>
            <w:tcBorders>
              <w:top w:val="nil"/>
              <w:left w:val="single" w:sz="4" w:space="0" w:color="auto"/>
              <w:bottom w:val="single" w:sz="4" w:space="0" w:color="auto"/>
              <w:right w:val="single" w:sz="4" w:space="0" w:color="auto"/>
            </w:tcBorders>
            <w:vAlign w:val="center"/>
            <w:hideMark/>
          </w:tcPr>
          <w:p w14:paraId="0C8941F1" w14:textId="77777777" w:rsidR="00443016" w:rsidRPr="00984259" w:rsidRDefault="00443016" w:rsidP="00D30818">
            <w:pPr>
              <w:spacing w:after="0" w:line="240" w:lineRule="auto"/>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HI</w:t>
            </w:r>
          </w:p>
        </w:tc>
        <w:tc>
          <w:tcPr>
            <w:tcW w:w="291" w:type="pct"/>
            <w:tcBorders>
              <w:top w:val="nil"/>
              <w:left w:val="nil"/>
              <w:bottom w:val="single" w:sz="4" w:space="0" w:color="auto"/>
              <w:right w:val="single" w:sz="4" w:space="0" w:color="auto"/>
            </w:tcBorders>
            <w:noWrap/>
            <w:vAlign w:val="center"/>
            <w:hideMark/>
          </w:tcPr>
          <w:p w14:paraId="08B371ED" w14:textId="77777777" w:rsidR="00443016" w:rsidRPr="00984259" w:rsidRDefault="00443016" w:rsidP="00D30818">
            <w:pPr>
              <w:spacing w:after="0" w:line="240" w:lineRule="auto"/>
              <w:ind w:left="-111" w:right="-56"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-0.003*</w:t>
            </w:r>
          </w:p>
        </w:tc>
        <w:tc>
          <w:tcPr>
            <w:tcW w:w="320" w:type="pct"/>
            <w:tcBorders>
              <w:top w:val="nil"/>
              <w:left w:val="nil"/>
              <w:bottom w:val="single" w:sz="4" w:space="0" w:color="auto"/>
              <w:right w:val="single" w:sz="4" w:space="0" w:color="auto"/>
            </w:tcBorders>
            <w:noWrap/>
            <w:vAlign w:val="center"/>
            <w:hideMark/>
          </w:tcPr>
          <w:p w14:paraId="67264D7D" w14:textId="77777777" w:rsidR="00443016" w:rsidRPr="00984259" w:rsidRDefault="00443016" w:rsidP="00D30818">
            <w:pPr>
              <w:spacing w:after="0" w:line="240" w:lineRule="auto"/>
              <w:ind w:left="-11" w:right="-7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-0.083*</w:t>
            </w:r>
          </w:p>
        </w:tc>
        <w:tc>
          <w:tcPr>
            <w:tcW w:w="283" w:type="pct"/>
            <w:tcBorders>
              <w:top w:val="nil"/>
              <w:left w:val="nil"/>
              <w:bottom w:val="single" w:sz="4" w:space="0" w:color="auto"/>
              <w:right w:val="single" w:sz="4" w:space="0" w:color="auto"/>
            </w:tcBorders>
            <w:noWrap/>
            <w:vAlign w:val="center"/>
            <w:hideMark/>
          </w:tcPr>
          <w:p w14:paraId="43779DAF" w14:textId="77777777" w:rsidR="00443016" w:rsidRPr="00984259" w:rsidRDefault="00443016" w:rsidP="00D30818">
            <w:pPr>
              <w:spacing w:after="0" w:line="240" w:lineRule="auto"/>
              <w:ind w:left="-98" w:right="-5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-0.138*</w:t>
            </w:r>
          </w:p>
        </w:tc>
        <w:tc>
          <w:tcPr>
            <w:tcW w:w="294" w:type="pct"/>
            <w:tcBorders>
              <w:top w:val="nil"/>
              <w:left w:val="nil"/>
              <w:bottom w:val="single" w:sz="4" w:space="0" w:color="auto"/>
              <w:right w:val="single" w:sz="4" w:space="0" w:color="auto"/>
            </w:tcBorders>
            <w:noWrap/>
            <w:vAlign w:val="center"/>
            <w:hideMark/>
          </w:tcPr>
          <w:p w14:paraId="5EE92447"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0.082*</w:t>
            </w:r>
          </w:p>
        </w:tc>
        <w:tc>
          <w:tcPr>
            <w:tcW w:w="294" w:type="pct"/>
            <w:tcBorders>
              <w:top w:val="nil"/>
              <w:left w:val="nil"/>
              <w:bottom w:val="single" w:sz="4" w:space="0" w:color="auto"/>
              <w:right w:val="single" w:sz="4" w:space="0" w:color="auto"/>
            </w:tcBorders>
            <w:noWrap/>
            <w:vAlign w:val="center"/>
            <w:hideMark/>
          </w:tcPr>
          <w:p w14:paraId="3121B29A"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-0.3244</w:t>
            </w:r>
          </w:p>
        </w:tc>
        <w:tc>
          <w:tcPr>
            <w:tcW w:w="306" w:type="pct"/>
            <w:tcBorders>
              <w:top w:val="nil"/>
              <w:left w:val="nil"/>
              <w:bottom w:val="single" w:sz="4" w:space="0" w:color="auto"/>
              <w:right w:val="single" w:sz="4" w:space="0" w:color="auto"/>
            </w:tcBorders>
            <w:noWrap/>
            <w:vAlign w:val="center"/>
            <w:hideMark/>
          </w:tcPr>
          <w:p w14:paraId="74CD8C9E"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-0.222*</w:t>
            </w:r>
          </w:p>
        </w:tc>
        <w:tc>
          <w:tcPr>
            <w:tcW w:w="294" w:type="pct"/>
            <w:tcBorders>
              <w:top w:val="nil"/>
              <w:left w:val="nil"/>
              <w:bottom w:val="single" w:sz="4" w:space="0" w:color="auto"/>
              <w:right w:val="single" w:sz="4" w:space="0" w:color="auto"/>
            </w:tcBorders>
            <w:noWrap/>
            <w:vAlign w:val="center"/>
            <w:hideMark/>
          </w:tcPr>
          <w:p w14:paraId="0C987EF7"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0.036*</w:t>
            </w:r>
          </w:p>
        </w:tc>
        <w:tc>
          <w:tcPr>
            <w:tcW w:w="289" w:type="pct"/>
            <w:tcBorders>
              <w:top w:val="nil"/>
              <w:left w:val="nil"/>
              <w:bottom w:val="single" w:sz="4" w:space="0" w:color="auto"/>
              <w:right w:val="single" w:sz="4" w:space="0" w:color="auto"/>
            </w:tcBorders>
            <w:noWrap/>
            <w:vAlign w:val="center"/>
            <w:hideMark/>
          </w:tcPr>
          <w:p w14:paraId="514B7D0E"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0.148*</w:t>
            </w:r>
          </w:p>
        </w:tc>
        <w:tc>
          <w:tcPr>
            <w:tcW w:w="291" w:type="pct"/>
            <w:tcBorders>
              <w:top w:val="nil"/>
              <w:left w:val="nil"/>
              <w:bottom w:val="single" w:sz="4" w:space="0" w:color="auto"/>
              <w:right w:val="single" w:sz="4" w:space="0" w:color="auto"/>
            </w:tcBorders>
            <w:noWrap/>
            <w:vAlign w:val="center"/>
            <w:hideMark/>
          </w:tcPr>
          <w:p w14:paraId="58096C2F"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0.2971</w:t>
            </w:r>
          </w:p>
        </w:tc>
        <w:tc>
          <w:tcPr>
            <w:tcW w:w="289" w:type="pct"/>
            <w:tcBorders>
              <w:top w:val="nil"/>
              <w:left w:val="nil"/>
              <w:bottom w:val="single" w:sz="4" w:space="0" w:color="auto"/>
              <w:right w:val="single" w:sz="4" w:space="0" w:color="auto"/>
            </w:tcBorders>
            <w:noWrap/>
            <w:vAlign w:val="center"/>
            <w:hideMark/>
          </w:tcPr>
          <w:p w14:paraId="7C8828B4"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0.4103</w:t>
            </w:r>
          </w:p>
        </w:tc>
        <w:tc>
          <w:tcPr>
            <w:tcW w:w="277" w:type="pct"/>
            <w:tcBorders>
              <w:top w:val="nil"/>
              <w:left w:val="nil"/>
              <w:bottom w:val="single" w:sz="4" w:space="0" w:color="auto"/>
              <w:right w:val="single" w:sz="4" w:space="0" w:color="auto"/>
            </w:tcBorders>
            <w:noWrap/>
            <w:vAlign w:val="center"/>
            <w:hideMark/>
          </w:tcPr>
          <w:p w14:paraId="0E8E753C" w14:textId="77777777" w:rsidR="00443016" w:rsidRPr="00984259" w:rsidRDefault="00443016" w:rsidP="00D30818">
            <w:pPr>
              <w:spacing w:after="0" w:line="240" w:lineRule="auto"/>
              <w:ind w:left="0" w:right="-108" w:firstLine="0"/>
              <w:jc w:val="center"/>
              <w:rPr>
                <w:rFonts w:ascii="Times New Roman" w:hAnsi="Times New Roman" w:cs="Times New Roman"/>
                <w:b/>
                <w:bCs/>
                <w:color w:val="000000"/>
                <w:szCs w:val="22"/>
              </w:rPr>
            </w:pPr>
            <w:r w:rsidRPr="00984259">
              <w:rPr>
                <w:rFonts w:ascii="Times New Roman" w:hAnsi="Times New Roman" w:cs="Times New Roman"/>
                <w:b/>
                <w:bCs/>
                <w:color w:val="000000" w:themeColor="text1"/>
                <w:szCs w:val="22"/>
                <w:lang w:val="en-GB"/>
              </w:rPr>
              <w:t>1</w:t>
            </w:r>
          </w:p>
        </w:tc>
        <w:tc>
          <w:tcPr>
            <w:tcW w:w="289" w:type="pct"/>
            <w:tcBorders>
              <w:top w:val="nil"/>
              <w:left w:val="nil"/>
              <w:bottom w:val="single" w:sz="4" w:space="0" w:color="auto"/>
              <w:right w:val="single" w:sz="4" w:space="0" w:color="auto"/>
            </w:tcBorders>
            <w:noWrap/>
            <w:vAlign w:val="center"/>
            <w:hideMark/>
          </w:tcPr>
          <w:p w14:paraId="0A342B62"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0.201*</w:t>
            </w:r>
          </w:p>
        </w:tc>
        <w:tc>
          <w:tcPr>
            <w:tcW w:w="289" w:type="pct"/>
            <w:tcBorders>
              <w:top w:val="nil"/>
              <w:left w:val="nil"/>
              <w:bottom w:val="single" w:sz="4" w:space="0" w:color="auto"/>
              <w:right w:val="single" w:sz="4" w:space="0" w:color="auto"/>
            </w:tcBorders>
            <w:noWrap/>
            <w:vAlign w:val="center"/>
            <w:hideMark/>
          </w:tcPr>
          <w:p w14:paraId="0E710501"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-0.181*</w:t>
            </w:r>
          </w:p>
        </w:tc>
        <w:tc>
          <w:tcPr>
            <w:tcW w:w="289" w:type="pct"/>
            <w:tcBorders>
              <w:top w:val="nil"/>
              <w:left w:val="nil"/>
              <w:bottom w:val="single" w:sz="4" w:space="0" w:color="auto"/>
              <w:right w:val="single" w:sz="4" w:space="0" w:color="auto"/>
            </w:tcBorders>
            <w:noWrap/>
            <w:vAlign w:val="center"/>
            <w:hideMark/>
          </w:tcPr>
          <w:p w14:paraId="20D9A5E5"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0.110*</w:t>
            </w:r>
          </w:p>
        </w:tc>
        <w:tc>
          <w:tcPr>
            <w:tcW w:w="289" w:type="pct"/>
            <w:tcBorders>
              <w:top w:val="nil"/>
              <w:left w:val="nil"/>
              <w:bottom w:val="single" w:sz="4" w:space="0" w:color="auto"/>
              <w:right w:val="single" w:sz="4" w:space="0" w:color="auto"/>
            </w:tcBorders>
            <w:noWrap/>
            <w:vAlign w:val="center"/>
            <w:hideMark/>
          </w:tcPr>
          <w:p w14:paraId="58BE1450"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-0.066*</w:t>
            </w:r>
          </w:p>
        </w:tc>
        <w:tc>
          <w:tcPr>
            <w:tcW w:w="297" w:type="pct"/>
            <w:tcBorders>
              <w:top w:val="nil"/>
              <w:left w:val="nil"/>
              <w:bottom w:val="single" w:sz="4" w:space="0" w:color="auto"/>
              <w:right w:val="single" w:sz="4" w:space="0" w:color="auto"/>
            </w:tcBorders>
            <w:noWrap/>
            <w:vAlign w:val="center"/>
            <w:hideMark/>
          </w:tcPr>
          <w:p w14:paraId="0F1E1DE7" w14:textId="77777777" w:rsidR="00443016" w:rsidRPr="00984259" w:rsidRDefault="00443016" w:rsidP="00D30818">
            <w:pPr>
              <w:spacing w:after="0" w:line="240" w:lineRule="auto"/>
              <w:ind w:left="-127" w:right="14" w:firstLine="142"/>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0.065*</w:t>
            </w:r>
          </w:p>
        </w:tc>
      </w:tr>
      <w:tr w:rsidR="00984259" w:rsidRPr="00984259" w14:paraId="0CDB0745" w14:textId="77777777" w:rsidTr="00984259">
        <w:trPr>
          <w:trHeight w:val="317"/>
        </w:trPr>
        <w:tc>
          <w:tcPr>
            <w:tcW w:w="319" w:type="pct"/>
            <w:tcBorders>
              <w:top w:val="nil"/>
              <w:left w:val="single" w:sz="4" w:space="0" w:color="auto"/>
              <w:bottom w:val="single" w:sz="4" w:space="0" w:color="auto"/>
              <w:right w:val="single" w:sz="4" w:space="0" w:color="auto"/>
            </w:tcBorders>
            <w:vAlign w:val="center"/>
            <w:hideMark/>
          </w:tcPr>
          <w:p w14:paraId="3EADC2DF" w14:textId="77777777" w:rsidR="00443016" w:rsidRPr="00984259" w:rsidRDefault="00443016" w:rsidP="00D30818">
            <w:pPr>
              <w:spacing w:after="0" w:line="240" w:lineRule="auto"/>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SW</w:t>
            </w:r>
          </w:p>
        </w:tc>
        <w:tc>
          <w:tcPr>
            <w:tcW w:w="291" w:type="pct"/>
            <w:tcBorders>
              <w:top w:val="nil"/>
              <w:left w:val="nil"/>
              <w:bottom w:val="single" w:sz="4" w:space="0" w:color="auto"/>
              <w:right w:val="single" w:sz="4" w:space="0" w:color="auto"/>
            </w:tcBorders>
            <w:noWrap/>
            <w:vAlign w:val="center"/>
            <w:hideMark/>
          </w:tcPr>
          <w:p w14:paraId="2B19C239" w14:textId="77777777" w:rsidR="00443016" w:rsidRPr="00984259" w:rsidRDefault="00443016" w:rsidP="00D30818">
            <w:pPr>
              <w:spacing w:after="0" w:line="240" w:lineRule="auto"/>
              <w:ind w:left="-111" w:right="-56"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0.161*</w:t>
            </w:r>
          </w:p>
        </w:tc>
        <w:tc>
          <w:tcPr>
            <w:tcW w:w="320" w:type="pct"/>
            <w:tcBorders>
              <w:top w:val="nil"/>
              <w:left w:val="nil"/>
              <w:bottom w:val="single" w:sz="4" w:space="0" w:color="auto"/>
              <w:right w:val="single" w:sz="4" w:space="0" w:color="auto"/>
            </w:tcBorders>
            <w:noWrap/>
            <w:vAlign w:val="center"/>
            <w:hideMark/>
          </w:tcPr>
          <w:p w14:paraId="163CDD0D" w14:textId="77777777" w:rsidR="00443016" w:rsidRPr="00984259" w:rsidRDefault="00443016" w:rsidP="00D30818">
            <w:pPr>
              <w:spacing w:after="0" w:line="240" w:lineRule="auto"/>
              <w:ind w:left="-11" w:right="-7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0.082*</w:t>
            </w:r>
          </w:p>
        </w:tc>
        <w:tc>
          <w:tcPr>
            <w:tcW w:w="283" w:type="pct"/>
            <w:tcBorders>
              <w:top w:val="nil"/>
              <w:left w:val="nil"/>
              <w:bottom w:val="single" w:sz="4" w:space="0" w:color="auto"/>
              <w:right w:val="single" w:sz="4" w:space="0" w:color="auto"/>
            </w:tcBorders>
            <w:noWrap/>
            <w:vAlign w:val="center"/>
            <w:hideMark/>
          </w:tcPr>
          <w:p w14:paraId="37F8F51E" w14:textId="77777777" w:rsidR="00443016" w:rsidRPr="00984259" w:rsidRDefault="00443016" w:rsidP="00D30818">
            <w:pPr>
              <w:spacing w:after="0" w:line="240" w:lineRule="auto"/>
              <w:ind w:left="-98" w:right="-5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-0.4066</w:t>
            </w:r>
          </w:p>
        </w:tc>
        <w:tc>
          <w:tcPr>
            <w:tcW w:w="294" w:type="pct"/>
            <w:tcBorders>
              <w:top w:val="nil"/>
              <w:left w:val="nil"/>
              <w:bottom w:val="single" w:sz="4" w:space="0" w:color="auto"/>
              <w:right w:val="single" w:sz="4" w:space="0" w:color="auto"/>
            </w:tcBorders>
            <w:noWrap/>
            <w:vAlign w:val="center"/>
            <w:hideMark/>
          </w:tcPr>
          <w:p w14:paraId="64E05EFB"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-0.3196</w:t>
            </w:r>
          </w:p>
        </w:tc>
        <w:tc>
          <w:tcPr>
            <w:tcW w:w="294" w:type="pct"/>
            <w:tcBorders>
              <w:top w:val="nil"/>
              <w:left w:val="nil"/>
              <w:bottom w:val="single" w:sz="4" w:space="0" w:color="auto"/>
              <w:right w:val="single" w:sz="4" w:space="0" w:color="auto"/>
            </w:tcBorders>
            <w:noWrap/>
            <w:vAlign w:val="center"/>
            <w:hideMark/>
          </w:tcPr>
          <w:p w14:paraId="0EA8B048"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0.129*</w:t>
            </w:r>
          </w:p>
        </w:tc>
        <w:tc>
          <w:tcPr>
            <w:tcW w:w="306" w:type="pct"/>
            <w:tcBorders>
              <w:top w:val="nil"/>
              <w:left w:val="nil"/>
              <w:bottom w:val="single" w:sz="4" w:space="0" w:color="auto"/>
              <w:right w:val="single" w:sz="4" w:space="0" w:color="auto"/>
            </w:tcBorders>
            <w:noWrap/>
            <w:vAlign w:val="center"/>
            <w:hideMark/>
          </w:tcPr>
          <w:p w14:paraId="787F7F9D"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0.013*</w:t>
            </w:r>
          </w:p>
        </w:tc>
        <w:tc>
          <w:tcPr>
            <w:tcW w:w="294" w:type="pct"/>
            <w:tcBorders>
              <w:top w:val="nil"/>
              <w:left w:val="nil"/>
              <w:bottom w:val="single" w:sz="4" w:space="0" w:color="auto"/>
              <w:right w:val="single" w:sz="4" w:space="0" w:color="auto"/>
            </w:tcBorders>
            <w:noWrap/>
            <w:vAlign w:val="center"/>
            <w:hideMark/>
          </w:tcPr>
          <w:p w14:paraId="4E4F927C"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0.052*</w:t>
            </w:r>
          </w:p>
        </w:tc>
        <w:tc>
          <w:tcPr>
            <w:tcW w:w="289" w:type="pct"/>
            <w:tcBorders>
              <w:top w:val="nil"/>
              <w:left w:val="nil"/>
              <w:bottom w:val="single" w:sz="4" w:space="0" w:color="auto"/>
              <w:right w:val="single" w:sz="4" w:space="0" w:color="auto"/>
            </w:tcBorders>
            <w:noWrap/>
            <w:vAlign w:val="center"/>
            <w:hideMark/>
          </w:tcPr>
          <w:p w14:paraId="5DB380FA"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0.4846</w:t>
            </w:r>
          </w:p>
        </w:tc>
        <w:tc>
          <w:tcPr>
            <w:tcW w:w="291" w:type="pct"/>
            <w:tcBorders>
              <w:top w:val="nil"/>
              <w:left w:val="nil"/>
              <w:bottom w:val="single" w:sz="4" w:space="0" w:color="auto"/>
              <w:right w:val="single" w:sz="4" w:space="0" w:color="auto"/>
            </w:tcBorders>
            <w:noWrap/>
            <w:vAlign w:val="center"/>
            <w:hideMark/>
          </w:tcPr>
          <w:p w14:paraId="4A67E02B"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0.6975</w:t>
            </w:r>
          </w:p>
        </w:tc>
        <w:tc>
          <w:tcPr>
            <w:tcW w:w="289" w:type="pct"/>
            <w:tcBorders>
              <w:top w:val="nil"/>
              <w:left w:val="nil"/>
              <w:bottom w:val="single" w:sz="4" w:space="0" w:color="auto"/>
              <w:right w:val="single" w:sz="4" w:space="0" w:color="auto"/>
            </w:tcBorders>
            <w:noWrap/>
            <w:vAlign w:val="center"/>
            <w:hideMark/>
          </w:tcPr>
          <w:p w14:paraId="0E0FBA4D"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0.202*</w:t>
            </w:r>
          </w:p>
        </w:tc>
        <w:tc>
          <w:tcPr>
            <w:tcW w:w="277" w:type="pct"/>
            <w:tcBorders>
              <w:top w:val="nil"/>
              <w:left w:val="nil"/>
              <w:bottom w:val="single" w:sz="4" w:space="0" w:color="auto"/>
              <w:right w:val="single" w:sz="4" w:space="0" w:color="auto"/>
            </w:tcBorders>
            <w:noWrap/>
            <w:vAlign w:val="center"/>
            <w:hideMark/>
          </w:tcPr>
          <w:p w14:paraId="0C6AC5F0"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0.201*</w:t>
            </w:r>
          </w:p>
        </w:tc>
        <w:tc>
          <w:tcPr>
            <w:tcW w:w="289" w:type="pct"/>
            <w:tcBorders>
              <w:top w:val="nil"/>
              <w:left w:val="nil"/>
              <w:bottom w:val="single" w:sz="4" w:space="0" w:color="auto"/>
              <w:right w:val="single" w:sz="4" w:space="0" w:color="auto"/>
            </w:tcBorders>
            <w:noWrap/>
            <w:vAlign w:val="center"/>
            <w:hideMark/>
          </w:tcPr>
          <w:p w14:paraId="773830DF" w14:textId="77777777" w:rsidR="00443016" w:rsidRPr="00984259" w:rsidRDefault="00443016" w:rsidP="00D30818">
            <w:pPr>
              <w:spacing w:after="0" w:line="240" w:lineRule="auto"/>
              <w:ind w:left="0" w:right="-108" w:firstLine="0"/>
              <w:jc w:val="center"/>
              <w:rPr>
                <w:rFonts w:ascii="Times New Roman" w:hAnsi="Times New Roman" w:cs="Times New Roman"/>
                <w:b/>
                <w:bCs/>
                <w:color w:val="000000"/>
                <w:szCs w:val="22"/>
              </w:rPr>
            </w:pPr>
            <w:r w:rsidRPr="00984259">
              <w:rPr>
                <w:rFonts w:ascii="Times New Roman" w:hAnsi="Times New Roman" w:cs="Times New Roman"/>
                <w:b/>
                <w:bCs/>
                <w:color w:val="000000" w:themeColor="text1"/>
                <w:szCs w:val="22"/>
                <w:lang w:val="en-GB"/>
              </w:rPr>
              <w:t>1</w:t>
            </w:r>
          </w:p>
        </w:tc>
        <w:tc>
          <w:tcPr>
            <w:tcW w:w="289" w:type="pct"/>
            <w:tcBorders>
              <w:top w:val="nil"/>
              <w:left w:val="nil"/>
              <w:bottom w:val="single" w:sz="4" w:space="0" w:color="auto"/>
              <w:right w:val="single" w:sz="4" w:space="0" w:color="auto"/>
            </w:tcBorders>
            <w:noWrap/>
            <w:vAlign w:val="center"/>
            <w:hideMark/>
          </w:tcPr>
          <w:p w14:paraId="41B7CD0E"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0.195*</w:t>
            </w:r>
          </w:p>
        </w:tc>
        <w:tc>
          <w:tcPr>
            <w:tcW w:w="289" w:type="pct"/>
            <w:tcBorders>
              <w:top w:val="nil"/>
              <w:left w:val="nil"/>
              <w:bottom w:val="single" w:sz="4" w:space="0" w:color="auto"/>
              <w:right w:val="single" w:sz="4" w:space="0" w:color="auto"/>
            </w:tcBorders>
            <w:noWrap/>
            <w:vAlign w:val="center"/>
            <w:hideMark/>
          </w:tcPr>
          <w:p w14:paraId="4342573F"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0.023*</w:t>
            </w:r>
          </w:p>
        </w:tc>
        <w:tc>
          <w:tcPr>
            <w:tcW w:w="289" w:type="pct"/>
            <w:tcBorders>
              <w:top w:val="nil"/>
              <w:left w:val="nil"/>
              <w:bottom w:val="single" w:sz="4" w:space="0" w:color="auto"/>
              <w:right w:val="single" w:sz="4" w:space="0" w:color="auto"/>
            </w:tcBorders>
            <w:noWrap/>
            <w:vAlign w:val="center"/>
            <w:hideMark/>
          </w:tcPr>
          <w:p w14:paraId="6319D876"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0.242**</w:t>
            </w:r>
          </w:p>
        </w:tc>
        <w:tc>
          <w:tcPr>
            <w:tcW w:w="297" w:type="pct"/>
            <w:tcBorders>
              <w:top w:val="nil"/>
              <w:left w:val="nil"/>
              <w:bottom w:val="single" w:sz="4" w:space="0" w:color="auto"/>
              <w:right w:val="single" w:sz="4" w:space="0" w:color="auto"/>
            </w:tcBorders>
            <w:noWrap/>
            <w:vAlign w:val="center"/>
            <w:hideMark/>
          </w:tcPr>
          <w:p w14:paraId="71921921" w14:textId="77777777" w:rsidR="00443016" w:rsidRPr="00984259" w:rsidRDefault="00443016" w:rsidP="00D30818">
            <w:pPr>
              <w:spacing w:after="0" w:line="240" w:lineRule="auto"/>
              <w:ind w:left="-127" w:right="14" w:firstLine="142"/>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0.223**</w:t>
            </w:r>
          </w:p>
        </w:tc>
      </w:tr>
      <w:tr w:rsidR="00984259" w:rsidRPr="00984259" w14:paraId="426EE2AF" w14:textId="77777777" w:rsidTr="00984259">
        <w:trPr>
          <w:trHeight w:val="317"/>
        </w:trPr>
        <w:tc>
          <w:tcPr>
            <w:tcW w:w="319" w:type="pct"/>
            <w:tcBorders>
              <w:top w:val="nil"/>
              <w:left w:val="single" w:sz="4" w:space="0" w:color="auto"/>
              <w:bottom w:val="single" w:sz="4" w:space="0" w:color="auto"/>
              <w:right w:val="single" w:sz="4" w:space="0" w:color="auto"/>
            </w:tcBorders>
            <w:vAlign w:val="center"/>
            <w:hideMark/>
          </w:tcPr>
          <w:p w14:paraId="49B29458" w14:textId="77777777" w:rsidR="00443016" w:rsidRPr="00984259" w:rsidRDefault="00443016" w:rsidP="00D30818">
            <w:pPr>
              <w:spacing w:after="0" w:line="240" w:lineRule="auto"/>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TSW</w:t>
            </w:r>
          </w:p>
        </w:tc>
        <w:tc>
          <w:tcPr>
            <w:tcW w:w="291" w:type="pct"/>
            <w:tcBorders>
              <w:top w:val="nil"/>
              <w:left w:val="nil"/>
              <w:bottom w:val="single" w:sz="4" w:space="0" w:color="auto"/>
              <w:right w:val="single" w:sz="4" w:space="0" w:color="auto"/>
            </w:tcBorders>
            <w:noWrap/>
            <w:vAlign w:val="center"/>
            <w:hideMark/>
          </w:tcPr>
          <w:p w14:paraId="62F1C93C" w14:textId="77777777" w:rsidR="00443016" w:rsidRPr="00984259" w:rsidRDefault="00443016" w:rsidP="00D30818">
            <w:pPr>
              <w:spacing w:after="0" w:line="240" w:lineRule="auto"/>
              <w:ind w:left="-111" w:right="-56"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0.241**</w:t>
            </w:r>
          </w:p>
        </w:tc>
        <w:tc>
          <w:tcPr>
            <w:tcW w:w="320" w:type="pct"/>
            <w:tcBorders>
              <w:top w:val="nil"/>
              <w:left w:val="nil"/>
              <w:bottom w:val="single" w:sz="4" w:space="0" w:color="auto"/>
              <w:right w:val="single" w:sz="4" w:space="0" w:color="auto"/>
            </w:tcBorders>
            <w:noWrap/>
            <w:vAlign w:val="center"/>
            <w:hideMark/>
          </w:tcPr>
          <w:p w14:paraId="70C1F7C2" w14:textId="77777777" w:rsidR="00443016" w:rsidRPr="00984259" w:rsidRDefault="00443016" w:rsidP="00D30818">
            <w:pPr>
              <w:spacing w:after="0" w:line="240" w:lineRule="auto"/>
              <w:ind w:left="-11" w:right="-7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0.225**</w:t>
            </w:r>
          </w:p>
        </w:tc>
        <w:tc>
          <w:tcPr>
            <w:tcW w:w="283" w:type="pct"/>
            <w:tcBorders>
              <w:top w:val="nil"/>
              <w:left w:val="nil"/>
              <w:bottom w:val="single" w:sz="4" w:space="0" w:color="auto"/>
              <w:right w:val="single" w:sz="4" w:space="0" w:color="auto"/>
            </w:tcBorders>
            <w:noWrap/>
            <w:vAlign w:val="center"/>
            <w:hideMark/>
          </w:tcPr>
          <w:p w14:paraId="5C4ABC12" w14:textId="77777777" w:rsidR="00443016" w:rsidRPr="00984259" w:rsidRDefault="00443016" w:rsidP="00D30818">
            <w:pPr>
              <w:spacing w:after="0" w:line="240" w:lineRule="auto"/>
              <w:ind w:left="-98" w:right="-5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-0.109*</w:t>
            </w:r>
          </w:p>
        </w:tc>
        <w:tc>
          <w:tcPr>
            <w:tcW w:w="294" w:type="pct"/>
            <w:tcBorders>
              <w:top w:val="nil"/>
              <w:left w:val="nil"/>
              <w:bottom w:val="single" w:sz="4" w:space="0" w:color="auto"/>
              <w:right w:val="single" w:sz="4" w:space="0" w:color="auto"/>
            </w:tcBorders>
            <w:noWrap/>
            <w:vAlign w:val="center"/>
            <w:hideMark/>
          </w:tcPr>
          <w:p w14:paraId="3A1DDC46"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-0.207*</w:t>
            </w:r>
          </w:p>
        </w:tc>
        <w:tc>
          <w:tcPr>
            <w:tcW w:w="294" w:type="pct"/>
            <w:tcBorders>
              <w:top w:val="nil"/>
              <w:left w:val="nil"/>
              <w:bottom w:val="single" w:sz="4" w:space="0" w:color="auto"/>
              <w:right w:val="single" w:sz="4" w:space="0" w:color="auto"/>
            </w:tcBorders>
            <w:noWrap/>
            <w:vAlign w:val="center"/>
            <w:hideMark/>
          </w:tcPr>
          <w:p w14:paraId="26984C30"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0.121*</w:t>
            </w:r>
          </w:p>
        </w:tc>
        <w:tc>
          <w:tcPr>
            <w:tcW w:w="306" w:type="pct"/>
            <w:tcBorders>
              <w:top w:val="nil"/>
              <w:left w:val="nil"/>
              <w:bottom w:val="single" w:sz="4" w:space="0" w:color="auto"/>
              <w:right w:val="single" w:sz="4" w:space="0" w:color="auto"/>
            </w:tcBorders>
            <w:noWrap/>
            <w:vAlign w:val="center"/>
            <w:hideMark/>
          </w:tcPr>
          <w:p w14:paraId="3BAF9059"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-0.079*</w:t>
            </w:r>
          </w:p>
        </w:tc>
        <w:tc>
          <w:tcPr>
            <w:tcW w:w="294" w:type="pct"/>
            <w:tcBorders>
              <w:top w:val="nil"/>
              <w:left w:val="nil"/>
              <w:bottom w:val="single" w:sz="4" w:space="0" w:color="auto"/>
              <w:right w:val="single" w:sz="4" w:space="0" w:color="auto"/>
            </w:tcBorders>
            <w:noWrap/>
            <w:vAlign w:val="center"/>
            <w:hideMark/>
          </w:tcPr>
          <w:p w14:paraId="5941880A"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-0.108*</w:t>
            </w:r>
          </w:p>
        </w:tc>
        <w:tc>
          <w:tcPr>
            <w:tcW w:w="289" w:type="pct"/>
            <w:tcBorders>
              <w:top w:val="nil"/>
              <w:left w:val="nil"/>
              <w:bottom w:val="single" w:sz="4" w:space="0" w:color="auto"/>
              <w:right w:val="single" w:sz="4" w:space="0" w:color="auto"/>
            </w:tcBorders>
            <w:noWrap/>
            <w:vAlign w:val="center"/>
            <w:hideMark/>
          </w:tcPr>
          <w:p w14:paraId="420CBC14"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0.276**</w:t>
            </w:r>
          </w:p>
        </w:tc>
        <w:tc>
          <w:tcPr>
            <w:tcW w:w="291" w:type="pct"/>
            <w:tcBorders>
              <w:top w:val="nil"/>
              <w:left w:val="nil"/>
              <w:bottom w:val="single" w:sz="4" w:space="0" w:color="auto"/>
              <w:right w:val="single" w:sz="4" w:space="0" w:color="auto"/>
            </w:tcBorders>
            <w:noWrap/>
            <w:vAlign w:val="center"/>
            <w:hideMark/>
          </w:tcPr>
          <w:p w14:paraId="7D9819F0"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0.070*</w:t>
            </w:r>
          </w:p>
        </w:tc>
        <w:tc>
          <w:tcPr>
            <w:tcW w:w="289" w:type="pct"/>
            <w:tcBorders>
              <w:top w:val="nil"/>
              <w:left w:val="nil"/>
              <w:bottom w:val="single" w:sz="4" w:space="0" w:color="auto"/>
              <w:right w:val="single" w:sz="4" w:space="0" w:color="auto"/>
            </w:tcBorders>
            <w:noWrap/>
            <w:vAlign w:val="center"/>
            <w:hideMark/>
          </w:tcPr>
          <w:p w14:paraId="4F2801C0"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-0.2361</w:t>
            </w:r>
          </w:p>
        </w:tc>
        <w:tc>
          <w:tcPr>
            <w:tcW w:w="277" w:type="pct"/>
            <w:tcBorders>
              <w:top w:val="nil"/>
              <w:left w:val="nil"/>
              <w:bottom w:val="single" w:sz="4" w:space="0" w:color="auto"/>
              <w:right w:val="single" w:sz="4" w:space="0" w:color="auto"/>
            </w:tcBorders>
            <w:noWrap/>
            <w:vAlign w:val="center"/>
            <w:hideMark/>
          </w:tcPr>
          <w:p w14:paraId="4CD7FC70"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-0.181*</w:t>
            </w:r>
          </w:p>
        </w:tc>
        <w:tc>
          <w:tcPr>
            <w:tcW w:w="289" w:type="pct"/>
            <w:tcBorders>
              <w:top w:val="nil"/>
              <w:left w:val="nil"/>
              <w:bottom w:val="single" w:sz="4" w:space="0" w:color="auto"/>
              <w:right w:val="single" w:sz="4" w:space="0" w:color="auto"/>
            </w:tcBorders>
            <w:noWrap/>
            <w:vAlign w:val="center"/>
            <w:hideMark/>
          </w:tcPr>
          <w:p w14:paraId="14FC3ECA"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0.195*</w:t>
            </w:r>
          </w:p>
        </w:tc>
        <w:tc>
          <w:tcPr>
            <w:tcW w:w="289" w:type="pct"/>
            <w:tcBorders>
              <w:top w:val="nil"/>
              <w:left w:val="nil"/>
              <w:bottom w:val="single" w:sz="4" w:space="0" w:color="auto"/>
              <w:right w:val="single" w:sz="4" w:space="0" w:color="auto"/>
            </w:tcBorders>
            <w:noWrap/>
            <w:vAlign w:val="center"/>
            <w:hideMark/>
          </w:tcPr>
          <w:p w14:paraId="2C0186A7" w14:textId="77777777" w:rsidR="00443016" w:rsidRPr="00984259" w:rsidRDefault="00443016" w:rsidP="00D30818">
            <w:pPr>
              <w:spacing w:after="0" w:line="240" w:lineRule="auto"/>
              <w:ind w:left="0" w:right="-108" w:firstLine="0"/>
              <w:jc w:val="center"/>
              <w:rPr>
                <w:rFonts w:ascii="Times New Roman" w:hAnsi="Times New Roman" w:cs="Times New Roman"/>
                <w:b/>
                <w:bCs/>
                <w:color w:val="000000"/>
                <w:szCs w:val="22"/>
              </w:rPr>
            </w:pPr>
            <w:r w:rsidRPr="00984259">
              <w:rPr>
                <w:rFonts w:ascii="Times New Roman" w:hAnsi="Times New Roman" w:cs="Times New Roman"/>
                <w:b/>
                <w:bCs/>
                <w:color w:val="000000" w:themeColor="text1"/>
                <w:szCs w:val="22"/>
                <w:lang w:val="en-GB"/>
              </w:rPr>
              <w:t>1</w:t>
            </w:r>
          </w:p>
        </w:tc>
        <w:tc>
          <w:tcPr>
            <w:tcW w:w="289" w:type="pct"/>
            <w:tcBorders>
              <w:top w:val="nil"/>
              <w:left w:val="nil"/>
              <w:bottom w:val="single" w:sz="4" w:space="0" w:color="auto"/>
              <w:right w:val="single" w:sz="4" w:space="0" w:color="auto"/>
            </w:tcBorders>
            <w:noWrap/>
            <w:vAlign w:val="center"/>
            <w:hideMark/>
          </w:tcPr>
          <w:p w14:paraId="51978225"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0.073*</w:t>
            </w:r>
          </w:p>
        </w:tc>
        <w:tc>
          <w:tcPr>
            <w:tcW w:w="289" w:type="pct"/>
            <w:tcBorders>
              <w:top w:val="nil"/>
              <w:left w:val="nil"/>
              <w:bottom w:val="single" w:sz="4" w:space="0" w:color="auto"/>
              <w:right w:val="single" w:sz="4" w:space="0" w:color="auto"/>
            </w:tcBorders>
            <w:noWrap/>
            <w:vAlign w:val="center"/>
            <w:hideMark/>
          </w:tcPr>
          <w:p w14:paraId="3C68983D"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0.201*</w:t>
            </w:r>
          </w:p>
        </w:tc>
        <w:tc>
          <w:tcPr>
            <w:tcW w:w="297" w:type="pct"/>
            <w:tcBorders>
              <w:top w:val="nil"/>
              <w:left w:val="nil"/>
              <w:bottom w:val="single" w:sz="4" w:space="0" w:color="auto"/>
              <w:right w:val="single" w:sz="4" w:space="0" w:color="auto"/>
            </w:tcBorders>
            <w:noWrap/>
            <w:vAlign w:val="center"/>
            <w:hideMark/>
          </w:tcPr>
          <w:p w14:paraId="13A52AFD" w14:textId="77777777" w:rsidR="00443016" w:rsidRPr="00984259" w:rsidRDefault="00443016" w:rsidP="00D30818">
            <w:pPr>
              <w:spacing w:after="0" w:line="240" w:lineRule="auto"/>
              <w:ind w:left="-127" w:right="14" w:firstLine="142"/>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0.203*</w:t>
            </w:r>
          </w:p>
        </w:tc>
      </w:tr>
      <w:tr w:rsidR="00984259" w:rsidRPr="00984259" w14:paraId="69E1D64A" w14:textId="77777777" w:rsidTr="00984259">
        <w:trPr>
          <w:trHeight w:val="317"/>
        </w:trPr>
        <w:tc>
          <w:tcPr>
            <w:tcW w:w="319" w:type="pct"/>
            <w:tcBorders>
              <w:top w:val="nil"/>
              <w:left w:val="single" w:sz="4" w:space="0" w:color="auto"/>
              <w:bottom w:val="single" w:sz="4" w:space="0" w:color="auto"/>
              <w:right w:val="single" w:sz="4" w:space="0" w:color="auto"/>
            </w:tcBorders>
            <w:vAlign w:val="center"/>
            <w:hideMark/>
          </w:tcPr>
          <w:p w14:paraId="32FB24F3" w14:textId="77777777" w:rsidR="00443016" w:rsidRPr="00984259" w:rsidRDefault="00443016" w:rsidP="00D30818">
            <w:pPr>
              <w:spacing w:after="0" w:line="240" w:lineRule="auto"/>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CC</w:t>
            </w:r>
          </w:p>
        </w:tc>
        <w:tc>
          <w:tcPr>
            <w:tcW w:w="291" w:type="pct"/>
            <w:tcBorders>
              <w:top w:val="nil"/>
              <w:left w:val="nil"/>
              <w:bottom w:val="single" w:sz="4" w:space="0" w:color="auto"/>
              <w:right w:val="single" w:sz="4" w:space="0" w:color="auto"/>
            </w:tcBorders>
            <w:noWrap/>
            <w:vAlign w:val="center"/>
            <w:hideMark/>
          </w:tcPr>
          <w:p w14:paraId="67C53BCB" w14:textId="77777777" w:rsidR="00443016" w:rsidRPr="00984259" w:rsidRDefault="00443016" w:rsidP="00D30818">
            <w:pPr>
              <w:spacing w:after="0" w:line="240" w:lineRule="auto"/>
              <w:ind w:left="-111" w:right="-56"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-0.054*</w:t>
            </w:r>
          </w:p>
        </w:tc>
        <w:tc>
          <w:tcPr>
            <w:tcW w:w="320" w:type="pct"/>
            <w:tcBorders>
              <w:top w:val="nil"/>
              <w:left w:val="nil"/>
              <w:bottom w:val="single" w:sz="4" w:space="0" w:color="auto"/>
              <w:right w:val="single" w:sz="4" w:space="0" w:color="auto"/>
            </w:tcBorders>
            <w:noWrap/>
            <w:vAlign w:val="center"/>
            <w:hideMark/>
          </w:tcPr>
          <w:p w14:paraId="1493B975" w14:textId="77777777" w:rsidR="00443016" w:rsidRPr="00984259" w:rsidRDefault="00443016" w:rsidP="00D30818">
            <w:pPr>
              <w:spacing w:after="0" w:line="240" w:lineRule="auto"/>
              <w:ind w:left="-11" w:right="-7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-0.045*</w:t>
            </w:r>
          </w:p>
        </w:tc>
        <w:tc>
          <w:tcPr>
            <w:tcW w:w="283" w:type="pct"/>
            <w:tcBorders>
              <w:top w:val="nil"/>
              <w:left w:val="nil"/>
              <w:bottom w:val="single" w:sz="4" w:space="0" w:color="auto"/>
              <w:right w:val="single" w:sz="4" w:space="0" w:color="auto"/>
            </w:tcBorders>
            <w:noWrap/>
            <w:vAlign w:val="center"/>
            <w:hideMark/>
          </w:tcPr>
          <w:p w14:paraId="023E87C3" w14:textId="77777777" w:rsidR="00443016" w:rsidRPr="00984259" w:rsidRDefault="00443016" w:rsidP="00D30818">
            <w:pPr>
              <w:spacing w:after="0" w:line="240" w:lineRule="auto"/>
              <w:ind w:left="-98" w:right="-5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0.024*</w:t>
            </w:r>
          </w:p>
        </w:tc>
        <w:tc>
          <w:tcPr>
            <w:tcW w:w="294" w:type="pct"/>
            <w:tcBorders>
              <w:top w:val="nil"/>
              <w:left w:val="nil"/>
              <w:bottom w:val="single" w:sz="4" w:space="0" w:color="auto"/>
              <w:right w:val="single" w:sz="4" w:space="0" w:color="auto"/>
            </w:tcBorders>
            <w:noWrap/>
            <w:vAlign w:val="center"/>
            <w:hideMark/>
          </w:tcPr>
          <w:p w14:paraId="33EAF78B"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0.4213</w:t>
            </w:r>
          </w:p>
        </w:tc>
        <w:tc>
          <w:tcPr>
            <w:tcW w:w="294" w:type="pct"/>
            <w:tcBorders>
              <w:top w:val="nil"/>
              <w:left w:val="nil"/>
              <w:bottom w:val="single" w:sz="4" w:space="0" w:color="auto"/>
              <w:right w:val="single" w:sz="4" w:space="0" w:color="auto"/>
            </w:tcBorders>
            <w:noWrap/>
            <w:vAlign w:val="center"/>
            <w:hideMark/>
          </w:tcPr>
          <w:p w14:paraId="58274FB6"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-0.079*</w:t>
            </w:r>
          </w:p>
        </w:tc>
        <w:tc>
          <w:tcPr>
            <w:tcW w:w="306" w:type="pct"/>
            <w:tcBorders>
              <w:top w:val="nil"/>
              <w:left w:val="nil"/>
              <w:bottom w:val="single" w:sz="4" w:space="0" w:color="auto"/>
              <w:right w:val="single" w:sz="4" w:space="0" w:color="auto"/>
            </w:tcBorders>
            <w:noWrap/>
            <w:vAlign w:val="center"/>
            <w:hideMark/>
          </w:tcPr>
          <w:p w14:paraId="7729DD25"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0.258**</w:t>
            </w:r>
          </w:p>
        </w:tc>
        <w:tc>
          <w:tcPr>
            <w:tcW w:w="294" w:type="pct"/>
            <w:tcBorders>
              <w:top w:val="nil"/>
              <w:left w:val="nil"/>
              <w:bottom w:val="single" w:sz="4" w:space="0" w:color="auto"/>
              <w:right w:val="single" w:sz="4" w:space="0" w:color="auto"/>
            </w:tcBorders>
            <w:noWrap/>
            <w:vAlign w:val="center"/>
            <w:hideMark/>
          </w:tcPr>
          <w:p w14:paraId="1C15C117"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0.057*</w:t>
            </w:r>
          </w:p>
        </w:tc>
        <w:tc>
          <w:tcPr>
            <w:tcW w:w="289" w:type="pct"/>
            <w:tcBorders>
              <w:top w:val="nil"/>
              <w:left w:val="nil"/>
              <w:bottom w:val="single" w:sz="4" w:space="0" w:color="auto"/>
              <w:right w:val="single" w:sz="4" w:space="0" w:color="auto"/>
            </w:tcBorders>
            <w:noWrap/>
            <w:vAlign w:val="center"/>
            <w:hideMark/>
          </w:tcPr>
          <w:p w14:paraId="099D5185"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-0.154*</w:t>
            </w:r>
          </w:p>
        </w:tc>
        <w:tc>
          <w:tcPr>
            <w:tcW w:w="291" w:type="pct"/>
            <w:tcBorders>
              <w:top w:val="nil"/>
              <w:left w:val="nil"/>
              <w:bottom w:val="single" w:sz="4" w:space="0" w:color="auto"/>
              <w:right w:val="single" w:sz="4" w:space="0" w:color="auto"/>
            </w:tcBorders>
            <w:noWrap/>
            <w:vAlign w:val="center"/>
            <w:hideMark/>
          </w:tcPr>
          <w:p w14:paraId="734D1DB3"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0.030*</w:t>
            </w:r>
          </w:p>
        </w:tc>
        <w:tc>
          <w:tcPr>
            <w:tcW w:w="289" w:type="pct"/>
            <w:tcBorders>
              <w:top w:val="nil"/>
              <w:left w:val="nil"/>
              <w:bottom w:val="single" w:sz="4" w:space="0" w:color="auto"/>
              <w:right w:val="single" w:sz="4" w:space="0" w:color="auto"/>
            </w:tcBorders>
            <w:noWrap/>
            <w:vAlign w:val="center"/>
            <w:hideMark/>
          </w:tcPr>
          <w:p w14:paraId="707959AE"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0.040*</w:t>
            </w:r>
          </w:p>
        </w:tc>
        <w:tc>
          <w:tcPr>
            <w:tcW w:w="277" w:type="pct"/>
            <w:tcBorders>
              <w:top w:val="nil"/>
              <w:left w:val="nil"/>
              <w:bottom w:val="single" w:sz="4" w:space="0" w:color="auto"/>
              <w:right w:val="single" w:sz="4" w:space="0" w:color="auto"/>
            </w:tcBorders>
            <w:noWrap/>
            <w:vAlign w:val="center"/>
            <w:hideMark/>
          </w:tcPr>
          <w:p w14:paraId="7A725993"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0.110*</w:t>
            </w:r>
          </w:p>
        </w:tc>
        <w:tc>
          <w:tcPr>
            <w:tcW w:w="289" w:type="pct"/>
            <w:tcBorders>
              <w:top w:val="nil"/>
              <w:left w:val="nil"/>
              <w:bottom w:val="single" w:sz="4" w:space="0" w:color="auto"/>
              <w:right w:val="single" w:sz="4" w:space="0" w:color="auto"/>
            </w:tcBorders>
            <w:noWrap/>
            <w:vAlign w:val="center"/>
            <w:hideMark/>
          </w:tcPr>
          <w:p w14:paraId="0FE355DD"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0.023*</w:t>
            </w:r>
          </w:p>
        </w:tc>
        <w:tc>
          <w:tcPr>
            <w:tcW w:w="289" w:type="pct"/>
            <w:tcBorders>
              <w:top w:val="nil"/>
              <w:left w:val="nil"/>
              <w:bottom w:val="single" w:sz="4" w:space="0" w:color="auto"/>
              <w:right w:val="single" w:sz="4" w:space="0" w:color="auto"/>
            </w:tcBorders>
            <w:noWrap/>
            <w:vAlign w:val="center"/>
            <w:hideMark/>
          </w:tcPr>
          <w:p w14:paraId="1F61C3B2"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0.073*</w:t>
            </w:r>
          </w:p>
        </w:tc>
        <w:tc>
          <w:tcPr>
            <w:tcW w:w="289" w:type="pct"/>
            <w:tcBorders>
              <w:top w:val="nil"/>
              <w:left w:val="nil"/>
              <w:bottom w:val="single" w:sz="4" w:space="0" w:color="auto"/>
              <w:right w:val="single" w:sz="4" w:space="0" w:color="auto"/>
            </w:tcBorders>
            <w:noWrap/>
            <w:vAlign w:val="center"/>
            <w:hideMark/>
          </w:tcPr>
          <w:p w14:paraId="049D574A" w14:textId="77777777" w:rsidR="00443016" w:rsidRPr="00984259" w:rsidRDefault="00443016" w:rsidP="00D30818">
            <w:pPr>
              <w:spacing w:after="0" w:line="240" w:lineRule="auto"/>
              <w:ind w:left="0" w:right="-3" w:firstLine="0"/>
              <w:jc w:val="center"/>
              <w:rPr>
                <w:rFonts w:ascii="Times New Roman" w:hAnsi="Times New Roman" w:cs="Times New Roman"/>
                <w:b/>
                <w:bCs/>
                <w:color w:val="000000"/>
                <w:szCs w:val="22"/>
              </w:rPr>
            </w:pPr>
            <w:r w:rsidRPr="00984259">
              <w:rPr>
                <w:rFonts w:ascii="Times New Roman" w:hAnsi="Times New Roman" w:cs="Times New Roman"/>
                <w:b/>
                <w:bCs/>
                <w:color w:val="000000" w:themeColor="text1"/>
                <w:szCs w:val="22"/>
                <w:lang w:val="en-GB"/>
              </w:rPr>
              <w:t>1</w:t>
            </w:r>
          </w:p>
        </w:tc>
        <w:tc>
          <w:tcPr>
            <w:tcW w:w="289" w:type="pct"/>
            <w:tcBorders>
              <w:top w:val="nil"/>
              <w:left w:val="nil"/>
              <w:bottom w:val="single" w:sz="4" w:space="0" w:color="auto"/>
              <w:right w:val="single" w:sz="4" w:space="0" w:color="auto"/>
            </w:tcBorders>
            <w:noWrap/>
            <w:vAlign w:val="center"/>
            <w:hideMark/>
          </w:tcPr>
          <w:p w14:paraId="232A5A45"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-0.291</w:t>
            </w:r>
          </w:p>
        </w:tc>
        <w:tc>
          <w:tcPr>
            <w:tcW w:w="297" w:type="pct"/>
            <w:tcBorders>
              <w:top w:val="nil"/>
              <w:left w:val="nil"/>
              <w:bottom w:val="single" w:sz="4" w:space="0" w:color="auto"/>
              <w:right w:val="single" w:sz="4" w:space="0" w:color="auto"/>
            </w:tcBorders>
            <w:noWrap/>
            <w:vAlign w:val="center"/>
            <w:hideMark/>
          </w:tcPr>
          <w:p w14:paraId="2AD5DF3C" w14:textId="77777777" w:rsidR="00443016" w:rsidRPr="00984259" w:rsidRDefault="00443016" w:rsidP="00D30818">
            <w:pPr>
              <w:spacing w:after="0" w:line="240" w:lineRule="auto"/>
              <w:ind w:left="-127" w:right="14" w:firstLine="142"/>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0.7089</w:t>
            </w:r>
          </w:p>
        </w:tc>
      </w:tr>
      <w:tr w:rsidR="00984259" w:rsidRPr="00984259" w14:paraId="6B09D018" w14:textId="77777777" w:rsidTr="00984259">
        <w:trPr>
          <w:trHeight w:val="317"/>
        </w:trPr>
        <w:tc>
          <w:tcPr>
            <w:tcW w:w="319" w:type="pct"/>
            <w:tcBorders>
              <w:top w:val="nil"/>
              <w:left w:val="single" w:sz="4" w:space="0" w:color="auto"/>
              <w:bottom w:val="single" w:sz="4" w:space="0" w:color="auto"/>
              <w:right w:val="single" w:sz="4" w:space="0" w:color="auto"/>
            </w:tcBorders>
            <w:vAlign w:val="center"/>
            <w:hideMark/>
          </w:tcPr>
          <w:p w14:paraId="17E6B864" w14:textId="77777777" w:rsidR="00443016" w:rsidRPr="00984259" w:rsidRDefault="00443016" w:rsidP="00D30818">
            <w:pPr>
              <w:spacing w:after="0" w:line="240" w:lineRule="auto"/>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CT</w:t>
            </w:r>
          </w:p>
        </w:tc>
        <w:tc>
          <w:tcPr>
            <w:tcW w:w="291" w:type="pct"/>
            <w:tcBorders>
              <w:top w:val="nil"/>
              <w:left w:val="nil"/>
              <w:bottom w:val="single" w:sz="4" w:space="0" w:color="auto"/>
              <w:right w:val="single" w:sz="4" w:space="0" w:color="auto"/>
            </w:tcBorders>
            <w:noWrap/>
            <w:vAlign w:val="center"/>
            <w:hideMark/>
          </w:tcPr>
          <w:p w14:paraId="093C9033" w14:textId="77777777" w:rsidR="00443016" w:rsidRPr="00984259" w:rsidRDefault="00443016" w:rsidP="00D30818">
            <w:pPr>
              <w:spacing w:after="0" w:line="240" w:lineRule="auto"/>
              <w:ind w:left="-111" w:right="-56"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-0.074*</w:t>
            </w:r>
          </w:p>
        </w:tc>
        <w:tc>
          <w:tcPr>
            <w:tcW w:w="320" w:type="pct"/>
            <w:tcBorders>
              <w:top w:val="nil"/>
              <w:left w:val="nil"/>
              <w:bottom w:val="single" w:sz="4" w:space="0" w:color="auto"/>
              <w:right w:val="single" w:sz="4" w:space="0" w:color="auto"/>
            </w:tcBorders>
            <w:noWrap/>
            <w:vAlign w:val="center"/>
            <w:hideMark/>
          </w:tcPr>
          <w:p w14:paraId="7374AD05" w14:textId="77777777" w:rsidR="00443016" w:rsidRPr="00984259" w:rsidRDefault="00443016" w:rsidP="00D30818">
            <w:pPr>
              <w:spacing w:after="0" w:line="240" w:lineRule="auto"/>
              <w:ind w:left="-11" w:right="-7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0.015*</w:t>
            </w:r>
          </w:p>
        </w:tc>
        <w:tc>
          <w:tcPr>
            <w:tcW w:w="283" w:type="pct"/>
            <w:tcBorders>
              <w:top w:val="nil"/>
              <w:left w:val="nil"/>
              <w:bottom w:val="single" w:sz="4" w:space="0" w:color="auto"/>
              <w:right w:val="single" w:sz="4" w:space="0" w:color="auto"/>
            </w:tcBorders>
            <w:noWrap/>
            <w:vAlign w:val="center"/>
            <w:hideMark/>
          </w:tcPr>
          <w:p w14:paraId="5E1E975E" w14:textId="77777777" w:rsidR="00443016" w:rsidRPr="00984259" w:rsidRDefault="00443016" w:rsidP="00D30818">
            <w:pPr>
              <w:spacing w:after="0" w:line="240" w:lineRule="auto"/>
              <w:ind w:left="-98" w:right="-5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-0.2891</w:t>
            </w:r>
          </w:p>
        </w:tc>
        <w:tc>
          <w:tcPr>
            <w:tcW w:w="294" w:type="pct"/>
            <w:tcBorders>
              <w:top w:val="nil"/>
              <w:left w:val="nil"/>
              <w:bottom w:val="single" w:sz="4" w:space="0" w:color="auto"/>
              <w:right w:val="single" w:sz="4" w:space="0" w:color="auto"/>
            </w:tcBorders>
            <w:noWrap/>
            <w:vAlign w:val="center"/>
            <w:hideMark/>
          </w:tcPr>
          <w:p w14:paraId="56A1E968"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-0.3856</w:t>
            </w:r>
          </w:p>
        </w:tc>
        <w:tc>
          <w:tcPr>
            <w:tcW w:w="294" w:type="pct"/>
            <w:tcBorders>
              <w:top w:val="nil"/>
              <w:left w:val="nil"/>
              <w:bottom w:val="single" w:sz="4" w:space="0" w:color="auto"/>
              <w:right w:val="single" w:sz="4" w:space="0" w:color="auto"/>
            </w:tcBorders>
            <w:noWrap/>
            <w:vAlign w:val="center"/>
            <w:hideMark/>
          </w:tcPr>
          <w:p w14:paraId="1C842914"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-0.048*</w:t>
            </w:r>
          </w:p>
        </w:tc>
        <w:tc>
          <w:tcPr>
            <w:tcW w:w="306" w:type="pct"/>
            <w:tcBorders>
              <w:top w:val="nil"/>
              <w:left w:val="nil"/>
              <w:bottom w:val="single" w:sz="4" w:space="0" w:color="auto"/>
              <w:right w:val="single" w:sz="4" w:space="0" w:color="auto"/>
            </w:tcBorders>
            <w:noWrap/>
            <w:vAlign w:val="center"/>
            <w:hideMark/>
          </w:tcPr>
          <w:p w14:paraId="1528A621"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-0.3249</w:t>
            </w:r>
          </w:p>
        </w:tc>
        <w:tc>
          <w:tcPr>
            <w:tcW w:w="294" w:type="pct"/>
            <w:tcBorders>
              <w:top w:val="nil"/>
              <w:left w:val="nil"/>
              <w:bottom w:val="single" w:sz="4" w:space="0" w:color="auto"/>
              <w:right w:val="single" w:sz="4" w:space="0" w:color="auto"/>
            </w:tcBorders>
            <w:noWrap/>
            <w:vAlign w:val="center"/>
            <w:hideMark/>
          </w:tcPr>
          <w:p w14:paraId="537A0CDD"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-0.049*</w:t>
            </w:r>
          </w:p>
        </w:tc>
        <w:tc>
          <w:tcPr>
            <w:tcW w:w="289" w:type="pct"/>
            <w:tcBorders>
              <w:top w:val="nil"/>
              <w:left w:val="nil"/>
              <w:bottom w:val="single" w:sz="4" w:space="0" w:color="auto"/>
              <w:right w:val="single" w:sz="4" w:space="0" w:color="auto"/>
            </w:tcBorders>
            <w:noWrap/>
            <w:vAlign w:val="center"/>
            <w:hideMark/>
          </w:tcPr>
          <w:p w14:paraId="0C4C6210"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0.037*</w:t>
            </w:r>
          </w:p>
        </w:tc>
        <w:tc>
          <w:tcPr>
            <w:tcW w:w="291" w:type="pct"/>
            <w:tcBorders>
              <w:top w:val="nil"/>
              <w:left w:val="nil"/>
              <w:bottom w:val="single" w:sz="4" w:space="0" w:color="auto"/>
              <w:right w:val="single" w:sz="4" w:space="0" w:color="auto"/>
            </w:tcBorders>
            <w:noWrap/>
            <w:vAlign w:val="center"/>
            <w:hideMark/>
          </w:tcPr>
          <w:p w14:paraId="695AC93D"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0.091*</w:t>
            </w:r>
          </w:p>
        </w:tc>
        <w:tc>
          <w:tcPr>
            <w:tcW w:w="289" w:type="pct"/>
            <w:tcBorders>
              <w:top w:val="nil"/>
              <w:left w:val="nil"/>
              <w:bottom w:val="single" w:sz="4" w:space="0" w:color="auto"/>
              <w:right w:val="single" w:sz="4" w:space="0" w:color="auto"/>
            </w:tcBorders>
            <w:noWrap/>
            <w:vAlign w:val="center"/>
            <w:hideMark/>
          </w:tcPr>
          <w:p w14:paraId="5AE729A9"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0.139*</w:t>
            </w:r>
          </w:p>
        </w:tc>
        <w:tc>
          <w:tcPr>
            <w:tcW w:w="277" w:type="pct"/>
            <w:tcBorders>
              <w:top w:val="nil"/>
              <w:left w:val="nil"/>
              <w:bottom w:val="single" w:sz="4" w:space="0" w:color="auto"/>
              <w:right w:val="single" w:sz="4" w:space="0" w:color="auto"/>
            </w:tcBorders>
            <w:noWrap/>
            <w:vAlign w:val="center"/>
            <w:hideMark/>
          </w:tcPr>
          <w:p w14:paraId="713625F0"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-0.066*</w:t>
            </w:r>
          </w:p>
        </w:tc>
        <w:tc>
          <w:tcPr>
            <w:tcW w:w="289" w:type="pct"/>
            <w:tcBorders>
              <w:top w:val="nil"/>
              <w:left w:val="nil"/>
              <w:bottom w:val="single" w:sz="4" w:space="0" w:color="auto"/>
              <w:right w:val="single" w:sz="4" w:space="0" w:color="auto"/>
            </w:tcBorders>
            <w:noWrap/>
            <w:vAlign w:val="center"/>
            <w:hideMark/>
          </w:tcPr>
          <w:p w14:paraId="455A5775"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0.242**</w:t>
            </w:r>
          </w:p>
        </w:tc>
        <w:tc>
          <w:tcPr>
            <w:tcW w:w="289" w:type="pct"/>
            <w:tcBorders>
              <w:top w:val="nil"/>
              <w:left w:val="nil"/>
              <w:bottom w:val="single" w:sz="4" w:space="0" w:color="auto"/>
              <w:right w:val="single" w:sz="4" w:space="0" w:color="auto"/>
            </w:tcBorders>
            <w:noWrap/>
            <w:vAlign w:val="center"/>
            <w:hideMark/>
          </w:tcPr>
          <w:p w14:paraId="35D9F34E"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0.201*</w:t>
            </w:r>
          </w:p>
        </w:tc>
        <w:tc>
          <w:tcPr>
            <w:tcW w:w="289" w:type="pct"/>
            <w:tcBorders>
              <w:top w:val="nil"/>
              <w:left w:val="nil"/>
              <w:bottom w:val="single" w:sz="4" w:space="0" w:color="auto"/>
              <w:right w:val="single" w:sz="4" w:space="0" w:color="auto"/>
            </w:tcBorders>
            <w:noWrap/>
            <w:vAlign w:val="center"/>
            <w:hideMark/>
          </w:tcPr>
          <w:p w14:paraId="0557BBF9"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-0.291</w:t>
            </w:r>
          </w:p>
        </w:tc>
        <w:tc>
          <w:tcPr>
            <w:tcW w:w="289" w:type="pct"/>
            <w:tcBorders>
              <w:top w:val="nil"/>
              <w:left w:val="nil"/>
              <w:bottom w:val="single" w:sz="4" w:space="0" w:color="auto"/>
              <w:right w:val="single" w:sz="4" w:space="0" w:color="auto"/>
            </w:tcBorders>
            <w:noWrap/>
            <w:vAlign w:val="center"/>
            <w:hideMark/>
          </w:tcPr>
          <w:p w14:paraId="11D3019F" w14:textId="77777777" w:rsidR="00443016" w:rsidRPr="00984259" w:rsidRDefault="00443016" w:rsidP="00D30818">
            <w:pPr>
              <w:spacing w:after="0" w:line="240" w:lineRule="auto"/>
              <w:ind w:left="0" w:right="-3" w:firstLine="0"/>
              <w:jc w:val="center"/>
              <w:rPr>
                <w:rFonts w:ascii="Times New Roman" w:hAnsi="Times New Roman" w:cs="Times New Roman"/>
                <w:b/>
                <w:bCs/>
                <w:color w:val="000000"/>
                <w:szCs w:val="22"/>
              </w:rPr>
            </w:pPr>
            <w:r w:rsidRPr="00984259">
              <w:rPr>
                <w:rFonts w:ascii="Times New Roman" w:hAnsi="Times New Roman" w:cs="Times New Roman"/>
                <w:b/>
                <w:bCs/>
                <w:color w:val="000000" w:themeColor="text1"/>
                <w:szCs w:val="22"/>
                <w:lang w:val="en-GB"/>
              </w:rPr>
              <w:t>1</w:t>
            </w:r>
          </w:p>
        </w:tc>
        <w:tc>
          <w:tcPr>
            <w:tcW w:w="297" w:type="pct"/>
            <w:tcBorders>
              <w:top w:val="nil"/>
              <w:left w:val="nil"/>
              <w:bottom w:val="single" w:sz="4" w:space="0" w:color="auto"/>
              <w:right w:val="single" w:sz="4" w:space="0" w:color="auto"/>
            </w:tcBorders>
            <w:noWrap/>
            <w:vAlign w:val="center"/>
            <w:hideMark/>
          </w:tcPr>
          <w:p w14:paraId="66F1F325" w14:textId="77777777" w:rsidR="00443016" w:rsidRPr="00984259" w:rsidRDefault="00443016" w:rsidP="00D30818">
            <w:pPr>
              <w:spacing w:after="0" w:line="240" w:lineRule="auto"/>
              <w:ind w:left="-127" w:right="14" w:firstLine="142"/>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0.4648</w:t>
            </w:r>
          </w:p>
        </w:tc>
      </w:tr>
      <w:tr w:rsidR="00984259" w:rsidRPr="00984259" w14:paraId="0D46302A" w14:textId="77777777" w:rsidTr="00984259">
        <w:trPr>
          <w:trHeight w:val="317"/>
        </w:trPr>
        <w:tc>
          <w:tcPr>
            <w:tcW w:w="319" w:type="pct"/>
            <w:tcBorders>
              <w:top w:val="nil"/>
              <w:left w:val="single" w:sz="4" w:space="0" w:color="auto"/>
              <w:bottom w:val="single" w:sz="4" w:space="0" w:color="auto"/>
              <w:right w:val="single" w:sz="4" w:space="0" w:color="auto"/>
            </w:tcBorders>
            <w:vAlign w:val="center"/>
            <w:hideMark/>
          </w:tcPr>
          <w:p w14:paraId="72811A02" w14:textId="77777777" w:rsidR="00443016" w:rsidRPr="00984259" w:rsidRDefault="00443016" w:rsidP="00D30818">
            <w:pPr>
              <w:spacing w:after="0" w:line="240" w:lineRule="auto"/>
              <w:jc w:val="center"/>
              <w:rPr>
                <w:rFonts w:ascii="Times New Roman" w:hAnsi="Times New Roman" w:cs="Times New Roman"/>
                <w:b/>
                <w:bCs/>
                <w:color w:val="000000"/>
                <w:szCs w:val="22"/>
              </w:rPr>
            </w:pPr>
            <w:r w:rsidRPr="00984259">
              <w:rPr>
                <w:rFonts w:ascii="Times New Roman" w:hAnsi="Times New Roman" w:cs="Times New Roman"/>
                <w:b/>
                <w:bCs/>
                <w:color w:val="000000"/>
                <w:szCs w:val="22"/>
                <w:lang w:val="en-US"/>
              </w:rPr>
              <w:t>GYPP</w:t>
            </w:r>
          </w:p>
        </w:tc>
        <w:tc>
          <w:tcPr>
            <w:tcW w:w="291" w:type="pct"/>
            <w:tcBorders>
              <w:top w:val="nil"/>
              <w:left w:val="nil"/>
              <w:bottom w:val="single" w:sz="4" w:space="0" w:color="auto"/>
              <w:right w:val="single" w:sz="4" w:space="0" w:color="auto"/>
            </w:tcBorders>
            <w:noWrap/>
            <w:vAlign w:val="center"/>
            <w:hideMark/>
          </w:tcPr>
          <w:p w14:paraId="5DCFB124" w14:textId="77777777" w:rsidR="00443016" w:rsidRPr="00984259" w:rsidRDefault="00443016" w:rsidP="00D30818">
            <w:pPr>
              <w:spacing w:after="0" w:line="240" w:lineRule="auto"/>
              <w:ind w:left="-111" w:right="-56"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-0.104*</w:t>
            </w:r>
          </w:p>
        </w:tc>
        <w:tc>
          <w:tcPr>
            <w:tcW w:w="320" w:type="pct"/>
            <w:tcBorders>
              <w:top w:val="nil"/>
              <w:left w:val="nil"/>
              <w:bottom w:val="single" w:sz="4" w:space="0" w:color="auto"/>
              <w:right w:val="single" w:sz="4" w:space="0" w:color="auto"/>
            </w:tcBorders>
            <w:noWrap/>
            <w:vAlign w:val="center"/>
            <w:hideMark/>
          </w:tcPr>
          <w:p w14:paraId="03CB9A02" w14:textId="77777777" w:rsidR="00443016" w:rsidRPr="00984259" w:rsidRDefault="00443016" w:rsidP="00D30818">
            <w:pPr>
              <w:spacing w:after="0" w:line="240" w:lineRule="auto"/>
              <w:ind w:left="-11" w:right="-7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-0.033*</w:t>
            </w:r>
          </w:p>
        </w:tc>
        <w:tc>
          <w:tcPr>
            <w:tcW w:w="283" w:type="pct"/>
            <w:tcBorders>
              <w:top w:val="nil"/>
              <w:left w:val="nil"/>
              <w:bottom w:val="single" w:sz="4" w:space="0" w:color="auto"/>
              <w:right w:val="single" w:sz="4" w:space="0" w:color="auto"/>
            </w:tcBorders>
            <w:noWrap/>
            <w:vAlign w:val="center"/>
            <w:hideMark/>
          </w:tcPr>
          <w:p w14:paraId="34DFEFBB" w14:textId="77777777" w:rsidR="00443016" w:rsidRPr="00984259" w:rsidRDefault="00443016" w:rsidP="00D30818">
            <w:pPr>
              <w:spacing w:after="0" w:line="240" w:lineRule="auto"/>
              <w:ind w:left="-98" w:right="-52"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-0.200*</w:t>
            </w:r>
          </w:p>
        </w:tc>
        <w:tc>
          <w:tcPr>
            <w:tcW w:w="294" w:type="pct"/>
            <w:tcBorders>
              <w:top w:val="nil"/>
              <w:left w:val="nil"/>
              <w:bottom w:val="single" w:sz="4" w:space="0" w:color="auto"/>
              <w:right w:val="single" w:sz="4" w:space="0" w:color="auto"/>
            </w:tcBorders>
            <w:noWrap/>
            <w:vAlign w:val="center"/>
            <w:hideMark/>
          </w:tcPr>
          <w:p w14:paraId="0DFCAAD5"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0.096*</w:t>
            </w:r>
          </w:p>
        </w:tc>
        <w:tc>
          <w:tcPr>
            <w:tcW w:w="294" w:type="pct"/>
            <w:tcBorders>
              <w:top w:val="nil"/>
              <w:left w:val="nil"/>
              <w:bottom w:val="single" w:sz="4" w:space="0" w:color="auto"/>
              <w:right w:val="single" w:sz="4" w:space="0" w:color="auto"/>
            </w:tcBorders>
            <w:noWrap/>
            <w:vAlign w:val="center"/>
            <w:hideMark/>
          </w:tcPr>
          <w:p w14:paraId="31327550"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-0.094*</w:t>
            </w:r>
          </w:p>
        </w:tc>
        <w:tc>
          <w:tcPr>
            <w:tcW w:w="306" w:type="pct"/>
            <w:tcBorders>
              <w:top w:val="nil"/>
              <w:left w:val="nil"/>
              <w:bottom w:val="single" w:sz="4" w:space="0" w:color="auto"/>
              <w:right w:val="single" w:sz="4" w:space="0" w:color="auto"/>
            </w:tcBorders>
            <w:noWrap/>
            <w:vAlign w:val="center"/>
            <w:hideMark/>
          </w:tcPr>
          <w:p w14:paraId="77CB3FEC"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0.008*</w:t>
            </w:r>
          </w:p>
        </w:tc>
        <w:tc>
          <w:tcPr>
            <w:tcW w:w="294" w:type="pct"/>
            <w:tcBorders>
              <w:top w:val="nil"/>
              <w:left w:val="nil"/>
              <w:bottom w:val="single" w:sz="4" w:space="0" w:color="auto"/>
              <w:right w:val="single" w:sz="4" w:space="0" w:color="auto"/>
            </w:tcBorders>
            <w:noWrap/>
            <w:vAlign w:val="center"/>
            <w:hideMark/>
          </w:tcPr>
          <w:p w14:paraId="4B6033F9" w14:textId="77777777" w:rsidR="00443016" w:rsidRPr="00984259" w:rsidRDefault="00443016" w:rsidP="00D30818">
            <w:pPr>
              <w:spacing w:after="0" w:line="240" w:lineRule="auto"/>
              <w:ind w:left="-65" w:right="-115" w:firstLine="5"/>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0.009*</w:t>
            </w:r>
          </w:p>
        </w:tc>
        <w:tc>
          <w:tcPr>
            <w:tcW w:w="289" w:type="pct"/>
            <w:tcBorders>
              <w:top w:val="nil"/>
              <w:left w:val="nil"/>
              <w:bottom w:val="single" w:sz="4" w:space="0" w:color="auto"/>
              <w:right w:val="single" w:sz="4" w:space="0" w:color="auto"/>
            </w:tcBorders>
            <w:noWrap/>
            <w:vAlign w:val="center"/>
            <w:hideMark/>
          </w:tcPr>
          <w:p w14:paraId="44B6BF62"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-0.109*</w:t>
            </w:r>
          </w:p>
        </w:tc>
        <w:tc>
          <w:tcPr>
            <w:tcW w:w="291" w:type="pct"/>
            <w:tcBorders>
              <w:top w:val="nil"/>
              <w:left w:val="nil"/>
              <w:bottom w:val="single" w:sz="4" w:space="0" w:color="auto"/>
              <w:right w:val="single" w:sz="4" w:space="0" w:color="auto"/>
            </w:tcBorders>
            <w:noWrap/>
            <w:vAlign w:val="center"/>
            <w:hideMark/>
          </w:tcPr>
          <w:p w14:paraId="31D8E9F8"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0.110*</w:t>
            </w:r>
          </w:p>
        </w:tc>
        <w:tc>
          <w:tcPr>
            <w:tcW w:w="289" w:type="pct"/>
            <w:tcBorders>
              <w:top w:val="nil"/>
              <w:left w:val="nil"/>
              <w:bottom w:val="single" w:sz="4" w:space="0" w:color="auto"/>
              <w:right w:val="single" w:sz="4" w:space="0" w:color="auto"/>
            </w:tcBorders>
            <w:noWrap/>
            <w:vAlign w:val="center"/>
            <w:hideMark/>
          </w:tcPr>
          <w:p w14:paraId="6994A0FD" w14:textId="77777777" w:rsidR="00443016" w:rsidRPr="00984259" w:rsidRDefault="00443016" w:rsidP="00D30818">
            <w:pPr>
              <w:spacing w:after="0" w:line="240" w:lineRule="auto"/>
              <w:ind w:left="0" w:right="-154"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0.150*</w:t>
            </w:r>
          </w:p>
        </w:tc>
        <w:tc>
          <w:tcPr>
            <w:tcW w:w="277" w:type="pct"/>
            <w:tcBorders>
              <w:top w:val="nil"/>
              <w:left w:val="nil"/>
              <w:bottom w:val="single" w:sz="4" w:space="0" w:color="auto"/>
              <w:right w:val="single" w:sz="4" w:space="0" w:color="auto"/>
            </w:tcBorders>
            <w:noWrap/>
            <w:vAlign w:val="center"/>
            <w:hideMark/>
          </w:tcPr>
          <w:p w14:paraId="05F0F835"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0.065*</w:t>
            </w:r>
          </w:p>
        </w:tc>
        <w:tc>
          <w:tcPr>
            <w:tcW w:w="289" w:type="pct"/>
            <w:tcBorders>
              <w:top w:val="nil"/>
              <w:left w:val="nil"/>
              <w:bottom w:val="single" w:sz="4" w:space="0" w:color="auto"/>
              <w:right w:val="single" w:sz="4" w:space="0" w:color="auto"/>
            </w:tcBorders>
            <w:noWrap/>
            <w:vAlign w:val="center"/>
            <w:hideMark/>
          </w:tcPr>
          <w:p w14:paraId="086ECB1F"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0.223**</w:t>
            </w:r>
          </w:p>
        </w:tc>
        <w:tc>
          <w:tcPr>
            <w:tcW w:w="289" w:type="pct"/>
            <w:tcBorders>
              <w:top w:val="nil"/>
              <w:left w:val="nil"/>
              <w:bottom w:val="single" w:sz="4" w:space="0" w:color="auto"/>
              <w:right w:val="single" w:sz="4" w:space="0" w:color="auto"/>
            </w:tcBorders>
            <w:noWrap/>
            <w:vAlign w:val="center"/>
            <w:hideMark/>
          </w:tcPr>
          <w:p w14:paraId="1D730AC7" w14:textId="77777777" w:rsidR="00443016" w:rsidRPr="00984259" w:rsidRDefault="00443016" w:rsidP="00D30818">
            <w:pPr>
              <w:spacing w:after="0" w:line="240" w:lineRule="auto"/>
              <w:ind w:left="0" w:right="-108"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0.203*</w:t>
            </w:r>
          </w:p>
        </w:tc>
        <w:tc>
          <w:tcPr>
            <w:tcW w:w="289" w:type="pct"/>
            <w:tcBorders>
              <w:top w:val="nil"/>
              <w:left w:val="nil"/>
              <w:bottom w:val="single" w:sz="4" w:space="0" w:color="auto"/>
              <w:right w:val="single" w:sz="4" w:space="0" w:color="auto"/>
            </w:tcBorders>
            <w:noWrap/>
            <w:vAlign w:val="center"/>
            <w:hideMark/>
          </w:tcPr>
          <w:p w14:paraId="617135B4"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0.7089</w:t>
            </w:r>
          </w:p>
        </w:tc>
        <w:tc>
          <w:tcPr>
            <w:tcW w:w="289" w:type="pct"/>
            <w:tcBorders>
              <w:top w:val="nil"/>
              <w:left w:val="nil"/>
              <w:bottom w:val="single" w:sz="4" w:space="0" w:color="auto"/>
              <w:right w:val="single" w:sz="4" w:space="0" w:color="auto"/>
            </w:tcBorders>
            <w:noWrap/>
            <w:vAlign w:val="center"/>
            <w:hideMark/>
          </w:tcPr>
          <w:p w14:paraId="4F262A2F" w14:textId="77777777" w:rsidR="00443016" w:rsidRPr="00984259" w:rsidRDefault="00443016" w:rsidP="00D30818">
            <w:pPr>
              <w:spacing w:after="0" w:line="240" w:lineRule="auto"/>
              <w:ind w:left="0" w:right="-3" w:firstLine="0"/>
              <w:jc w:val="center"/>
              <w:rPr>
                <w:rFonts w:ascii="Times New Roman" w:hAnsi="Times New Roman" w:cs="Times New Roman"/>
                <w:color w:val="000000"/>
                <w:szCs w:val="22"/>
              </w:rPr>
            </w:pPr>
            <w:r w:rsidRPr="00984259">
              <w:rPr>
                <w:rFonts w:ascii="Times New Roman" w:hAnsi="Times New Roman" w:cs="Times New Roman"/>
                <w:color w:val="000000" w:themeColor="text1"/>
                <w:szCs w:val="22"/>
                <w:lang w:val="en-GB"/>
              </w:rPr>
              <w:t>0.4648</w:t>
            </w:r>
          </w:p>
        </w:tc>
        <w:tc>
          <w:tcPr>
            <w:tcW w:w="297" w:type="pct"/>
            <w:tcBorders>
              <w:top w:val="nil"/>
              <w:left w:val="nil"/>
              <w:bottom w:val="single" w:sz="4" w:space="0" w:color="auto"/>
              <w:right w:val="single" w:sz="4" w:space="0" w:color="auto"/>
            </w:tcBorders>
            <w:noWrap/>
            <w:vAlign w:val="center"/>
            <w:hideMark/>
          </w:tcPr>
          <w:p w14:paraId="062D2738" w14:textId="77777777" w:rsidR="00443016" w:rsidRPr="00984259" w:rsidRDefault="00443016" w:rsidP="00D30818">
            <w:pPr>
              <w:spacing w:after="0" w:line="240" w:lineRule="auto"/>
              <w:ind w:left="-127" w:right="14" w:firstLine="142"/>
              <w:jc w:val="center"/>
              <w:rPr>
                <w:rFonts w:ascii="Times New Roman" w:hAnsi="Times New Roman" w:cs="Times New Roman"/>
                <w:b/>
                <w:bCs/>
                <w:color w:val="000000"/>
                <w:szCs w:val="22"/>
              </w:rPr>
            </w:pPr>
            <w:r w:rsidRPr="00984259">
              <w:rPr>
                <w:rFonts w:ascii="Times New Roman" w:hAnsi="Times New Roman" w:cs="Times New Roman"/>
                <w:b/>
                <w:bCs/>
                <w:color w:val="000000" w:themeColor="text1"/>
                <w:szCs w:val="22"/>
                <w:lang w:val="en-GB"/>
              </w:rPr>
              <w:t>1</w:t>
            </w:r>
          </w:p>
        </w:tc>
      </w:tr>
    </w:tbl>
    <w:p w14:paraId="2C8F9DB3" w14:textId="4298B2D7" w:rsidR="00443016" w:rsidRDefault="00443016" w:rsidP="00984259">
      <w:pPr>
        <w:ind w:left="-993" w:firstLine="0"/>
        <w:rPr>
          <w:rStyle w:val="fontstyle01"/>
          <w:b/>
          <w:bCs/>
        </w:rPr>
      </w:pPr>
      <w:r w:rsidRPr="00A13320">
        <w:rPr>
          <w:rFonts w:ascii="Times New Roman" w:hAnsi="Times New Roman" w:cs="Times New Roman"/>
          <w:bCs/>
          <w:i/>
          <w:iCs/>
          <w:color w:val="000000" w:themeColor="text1"/>
          <w:sz w:val="24"/>
          <w:szCs w:val="24"/>
        </w:rPr>
        <w:t>DTH: Days to Heading (Days), DTM:</w:t>
      </w:r>
      <w:r w:rsidRPr="00A13320">
        <w:rPr>
          <w:rFonts w:ascii="Times New Roman" w:hAnsi="Times New Roman" w:cs="Times New Roman"/>
          <w:bCs/>
          <w:i/>
          <w:iCs/>
          <w:color w:val="000000" w:themeColor="text1"/>
          <w:sz w:val="24"/>
          <w:szCs w:val="24"/>
        </w:rPr>
        <w:tab/>
        <w:t xml:space="preserve">Days to Maturity (Days), PH: Plant Height (cm), PL: Peduncle Length (cm), SL: </w:t>
      </w:r>
      <w:r w:rsidR="00984259">
        <w:rPr>
          <w:rFonts w:ascii="Times New Roman" w:hAnsi="Times New Roman" w:cs="Times New Roman"/>
          <w:bCs/>
          <w:i/>
          <w:iCs/>
          <w:color w:val="000000" w:themeColor="text1"/>
          <w:sz w:val="24"/>
          <w:szCs w:val="24"/>
        </w:rPr>
        <w:t xml:space="preserve">Spike Length (cm), NGPS: Number </w:t>
      </w:r>
      <w:r w:rsidRPr="00A13320">
        <w:rPr>
          <w:rFonts w:ascii="Times New Roman" w:hAnsi="Times New Roman" w:cs="Times New Roman"/>
          <w:bCs/>
          <w:i/>
          <w:iCs/>
          <w:color w:val="000000" w:themeColor="text1"/>
          <w:sz w:val="24"/>
          <w:szCs w:val="24"/>
        </w:rPr>
        <w:t xml:space="preserve">of grains/spikes, NSPP: Number of spike/plants, NSPS: Number of </w:t>
      </w:r>
      <w:proofErr w:type="spellStart"/>
      <w:r w:rsidRPr="00A13320">
        <w:rPr>
          <w:rFonts w:ascii="Times New Roman" w:hAnsi="Times New Roman" w:cs="Times New Roman"/>
          <w:bCs/>
          <w:i/>
          <w:iCs/>
          <w:color w:val="000000" w:themeColor="text1"/>
          <w:sz w:val="24"/>
          <w:szCs w:val="24"/>
        </w:rPr>
        <w:t>spikelets</w:t>
      </w:r>
      <w:proofErr w:type="spellEnd"/>
      <w:r w:rsidRPr="00A13320">
        <w:rPr>
          <w:rFonts w:ascii="Times New Roman" w:hAnsi="Times New Roman" w:cs="Times New Roman"/>
          <w:bCs/>
          <w:i/>
          <w:iCs/>
          <w:color w:val="000000" w:themeColor="text1"/>
          <w:sz w:val="24"/>
          <w:szCs w:val="24"/>
        </w:rPr>
        <w:t>/spike, NETPP: Number of effective tillers/plants, BYPP: Biological yield/ plant (g), HI: Harvest index (%), SW: Spike weight (g), TSW: 1000 grain weight (g), CC: Chlorophyll content (Flow), CT: Canopy temperature (Flow) and GYPP: Grain yield/ plant (g)</w:t>
      </w:r>
    </w:p>
    <w:p w14:paraId="7750D2F8" w14:textId="77777777" w:rsidR="00984259" w:rsidRDefault="00984259" w:rsidP="0064071D">
      <w:pPr>
        <w:ind w:left="284" w:hanging="1277"/>
        <w:rPr>
          <w:rStyle w:val="fontstyle01"/>
          <w:b/>
          <w:bCs/>
        </w:rPr>
      </w:pPr>
    </w:p>
    <w:p w14:paraId="7D026171" w14:textId="306A411D" w:rsidR="0064071D" w:rsidRPr="00FA7EE3" w:rsidRDefault="0064071D" w:rsidP="00194080">
      <w:pPr>
        <w:ind w:left="284" w:right="-31" w:hanging="1277"/>
        <w:rPr>
          <w:rStyle w:val="fontstyle01"/>
          <w:b/>
          <w:bCs/>
        </w:rPr>
      </w:pPr>
      <w:r w:rsidRPr="00FA7EE3">
        <w:rPr>
          <w:rStyle w:val="fontstyle01"/>
          <w:b/>
          <w:bCs/>
        </w:rPr>
        <w:lastRenderedPageBreak/>
        <w:t xml:space="preserve">Table </w:t>
      </w:r>
      <w:r w:rsidR="00FA7EE3" w:rsidRPr="00FA7EE3">
        <w:rPr>
          <w:rStyle w:val="fontstyle01"/>
          <w:b/>
          <w:bCs/>
        </w:rPr>
        <w:t xml:space="preserve">2: </w:t>
      </w:r>
      <w:r w:rsidRPr="00FA7EE3">
        <w:rPr>
          <w:rStyle w:val="fontstyle01"/>
          <w:b/>
          <w:bCs/>
        </w:rPr>
        <w:t xml:space="preserve">Estimation of </w:t>
      </w:r>
      <w:r w:rsidR="00072A17" w:rsidRPr="00072A17">
        <w:rPr>
          <w:rStyle w:val="fontstyle01"/>
          <w:b/>
          <w:bCs/>
        </w:rPr>
        <w:t>path coefficients of the characters affecting grain yield per plant in wheat</w:t>
      </w:r>
    </w:p>
    <w:tbl>
      <w:tblPr>
        <w:tblW w:w="5000" w:type="pct"/>
        <w:jc w:val="center"/>
        <w:tblLook w:val="04A0" w:firstRow="1" w:lastRow="0" w:firstColumn="1" w:lastColumn="0" w:noHBand="0" w:noVBand="1"/>
      </w:tblPr>
      <w:tblGrid>
        <w:gridCol w:w="914"/>
        <w:gridCol w:w="722"/>
        <w:gridCol w:w="794"/>
        <w:gridCol w:w="794"/>
        <w:gridCol w:w="794"/>
        <w:gridCol w:w="863"/>
        <w:gridCol w:w="863"/>
        <w:gridCol w:w="863"/>
        <w:gridCol w:w="863"/>
        <w:gridCol w:w="863"/>
        <w:gridCol w:w="863"/>
        <w:gridCol w:w="863"/>
        <w:gridCol w:w="863"/>
        <w:gridCol w:w="863"/>
        <w:gridCol w:w="783"/>
        <w:gridCol w:w="783"/>
        <w:gridCol w:w="783"/>
      </w:tblGrid>
      <w:tr w:rsidR="00543C02" w:rsidRPr="00A62C48" w14:paraId="60C0E851" w14:textId="77777777" w:rsidTr="006D0924">
        <w:trPr>
          <w:trHeight w:val="410"/>
          <w:jc w:val="center"/>
        </w:trPr>
        <w:tc>
          <w:tcPr>
            <w:tcW w:w="353" w:type="pct"/>
            <w:tcBorders>
              <w:top w:val="single" w:sz="4" w:space="0" w:color="auto"/>
              <w:left w:val="single" w:sz="4" w:space="0" w:color="auto"/>
              <w:bottom w:val="single" w:sz="4" w:space="0" w:color="auto"/>
              <w:right w:val="single" w:sz="4" w:space="0" w:color="auto"/>
            </w:tcBorders>
            <w:vAlign w:val="center"/>
          </w:tcPr>
          <w:p w14:paraId="5F611E17" w14:textId="77777777" w:rsidR="00554C4A" w:rsidRPr="00543C02" w:rsidRDefault="00554C4A" w:rsidP="00554C4A">
            <w:pPr>
              <w:spacing w:after="0" w:line="240" w:lineRule="auto"/>
              <w:jc w:val="center"/>
              <w:rPr>
                <w:rFonts w:ascii="Times New Roman" w:hAnsi="Times New Roman" w:cs="Times New Roman"/>
                <w:b/>
                <w:bCs/>
                <w:color w:val="000000"/>
                <w:szCs w:val="22"/>
              </w:rPr>
            </w:pPr>
            <w:r w:rsidRPr="00543C02">
              <w:rPr>
                <w:rFonts w:ascii="Times New Roman" w:hAnsi="Times New Roman" w:cs="Times New Roman"/>
                <w:b/>
                <w:bCs/>
                <w:color w:val="000000"/>
                <w:szCs w:val="22"/>
              </w:rPr>
              <w:t>Traits</w:t>
            </w:r>
          </w:p>
        </w:tc>
        <w:tc>
          <w:tcPr>
            <w:tcW w:w="276" w:type="pct"/>
            <w:tcBorders>
              <w:top w:val="single" w:sz="4" w:space="0" w:color="auto"/>
              <w:left w:val="single" w:sz="4" w:space="0" w:color="auto"/>
              <w:bottom w:val="single" w:sz="4" w:space="0" w:color="auto"/>
              <w:right w:val="single" w:sz="4" w:space="0" w:color="auto"/>
            </w:tcBorders>
            <w:noWrap/>
            <w:vAlign w:val="center"/>
          </w:tcPr>
          <w:p w14:paraId="2BCC43E1" w14:textId="77777777" w:rsidR="00554C4A" w:rsidRPr="00543C02" w:rsidRDefault="00554C4A" w:rsidP="00543C02">
            <w:pPr>
              <w:spacing w:after="0" w:line="240" w:lineRule="auto"/>
              <w:ind w:left="-14" w:right="-103" w:firstLine="0"/>
              <w:jc w:val="center"/>
              <w:rPr>
                <w:rFonts w:ascii="Times New Roman" w:hAnsi="Times New Roman" w:cs="Times New Roman"/>
                <w:b/>
                <w:bCs/>
                <w:color w:val="000000"/>
                <w:szCs w:val="22"/>
              </w:rPr>
            </w:pPr>
            <w:r w:rsidRPr="00543C02">
              <w:rPr>
                <w:rFonts w:ascii="Times New Roman" w:hAnsi="Times New Roman" w:cs="Times New Roman"/>
                <w:b/>
                <w:bCs/>
                <w:color w:val="000000"/>
                <w:szCs w:val="22"/>
              </w:rPr>
              <w:t>DTH</w:t>
            </w:r>
          </w:p>
        </w:tc>
        <w:tc>
          <w:tcPr>
            <w:tcW w:w="284" w:type="pct"/>
            <w:tcBorders>
              <w:top w:val="single" w:sz="4" w:space="0" w:color="auto"/>
              <w:left w:val="nil"/>
              <w:bottom w:val="single" w:sz="4" w:space="0" w:color="auto"/>
              <w:right w:val="single" w:sz="4" w:space="0" w:color="auto"/>
            </w:tcBorders>
            <w:vAlign w:val="center"/>
          </w:tcPr>
          <w:p w14:paraId="5654DB50" w14:textId="77777777" w:rsidR="00554C4A" w:rsidRPr="00543C02" w:rsidRDefault="00554C4A" w:rsidP="00554C4A">
            <w:pPr>
              <w:spacing w:after="0" w:line="240" w:lineRule="auto"/>
              <w:ind w:left="-112" w:right="-41" w:firstLine="0"/>
              <w:jc w:val="center"/>
              <w:rPr>
                <w:rFonts w:ascii="Times New Roman" w:hAnsi="Times New Roman" w:cs="Times New Roman"/>
                <w:b/>
                <w:bCs/>
                <w:color w:val="000000"/>
                <w:szCs w:val="22"/>
              </w:rPr>
            </w:pPr>
            <w:r w:rsidRPr="00543C02">
              <w:rPr>
                <w:rFonts w:ascii="Times New Roman" w:hAnsi="Times New Roman" w:cs="Times New Roman"/>
                <w:b/>
                <w:bCs/>
                <w:color w:val="000000"/>
                <w:szCs w:val="22"/>
              </w:rPr>
              <w:t>DTM</w:t>
            </w:r>
          </w:p>
        </w:tc>
        <w:tc>
          <w:tcPr>
            <w:tcW w:w="276" w:type="pct"/>
            <w:tcBorders>
              <w:top w:val="single" w:sz="4" w:space="0" w:color="auto"/>
              <w:left w:val="nil"/>
              <w:bottom w:val="single" w:sz="4" w:space="0" w:color="auto"/>
              <w:right w:val="single" w:sz="4" w:space="0" w:color="auto"/>
            </w:tcBorders>
            <w:vAlign w:val="center"/>
          </w:tcPr>
          <w:p w14:paraId="106E7E55" w14:textId="77777777" w:rsidR="00554C4A" w:rsidRPr="00543C02" w:rsidRDefault="00554C4A" w:rsidP="00554C4A">
            <w:pPr>
              <w:spacing w:after="0" w:line="240" w:lineRule="auto"/>
              <w:ind w:left="-112" w:right="-41" w:firstLine="0"/>
              <w:jc w:val="center"/>
              <w:rPr>
                <w:rFonts w:ascii="Times New Roman" w:hAnsi="Times New Roman" w:cs="Times New Roman"/>
                <w:b/>
                <w:bCs/>
                <w:color w:val="000000"/>
                <w:szCs w:val="22"/>
              </w:rPr>
            </w:pPr>
            <w:r w:rsidRPr="00543C02">
              <w:rPr>
                <w:rFonts w:ascii="Times New Roman" w:hAnsi="Times New Roman" w:cs="Times New Roman"/>
                <w:b/>
                <w:bCs/>
                <w:color w:val="000000"/>
                <w:szCs w:val="22"/>
              </w:rPr>
              <w:t>PH</w:t>
            </w:r>
          </w:p>
        </w:tc>
        <w:tc>
          <w:tcPr>
            <w:tcW w:w="275" w:type="pct"/>
            <w:tcBorders>
              <w:top w:val="single" w:sz="4" w:space="0" w:color="auto"/>
              <w:left w:val="nil"/>
              <w:bottom w:val="single" w:sz="4" w:space="0" w:color="auto"/>
              <w:right w:val="single" w:sz="4" w:space="0" w:color="auto"/>
            </w:tcBorders>
            <w:vAlign w:val="center"/>
          </w:tcPr>
          <w:p w14:paraId="79F1366D" w14:textId="77777777" w:rsidR="00554C4A" w:rsidRPr="00543C02" w:rsidRDefault="00554C4A" w:rsidP="00554C4A">
            <w:pPr>
              <w:spacing w:after="0" w:line="240" w:lineRule="auto"/>
              <w:ind w:left="-112" w:right="-41" w:firstLine="0"/>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PL</w:t>
            </w:r>
          </w:p>
        </w:tc>
        <w:tc>
          <w:tcPr>
            <w:tcW w:w="276" w:type="pct"/>
            <w:tcBorders>
              <w:top w:val="single" w:sz="4" w:space="0" w:color="auto"/>
              <w:left w:val="nil"/>
              <w:bottom w:val="single" w:sz="4" w:space="0" w:color="auto"/>
              <w:right w:val="single" w:sz="4" w:space="0" w:color="auto"/>
            </w:tcBorders>
            <w:vAlign w:val="center"/>
          </w:tcPr>
          <w:p w14:paraId="35C1F29A" w14:textId="77777777" w:rsidR="00554C4A" w:rsidRPr="00543C02" w:rsidRDefault="00554C4A" w:rsidP="00554C4A">
            <w:pPr>
              <w:spacing w:after="0" w:line="240" w:lineRule="auto"/>
              <w:ind w:left="-32" w:right="-61" w:firstLine="0"/>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SL</w:t>
            </w:r>
          </w:p>
        </w:tc>
        <w:tc>
          <w:tcPr>
            <w:tcW w:w="291" w:type="pct"/>
            <w:tcBorders>
              <w:top w:val="single" w:sz="4" w:space="0" w:color="auto"/>
              <w:left w:val="nil"/>
              <w:bottom w:val="single" w:sz="4" w:space="0" w:color="auto"/>
              <w:right w:val="single" w:sz="4" w:space="0" w:color="auto"/>
            </w:tcBorders>
            <w:vAlign w:val="center"/>
          </w:tcPr>
          <w:p w14:paraId="6C84D349" w14:textId="77777777" w:rsidR="00554C4A" w:rsidRPr="00543C02" w:rsidRDefault="00554C4A" w:rsidP="00554C4A">
            <w:pPr>
              <w:spacing w:after="0" w:line="240" w:lineRule="auto"/>
              <w:ind w:left="-32" w:right="-61" w:firstLine="0"/>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NGPS</w:t>
            </w:r>
          </w:p>
        </w:tc>
        <w:tc>
          <w:tcPr>
            <w:tcW w:w="276" w:type="pct"/>
            <w:tcBorders>
              <w:top w:val="single" w:sz="4" w:space="0" w:color="auto"/>
              <w:left w:val="nil"/>
              <w:bottom w:val="single" w:sz="4" w:space="0" w:color="auto"/>
              <w:right w:val="single" w:sz="4" w:space="0" w:color="auto"/>
            </w:tcBorders>
            <w:vAlign w:val="center"/>
          </w:tcPr>
          <w:p w14:paraId="3EAA9374" w14:textId="77777777" w:rsidR="00554C4A" w:rsidRPr="00543C02" w:rsidRDefault="00554C4A" w:rsidP="00554C4A">
            <w:pPr>
              <w:spacing w:after="0" w:line="240" w:lineRule="auto"/>
              <w:ind w:left="-32" w:right="-61" w:firstLine="0"/>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NSPP</w:t>
            </w:r>
          </w:p>
        </w:tc>
        <w:tc>
          <w:tcPr>
            <w:tcW w:w="293" w:type="pct"/>
            <w:tcBorders>
              <w:top w:val="single" w:sz="4" w:space="0" w:color="auto"/>
              <w:left w:val="nil"/>
              <w:bottom w:val="single" w:sz="4" w:space="0" w:color="auto"/>
              <w:right w:val="single" w:sz="4" w:space="0" w:color="auto"/>
            </w:tcBorders>
            <w:vAlign w:val="center"/>
          </w:tcPr>
          <w:p w14:paraId="30E78D67" w14:textId="77777777" w:rsidR="00554C4A" w:rsidRPr="00543C02" w:rsidRDefault="00554C4A" w:rsidP="00554C4A">
            <w:pPr>
              <w:spacing w:after="0" w:line="240" w:lineRule="auto"/>
              <w:ind w:left="-32" w:right="-61" w:firstLine="0"/>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NSPS</w:t>
            </w:r>
          </w:p>
        </w:tc>
        <w:tc>
          <w:tcPr>
            <w:tcW w:w="366" w:type="pct"/>
            <w:tcBorders>
              <w:top w:val="single" w:sz="4" w:space="0" w:color="auto"/>
              <w:left w:val="nil"/>
              <w:bottom w:val="single" w:sz="4" w:space="0" w:color="auto"/>
              <w:right w:val="single" w:sz="4" w:space="0" w:color="auto"/>
            </w:tcBorders>
            <w:vAlign w:val="center"/>
          </w:tcPr>
          <w:p w14:paraId="3E286E1A" w14:textId="77777777" w:rsidR="00554C4A" w:rsidRPr="00543C02" w:rsidRDefault="00554C4A" w:rsidP="00554C4A">
            <w:pPr>
              <w:spacing w:after="0" w:line="240" w:lineRule="auto"/>
              <w:ind w:left="-32" w:right="-61" w:firstLine="0"/>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NETPP</w:t>
            </w:r>
          </w:p>
        </w:tc>
        <w:tc>
          <w:tcPr>
            <w:tcW w:w="308" w:type="pct"/>
            <w:tcBorders>
              <w:top w:val="single" w:sz="4" w:space="0" w:color="auto"/>
              <w:left w:val="nil"/>
              <w:bottom w:val="single" w:sz="4" w:space="0" w:color="auto"/>
              <w:right w:val="single" w:sz="4" w:space="0" w:color="auto"/>
            </w:tcBorders>
            <w:vAlign w:val="center"/>
          </w:tcPr>
          <w:p w14:paraId="3014B270" w14:textId="77777777" w:rsidR="00554C4A" w:rsidRPr="00543C02" w:rsidRDefault="00554C4A" w:rsidP="00554C4A">
            <w:pPr>
              <w:spacing w:after="0" w:line="240" w:lineRule="auto"/>
              <w:ind w:left="-32" w:right="-61" w:firstLine="0"/>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BYPP</w:t>
            </w:r>
          </w:p>
        </w:tc>
        <w:tc>
          <w:tcPr>
            <w:tcW w:w="276" w:type="pct"/>
            <w:tcBorders>
              <w:top w:val="single" w:sz="4" w:space="0" w:color="auto"/>
              <w:left w:val="nil"/>
              <w:bottom w:val="single" w:sz="4" w:space="0" w:color="auto"/>
              <w:right w:val="single" w:sz="4" w:space="0" w:color="auto"/>
            </w:tcBorders>
            <w:vAlign w:val="center"/>
          </w:tcPr>
          <w:p w14:paraId="250E481C" w14:textId="77777777" w:rsidR="00554C4A" w:rsidRPr="00543C02" w:rsidRDefault="00554C4A" w:rsidP="00554C4A">
            <w:pPr>
              <w:spacing w:after="0" w:line="240" w:lineRule="auto"/>
              <w:ind w:left="-32" w:right="-61" w:firstLine="0"/>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HI</w:t>
            </w:r>
          </w:p>
        </w:tc>
        <w:tc>
          <w:tcPr>
            <w:tcW w:w="275" w:type="pct"/>
            <w:tcBorders>
              <w:top w:val="single" w:sz="4" w:space="0" w:color="auto"/>
              <w:left w:val="nil"/>
              <w:bottom w:val="single" w:sz="4" w:space="0" w:color="auto"/>
              <w:right w:val="single" w:sz="4" w:space="0" w:color="auto"/>
            </w:tcBorders>
            <w:vAlign w:val="center"/>
          </w:tcPr>
          <w:p w14:paraId="2FF11059" w14:textId="77777777" w:rsidR="00554C4A" w:rsidRPr="00543C02" w:rsidRDefault="00554C4A" w:rsidP="00554C4A">
            <w:pPr>
              <w:spacing w:after="0" w:line="240" w:lineRule="auto"/>
              <w:ind w:left="-32" w:right="-61" w:firstLine="0"/>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SW</w:t>
            </w:r>
          </w:p>
        </w:tc>
        <w:tc>
          <w:tcPr>
            <w:tcW w:w="276" w:type="pct"/>
            <w:tcBorders>
              <w:top w:val="single" w:sz="4" w:space="0" w:color="auto"/>
              <w:left w:val="nil"/>
              <w:bottom w:val="single" w:sz="4" w:space="0" w:color="auto"/>
              <w:right w:val="single" w:sz="4" w:space="0" w:color="auto"/>
            </w:tcBorders>
            <w:vAlign w:val="center"/>
          </w:tcPr>
          <w:p w14:paraId="4E0CE652" w14:textId="77777777" w:rsidR="00554C4A" w:rsidRPr="00543C02" w:rsidRDefault="00554C4A" w:rsidP="00554C4A">
            <w:pPr>
              <w:spacing w:after="0" w:line="240" w:lineRule="auto"/>
              <w:ind w:left="-32" w:right="-61" w:firstLine="0"/>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TSW</w:t>
            </w:r>
          </w:p>
        </w:tc>
        <w:tc>
          <w:tcPr>
            <w:tcW w:w="272" w:type="pct"/>
            <w:tcBorders>
              <w:top w:val="single" w:sz="4" w:space="0" w:color="auto"/>
              <w:left w:val="nil"/>
              <w:bottom w:val="single" w:sz="4" w:space="0" w:color="auto"/>
              <w:right w:val="single" w:sz="4" w:space="0" w:color="auto"/>
            </w:tcBorders>
            <w:vAlign w:val="center"/>
          </w:tcPr>
          <w:p w14:paraId="5FECB646" w14:textId="77777777" w:rsidR="00554C4A" w:rsidRPr="00543C02" w:rsidRDefault="00554C4A" w:rsidP="00554C4A">
            <w:pPr>
              <w:spacing w:after="0" w:line="240" w:lineRule="auto"/>
              <w:ind w:left="-125" w:right="-58" w:firstLine="0"/>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CC</w:t>
            </w:r>
          </w:p>
        </w:tc>
        <w:tc>
          <w:tcPr>
            <w:tcW w:w="299" w:type="pct"/>
            <w:tcBorders>
              <w:top w:val="single" w:sz="4" w:space="0" w:color="auto"/>
              <w:left w:val="nil"/>
              <w:bottom w:val="single" w:sz="4" w:space="0" w:color="auto"/>
              <w:right w:val="single" w:sz="4" w:space="0" w:color="auto"/>
            </w:tcBorders>
            <w:vAlign w:val="center"/>
          </w:tcPr>
          <w:p w14:paraId="17197725" w14:textId="77777777" w:rsidR="00554C4A" w:rsidRPr="00543C02" w:rsidRDefault="00554C4A" w:rsidP="00554C4A">
            <w:pPr>
              <w:spacing w:after="0" w:line="240" w:lineRule="auto"/>
              <w:ind w:left="-125" w:right="-58" w:firstLine="0"/>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CT</w:t>
            </w:r>
          </w:p>
        </w:tc>
        <w:tc>
          <w:tcPr>
            <w:tcW w:w="328" w:type="pct"/>
            <w:tcBorders>
              <w:top w:val="single" w:sz="4" w:space="0" w:color="auto"/>
              <w:left w:val="nil"/>
              <w:bottom w:val="single" w:sz="4" w:space="0" w:color="auto"/>
              <w:right w:val="single" w:sz="4" w:space="0" w:color="auto"/>
            </w:tcBorders>
            <w:vAlign w:val="center"/>
          </w:tcPr>
          <w:p w14:paraId="46FC8681" w14:textId="77777777" w:rsidR="00554C4A" w:rsidRPr="00543C02" w:rsidRDefault="00554C4A" w:rsidP="00554C4A">
            <w:pPr>
              <w:spacing w:after="0" w:line="240" w:lineRule="auto"/>
              <w:ind w:left="-125" w:right="-58" w:firstLine="0"/>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GYPP</w:t>
            </w:r>
          </w:p>
        </w:tc>
      </w:tr>
      <w:tr w:rsidR="00543C02" w:rsidRPr="00A62C48" w14:paraId="59220BD2" w14:textId="77777777" w:rsidTr="006D0924">
        <w:trPr>
          <w:trHeight w:val="306"/>
          <w:jc w:val="center"/>
        </w:trPr>
        <w:tc>
          <w:tcPr>
            <w:tcW w:w="353" w:type="pct"/>
            <w:tcBorders>
              <w:top w:val="nil"/>
              <w:left w:val="single" w:sz="4" w:space="0" w:color="auto"/>
              <w:bottom w:val="single" w:sz="4" w:space="0" w:color="auto"/>
              <w:right w:val="single" w:sz="4" w:space="0" w:color="auto"/>
            </w:tcBorders>
            <w:vAlign w:val="center"/>
          </w:tcPr>
          <w:p w14:paraId="639D4304" w14:textId="77777777" w:rsidR="00554C4A" w:rsidRPr="00543C02" w:rsidRDefault="00554C4A" w:rsidP="00554C4A">
            <w:pPr>
              <w:spacing w:after="0" w:line="240" w:lineRule="auto"/>
              <w:jc w:val="center"/>
              <w:rPr>
                <w:rFonts w:ascii="Times New Roman" w:hAnsi="Times New Roman" w:cs="Times New Roman"/>
                <w:b/>
                <w:bCs/>
                <w:color w:val="000000"/>
                <w:szCs w:val="22"/>
              </w:rPr>
            </w:pPr>
            <w:r w:rsidRPr="00543C02">
              <w:rPr>
                <w:rFonts w:ascii="Times New Roman" w:hAnsi="Times New Roman" w:cs="Times New Roman"/>
                <w:b/>
                <w:bCs/>
                <w:color w:val="000000"/>
                <w:szCs w:val="22"/>
              </w:rPr>
              <w:t>DTH</w:t>
            </w:r>
          </w:p>
        </w:tc>
        <w:tc>
          <w:tcPr>
            <w:tcW w:w="276" w:type="pct"/>
            <w:tcBorders>
              <w:top w:val="nil"/>
              <w:left w:val="single" w:sz="4" w:space="0" w:color="auto"/>
              <w:bottom w:val="single" w:sz="4" w:space="0" w:color="auto"/>
              <w:right w:val="single" w:sz="4" w:space="0" w:color="auto"/>
            </w:tcBorders>
            <w:vAlign w:val="center"/>
          </w:tcPr>
          <w:p w14:paraId="2320D742" w14:textId="77777777" w:rsidR="00554C4A" w:rsidRPr="00543C02" w:rsidRDefault="00554C4A" w:rsidP="00543C02">
            <w:pPr>
              <w:spacing w:after="0" w:line="240" w:lineRule="auto"/>
              <w:ind w:left="-14" w:right="-103"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0.0159</w:t>
            </w:r>
          </w:p>
        </w:tc>
        <w:tc>
          <w:tcPr>
            <w:tcW w:w="284" w:type="pct"/>
            <w:tcBorders>
              <w:top w:val="nil"/>
              <w:left w:val="nil"/>
              <w:bottom w:val="single" w:sz="4" w:space="0" w:color="auto"/>
              <w:right w:val="single" w:sz="4" w:space="0" w:color="auto"/>
            </w:tcBorders>
            <w:noWrap/>
            <w:vAlign w:val="center"/>
          </w:tcPr>
          <w:p w14:paraId="3DEEBA8C"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0.0162</w:t>
            </w:r>
          </w:p>
        </w:tc>
        <w:tc>
          <w:tcPr>
            <w:tcW w:w="276" w:type="pct"/>
            <w:tcBorders>
              <w:top w:val="nil"/>
              <w:left w:val="nil"/>
              <w:bottom w:val="single" w:sz="4" w:space="0" w:color="auto"/>
              <w:right w:val="single" w:sz="4" w:space="0" w:color="auto"/>
            </w:tcBorders>
            <w:noWrap/>
            <w:vAlign w:val="center"/>
          </w:tcPr>
          <w:p w14:paraId="0A774FD9"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0.0124</w:t>
            </w:r>
          </w:p>
        </w:tc>
        <w:tc>
          <w:tcPr>
            <w:tcW w:w="275" w:type="pct"/>
            <w:tcBorders>
              <w:top w:val="nil"/>
              <w:left w:val="nil"/>
              <w:bottom w:val="single" w:sz="4" w:space="0" w:color="auto"/>
              <w:right w:val="single" w:sz="4" w:space="0" w:color="auto"/>
            </w:tcBorders>
            <w:noWrap/>
            <w:vAlign w:val="center"/>
          </w:tcPr>
          <w:p w14:paraId="1E3EFA25"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-0.0016</w:t>
            </w:r>
          </w:p>
        </w:tc>
        <w:tc>
          <w:tcPr>
            <w:tcW w:w="276" w:type="pct"/>
            <w:tcBorders>
              <w:top w:val="nil"/>
              <w:left w:val="nil"/>
              <w:bottom w:val="single" w:sz="4" w:space="0" w:color="auto"/>
              <w:right w:val="single" w:sz="4" w:space="0" w:color="auto"/>
            </w:tcBorders>
            <w:noWrap/>
            <w:vAlign w:val="center"/>
          </w:tcPr>
          <w:p w14:paraId="710F2DC3"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w:t>
            </w:r>
          </w:p>
        </w:tc>
        <w:tc>
          <w:tcPr>
            <w:tcW w:w="291" w:type="pct"/>
            <w:tcBorders>
              <w:top w:val="nil"/>
              <w:left w:val="nil"/>
              <w:bottom w:val="single" w:sz="4" w:space="0" w:color="auto"/>
              <w:right w:val="single" w:sz="4" w:space="0" w:color="auto"/>
            </w:tcBorders>
            <w:noWrap/>
            <w:vAlign w:val="center"/>
          </w:tcPr>
          <w:p w14:paraId="6E5B8740"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0.0031</w:t>
            </w:r>
          </w:p>
        </w:tc>
        <w:tc>
          <w:tcPr>
            <w:tcW w:w="276" w:type="pct"/>
            <w:tcBorders>
              <w:top w:val="nil"/>
              <w:left w:val="nil"/>
              <w:bottom w:val="single" w:sz="4" w:space="0" w:color="auto"/>
              <w:right w:val="single" w:sz="4" w:space="0" w:color="auto"/>
            </w:tcBorders>
            <w:noWrap/>
            <w:vAlign w:val="center"/>
          </w:tcPr>
          <w:p w14:paraId="4860945E"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-0.007</w:t>
            </w:r>
          </w:p>
        </w:tc>
        <w:tc>
          <w:tcPr>
            <w:tcW w:w="293" w:type="pct"/>
            <w:tcBorders>
              <w:top w:val="nil"/>
              <w:left w:val="nil"/>
              <w:bottom w:val="single" w:sz="4" w:space="0" w:color="auto"/>
              <w:right w:val="single" w:sz="4" w:space="0" w:color="auto"/>
            </w:tcBorders>
            <w:noWrap/>
            <w:vAlign w:val="center"/>
          </w:tcPr>
          <w:p w14:paraId="3C28A634"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0.0037</w:t>
            </w:r>
          </w:p>
        </w:tc>
        <w:tc>
          <w:tcPr>
            <w:tcW w:w="366" w:type="pct"/>
            <w:tcBorders>
              <w:top w:val="nil"/>
              <w:left w:val="nil"/>
              <w:bottom w:val="single" w:sz="4" w:space="0" w:color="auto"/>
              <w:right w:val="single" w:sz="4" w:space="0" w:color="auto"/>
            </w:tcBorders>
            <w:noWrap/>
            <w:vAlign w:val="center"/>
          </w:tcPr>
          <w:p w14:paraId="7E7CDA60"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0.0044</w:t>
            </w:r>
          </w:p>
        </w:tc>
        <w:tc>
          <w:tcPr>
            <w:tcW w:w="308" w:type="pct"/>
            <w:tcBorders>
              <w:top w:val="nil"/>
              <w:left w:val="nil"/>
              <w:bottom w:val="single" w:sz="4" w:space="0" w:color="auto"/>
              <w:right w:val="single" w:sz="4" w:space="0" w:color="auto"/>
            </w:tcBorders>
            <w:noWrap/>
            <w:vAlign w:val="center"/>
          </w:tcPr>
          <w:p w14:paraId="16D28BA4"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-0.0045</w:t>
            </w:r>
          </w:p>
        </w:tc>
        <w:tc>
          <w:tcPr>
            <w:tcW w:w="276" w:type="pct"/>
            <w:tcBorders>
              <w:top w:val="nil"/>
              <w:left w:val="nil"/>
              <w:bottom w:val="single" w:sz="4" w:space="0" w:color="auto"/>
              <w:right w:val="single" w:sz="4" w:space="0" w:color="auto"/>
            </w:tcBorders>
            <w:noWrap/>
            <w:vAlign w:val="center"/>
          </w:tcPr>
          <w:p w14:paraId="2643C24F"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0.0007</w:t>
            </w:r>
          </w:p>
        </w:tc>
        <w:tc>
          <w:tcPr>
            <w:tcW w:w="275" w:type="pct"/>
            <w:tcBorders>
              <w:top w:val="nil"/>
              <w:left w:val="nil"/>
              <w:bottom w:val="single" w:sz="4" w:space="0" w:color="auto"/>
              <w:right w:val="single" w:sz="4" w:space="0" w:color="auto"/>
            </w:tcBorders>
            <w:noWrap/>
            <w:vAlign w:val="center"/>
          </w:tcPr>
          <w:p w14:paraId="10821F3A"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0.0038</w:t>
            </w:r>
          </w:p>
        </w:tc>
        <w:tc>
          <w:tcPr>
            <w:tcW w:w="276" w:type="pct"/>
            <w:tcBorders>
              <w:top w:val="nil"/>
              <w:left w:val="nil"/>
              <w:bottom w:val="single" w:sz="4" w:space="0" w:color="auto"/>
              <w:right w:val="single" w:sz="4" w:space="0" w:color="auto"/>
            </w:tcBorders>
            <w:noWrap/>
            <w:vAlign w:val="center"/>
          </w:tcPr>
          <w:p w14:paraId="6AF4B555"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0.005</w:t>
            </w:r>
          </w:p>
        </w:tc>
        <w:tc>
          <w:tcPr>
            <w:tcW w:w="272" w:type="pct"/>
            <w:tcBorders>
              <w:top w:val="nil"/>
              <w:left w:val="nil"/>
              <w:bottom w:val="single" w:sz="4" w:space="0" w:color="auto"/>
              <w:right w:val="single" w:sz="4" w:space="0" w:color="auto"/>
            </w:tcBorders>
            <w:noWrap/>
            <w:vAlign w:val="center"/>
          </w:tcPr>
          <w:p w14:paraId="48DD5FBC"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-0.0022</w:t>
            </w:r>
          </w:p>
        </w:tc>
        <w:tc>
          <w:tcPr>
            <w:tcW w:w="299" w:type="pct"/>
            <w:tcBorders>
              <w:top w:val="nil"/>
              <w:left w:val="nil"/>
              <w:bottom w:val="single" w:sz="4" w:space="0" w:color="auto"/>
              <w:right w:val="single" w:sz="4" w:space="0" w:color="auto"/>
            </w:tcBorders>
            <w:noWrap/>
            <w:vAlign w:val="center"/>
          </w:tcPr>
          <w:p w14:paraId="6FAE91D3"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-0.0006</w:t>
            </w:r>
          </w:p>
        </w:tc>
        <w:tc>
          <w:tcPr>
            <w:tcW w:w="328" w:type="pct"/>
            <w:tcBorders>
              <w:top w:val="nil"/>
              <w:left w:val="nil"/>
              <w:bottom w:val="single" w:sz="4" w:space="0" w:color="auto"/>
              <w:right w:val="single" w:sz="4" w:space="0" w:color="auto"/>
            </w:tcBorders>
            <w:noWrap/>
            <w:vAlign w:val="center"/>
          </w:tcPr>
          <w:p w14:paraId="171D4663"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-0.1515</w:t>
            </w:r>
          </w:p>
        </w:tc>
      </w:tr>
      <w:tr w:rsidR="00543C02" w:rsidRPr="00A62C48" w14:paraId="7EEAA7FF" w14:textId="77777777" w:rsidTr="006D0924">
        <w:trPr>
          <w:trHeight w:val="306"/>
          <w:jc w:val="center"/>
        </w:trPr>
        <w:tc>
          <w:tcPr>
            <w:tcW w:w="353" w:type="pct"/>
            <w:tcBorders>
              <w:top w:val="nil"/>
              <w:left w:val="single" w:sz="4" w:space="0" w:color="auto"/>
              <w:bottom w:val="single" w:sz="4" w:space="0" w:color="auto"/>
              <w:right w:val="single" w:sz="4" w:space="0" w:color="auto"/>
            </w:tcBorders>
            <w:vAlign w:val="center"/>
          </w:tcPr>
          <w:p w14:paraId="0A2C588D" w14:textId="77777777" w:rsidR="00554C4A" w:rsidRPr="00543C02" w:rsidRDefault="00554C4A" w:rsidP="00554C4A">
            <w:pPr>
              <w:spacing w:after="0" w:line="240" w:lineRule="auto"/>
              <w:jc w:val="center"/>
              <w:rPr>
                <w:rFonts w:ascii="Times New Roman" w:hAnsi="Times New Roman" w:cs="Times New Roman"/>
                <w:b/>
                <w:bCs/>
                <w:color w:val="000000"/>
                <w:szCs w:val="22"/>
              </w:rPr>
            </w:pPr>
            <w:r w:rsidRPr="00543C02">
              <w:rPr>
                <w:rFonts w:ascii="Times New Roman" w:hAnsi="Times New Roman" w:cs="Times New Roman"/>
                <w:b/>
                <w:bCs/>
                <w:color w:val="000000"/>
                <w:szCs w:val="22"/>
              </w:rPr>
              <w:t>DTM</w:t>
            </w:r>
          </w:p>
        </w:tc>
        <w:tc>
          <w:tcPr>
            <w:tcW w:w="276" w:type="pct"/>
            <w:tcBorders>
              <w:top w:val="nil"/>
              <w:left w:val="single" w:sz="4" w:space="0" w:color="auto"/>
              <w:bottom w:val="single" w:sz="4" w:space="0" w:color="auto"/>
              <w:right w:val="single" w:sz="4" w:space="0" w:color="auto"/>
            </w:tcBorders>
            <w:vAlign w:val="center"/>
          </w:tcPr>
          <w:p w14:paraId="624DC3DB" w14:textId="77777777" w:rsidR="00554C4A" w:rsidRPr="00543C02" w:rsidRDefault="00554C4A" w:rsidP="00543C02">
            <w:pPr>
              <w:spacing w:after="0" w:line="240" w:lineRule="auto"/>
              <w:ind w:left="-14" w:right="-103"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0.0187</w:t>
            </w:r>
          </w:p>
        </w:tc>
        <w:tc>
          <w:tcPr>
            <w:tcW w:w="284" w:type="pct"/>
            <w:tcBorders>
              <w:top w:val="nil"/>
              <w:left w:val="nil"/>
              <w:bottom w:val="single" w:sz="4" w:space="0" w:color="auto"/>
              <w:right w:val="single" w:sz="4" w:space="0" w:color="auto"/>
            </w:tcBorders>
            <w:noWrap/>
            <w:vAlign w:val="center"/>
          </w:tcPr>
          <w:p w14:paraId="5C5F8FF5"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0.0183</w:t>
            </w:r>
          </w:p>
        </w:tc>
        <w:tc>
          <w:tcPr>
            <w:tcW w:w="276" w:type="pct"/>
            <w:tcBorders>
              <w:top w:val="nil"/>
              <w:left w:val="nil"/>
              <w:bottom w:val="single" w:sz="4" w:space="0" w:color="auto"/>
              <w:right w:val="single" w:sz="4" w:space="0" w:color="auto"/>
            </w:tcBorders>
            <w:noWrap/>
            <w:vAlign w:val="center"/>
          </w:tcPr>
          <w:p w14:paraId="59229D51"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0.0152</w:t>
            </w:r>
          </w:p>
        </w:tc>
        <w:tc>
          <w:tcPr>
            <w:tcW w:w="275" w:type="pct"/>
            <w:tcBorders>
              <w:top w:val="nil"/>
              <w:left w:val="nil"/>
              <w:bottom w:val="single" w:sz="4" w:space="0" w:color="auto"/>
              <w:right w:val="single" w:sz="4" w:space="0" w:color="auto"/>
            </w:tcBorders>
            <w:noWrap/>
            <w:vAlign w:val="center"/>
          </w:tcPr>
          <w:p w14:paraId="1FFA1B2C"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-0.0017</w:t>
            </w:r>
          </w:p>
        </w:tc>
        <w:tc>
          <w:tcPr>
            <w:tcW w:w="276" w:type="pct"/>
            <w:tcBorders>
              <w:top w:val="nil"/>
              <w:left w:val="nil"/>
              <w:bottom w:val="single" w:sz="4" w:space="0" w:color="auto"/>
              <w:right w:val="single" w:sz="4" w:space="0" w:color="auto"/>
            </w:tcBorders>
            <w:noWrap/>
            <w:vAlign w:val="center"/>
          </w:tcPr>
          <w:p w14:paraId="58F12C4B"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0.0033</w:t>
            </w:r>
          </w:p>
        </w:tc>
        <w:tc>
          <w:tcPr>
            <w:tcW w:w="291" w:type="pct"/>
            <w:tcBorders>
              <w:top w:val="nil"/>
              <w:left w:val="nil"/>
              <w:bottom w:val="single" w:sz="4" w:space="0" w:color="auto"/>
              <w:right w:val="single" w:sz="4" w:space="0" w:color="auto"/>
            </w:tcBorders>
            <w:noWrap/>
            <w:vAlign w:val="center"/>
          </w:tcPr>
          <w:p w14:paraId="373D13C3"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0.0029</w:t>
            </w:r>
          </w:p>
        </w:tc>
        <w:tc>
          <w:tcPr>
            <w:tcW w:w="276" w:type="pct"/>
            <w:tcBorders>
              <w:top w:val="nil"/>
              <w:left w:val="nil"/>
              <w:bottom w:val="single" w:sz="4" w:space="0" w:color="auto"/>
              <w:right w:val="single" w:sz="4" w:space="0" w:color="auto"/>
            </w:tcBorders>
            <w:noWrap/>
            <w:vAlign w:val="center"/>
          </w:tcPr>
          <w:p w14:paraId="3D2BE380"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-0.0084</w:t>
            </w:r>
          </w:p>
        </w:tc>
        <w:tc>
          <w:tcPr>
            <w:tcW w:w="293" w:type="pct"/>
            <w:tcBorders>
              <w:top w:val="nil"/>
              <w:left w:val="nil"/>
              <w:bottom w:val="single" w:sz="4" w:space="0" w:color="auto"/>
              <w:right w:val="single" w:sz="4" w:space="0" w:color="auto"/>
            </w:tcBorders>
            <w:noWrap/>
            <w:vAlign w:val="center"/>
          </w:tcPr>
          <w:p w14:paraId="57C38029"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0.0037</w:t>
            </w:r>
          </w:p>
        </w:tc>
        <w:tc>
          <w:tcPr>
            <w:tcW w:w="366" w:type="pct"/>
            <w:tcBorders>
              <w:top w:val="nil"/>
              <w:left w:val="nil"/>
              <w:bottom w:val="single" w:sz="4" w:space="0" w:color="auto"/>
              <w:right w:val="single" w:sz="4" w:space="0" w:color="auto"/>
            </w:tcBorders>
            <w:noWrap/>
            <w:vAlign w:val="center"/>
          </w:tcPr>
          <w:p w14:paraId="02189CDC"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0.0026</w:t>
            </w:r>
          </w:p>
        </w:tc>
        <w:tc>
          <w:tcPr>
            <w:tcW w:w="308" w:type="pct"/>
            <w:tcBorders>
              <w:top w:val="nil"/>
              <w:left w:val="nil"/>
              <w:bottom w:val="single" w:sz="4" w:space="0" w:color="auto"/>
              <w:right w:val="single" w:sz="4" w:space="0" w:color="auto"/>
            </w:tcBorders>
            <w:noWrap/>
            <w:vAlign w:val="center"/>
          </w:tcPr>
          <w:p w14:paraId="05464FFC"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-0.0048</w:t>
            </w:r>
          </w:p>
        </w:tc>
        <w:tc>
          <w:tcPr>
            <w:tcW w:w="276" w:type="pct"/>
            <w:tcBorders>
              <w:top w:val="nil"/>
              <w:left w:val="nil"/>
              <w:bottom w:val="single" w:sz="4" w:space="0" w:color="auto"/>
              <w:right w:val="single" w:sz="4" w:space="0" w:color="auto"/>
            </w:tcBorders>
            <w:noWrap/>
            <w:vAlign w:val="center"/>
          </w:tcPr>
          <w:p w14:paraId="75772287"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w:t>
            </w:r>
          </w:p>
        </w:tc>
        <w:tc>
          <w:tcPr>
            <w:tcW w:w="275" w:type="pct"/>
            <w:tcBorders>
              <w:top w:val="nil"/>
              <w:left w:val="nil"/>
              <w:bottom w:val="single" w:sz="4" w:space="0" w:color="auto"/>
              <w:right w:val="single" w:sz="4" w:space="0" w:color="auto"/>
            </w:tcBorders>
            <w:noWrap/>
            <w:vAlign w:val="center"/>
          </w:tcPr>
          <w:p w14:paraId="76749DC6"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0.0025</w:t>
            </w:r>
          </w:p>
        </w:tc>
        <w:tc>
          <w:tcPr>
            <w:tcW w:w="276" w:type="pct"/>
            <w:tcBorders>
              <w:top w:val="nil"/>
              <w:left w:val="nil"/>
              <w:bottom w:val="single" w:sz="4" w:space="0" w:color="auto"/>
              <w:right w:val="single" w:sz="4" w:space="0" w:color="auto"/>
            </w:tcBorders>
            <w:noWrap/>
            <w:vAlign w:val="center"/>
          </w:tcPr>
          <w:p w14:paraId="72D5B8E0"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0.0056</w:t>
            </w:r>
          </w:p>
        </w:tc>
        <w:tc>
          <w:tcPr>
            <w:tcW w:w="272" w:type="pct"/>
            <w:tcBorders>
              <w:top w:val="nil"/>
              <w:left w:val="nil"/>
              <w:bottom w:val="single" w:sz="4" w:space="0" w:color="auto"/>
              <w:right w:val="single" w:sz="4" w:space="0" w:color="auto"/>
            </w:tcBorders>
            <w:noWrap/>
            <w:vAlign w:val="center"/>
          </w:tcPr>
          <w:p w14:paraId="0C2264A3"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-0.0015</w:t>
            </w:r>
          </w:p>
        </w:tc>
        <w:tc>
          <w:tcPr>
            <w:tcW w:w="299" w:type="pct"/>
            <w:tcBorders>
              <w:top w:val="nil"/>
              <w:left w:val="nil"/>
              <w:bottom w:val="single" w:sz="4" w:space="0" w:color="auto"/>
              <w:right w:val="single" w:sz="4" w:space="0" w:color="auto"/>
            </w:tcBorders>
            <w:noWrap/>
            <w:vAlign w:val="center"/>
          </w:tcPr>
          <w:p w14:paraId="1E7B6D0D"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0.0011</w:t>
            </w:r>
          </w:p>
        </w:tc>
        <w:tc>
          <w:tcPr>
            <w:tcW w:w="328" w:type="pct"/>
            <w:tcBorders>
              <w:top w:val="nil"/>
              <w:left w:val="nil"/>
              <w:bottom w:val="single" w:sz="4" w:space="0" w:color="auto"/>
              <w:right w:val="single" w:sz="4" w:space="0" w:color="auto"/>
            </w:tcBorders>
            <w:noWrap/>
            <w:vAlign w:val="center"/>
          </w:tcPr>
          <w:p w14:paraId="0013492B"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-0.0306</w:t>
            </w:r>
          </w:p>
        </w:tc>
      </w:tr>
      <w:tr w:rsidR="00543C02" w:rsidRPr="00A62C48" w14:paraId="0B9DE0C4" w14:textId="77777777" w:rsidTr="006D0924">
        <w:trPr>
          <w:trHeight w:val="306"/>
          <w:jc w:val="center"/>
        </w:trPr>
        <w:tc>
          <w:tcPr>
            <w:tcW w:w="353" w:type="pct"/>
            <w:tcBorders>
              <w:top w:val="nil"/>
              <w:left w:val="single" w:sz="4" w:space="0" w:color="auto"/>
              <w:bottom w:val="single" w:sz="4" w:space="0" w:color="auto"/>
              <w:right w:val="single" w:sz="4" w:space="0" w:color="auto"/>
            </w:tcBorders>
            <w:vAlign w:val="center"/>
          </w:tcPr>
          <w:p w14:paraId="0B3BD661" w14:textId="77777777" w:rsidR="00554C4A" w:rsidRPr="00543C02" w:rsidRDefault="00554C4A" w:rsidP="00554C4A">
            <w:pPr>
              <w:spacing w:after="0" w:line="240" w:lineRule="auto"/>
              <w:jc w:val="center"/>
              <w:rPr>
                <w:rFonts w:ascii="Times New Roman" w:hAnsi="Times New Roman" w:cs="Times New Roman"/>
                <w:b/>
                <w:bCs/>
                <w:color w:val="000000"/>
                <w:szCs w:val="22"/>
              </w:rPr>
            </w:pPr>
            <w:r w:rsidRPr="00543C02">
              <w:rPr>
                <w:rFonts w:ascii="Times New Roman" w:hAnsi="Times New Roman" w:cs="Times New Roman"/>
                <w:b/>
                <w:bCs/>
                <w:color w:val="000000"/>
                <w:szCs w:val="22"/>
              </w:rPr>
              <w:t>PH</w:t>
            </w:r>
          </w:p>
        </w:tc>
        <w:tc>
          <w:tcPr>
            <w:tcW w:w="276" w:type="pct"/>
            <w:tcBorders>
              <w:top w:val="nil"/>
              <w:left w:val="single" w:sz="4" w:space="0" w:color="auto"/>
              <w:bottom w:val="single" w:sz="4" w:space="0" w:color="auto"/>
              <w:right w:val="single" w:sz="4" w:space="0" w:color="auto"/>
            </w:tcBorders>
            <w:vAlign w:val="center"/>
          </w:tcPr>
          <w:p w14:paraId="119C085B" w14:textId="77777777" w:rsidR="00554C4A" w:rsidRPr="00543C02" w:rsidRDefault="00554C4A" w:rsidP="00543C02">
            <w:pPr>
              <w:spacing w:after="0" w:line="240" w:lineRule="auto"/>
              <w:ind w:left="-14" w:right="-103"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-0.024</w:t>
            </w:r>
          </w:p>
        </w:tc>
        <w:tc>
          <w:tcPr>
            <w:tcW w:w="284" w:type="pct"/>
            <w:tcBorders>
              <w:top w:val="nil"/>
              <w:left w:val="nil"/>
              <w:bottom w:val="single" w:sz="4" w:space="0" w:color="auto"/>
              <w:right w:val="single" w:sz="4" w:space="0" w:color="auto"/>
            </w:tcBorders>
            <w:noWrap/>
            <w:vAlign w:val="center"/>
          </w:tcPr>
          <w:p w14:paraId="29F9389E"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-0.0257</w:t>
            </w:r>
          </w:p>
        </w:tc>
        <w:tc>
          <w:tcPr>
            <w:tcW w:w="276" w:type="pct"/>
            <w:tcBorders>
              <w:top w:val="nil"/>
              <w:left w:val="nil"/>
              <w:bottom w:val="single" w:sz="4" w:space="0" w:color="auto"/>
              <w:right w:val="single" w:sz="4" w:space="0" w:color="auto"/>
            </w:tcBorders>
            <w:noWrap/>
            <w:vAlign w:val="center"/>
          </w:tcPr>
          <w:p w14:paraId="58FDC9A8"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-0.0309</w:t>
            </w:r>
          </w:p>
        </w:tc>
        <w:tc>
          <w:tcPr>
            <w:tcW w:w="275" w:type="pct"/>
            <w:tcBorders>
              <w:top w:val="nil"/>
              <w:left w:val="nil"/>
              <w:bottom w:val="single" w:sz="4" w:space="0" w:color="auto"/>
              <w:right w:val="single" w:sz="4" w:space="0" w:color="auto"/>
            </w:tcBorders>
            <w:noWrap/>
            <w:vAlign w:val="center"/>
          </w:tcPr>
          <w:p w14:paraId="1B2E1E15"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-0.012</w:t>
            </w:r>
          </w:p>
        </w:tc>
        <w:tc>
          <w:tcPr>
            <w:tcW w:w="276" w:type="pct"/>
            <w:tcBorders>
              <w:top w:val="nil"/>
              <w:left w:val="nil"/>
              <w:bottom w:val="single" w:sz="4" w:space="0" w:color="auto"/>
              <w:right w:val="single" w:sz="4" w:space="0" w:color="auto"/>
            </w:tcBorders>
            <w:noWrap/>
            <w:vAlign w:val="center"/>
          </w:tcPr>
          <w:p w14:paraId="5344BC42"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-0.0101</w:t>
            </w:r>
          </w:p>
        </w:tc>
        <w:tc>
          <w:tcPr>
            <w:tcW w:w="291" w:type="pct"/>
            <w:tcBorders>
              <w:top w:val="nil"/>
              <w:left w:val="nil"/>
              <w:bottom w:val="single" w:sz="4" w:space="0" w:color="auto"/>
              <w:right w:val="single" w:sz="4" w:space="0" w:color="auto"/>
            </w:tcBorders>
            <w:noWrap/>
            <w:vAlign w:val="center"/>
          </w:tcPr>
          <w:p w14:paraId="0EF70566"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-0.0086</w:t>
            </w:r>
          </w:p>
        </w:tc>
        <w:tc>
          <w:tcPr>
            <w:tcW w:w="276" w:type="pct"/>
            <w:tcBorders>
              <w:top w:val="nil"/>
              <w:left w:val="nil"/>
              <w:bottom w:val="single" w:sz="4" w:space="0" w:color="auto"/>
              <w:right w:val="single" w:sz="4" w:space="0" w:color="auto"/>
            </w:tcBorders>
            <w:noWrap/>
            <w:vAlign w:val="center"/>
          </w:tcPr>
          <w:p w14:paraId="3596D03B"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0.0101</w:t>
            </w:r>
          </w:p>
        </w:tc>
        <w:tc>
          <w:tcPr>
            <w:tcW w:w="293" w:type="pct"/>
            <w:tcBorders>
              <w:top w:val="nil"/>
              <w:left w:val="nil"/>
              <w:bottom w:val="single" w:sz="4" w:space="0" w:color="auto"/>
              <w:right w:val="single" w:sz="4" w:space="0" w:color="auto"/>
            </w:tcBorders>
            <w:noWrap/>
            <w:vAlign w:val="center"/>
          </w:tcPr>
          <w:p w14:paraId="75BF276B"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0.0078</w:t>
            </w:r>
          </w:p>
        </w:tc>
        <w:tc>
          <w:tcPr>
            <w:tcW w:w="366" w:type="pct"/>
            <w:tcBorders>
              <w:top w:val="nil"/>
              <w:left w:val="nil"/>
              <w:bottom w:val="single" w:sz="4" w:space="0" w:color="auto"/>
              <w:right w:val="single" w:sz="4" w:space="0" w:color="auto"/>
            </w:tcBorders>
            <w:noWrap/>
            <w:vAlign w:val="center"/>
          </w:tcPr>
          <w:p w14:paraId="415838B8"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0.0254</w:t>
            </w:r>
          </w:p>
        </w:tc>
        <w:tc>
          <w:tcPr>
            <w:tcW w:w="308" w:type="pct"/>
            <w:tcBorders>
              <w:top w:val="nil"/>
              <w:left w:val="nil"/>
              <w:bottom w:val="single" w:sz="4" w:space="0" w:color="auto"/>
              <w:right w:val="single" w:sz="4" w:space="0" w:color="auto"/>
            </w:tcBorders>
            <w:noWrap/>
            <w:vAlign w:val="center"/>
          </w:tcPr>
          <w:p w14:paraId="7084C6A1"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0.0025</w:t>
            </w:r>
          </w:p>
        </w:tc>
        <w:tc>
          <w:tcPr>
            <w:tcW w:w="276" w:type="pct"/>
            <w:tcBorders>
              <w:top w:val="nil"/>
              <w:left w:val="nil"/>
              <w:bottom w:val="single" w:sz="4" w:space="0" w:color="auto"/>
              <w:right w:val="single" w:sz="4" w:space="0" w:color="auto"/>
            </w:tcBorders>
            <w:noWrap/>
            <w:vAlign w:val="center"/>
          </w:tcPr>
          <w:p w14:paraId="30C4FBE3"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0.0057</w:t>
            </w:r>
          </w:p>
        </w:tc>
        <w:tc>
          <w:tcPr>
            <w:tcW w:w="275" w:type="pct"/>
            <w:tcBorders>
              <w:top w:val="nil"/>
              <w:left w:val="nil"/>
              <w:bottom w:val="single" w:sz="4" w:space="0" w:color="auto"/>
              <w:right w:val="single" w:sz="4" w:space="0" w:color="auto"/>
            </w:tcBorders>
            <w:noWrap/>
            <w:vAlign w:val="center"/>
          </w:tcPr>
          <w:p w14:paraId="0FFFEE70"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0.0231</w:t>
            </w:r>
          </w:p>
        </w:tc>
        <w:tc>
          <w:tcPr>
            <w:tcW w:w="276" w:type="pct"/>
            <w:tcBorders>
              <w:top w:val="nil"/>
              <w:left w:val="nil"/>
              <w:bottom w:val="single" w:sz="4" w:space="0" w:color="auto"/>
              <w:right w:val="single" w:sz="4" w:space="0" w:color="auto"/>
            </w:tcBorders>
            <w:noWrap/>
            <w:vAlign w:val="center"/>
          </w:tcPr>
          <w:p w14:paraId="686AF04A"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0.006</w:t>
            </w:r>
          </w:p>
        </w:tc>
        <w:tc>
          <w:tcPr>
            <w:tcW w:w="272" w:type="pct"/>
            <w:tcBorders>
              <w:top w:val="nil"/>
              <w:left w:val="nil"/>
              <w:bottom w:val="single" w:sz="4" w:space="0" w:color="auto"/>
              <w:right w:val="single" w:sz="4" w:space="0" w:color="auto"/>
            </w:tcBorders>
            <w:noWrap/>
            <w:vAlign w:val="center"/>
          </w:tcPr>
          <w:p w14:paraId="69912A29"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w:t>
            </w:r>
          </w:p>
        </w:tc>
        <w:tc>
          <w:tcPr>
            <w:tcW w:w="299" w:type="pct"/>
            <w:tcBorders>
              <w:top w:val="nil"/>
              <w:left w:val="nil"/>
              <w:bottom w:val="single" w:sz="4" w:space="0" w:color="auto"/>
              <w:right w:val="single" w:sz="4" w:space="0" w:color="auto"/>
            </w:tcBorders>
            <w:noWrap/>
            <w:vAlign w:val="center"/>
          </w:tcPr>
          <w:p w14:paraId="010B5A97"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0.0146</w:t>
            </w:r>
          </w:p>
        </w:tc>
        <w:tc>
          <w:tcPr>
            <w:tcW w:w="328" w:type="pct"/>
            <w:tcBorders>
              <w:top w:val="nil"/>
              <w:left w:val="nil"/>
              <w:bottom w:val="single" w:sz="4" w:space="0" w:color="auto"/>
              <w:right w:val="single" w:sz="4" w:space="0" w:color="auto"/>
            </w:tcBorders>
            <w:noWrap/>
            <w:vAlign w:val="center"/>
          </w:tcPr>
          <w:p w14:paraId="2B9EF15A"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-0.3571</w:t>
            </w:r>
          </w:p>
        </w:tc>
      </w:tr>
      <w:tr w:rsidR="00543C02" w:rsidRPr="00A62C48" w14:paraId="02C0C2F6" w14:textId="77777777" w:rsidTr="006D0924">
        <w:trPr>
          <w:trHeight w:val="306"/>
          <w:jc w:val="center"/>
        </w:trPr>
        <w:tc>
          <w:tcPr>
            <w:tcW w:w="353" w:type="pct"/>
            <w:tcBorders>
              <w:top w:val="nil"/>
              <w:left w:val="single" w:sz="4" w:space="0" w:color="auto"/>
              <w:bottom w:val="single" w:sz="4" w:space="0" w:color="auto"/>
              <w:right w:val="single" w:sz="4" w:space="0" w:color="auto"/>
            </w:tcBorders>
            <w:vAlign w:val="center"/>
          </w:tcPr>
          <w:p w14:paraId="42C480BA" w14:textId="77777777" w:rsidR="00554C4A" w:rsidRPr="00543C02" w:rsidRDefault="00554C4A" w:rsidP="00554C4A">
            <w:pPr>
              <w:spacing w:after="0" w:line="240" w:lineRule="auto"/>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PL</w:t>
            </w:r>
          </w:p>
        </w:tc>
        <w:tc>
          <w:tcPr>
            <w:tcW w:w="276" w:type="pct"/>
            <w:tcBorders>
              <w:top w:val="nil"/>
              <w:left w:val="single" w:sz="4" w:space="0" w:color="auto"/>
              <w:bottom w:val="single" w:sz="4" w:space="0" w:color="auto"/>
              <w:right w:val="single" w:sz="4" w:space="0" w:color="auto"/>
            </w:tcBorders>
            <w:vAlign w:val="center"/>
          </w:tcPr>
          <w:p w14:paraId="078B46A3" w14:textId="77777777" w:rsidR="00554C4A" w:rsidRPr="00543C02" w:rsidRDefault="00554C4A" w:rsidP="00543C02">
            <w:pPr>
              <w:spacing w:after="0" w:line="240" w:lineRule="auto"/>
              <w:ind w:left="-14" w:right="-103"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-0.0025</w:t>
            </w:r>
          </w:p>
        </w:tc>
        <w:tc>
          <w:tcPr>
            <w:tcW w:w="284" w:type="pct"/>
            <w:tcBorders>
              <w:top w:val="nil"/>
              <w:left w:val="nil"/>
              <w:bottom w:val="single" w:sz="4" w:space="0" w:color="auto"/>
              <w:right w:val="single" w:sz="4" w:space="0" w:color="auto"/>
            </w:tcBorders>
            <w:noWrap/>
            <w:vAlign w:val="center"/>
          </w:tcPr>
          <w:p w14:paraId="05219BF5"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-0.0022</w:t>
            </w:r>
          </w:p>
        </w:tc>
        <w:tc>
          <w:tcPr>
            <w:tcW w:w="276" w:type="pct"/>
            <w:tcBorders>
              <w:top w:val="nil"/>
              <w:left w:val="nil"/>
              <w:bottom w:val="single" w:sz="4" w:space="0" w:color="auto"/>
              <w:right w:val="single" w:sz="4" w:space="0" w:color="auto"/>
            </w:tcBorders>
            <w:noWrap/>
            <w:vAlign w:val="center"/>
          </w:tcPr>
          <w:p w14:paraId="7568B714"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0.0093</w:t>
            </w:r>
          </w:p>
        </w:tc>
        <w:tc>
          <w:tcPr>
            <w:tcW w:w="275" w:type="pct"/>
            <w:tcBorders>
              <w:top w:val="nil"/>
              <w:left w:val="nil"/>
              <w:bottom w:val="single" w:sz="4" w:space="0" w:color="auto"/>
              <w:right w:val="single" w:sz="4" w:space="0" w:color="auto"/>
            </w:tcBorders>
            <w:noWrap/>
            <w:vAlign w:val="center"/>
          </w:tcPr>
          <w:p w14:paraId="4D44797E"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0.0239</w:t>
            </w:r>
          </w:p>
        </w:tc>
        <w:tc>
          <w:tcPr>
            <w:tcW w:w="276" w:type="pct"/>
            <w:tcBorders>
              <w:top w:val="nil"/>
              <w:left w:val="nil"/>
              <w:bottom w:val="single" w:sz="4" w:space="0" w:color="auto"/>
              <w:right w:val="single" w:sz="4" w:space="0" w:color="auto"/>
            </w:tcBorders>
            <w:noWrap/>
            <w:vAlign w:val="center"/>
          </w:tcPr>
          <w:p w14:paraId="56F5C118"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w:t>
            </w:r>
          </w:p>
        </w:tc>
        <w:tc>
          <w:tcPr>
            <w:tcW w:w="291" w:type="pct"/>
            <w:tcBorders>
              <w:top w:val="nil"/>
              <w:left w:val="nil"/>
              <w:bottom w:val="single" w:sz="4" w:space="0" w:color="auto"/>
              <w:right w:val="single" w:sz="4" w:space="0" w:color="auto"/>
            </w:tcBorders>
            <w:noWrap/>
            <w:vAlign w:val="center"/>
          </w:tcPr>
          <w:p w14:paraId="2CFDAC42"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0.0267</w:t>
            </w:r>
          </w:p>
        </w:tc>
        <w:tc>
          <w:tcPr>
            <w:tcW w:w="276" w:type="pct"/>
            <w:tcBorders>
              <w:top w:val="nil"/>
              <w:left w:val="nil"/>
              <w:bottom w:val="single" w:sz="4" w:space="0" w:color="auto"/>
              <w:right w:val="single" w:sz="4" w:space="0" w:color="auto"/>
            </w:tcBorders>
            <w:noWrap/>
            <w:vAlign w:val="center"/>
          </w:tcPr>
          <w:p w14:paraId="1AC62118"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0.0073</w:t>
            </w:r>
          </w:p>
        </w:tc>
        <w:tc>
          <w:tcPr>
            <w:tcW w:w="293" w:type="pct"/>
            <w:tcBorders>
              <w:top w:val="nil"/>
              <w:left w:val="nil"/>
              <w:bottom w:val="single" w:sz="4" w:space="0" w:color="auto"/>
              <w:right w:val="single" w:sz="4" w:space="0" w:color="auto"/>
            </w:tcBorders>
            <w:noWrap/>
            <w:vAlign w:val="center"/>
          </w:tcPr>
          <w:p w14:paraId="3DF04347"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-0.015</w:t>
            </w:r>
          </w:p>
        </w:tc>
        <w:tc>
          <w:tcPr>
            <w:tcW w:w="366" w:type="pct"/>
            <w:tcBorders>
              <w:top w:val="nil"/>
              <w:left w:val="nil"/>
              <w:bottom w:val="single" w:sz="4" w:space="0" w:color="auto"/>
              <w:right w:val="single" w:sz="4" w:space="0" w:color="auto"/>
            </w:tcBorders>
            <w:noWrap/>
            <w:vAlign w:val="center"/>
          </w:tcPr>
          <w:p w14:paraId="4551BF0D"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-0.0235</w:t>
            </w:r>
          </w:p>
        </w:tc>
        <w:tc>
          <w:tcPr>
            <w:tcW w:w="308" w:type="pct"/>
            <w:tcBorders>
              <w:top w:val="nil"/>
              <w:left w:val="nil"/>
              <w:bottom w:val="single" w:sz="4" w:space="0" w:color="auto"/>
              <w:right w:val="single" w:sz="4" w:space="0" w:color="auto"/>
            </w:tcBorders>
            <w:noWrap/>
            <w:vAlign w:val="center"/>
          </w:tcPr>
          <w:p w14:paraId="6C1B41C4"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0.0022</w:t>
            </w:r>
          </w:p>
        </w:tc>
        <w:tc>
          <w:tcPr>
            <w:tcW w:w="276" w:type="pct"/>
            <w:tcBorders>
              <w:top w:val="nil"/>
              <w:left w:val="nil"/>
              <w:bottom w:val="single" w:sz="4" w:space="0" w:color="auto"/>
              <w:right w:val="single" w:sz="4" w:space="0" w:color="auto"/>
            </w:tcBorders>
            <w:noWrap/>
            <w:vAlign w:val="center"/>
          </w:tcPr>
          <w:p w14:paraId="6CB6F98E"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0.0041</w:t>
            </w:r>
          </w:p>
        </w:tc>
        <w:tc>
          <w:tcPr>
            <w:tcW w:w="275" w:type="pct"/>
            <w:tcBorders>
              <w:top w:val="nil"/>
              <w:left w:val="nil"/>
              <w:bottom w:val="single" w:sz="4" w:space="0" w:color="auto"/>
              <w:right w:val="single" w:sz="4" w:space="0" w:color="auto"/>
            </w:tcBorders>
            <w:noWrap/>
            <w:vAlign w:val="center"/>
          </w:tcPr>
          <w:p w14:paraId="4290B871"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-0.0181</w:t>
            </w:r>
          </w:p>
        </w:tc>
        <w:tc>
          <w:tcPr>
            <w:tcW w:w="276" w:type="pct"/>
            <w:tcBorders>
              <w:top w:val="nil"/>
              <w:left w:val="nil"/>
              <w:bottom w:val="single" w:sz="4" w:space="0" w:color="auto"/>
              <w:right w:val="single" w:sz="4" w:space="0" w:color="auto"/>
            </w:tcBorders>
            <w:noWrap/>
            <w:vAlign w:val="center"/>
          </w:tcPr>
          <w:p w14:paraId="4500AAA1"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-0.0067</w:t>
            </w:r>
          </w:p>
        </w:tc>
        <w:tc>
          <w:tcPr>
            <w:tcW w:w="272" w:type="pct"/>
            <w:tcBorders>
              <w:top w:val="nil"/>
              <w:left w:val="nil"/>
              <w:bottom w:val="single" w:sz="4" w:space="0" w:color="auto"/>
              <w:right w:val="single" w:sz="4" w:space="0" w:color="auto"/>
            </w:tcBorders>
            <w:noWrap/>
            <w:vAlign w:val="center"/>
          </w:tcPr>
          <w:p w14:paraId="459ECBB0"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0.0185</w:t>
            </w:r>
          </w:p>
        </w:tc>
        <w:tc>
          <w:tcPr>
            <w:tcW w:w="299" w:type="pct"/>
            <w:tcBorders>
              <w:top w:val="nil"/>
              <w:left w:val="nil"/>
              <w:bottom w:val="single" w:sz="4" w:space="0" w:color="auto"/>
              <w:right w:val="single" w:sz="4" w:space="0" w:color="auto"/>
            </w:tcBorders>
            <w:noWrap/>
            <w:vAlign w:val="center"/>
          </w:tcPr>
          <w:p w14:paraId="77F8F9AC"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-0.0149</w:t>
            </w:r>
          </w:p>
        </w:tc>
        <w:tc>
          <w:tcPr>
            <w:tcW w:w="328" w:type="pct"/>
            <w:tcBorders>
              <w:top w:val="nil"/>
              <w:left w:val="nil"/>
              <w:bottom w:val="single" w:sz="4" w:space="0" w:color="auto"/>
              <w:right w:val="single" w:sz="4" w:space="0" w:color="auto"/>
            </w:tcBorders>
            <w:noWrap/>
            <w:vAlign w:val="center"/>
          </w:tcPr>
          <w:p w14:paraId="258F3A6A"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0.1996</w:t>
            </w:r>
          </w:p>
        </w:tc>
      </w:tr>
      <w:tr w:rsidR="00543C02" w:rsidRPr="00A62C48" w14:paraId="059DF6AA" w14:textId="77777777" w:rsidTr="006D0924">
        <w:trPr>
          <w:trHeight w:val="320"/>
          <w:jc w:val="center"/>
        </w:trPr>
        <w:tc>
          <w:tcPr>
            <w:tcW w:w="353" w:type="pct"/>
            <w:tcBorders>
              <w:top w:val="nil"/>
              <w:left w:val="single" w:sz="4" w:space="0" w:color="auto"/>
              <w:bottom w:val="single" w:sz="4" w:space="0" w:color="auto"/>
              <w:right w:val="single" w:sz="4" w:space="0" w:color="auto"/>
            </w:tcBorders>
            <w:vAlign w:val="center"/>
          </w:tcPr>
          <w:p w14:paraId="380411AA" w14:textId="77777777" w:rsidR="00554C4A" w:rsidRPr="00543C02" w:rsidRDefault="00554C4A" w:rsidP="00554C4A">
            <w:pPr>
              <w:spacing w:after="0" w:line="240" w:lineRule="auto"/>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SL</w:t>
            </w:r>
          </w:p>
        </w:tc>
        <w:tc>
          <w:tcPr>
            <w:tcW w:w="276" w:type="pct"/>
            <w:tcBorders>
              <w:top w:val="nil"/>
              <w:left w:val="single" w:sz="4" w:space="0" w:color="auto"/>
              <w:bottom w:val="single" w:sz="4" w:space="0" w:color="auto"/>
              <w:right w:val="single" w:sz="4" w:space="0" w:color="auto"/>
            </w:tcBorders>
            <w:vAlign w:val="center"/>
          </w:tcPr>
          <w:p w14:paraId="0F266661" w14:textId="77777777" w:rsidR="00554C4A" w:rsidRPr="00543C02" w:rsidRDefault="00554C4A" w:rsidP="00543C02">
            <w:pPr>
              <w:spacing w:after="0" w:line="240" w:lineRule="auto"/>
              <w:ind w:left="-14" w:right="-103"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0.008</w:t>
            </w:r>
          </w:p>
        </w:tc>
        <w:tc>
          <w:tcPr>
            <w:tcW w:w="284" w:type="pct"/>
            <w:tcBorders>
              <w:top w:val="nil"/>
              <w:left w:val="nil"/>
              <w:bottom w:val="single" w:sz="4" w:space="0" w:color="auto"/>
              <w:right w:val="single" w:sz="4" w:space="0" w:color="auto"/>
            </w:tcBorders>
            <w:noWrap/>
            <w:vAlign w:val="center"/>
          </w:tcPr>
          <w:p w14:paraId="4F324385"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0.0115</w:t>
            </w:r>
          </w:p>
        </w:tc>
        <w:tc>
          <w:tcPr>
            <w:tcW w:w="276" w:type="pct"/>
            <w:tcBorders>
              <w:top w:val="nil"/>
              <w:left w:val="nil"/>
              <w:bottom w:val="single" w:sz="4" w:space="0" w:color="auto"/>
              <w:right w:val="single" w:sz="4" w:space="0" w:color="auto"/>
            </w:tcBorders>
            <w:noWrap/>
            <w:vAlign w:val="center"/>
          </w:tcPr>
          <w:p w14:paraId="56552C91"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0.0209</w:t>
            </w:r>
          </w:p>
        </w:tc>
        <w:tc>
          <w:tcPr>
            <w:tcW w:w="275" w:type="pct"/>
            <w:tcBorders>
              <w:top w:val="nil"/>
              <w:left w:val="nil"/>
              <w:bottom w:val="single" w:sz="4" w:space="0" w:color="auto"/>
              <w:right w:val="single" w:sz="4" w:space="0" w:color="auto"/>
            </w:tcBorders>
            <w:noWrap/>
            <w:vAlign w:val="center"/>
          </w:tcPr>
          <w:p w14:paraId="1C9B9C0E"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0.0028</w:t>
            </w:r>
          </w:p>
        </w:tc>
        <w:tc>
          <w:tcPr>
            <w:tcW w:w="276" w:type="pct"/>
            <w:tcBorders>
              <w:top w:val="nil"/>
              <w:left w:val="nil"/>
              <w:bottom w:val="single" w:sz="4" w:space="0" w:color="auto"/>
              <w:right w:val="single" w:sz="4" w:space="0" w:color="auto"/>
            </w:tcBorders>
            <w:noWrap/>
            <w:vAlign w:val="center"/>
          </w:tcPr>
          <w:p w14:paraId="18BE95B6"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0.0639</w:t>
            </w:r>
          </w:p>
        </w:tc>
        <w:tc>
          <w:tcPr>
            <w:tcW w:w="291" w:type="pct"/>
            <w:tcBorders>
              <w:top w:val="nil"/>
              <w:left w:val="nil"/>
              <w:bottom w:val="single" w:sz="4" w:space="0" w:color="auto"/>
              <w:right w:val="single" w:sz="4" w:space="0" w:color="auto"/>
            </w:tcBorders>
            <w:noWrap/>
            <w:vAlign w:val="center"/>
          </w:tcPr>
          <w:p w14:paraId="62822BAD"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0.0264</w:t>
            </w:r>
          </w:p>
        </w:tc>
        <w:tc>
          <w:tcPr>
            <w:tcW w:w="276" w:type="pct"/>
            <w:tcBorders>
              <w:top w:val="nil"/>
              <w:left w:val="nil"/>
              <w:bottom w:val="single" w:sz="4" w:space="0" w:color="auto"/>
              <w:right w:val="single" w:sz="4" w:space="0" w:color="auto"/>
            </w:tcBorders>
            <w:noWrap/>
            <w:vAlign w:val="center"/>
          </w:tcPr>
          <w:p w14:paraId="36D26D68"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0.0006</w:t>
            </w:r>
          </w:p>
        </w:tc>
        <w:tc>
          <w:tcPr>
            <w:tcW w:w="293" w:type="pct"/>
            <w:tcBorders>
              <w:top w:val="nil"/>
              <w:left w:val="nil"/>
              <w:bottom w:val="single" w:sz="4" w:space="0" w:color="auto"/>
              <w:right w:val="single" w:sz="4" w:space="0" w:color="auto"/>
            </w:tcBorders>
            <w:noWrap/>
            <w:vAlign w:val="center"/>
          </w:tcPr>
          <w:p w14:paraId="41BBF54A"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0.0148</w:t>
            </w:r>
          </w:p>
        </w:tc>
        <w:tc>
          <w:tcPr>
            <w:tcW w:w="366" w:type="pct"/>
            <w:tcBorders>
              <w:top w:val="nil"/>
              <w:left w:val="nil"/>
              <w:bottom w:val="single" w:sz="4" w:space="0" w:color="auto"/>
              <w:right w:val="single" w:sz="4" w:space="0" w:color="auto"/>
            </w:tcBorders>
            <w:noWrap/>
            <w:vAlign w:val="center"/>
          </w:tcPr>
          <w:p w14:paraId="62BDEECC"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-0.0088</w:t>
            </w:r>
          </w:p>
        </w:tc>
        <w:tc>
          <w:tcPr>
            <w:tcW w:w="308" w:type="pct"/>
            <w:tcBorders>
              <w:top w:val="nil"/>
              <w:left w:val="nil"/>
              <w:bottom w:val="single" w:sz="4" w:space="0" w:color="auto"/>
              <w:right w:val="single" w:sz="4" w:space="0" w:color="auto"/>
            </w:tcBorders>
            <w:noWrap/>
            <w:vAlign w:val="center"/>
          </w:tcPr>
          <w:p w14:paraId="2B7EFCED"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0.003</w:t>
            </w:r>
          </w:p>
        </w:tc>
        <w:tc>
          <w:tcPr>
            <w:tcW w:w="276" w:type="pct"/>
            <w:tcBorders>
              <w:top w:val="nil"/>
              <w:left w:val="nil"/>
              <w:bottom w:val="single" w:sz="4" w:space="0" w:color="auto"/>
              <w:right w:val="single" w:sz="4" w:space="0" w:color="auto"/>
            </w:tcBorders>
            <w:noWrap/>
            <w:vAlign w:val="center"/>
          </w:tcPr>
          <w:p w14:paraId="41B9CA64"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-0.0256</w:t>
            </w:r>
          </w:p>
        </w:tc>
        <w:tc>
          <w:tcPr>
            <w:tcW w:w="275" w:type="pct"/>
            <w:tcBorders>
              <w:top w:val="nil"/>
              <w:left w:val="nil"/>
              <w:bottom w:val="single" w:sz="4" w:space="0" w:color="auto"/>
              <w:right w:val="single" w:sz="4" w:space="0" w:color="auto"/>
            </w:tcBorders>
            <w:noWrap/>
            <w:vAlign w:val="center"/>
          </w:tcPr>
          <w:p w14:paraId="0F96444F"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0.0047</w:t>
            </w:r>
          </w:p>
        </w:tc>
        <w:tc>
          <w:tcPr>
            <w:tcW w:w="276" w:type="pct"/>
            <w:tcBorders>
              <w:top w:val="nil"/>
              <w:left w:val="nil"/>
              <w:bottom w:val="single" w:sz="4" w:space="0" w:color="auto"/>
              <w:right w:val="single" w:sz="4" w:space="0" w:color="auto"/>
            </w:tcBorders>
            <w:noWrap/>
            <w:vAlign w:val="center"/>
          </w:tcPr>
          <w:p w14:paraId="12C74658"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0.0054</w:t>
            </w:r>
          </w:p>
        </w:tc>
        <w:tc>
          <w:tcPr>
            <w:tcW w:w="272" w:type="pct"/>
            <w:tcBorders>
              <w:top w:val="nil"/>
              <w:left w:val="nil"/>
              <w:bottom w:val="single" w:sz="4" w:space="0" w:color="auto"/>
              <w:right w:val="single" w:sz="4" w:space="0" w:color="auto"/>
            </w:tcBorders>
            <w:noWrap/>
            <w:vAlign w:val="center"/>
          </w:tcPr>
          <w:p w14:paraId="01E267ED"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-0.0079</w:t>
            </w:r>
          </w:p>
        </w:tc>
        <w:tc>
          <w:tcPr>
            <w:tcW w:w="299" w:type="pct"/>
            <w:tcBorders>
              <w:top w:val="nil"/>
              <w:left w:val="nil"/>
              <w:bottom w:val="single" w:sz="4" w:space="0" w:color="auto"/>
              <w:right w:val="single" w:sz="4" w:space="0" w:color="auto"/>
            </w:tcBorders>
            <w:noWrap/>
            <w:vAlign w:val="center"/>
          </w:tcPr>
          <w:p w14:paraId="65B9AD49"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-0.0048</w:t>
            </w:r>
          </w:p>
        </w:tc>
        <w:tc>
          <w:tcPr>
            <w:tcW w:w="328" w:type="pct"/>
            <w:tcBorders>
              <w:top w:val="nil"/>
              <w:left w:val="nil"/>
              <w:bottom w:val="single" w:sz="4" w:space="0" w:color="auto"/>
              <w:right w:val="single" w:sz="4" w:space="0" w:color="auto"/>
            </w:tcBorders>
            <w:noWrap/>
            <w:vAlign w:val="center"/>
          </w:tcPr>
          <w:p w14:paraId="1F39C096"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-0.1491</w:t>
            </w:r>
          </w:p>
        </w:tc>
      </w:tr>
      <w:tr w:rsidR="00543C02" w:rsidRPr="00A62C48" w14:paraId="2A3519B0" w14:textId="77777777" w:rsidTr="006D0924">
        <w:trPr>
          <w:trHeight w:val="306"/>
          <w:jc w:val="center"/>
        </w:trPr>
        <w:tc>
          <w:tcPr>
            <w:tcW w:w="353" w:type="pct"/>
            <w:tcBorders>
              <w:top w:val="nil"/>
              <w:left w:val="single" w:sz="4" w:space="0" w:color="auto"/>
              <w:bottom w:val="single" w:sz="4" w:space="0" w:color="auto"/>
              <w:right w:val="single" w:sz="4" w:space="0" w:color="auto"/>
            </w:tcBorders>
            <w:vAlign w:val="center"/>
          </w:tcPr>
          <w:p w14:paraId="180C85C4" w14:textId="77777777" w:rsidR="00554C4A" w:rsidRPr="00543C02" w:rsidRDefault="00554C4A" w:rsidP="00554C4A">
            <w:pPr>
              <w:spacing w:after="0" w:line="240" w:lineRule="auto"/>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NGPS</w:t>
            </w:r>
          </w:p>
        </w:tc>
        <w:tc>
          <w:tcPr>
            <w:tcW w:w="276" w:type="pct"/>
            <w:tcBorders>
              <w:top w:val="nil"/>
              <w:left w:val="single" w:sz="4" w:space="0" w:color="auto"/>
              <w:bottom w:val="single" w:sz="4" w:space="0" w:color="auto"/>
              <w:right w:val="single" w:sz="4" w:space="0" w:color="auto"/>
            </w:tcBorders>
            <w:vAlign w:val="center"/>
          </w:tcPr>
          <w:p w14:paraId="337477E9" w14:textId="77777777" w:rsidR="00554C4A" w:rsidRPr="00543C02" w:rsidRDefault="00554C4A" w:rsidP="00543C02">
            <w:pPr>
              <w:spacing w:after="0" w:line="240" w:lineRule="auto"/>
              <w:ind w:left="-14" w:right="-103"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-0.0069</w:t>
            </w:r>
          </w:p>
        </w:tc>
        <w:tc>
          <w:tcPr>
            <w:tcW w:w="284" w:type="pct"/>
            <w:tcBorders>
              <w:top w:val="nil"/>
              <w:left w:val="nil"/>
              <w:bottom w:val="single" w:sz="4" w:space="0" w:color="auto"/>
              <w:right w:val="single" w:sz="4" w:space="0" w:color="auto"/>
            </w:tcBorders>
            <w:noWrap/>
            <w:vAlign w:val="center"/>
          </w:tcPr>
          <w:p w14:paraId="1628F8F8"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-0.0057</w:t>
            </w:r>
          </w:p>
        </w:tc>
        <w:tc>
          <w:tcPr>
            <w:tcW w:w="276" w:type="pct"/>
            <w:tcBorders>
              <w:top w:val="nil"/>
              <w:left w:val="nil"/>
              <w:bottom w:val="single" w:sz="4" w:space="0" w:color="auto"/>
              <w:right w:val="single" w:sz="4" w:space="0" w:color="auto"/>
            </w:tcBorders>
            <w:noWrap/>
            <w:vAlign w:val="center"/>
          </w:tcPr>
          <w:p w14:paraId="3CE3F4F8"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-0.0099</w:t>
            </w:r>
          </w:p>
        </w:tc>
        <w:tc>
          <w:tcPr>
            <w:tcW w:w="275" w:type="pct"/>
            <w:tcBorders>
              <w:top w:val="nil"/>
              <w:left w:val="nil"/>
              <w:bottom w:val="single" w:sz="4" w:space="0" w:color="auto"/>
              <w:right w:val="single" w:sz="4" w:space="0" w:color="auto"/>
            </w:tcBorders>
            <w:noWrap/>
            <w:vAlign w:val="center"/>
          </w:tcPr>
          <w:p w14:paraId="1039B4C0"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-0.0399</w:t>
            </w:r>
          </w:p>
        </w:tc>
        <w:tc>
          <w:tcPr>
            <w:tcW w:w="276" w:type="pct"/>
            <w:tcBorders>
              <w:top w:val="nil"/>
              <w:left w:val="nil"/>
              <w:bottom w:val="single" w:sz="4" w:space="0" w:color="auto"/>
              <w:right w:val="single" w:sz="4" w:space="0" w:color="auto"/>
            </w:tcBorders>
            <w:noWrap/>
            <w:vAlign w:val="center"/>
          </w:tcPr>
          <w:p w14:paraId="10D7D762"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-0.0148</w:t>
            </w:r>
          </w:p>
        </w:tc>
        <w:tc>
          <w:tcPr>
            <w:tcW w:w="291" w:type="pct"/>
            <w:tcBorders>
              <w:top w:val="nil"/>
              <w:left w:val="nil"/>
              <w:bottom w:val="single" w:sz="4" w:space="0" w:color="auto"/>
              <w:right w:val="single" w:sz="4" w:space="0" w:color="auto"/>
            </w:tcBorders>
            <w:noWrap/>
            <w:vAlign w:val="center"/>
          </w:tcPr>
          <w:p w14:paraId="436E95D4"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-0.0358</w:t>
            </w:r>
          </w:p>
        </w:tc>
        <w:tc>
          <w:tcPr>
            <w:tcW w:w="276" w:type="pct"/>
            <w:tcBorders>
              <w:top w:val="nil"/>
              <w:left w:val="nil"/>
              <w:bottom w:val="single" w:sz="4" w:space="0" w:color="auto"/>
              <w:right w:val="single" w:sz="4" w:space="0" w:color="auto"/>
            </w:tcBorders>
            <w:noWrap/>
            <w:vAlign w:val="center"/>
          </w:tcPr>
          <w:p w14:paraId="0476CDF2"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w:t>
            </w:r>
          </w:p>
        </w:tc>
        <w:tc>
          <w:tcPr>
            <w:tcW w:w="293" w:type="pct"/>
            <w:tcBorders>
              <w:top w:val="nil"/>
              <w:left w:val="nil"/>
              <w:bottom w:val="single" w:sz="4" w:space="0" w:color="auto"/>
              <w:right w:val="single" w:sz="4" w:space="0" w:color="auto"/>
            </w:tcBorders>
            <w:noWrap/>
            <w:vAlign w:val="center"/>
          </w:tcPr>
          <w:p w14:paraId="5CC76DEA"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0.004</w:t>
            </w:r>
          </w:p>
        </w:tc>
        <w:tc>
          <w:tcPr>
            <w:tcW w:w="366" w:type="pct"/>
            <w:tcBorders>
              <w:top w:val="nil"/>
              <w:left w:val="nil"/>
              <w:bottom w:val="single" w:sz="4" w:space="0" w:color="auto"/>
              <w:right w:val="single" w:sz="4" w:space="0" w:color="auto"/>
            </w:tcBorders>
            <w:noWrap/>
            <w:vAlign w:val="center"/>
          </w:tcPr>
          <w:p w14:paraId="69D0A244"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-0.0023</w:t>
            </w:r>
          </w:p>
        </w:tc>
        <w:tc>
          <w:tcPr>
            <w:tcW w:w="308" w:type="pct"/>
            <w:tcBorders>
              <w:top w:val="nil"/>
              <w:left w:val="nil"/>
              <w:bottom w:val="single" w:sz="4" w:space="0" w:color="auto"/>
              <w:right w:val="single" w:sz="4" w:space="0" w:color="auto"/>
            </w:tcBorders>
            <w:noWrap/>
            <w:vAlign w:val="center"/>
          </w:tcPr>
          <w:p w14:paraId="03EDF900"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-0.0013</w:t>
            </w:r>
          </w:p>
        </w:tc>
        <w:tc>
          <w:tcPr>
            <w:tcW w:w="276" w:type="pct"/>
            <w:tcBorders>
              <w:top w:val="nil"/>
              <w:left w:val="nil"/>
              <w:bottom w:val="single" w:sz="4" w:space="0" w:color="auto"/>
              <w:right w:val="single" w:sz="4" w:space="0" w:color="auto"/>
            </w:tcBorders>
            <w:noWrap/>
            <w:vAlign w:val="center"/>
          </w:tcPr>
          <w:p w14:paraId="5B7636DC"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0.0107</w:t>
            </w:r>
          </w:p>
        </w:tc>
        <w:tc>
          <w:tcPr>
            <w:tcW w:w="275" w:type="pct"/>
            <w:tcBorders>
              <w:top w:val="nil"/>
              <w:left w:val="nil"/>
              <w:bottom w:val="single" w:sz="4" w:space="0" w:color="auto"/>
              <w:right w:val="single" w:sz="4" w:space="0" w:color="auto"/>
            </w:tcBorders>
            <w:noWrap/>
            <w:vAlign w:val="center"/>
          </w:tcPr>
          <w:p w14:paraId="61238929"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0.0007</w:t>
            </w:r>
          </w:p>
        </w:tc>
        <w:tc>
          <w:tcPr>
            <w:tcW w:w="276" w:type="pct"/>
            <w:tcBorders>
              <w:top w:val="nil"/>
              <w:left w:val="nil"/>
              <w:bottom w:val="single" w:sz="4" w:space="0" w:color="auto"/>
              <w:right w:val="single" w:sz="4" w:space="0" w:color="auto"/>
            </w:tcBorders>
            <w:noWrap/>
            <w:vAlign w:val="center"/>
          </w:tcPr>
          <w:p w14:paraId="2B51D1AC"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0.0051</w:t>
            </w:r>
          </w:p>
        </w:tc>
        <w:tc>
          <w:tcPr>
            <w:tcW w:w="272" w:type="pct"/>
            <w:tcBorders>
              <w:top w:val="nil"/>
              <w:left w:val="nil"/>
              <w:bottom w:val="single" w:sz="4" w:space="0" w:color="auto"/>
              <w:right w:val="single" w:sz="4" w:space="0" w:color="auto"/>
            </w:tcBorders>
            <w:noWrap/>
            <w:vAlign w:val="center"/>
          </w:tcPr>
          <w:p w14:paraId="7CE57CE9"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-0.0143</w:t>
            </w:r>
          </w:p>
        </w:tc>
        <w:tc>
          <w:tcPr>
            <w:tcW w:w="299" w:type="pct"/>
            <w:tcBorders>
              <w:top w:val="nil"/>
              <w:left w:val="nil"/>
              <w:bottom w:val="single" w:sz="4" w:space="0" w:color="auto"/>
              <w:right w:val="single" w:sz="4" w:space="0" w:color="auto"/>
            </w:tcBorders>
            <w:noWrap/>
            <w:vAlign w:val="center"/>
          </w:tcPr>
          <w:p w14:paraId="0AF5F726"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0.0145</w:t>
            </w:r>
          </w:p>
        </w:tc>
        <w:tc>
          <w:tcPr>
            <w:tcW w:w="328" w:type="pct"/>
            <w:tcBorders>
              <w:top w:val="nil"/>
              <w:left w:val="nil"/>
              <w:bottom w:val="single" w:sz="4" w:space="0" w:color="auto"/>
              <w:right w:val="single" w:sz="4" w:space="0" w:color="auto"/>
            </w:tcBorders>
            <w:noWrap/>
            <w:vAlign w:val="center"/>
          </w:tcPr>
          <w:p w14:paraId="19173410"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0.061</w:t>
            </w:r>
          </w:p>
        </w:tc>
      </w:tr>
      <w:tr w:rsidR="00543C02" w:rsidRPr="00A62C48" w14:paraId="1709D5BC" w14:textId="77777777" w:rsidTr="006D0924">
        <w:trPr>
          <w:trHeight w:val="306"/>
          <w:jc w:val="center"/>
        </w:trPr>
        <w:tc>
          <w:tcPr>
            <w:tcW w:w="353" w:type="pct"/>
            <w:tcBorders>
              <w:top w:val="nil"/>
              <w:left w:val="single" w:sz="4" w:space="0" w:color="auto"/>
              <w:bottom w:val="single" w:sz="4" w:space="0" w:color="auto"/>
              <w:right w:val="single" w:sz="4" w:space="0" w:color="auto"/>
            </w:tcBorders>
            <w:vAlign w:val="center"/>
          </w:tcPr>
          <w:p w14:paraId="5227408A" w14:textId="77777777" w:rsidR="00554C4A" w:rsidRPr="00543C02" w:rsidRDefault="00554C4A" w:rsidP="00554C4A">
            <w:pPr>
              <w:spacing w:after="0" w:line="240" w:lineRule="auto"/>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NSPP</w:t>
            </w:r>
          </w:p>
        </w:tc>
        <w:tc>
          <w:tcPr>
            <w:tcW w:w="276" w:type="pct"/>
            <w:tcBorders>
              <w:top w:val="nil"/>
              <w:left w:val="single" w:sz="4" w:space="0" w:color="auto"/>
              <w:bottom w:val="single" w:sz="4" w:space="0" w:color="auto"/>
              <w:right w:val="single" w:sz="4" w:space="0" w:color="auto"/>
            </w:tcBorders>
            <w:vAlign w:val="center"/>
          </w:tcPr>
          <w:p w14:paraId="46E3D289" w14:textId="77777777" w:rsidR="00554C4A" w:rsidRPr="00543C02" w:rsidRDefault="00554C4A" w:rsidP="00543C02">
            <w:pPr>
              <w:spacing w:after="0" w:line="240" w:lineRule="auto"/>
              <w:ind w:left="-14" w:right="-103"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-0.0169</w:t>
            </w:r>
          </w:p>
        </w:tc>
        <w:tc>
          <w:tcPr>
            <w:tcW w:w="284" w:type="pct"/>
            <w:tcBorders>
              <w:top w:val="nil"/>
              <w:left w:val="nil"/>
              <w:bottom w:val="single" w:sz="4" w:space="0" w:color="auto"/>
              <w:right w:val="single" w:sz="4" w:space="0" w:color="auto"/>
            </w:tcBorders>
            <w:noWrap/>
            <w:vAlign w:val="center"/>
          </w:tcPr>
          <w:p w14:paraId="2D10BAE5"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-0.0174</w:t>
            </w:r>
          </w:p>
        </w:tc>
        <w:tc>
          <w:tcPr>
            <w:tcW w:w="276" w:type="pct"/>
            <w:tcBorders>
              <w:top w:val="nil"/>
              <w:left w:val="nil"/>
              <w:bottom w:val="single" w:sz="4" w:space="0" w:color="auto"/>
              <w:right w:val="single" w:sz="4" w:space="0" w:color="auto"/>
            </w:tcBorders>
            <w:noWrap/>
            <w:vAlign w:val="center"/>
          </w:tcPr>
          <w:p w14:paraId="75DEB6F5"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-0.0124</w:t>
            </w:r>
          </w:p>
        </w:tc>
        <w:tc>
          <w:tcPr>
            <w:tcW w:w="275" w:type="pct"/>
            <w:tcBorders>
              <w:top w:val="nil"/>
              <w:left w:val="nil"/>
              <w:bottom w:val="single" w:sz="4" w:space="0" w:color="auto"/>
              <w:right w:val="single" w:sz="4" w:space="0" w:color="auto"/>
            </w:tcBorders>
            <w:noWrap/>
            <w:vAlign w:val="center"/>
          </w:tcPr>
          <w:p w14:paraId="7C1DD80D"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0.0116</w:t>
            </w:r>
          </w:p>
        </w:tc>
        <w:tc>
          <w:tcPr>
            <w:tcW w:w="276" w:type="pct"/>
            <w:tcBorders>
              <w:top w:val="nil"/>
              <w:left w:val="nil"/>
              <w:bottom w:val="single" w:sz="4" w:space="0" w:color="auto"/>
              <w:right w:val="single" w:sz="4" w:space="0" w:color="auto"/>
            </w:tcBorders>
            <w:noWrap/>
            <w:vAlign w:val="center"/>
          </w:tcPr>
          <w:p w14:paraId="1FF65F17"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0.0003</w:t>
            </w:r>
          </w:p>
        </w:tc>
        <w:tc>
          <w:tcPr>
            <w:tcW w:w="291" w:type="pct"/>
            <w:tcBorders>
              <w:top w:val="nil"/>
              <w:left w:val="nil"/>
              <w:bottom w:val="single" w:sz="4" w:space="0" w:color="auto"/>
              <w:right w:val="single" w:sz="4" w:space="0" w:color="auto"/>
            </w:tcBorders>
            <w:noWrap/>
            <w:vAlign w:val="center"/>
          </w:tcPr>
          <w:p w14:paraId="49AAAC47"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0.0021</w:t>
            </w:r>
          </w:p>
        </w:tc>
        <w:tc>
          <w:tcPr>
            <w:tcW w:w="276" w:type="pct"/>
            <w:tcBorders>
              <w:top w:val="nil"/>
              <w:left w:val="nil"/>
              <w:bottom w:val="single" w:sz="4" w:space="0" w:color="auto"/>
              <w:right w:val="single" w:sz="4" w:space="0" w:color="auto"/>
            </w:tcBorders>
            <w:noWrap/>
            <w:vAlign w:val="center"/>
          </w:tcPr>
          <w:p w14:paraId="339FFF1A"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0.0381</w:t>
            </w:r>
          </w:p>
        </w:tc>
        <w:tc>
          <w:tcPr>
            <w:tcW w:w="293" w:type="pct"/>
            <w:tcBorders>
              <w:top w:val="nil"/>
              <w:left w:val="nil"/>
              <w:bottom w:val="single" w:sz="4" w:space="0" w:color="auto"/>
              <w:right w:val="single" w:sz="4" w:space="0" w:color="auto"/>
            </w:tcBorders>
            <w:noWrap/>
            <w:vAlign w:val="center"/>
          </w:tcPr>
          <w:p w14:paraId="1C0A6416"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-0.0108</w:t>
            </w:r>
          </w:p>
        </w:tc>
        <w:tc>
          <w:tcPr>
            <w:tcW w:w="366" w:type="pct"/>
            <w:tcBorders>
              <w:top w:val="nil"/>
              <w:left w:val="nil"/>
              <w:bottom w:val="single" w:sz="4" w:space="0" w:color="auto"/>
              <w:right w:val="single" w:sz="4" w:space="0" w:color="auto"/>
            </w:tcBorders>
            <w:noWrap/>
            <w:vAlign w:val="center"/>
          </w:tcPr>
          <w:p w14:paraId="55AE5916"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0.009</w:t>
            </w:r>
          </w:p>
        </w:tc>
        <w:tc>
          <w:tcPr>
            <w:tcW w:w="308" w:type="pct"/>
            <w:tcBorders>
              <w:top w:val="nil"/>
              <w:left w:val="nil"/>
              <w:bottom w:val="single" w:sz="4" w:space="0" w:color="auto"/>
              <w:right w:val="single" w:sz="4" w:space="0" w:color="auto"/>
            </w:tcBorders>
            <w:noWrap/>
            <w:vAlign w:val="center"/>
          </w:tcPr>
          <w:p w14:paraId="1C9C8A92"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0.0308</w:t>
            </w:r>
          </w:p>
        </w:tc>
        <w:tc>
          <w:tcPr>
            <w:tcW w:w="276" w:type="pct"/>
            <w:tcBorders>
              <w:top w:val="nil"/>
              <w:left w:val="nil"/>
              <w:bottom w:val="single" w:sz="4" w:space="0" w:color="auto"/>
              <w:right w:val="single" w:sz="4" w:space="0" w:color="auto"/>
            </w:tcBorders>
            <w:noWrap/>
            <w:vAlign w:val="center"/>
          </w:tcPr>
          <w:p w14:paraId="3C7CB3E5"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0.0018</w:t>
            </w:r>
          </w:p>
        </w:tc>
        <w:tc>
          <w:tcPr>
            <w:tcW w:w="275" w:type="pct"/>
            <w:tcBorders>
              <w:top w:val="nil"/>
              <w:left w:val="nil"/>
              <w:bottom w:val="single" w:sz="4" w:space="0" w:color="auto"/>
              <w:right w:val="single" w:sz="4" w:space="0" w:color="auto"/>
            </w:tcBorders>
            <w:noWrap/>
            <w:vAlign w:val="center"/>
          </w:tcPr>
          <w:p w14:paraId="170E1C27"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0.0023</w:t>
            </w:r>
          </w:p>
        </w:tc>
        <w:tc>
          <w:tcPr>
            <w:tcW w:w="276" w:type="pct"/>
            <w:tcBorders>
              <w:top w:val="nil"/>
              <w:left w:val="nil"/>
              <w:bottom w:val="single" w:sz="4" w:space="0" w:color="auto"/>
              <w:right w:val="single" w:sz="4" w:space="0" w:color="auto"/>
            </w:tcBorders>
            <w:noWrap/>
            <w:vAlign w:val="center"/>
          </w:tcPr>
          <w:p w14:paraId="135AD458"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-0.0053</w:t>
            </w:r>
          </w:p>
        </w:tc>
        <w:tc>
          <w:tcPr>
            <w:tcW w:w="272" w:type="pct"/>
            <w:tcBorders>
              <w:top w:val="nil"/>
              <w:left w:val="nil"/>
              <w:bottom w:val="single" w:sz="4" w:space="0" w:color="auto"/>
              <w:right w:val="single" w:sz="4" w:space="0" w:color="auto"/>
            </w:tcBorders>
            <w:noWrap/>
            <w:vAlign w:val="center"/>
          </w:tcPr>
          <w:p w14:paraId="1E90F515"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0.0023</w:t>
            </w:r>
          </w:p>
        </w:tc>
        <w:tc>
          <w:tcPr>
            <w:tcW w:w="299" w:type="pct"/>
            <w:tcBorders>
              <w:top w:val="nil"/>
              <w:left w:val="nil"/>
              <w:bottom w:val="single" w:sz="4" w:space="0" w:color="auto"/>
              <w:right w:val="single" w:sz="4" w:space="0" w:color="auto"/>
            </w:tcBorders>
            <w:noWrap/>
            <w:vAlign w:val="center"/>
          </w:tcPr>
          <w:p w14:paraId="3A16FA8D"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-0.0017</w:t>
            </w:r>
          </w:p>
        </w:tc>
        <w:tc>
          <w:tcPr>
            <w:tcW w:w="328" w:type="pct"/>
            <w:tcBorders>
              <w:top w:val="nil"/>
              <w:left w:val="nil"/>
              <w:bottom w:val="single" w:sz="4" w:space="0" w:color="auto"/>
              <w:right w:val="single" w:sz="4" w:space="0" w:color="auto"/>
            </w:tcBorders>
            <w:noWrap/>
            <w:vAlign w:val="center"/>
          </w:tcPr>
          <w:p w14:paraId="1E96B77C"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0.0082</w:t>
            </w:r>
          </w:p>
        </w:tc>
      </w:tr>
      <w:tr w:rsidR="00543C02" w:rsidRPr="00A62C48" w14:paraId="34E99A7B" w14:textId="77777777" w:rsidTr="006D0924">
        <w:trPr>
          <w:trHeight w:val="306"/>
          <w:jc w:val="center"/>
        </w:trPr>
        <w:tc>
          <w:tcPr>
            <w:tcW w:w="353" w:type="pct"/>
            <w:tcBorders>
              <w:top w:val="nil"/>
              <w:left w:val="single" w:sz="4" w:space="0" w:color="auto"/>
              <w:bottom w:val="single" w:sz="4" w:space="0" w:color="auto"/>
              <w:right w:val="single" w:sz="4" w:space="0" w:color="auto"/>
            </w:tcBorders>
            <w:vAlign w:val="center"/>
          </w:tcPr>
          <w:p w14:paraId="6F593DEC" w14:textId="77777777" w:rsidR="00554C4A" w:rsidRPr="00543C02" w:rsidRDefault="00554C4A" w:rsidP="00554C4A">
            <w:pPr>
              <w:spacing w:after="0" w:line="240" w:lineRule="auto"/>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NSPS</w:t>
            </w:r>
          </w:p>
        </w:tc>
        <w:tc>
          <w:tcPr>
            <w:tcW w:w="276" w:type="pct"/>
            <w:tcBorders>
              <w:top w:val="nil"/>
              <w:left w:val="single" w:sz="4" w:space="0" w:color="auto"/>
              <w:bottom w:val="single" w:sz="4" w:space="0" w:color="auto"/>
              <w:right w:val="single" w:sz="4" w:space="0" w:color="auto"/>
            </w:tcBorders>
            <w:vAlign w:val="center"/>
          </w:tcPr>
          <w:p w14:paraId="4DA98284" w14:textId="77777777" w:rsidR="00554C4A" w:rsidRPr="00543C02" w:rsidRDefault="00554C4A" w:rsidP="00543C02">
            <w:pPr>
              <w:spacing w:after="0" w:line="240" w:lineRule="auto"/>
              <w:ind w:left="-14" w:right="-103"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-0.0018</w:t>
            </w:r>
          </w:p>
        </w:tc>
        <w:tc>
          <w:tcPr>
            <w:tcW w:w="284" w:type="pct"/>
            <w:tcBorders>
              <w:top w:val="nil"/>
              <w:left w:val="nil"/>
              <w:bottom w:val="single" w:sz="4" w:space="0" w:color="auto"/>
              <w:right w:val="single" w:sz="4" w:space="0" w:color="auto"/>
            </w:tcBorders>
            <w:noWrap/>
            <w:vAlign w:val="center"/>
          </w:tcPr>
          <w:p w14:paraId="7B00DE7C"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-0.0016</w:t>
            </w:r>
          </w:p>
        </w:tc>
        <w:tc>
          <w:tcPr>
            <w:tcW w:w="276" w:type="pct"/>
            <w:tcBorders>
              <w:top w:val="nil"/>
              <w:left w:val="nil"/>
              <w:bottom w:val="single" w:sz="4" w:space="0" w:color="auto"/>
              <w:right w:val="single" w:sz="4" w:space="0" w:color="auto"/>
            </w:tcBorders>
            <w:noWrap/>
            <w:vAlign w:val="center"/>
          </w:tcPr>
          <w:p w14:paraId="6B6447C3"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w:t>
            </w:r>
          </w:p>
        </w:tc>
        <w:tc>
          <w:tcPr>
            <w:tcW w:w="275" w:type="pct"/>
            <w:tcBorders>
              <w:top w:val="nil"/>
              <w:left w:val="nil"/>
              <w:bottom w:val="single" w:sz="4" w:space="0" w:color="auto"/>
              <w:right w:val="single" w:sz="4" w:space="0" w:color="auto"/>
            </w:tcBorders>
            <w:noWrap/>
            <w:vAlign w:val="center"/>
          </w:tcPr>
          <w:p w14:paraId="0121E27A"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0.005</w:t>
            </w:r>
          </w:p>
        </w:tc>
        <w:tc>
          <w:tcPr>
            <w:tcW w:w="276" w:type="pct"/>
            <w:tcBorders>
              <w:top w:val="nil"/>
              <w:left w:val="nil"/>
              <w:bottom w:val="single" w:sz="4" w:space="0" w:color="auto"/>
              <w:right w:val="single" w:sz="4" w:space="0" w:color="auto"/>
            </w:tcBorders>
            <w:noWrap/>
            <w:vAlign w:val="center"/>
          </w:tcPr>
          <w:p w14:paraId="0BFA25AF"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-0.0018</w:t>
            </w:r>
          </w:p>
        </w:tc>
        <w:tc>
          <w:tcPr>
            <w:tcW w:w="291" w:type="pct"/>
            <w:tcBorders>
              <w:top w:val="nil"/>
              <w:left w:val="nil"/>
              <w:bottom w:val="single" w:sz="4" w:space="0" w:color="auto"/>
              <w:right w:val="single" w:sz="4" w:space="0" w:color="auto"/>
            </w:tcBorders>
            <w:noWrap/>
            <w:vAlign w:val="center"/>
          </w:tcPr>
          <w:p w14:paraId="1684695E"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0.0009</w:t>
            </w:r>
          </w:p>
        </w:tc>
        <w:tc>
          <w:tcPr>
            <w:tcW w:w="276" w:type="pct"/>
            <w:tcBorders>
              <w:top w:val="nil"/>
              <w:left w:val="nil"/>
              <w:bottom w:val="single" w:sz="4" w:space="0" w:color="auto"/>
              <w:right w:val="single" w:sz="4" w:space="0" w:color="auto"/>
            </w:tcBorders>
            <w:noWrap/>
            <w:vAlign w:val="center"/>
          </w:tcPr>
          <w:p w14:paraId="70CB025D"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0.0023</w:t>
            </w:r>
          </w:p>
        </w:tc>
        <w:tc>
          <w:tcPr>
            <w:tcW w:w="293" w:type="pct"/>
            <w:tcBorders>
              <w:top w:val="nil"/>
              <w:left w:val="nil"/>
              <w:bottom w:val="single" w:sz="4" w:space="0" w:color="auto"/>
              <w:right w:val="single" w:sz="4" w:space="0" w:color="auto"/>
            </w:tcBorders>
            <w:noWrap/>
            <w:vAlign w:val="center"/>
          </w:tcPr>
          <w:p w14:paraId="3726AFB8"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-0.0079</w:t>
            </w:r>
          </w:p>
        </w:tc>
        <w:tc>
          <w:tcPr>
            <w:tcW w:w="366" w:type="pct"/>
            <w:tcBorders>
              <w:top w:val="nil"/>
              <w:left w:val="nil"/>
              <w:bottom w:val="single" w:sz="4" w:space="0" w:color="auto"/>
              <w:right w:val="single" w:sz="4" w:space="0" w:color="auto"/>
            </w:tcBorders>
            <w:noWrap/>
            <w:vAlign w:val="center"/>
          </w:tcPr>
          <w:p w14:paraId="623006B9"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-0.0041</w:t>
            </w:r>
          </w:p>
        </w:tc>
        <w:tc>
          <w:tcPr>
            <w:tcW w:w="308" w:type="pct"/>
            <w:tcBorders>
              <w:top w:val="nil"/>
              <w:left w:val="nil"/>
              <w:bottom w:val="single" w:sz="4" w:space="0" w:color="auto"/>
              <w:right w:val="single" w:sz="4" w:space="0" w:color="auto"/>
            </w:tcBorders>
            <w:noWrap/>
            <w:vAlign w:val="center"/>
          </w:tcPr>
          <w:p w14:paraId="677EE216"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-0.0011</w:t>
            </w:r>
          </w:p>
        </w:tc>
        <w:tc>
          <w:tcPr>
            <w:tcW w:w="276" w:type="pct"/>
            <w:tcBorders>
              <w:top w:val="nil"/>
              <w:left w:val="nil"/>
              <w:bottom w:val="single" w:sz="4" w:space="0" w:color="auto"/>
              <w:right w:val="single" w:sz="4" w:space="0" w:color="auto"/>
            </w:tcBorders>
            <w:noWrap/>
            <w:vAlign w:val="center"/>
          </w:tcPr>
          <w:p w14:paraId="09B46201"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-0.0009</w:t>
            </w:r>
          </w:p>
        </w:tc>
        <w:tc>
          <w:tcPr>
            <w:tcW w:w="275" w:type="pct"/>
            <w:tcBorders>
              <w:top w:val="nil"/>
              <w:left w:val="nil"/>
              <w:bottom w:val="single" w:sz="4" w:space="0" w:color="auto"/>
              <w:right w:val="single" w:sz="4" w:space="0" w:color="auto"/>
            </w:tcBorders>
            <w:noWrap/>
            <w:vAlign w:val="center"/>
          </w:tcPr>
          <w:p w14:paraId="68206513"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-0.0049</w:t>
            </w:r>
          </w:p>
        </w:tc>
        <w:tc>
          <w:tcPr>
            <w:tcW w:w="276" w:type="pct"/>
            <w:tcBorders>
              <w:top w:val="nil"/>
              <w:left w:val="nil"/>
              <w:bottom w:val="single" w:sz="4" w:space="0" w:color="auto"/>
              <w:right w:val="single" w:sz="4" w:space="0" w:color="auto"/>
            </w:tcBorders>
            <w:noWrap/>
            <w:vAlign w:val="center"/>
          </w:tcPr>
          <w:p w14:paraId="3DD28A41"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-0.0026</w:t>
            </w:r>
          </w:p>
        </w:tc>
        <w:tc>
          <w:tcPr>
            <w:tcW w:w="272" w:type="pct"/>
            <w:tcBorders>
              <w:top w:val="nil"/>
              <w:left w:val="nil"/>
              <w:bottom w:val="single" w:sz="4" w:space="0" w:color="auto"/>
              <w:right w:val="single" w:sz="4" w:space="0" w:color="auto"/>
            </w:tcBorders>
            <w:noWrap/>
            <w:vAlign w:val="center"/>
          </w:tcPr>
          <w:p w14:paraId="510EBF39"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0.0015</w:t>
            </w:r>
          </w:p>
        </w:tc>
        <w:tc>
          <w:tcPr>
            <w:tcW w:w="299" w:type="pct"/>
            <w:tcBorders>
              <w:top w:val="nil"/>
              <w:left w:val="nil"/>
              <w:bottom w:val="single" w:sz="4" w:space="0" w:color="auto"/>
              <w:right w:val="single" w:sz="4" w:space="0" w:color="auto"/>
            </w:tcBorders>
            <w:noWrap/>
            <w:vAlign w:val="center"/>
          </w:tcPr>
          <w:p w14:paraId="3DCABEDB"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-0.0007</w:t>
            </w:r>
          </w:p>
        </w:tc>
        <w:tc>
          <w:tcPr>
            <w:tcW w:w="328" w:type="pct"/>
            <w:tcBorders>
              <w:top w:val="nil"/>
              <w:left w:val="nil"/>
              <w:bottom w:val="single" w:sz="4" w:space="0" w:color="auto"/>
              <w:right w:val="single" w:sz="4" w:space="0" w:color="auto"/>
            </w:tcBorders>
            <w:noWrap/>
            <w:vAlign w:val="center"/>
          </w:tcPr>
          <w:p w14:paraId="2608A689"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-0.0992</w:t>
            </w:r>
          </w:p>
        </w:tc>
      </w:tr>
      <w:tr w:rsidR="00543C02" w:rsidRPr="00A62C48" w14:paraId="5373D031" w14:textId="77777777" w:rsidTr="006D0924">
        <w:trPr>
          <w:trHeight w:val="306"/>
          <w:jc w:val="center"/>
        </w:trPr>
        <w:tc>
          <w:tcPr>
            <w:tcW w:w="353" w:type="pct"/>
            <w:tcBorders>
              <w:top w:val="nil"/>
              <w:left w:val="single" w:sz="4" w:space="0" w:color="auto"/>
              <w:bottom w:val="single" w:sz="4" w:space="0" w:color="auto"/>
              <w:right w:val="single" w:sz="4" w:space="0" w:color="auto"/>
            </w:tcBorders>
            <w:vAlign w:val="center"/>
          </w:tcPr>
          <w:p w14:paraId="00D829D1" w14:textId="77777777" w:rsidR="00554C4A" w:rsidRPr="00543C02" w:rsidRDefault="00554C4A" w:rsidP="00554C4A">
            <w:pPr>
              <w:spacing w:after="0" w:line="240" w:lineRule="auto"/>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NETPP</w:t>
            </w:r>
          </w:p>
        </w:tc>
        <w:tc>
          <w:tcPr>
            <w:tcW w:w="276" w:type="pct"/>
            <w:tcBorders>
              <w:top w:val="nil"/>
              <w:left w:val="single" w:sz="4" w:space="0" w:color="auto"/>
              <w:bottom w:val="single" w:sz="4" w:space="0" w:color="auto"/>
              <w:right w:val="single" w:sz="4" w:space="0" w:color="auto"/>
            </w:tcBorders>
            <w:vAlign w:val="center"/>
          </w:tcPr>
          <w:p w14:paraId="7FC8F530" w14:textId="77777777" w:rsidR="00554C4A" w:rsidRPr="00543C02" w:rsidRDefault="00554C4A" w:rsidP="00543C02">
            <w:pPr>
              <w:spacing w:after="0" w:line="240" w:lineRule="auto"/>
              <w:ind w:left="-14" w:right="-103"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-0.0044</w:t>
            </w:r>
          </w:p>
        </w:tc>
        <w:tc>
          <w:tcPr>
            <w:tcW w:w="284" w:type="pct"/>
            <w:tcBorders>
              <w:top w:val="nil"/>
              <w:left w:val="nil"/>
              <w:bottom w:val="single" w:sz="4" w:space="0" w:color="auto"/>
              <w:right w:val="single" w:sz="4" w:space="0" w:color="auto"/>
            </w:tcBorders>
            <w:noWrap/>
            <w:vAlign w:val="center"/>
          </w:tcPr>
          <w:p w14:paraId="5B733077"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-0.0023</w:t>
            </w:r>
          </w:p>
        </w:tc>
        <w:tc>
          <w:tcPr>
            <w:tcW w:w="276" w:type="pct"/>
            <w:tcBorders>
              <w:top w:val="nil"/>
              <w:left w:val="nil"/>
              <w:bottom w:val="single" w:sz="4" w:space="0" w:color="auto"/>
              <w:right w:val="single" w:sz="4" w:space="0" w:color="auto"/>
            </w:tcBorders>
            <w:noWrap/>
            <w:vAlign w:val="center"/>
          </w:tcPr>
          <w:p w14:paraId="6D173E89"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0.0131</w:t>
            </w:r>
          </w:p>
        </w:tc>
        <w:tc>
          <w:tcPr>
            <w:tcW w:w="275" w:type="pct"/>
            <w:tcBorders>
              <w:top w:val="nil"/>
              <w:left w:val="nil"/>
              <w:bottom w:val="single" w:sz="4" w:space="0" w:color="auto"/>
              <w:right w:val="single" w:sz="4" w:space="0" w:color="auto"/>
            </w:tcBorders>
            <w:noWrap/>
            <w:vAlign w:val="center"/>
          </w:tcPr>
          <w:p w14:paraId="2FC710E5"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0.0156</w:t>
            </w:r>
          </w:p>
        </w:tc>
        <w:tc>
          <w:tcPr>
            <w:tcW w:w="276" w:type="pct"/>
            <w:tcBorders>
              <w:top w:val="nil"/>
              <w:left w:val="nil"/>
              <w:bottom w:val="single" w:sz="4" w:space="0" w:color="auto"/>
              <w:right w:val="single" w:sz="4" w:space="0" w:color="auto"/>
            </w:tcBorders>
            <w:noWrap/>
            <w:vAlign w:val="center"/>
          </w:tcPr>
          <w:p w14:paraId="02DFF63D"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0.0022</w:t>
            </w:r>
          </w:p>
        </w:tc>
        <w:tc>
          <w:tcPr>
            <w:tcW w:w="291" w:type="pct"/>
            <w:tcBorders>
              <w:top w:val="nil"/>
              <w:left w:val="nil"/>
              <w:bottom w:val="single" w:sz="4" w:space="0" w:color="auto"/>
              <w:right w:val="single" w:sz="4" w:space="0" w:color="auto"/>
            </w:tcBorders>
            <w:noWrap/>
            <w:vAlign w:val="center"/>
          </w:tcPr>
          <w:p w14:paraId="64F63BDA"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w:t>
            </w:r>
          </w:p>
        </w:tc>
        <w:tc>
          <w:tcPr>
            <w:tcW w:w="276" w:type="pct"/>
            <w:tcBorders>
              <w:top w:val="nil"/>
              <w:left w:val="nil"/>
              <w:bottom w:val="single" w:sz="4" w:space="0" w:color="auto"/>
              <w:right w:val="single" w:sz="4" w:space="0" w:color="auto"/>
            </w:tcBorders>
            <w:noWrap/>
            <w:vAlign w:val="center"/>
          </w:tcPr>
          <w:p w14:paraId="55631527"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-0.0037</w:t>
            </w:r>
          </w:p>
        </w:tc>
        <w:tc>
          <w:tcPr>
            <w:tcW w:w="293" w:type="pct"/>
            <w:tcBorders>
              <w:top w:val="nil"/>
              <w:left w:val="nil"/>
              <w:bottom w:val="single" w:sz="4" w:space="0" w:color="auto"/>
              <w:right w:val="single" w:sz="4" w:space="0" w:color="auto"/>
            </w:tcBorders>
            <w:noWrap/>
            <w:vAlign w:val="center"/>
          </w:tcPr>
          <w:p w14:paraId="552F6CC8"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-0.0082</w:t>
            </w:r>
          </w:p>
        </w:tc>
        <w:tc>
          <w:tcPr>
            <w:tcW w:w="366" w:type="pct"/>
            <w:tcBorders>
              <w:top w:val="nil"/>
              <w:left w:val="nil"/>
              <w:bottom w:val="single" w:sz="4" w:space="0" w:color="auto"/>
              <w:right w:val="single" w:sz="4" w:space="0" w:color="auto"/>
            </w:tcBorders>
            <w:noWrap/>
            <w:vAlign w:val="center"/>
          </w:tcPr>
          <w:p w14:paraId="176D18EA"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-0.0159</w:t>
            </w:r>
          </w:p>
        </w:tc>
        <w:tc>
          <w:tcPr>
            <w:tcW w:w="308" w:type="pct"/>
            <w:tcBorders>
              <w:top w:val="nil"/>
              <w:left w:val="nil"/>
              <w:bottom w:val="single" w:sz="4" w:space="0" w:color="auto"/>
              <w:right w:val="single" w:sz="4" w:space="0" w:color="auto"/>
            </w:tcBorders>
            <w:noWrap/>
            <w:vAlign w:val="center"/>
          </w:tcPr>
          <w:p w14:paraId="4F617DD5"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-0.0087</w:t>
            </w:r>
          </w:p>
        </w:tc>
        <w:tc>
          <w:tcPr>
            <w:tcW w:w="276" w:type="pct"/>
            <w:tcBorders>
              <w:top w:val="nil"/>
              <w:left w:val="nil"/>
              <w:bottom w:val="single" w:sz="4" w:space="0" w:color="auto"/>
              <w:right w:val="single" w:sz="4" w:space="0" w:color="auto"/>
            </w:tcBorders>
            <w:noWrap/>
            <w:vAlign w:val="center"/>
          </w:tcPr>
          <w:p w14:paraId="6A253063"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-0.0071</w:t>
            </w:r>
          </w:p>
        </w:tc>
        <w:tc>
          <w:tcPr>
            <w:tcW w:w="275" w:type="pct"/>
            <w:tcBorders>
              <w:top w:val="nil"/>
              <w:left w:val="nil"/>
              <w:bottom w:val="single" w:sz="4" w:space="0" w:color="auto"/>
              <w:right w:val="single" w:sz="4" w:space="0" w:color="auto"/>
            </w:tcBorders>
            <w:noWrap/>
            <w:vAlign w:val="center"/>
          </w:tcPr>
          <w:p w14:paraId="2FBE4844"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-0.0136</w:t>
            </w:r>
          </w:p>
        </w:tc>
        <w:tc>
          <w:tcPr>
            <w:tcW w:w="276" w:type="pct"/>
            <w:tcBorders>
              <w:top w:val="nil"/>
              <w:left w:val="nil"/>
              <w:bottom w:val="single" w:sz="4" w:space="0" w:color="auto"/>
              <w:right w:val="single" w:sz="4" w:space="0" w:color="auto"/>
            </w:tcBorders>
            <w:noWrap/>
            <w:vAlign w:val="center"/>
          </w:tcPr>
          <w:p w14:paraId="31E72DAC"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-0.0008</w:t>
            </w:r>
          </w:p>
        </w:tc>
        <w:tc>
          <w:tcPr>
            <w:tcW w:w="272" w:type="pct"/>
            <w:tcBorders>
              <w:top w:val="nil"/>
              <w:left w:val="nil"/>
              <w:bottom w:val="single" w:sz="4" w:space="0" w:color="auto"/>
              <w:right w:val="single" w:sz="4" w:space="0" w:color="auto"/>
            </w:tcBorders>
            <w:noWrap/>
            <w:vAlign w:val="center"/>
          </w:tcPr>
          <w:p w14:paraId="0CCFF894"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-0.0001</w:t>
            </w:r>
          </w:p>
        </w:tc>
        <w:tc>
          <w:tcPr>
            <w:tcW w:w="299" w:type="pct"/>
            <w:tcBorders>
              <w:top w:val="nil"/>
              <w:left w:val="nil"/>
              <w:bottom w:val="single" w:sz="4" w:space="0" w:color="auto"/>
              <w:right w:val="single" w:sz="4" w:space="0" w:color="auto"/>
            </w:tcBorders>
            <w:noWrap/>
            <w:vAlign w:val="center"/>
          </w:tcPr>
          <w:p w14:paraId="217FF81F"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-0.0011</w:t>
            </w:r>
          </w:p>
        </w:tc>
        <w:tc>
          <w:tcPr>
            <w:tcW w:w="328" w:type="pct"/>
            <w:tcBorders>
              <w:top w:val="nil"/>
              <w:left w:val="nil"/>
              <w:bottom w:val="single" w:sz="4" w:space="0" w:color="auto"/>
              <w:right w:val="single" w:sz="4" w:space="0" w:color="auto"/>
            </w:tcBorders>
            <w:noWrap/>
            <w:vAlign w:val="center"/>
          </w:tcPr>
          <w:p w14:paraId="455E7323"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0.0704</w:t>
            </w:r>
          </w:p>
        </w:tc>
      </w:tr>
      <w:tr w:rsidR="00543C02" w:rsidRPr="00A62C48" w14:paraId="37C4DA99" w14:textId="77777777" w:rsidTr="006D0924">
        <w:trPr>
          <w:trHeight w:val="306"/>
          <w:jc w:val="center"/>
        </w:trPr>
        <w:tc>
          <w:tcPr>
            <w:tcW w:w="353" w:type="pct"/>
            <w:tcBorders>
              <w:top w:val="nil"/>
              <w:left w:val="single" w:sz="4" w:space="0" w:color="auto"/>
              <w:bottom w:val="single" w:sz="4" w:space="0" w:color="auto"/>
              <w:right w:val="single" w:sz="4" w:space="0" w:color="auto"/>
            </w:tcBorders>
            <w:vAlign w:val="center"/>
          </w:tcPr>
          <w:p w14:paraId="1D06D6C6" w14:textId="77777777" w:rsidR="00554C4A" w:rsidRPr="00543C02" w:rsidRDefault="00554C4A" w:rsidP="00554C4A">
            <w:pPr>
              <w:spacing w:after="0" w:line="240" w:lineRule="auto"/>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BYPP</w:t>
            </w:r>
          </w:p>
        </w:tc>
        <w:tc>
          <w:tcPr>
            <w:tcW w:w="276" w:type="pct"/>
            <w:tcBorders>
              <w:top w:val="nil"/>
              <w:left w:val="single" w:sz="4" w:space="0" w:color="auto"/>
              <w:bottom w:val="single" w:sz="4" w:space="0" w:color="auto"/>
              <w:right w:val="single" w:sz="4" w:space="0" w:color="auto"/>
            </w:tcBorders>
            <w:vAlign w:val="center"/>
          </w:tcPr>
          <w:p w14:paraId="2A6A1DC8" w14:textId="77777777" w:rsidR="00554C4A" w:rsidRPr="00543C02" w:rsidRDefault="00554C4A" w:rsidP="00543C02">
            <w:pPr>
              <w:spacing w:after="0" w:line="240" w:lineRule="auto"/>
              <w:ind w:left="-14" w:right="-103"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0.0223</w:t>
            </w:r>
          </w:p>
        </w:tc>
        <w:tc>
          <w:tcPr>
            <w:tcW w:w="284" w:type="pct"/>
            <w:tcBorders>
              <w:top w:val="nil"/>
              <w:left w:val="nil"/>
              <w:bottom w:val="single" w:sz="4" w:space="0" w:color="auto"/>
              <w:right w:val="single" w:sz="4" w:space="0" w:color="auto"/>
            </w:tcBorders>
            <w:noWrap/>
            <w:vAlign w:val="center"/>
          </w:tcPr>
          <w:p w14:paraId="44054FCE"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0.0208</w:t>
            </w:r>
          </w:p>
        </w:tc>
        <w:tc>
          <w:tcPr>
            <w:tcW w:w="276" w:type="pct"/>
            <w:tcBorders>
              <w:top w:val="nil"/>
              <w:left w:val="nil"/>
              <w:bottom w:val="single" w:sz="4" w:space="0" w:color="auto"/>
              <w:right w:val="single" w:sz="4" w:space="0" w:color="auto"/>
            </w:tcBorders>
            <w:noWrap/>
            <w:vAlign w:val="center"/>
          </w:tcPr>
          <w:p w14:paraId="1AD37CFC"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0.0064</w:t>
            </w:r>
          </w:p>
        </w:tc>
        <w:tc>
          <w:tcPr>
            <w:tcW w:w="275" w:type="pct"/>
            <w:tcBorders>
              <w:top w:val="nil"/>
              <w:left w:val="nil"/>
              <w:bottom w:val="single" w:sz="4" w:space="0" w:color="auto"/>
              <w:right w:val="single" w:sz="4" w:space="0" w:color="auto"/>
            </w:tcBorders>
            <w:noWrap/>
            <w:vAlign w:val="center"/>
          </w:tcPr>
          <w:p w14:paraId="3E6E9FA5"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-0.0073</w:t>
            </w:r>
          </w:p>
        </w:tc>
        <w:tc>
          <w:tcPr>
            <w:tcW w:w="276" w:type="pct"/>
            <w:tcBorders>
              <w:top w:val="nil"/>
              <w:left w:val="nil"/>
              <w:bottom w:val="single" w:sz="4" w:space="0" w:color="auto"/>
              <w:right w:val="single" w:sz="4" w:space="0" w:color="auto"/>
            </w:tcBorders>
            <w:noWrap/>
            <w:vAlign w:val="center"/>
          </w:tcPr>
          <w:p w14:paraId="34EF5D73"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-0.0037</w:t>
            </w:r>
          </w:p>
        </w:tc>
        <w:tc>
          <w:tcPr>
            <w:tcW w:w="291" w:type="pct"/>
            <w:tcBorders>
              <w:top w:val="nil"/>
              <w:left w:val="nil"/>
              <w:bottom w:val="single" w:sz="4" w:space="0" w:color="auto"/>
              <w:right w:val="single" w:sz="4" w:space="0" w:color="auto"/>
            </w:tcBorders>
            <w:noWrap/>
            <w:vAlign w:val="center"/>
          </w:tcPr>
          <w:p w14:paraId="5DE0DCD1"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-0.0029</w:t>
            </w:r>
          </w:p>
        </w:tc>
        <w:tc>
          <w:tcPr>
            <w:tcW w:w="276" w:type="pct"/>
            <w:tcBorders>
              <w:top w:val="nil"/>
              <w:left w:val="nil"/>
              <w:bottom w:val="single" w:sz="4" w:space="0" w:color="auto"/>
              <w:right w:val="single" w:sz="4" w:space="0" w:color="auto"/>
            </w:tcBorders>
            <w:noWrap/>
            <w:vAlign w:val="center"/>
          </w:tcPr>
          <w:p w14:paraId="1684282D"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-0.0642</w:t>
            </w:r>
          </w:p>
        </w:tc>
        <w:tc>
          <w:tcPr>
            <w:tcW w:w="293" w:type="pct"/>
            <w:tcBorders>
              <w:top w:val="nil"/>
              <w:left w:val="nil"/>
              <w:bottom w:val="single" w:sz="4" w:space="0" w:color="auto"/>
              <w:right w:val="single" w:sz="4" w:space="0" w:color="auto"/>
            </w:tcBorders>
            <w:noWrap/>
            <w:vAlign w:val="center"/>
          </w:tcPr>
          <w:p w14:paraId="67060F8D"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-0.0113</w:t>
            </w:r>
          </w:p>
        </w:tc>
        <w:tc>
          <w:tcPr>
            <w:tcW w:w="366" w:type="pct"/>
            <w:tcBorders>
              <w:top w:val="nil"/>
              <w:left w:val="nil"/>
              <w:bottom w:val="single" w:sz="4" w:space="0" w:color="auto"/>
              <w:right w:val="single" w:sz="4" w:space="0" w:color="auto"/>
            </w:tcBorders>
            <w:noWrap/>
            <w:vAlign w:val="center"/>
          </w:tcPr>
          <w:p w14:paraId="6E8F7FD1"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-0.0435</w:t>
            </w:r>
          </w:p>
        </w:tc>
        <w:tc>
          <w:tcPr>
            <w:tcW w:w="308" w:type="pct"/>
            <w:tcBorders>
              <w:top w:val="nil"/>
              <w:left w:val="nil"/>
              <w:bottom w:val="single" w:sz="4" w:space="0" w:color="auto"/>
              <w:right w:val="single" w:sz="4" w:space="0" w:color="auto"/>
            </w:tcBorders>
            <w:noWrap/>
            <w:vAlign w:val="center"/>
          </w:tcPr>
          <w:p w14:paraId="12276ED6"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-0.0794</w:t>
            </w:r>
          </w:p>
        </w:tc>
        <w:tc>
          <w:tcPr>
            <w:tcW w:w="276" w:type="pct"/>
            <w:tcBorders>
              <w:top w:val="nil"/>
              <w:left w:val="nil"/>
              <w:bottom w:val="single" w:sz="4" w:space="0" w:color="auto"/>
              <w:right w:val="single" w:sz="4" w:space="0" w:color="auto"/>
            </w:tcBorders>
            <w:noWrap/>
            <w:vAlign w:val="center"/>
          </w:tcPr>
          <w:p w14:paraId="0DD3CF9A"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-0.0498</w:t>
            </w:r>
          </w:p>
        </w:tc>
        <w:tc>
          <w:tcPr>
            <w:tcW w:w="275" w:type="pct"/>
            <w:tcBorders>
              <w:top w:val="nil"/>
              <w:left w:val="nil"/>
              <w:bottom w:val="single" w:sz="4" w:space="0" w:color="auto"/>
              <w:right w:val="single" w:sz="4" w:space="0" w:color="auto"/>
            </w:tcBorders>
            <w:noWrap/>
            <w:vAlign w:val="center"/>
          </w:tcPr>
          <w:p w14:paraId="11D001D8"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-0.0326</w:t>
            </w:r>
          </w:p>
        </w:tc>
        <w:tc>
          <w:tcPr>
            <w:tcW w:w="276" w:type="pct"/>
            <w:tcBorders>
              <w:top w:val="nil"/>
              <w:left w:val="nil"/>
              <w:bottom w:val="single" w:sz="4" w:space="0" w:color="auto"/>
              <w:right w:val="single" w:sz="4" w:space="0" w:color="auto"/>
            </w:tcBorders>
            <w:noWrap/>
            <w:vAlign w:val="center"/>
          </w:tcPr>
          <w:p w14:paraId="73E3661A"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0.0249</w:t>
            </w:r>
          </w:p>
        </w:tc>
        <w:tc>
          <w:tcPr>
            <w:tcW w:w="272" w:type="pct"/>
            <w:tcBorders>
              <w:top w:val="nil"/>
              <w:left w:val="nil"/>
              <w:bottom w:val="single" w:sz="4" w:space="0" w:color="auto"/>
              <w:right w:val="single" w:sz="4" w:space="0" w:color="auto"/>
            </w:tcBorders>
            <w:noWrap/>
            <w:vAlign w:val="center"/>
          </w:tcPr>
          <w:p w14:paraId="75D0DAD8"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-0.0082</w:t>
            </w:r>
          </w:p>
        </w:tc>
        <w:tc>
          <w:tcPr>
            <w:tcW w:w="299" w:type="pct"/>
            <w:tcBorders>
              <w:top w:val="nil"/>
              <w:left w:val="nil"/>
              <w:bottom w:val="single" w:sz="4" w:space="0" w:color="auto"/>
              <w:right w:val="single" w:sz="4" w:space="0" w:color="auto"/>
            </w:tcBorders>
            <w:noWrap/>
            <w:vAlign w:val="center"/>
          </w:tcPr>
          <w:p w14:paraId="686883C8"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-0.0185</w:t>
            </w:r>
          </w:p>
        </w:tc>
        <w:tc>
          <w:tcPr>
            <w:tcW w:w="328" w:type="pct"/>
            <w:tcBorders>
              <w:top w:val="nil"/>
              <w:left w:val="nil"/>
              <w:bottom w:val="single" w:sz="4" w:space="0" w:color="auto"/>
              <w:right w:val="single" w:sz="4" w:space="0" w:color="auto"/>
            </w:tcBorders>
            <w:noWrap/>
            <w:vAlign w:val="center"/>
          </w:tcPr>
          <w:p w14:paraId="0C947E7B"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0.2896</w:t>
            </w:r>
          </w:p>
        </w:tc>
      </w:tr>
      <w:tr w:rsidR="00543C02" w:rsidRPr="00A62C48" w14:paraId="492CC4BD" w14:textId="77777777" w:rsidTr="006D0924">
        <w:trPr>
          <w:trHeight w:val="306"/>
          <w:jc w:val="center"/>
        </w:trPr>
        <w:tc>
          <w:tcPr>
            <w:tcW w:w="353" w:type="pct"/>
            <w:tcBorders>
              <w:top w:val="nil"/>
              <w:left w:val="single" w:sz="4" w:space="0" w:color="auto"/>
              <w:bottom w:val="single" w:sz="4" w:space="0" w:color="auto"/>
              <w:right w:val="single" w:sz="4" w:space="0" w:color="auto"/>
            </w:tcBorders>
            <w:vAlign w:val="center"/>
          </w:tcPr>
          <w:p w14:paraId="1602F5FA" w14:textId="77777777" w:rsidR="00554C4A" w:rsidRPr="00543C02" w:rsidRDefault="00554C4A" w:rsidP="00554C4A">
            <w:pPr>
              <w:spacing w:after="0" w:line="240" w:lineRule="auto"/>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HI</w:t>
            </w:r>
          </w:p>
        </w:tc>
        <w:tc>
          <w:tcPr>
            <w:tcW w:w="276" w:type="pct"/>
            <w:tcBorders>
              <w:top w:val="nil"/>
              <w:left w:val="single" w:sz="4" w:space="0" w:color="auto"/>
              <w:bottom w:val="single" w:sz="4" w:space="0" w:color="auto"/>
              <w:right w:val="single" w:sz="4" w:space="0" w:color="auto"/>
            </w:tcBorders>
            <w:vAlign w:val="center"/>
          </w:tcPr>
          <w:p w14:paraId="0AA33BDC" w14:textId="77777777" w:rsidR="00554C4A" w:rsidRPr="00543C02" w:rsidRDefault="00554C4A" w:rsidP="00543C02">
            <w:pPr>
              <w:spacing w:after="0" w:line="240" w:lineRule="auto"/>
              <w:ind w:left="-14" w:right="-103"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w:t>
            </w:r>
          </w:p>
        </w:tc>
        <w:tc>
          <w:tcPr>
            <w:tcW w:w="284" w:type="pct"/>
            <w:tcBorders>
              <w:top w:val="nil"/>
              <w:left w:val="nil"/>
              <w:bottom w:val="single" w:sz="4" w:space="0" w:color="auto"/>
              <w:right w:val="single" w:sz="4" w:space="0" w:color="auto"/>
            </w:tcBorders>
            <w:noWrap/>
            <w:vAlign w:val="center"/>
          </w:tcPr>
          <w:p w14:paraId="333C17B4"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-0.0025</w:t>
            </w:r>
          </w:p>
        </w:tc>
        <w:tc>
          <w:tcPr>
            <w:tcW w:w="276" w:type="pct"/>
            <w:tcBorders>
              <w:top w:val="nil"/>
              <w:left w:val="nil"/>
              <w:bottom w:val="single" w:sz="4" w:space="0" w:color="auto"/>
              <w:right w:val="single" w:sz="4" w:space="0" w:color="auto"/>
            </w:tcBorders>
            <w:noWrap/>
            <w:vAlign w:val="center"/>
          </w:tcPr>
          <w:p w14:paraId="23661162"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-0.008</w:t>
            </w:r>
          </w:p>
        </w:tc>
        <w:tc>
          <w:tcPr>
            <w:tcW w:w="275" w:type="pct"/>
            <w:tcBorders>
              <w:top w:val="nil"/>
              <w:left w:val="nil"/>
              <w:bottom w:val="single" w:sz="4" w:space="0" w:color="auto"/>
              <w:right w:val="single" w:sz="4" w:space="0" w:color="auto"/>
            </w:tcBorders>
            <w:noWrap/>
            <w:vAlign w:val="center"/>
          </w:tcPr>
          <w:p w14:paraId="1DB5B0E6"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0.0074</w:t>
            </w:r>
          </w:p>
        </w:tc>
        <w:tc>
          <w:tcPr>
            <w:tcW w:w="276" w:type="pct"/>
            <w:tcBorders>
              <w:top w:val="nil"/>
              <w:left w:val="nil"/>
              <w:bottom w:val="single" w:sz="4" w:space="0" w:color="auto"/>
              <w:right w:val="single" w:sz="4" w:space="0" w:color="auto"/>
            </w:tcBorders>
            <w:noWrap/>
            <w:vAlign w:val="center"/>
          </w:tcPr>
          <w:p w14:paraId="5E50284B"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-0.0175</w:t>
            </w:r>
          </w:p>
        </w:tc>
        <w:tc>
          <w:tcPr>
            <w:tcW w:w="291" w:type="pct"/>
            <w:tcBorders>
              <w:top w:val="nil"/>
              <w:left w:val="nil"/>
              <w:bottom w:val="single" w:sz="4" w:space="0" w:color="auto"/>
              <w:right w:val="single" w:sz="4" w:space="0" w:color="auto"/>
            </w:tcBorders>
            <w:noWrap/>
            <w:vAlign w:val="center"/>
          </w:tcPr>
          <w:p w14:paraId="44269CB0"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-0.013</w:t>
            </w:r>
          </w:p>
        </w:tc>
        <w:tc>
          <w:tcPr>
            <w:tcW w:w="276" w:type="pct"/>
            <w:tcBorders>
              <w:top w:val="nil"/>
              <w:left w:val="nil"/>
              <w:bottom w:val="single" w:sz="4" w:space="0" w:color="auto"/>
              <w:right w:val="single" w:sz="4" w:space="0" w:color="auto"/>
            </w:tcBorders>
            <w:noWrap/>
            <w:vAlign w:val="center"/>
          </w:tcPr>
          <w:p w14:paraId="1855E4CE"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w:t>
            </w:r>
          </w:p>
        </w:tc>
        <w:tc>
          <w:tcPr>
            <w:tcW w:w="293" w:type="pct"/>
            <w:tcBorders>
              <w:top w:val="nil"/>
              <w:left w:val="nil"/>
              <w:bottom w:val="single" w:sz="4" w:space="0" w:color="auto"/>
              <w:right w:val="single" w:sz="4" w:space="0" w:color="auto"/>
            </w:tcBorders>
            <w:noWrap/>
            <w:vAlign w:val="center"/>
          </w:tcPr>
          <w:p w14:paraId="323776A6"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0.005</w:t>
            </w:r>
          </w:p>
        </w:tc>
        <w:tc>
          <w:tcPr>
            <w:tcW w:w="366" w:type="pct"/>
            <w:tcBorders>
              <w:top w:val="nil"/>
              <w:left w:val="nil"/>
              <w:bottom w:val="single" w:sz="4" w:space="0" w:color="auto"/>
              <w:right w:val="single" w:sz="4" w:space="0" w:color="auto"/>
            </w:tcBorders>
            <w:noWrap/>
            <w:vAlign w:val="center"/>
          </w:tcPr>
          <w:p w14:paraId="14CF808B"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0.0194</w:t>
            </w:r>
          </w:p>
        </w:tc>
        <w:tc>
          <w:tcPr>
            <w:tcW w:w="308" w:type="pct"/>
            <w:tcBorders>
              <w:top w:val="nil"/>
              <w:left w:val="nil"/>
              <w:bottom w:val="single" w:sz="4" w:space="0" w:color="auto"/>
              <w:right w:val="single" w:sz="4" w:space="0" w:color="auto"/>
            </w:tcBorders>
            <w:noWrap/>
            <w:vAlign w:val="center"/>
          </w:tcPr>
          <w:p w14:paraId="77831DD9"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0.0274</w:t>
            </w:r>
          </w:p>
        </w:tc>
        <w:tc>
          <w:tcPr>
            <w:tcW w:w="276" w:type="pct"/>
            <w:tcBorders>
              <w:top w:val="nil"/>
              <w:left w:val="nil"/>
              <w:bottom w:val="single" w:sz="4" w:space="0" w:color="auto"/>
              <w:right w:val="single" w:sz="4" w:space="0" w:color="auto"/>
            </w:tcBorders>
            <w:noWrap/>
            <w:vAlign w:val="center"/>
          </w:tcPr>
          <w:p w14:paraId="7C1D075D"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0.0436</w:t>
            </w:r>
          </w:p>
        </w:tc>
        <w:tc>
          <w:tcPr>
            <w:tcW w:w="275" w:type="pct"/>
            <w:tcBorders>
              <w:top w:val="nil"/>
              <w:left w:val="nil"/>
              <w:bottom w:val="single" w:sz="4" w:space="0" w:color="auto"/>
              <w:right w:val="single" w:sz="4" w:space="0" w:color="auto"/>
            </w:tcBorders>
            <w:noWrap/>
            <w:vAlign w:val="center"/>
          </w:tcPr>
          <w:p w14:paraId="00B06C9B"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0.0123</w:t>
            </w:r>
          </w:p>
        </w:tc>
        <w:tc>
          <w:tcPr>
            <w:tcW w:w="276" w:type="pct"/>
            <w:tcBorders>
              <w:top w:val="nil"/>
              <w:left w:val="nil"/>
              <w:bottom w:val="single" w:sz="4" w:space="0" w:color="auto"/>
              <w:right w:val="single" w:sz="4" w:space="0" w:color="auto"/>
            </w:tcBorders>
            <w:noWrap/>
            <w:vAlign w:val="center"/>
          </w:tcPr>
          <w:p w14:paraId="0B43267E"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-0.0097</w:t>
            </w:r>
          </w:p>
        </w:tc>
        <w:tc>
          <w:tcPr>
            <w:tcW w:w="272" w:type="pct"/>
            <w:tcBorders>
              <w:top w:val="nil"/>
              <w:left w:val="nil"/>
              <w:bottom w:val="single" w:sz="4" w:space="0" w:color="auto"/>
              <w:right w:val="single" w:sz="4" w:space="0" w:color="auto"/>
            </w:tcBorders>
            <w:noWrap/>
            <w:vAlign w:val="center"/>
          </w:tcPr>
          <w:p w14:paraId="2A285B62"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0.0081</w:t>
            </w:r>
          </w:p>
        </w:tc>
        <w:tc>
          <w:tcPr>
            <w:tcW w:w="299" w:type="pct"/>
            <w:tcBorders>
              <w:top w:val="nil"/>
              <w:left w:val="nil"/>
              <w:bottom w:val="single" w:sz="4" w:space="0" w:color="auto"/>
              <w:right w:val="single" w:sz="4" w:space="0" w:color="auto"/>
            </w:tcBorders>
            <w:noWrap/>
            <w:vAlign w:val="center"/>
          </w:tcPr>
          <w:p w14:paraId="69469900"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-0.0029</w:t>
            </w:r>
          </w:p>
        </w:tc>
        <w:tc>
          <w:tcPr>
            <w:tcW w:w="328" w:type="pct"/>
            <w:tcBorders>
              <w:top w:val="nil"/>
              <w:left w:val="nil"/>
              <w:bottom w:val="single" w:sz="4" w:space="0" w:color="auto"/>
              <w:right w:val="single" w:sz="4" w:space="0" w:color="auto"/>
            </w:tcBorders>
            <w:noWrap/>
            <w:vAlign w:val="center"/>
          </w:tcPr>
          <w:p w14:paraId="546887C0"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0.1346</w:t>
            </w:r>
          </w:p>
        </w:tc>
      </w:tr>
      <w:tr w:rsidR="00543C02" w:rsidRPr="00A62C48" w14:paraId="562F942F" w14:textId="77777777" w:rsidTr="006D0924">
        <w:trPr>
          <w:trHeight w:val="306"/>
          <w:jc w:val="center"/>
        </w:trPr>
        <w:tc>
          <w:tcPr>
            <w:tcW w:w="353" w:type="pct"/>
            <w:tcBorders>
              <w:top w:val="nil"/>
              <w:left w:val="single" w:sz="4" w:space="0" w:color="auto"/>
              <w:bottom w:val="single" w:sz="4" w:space="0" w:color="auto"/>
              <w:right w:val="single" w:sz="4" w:space="0" w:color="auto"/>
            </w:tcBorders>
            <w:vAlign w:val="center"/>
          </w:tcPr>
          <w:p w14:paraId="55846764" w14:textId="77777777" w:rsidR="00554C4A" w:rsidRPr="00543C02" w:rsidRDefault="00554C4A" w:rsidP="00554C4A">
            <w:pPr>
              <w:spacing w:after="0" w:line="240" w:lineRule="auto"/>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SW</w:t>
            </w:r>
          </w:p>
        </w:tc>
        <w:tc>
          <w:tcPr>
            <w:tcW w:w="276" w:type="pct"/>
            <w:tcBorders>
              <w:top w:val="nil"/>
              <w:left w:val="single" w:sz="4" w:space="0" w:color="auto"/>
              <w:bottom w:val="single" w:sz="4" w:space="0" w:color="auto"/>
              <w:right w:val="single" w:sz="4" w:space="0" w:color="auto"/>
            </w:tcBorders>
            <w:vAlign w:val="center"/>
          </w:tcPr>
          <w:p w14:paraId="537F5446" w14:textId="77777777" w:rsidR="00554C4A" w:rsidRPr="00543C02" w:rsidRDefault="00554C4A" w:rsidP="00543C02">
            <w:pPr>
              <w:spacing w:after="0" w:line="240" w:lineRule="auto"/>
              <w:ind w:left="-14" w:right="-103"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0.0153</w:t>
            </w:r>
          </w:p>
        </w:tc>
        <w:tc>
          <w:tcPr>
            <w:tcW w:w="284" w:type="pct"/>
            <w:tcBorders>
              <w:top w:val="nil"/>
              <w:left w:val="nil"/>
              <w:bottom w:val="single" w:sz="4" w:space="0" w:color="auto"/>
              <w:right w:val="single" w:sz="4" w:space="0" w:color="auto"/>
            </w:tcBorders>
            <w:noWrap/>
            <w:vAlign w:val="center"/>
          </w:tcPr>
          <w:p w14:paraId="56D0DF50"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0.0089</w:t>
            </w:r>
          </w:p>
        </w:tc>
        <w:tc>
          <w:tcPr>
            <w:tcW w:w="276" w:type="pct"/>
            <w:tcBorders>
              <w:top w:val="nil"/>
              <w:left w:val="nil"/>
              <w:bottom w:val="single" w:sz="4" w:space="0" w:color="auto"/>
              <w:right w:val="single" w:sz="4" w:space="0" w:color="auto"/>
            </w:tcBorders>
            <w:noWrap/>
            <w:vAlign w:val="center"/>
          </w:tcPr>
          <w:p w14:paraId="2613F0C2"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-0.0479</w:t>
            </w:r>
          </w:p>
        </w:tc>
        <w:tc>
          <w:tcPr>
            <w:tcW w:w="275" w:type="pct"/>
            <w:tcBorders>
              <w:top w:val="nil"/>
              <w:left w:val="nil"/>
              <w:bottom w:val="single" w:sz="4" w:space="0" w:color="auto"/>
              <w:right w:val="single" w:sz="4" w:space="0" w:color="auto"/>
            </w:tcBorders>
            <w:noWrap/>
            <w:vAlign w:val="center"/>
          </w:tcPr>
          <w:p w14:paraId="6607FD25"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-0.0483</w:t>
            </w:r>
          </w:p>
        </w:tc>
        <w:tc>
          <w:tcPr>
            <w:tcW w:w="276" w:type="pct"/>
            <w:tcBorders>
              <w:top w:val="nil"/>
              <w:left w:val="nil"/>
              <w:bottom w:val="single" w:sz="4" w:space="0" w:color="auto"/>
              <w:right w:val="single" w:sz="4" w:space="0" w:color="auto"/>
            </w:tcBorders>
            <w:noWrap/>
            <w:vAlign w:val="center"/>
          </w:tcPr>
          <w:p w14:paraId="5B8756E5"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0.0047</w:t>
            </w:r>
          </w:p>
        </w:tc>
        <w:tc>
          <w:tcPr>
            <w:tcW w:w="291" w:type="pct"/>
            <w:tcBorders>
              <w:top w:val="nil"/>
              <w:left w:val="nil"/>
              <w:bottom w:val="single" w:sz="4" w:space="0" w:color="auto"/>
              <w:right w:val="single" w:sz="4" w:space="0" w:color="auto"/>
            </w:tcBorders>
            <w:noWrap/>
            <w:vAlign w:val="center"/>
          </w:tcPr>
          <w:p w14:paraId="721D82F4"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-0.0012</w:t>
            </w:r>
          </w:p>
        </w:tc>
        <w:tc>
          <w:tcPr>
            <w:tcW w:w="276" w:type="pct"/>
            <w:tcBorders>
              <w:top w:val="nil"/>
              <w:left w:val="nil"/>
              <w:bottom w:val="single" w:sz="4" w:space="0" w:color="auto"/>
              <w:right w:val="single" w:sz="4" w:space="0" w:color="auto"/>
            </w:tcBorders>
            <w:noWrap/>
            <w:vAlign w:val="center"/>
          </w:tcPr>
          <w:p w14:paraId="7135BCD4"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0.0039</w:t>
            </w:r>
          </w:p>
        </w:tc>
        <w:tc>
          <w:tcPr>
            <w:tcW w:w="293" w:type="pct"/>
            <w:tcBorders>
              <w:top w:val="nil"/>
              <w:left w:val="nil"/>
              <w:bottom w:val="single" w:sz="4" w:space="0" w:color="auto"/>
              <w:right w:val="single" w:sz="4" w:space="0" w:color="auto"/>
            </w:tcBorders>
            <w:noWrap/>
            <w:vAlign w:val="center"/>
          </w:tcPr>
          <w:p w14:paraId="359A0A53"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0.0393</w:t>
            </w:r>
          </w:p>
        </w:tc>
        <w:tc>
          <w:tcPr>
            <w:tcW w:w="366" w:type="pct"/>
            <w:tcBorders>
              <w:top w:val="nil"/>
              <w:left w:val="nil"/>
              <w:bottom w:val="single" w:sz="4" w:space="0" w:color="auto"/>
              <w:right w:val="single" w:sz="4" w:space="0" w:color="auto"/>
            </w:tcBorders>
            <w:noWrap/>
            <w:vAlign w:val="center"/>
          </w:tcPr>
          <w:p w14:paraId="718AEEFC"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0.0547</w:t>
            </w:r>
          </w:p>
        </w:tc>
        <w:tc>
          <w:tcPr>
            <w:tcW w:w="308" w:type="pct"/>
            <w:tcBorders>
              <w:top w:val="nil"/>
              <w:left w:val="nil"/>
              <w:bottom w:val="single" w:sz="4" w:space="0" w:color="auto"/>
              <w:right w:val="single" w:sz="4" w:space="0" w:color="auto"/>
            </w:tcBorders>
            <w:noWrap/>
            <w:vAlign w:val="center"/>
          </w:tcPr>
          <w:p w14:paraId="79FF3BC5"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0.0263</w:t>
            </w:r>
          </w:p>
        </w:tc>
        <w:tc>
          <w:tcPr>
            <w:tcW w:w="276" w:type="pct"/>
            <w:tcBorders>
              <w:top w:val="nil"/>
              <w:left w:val="nil"/>
              <w:bottom w:val="single" w:sz="4" w:space="0" w:color="auto"/>
              <w:right w:val="single" w:sz="4" w:space="0" w:color="auto"/>
            </w:tcBorders>
            <w:noWrap/>
            <w:vAlign w:val="center"/>
          </w:tcPr>
          <w:p w14:paraId="4FA4E914"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0.0181</w:t>
            </w:r>
          </w:p>
        </w:tc>
        <w:tc>
          <w:tcPr>
            <w:tcW w:w="275" w:type="pct"/>
            <w:tcBorders>
              <w:top w:val="nil"/>
              <w:left w:val="nil"/>
              <w:bottom w:val="single" w:sz="4" w:space="0" w:color="auto"/>
              <w:right w:val="single" w:sz="4" w:space="0" w:color="auto"/>
            </w:tcBorders>
            <w:noWrap/>
            <w:vAlign w:val="center"/>
          </w:tcPr>
          <w:p w14:paraId="048E8F7E"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0.064</w:t>
            </w:r>
          </w:p>
        </w:tc>
        <w:tc>
          <w:tcPr>
            <w:tcW w:w="276" w:type="pct"/>
            <w:tcBorders>
              <w:top w:val="nil"/>
              <w:left w:val="nil"/>
              <w:bottom w:val="single" w:sz="4" w:space="0" w:color="auto"/>
              <w:right w:val="single" w:sz="4" w:space="0" w:color="auto"/>
            </w:tcBorders>
            <w:noWrap/>
            <w:vAlign w:val="center"/>
          </w:tcPr>
          <w:p w14:paraId="6C238579"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0.0153</w:t>
            </w:r>
          </w:p>
        </w:tc>
        <w:tc>
          <w:tcPr>
            <w:tcW w:w="272" w:type="pct"/>
            <w:tcBorders>
              <w:top w:val="nil"/>
              <w:left w:val="nil"/>
              <w:bottom w:val="single" w:sz="4" w:space="0" w:color="auto"/>
              <w:right w:val="single" w:sz="4" w:space="0" w:color="auto"/>
            </w:tcBorders>
            <w:noWrap/>
            <w:vAlign w:val="center"/>
          </w:tcPr>
          <w:p w14:paraId="29C475B5"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-0.0012</w:t>
            </w:r>
          </w:p>
        </w:tc>
        <w:tc>
          <w:tcPr>
            <w:tcW w:w="299" w:type="pct"/>
            <w:tcBorders>
              <w:top w:val="nil"/>
              <w:left w:val="nil"/>
              <w:bottom w:val="single" w:sz="4" w:space="0" w:color="auto"/>
              <w:right w:val="single" w:sz="4" w:space="0" w:color="auto"/>
            </w:tcBorders>
            <w:noWrap/>
            <w:vAlign w:val="center"/>
          </w:tcPr>
          <w:p w14:paraId="70E4793E"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0.0194</w:t>
            </w:r>
          </w:p>
        </w:tc>
        <w:tc>
          <w:tcPr>
            <w:tcW w:w="328" w:type="pct"/>
            <w:tcBorders>
              <w:top w:val="nil"/>
              <w:left w:val="nil"/>
              <w:bottom w:val="single" w:sz="4" w:space="0" w:color="auto"/>
              <w:right w:val="single" w:sz="4" w:space="0" w:color="auto"/>
            </w:tcBorders>
            <w:noWrap/>
            <w:vAlign w:val="center"/>
          </w:tcPr>
          <w:p w14:paraId="080C2D39"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0.25</w:t>
            </w:r>
          </w:p>
        </w:tc>
      </w:tr>
      <w:tr w:rsidR="00543C02" w:rsidRPr="00A62C48" w14:paraId="52DB02E1" w14:textId="77777777" w:rsidTr="006D0924">
        <w:trPr>
          <w:trHeight w:val="306"/>
          <w:jc w:val="center"/>
        </w:trPr>
        <w:tc>
          <w:tcPr>
            <w:tcW w:w="353" w:type="pct"/>
            <w:tcBorders>
              <w:top w:val="nil"/>
              <w:left w:val="single" w:sz="4" w:space="0" w:color="auto"/>
              <w:bottom w:val="single" w:sz="4" w:space="0" w:color="auto"/>
              <w:right w:val="single" w:sz="4" w:space="0" w:color="auto"/>
            </w:tcBorders>
            <w:vAlign w:val="center"/>
          </w:tcPr>
          <w:p w14:paraId="7A54BCEA" w14:textId="77777777" w:rsidR="00554C4A" w:rsidRPr="00543C02" w:rsidRDefault="00554C4A" w:rsidP="00554C4A">
            <w:pPr>
              <w:spacing w:after="0" w:line="240" w:lineRule="auto"/>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TSW</w:t>
            </w:r>
          </w:p>
        </w:tc>
        <w:tc>
          <w:tcPr>
            <w:tcW w:w="276" w:type="pct"/>
            <w:tcBorders>
              <w:top w:val="nil"/>
              <w:left w:val="single" w:sz="4" w:space="0" w:color="auto"/>
              <w:bottom w:val="single" w:sz="4" w:space="0" w:color="auto"/>
              <w:right w:val="single" w:sz="4" w:space="0" w:color="auto"/>
            </w:tcBorders>
            <w:vAlign w:val="center"/>
          </w:tcPr>
          <w:p w14:paraId="1FE06827" w14:textId="77777777" w:rsidR="00554C4A" w:rsidRPr="00543C02" w:rsidRDefault="00554C4A" w:rsidP="00543C02">
            <w:pPr>
              <w:spacing w:after="0" w:line="240" w:lineRule="auto"/>
              <w:ind w:left="-14" w:right="-103"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-0.0196</w:t>
            </w:r>
          </w:p>
        </w:tc>
        <w:tc>
          <w:tcPr>
            <w:tcW w:w="284" w:type="pct"/>
            <w:tcBorders>
              <w:top w:val="nil"/>
              <w:left w:val="nil"/>
              <w:bottom w:val="single" w:sz="4" w:space="0" w:color="auto"/>
              <w:right w:val="single" w:sz="4" w:space="0" w:color="auto"/>
            </w:tcBorders>
            <w:noWrap/>
            <w:vAlign w:val="center"/>
          </w:tcPr>
          <w:p w14:paraId="7F085F7B"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-0.019</w:t>
            </w:r>
          </w:p>
        </w:tc>
        <w:tc>
          <w:tcPr>
            <w:tcW w:w="276" w:type="pct"/>
            <w:tcBorders>
              <w:top w:val="nil"/>
              <w:left w:val="nil"/>
              <w:bottom w:val="single" w:sz="4" w:space="0" w:color="auto"/>
              <w:right w:val="single" w:sz="4" w:space="0" w:color="auto"/>
            </w:tcBorders>
            <w:noWrap/>
            <w:vAlign w:val="center"/>
          </w:tcPr>
          <w:p w14:paraId="7F43DE2D"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0.0121</w:t>
            </w:r>
          </w:p>
        </w:tc>
        <w:tc>
          <w:tcPr>
            <w:tcW w:w="275" w:type="pct"/>
            <w:tcBorders>
              <w:top w:val="nil"/>
              <w:left w:val="nil"/>
              <w:bottom w:val="single" w:sz="4" w:space="0" w:color="auto"/>
              <w:right w:val="single" w:sz="4" w:space="0" w:color="auto"/>
            </w:tcBorders>
            <w:noWrap/>
            <w:vAlign w:val="center"/>
          </w:tcPr>
          <w:p w14:paraId="69AF6526"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0.0174</w:t>
            </w:r>
          </w:p>
        </w:tc>
        <w:tc>
          <w:tcPr>
            <w:tcW w:w="276" w:type="pct"/>
            <w:tcBorders>
              <w:top w:val="nil"/>
              <w:left w:val="nil"/>
              <w:bottom w:val="single" w:sz="4" w:space="0" w:color="auto"/>
              <w:right w:val="single" w:sz="4" w:space="0" w:color="auto"/>
            </w:tcBorders>
            <w:noWrap/>
            <w:vAlign w:val="center"/>
          </w:tcPr>
          <w:p w14:paraId="08C845F0"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-0.0053</w:t>
            </w:r>
          </w:p>
        </w:tc>
        <w:tc>
          <w:tcPr>
            <w:tcW w:w="291" w:type="pct"/>
            <w:tcBorders>
              <w:top w:val="nil"/>
              <w:left w:val="nil"/>
              <w:bottom w:val="single" w:sz="4" w:space="0" w:color="auto"/>
              <w:right w:val="single" w:sz="4" w:space="0" w:color="auto"/>
            </w:tcBorders>
            <w:noWrap/>
            <w:vAlign w:val="center"/>
          </w:tcPr>
          <w:p w14:paraId="062FC795"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0.009</w:t>
            </w:r>
          </w:p>
        </w:tc>
        <w:tc>
          <w:tcPr>
            <w:tcW w:w="276" w:type="pct"/>
            <w:tcBorders>
              <w:top w:val="nil"/>
              <w:left w:val="nil"/>
              <w:bottom w:val="single" w:sz="4" w:space="0" w:color="auto"/>
              <w:right w:val="single" w:sz="4" w:space="0" w:color="auto"/>
            </w:tcBorders>
            <w:noWrap/>
            <w:vAlign w:val="center"/>
          </w:tcPr>
          <w:p w14:paraId="720845DD"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0.0086</w:t>
            </w:r>
          </w:p>
        </w:tc>
        <w:tc>
          <w:tcPr>
            <w:tcW w:w="293" w:type="pct"/>
            <w:tcBorders>
              <w:top w:val="nil"/>
              <w:left w:val="nil"/>
              <w:bottom w:val="single" w:sz="4" w:space="0" w:color="auto"/>
              <w:right w:val="single" w:sz="4" w:space="0" w:color="auto"/>
            </w:tcBorders>
            <w:noWrap/>
            <w:vAlign w:val="center"/>
          </w:tcPr>
          <w:p w14:paraId="426D2BF7"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-0.0205</w:t>
            </w:r>
          </w:p>
        </w:tc>
        <w:tc>
          <w:tcPr>
            <w:tcW w:w="366" w:type="pct"/>
            <w:tcBorders>
              <w:top w:val="nil"/>
              <w:left w:val="nil"/>
              <w:bottom w:val="single" w:sz="4" w:space="0" w:color="auto"/>
              <w:right w:val="single" w:sz="4" w:space="0" w:color="auto"/>
            </w:tcBorders>
            <w:noWrap/>
            <w:vAlign w:val="center"/>
          </w:tcPr>
          <w:p w14:paraId="713C8628"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-0.0033</w:t>
            </w:r>
          </w:p>
        </w:tc>
        <w:tc>
          <w:tcPr>
            <w:tcW w:w="308" w:type="pct"/>
            <w:tcBorders>
              <w:top w:val="nil"/>
              <w:left w:val="nil"/>
              <w:bottom w:val="single" w:sz="4" w:space="0" w:color="auto"/>
              <w:right w:val="single" w:sz="4" w:space="0" w:color="auto"/>
            </w:tcBorders>
            <w:noWrap/>
            <w:vAlign w:val="center"/>
          </w:tcPr>
          <w:p w14:paraId="39F3AE28"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0.0196</w:t>
            </w:r>
          </w:p>
        </w:tc>
        <w:tc>
          <w:tcPr>
            <w:tcW w:w="276" w:type="pct"/>
            <w:tcBorders>
              <w:top w:val="nil"/>
              <w:left w:val="nil"/>
              <w:bottom w:val="single" w:sz="4" w:space="0" w:color="auto"/>
              <w:right w:val="single" w:sz="4" w:space="0" w:color="auto"/>
            </w:tcBorders>
            <w:noWrap/>
            <w:vAlign w:val="center"/>
          </w:tcPr>
          <w:p w14:paraId="546D17A9"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0.014</w:t>
            </w:r>
          </w:p>
        </w:tc>
        <w:tc>
          <w:tcPr>
            <w:tcW w:w="275" w:type="pct"/>
            <w:tcBorders>
              <w:top w:val="nil"/>
              <w:left w:val="nil"/>
              <w:bottom w:val="single" w:sz="4" w:space="0" w:color="auto"/>
              <w:right w:val="single" w:sz="4" w:space="0" w:color="auto"/>
            </w:tcBorders>
            <w:noWrap/>
            <w:vAlign w:val="center"/>
          </w:tcPr>
          <w:p w14:paraId="78319425"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-0.0149</w:t>
            </w:r>
          </w:p>
        </w:tc>
        <w:tc>
          <w:tcPr>
            <w:tcW w:w="276" w:type="pct"/>
            <w:tcBorders>
              <w:top w:val="nil"/>
              <w:left w:val="nil"/>
              <w:bottom w:val="single" w:sz="4" w:space="0" w:color="auto"/>
              <w:right w:val="single" w:sz="4" w:space="0" w:color="auto"/>
            </w:tcBorders>
            <w:noWrap/>
            <w:vAlign w:val="center"/>
          </w:tcPr>
          <w:p w14:paraId="210D42E8"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-0.0626</w:t>
            </w:r>
          </w:p>
        </w:tc>
        <w:tc>
          <w:tcPr>
            <w:tcW w:w="272" w:type="pct"/>
            <w:tcBorders>
              <w:top w:val="nil"/>
              <w:left w:val="nil"/>
              <w:bottom w:val="single" w:sz="4" w:space="0" w:color="auto"/>
              <w:right w:val="single" w:sz="4" w:space="0" w:color="auto"/>
            </w:tcBorders>
            <w:noWrap/>
            <w:vAlign w:val="center"/>
          </w:tcPr>
          <w:p w14:paraId="14CC94AD"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-0.0045</w:t>
            </w:r>
          </w:p>
        </w:tc>
        <w:tc>
          <w:tcPr>
            <w:tcW w:w="299" w:type="pct"/>
            <w:tcBorders>
              <w:top w:val="nil"/>
              <w:left w:val="nil"/>
              <w:bottom w:val="single" w:sz="4" w:space="0" w:color="auto"/>
              <w:right w:val="single" w:sz="4" w:space="0" w:color="auto"/>
            </w:tcBorders>
            <w:noWrap/>
            <w:vAlign w:val="center"/>
          </w:tcPr>
          <w:p w14:paraId="077074E3"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-0.0155</w:t>
            </w:r>
          </w:p>
        </w:tc>
        <w:tc>
          <w:tcPr>
            <w:tcW w:w="328" w:type="pct"/>
            <w:tcBorders>
              <w:top w:val="nil"/>
              <w:left w:val="nil"/>
              <w:bottom w:val="single" w:sz="4" w:space="0" w:color="auto"/>
              <w:right w:val="single" w:sz="4" w:space="0" w:color="auto"/>
            </w:tcBorders>
            <w:noWrap/>
            <w:vAlign w:val="center"/>
          </w:tcPr>
          <w:p w14:paraId="0040D93F"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0.2392</w:t>
            </w:r>
          </w:p>
        </w:tc>
      </w:tr>
      <w:tr w:rsidR="00543C02" w:rsidRPr="00A62C48" w14:paraId="19BE32B1" w14:textId="77777777" w:rsidTr="006D0924">
        <w:trPr>
          <w:trHeight w:val="306"/>
          <w:jc w:val="center"/>
        </w:trPr>
        <w:tc>
          <w:tcPr>
            <w:tcW w:w="353" w:type="pct"/>
            <w:tcBorders>
              <w:top w:val="nil"/>
              <w:left w:val="single" w:sz="4" w:space="0" w:color="auto"/>
              <w:bottom w:val="single" w:sz="4" w:space="0" w:color="auto"/>
              <w:right w:val="single" w:sz="4" w:space="0" w:color="auto"/>
            </w:tcBorders>
            <w:vAlign w:val="center"/>
          </w:tcPr>
          <w:p w14:paraId="370A4609" w14:textId="77777777" w:rsidR="00554C4A" w:rsidRPr="00543C02" w:rsidRDefault="00554C4A" w:rsidP="00554C4A">
            <w:pPr>
              <w:spacing w:after="0" w:line="240" w:lineRule="auto"/>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CC</w:t>
            </w:r>
          </w:p>
        </w:tc>
        <w:tc>
          <w:tcPr>
            <w:tcW w:w="276" w:type="pct"/>
            <w:tcBorders>
              <w:top w:val="nil"/>
              <w:left w:val="single" w:sz="4" w:space="0" w:color="auto"/>
              <w:bottom w:val="single" w:sz="4" w:space="0" w:color="auto"/>
              <w:right w:val="single" w:sz="4" w:space="0" w:color="auto"/>
            </w:tcBorders>
            <w:vAlign w:val="center"/>
          </w:tcPr>
          <w:p w14:paraId="202D9665" w14:textId="77777777" w:rsidR="00554C4A" w:rsidRPr="00543C02" w:rsidRDefault="00554C4A" w:rsidP="00543C02">
            <w:pPr>
              <w:spacing w:after="0" w:line="240" w:lineRule="auto"/>
              <w:ind w:left="-14" w:right="-103"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-0.1297</w:t>
            </w:r>
          </w:p>
        </w:tc>
        <w:tc>
          <w:tcPr>
            <w:tcW w:w="284" w:type="pct"/>
            <w:tcBorders>
              <w:top w:val="nil"/>
              <w:left w:val="nil"/>
              <w:bottom w:val="single" w:sz="4" w:space="0" w:color="auto"/>
              <w:right w:val="single" w:sz="4" w:space="0" w:color="auto"/>
            </w:tcBorders>
            <w:noWrap/>
            <w:vAlign w:val="center"/>
          </w:tcPr>
          <w:p w14:paraId="0FEF7357"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-0.0771</w:t>
            </w:r>
          </w:p>
        </w:tc>
        <w:tc>
          <w:tcPr>
            <w:tcW w:w="276" w:type="pct"/>
            <w:tcBorders>
              <w:top w:val="nil"/>
              <w:left w:val="nil"/>
              <w:bottom w:val="single" w:sz="4" w:space="0" w:color="auto"/>
              <w:right w:val="single" w:sz="4" w:space="0" w:color="auto"/>
            </w:tcBorders>
            <w:noWrap/>
            <w:vAlign w:val="center"/>
          </w:tcPr>
          <w:p w14:paraId="7028917E"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0.0297</w:t>
            </w:r>
          </w:p>
        </w:tc>
        <w:tc>
          <w:tcPr>
            <w:tcW w:w="275" w:type="pct"/>
            <w:tcBorders>
              <w:top w:val="nil"/>
              <w:left w:val="nil"/>
              <w:bottom w:val="single" w:sz="4" w:space="0" w:color="auto"/>
              <w:right w:val="single" w:sz="4" w:space="0" w:color="auto"/>
            </w:tcBorders>
            <w:noWrap/>
            <w:vAlign w:val="center"/>
          </w:tcPr>
          <w:p w14:paraId="5F627426"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0.7139</w:t>
            </w:r>
          </w:p>
        </w:tc>
        <w:tc>
          <w:tcPr>
            <w:tcW w:w="276" w:type="pct"/>
            <w:tcBorders>
              <w:top w:val="nil"/>
              <w:left w:val="nil"/>
              <w:bottom w:val="single" w:sz="4" w:space="0" w:color="auto"/>
              <w:right w:val="single" w:sz="4" w:space="0" w:color="auto"/>
            </w:tcBorders>
            <w:noWrap/>
            <w:vAlign w:val="center"/>
          </w:tcPr>
          <w:p w14:paraId="5F0ECCDD"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-0.1147</w:t>
            </w:r>
          </w:p>
        </w:tc>
        <w:tc>
          <w:tcPr>
            <w:tcW w:w="291" w:type="pct"/>
            <w:tcBorders>
              <w:top w:val="nil"/>
              <w:left w:val="nil"/>
              <w:bottom w:val="single" w:sz="4" w:space="0" w:color="auto"/>
              <w:right w:val="single" w:sz="4" w:space="0" w:color="auto"/>
            </w:tcBorders>
            <w:noWrap/>
            <w:vAlign w:val="center"/>
          </w:tcPr>
          <w:p w14:paraId="55D62C2D"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0.37</w:t>
            </w:r>
          </w:p>
        </w:tc>
        <w:tc>
          <w:tcPr>
            <w:tcW w:w="276" w:type="pct"/>
            <w:tcBorders>
              <w:top w:val="nil"/>
              <w:left w:val="nil"/>
              <w:bottom w:val="single" w:sz="4" w:space="0" w:color="auto"/>
              <w:right w:val="single" w:sz="4" w:space="0" w:color="auto"/>
            </w:tcBorders>
            <w:noWrap/>
            <w:vAlign w:val="center"/>
          </w:tcPr>
          <w:p w14:paraId="146997C9"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0.0563</w:t>
            </w:r>
          </w:p>
        </w:tc>
        <w:tc>
          <w:tcPr>
            <w:tcW w:w="293" w:type="pct"/>
            <w:tcBorders>
              <w:top w:val="nil"/>
              <w:left w:val="nil"/>
              <w:bottom w:val="single" w:sz="4" w:space="0" w:color="auto"/>
              <w:right w:val="single" w:sz="4" w:space="0" w:color="auto"/>
            </w:tcBorders>
            <w:noWrap/>
            <w:vAlign w:val="center"/>
          </w:tcPr>
          <w:p w14:paraId="31F0C0E7"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-0.1735</w:t>
            </w:r>
          </w:p>
        </w:tc>
        <w:tc>
          <w:tcPr>
            <w:tcW w:w="366" w:type="pct"/>
            <w:tcBorders>
              <w:top w:val="nil"/>
              <w:left w:val="nil"/>
              <w:bottom w:val="single" w:sz="4" w:space="0" w:color="auto"/>
              <w:right w:val="single" w:sz="4" w:space="0" w:color="auto"/>
            </w:tcBorders>
            <w:noWrap/>
            <w:vAlign w:val="center"/>
          </w:tcPr>
          <w:p w14:paraId="7C25314F"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0.003</w:t>
            </w:r>
          </w:p>
        </w:tc>
        <w:tc>
          <w:tcPr>
            <w:tcW w:w="308" w:type="pct"/>
            <w:tcBorders>
              <w:top w:val="nil"/>
              <w:left w:val="nil"/>
              <w:bottom w:val="single" w:sz="4" w:space="0" w:color="auto"/>
              <w:right w:val="single" w:sz="4" w:space="0" w:color="auto"/>
            </w:tcBorders>
            <w:noWrap/>
            <w:vAlign w:val="center"/>
          </w:tcPr>
          <w:p w14:paraId="39E1AA45"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0.0956</w:t>
            </w:r>
          </w:p>
        </w:tc>
        <w:tc>
          <w:tcPr>
            <w:tcW w:w="276" w:type="pct"/>
            <w:tcBorders>
              <w:top w:val="nil"/>
              <w:left w:val="nil"/>
              <w:bottom w:val="single" w:sz="4" w:space="0" w:color="auto"/>
              <w:right w:val="single" w:sz="4" w:space="0" w:color="auto"/>
            </w:tcBorders>
            <w:noWrap/>
            <w:vAlign w:val="center"/>
          </w:tcPr>
          <w:p w14:paraId="214DFB99"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0.1721</w:t>
            </w:r>
          </w:p>
        </w:tc>
        <w:tc>
          <w:tcPr>
            <w:tcW w:w="275" w:type="pct"/>
            <w:tcBorders>
              <w:top w:val="nil"/>
              <w:left w:val="nil"/>
              <w:bottom w:val="single" w:sz="4" w:space="0" w:color="auto"/>
              <w:right w:val="single" w:sz="4" w:space="0" w:color="auto"/>
            </w:tcBorders>
            <w:noWrap/>
            <w:vAlign w:val="center"/>
          </w:tcPr>
          <w:p w14:paraId="47B9F0F3"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-0.0169</w:t>
            </w:r>
          </w:p>
        </w:tc>
        <w:tc>
          <w:tcPr>
            <w:tcW w:w="276" w:type="pct"/>
            <w:tcBorders>
              <w:top w:val="nil"/>
              <w:left w:val="nil"/>
              <w:bottom w:val="single" w:sz="4" w:space="0" w:color="auto"/>
              <w:right w:val="single" w:sz="4" w:space="0" w:color="auto"/>
            </w:tcBorders>
            <w:noWrap/>
            <w:vAlign w:val="center"/>
          </w:tcPr>
          <w:p w14:paraId="435D8859"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0.066</w:t>
            </w:r>
          </w:p>
        </w:tc>
        <w:tc>
          <w:tcPr>
            <w:tcW w:w="272" w:type="pct"/>
            <w:tcBorders>
              <w:top w:val="nil"/>
              <w:left w:val="nil"/>
              <w:bottom w:val="single" w:sz="4" w:space="0" w:color="auto"/>
              <w:right w:val="single" w:sz="4" w:space="0" w:color="auto"/>
            </w:tcBorders>
            <w:noWrap/>
            <w:vAlign w:val="center"/>
          </w:tcPr>
          <w:p w14:paraId="764491A6"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0.9238</w:t>
            </w:r>
          </w:p>
        </w:tc>
        <w:tc>
          <w:tcPr>
            <w:tcW w:w="299" w:type="pct"/>
            <w:tcBorders>
              <w:top w:val="nil"/>
              <w:left w:val="nil"/>
              <w:bottom w:val="single" w:sz="4" w:space="0" w:color="auto"/>
              <w:right w:val="single" w:sz="4" w:space="0" w:color="auto"/>
            </w:tcBorders>
            <w:noWrap/>
            <w:vAlign w:val="center"/>
          </w:tcPr>
          <w:p w14:paraId="3F948CE8"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-0.2774</w:t>
            </w:r>
          </w:p>
        </w:tc>
        <w:tc>
          <w:tcPr>
            <w:tcW w:w="328" w:type="pct"/>
            <w:tcBorders>
              <w:top w:val="nil"/>
              <w:left w:val="nil"/>
              <w:bottom w:val="single" w:sz="4" w:space="0" w:color="auto"/>
              <w:right w:val="single" w:sz="4" w:space="0" w:color="auto"/>
            </w:tcBorders>
            <w:noWrap/>
            <w:vAlign w:val="center"/>
          </w:tcPr>
          <w:p w14:paraId="40EE8702"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0.6783</w:t>
            </w:r>
          </w:p>
        </w:tc>
      </w:tr>
      <w:tr w:rsidR="00543C02" w:rsidRPr="00A62C48" w14:paraId="2D3F8905" w14:textId="77777777" w:rsidTr="006D0924">
        <w:trPr>
          <w:trHeight w:val="306"/>
          <w:jc w:val="center"/>
        </w:trPr>
        <w:tc>
          <w:tcPr>
            <w:tcW w:w="353" w:type="pct"/>
            <w:tcBorders>
              <w:top w:val="nil"/>
              <w:left w:val="single" w:sz="4" w:space="0" w:color="auto"/>
              <w:bottom w:val="single" w:sz="4" w:space="0" w:color="auto"/>
              <w:right w:val="single" w:sz="4" w:space="0" w:color="auto"/>
            </w:tcBorders>
            <w:vAlign w:val="center"/>
          </w:tcPr>
          <w:p w14:paraId="30AB7769" w14:textId="77777777" w:rsidR="00554C4A" w:rsidRPr="00543C02" w:rsidRDefault="00554C4A" w:rsidP="00554C4A">
            <w:pPr>
              <w:spacing w:after="0" w:line="240" w:lineRule="auto"/>
              <w:jc w:val="center"/>
              <w:rPr>
                <w:rFonts w:ascii="Times New Roman" w:hAnsi="Times New Roman" w:cs="Times New Roman"/>
                <w:b/>
                <w:bCs/>
                <w:color w:val="000000"/>
                <w:szCs w:val="22"/>
              </w:rPr>
            </w:pPr>
            <w:r w:rsidRPr="00543C02">
              <w:rPr>
                <w:rFonts w:ascii="Times New Roman" w:hAnsi="Times New Roman" w:cs="Times New Roman"/>
                <w:b/>
                <w:bCs/>
                <w:color w:val="000000"/>
                <w:szCs w:val="22"/>
                <w:lang w:val="en-US"/>
              </w:rPr>
              <w:t>CT</w:t>
            </w:r>
          </w:p>
        </w:tc>
        <w:tc>
          <w:tcPr>
            <w:tcW w:w="276" w:type="pct"/>
            <w:tcBorders>
              <w:top w:val="nil"/>
              <w:left w:val="single" w:sz="4" w:space="0" w:color="auto"/>
              <w:bottom w:val="single" w:sz="4" w:space="0" w:color="auto"/>
              <w:right w:val="single" w:sz="4" w:space="0" w:color="auto"/>
            </w:tcBorders>
            <w:vAlign w:val="center"/>
          </w:tcPr>
          <w:p w14:paraId="3D10B915" w14:textId="77777777" w:rsidR="00554C4A" w:rsidRPr="00543C02" w:rsidRDefault="00554C4A" w:rsidP="00543C02">
            <w:pPr>
              <w:spacing w:after="0" w:line="240" w:lineRule="auto"/>
              <w:ind w:left="-14" w:right="-103"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-0.0281</w:t>
            </w:r>
          </w:p>
        </w:tc>
        <w:tc>
          <w:tcPr>
            <w:tcW w:w="284" w:type="pct"/>
            <w:tcBorders>
              <w:top w:val="nil"/>
              <w:left w:val="nil"/>
              <w:bottom w:val="single" w:sz="4" w:space="0" w:color="auto"/>
              <w:right w:val="single" w:sz="4" w:space="0" w:color="auto"/>
            </w:tcBorders>
            <w:noWrap/>
            <w:vAlign w:val="center"/>
          </w:tcPr>
          <w:p w14:paraId="45992E79"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0.0473</w:t>
            </w:r>
          </w:p>
        </w:tc>
        <w:tc>
          <w:tcPr>
            <w:tcW w:w="276" w:type="pct"/>
            <w:tcBorders>
              <w:top w:val="nil"/>
              <w:left w:val="nil"/>
              <w:bottom w:val="single" w:sz="4" w:space="0" w:color="auto"/>
              <w:right w:val="single" w:sz="4" w:space="0" w:color="auto"/>
            </w:tcBorders>
            <w:noWrap/>
            <w:vAlign w:val="center"/>
          </w:tcPr>
          <w:p w14:paraId="2098BB9D"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-0.369</w:t>
            </w:r>
          </w:p>
        </w:tc>
        <w:tc>
          <w:tcPr>
            <w:tcW w:w="275" w:type="pct"/>
            <w:tcBorders>
              <w:top w:val="nil"/>
              <w:left w:val="nil"/>
              <w:bottom w:val="single" w:sz="4" w:space="0" w:color="auto"/>
              <w:right w:val="single" w:sz="4" w:space="0" w:color="auto"/>
            </w:tcBorders>
            <w:noWrap/>
            <w:vAlign w:val="center"/>
          </w:tcPr>
          <w:p w14:paraId="1E623FD8" w14:textId="77777777" w:rsidR="00554C4A" w:rsidRPr="00543C02" w:rsidRDefault="00554C4A" w:rsidP="00554C4A">
            <w:pPr>
              <w:spacing w:after="0" w:line="240" w:lineRule="auto"/>
              <w:ind w:left="-112" w:right="-4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-0.4872</w:t>
            </w:r>
          </w:p>
        </w:tc>
        <w:tc>
          <w:tcPr>
            <w:tcW w:w="276" w:type="pct"/>
            <w:tcBorders>
              <w:top w:val="nil"/>
              <w:left w:val="nil"/>
              <w:bottom w:val="single" w:sz="4" w:space="0" w:color="auto"/>
              <w:right w:val="single" w:sz="4" w:space="0" w:color="auto"/>
            </w:tcBorders>
            <w:noWrap/>
            <w:vAlign w:val="center"/>
          </w:tcPr>
          <w:p w14:paraId="3A37F1B9"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-0.0584</w:t>
            </w:r>
          </w:p>
        </w:tc>
        <w:tc>
          <w:tcPr>
            <w:tcW w:w="291" w:type="pct"/>
            <w:tcBorders>
              <w:top w:val="nil"/>
              <w:left w:val="nil"/>
              <w:bottom w:val="single" w:sz="4" w:space="0" w:color="auto"/>
              <w:right w:val="single" w:sz="4" w:space="0" w:color="auto"/>
            </w:tcBorders>
            <w:noWrap/>
            <w:vAlign w:val="center"/>
          </w:tcPr>
          <w:p w14:paraId="0F411F26"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-0.3177</w:t>
            </w:r>
          </w:p>
        </w:tc>
        <w:tc>
          <w:tcPr>
            <w:tcW w:w="276" w:type="pct"/>
            <w:tcBorders>
              <w:top w:val="nil"/>
              <w:left w:val="nil"/>
              <w:bottom w:val="single" w:sz="4" w:space="0" w:color="auto"/>
              <w:right w:val="single" w:sz="4" w:space="0" w:color="auto"/>
            </w:tcBorders>
            <w:noWrap/>
            <w:vAlign w:val="center"/>
          </w:tcPr>
          <w:p w14:paraId="5054BF95"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-0.0357</w:t>
            </w:r>
          </w:p>
        </w:tc>
        <w:tc>
          <w:tcPr>
            <w:tcW w:w="293" w:type="pct"/>
            <w:tcBorders>
              <w:top w:val="nil"/>
              <w:left w:val="nil"/>
              <w:bottom w:val="single" w:sz="4" w:space="0" w:color="auto"/>
              <w:right w:val="single" w:sz="4" w:space="0" w:color="auto"/>
            </w:tcBorders>
            <w:noWrap/>
            <w:vAlign w:val="center"/>
          </w:tcPr>
          <w:p w14:paraId="5E469B9B"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0.0699</w:t>
            </w:r>
          </w:p>
        </w:tc>
        <w:tc>
          <w:tcPr>
            <w:tcW w:w="366" w:type="pct"/>
            <w:tcBorders>
              <w:top w:val="nil"/>
              <w:left w:val="nil"/>
              <w:bottom w:val="single" w:sz="4" w:space="0" w:color="auto"/>
              <w:right w:val="single" w:sz="4" w:space="0" w:color="auto"/>
            </w:tcBorders>
            <w:noWrap/>
            <w:vAlign w:val="center"/>
          </w:tcPr>
          <w:p w14:paraId="55CC7966"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0.0533</w:t>
            </w:r>
          </w:p>
        </w:tc>
        <w:tc>
          <w:tcPr>
            <w:tcW w:w="308" w:type="pct"/>
            <w:tcBorders>
              <w:top w:val="nil"/>
              <w:left w:val="nil"/>
              <w:bottom w:val="single" w:sz="4" w:space="0" w:color="auto"/>
              <w:right w:val="single" w:sz="4" w:space="0" w:color="auto"/>
            </w:tcBorders>
            <w:noWrap/>
            <w:vAlign w:val="center"/>
          </w:tcPr>
          <w:p w14:paraId="205A3412"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0.1822</w:t>
            </w:r>
          </w:p>
        </w:tc>
        <w:tc>
          <w:tcPr>
            <w:tcW w:w="276" w:type="pct"/>
            <w:tcBorders>
              <w:top w:val="nil"/>
              <w:left w:val="nil"/>
              <w:bottom w:val="single" w:sz="4" w:space="0" w:color="auto"/>
              <w:right w:val="single" w:sz="4" w:space="0" w:color="auto"/>
            </w:tcBorders>
            <w:noWrap/>
            <w:vAlign w:val="center"/>
          </w:tcPr>
          <w:p w14:paraId="3F8C4D3D"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-0.0516</w:t>
            </w:r>
          </w:p>
        </w:tc>
        <w:tc>
          <w:tcPr>
            <w:tcW w:w="275" w:type="pct"/>
            <w:tcBorders>
              <w:top w:val="nil"/>
              <w:left w:val="nil"/>
              <w:bottom w:val="single" w:sz="4" w:space="0" w:color="auto"/>
              <w:right w:val="single" w:sz="4" w:space="0" w:color="auto"/>
            </w:tcBorders>
            <w:noWrap/>
            <w:vAlign w:val="center"/>
          </w:tcPr>
          <w:p w14:paraId="047BE791"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0.2375</w:t>
            </w:r>
          </w:p>
        </w:tc>
        <w:tc>
          <w:tcPr>
            <w:tcW w:w="276" w:type="pct"/>
            <w:tcBorders>
              <w:top w:val="nil"/>
              <w:left w:val="nil"/>
              <w:bottom w:val="single" w:sz="4" w:space="0" w:color="auto"/>
              <w:right w:val="single" w:sz="4" w:space="0" w:color="auto"/>
            </w:tcBorders>
            <w:noWrap/>
            <w:vAlign w:val="center"/>
          </w:tcPr>
          <w:p w14:paraId="206F6751" w14:textId="77777777" w:rsidR="00554C4A" w:rsidRPr="00543C02" w:rsidRDefault="00554C4A" w:rsidP="00554C4A">
            <w:pPr>
              <w:spacing w:after="0" w:line="240" w:lineRule="auto"/>
              <w:ind w:left="-32" w:right="-61"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0.1936</w:t>
            </w:r>
          </w:p>
        </w:tc>
        <w:tc>
          <w:tcPr>
            <w:tcW w:w="272" w:type="pct"/>
            <w:tcBorders>
              <w:top w:val="nil"/>
              <w:left w:val="nil"/>
              <w:bottom w:val="single" w:sz="4" w:space="0" w:color="auto"/>
              <w:right w:val="single" w:sz="4" w:space="0" w:color="auto"/>
            </w:tcBorders>
            <w:noWrap/>
            <w:vAlign w:val="center"/>
          </w:tcPr>
          <w:p w14:paraId="6CDB4665"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-0.235</w:t>
            </w:r>
          </w:p>
        </w:tc>
        <w:tc>
          <w:tcPr>
            <w:tcW w:w="299" w:type="pct"/>
            <w:tcBorders>
              <w:top w:val="nil"/>
              <w:left w:val="nil"/>
              <w:bottom w:val="single" w:sz="4" w:space="0" w:color="auto"/>
              <w:right w:val="single" w:sz="4" w:space="0" w:color="auto"/>
            </w:tcBorders>
            <w:noWrap/>
            <w:vAlign w:val="center"/>
          </w:tcPr>
          <w:p w14:paraId="332884D5"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0.7828</w:t>
            </w:r>
          </w:p>
        </w:tc>
        <w:tc>
          <w:tcPr>
            <w:tcW w:w="328" w:type="pct"/>
            <w:tcBorders>
              <w:top w:val="nil"/>
              <w:left w:val="nil"/>
              <w:bottom w:val="single" w:sz="4" w:space="0" w:color="auto"/>
              <w:right w:val="single" w:sz="4" w:space="0" w:color="auto"/>
            </w:tcBorders>
            <w:noWrap/>
            <w:vAlign w:val="center"/>
          </w:tcPr>
          <w:p w14:paraId="347CA7D6" w14:textId="77777777" w:rsidR="00554C4A" w:rsidRPr="00543C02" w:rsidRDefault="00554C4A" w:rsidP="00554C4A">
            <w:pPr>
              <w:spacing w:after="0" w:line="240" w:lineRule="auto"/>
              <w:ind w:left="-125" w:right="-58" w:firstLine="0"/>
              <w:jc w:val="center"/>
              <w:rPr>
                <w:rFonts w:ascii="Times New Roman" w:hAnsi="Times New Roman" w:cs="Times New Roman"/>
                <w:color w:val="000000"/>
                <w:szCs w:val="22"/>
              </w:rPr>
            </w:pPr>
            <w:r w:rsidRPr="00543C02">
              <w:rPr>
                <w:rFonts w:ascii="Times New Roman" w:hAnsi="Times New Roman" w:cs="Times New Roman"/>
                <w:color w:val="000000" w:themeColor="text1"/>
                <w:szCs w:val="22"/>
                <w:lang w:val="en-GB"/>
              </w:rPr>
              <w:t>0.4944</w:t>
            </w:r>
          </w:p>
        </w:tc>
      </w:tr>
    </w:tbl>
    <w:p w14:paraId="79785B35" w14:textId="77777777" w:rsidR="00562C73" w:rsidRPr="00A13320" w:rsidRDefault="00562C73" w:rsidP="00562C73">
      <w:pPr>
        <w:pStyle w:val="ListParagraph"/>
        <w:spacing w:before="240"/>
        <w:ind w:left="-1134" w:right="-1307" w:firstLine="0"/>
        <w:rPr>
          <w:rFonts w:ascii="Times New Roman" w:hAnsi="Times New Roman" w:cs="Times New Roman"/>
          <w:bCs/>
          <w:i/>
          <w:iCs/>
          <w:color w:val="000000" w:themeColor="text1"/>
          <w:sz w:val="24"/>
          <w:szCs w:val="24"/>
        </w:rPr>
        <w:sectPr w:rsidR="00562C73" w:rsidRPr="00A13320" w:rsidSect="00C959D8">
          <w:pgSz w:w="16838" w:h="11906" w:orient="landscape"/>
          <w:pgMar w:top="1276" w:right="1418" w:bottom="1133" w:left="1276" w:header="708" w:footer="708" w:gutter="0"/>
          <w:cols w:space="708"/>
          <w:docGrid w:linePitch="360"/>
        </w:sectPr>
      </w:pPr>
      <w:r w:rsidRPr="00A13320">
        <w:rPr>
          <w:rFonts w:ascii="Times New Roman" w:hAnsi="Times New Roman" w:cs="Times New Roman"/>
          <w:bCs/>
          <w:i/>
          <w:iCs/>
          <w:color w:val="000000" w:themeColor="text1"/>
          <w:sz w:val="24"/>
          <w:szCs w:val="24"/>
        </w:rPr>
        <w:t>DTH: Days to Heading (Days), DTM:</w:t>
      </w:r>
      <w:r w:rsidRPr="00A13320">
        <w:rPr>
          <w:rFonts w:ascii="Times New Roman" w:hAnsi="Times New Roman" w:cs="Times New Roman"/>
          <w:bCs/>
          <w:i/>
          <w:iCs/>
          <w:color w:val="000000" w:themeColor="text1"/>
          <w:sz w:val="24"/>
          <w:szCs w:val="24"/>
        </w:rPr>
        <w:tab/>
        <w:t xml:space="preserve">Days to Maturity (Days), PH: Plant Height (cm), PL: Peduncle Length (cm), SL: Spike Length (cm), NGPS: Number of grains/spikes, NSPP: Number of spike/plants, NSPS: Number of </w:t>
      </w:r>
      <w:proofErr w:type="spellStart"/>
      <w:r w:rsidRPr="00A13320">
        <w:rPr>
          <w:rFonts w:ascii="Times New Roman" w:hAnsi="Times New Roman" w:cs="Times New Roman"/>
          <w:bCs/>
          <w:i/>
          <w:iCs/>
          <w:color w:val="000000" w:themeColor="text1"/>
          <w:sz w:val="24"/>
          <w:szCs w:val="24"/>
        </w:rPr>
        <w:t>spikelets</w:t>
      </w:r>
      <w:proofErr w:type="spellEnd"/>
      <w:r w:rsidRPr="00A13320">
        <w:rPr>
          <w:rFonts w:ascii="Times New Roman" w:hAnsi="Times New Roman" w:cs="Times New Roman"/>
          <w:bCs/>
          <w:i/>
          <w:iCs/>
          <w:color w:val="000000" w:themeColor="text1"/>
          <w:sz w:val="24"/>
          <w:szCs w:val="24"/>
        </w:rPr>
        <w:t>/spike, NETPP: Number of effective tillers/plants, BYPP: Biological yield/ plant (g), HI: Harvest index (%), SW: Spike weight (g), TSW: 1000 grain weight (g), CC: Chlorophyll content (Flow), CT: Canopy temperature (Flow) and GYPP: Grain yield/ plant (g)</w:t>
      </w:r>
      <w:r w:rsidRPr="00A13320">
        <w:rPr>
          <w:rFonts w:ascii="Times New Roman" w:hAnsi="Times New Roman" w:cs="Times New Roman"/>
          <w:bCs/>
          <w:i/>
          <w:iCs/>
          <w:color w:val="000000" w:themeColor="text1"/>
          <w:sz w:val="24"/>
          <w:szCs w:val="24"/>
        </w:rPr>
        <w:tab/>
      </w:r>
    </w:p>
    <w:p w14:paraId="796C28AF" w14:textId="77777777" w:rsidR="006D0924" w:rsidRDefault="006D0924" w:rsidP="0064071D">
      <w:pPr>
        <w:ind w:right="-46"/>
        <w:rPr>
          <w:rFonts w:ascii="Times New Roman" w:eastAsia="Calibri" w:hAnsi="Times New Roman" w:cs="Times New Roman"/>
          <w:b/>
          <w:bCs/>
          <w:color w:val="000000" w:themeColor="text1"/>
          <w:sz w:val="24"/>
          <w:szCs w:val="24"/>
        </w:rPr>
      </w:pPr>
    </w:p>
    <w:p w14:paraId="06E97955" w14:textId="77777777" w:rsidR="006D0924" w:rsidRPr="006D0924" w:rsidRDefault="006D0924" w:rsidP="006D0924">
      <w:pPr>
        <w:spacing w:after="200" w:line="276" w:lineRule="auto"/>
        <w:ind w:left="0" w:right="0" w:firstLine="0"/>
        <w:outlineLvl w:val="0"/>
        <w:rPr>
          <w:rFonts w:ascii="Arial" w:eastAsia="Times New Roman" w:hAnsi="Arial" w:cs="Arial"/>
          <w:szCs w:val="22"/>
          <w:lang w:val="en-GB" w:eastAsia="en-GB" w:bidi="ar-SA"/>
        </w:rPr>
      </w:pPr>
      <w:r w:rsidRPr="006D0924">
        <w:rPr>
          <w:rFonts w:ascii="Arial" w:eastAsia="Times New Roman" w:hAnsi="Arial" w:cs="Arial"/>
          <w:b/>
          <w:bCs/>
          <w:szCs w:val="22"/>
          <w:lang w:val="en-GB" w:eastAsia="en-GB" w:bidi="ar-SA"/>
        </w:rPr>
        <w:t>COMPETING INTERESTS DISCLAIMER:</w:t>
      </w:r>
    </w:p>
    <w:p w14:paraId="45E06222" w14:textId="77777777" w:rsidR="006D0924" w:rsidRPr="006D0924" w:rsidRDefault="006D0924" w:rsidP="006D0924">
      <w:pPr>
        <w:spacing w:after="200" w:line="276" w:lineRule="auto"/>
        <w:ind w:left="0" w:right="0" w:firstLine="0"/>
        <w:jc w:val="left"/>
        <w:rPr>
          <w:rFonts w:ascii="Calibri" w:eastAsia="Times New Roman" w:hAnsi="Calibri" w:cs="Times New Roman"/>
          <w:szCs w:val="22"/>
          <w:lang w:val="en-GB" w:eastAsia="en-GB" w:bidi="ar-SA"/>
        </w:rPr>
      </w:pPr>
      <w:r w:rsidRPr="006D0924">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5198E97F" w14:textId="77777777" w:rsidR="00591A91" w:rsidRPr="00740879" w:rsidRDefault="00591A91" w:rsidP="00591A91">
      <w:pPr>
        <w:rPr>
          <w:highlight w:val="yellow"/>
        </w:rPr>
      </w:pPr>
      <w:r w:rsidRPr="00740879">
        <w:rPr>
          <w:highlight w:val="yellow"/>
        </w:rPr>
        <w:t>Disclaimer (Artificial intelligence)</w:t>
      </w:r>
    </w:p>
    <w:p w14:paraId="72429669" w14:textId="77777777" w:rsidR="00591A91" w:rsidRPr="00740879" w:rsidRDefault="00591A91" w:rsidP="00591A91">
      <w:pPr>
        <w:rPr>
          <w:highlight w:val="yellow"/>
        </w:rPr>
      </w:pPr>
      <w:r w:rsidRPr="00740879">
        <w:rPr>
          <w:highlight w:val="yellow"/>
        </w:rPr>
        <w:t xml:space="preserve">Option 1: </w:t>
      </w:r>
    </w:p>
    <w:p w14:paraId="7F911BD9" w14:textId="77777777" w:rsidR="00591A91" w:rsidRPr="00740879" w:rsidRDefault="00591A91" w:rsidP="00591A91">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CE64EA3" w14:textId="77777777" w:rsidR="00591A91" w:rsidRPr="00740879" w:rsidRDefault="00591A91" w:rsidP="00591A91">
      <w:pPr>
        <w:rPr>
          <w:highlight w:val="yellow"/>
        </w:rPr>
      </w:pPr>
      <w:r w:rsidRPr="00740879">
        <w:rPr>
          <w:highlight w:val="yellow"/>
        </w:rPr>
        <w:t xml:space="preserve">Option 2: </w:t>
      </w:r>
    </w:p>
    <w:p w14:paraId="2A63B854" w14:textId="77777777" w:rsidR="00591A91" w:rsidRPr="00740879" w:rsidRDefault="00591A91" w:rsidP="00591A91">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A344C2" w14:textId="77777777" w:rsidR="00591A91" w:rsidRPr="00740879" w:rsidRDefault="00591A91" w:rsidP="00591A91">
      <w:pPr>
        <w:rPr>
          <w:highlight w:val="yellow"/>
        </w:rPr>
      </w:pPr>
      <w:r w:rsidRPr="00740879">
        <w:rPr>
          <w:highlight w:val="yellow"/>
        </w:rPr>
        <w:t>Details of the AI usage are given below:</w:t>
      </w:r>
    </w:p>
    <w:p w14:paraId="6891A2F0" w14:textId="77777777" w:rsidR="00591A91" w:rsidRPr="00740879" w:rsidRDefault="00591A91" w:rsidP="00591A91">
      <w:pPr>
        <w:rPr>
          <w:highlight w:val="yellow"/>
        </w:rPr>
      </w:pPr>
      <w:r w:rsidRPr="00740879">
        <w:rPr>
          <w:highlight w:val="yellow"/>
        </w:rPr>
        <w:t>1.</w:t>
      </w:r>
    </w:p>
    <w:p w14:paraId="3624B092" w14:textId="77777777" w:rsidR="00591A91" w:rsidRPr="00740879" w:rsidRDefault="00591A91" w:rsidP="00591A91">
      <w:pPr>
        <w:rPr>
          <w:highlight w:val="yellow"/>
        </w:rPr>
      </w:pPr>
      <w:r w:rsidRPr="00740879">
        <w:rPr>
          <w:highlight w:val="yellow"/>
        </w:rPr>
        <w:t>2.</w:t>
      </w:r>
    </w:p>
    <w:p w14:paraId="3896B3A5" w14:textId="77777777" w:rsidR="00591A91" w:rsidRPr="00D047BB" w:rsidRDefault="00591A91" w:rsidP="00591A91">
      <w:r w:rsidRPr="00740879">
        <w:rPr>
          <w:highlight w:val="yellow"/>
        </w:rPr>
        <w:t>3.</w:t>
      </w:r>
    </w:p>
    <w:p w14:paraId="52A9FD29" w14:textId="77777777" w:rsidR="006D0924" w:rsidRDefault="006D0924" w:rsidP="0064071D">
      <w:pPr>
        <w:ind w:right="-46"/>
        <w:rPr>
          <w:rFonts w:ascii="Times New Roman" w:eastAsia="Calibri" w:hAnsi="Times New Roman" w:cs="Times New Roman"/>
          <w:b/>
          <w:bCs/>
          <w:color w:val="000000" w:themeColor="text1"/>
          <w:sz w:val="24"/>
          <w:szCs w:val="24"/>
        </w:rPr>
      </w:pPr>
    </w:p>
    <w:p w14:paraId="6CB64C75" w14:textId="77777777" w:rsidR="006D0924" w:rsidRDefault="006D0924" w:rsidP="0064071D">
      <w:pPr>
        <w:ind w:right="-46"/>
        <w:rPr>
          <w:rFonts w:ascii="Times New Roman" w:eastAsia="Calibri" w:hAnsi="Times New Roman" w:cs="Times New Roman"/>
          <w:b/>
          <w:bCs/>
          <w:color w:val="000000" w:themeColor="text1"/>
          <w:sz w:val="24"/>
          <w:szCs w:val="24"/>
        </w:rPr>
      </w:pPr>
    </w:p>
    <w:p w14:paraId="194FEAA8" w14:textId="5E61E5B5" w:rsidR="00976B44" w:rsidRPr="00976B44" w:rsidRDefault="00E04913" w:rsidP="0064071D">
      <w:pPr>
        <w:ind w:right="-46"/>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References</w:t>
      </w:r>
    </w:p>
    <w:p w14:paraId="29E9DFD0" w14:textId="77777777" w:rsidR="00643F9D" w:rsidRPr="00643F9D" w:rsidRDefault="00643F9D" w:rsidP="002F7398">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Akram</w:t>
      </w:r>
      <w:proofErr w:type="spellEnd"/>
      <w:r w:rsidRPr="00643F9D">
        <w:rPr>
          <w:rFonts w:ascii="Times New Roman" w:hAnsi="Times New Roman" w:cs="Times New Roman"/>
          <w:color w:val="000000" w:themeColor="text1"/>
          <w:sz w:val="24"/>
          <w:szCs w:val="24"/>
        </w:rPr>
        <w:t xml:space="preserve">, Z., Ajmal, S. U. and Munir M. </w:t>
      </w:r>
      <w:r>
        <w:rPr>
          <w:rFonts w:ascii="Times New Roman" w:hAnsi="Times New Roman" w:cs="Times New Roman"/>
          <w:color w:val="000000" w:themeColor="text1"/>
          <w:sz w:val="24"/>
          <w:szCs w:val="24"/>
        </w:rPr>
        <w:t>(</w:t>
      </w:r>
      <w:r w:rsidRPr="00643F9D">
        <w:rPr>
          <w:rFonts w:ascii="Times New Roman" w:hAnsi="Times New Roman" w:cs="Times New Roman"/>
          <w:color w:val="000000" w:themeColor="text1"/>
          <w:sz w:val="24"/>
          <w:szCs w:val="24"/>
        </w:rPr>
        <w:t>2008</w:t>
      </w:r>
      <w:r>
        <w:rPr>
          <w:rFonts w:ascii="Times New Roman" w:hAnsi="Times New Roman" w:cs="Times New Roman"/>
          <w:color w:val="000000" w:themeColor="text1"/>
          <w:sz w:val="24"/>
          <w:szCs w:val="24"/>
        </w:rPr>
        <w:t>)</w:t>
      </w:r>
      <w:r w:rsidRPr="00643F9D">
        <w:rPr>
          <w:rFonts w:ascii="Times New Roman" w:hAnsi="Times New Roman" w:cs="Times New Roman"/>
          <w:color w:val="000000" w:themeColor="text1"/>
          <w:sz w:val="24"/>
          <w:szCs w:val="24"/>
        </w:rPr>
        <w:t xml:space="preserve">. Estimation of correlation coefﬁcient among some yield parameters of wheat under rainfed conditions. </w:t>
      </w:r>
      <w:r w:rsidRPr="00643F9D">
        <w:rPr>
          <w:rFonts w:ascii="Times New Roman" w:hAnsi="Times New Roman" w:cs="Times New Roman"/>
          <w:i/>
          <w:iCs/>
          <w:color w:val="000000" w:themeColor="text1"/>
          <w:sz w:val="24"/>
          <w:szCs w:val="24"/>
        </w:rPr>
        <w:t>Pakistan Journal of Botany</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40</w:t>
      </w:r>
      <w:r w:rsidRPr="00643F9D">
        <w:rPr>
          <w:rFonts w:ascii="Times New Roman" w:hAnsi="Times New Roman" w:cs="Times New Roman"/>
          <w:color w:val="000000" w:themeColor="text1"/>
          <w:sz w:val="24"/>
          <w:szCs w:val="24"/>
        </w:rPr>
        <w:t>,</w:t>
      </w:r>
      <w:r w:rsidRPr="00643F9D">
        <w:rPr>
          <w:rFonts w:ascii="Times New Roman" w:hAnsi="Times New Roman" w:cs="Times New Roman"/>
          <w:b/>
          <w:bCs/>
          <w:color w:val="000000" w:themeColor="text1"/>
          <w:sz w:val="24"/>
          <w:szCs w:val="24"/>
        </w:rPr>
        <w:t xml:space="preserve"> </w:t>
      </w:r>
      <w:r w:rsidRPr="00643F9D">
        <w:rPr>
          <w:rFonts w:ascii="Times New Roman" w:hAnsi="Times New Roman" w:cs="Times New Roman"/>
          <w:color w:val="000000" w:themeColor="text1"/>
          <w:sz w:val="24"/>
          <w:szCs w:val="24"/>
        </w:rPr>
        <w:t>1777–1781.</w:t>
      </w:r>
    </w:p>
    <w:p w14:paraId="0C3BEB8F"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Al</w:t>
      </w:r>
      <w:r w:rsidRPr="00643F9D">
        <w:rPr>
          <w:rFonts w:ascii="Cambria Math" w:hAnsi="Cambria Math" w:cs="Cambria Math"/>
          <w:color w:val="000000" w:themeColor="text1"/>
          <w:sz w:val="24"/>
          <w:szCs w:val="24"/>
        </w:rPr>
        <w:t>‐</w:t>
      </w:r>
      <w:proofErr w:type="spellStart"/>
      <w:r w:rsidRPr="00643F9D">
        <w:rPr>
          <w:rFonts w:ascii="Times New Roman" w:hAnsi="Times New Roman" w:cs="Times New Roman"/>
          <w:color w:val="000000" w:themeColor="text1"/>
          <w:sz w:val="24"/>
          <w:szCs w:val="24"/>
        </w:rPr>
        <w:t>Jibouri</w:t>
      </w:r>
      <w:proofErr w:type="spellEnd"/>
      <w:r w:rsidRPr="00643F9D">
        <w:rPr>
          <w:rFonts w:ascii="Times New Roman" w:hAnsi="Times New Roman" w:cs="Times New Roman"/>
          <w:color w:val="000000" w:themeColor="text1"/>
          <w:sz w:val="24"/>
          <w:szCs w:val="24"/>
        </w:rPr>
        <w:t xml:space="preserve">, H. A., Miller, P. A., &amp; Robinson, H. F. (1958). Genotypic and environmental variances and covariances in an upland cotton cross of interspecific origin. </w:t>
      </w:r>
      <w:r w:rsidRPr="00643F9D">
        <w:rPr>
          <w:rFonts w:ascii="Times New Roman" w:hAnsi="Times New Roman" w:cs="Times New Roman"/>
          <w:i/>
          <w:iCs/>
          <w:color w:val="000000" w:themeColor="text1"/>
          <w:sz w:val="24"/>
          <w:szCs w:val="24"/>
        </w:rPr>
        <w:t>Agronomy Journal</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50(10)</w:t>
      </w:r>
      <w:r w:rsidRPr="00643F9D">
        <w:rPr>
          <w:rFonts w:ascii="Times New Roman" w:hAnsi="Times New Roman" w:cs="Times New Roman"/>
          <w:color w:val="000000" w:themeColor="text1"/>
          <w:sz w:val="24"/>
          <w:szCs w:val="24"/>
        </w:rPr>
        <w:t>, 633–636.</w:t>
      </w:r>
    </w:p>
    <w:p w14:paraId="71C87AE1" w14:textId="77777777" w:rsidR="00643F9D" w:rsidRPr="00643F9D" w:rsidRDefault="00643F9D" w:rsidP="00976B44">
      <w:pPr>
        <w:ind w:right="-46"/>
        <w:rPr>
          <w:rFonts w:ascii="Times New Roman" w:hAnsi="Times New Roman" w:cs="Times New Roman"/>
          <w:b/>
          <w:bCs/>
          <w:color w:val="000000" w:themeColor="text1"/>
          <w:sz w:val="24"/>
          <w:szCs w:val="24"/>
        </w:rPr>
      </w:pPr>
      <w:r w:rsidRPr="00643F9D">
        <w:rPr>
          <w:rStyle w:val="Strong"/>
          <w:rFonts w:ascii="Times New Roman" w:hAnsi="Times New Roman" w:cs="Times New Roman"/>
          <w:b w:val="0"/>
          <w:bCs w:val="0"/>
          <w:color w:val="000000" w:themeColor="text1"/>
          <w:sz w:val="24"/>
          <w:szCs w:val="24"/>
        </w:rPr>
        <w:lastRenderedPageBreak/>
        <w:t>Anonymous (a). (2022-23).</w:t>
      </w:r>
      <w:r w:rsidRPr="00643F9D">
        <w:rPr>
          <w:rFonts w:ascii="Times New Roman" w:hAnsi="Times New Roman" w:cs="Times New Roman"/>
          <w:b/>
          <w:bCs/>
          <w:color w:val="000000" w:themeColor="text1"/>
          <w:sz w:val="24"/>
          <w:szCs w:val="24"/>
        </w:rPr>
        <w:t xml:space="preserve"> </w:t>
      </w:r>
      <w:r w:rsidRPr="00643F9D">
        <w:rPr>
          <w:rStyle w:val="Emphasis"/>
          <w:rFonts w:ascii="Times New Roman" w:hAnsi="Times New Roman" w:cs="Times New Roman"/>
          <w:color w:val="000000" w:themeColor="text1"/>
          <w:sz w:val="24"/>
          <w:szCs w:val="24"/>
        </w:rPr>
        <w:t>World wheat statistics</w:t>
      </w:r>
      <w:r w:rsidRPr="00643F9D">
        <w:rPr>
          <w:rFonts w:ascii="Times New Roman" w:hAnsi="Times New Roman" w:cs="Times New Roman"/>
          <w:color w:val="000000" w:themeColor="text1"/>
          <w:sz w:val="24"/>
          <w:szCs w:val="24"/>
        </w:rPr>
        <w:t>. FAOSTAT/USDA.</w:t>
      </w:r>
    </w:p>
    <w:p w14:paraId="331EF0D7" w14:textId="77777777" w:rsidR="00643F9D" w:rsidRPr="00643F9D" w:rsidRDefault="00643F9D" w:rsidP="00BE2204">
      <w:pPr>
        <w:ind w:right="-46"/>
        <w:rPr>
          <w:rFonts w:ascii="Times New Roman" w:hAnsi="Times New Roman" w:cs="Times New Roman"/>
          <w:b/>
          <w:bCs/>
          <w:color w:val="000000" w:themeColor="text1"/>
          <w:sz w:val="24"/>
          <w:szCs w:val="24"/>
        </w:rPr>
      </w:pPr>
      <w:r w:rsidRPr="00643F9D">
        <w:rPr>
          <w:rStyle w:val="Strong"/>
          <w:rFonts w:ascii="Times New Roman" w:hAnsi="Times New Roman" w:cs="Times New Roman"/>
          <w:b w:val="0"/>
          <w:bCs w:val="0"/>
          <w:color w:val="000000" w:themeColor="text1"/>
          <w:sz w:val="24"/>
          <w:szCs w:val="24"/>
        </w:rPr>
        <w:t>Anonymous (b). (2022-23).</w:t>
      </w:r>
      <w:r w:rsidRPr="00643F9D">
        <w:rPr>
          <w:rFonts w:ascii="Times New Roman" w:hAnsi="Times New Roman" w:cs="Times New Roman"/>
          <w:b/>
          <w:bCs/>
          <w:color w:val="000000" w:themeColor="text1"/>
          <w:sz w:val="24"/>
          <w:szCs w:val="24"/>
        </w:rPr>
        <w:t xml:space="preserve"> </w:t>
      </w:r>
      <w:r w:rsidRPr="00643F9D">
        <w:rPr>
          <w:rStyle w:val="Emphasis"/>
          <w:rFonts w:ascii="Times New Roman" w:hAnsi="Times New Roman" w:cs="Times New Roman"/>
          <w:color w:val="000000" w:themeColor="text1"/>
          <w:sz w:val="24"/>
          <w:szCs w:val="24"/>
        </w:rPr>
        <w:t>Top wheat producing countries in the world</w:t>
      </w:r>
      <w:r w:rsidRPr="00643F9D">
        <w:rPr>
          <w:rFonts w:ascii="Times New Roman" w:hAnsi="Times New Roman" w:cs="Times New Roman"/>
          <w:color w:val="000000" w:themeColor="text1"/>
          <w:sz w:val="24"/>
          <w:szCs w:val="24"/>
        </w:rPr>
        <w:t>. FAO/USDA export-import statistics.</w:t>
      </w:r>
    </w:p>
    <w:p w14:paraId="450A3F8C"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Anwar, J., Ali, M. A., Hussain, M., Sabir, W., Khan, M. A., </w:t>
      </w:r>
      <w:proofErr w:type="spellStart"/>
      <w:r w:rsidRPr="00643F9D">
        <w:rPr>
          <w:rFonts w:ascii="Times New Roman" w:hAnsi="Times New Roman" w:cs="Times New Roman"/>
          <w:color w:val="000000" w:themeColor="text1"/>
          <w:sz w:val="24"/>
          <w:szCs w:val="24"/>
        </w:rPr>
        <w:t>Zulkiffal</w:t>
      </w:r>
      <w:proofErr w:type="spellEnd"/>
      <w:r w:rsidRPr="00643F9D">
        <w:rPr>
          <w:rFonts w:ascii="Times New Roman" w:hAnsi="Times New Roman" w:cs="Times New Roman"/>
          <w:color w:val="000000" w:themeColor="text1"/>
          <w:sz w:val="24"/>
          <w:szCs w:val="24"/>
        </w:rPr>
        <w:t xml:space="preserve">, M., &amp; Abdullah, M. (2009). Assessment of yield criteria in bread wheat through correlation and path analysis. </w:t>
      </w:r>
      <w:r w:rsidRPr="00643F9D">
        <w:rPr>
          <w:rFonts w:ascii="Times New Roman" w:hAnsi="Times New Roman" w:cs="Times New Roman"/>
          <w:i/>
          <w:iCs/>
          <w:color w:val="000000" w:themeColor="text1"/>
          <w:sz w:val="24"/>
          <w:szCs w:val="24"/>
        </w:rPr>
        <w:t>The Journal of Animal and Plant Sciences</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19(4)</w:t>
      </w:r>
      <w:r w:rsidRPr="00643F9D">
        <w:rPr>
          <w:rFonts w:ascii="Times New Roman" w:hAnsi="Times New Roman" w:cs="Times New Roman"/>
          <w:color w:val="000000" w:themeColor="text1"/>
          <w:sz w:val="24"/>
          <w:szCs w:val="24"/>
        </w:rPr>
        <w:t>, 185–188. http://www.thejaps.org.pk/docs/19-no-4-2009/Anwar.pdf</w:t>
      </w:r>
    </w:p>
    <w:p w14:paraId="3534B6BA" w14:textId="77777777" w:rsidR="00643F9D" w:rsidRPr="00643F9D" w:rsidRDefault="00643F9D" w:rsidP="002F7398">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Aycicek</w:t>
      </w:r>
      <w:proofErr w:type="spellEnd"/>
      <w:r w:rsidRPr="00643F9D">
        <w:rPr>
          <w:rFonts w:ascii="Times New Roman" w:hAnsi="Times New Roman" w:cs="Times New Roman"/>
          <w:color w:val="000000" w:themeColor="text1"/>
          <w:sz w:val="24"/>
          <w:szCs w:val="24"/>
        </w:rPr>
        <w:t xml:space="preserve"> M. and Yildirim T. (2006). Path coefficient analysis of yield and yield components in bread wheat (</w:t>
      </w:r>
      <w:r w:rsidRPr="00643F9D">
        <w:rPr>
          <w:rFonts w:ascii="Times New Roman" w:hAnsi="Times New Roman" w:cs="Times New Roman"/>
          <w:i/>
          <w:iCs/>
          <w:color w:val="000000" w:themeColor="text1"/>
          <w:sz w:val="24"/>
          <w:szCs w:val="24"/>
        </w:rPr>
        <w:t xml:space="preserve">Triticum </w:t>
      </w:r>
      <w:proofErr w:type="spellStart"/>
      <w:r w:rsidRPr="00643F9D">
        <w:rPr>
          <w:rFonts w:ascii="Times New Roman" w:hAnsi="Times New Roman" w:cs="Times New Roman"/>
          <w:i/>
          <w:iCs/>
          <w:color w:val="000000" w:themeColor="text1"/>
          <w:sz w:val="24"/>
          <w:szCs w:val="24"/>
        </w:rPr>
        <w:t>aestivum</w:t>
      </w:r>
      <w:proofErr w:type="spellEnd"/>
      <w:r w:rsidRPr="00643F9D">
        <w:rPr>
          <w:rFonts w:ascii="Times New Roman" w:hAnsi="Times New Roman" w:cs="Times New Roman"/>
          <w:color w:val="000000" w:themeColor="text1"/>
          <w:sz w:val="24"/>
          <w:szCs w:val="24"/>
        </w:rPr>
        <w:t xml:space="preserve"> L.) Genotypes. </w:t>
      </w:r>
      <w:r w:rsidRPr="00643F9D">
        <w:rPr>
          <w:rFonts w:ascii="Times New Roman" w:hAnsi="Times New Roman" w:cs="Times New Roman"/>
          <w:i/>
          <w:iCs/>
          <w:color w:val="000000" w:themeColor="text1"/>
          <w:sz w:val="24"/>
          <w:szCs w:val="24"/>
        </w:rPr>
        <w:t>Pak. J. Bot</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38(2)</w:t>
      </w:r>
      <w:r w:rsidRPr="00643F9D">
        <w:rPr>
          <w:rFonts w:ascii="Times New Roman" w:hAnsi="Times New Roman" w:cs="Times New Roman"/>
          <w:color w:val="000000" w:themeColor="text1"/>
          <w:sz w:val="24"/>
          <w:szCs w:val="24"/>
        </w:rPr>
        <w:t>: 417-424.</w:t>
      </w:r>
    </w:p>
    <w:p w14:paraId="4252C161"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Baloch, M. J., </w:t>
      </w:r>
      <w:proofErr w:type="spellStart"/>
      <w:r w:rsidRPr="00643F9D">
        <w:rPr>
          <w:rFonts w:ascii="Times New Roman" w:hAnsi="Times New Roman" w:cs="Times New Roman"/>
          <w:color w:val="000000" w:themeColor="text1"/>
          <w:sz w:val="24"/>
          <w:szCs w:val="24"/>
        </w:rPr>
        <w:t>Chandio</w:t>
      </w:r>
      <w:proofErr w:type="spellEnd"/>
      <w:r w:rsidRPr="00643F9D">
        <w:rPr>
          <w:rFonts w:ascii="Times New Roman" w:hAnsi="Times New Roman" w:cs="Times New Roman"/>
          <w:color w:val="000000" w:themeColor="text1"/>
          <w:sz w:val="24"/>
          <w:szCs w:val="24"/>
        </w:rPr>
        <w:t xml:space="preserve">, I. A., </w:t>
      </w:r>
      <w:proofErr w:type="spellStart"/>
      <w:r w:rsidRPr="00643F9D">
        <w:rPr>
          <w:rFonts w:ascii="Times New Roman" w:hAnsi="Times New Roman" w:cs="Times New Roman"/>
          <w:color w:val="000000" w:themeColor="text1"/>
          <w:sz w:val="24"/>
          <w:szCs w:val="24"/>
        </w:rPr>
        <w:t>Arain</w:t>
      </w:r>
      <w:proofErr w:type="spellEnd"/>
      <w:r w:rsidRPr="00643F9D">
        <w:rPr>
          <w:rFonts w:ascii="Times New Roman" w:hAnsi="Times New Roman" w:cs="Times New Roman"/>
          <w:color w:val="000000" w:themeColor="text1"/>
          <w:sz w:val="24"/>
          <w:szCs w:val="24"/>
        </w:rPr>
        <w:t xml:space="preserve">, M. A., Baloch, A., &amp; </w:t>
      </w:r>
      <w:proofErr w:type="spellStart"/>
      <w:r w:rsidRPr="00643F9D">
        <w:rPr>
          <w:rFonts w:ascii="Times New Roman" w:hAnsi="Times New Roman" w:cs="Times New Roman"/>
          <w:color w:val="000000" w:themeColor="text1"/>
          <w:sz w:val="24"/>
          <w:szCs w:val="24"/>
        </w:rPr>
        <w:t>Jatoi</w:t>
      </w:r>
      <w:proofErr w:type="spellEnd"/>
      <w:r w:rsidRPr="00643F9D">
        <w:rPr>
          <w:rFonts w:ascii="Times New Roman" w:hAnsi="Times New Roman" w:cs="Times New Roman"/>
          <w:color w:val="000000" w:themeColor="text1"/>
          <w:sz w:val="24"/>
          <w:szCs w:val="24"/>
        </w:rPr>
        <w:t xml:space="preserve">, W. A. (2016). Effect of terminal drought stress on morpho-physiological traits of wheat genotypes. Biological Sciences-PJSIR, </w:t>
      </w:r>
      <w:r w:rsidRPr="00643F9D">
        <w:rPr>
          <w:rFonts w:ascii="Times New Roman" w:hAnsi="Times New Roman" w:cs="Times New Roman"/>
          <w:b/>
          <w:bCs/>
          <w:color w:val="000000" w:themeColor="text1"/>
          <w:sz w:val="24"/>
          <w:szCs w:val="24"/>
        </w:rPr>
        <w:t>59(3)</w:t>
      </w:r>
      <w:r w:rsidRPr="00643F9D">
        <w:rPr>
          <w:rFonts w:ascii="Times New Roman" w:hAnsi="Times New Roman" w:cs="Times New Roman"/>
          <w:color w:val="000000" w:themeColor="text1"/>
          <w:sz w:val="24"/>
          <w:szCs w:val="24"/>
        </w:rPr>
        <w:t xml:space="preserve">, 117-125. </w:t>
      </w:r>
    </w:p>
    <w:p w14:paraId="7BD18ED6" w14:textId="77777777" w:rsidR="00643F9D" w:rsidRPr="00643F9D" w:rsidRDefault="00643F9D" w:rsidP="00BE2204">
      <w:pPr>
        <w:ind w:right="-46"/>
        <w:rPr>
          <w:rFonts w:ascii="Times New Roman" w:hAnsi="Times New Roman" w:cs="Times New Roman"/>
          <w:b/>
          <w:bCs/>
          <w:color w:val="000000" w:themeColor="text1"/>
          <w:sz w:val="24"/>
          <w:szCs w:val="24"/>
        </w:rPr>
      </w:pPr>
      <w:r w:rsidRPr="00643F9D">
        <w:rPr>
          <w:rFonts w:ascii="Times New Roman" w:eastAsia="Times New Roman" w:hAnsi="Times New Roman" w:cs="Times New Roman"/>
          <w:color w:val="000000" w:themeColor="text1"/>
          <w:sz w:val="24"/>
          <w:szCs w:val="24"/>
          <w:lang w:eastAsia="en-IN"/>
        </w:rPr>
        <w:t xml:space="preserve">Bhushan, B., Bharti, S., Ojha, A., Pandey, M., </w:t>
      </w:r>
      <w:proofErr w:type="spellStart"/>
      <w:r w:rsidRPr="00643F9D">
        <w:rPr>
          <w:rFonts w:ascii="Times New Roman" w:eastAsia="Times New Roman" w:hAnsi="Times New Roman" w:cs="Times New Roman"/>
          <w:color w:val="000000" w:themeColor="text1"/>
          <w:sz w:val="24"/>
          <w:szCs w:val="24"/>
          <w:lang w:eastAsia="en-IN"/>
        </w:rPr>
        <w:t>Gour</w:t>
      </w:r>
      <w:proofErr w:type="spellEnd"/>
      <w:r w:rsidRPr="00643F9D">
        <w:rPr>
          <w:rFonts w:ascii="Times New Roman" w:eastAsia="Times New Roman" w:hAnsi="Times New Roman" w:cs="Times New Roman"/>
          <w:color w:val="000000" w:themeColor="text1"/>
          <w:sz w:val="24"/>
          <w:szCs w:val="24"/>
          <w:lang w:eastAsia="en-IN"/>
        </w:rPr>
        <w:t>, L., Tyagi, B.S., &amp; Sing, G. (2013). Genetic variability, heritability and genetic advance in bread wheat (</w:t>
      </w:r>
      <w:r w:rsidRPr="00643F9D">
        <w:rPr>
          <w:rFonts w:ascii="Times New Roman" w:eastAsia="Times New Roman" w:hAnsi="Times New Roman" w:cs="Times New Roman"/>
          <w:i/>
          <w:iCs/>
          <w:color w:val="000000" w:themeColor="text1"/>
          <w:sz w:val="24"/>
          <w:szCs w:val="24"/>
          <w:lang w:eastAsia="en-IN"/>
        </w:rPr>
        <w:t xml:space="preserve">Triticum </w:t>
      </w:r>
      <w:proofErr w:type="spellStart"/>
      <w:r w:rsidRPr="00643F9D">
        <w:rPr>
          <w:rFonts w:ascii="Times New Roman" w:eastAsia="Times New Roman" w:hAnsi="Times New Roman" w:cs="Times New Roman"/>
          <w:i/>
          <w:iCs/>
          <w:color w:val="000000" w:themeColor="text1"/>
          <w:sz w:val="24"/>
          <w:szCs w:val="24"/>
          <w:lang w:eastAsia="en-IN"/>
        </w:rPr>
        <w:t>aestivum</w:t>
      </w:r>
      <w:proofErr w:type="spellEnd"/>
      <w:r w:rsidRPr="00643F9D">
        <w:rPr>
          <w:rFonts w:ascii="Times New Roman" w:eastAsia="Times New Roman" w:hAnsi="Times New Roman" w:cs="Times New Roman"/>
          <w:color w:val="000000" w:themeColor="text1"/>
          <w:sz w:val="24"/>
          <w:szCs w:val="24"/>
          <w:lang w:eastAsia="en-IN"/>
        </w:rPr>
        <w:t xml:space="preserve"> L.). </w:t>
      </w:r>
      <w:r w:rsidRPr="00643F9D">
        <w:rPr>
          <w:rFonts w:ascii="Times New Roman" w:eastAsia="Times New Roman" w:hAnsi="Times New Roman" w:cs="Times New Roman"/>
          <w:i/>
          <w:iCs/>
          <w:color w:val="000000" w:themeColor="text1"/>
          <w:sz w:val="24"/>
          <w:szCs w:val="24"/>
          <w:lang w:eastAsia="en-IN"/>
        </w:rPr>
        <w:t>The Bioscan</w:t>
      </w:r>
      <w:r w:rsidRPr="00643F9D">
        <w:rPr>
          <w:rFonts w:ascii="Times New Roman" w:eastAsia="Times New Roman" w:hAnsi="Times New Roman" w:cs="Times New Roman"/>
          <w:color w:val="000000" w:themeColor="text1"/>
          <w:sz w:val="24"/>
          <w:szCs w:val="24"/>
          <w:lang w:eastAsia="en-IN"/>
        </w:rPr>
        <w:t xml:space="preserve">, </w:t>
      </w:r>
      <w:r w:rsidRPr="00643F9D">
        <w:rPr>
          <w:rFonts w:ascii="Times New Roman" w:eastAsia="Times New Roman" w:hAnsi="Times New Roman" w:cs="Times New Roman"/>
          <w:b/>
          <w:bCs/>
          <w:color w:val="000000" w:themeColor="text1"/>
          <w:sz w:val="24"/>
          <w:szCs w:val="24"/>
          <w:lang w:eastAsia="en-IN"/>
        </w:rPr>
        <w:t>8(1)</w:t>
      </w:r>
      <w:r w:rsidRPr="00643F9D">
        <w:rPr>
          <w:rFonts w:ascii="Times New Roman" w:eastAsia="Times New Roman" w:hAnsi="Times New Roman" w:cs="Times New Roman"/>
          <w:color w:val="000000" w:themeColor="text1"/>
          <w:sz w:val="24"/>
          <w:szCs w:val="24"/>
          <w:lang w:eastAsia="en-IN"/>
        </w:rPr>
        <w:t>, 155-157.</w:t>
      </w:r>
    </w:p>
    <w:p w14:paraId="31619776" w14:textId="77777777" w:rsidR="00643F9D" w:rsidRPr="00643F9D" w:rsidRDefault="00643F9D" w:rsidP="002F739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Chandler, S. S. and Singh, T. K. (2008). Proceedings of the 11</w:t>
      </w:r>
      <w:r w:rsidRPr="00643F9D">
        <w:rPr>
          <w:rFonts w:ascii="Times New Roman" w:hAnsi="Times New Roman" w:cs="Times New Roman"/>
          <w:color w:val="000000" w:themeColor="text1"/>
          <w:sz w:val="24"/>
          <w:szCs w:val="24"/>
          <w:vertAlign w:val="superscript"/>
        </w:rPr>
        <w:t>th</w:t>
      </w:r>
      <w:r w:rsidRPr="00643F9D">
        <w:rPr>
          <w:rFonts w:ascii="Times New Roman" w:hAnsi="Times New Roman" w:cs="Times New Roman"/>
          <w:color w:val="000000" w:themeColor="text1"/>
          <w:sz w:val="24"/>
          <w:szCs w:val="24"/>
        </w:rPr>
        <w:t xml:space="preserve"> International Wheat Genetics Symposium. Sydney University Press, </w:t>
      </w:r>
      <w:r w:rsidRPr="00643F9D">
        <w:rPr>
          <w:rFonts w:ascii="Times New Roman" w:hAnsi="Times New Roman" w:cs="Times New Roman"/>
          <w:i/>
          <w:iCs/>
          <w:color w:val="000000" w:themeColor="text1"/>
          <w:sz w:val="24"/>
          <w:szCs w:val="24"/>
        </w:rPr>
        <w:t>Australia</w:t>
      </w:r>
      <w:r w:rsidRPr="00643F9D">
        <w:rPr>
          <w:rFonts w:ascii="Times New Roman" w:hAnsi="Times New Roman" w:cs="Times New Roman"/>
          <w:color w:val="000000" w:themeColor="text1"/>
          <w:sz w:val="24"/>
          <w:szCs w:val="24"/>
        </w:rPr>
        <w:t>. pp1-3</w:t>
      </w:r>
    </w:p>
    <w:p w14:paraId="07FC5D1E" w14:textId="77777777" w:rsidR="00643F9D" w:rsidRPr="00643F9D" w:rsidRDefault="00643F9D" w:rsidP="00921681">
      <w:pPr>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Dewey, D.I. and Lu, K.H. (1959). </w:t>
      </w:r>
      <w:r w:rsidRPr="00643F9D">
        <w:rPr>
          <w:rFonts w:ascii="Times New Roman" w:hAnsi="Times New Roman" w:cs="Times New Roman"/>
          <w:color w:val="000000" w:themeColor="text1"/>
          <w:sz w:val="24"/>
          <w:szCs w:val="24"/>
        </w:rPr>
        <w:t xml:space="preserve">A Correlation and Path-Coefficient Analysis of Components of Crested Wheatgrass Seed Production. </w:t>
      </w:r>
      <w:r w:rsidRPr="00643F9D">
        <w:rPr>
          <w:rFonts w:ascii="Times New Roman" w:hAnsi="Times New Roman" w:cs="Times New Roman"/>
          <w:i/>
          <w:iCs/>
          <w:color w:val="000000" w:themeColor="text1"/>
          <w:sz w:val="24"/>
          <w:szCs w:val="24"/>
        </w:rPr>
        <w:t>Agronomy Journal</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51</w:t>
      </w:r>
      <w:r w:rsidRPr="00643F9D">
        <w:rPr>
          <w:rFonts w:ascii="Times New Roman" w:hAnsi="Times New Roman" w:cs="Times New Roman"/>
          <w:color w:val="000000" w:themeColor="text1"/>
          <w:sz w:val="24"/>
          <w:szCs w:val="24"/>
        </w:rPr>
        <w:t>, 515-518.</w:t>
      </w:r>
    </w:p>
    <w:p w14:paraId="778CF3CE" w14:textId="77777777" w:rsidR="00643F9D" w:rsidRPr="00643F9D" w:rsidRDefault="00643F9D" w:rsidP="00921681">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Fellahi</w:t>
      </w:r>
      <w:proofErr w:type="spellEnd"/>
      <w:r w:rsidRPr="00643F9D">
        <w:rPr>
          <w:rFonts w:ascii="Times New Roman" w:hAnsi="Times New Roman" w:cs="Times New Roman"/>
          <w:color w:val="000000" w:themeColor="text1"/>
          <w:sz w:val="24"/>
          <w:szCs w:val="24"/>
        </w:rPr>
        <w:t xml:space="preserve">, Z., </w:t>
      </w:r>
      <w:proofErr w:type="spellStart"/>
      <w:r w:rsidRPr="00643F9D">
        <w:rPr>
          <w:rFonts w:ascii="Times New Roman" w:hAnsi="Times New Roman" w:cs="Times New Roman"/>
          <w:color w:val="000000" w:themeColor="text1"/>
          <w:sz w:val="24"/>
          <w:szCs w:val="24"/>
        </w:rPr>
        <w:t>Hannachi</w:t>
      </w:r>
      <w:proofErr w:type="spellEnd"/>
      <w:r w:rsidRPr="00643F9D">
        <w:rPr>
          <w:rFonts w:ascii="Times New Roman" w:hAnsi="Times New Roman" w:cs="Times New Roman"/>
          <w:color w:val="000000" w:themeColor="text1"/>
          <w:sz w:val="24"/>
          <w:szCs w:val="24"/>
        </w:rPr>
        <w:t xml:space="preserve">, A., </w:t>
      </w:r>
      <w:proofErr w:type="spellStart"/>
      <w:r w:rsidRPr="00643F9D">
        <w:rPr>
          <w:rFonts w:ascii="Times New Roman" w:hAnsi="Times New Roman" w:cs="Times New Roman"/>
          <w:color w:val="000000" w:themeColor="text1"/>
          <w:sz w:val="24"/>
          <w:szCs w:val="24"/>
        </w:rPr>
        <w:t>Bouzerzour</w:t>
      </w:r>
      <w:proofErr w:type="spellEnd"/>
      <w:r w:rsidRPr="00643F9D">
        <w:rPr>
          <w:rFonts w:ascii="Times New Roman" w:hAnsi="Times New Roman" w:cs="Times New Roman"/>
          <w:color w:val="000000" w:themeColor="text1"/>
          <w:sz w:val="24"/>
          <w:szCs w:val="24"/>
        </w:rPr>
        <w:t xml:space="preserve">, H. and </w:t>
      </w:r>
      <w:proofErr w:type="spellStart"/>
      <w:r w:rsidRPr="00643F9D">
        <w:rPr>
          <w:rFonts w:ascii="Times New Roman" w:hAnsi="Times New Roman" w:cs="Times New Roman"/>
          <w:color w:val="000000" w:themeColor="text1"/>
          <w:sz w:val="24"/>
          <w:szCs w:val="24"/>
        </w:rPr>
        <w:t>Boutekrabt</w:t>
      </w:r>
      <w:proofErr w:type="spellEnd"/>
      <w:r w:rsidRPr="00643F9D">
        <w:rPr>
          <w:rFonts w:ascii="Times New Roman" w:hAnsi="Times New Roman" w:cs="Times New Roman"/>
          <w:color w:val="000000" w:themeColor="text1"/>
          <w:sz w:val="24"/>
          <w:szCs w:val="24"/>
        </w:rPr>
        <w:t xml:space="preserve">, A. (2013). Correlation between Traits and Path Analysis Coefficient for Grain Yield and Other Quantitative Traits in Bread Wheat under Semi-Arid Conditions. </w:t>
      </w:r>
      <w:r w:rsidRPr="00643F9D">
        <w:rPr>
          <w:rFonts w:ascii="Times New Roman" w:hAnsi="Times New Roman" w:cs="Times New Roman"/>
          <w:i/>
          <w:iCs/>
          <w:color w:val="000000" w:themeColor="text1"/>
          <w:sz w:val="24"/>
          <w:szCs w:val="24"/>
        </w:rPr>
        <w:t>Journal of Sustainable Agriculture</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3</w:t>
      </w:r>
      <w:r w:rsidRPr="00643F9D">
        <w:rPr>
          <w:rFonts w:ascii="Times New Roman" w:hAnsi="Times New Roman" w:cs="Times New Roman"/>
          <w:color w:val="000000" w:themeColor="text1"/>
          <w:sz w:val="24"/>
          <w:szCs w:val="24"/>
        </w:rPr>
        <w:t>, 16-26.</w:t>
      </w:r>
    </w:p>
    <w:p w14:paraId="7572109B" w14:textId="77777777" w:rsidR="00643F9D" w:rsidRPr="00643F9D" w:rsidRDefault="00643F9D" w:rsidP="00921681">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Gelalcha</w:t>
      </w:r>
      <w:proofErr w:type="spellEnd"/>
      <w:r w:rsidRPr="00643F9D">
        <w:rPr>
          <w:rFonts w:ascii="Times New Roman" w:hAnsi="Times New Roman" w:cs="Times New Roman"/>
          <w:color w:val="000000" w:themeColor="text1"/>
          <w:sz w:val="24"/>
          <w:szCs w:val="24"/>
        </w:rPr>
        <w:t xml:space="preserve">, S., &amp; </w:t>
      </w:r>
      <w:proofErr w:type="spellStart"/>
      <w:r w:rsidRPr="00643F9D">
        <w:rPr>
          <w:rFonts w:ascii="Times New Roman" w:hAnsi="Times New Roman" w:cs="Times New Roman"/>
          <w:color w:val="000000" w:themeColor="text1"/>
          <w:sz w:val="24"/>
          <w:szCs w:val="24"/>
        </w:rPr>
        <w:t>Hanchinal</w:t>
      </w:r>
      <w:proofErr w:type="spellEnd"/>
      <w:r w:rsidRPr="00643F9D">
        <w:rPr>
          <w:rFonts w:ascii="Times New Roman" w:hAnsi="Times New Roman" w:cs="Times New Roman"/>
          <w:color w:val="000000" w:themeColor="text1"/>
          <w:sz w:val="24"/>
          <w:szCs w:val="24"/>
        </w:rPr>
        <w:t>, R. R. (2013). Correlation and path analysis in yield and yield components in spring bread wheat (</w:t>
      </w:r>
      <w:r w:rsidRPr="00643F9D">
        <w:rPr>
          <w:rFonts w:ascii="Times New Roman" w:hAnsi="Times New Roman" w:cs="Times New Roman"/>
          <w:i/>
          <w:iCs/>
          <w:color w:val="000000" w:themeColor="text1"/>
          <w:sz w:val="24"/>
          <w:szCs w:val="24"/>
        </w:rPr>
        <w:t xml:space="preserve">Triticum </w:t>
      </w:r>
      <w:proofErr w:type="spellStart"/>
      <w:r w:rsidRPr="00643F9D">
        <w:rPr>
          <w:rFonts w:ascii="Times New Roman" w:hAnsi="Times New Roman" w:cs="Times New Roman"/>
          <w:i/>
          <w:iCs/>
          <w:color w:val="000000" w:themeColor="text1"/>
          <w:sz w:val="24"/>
          <w:szCs w:val="24"/>
        </w:rPr>
        <w:t>aestivum</w:t>
      </w:r>
      <w:proofErr w:type="spellEnd"/>
      <w:r w:rsidRPr="00643F9D">
        <w:rPr>
          <w:rFonts w:ascii="Times New Roman" w:hAnsi="Times New Roman" w:cs="Times New Roman"/>
          <w:color w:val="000000" w:themeColor="text1"/>
          <w:sz w:val="24"/>
          <w:szCs w:val="24"/>
        </w:rPr>
        <w:t xml:space="preserve"> L.) genotypes under irrigated condition in Southern India. </w:t>
      </w:r>
      <w:r w:rsidRPr="00643F9D">
        <w:rPr>
          <w:rFonts w:ascii="Times New Roman" w:hAnsi="Times New Roman" w:cs="Times New Roman"/>
          <w:i/>
          <w:iCs/>
          <w:color w:val="000000" w:themeColor="text1"/>
          <w:sz w:val="24"/>
          <w:szCs w:val="24"/>
        </w:rPr>
        <w:t>African Journal of Agricultural Research</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8(24)</w:t>
      </w:r>
      <w:r w:rsidRPr="00643F9D">
        <w:rPr>
          <w:rFonts w:ascii="Times New Roman" w:hAnsi="Times New Roman" w:cs="Times New Roman"/>
          <w:color w:val="000000" w:themeColor="text1"/>
          <w:sz w:val="24"/>
          <w:szCs w:val="24"/>
        </w:rPr>
        <w:t>, 3186–3192. https://doi.org/10.5897/ajar2013.6965</w:t>
      </w:r>
    </w:p>
    <w:p w14:paraId="33585FF1" w14:textId="77777777" w:rsidR="00643F9D" w:rsidRPr="00643F9D" w:rsidRDefault="00643F9D" w:rsidP="000B6114">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Jat</w:t>
      </w:r>
      <w:proofErr w:type="spellEnd"/>
      <w:r w:rsidRPr="00643F9D">
        <w:rPr>
          <w:rFonts w:ascii="Times New Roman" w:hAnsi="Times New Roman" w:cs="Times New Roman"/>
          <w:color w:val="000000" w:themeColor="text1"/>
          <w:sz w:val="24"/>
          <w:szCs w:val="24"/>
        </w:rPr>
        <w:t xml:space="preserve">, M. L., Chakraborty, D., </w:t>
      </w:r>
      <w:proofErr w:type="spellStart"/>
      <w:r w:rsidRPr="00643F9D">
        <w:rPr>
          <w:rFonts w:ascii="Times New Roman" w:hAnsi="Times New Roman" w:cs="Times New Roman"/>
          <w:color w:val="000000" w:themeColor="text1"/>
          <w:sz w:val="24"/>
          <w:szCs w:val="24"/>
        </w:rPr>
        <w:t>Ladha</w:t>
      </w:r>
      <w:proofErr w:type="spellEnd"/>
      <w:r w:rsidRPr="00643F9D">
        <w:rPr>
          <w:rFonts w:ascii="Times New Roman" w:hAnsi="Times New Roman" w:cs="Times New Roman"/>
          <w:color w:val="000000" w:themeColor="text1"/>
          <w:sz w:val="24"/>
          <w:szCs w:val="24"/>
        </w:rPr>
        <w:t xml:space="preserve">, J. K., Rana, D. S., </w:t>
      </w:r>
      <w:proofErr w:type="spellStart"/>
      <w:r w:rsidRPr="00643F9D">
        <w:rPr>
          <w:rFonts w:ascii="Times New Roman" w:hAnsi="Times New Roman" w:cs="Times New Roman"/>
          <w:color w:val="000000" w:themeColor="text1"/>
          <w:sz w:val="24"/>
          <w:szCs w:val="24"/>
        </w:rPr>
        <w:t>Gathala</w:t>
      </w:r>
      <w:proofErr w:type="spellEnd"/>
      <w:r w:rsidRPr="00643F9D">
        <w:rPr>
          <w:rFonts w:ascii="Times New Roman" w:hAnsi="Times New Roman" w:cs="Times New Roman"/>
          <w:color w:val="000000" w:themeColor="text1"/>
          <w:sz w:val="24"/>
          <w:szCs w:val="24"/>
        </w:rPr>
        <w:t xml:space="preserve">, M. K., McDonald, A., &amp; Gerard, B. (2020). Conservation agriculture for sustainable intensification in South Asia. </w:t>
      </w:r>
      <w:r w:rsidRPr="00643F9D">
        <w:rPr>
          <w:rFonts w:ascii="Times New Roman" w:hAnsi="Times New Roman" w:cs="Times New Roman"/>
          <w:i/>
          <w:iCs/>
          <w:color w:val="000000" w:themeColor="text1"/>
          <w:sz w:val="24"/>
          <w:szCs w:val="24"/>
        </w:rPr>
        <w:t>Nature Sustainability</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3(4)</w:t>
      </w:r>
      <w:r w:rsidRPr="00643F9D">
        <w:rPr>
          <w:rFonts w:ascii="Times New Roman" w:hAnsi="Times New Roman" w:cs="Times New Roman"/>
          <w:color w:val="000000" w:themeColor="text1"/>
          <w:sz w:val="24"/>
          <w:szCs w:val="24"/>
        </w:rPr>
        <w:t>, 336–343. https://doi.org/10.1038/s41893-020-0500-2</w:t>
      </w:r>
    </w:p>
    <w:p w14:paraId="60657990" w14:textId="77777777" w:rsidR="00643F9D" w:rsidRPr="00643F9D" w:rsidRDefault="00643F9D" w:rsidP="000B611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lastRenderedPageBreak/>
        <w:t xml:space="preserve">Kumar N., </w:t>
      </w:r>
      <w:proofErr w:type="spellStart"/>
      <w:r w:rsidRPr="00643F9D">
        <w:rPr>
          <w:rFonts w:ascii="Times New Roman" w:hAnsi="Times New Roman" w:cs="Times New Roman"/>
          <w:color w:val="000000" w:themeColor="text1"/>
          <w:sz w:val="24"/>
          <w:szCs w:val="24"/>
        </w:rPr>
        <w:t>Markar</w:t>
      </w:r>
      <w:proofErr w:type="spellEnd"/>
      <w:r w:rsidRPr="00643F9D">
        <w:rPr>
          <w:rFonts w:ascii="Times New Roman" w:hAnsi="Times New Roman" w:cs="Times New Roman"/>
          <w:color w:val="000000" w:themeColor="text1"/>
          <w:sz w:val="24"/>
          <w:szCs w:val="24"/>
        </w:rPr>
        <w:t xml:space="preserve"> S. and Kumar V. (2014). Studies on heritability and genetic advance estimates in timely sown bread wheat (</w:t>
      </w:r>
      <w:r w:rsidRPr="00643F9D">
        <w:rPr>
          <w:rFonts w:ascii="Times New Roman" w:hAnsi="Times New Roman" w:cs="Times New Roman"/>
          <w:i/>
          <w:iCs/>
          <w:color w:val="000000" w:themeColor="text1"/>
          <w:sz w:val="24"/>
          <w:szCs w:val="24"/>
        </w:rPr>
        <w:t xml:space="preserve">Triticum </w:t>
      </w:r>
      <w:proofErr w:type="spellStart"/>
      <w:r w:rsidRPr="00643F9D">
        <w:rPr>
          <w:rFonts w:ascii="Times New Roman" w:hAnsi="Times New Roman" w:cs="Times New Roman"/>
          <w:i/>
          <w:iCs/>
          <w:color w:val="000000" w:themeColor="text1"/>
          <w:sz w:val="24"/>
          <w:szCs w:val="24"/>
        </w:rPr>
        <w:t>aestivum</w:t>
      </w:r>
      <w:proofErr w:type="spellEnd"/>
      <w:r w:rsidRPr="00643F9D">
        <w:rPr>
          <w:rFonts w:ascii="Times New Roman" w:hAnsi="Times New Roman" w:cs="Times New Roman"/>
          <w:color w:val="000000" w:themeColor="text1"/>
          <w:sz w:val="24"/>
          <w:szCs w:val="24"/>
        </w:rPr>
        <w:t xml:space="preserve"> L.). </w:t>
      </w:r>
      <w:proofErr w:type="spellStart"/>
      <w:r w:rsidRPr="00643F9D">
        <w:rPr>
          <w:rFonts w:ascii="Times New Roman" w:hAnsi="Times New Roman" w:cs="Times New Roman"/>
          <w:i/>
          <w:iCs/>
          <w:color w:val="000000" w:themeColor="text1"/>
          <w:sz w:val="24"/>
          <w:szCs w:val="24"/>
        </w:rPr>
        <w:t>Biosci</w:t>
      </w:r>
      <w:proofErr w:type="spellEnd"/>
      <w:r w:rsidRPr="00643F9D">
        <w:rPr>
          <w:rFonts w:ascii="Times New Roman" w:hAnsi="Times New Roman" w:cs="Times New Roman"/>
          <w:i/>
          <w:iCs/>
          <w:color w:val="000000" w:themeColor="text1"/>
          <w:sz w:val="24"/>
          <w:szCs w:val="24"/>
        </w:rPr>
        <w:t>. Dis</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5(1)</w:t>
      </w:r>
      <w:r w:rsidRPr="00643F9D">
        <w:rPr>
          <w:rFonts w:ascii="Times New Roman" w:hAnsi="Times New Roman" w:cs="Times New Roman"/>
          <w:color w:val="000000" w:themeColor="text1"/>
          <w:sz w:val="24"/>
          <w:szCs w:val="24"/>
        </w:rPr>
        <w:t>:64-69.</w:t>
      </w:r>
    </w:p>
    <w:p w14:paraId="3D02355B" w14:textId="77777777" w:rsidR="00643F9D" w:rsidRPr="00643F9D" w:rsidRDefault="00643F9D" w:rsidP="000B611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Patil AK, Jain S. (2002). Studies of genetic variability in wheat under rainfed condition. JNKVV, </w:t>
      </w:r>
      <w:r w:rsidRPr="00643F9D">
        <w:rPr>
          <w:rFonts w:ascii="Times New Roman" w:hAnsi="Times New Roman" w:cs="Times New Roman"/>
          <w:i/>
          <w:iCs/>
          <w:color w:val="000000" w:themeColor="text1"/>
          <w:sz w:val="24"/>
          <w:szCs w:val="24"/>
        </w:rPr>
        <w:t>Res. J 2002</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36(1-2)</w:t>
      </w:r>
      <w:r>
        <w:rPr>
          <w:rFonts w:ascii="Times New Roman" w:hAnsi="Times New Roman" w:cs="Times New Roman"/>
          <w:color w:val="000000" w:themeColor="text1"/>
          <w:sz w:val="24"/>
          <w:szCs w:val="24"/>
        </w:rPr>
        <w:t xml:space="preserve">, </w:t>
      </w:r>
      <w:r w:rsidRPr="00643F9D">
        <w:rPr>
          <w:rFonts w:ascii="Times New Roman" w:hAnsi="Times New Roman" w:cs="Times New Roman"/>
          <w:color w:val="000000" w:themeColor="text1"/>
          <w:sz w:val="24"/>
          <w:szCs w:val="24"/>
        </w:rPr>
        <w:t>25-28.</w:t>
      </w:r>
    </w:p>
    <w:p w14:paraId="18C5B38F" w14:textId="77777777" w:rsidR="00643F9D" w:rsidRPr="00643F9D" w:rsidRDefault="00643F9D" w:rsidP="00EB3E26">
      <w:pPr>
        <w:ind w:right="-46"/>
        <w:rPr>
          <w:rFonts w:ascii="Times New Roman" w:hAnsi="Times New Roman" w:cs="Times New Roman"/>
          <w:color w:val="000000" w:themeColor="text1"/>
          <w:sz w:val="24"/>
          <w:szCs w:val="24"/>
        </w:rPr>
      </w:pPr>
      <w:proofErr w:type="spellStart"/>
      <w:r w:rsidRPr="00643F9D">
        <w:rPr>
          <w:rFonts w:ascii="Times New Roman" w:hAnsi="Times New Roman" w:cs="Times New Roman"/>
          <w:color w:val="000000" w:themeColor="text1"/>
          <w:sz w:val="24"/>
          <w:szCs w:val="24"/>
        </w:rPr>
        <w:t>Rangare</w:t>
      </w:r>
      <w:proofErr w:type="spellEnd"/>
      <w:r w:rsidRPr="00643F9D">
        <w:rPr>
          <w:rFonts w:ascii="Times New Roman" w:hAnsi="Times New Roman" w:cs="Times New Roman"/>
          <w:color w:val="000000" w:themeColor="text1"/>
          <w:sz w:val="24"/>
          <w:szCs w:val="24"/>
        </w:rPr>
        <w:t xml:space="preserve">, N., </w:t>
      </w:r>
      <w:proofErr w:type="spellStart"/>
      <w:r w:rsidRPr="00643F9D">
        <w:rPr>
          <w:rFonts w:ascii="Times New Roman" w:hAnsi="Times New Roman" w:cs="Times New Roman"/>
          <w:color w:val="000000" w:themeColor="text1"/>
          <w:sz w:val="24"/>
          <w:szCs w:val="24"/>
        </w:rPr>
        <w:t>Krupakar</w:t>
      </w:r>
      <w:proofErr w:type="spellEnd"/>
      <w:r w:rsidRPr="00643F9D">
        <w:rPr>
          <w:rFonts w:ascii="Times New Roman" w:hAnsi="Times New Roman" w:cs="Times New Roman"/>
          <w:color w:val="000000" w:themeColor="text1"/>
          <w:sz w:val="24"/>
          <w:szCs w:val="24"/>
        </w:rPr>
        <w:t>, A., Kumar, A., &amp; Singh, S. (2010). Character association and component analysis in wheat (</w:t>
      </w:r>
      <w:r w:rsidRPr="00643F9D">
        <w:rPr>
          <w:rFonts w:ascii="Times New Roman" w:hAnsi="Times New Roman" w:cs="Times New Roman"/>
          <w:i/>
          <w:iCs/>
          <w:color w:val="000000" w:themeColor="text1"/>
          <w:sz w:val="24"/>
          <w:szCs w:val="24"/>
        </w:rPr>
        <w:t xml:space="preserve">Triticum </w:t>
      </w:r>
      <w:proofErr w:type="spellStart"/>
      <w:r w:rsidRPr="00643F9D">
        <w:rPr>
          <w:rFonts w:ascii="Times New Roman" w:hAnsi="Times New Roman" w:cs="Times New Roman"/>
          <w:i/>
          <w:iCs/>
          <w:color w:val="000000" w:themeColor="text1"/>
          <w:sz w:val="24"/>
          <w:szCs w:val="24"/>
        </w:rPr>
        <w:t>aestivum</w:t>
      </w:r>
      <w:proofErr w:type="spellEnd"/>
      <w:r w:rsidRPr="00643F9D">
        <w:rPr>
          <w:rFonts w:ascii="Times New Roman" w:hAnsi="Times New Roman" w:cs="Times New Roman"/>
          <w:color w:val="000000" w:themeColor="text1"/>
          <w:sz w:val="24"/>
          <w:szCs w:val="24"/>
        </w:rPr>
        <w:t xml:space="preserve"> L.). </w:t>
      </w:r>
      <w:r w:rsidRPr="00643F9D">
        <w:rPr>
          <w:rFonts w:ascii="Times New Roman" w:hAnsi="Times New Roman" w:cs="Times New Roman"/>
          <w:i/>
          <w:iCs/>
          <w:color w:val="000000" w:themeColor="text1"/>
          <w:sz w:val="24"/>
          <w:szCs w:val="24"/>
        </w:rPr>
        <w:t>Electronic Journal of Plant Breeding</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1(3)</w:t>
      </w:r>
      <w:r w:rsidRPr="00643F9D">
        <w:rPr>
          <w:rFonts w:ascii="Times New Roman" w:hAnsi="Times New Roman" w:cs="Times New Roman"/>
          <w:color w:val="000000" w:themeColor="text1"/>
          <w:sz w:val="24"/>
          <w:szCs w:val="24"/>
        </w:rPr>
        <w:t xml:space="preserve">, 231-238. </w:t>
      </w:r>
    </w:p>
    <w:p w14:paraId="73864412" w14:textId="77777777" w:rsidR="00643F9D" w:rsidRPr="00643F9D" w:rsidRDefault="00643F9D" w:rsidP="00EB3E26">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Singh G, Kumar P, Kumar R, </w:t>
      </w:r>
      <w:proofErr w:type="spellStart"/>
      <w:r w:rsidRPr="00643F9D">
        <w:rPr>
          <w:rFonts w:ascii="Times New Roman" w:hAnsi="Times New Roman" w:cs="Times New Roman"/>
          <w:color w:val="000000" w:themeColor="text1"/>
          <w:sz w:val="24"/>
          <w:szCs w:val="24"/>
        </w:rPr>
        <w:t>Gangwar</w:t>
      </w:r>
      <w:proofErr w:type="spellEnd"/>
      <w:r w:rsidRPr="00643F9D">
        <w:rPr>
          <w:rFonts w:ascii="Times New Roman" w:hAnsi="Times New Roman" w:cs="Times New Roman"/>
          <w:color w:val="000000" w:themeColor="text1"/>
          <w:sz w:val="24"/>
          <w:szCs w:val="24"/>
        </w:rPr>
        <w:t xml:space="preserve"> L.K. (2015). Genetic diversity analysis for various morphological and quality traits in bread wheat (</w:t>
      </w:r>
      <w:r w:rsidRPr="00643F9D">
        <w:rPr>
          <w:rFonts w:ascii="Times New Roman" w:hAnsi="Times New Roman" w:cs="Times New Roman"/>
          <w:i/>
          <w:iCs/>
          <w:color w:val="000000" w:themeColor="text1"/>
          <w:sz w:val="24"/>
          <w:szCs w:val="24"/>
        </w:rPr>
        <w:t xml:space="preserve">Triticum </w:t>
      </w:r>
      <w:proofErr w:type="spellStart"/>
      <w:r w:rsidRPr="00643F9D">
        <w:rPr>
          <w:rFonts w:ascii="Times New Roman" w:hAnsi="Times New Roman" w:cs="Times New Roman"/>
          <w:i/>
          <w:iCs/>
          <w:color w:val="000000" w:themeColor="text1"/>
          <w:sz w:val="24"/>
          <w:szCs w:val="24"/>
        </w:rPr>
        <w:t>aestivum</w:t>
      </w:r>
      <w:proofErr w:type="spellEnd"/>
      <w:r w:rsidRPr="00643F9D">
        <w:rPr>
          <w:rFonts w:ascii="Times New Roman" w:hAnsi="Times New Roman" w:cs="Times New Roman"/>
          <w:color w:val="000000" w:themeColor="text1"/>
          <w:sz w:val="24"/>
          <w:szCs w:val="24"/>
        </w:rPr>
        <w:t xml:space="preserve"> L.). </w:t>
      </w:r>
      <w:r w:rsidRPr="00643F9D">
        <w:rPr>
          <w:rFonts w:ascii="Times New Roman" w:hAnsi="Times New Roman" w:cs="Times New Roman"/>
          <w:i/>
          <w:iCs/>
          <w:color w:val="000000" w:themeColor="text1"/>
          <w:sz w:val="24"/>
          <w:szCs w:val="24"/>
        </w:rPr>
        <w:t>Journal of Applied and Natural Science</w:t>
      </w:r>
      <w:r w:rsidRPr="00643F9D">
        <w:rPr>
          <w:rFonts w:ascii="Times New Roman" w:hAnsi="Times New Roman" w:cs="Times New Roman"/>
          <w:color w:val="000000" w:themeColor="text1"/>
          <w:sz w:val="24"/>
          <w:szCs w:val="24"/>
        </w:rPr>
        <w:t xml:space="preserve">. </w:t>
      </w:r>
      <w:r w:rsidRPr="00643F9D">
        <w:rPr>
          <w:rFonts w:ascii="Times New Roman" w:hAnsi="Times New Roman" w:cs="Times New Roman"/>
          <w:b/>
          <w:bCs/>
          <w:color w:val="000000" w:themeColor="text1"/>
          <w:sz w:val="24"/>
          <w:szCs w:val="24"/>
        </w:rPr>
        <w:t>10(1)</w:t>
      </w:r>
      <w:r w:rsidRPr="00643F9D">
        <w:rPr>
          <w:rFonts w:ascii="Times New Roman" w:hAnsi="Times New Roman" w:cs="Times New Roman"/>
          <w:color w:val="000000" w:themeColor="text1"/>
          <w:sz w:val="24"/>
          <w:szCs w:val="24"/>
        </w:rPr>
        <w:t>,</w:t>
      </w:r>
      <w:r w:rsidRPr="00643F9D">
        <w:rPr>
          <w:rFonts w:ascii="Times New Roman" w:hAnsi="Times New Roman" w:cs="Times New Roman"/>
          <w:b/>
          <w:bCs/>
          <w:color w:val="000000" w:themeColor="text1"/>
          <w:sz w:val="24"/>
          <w:szCs w:val="24"/>
        </w:rPr>
        <w:t xml:space="preserve"> </w:t>
      </w:r>
      <w:r w:rsidRPr="00643F9D">
        <w:rPr>
          <w:rFonts w:ascii="Times New Roman" w:hAnsi="Times New Roman" w:cs="Times New Roman"/>
          <w:color w:val="000000" w:themeColor="text1"/>
          <w:sz w:val="24"/>
          <w:szCs w:val="24"/>
        </w:rPr>
        <w:t>24-29.</w:t>
      </w:r>
    </w:p>
    <w:p w14:paraId="53D4652F" w14:textId="77777777" w:rsidR="00643F9D" w:rsidRPr="00643F9D" w:rsidRDefault="00643F9D" w:rsidP="002A03F8">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 xml:space="preserve">Singh, </w:t>
      </w:r>
      <w:proofErr w:type="spellStart"/>
      <w:r w:rsidRPr="00643F9D">
        <w:rPr>
          <w:rFonts w:ascii="Times New Roman" w:hAnsi="Times New Roman" w:cs="Times New Roman"/>
          <w:color w:val="000000" w:themeColor="text1"/>
          <w:sz w:val="24"/>
          <w:szCs w:val="24"/>
        </w:rPr>
        <w:t>Sumerpal</w:t>
      </w:r>
      <w:proofErr w:type="spellEnd"/>
      <w:r w:rsidRPr="00643F9D">
        <w:rPr>
          <w:rFonts w:ascii="Times New Roman" w:hAnsi="Times New Roman" w:cs="Times New Roman"/>
          <w:color w:val="000000" w:themeColor="text1"/>
          <w:sz w:val="24"/>
          <w:szCs w:val="24"/>
        </w:rPr>
        <w:t xml:space="preserve"> &amp; </w:t>
      </w:r>
      <w:proofErr w:type="spellStart"/>
      <w:r w:rsidRPr="00643F9D">
        <w:rPr>
          <w:rFonts w:ascii="Times New Roman" w:hAnsi="Times New Roman" w:cs="Times New Roman"/>
          <w:color w:val="000000" w:themeColor="text1"/>
          <w:sz w:val="24"/>
          <w:szCs w:val="24"/>
        </w:rPr>
        <w:t>Diwivedi</w:t>
      </w:r>
      <w:proofErr w:type="spellEnd"/>
      <w:r w:rsidRPr="00643F9D">
        <w:rPr>
          <w:rFonts w:ascii="Times New Roman" w:hAnsi="Times New Roman" w:cs="Times New Roman"/>
          <w:color w:val="000000" w:themeColor="text1"/>
          <w:sz w:val="24"/>
          <w:szCs w:val="24"/>
        </w:rPr>
        <w:t>, V. K. (2002). Genetic divergence in wheat (</w:t>
      </w:r>
      <w:r w:rsidRPr="00643F9D">
        <w:rPr>
          <w:rFonts w:ascii="Times New Roman" w:hAnsi="Times New Roman" w:cs="Times New Roman"/>
          <w:i/>
          <w:iCs/>
          <w:color w:val="000000" w:themeColor="text1"/>
          <w:sz w:val="24"/>
          <w:szCs w:val="24"/>
        </w:rPr>
        <w:t xml:space="preserve">Triticum </w:t>
      </w:r>
      <w:proofErr w:type="spellStart"/>
      <w:r w:rsidRPr="00643F9D">
        <w:rPr>
          <w:rFonts w:ascii="Times New Roman" w:hAnsi="Times New Roman" w:cs="Times New Roman"/>
          <w:i/>
          <w:iCs/>
          <w:color w:val="000000" w:themeColor="text1"/>
          <w:sz w:val="24"/>
          <w:szCs w:val="24"/>
        </w:rPr>
        <w:t>aestivum</w:t>
      </w:r>
      <w:proofErr w:type="spellEnd"/>
      <w:r w:rsidRPr="00643F9D">
        <w:rPr>
          <w:rFonts w:ascii="Times New Roman" w:hAnsi="Times New Roman" w:cs="Times New Roman"/>
          <w:color w:val="000000" w:themeColor="text1"/>
          <w:sz w:val="24"/>
          <w:szCs w:val="24"/>
        </w:rPr>
        <w:t xml:space="preserve"> L.). New Agriculturist. </w:t>
      </w:r>
      <w:r w:rsidRPr="00643F9D">
        <w:rPr>
          <w:rFonts w:ascii="Times New Roman" w:hAnsi="Times New Roman" w:cs="Times New Roman"/>
          <w:b/>
          <w:bCs/>
          <w:color w:val="000000" w:themeColor="text1"/>
          <w:sz w:val="24"/>
          <w:szCs w:val="24"/>
        </w:rPr>
        <w:t>13</w:t>
      </w:r>
      <w:r w:rsidRPr="00643F9D">
        <w:rPr>
          <w:rFonts w:ascii="Times New Roman" w:hAnsi="Times New Roman" w:cs="Times New Roman"/>
          <w:color w:val="000000" w:themeColor="text1"/>
          <w:sz w:val="24"/>
          <w:szCs w:val="24"/>
        </w:rPr>
        <w:t>, 5-7.</w:t>
      </w:r>
    </w:p>
    <w:p w14:paraId="163AA86D" w14:textId="77777777" w:rsidR="00643F9D" w:rsidRPr="00643F9D" w:rsidRDefault="00643F9D" w:rsidP="00976B44">
      <w:pPr>
        <w:ind w:right="-46"/>
        <w:rPr>
          <w:rFonts w:ascii="Times New Roman" w:hAnsi="Times New Roman" w:cs="Times New Roman"/>
          <w:color w:val="000000" w:themeColor="text1"/>
          <w:sz w:val="24"/>
          <w:szCs w:val="24"/>
        </w:rPr>
      </w:pPr>
      <w:r w:rsidRPr="00643F9D">
        <w:rPr>
          <w:rFonts w:ascii="Times New Roman" w:hAnsi="Times New Roman" w:cs="Times New Roman"/>
          <w:color w:val="000000" w:themeColor="text1"/>
          <w:sz w:val="24"/>
          <w:szCs w:val="24"/>
        </w:rPr>
        <w:t>Tripathi, S. N., M. Shailesh, P. Pandey, K. K. Jaiswal and D. K. Tiwari (2011). Relationship between some morphological and physiological traits with grain yield in bread wheat (</w:t>
      </w:r>
      <w:r w:rsidRPr="00643F9D">
        <w:rPr>
          <w:rFonts w:ascii="Times New Roman" w:hAnsi="Times New Roman" w:cs="Times New Roman"/>
          <w:i/>
          <w:iCs/>
          <w:color w:val="000000" w:themeColor="text1"/>
          <w:sz w:val="24"/>
          <w:szCs w:val="24"/>
        </w:rPr>
        <w:t xml:space="preserve">Triticum </w:t>
      </w:r>
      <w:proofErr w:type="spellStart"/>
      <w:r w:rsidRPr="00643F9D">
        <w:rPr>
          <w:rFonts w:ascii="Times New Roman" w:hAnsi="Times New Roman" w:cs="Times New Roman"/>
          <w:i/>
          <w:iCs/>
          <w:color w:val="000000" w:themeColor="text1"/>
          <w:sz w:val="24"/>
          <w:szCs w:val="24"/>
        </w:rPr>
        <w:t>aestivum</w:t>
      </w:r>
      <w:proofErr w:type="spellEnd"/>
      <w:r w:rsidRPr="00643F9D">
        <w:rPr>
          <w:rFonts w:ascii="Times New Roman" w:hAnsi="Times New Roman" w:cs="Times New Roman"/>
          <w:color w:val="000000" w:themeColor="text1"/>
          <w:sz w:val="24"/>
          <w:szCs w:val="24"/>
        </w:rPr>
        <w:t xml:space="preserve"> L. </w:t>
      </w:r>
      <w:proofErr w:type="spellStart"/>
      <w:r w:rsidRPr="00643F9D">
        <w:rPr>
          <w:rFonts w:ascii="Times New Roman" w:hAnsi="Times New Roman" w:cs="Times New Roman"/>
          <w:color w:val="000000" w:themeColor="text1"/>
          <w:sz w:val="24"/>
          <w:szCs w:val="24"/>
        </w:rPr>
        <w:t>em</w:t>
      </w:r>
      <w:proofErr w:type="spellEnd"/>
      <w:r w:rsidRPr="00643F9D">
        <w:rPr>
          <w:rFonts w:ascii="Times New Roman" w:hAnsi="Times New Roman" w:cs="Times New Roman"/>
          <w:color w:val="000000" w:themeColor="text1"/>
          <w:sz w:val="24"/>
          <w:szCs w:val="24"/>
        </w:rPr>
        <w:t xml:space="preserve">. </w:t>
      </w:r>
      <w:proofErr w:type="spellStart"/>
      <w:r w:rsidRPr="00643F9D">
        <w:rPr>
          <w:rFonts w:ascii="Times New Roman" w:hAnsi="Times New Roman" w:cs="Times New Roman"/>
          <w:color w:val="000000" w:themeColor="text1"/>
          <w:sz w:val="24"/>
          <w:szCs w:val="24"/>
        </w:rPr>
        <w:t>Thell</w:t>
      </w:r>
      <w:proofErr w:type="spellEnd"/>
      <w:r w:rsidRPr="00643F9D">
        <w:rPr>
          <w:rFonts w:ascii="Times New Roman" w:hAnsi="Times New Roman" w:cs="Times New Roman"/>
          <w:color w:val="000000" w:themeColor="text1"/>
          <w:sz w:val="24"/>
          <w:szCs w:val="24"/>
        </w:rPr>
        <w:t xml:space="preserve">.). Trends in Applied Sci. Res., </w:t>
      </w:r>
      <w:r w:rsidRPr="00643F9D">
        <w:rPr>
          <w:rFonts w:ascii="Times New Roman" w:hAnsi="Times New Roman" w:cs="Times New Roman"/>
          <w:b/>
          <w:bCs/>
          <w:color w:val="000000" w:themeColor="text1"/>
          <w:sz w:val="24"/>
          <w:szCs w:val="24"/>
        </w:rPr>
        <w:t>6(9)</w:t>
      </w:r>
      <w:r w:rsidRPr="00643F9D">
        <w:rPr>
          <w:rFonts w:ascii="Times New Roman" w:hAnsi="Times New Roman" w:cs="Times New Roman"/>
          <w:color w:val="000000" w:themeColor="text1"/>
          <w:sz w:val="24"/>
          <w:szCs w:val="24"/>
        </w:rPr>
        <w:t>: 1037-1045.</w:t>
      </w:r>
    </w:p>
    <w:p w14:paraId="635C0F33" w14:textId="77777777" w:rsidR="00E9144A" w:rsidRDefault="00E9144A" w:rsidP="002F7398">
      <w:pPr>
        <w:ind w:right="-46"/>
        <w:rPr>
          <w:rFonts w:ascii="Times New Roman" w:hAnsi="Times New Roman" w:cs="Times New Roman"/>
          <w:sz w:val="24"/>
          <w:szCs w:val="24"/>
        </w:rPr>
      </w:pPr>
    </w:p>
    <w:p w14:paraId="5DBFFACE" w14:textId="77777777" w:rsidR="004C77E4" w:rsidRPr="00EB3E26" w:rsidRDefault="004C77E4" w:rsidP="000B6114">
      <w:pPr>
        <w:ind w:right="-46"/>
        <w:rPr>
          <w:rFonts w:ascii="Times New Roman" w:hAnsi="Times New Roman" w:cs="Times New Roman"/>
          <w:sz w:val="24"/>
          <w:szCs w:val="24"/>
        </w:rPr>
      </w:pPr>
    </w:p>
    <w:sectPr w:rsidR="004C77E4" w:rsidRPr="00EB3E26" w:rsidSect="00976B44">
      <w:pgSz w:w="11906" w:h="16838"/>
      <w:pgMar w:top="962" w:right="1416"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796CE" w14:textId="77777777" w:rsidR="003C5F1D" w:rsidRDefault="003C5F1D">
      <w:pPr>
        <w:spacing w:after="0" w:line="240" w:lineRule="auto"/>
      </w:pPr>
      <w:r>
        <w:separator/>
      </w:r>
    </w:p>
  </w:endnote>
  <w:endnote w:type="continuationSeparator" w:id="0">
    <w:p w14:paraId="1CC55A91" w14:textId="77777777" w:rsidR="003C5F1D" w:rsidRDefault="003C5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PSMT">
    <w:altName w:val="Microsoft JhengHe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78710" w14:textId="77777777" w:rsidR="00C5444C" w:rsidRDefault="00C54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23309" w14:textId="77777777" w:rsidR="0060597D" w:rsidRDefault="0060597D">
    <w:pPr>
      <w:pStyle w:val="BodyText"/>
      <w:spacing w:line="14" w:lineRule="auto"/>
      <w:rPr>
        <w:sz w:val="20"/>
      </w:rPr>
    </w:pPr>
    <w:r>
      <w:rPr>
        <w:noProof/>
        <w:lang w:val="en-IN" w:eastAsia="en-IN" w:bidi="hi-IN"/>
      </w:rPr>
      <mc:AlternateContent>
        <mc:Choice Requires="wps">
          <w:drawing>
            <wp:anchor distT="0" distB="0" distL="114300" distR="114300" simplePos="0" relativeHeight="251657728" behindDoc="1" locked="0" layoutInCell="1" allowOverlap="1" wp14:anchorId="4934C88C" wp14:editId="08FE8D90">
              <wp:simplePos x="0" y="0"/>
              <wp:positionH relativeFrom="page">
                <wp:posOffset>3931285</wp:posOffset>
              </wp:positionH>
              <wp:positionV relativeFrom="page">
                <wp:posOffset>9944735</wp:posOffset>
              </wp:positionV>
              <wp:extent cx="179070" cy="152400"/>
              <wp:effectExtent l="0" t="635"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98A9B" w14:textId="5DD7387E" w:rsidR="0060597D" w:rsidRDefault="0060597D">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C65DD8">
                            <w:rPr>
                              <w:rFonts w:ascii="Calibri"/>
                              <w:noProof/>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4C88C" id="_x0000_t202" coordsize="21600,21600" o:spt="202" path="m,l,21600r21600,l21600,xe">
              <v:stroke joinstyle="miter"/>
              <v:path gradientshapeok="t" o:connecttype="rect"/>
            </v:shapetype>
            <v:shape id="Text Box 5" o:spid="_x0000_s1026" type="#_x0000_t202" style="position:absolute;margin-left:309.55pt;margin-top:783.05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" filled="f" stroked="f">
              <v:textbox inset="0,0,0,0">
                <w:txbxContent>
                  <w:p w14:paraId="28898A9B" w14:textId="5DD7387E" w:rsidR="0060597D" w:rsidRDefault="0060597D">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C65DD8">
                      <w:rPr>
                        <w:rFonts w:ascii="Calibri"/>
                        <w:noProof/>
                        <w:sz w:val="20"/>
                      </w:rPr>
                      <w:t>12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C7B54" w14:textId="77777777" w:rsidR="00C5444C" w:rsidRDefault="00C54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258E2" w14:textId="77777777" w:rsidR="003C5F1D" w:rsidRDefault="003C5F1D">
      <w:pPr>
        <w:spacing w:after="0" w:line="240" w:lineRule="auto"/>
      </w:pPr>
      <w:r>
        <w:separator/>
      </w:r>
    </w:p>
  </w:footnote>
  <w:footnote w:type="continuationSeparator" w:id="0">
    <w:p w14:paraId="140D91A2" w14:textId="77777777" w:rsidR="003C5F1D" w:rsidRDefault="003C5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663F3" w14:textId="05A5B00E" w:rsidR="00C5444C" w:rsidRDefault="003C5F1D">
    <w:pPr>
      <w:pStyle w:val="Header"/>
    </w:pPr>
    <w:r>
      <w:rPr>
        <w:noProof/>
      </w:rPr>
      <w:pict w14:anchorId="23296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938" o:spid="_x0000_s2050" type="#_x0000_t136" style="position:absolute;left:0;text-align:left;margin-left:0;margin-top:0;width:563.75pt;height:105.7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72E5" w14:textId="13F5FD39" w:rsidR="00C5444C" w:rsidRDefault="003C5F1D">
    <w:pPr>
      <w:pStyle w:val="Header"/>
    </w:pPr>
    <w:r>
      <w:rPr>
        <w:noProof/>
      </w:rPr>
      <w:pict w14:anchorId="35763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939" o:spid="_x0000_s2051" type="#_x0000_t136" style="position:absolute;left:0;text-align:left;margin-left:0;margin-top:0;width:563.75pt;height:105.7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7549C" w14:textId="431A4A64" w:rsidR="00C5444C" w:rsidRDefault="003C5F1D">
    <w:pPr>
      <w:pStyle w:val="Header"/>
    </w:pPr>
    <w:r>
      <w:rPr>
        <w:noProof/>
      </w:rPr>
      <w:pict w14:anchorId="59F91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937" o:spid="_x0000_s2049" type="#_x0000_t136" style="position:absolute;left:0;text-align:left;margin-left:0;margin-top:0;width:563.75pt;height:105.7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A4C44"/>
    <w:multiLevelType w:val="multilevel"/>
    <w:tmpl w:val="512206C4"/>
    <w:lvl w:ilvl="0">
      <w:start w:val="4"/>
      <w:numFmt w:val="decimal"/>
      <w:lvlText w:val="%1"/>
      <w:lvlJc w:val="left"/>
      <w:pPr>
        <w:ind w:left="1200" w:hanging="720"/>
      </w:pPr>
      <w:rPr>
        <w:rFonts w:hint="default"/>
        <w:lang w:val="en-US" w:eastAsia="en-US" w:bidi="ar-SA"/>
      </w:rPr>
    </w:lvl>
    <w:lvl w:ilvl="1">
      <w:start w:val="3"/>
      <w:numFmt w:val="decimal"/>
      <w:lvlText w:val="%1.%2"/>
      <w:lvlJc w:val="left"/>
      <w:pPr>
        <w:ind w:left="1200" w:hanging="720"/>
      </w:pPr>
      <w:rPr>
        <w:rFonts w:ascii="Times New Roman" w:eastAsia="Arial" w:hAnsi="Times New Roman" w:cs="Times New Roman" w:hint="default"/>
        <w:b/>
        <w:bCs/>
        <w:w w:val="99"/>
        <w:sz w:val="24"/>
        <w:szCs w:val="24"/>
        <w:lang w:val="en-US" w:eastAsia="en-US" w:bidi="ar-SA"/>
      </w:rPr>
    </w:lvl>
    <w:lvl w:ilvl="2">
      <w:start w:val="1"/>
      <w:numFmt w:val="decimal"/>
      <w:lvlText w:val="%1.%2.%3"/>
      <w:lvlJc w:val="left"/>
      <w:pPr>
        <w:ind w:left="480" w:hanging="720"/>
      </w:pPr>
      <w:rPr>
        <w:rFonts w:ascii="Times New Roman" w:eastAsia="Arial" w:hAnsi="Times New Roman" w:cs="Times New Roman" w:hint="default"/>
        <w:b/>
        <w:bCs/>
        <w:spacing w:val="-2"/>
        <w:w w:val="99"/>
        <w:sz w:val="24"/>
        <w:szCs w:val="24"/>
        <w:lang w:val="en-US" w:eastAsia="en-US" w:bidi="ar-SA"/>
      </w:rPr>
    </w:lvl>
    <w:lvl w:ilvl="3">
      <w:numFmt w:val="bullet"/>
      <w:lvlText w:val="•"/>
      <w:lvlJc w:val="left"/>
      <w:pPr>
        <w:ind w:left="2921" w:hanging="720"/>
      </w:pPr>
      <w:rPr>
        <w:rFonts w:hint="default"/>
        <w:lang w:val="en-US" w:eastAsia="en-US" w:bidi="ar-SA"/>
      </w:rPr>
    </w:lvl>
    <w:lvl w:ilvl="4">
      <w:numFmt w:val="bullet"/>
      <w:lvlText w:val="•"/>
      <w:lvlJc w:val="left"/>
      <w:pPr>
        <w:ind w:left="3782" w:hanging="720"/>
      </w:pPr>
      <w:rPr>
        <w:rFonts w:hint="default"/>
        <w:lang w:val="en-US" w:eastAsia="en-US" w:bidi="ar-SA"/>
      </w:rPr>
    </w:lvl>
    <w:lvl w:ilvl="5">
      <w:numFmt w:val="bullet"/>
      <w:lvlText w:val="•"/>
      <w:lvlJc w:val="left"/>
      <w:pPr>
        <w:ind w:left="4642" w:hanging="720"/>
      </w:pPr>
      <w:rPr>
        <w:rFonts w:hint="default"/>
        <w:lang w:val="en-US" w:eastAsia="en-US" w:bidi="ar-SA"/>
      </w:rPr>
    </w:lvl>
    <w:lvl w:ilvl="6">
      <w:numFmt w:val="bullet"/>
      <w:lvlText w:val="•"/>
      <w:lvlJc w:val="left"/>
      <w:pPr>
        <w:ind w:left="5503" w:hanging="720"/>
      </w:pPr>
      <w:rPr>
        <w:rFonts w:hint="default"/>
        <w:lang w:val="en-US" w:eastAsia="en-US" w:bidi="ar-SA"/>
      </w:rPr>
    </w:lvl>
    <w:lvl w:ilvl="7">
      <w:numFmt w:val="bullet"/>
      <w:lvlText w:val="•"/>
      <w:lvlJc w:val="left"/>
      <w:pPr>
        <w:ind w:left="6364" w:hanging="720"/>
      </w:pPr>
      <w:rPr>
        <w:rFonts w:hint="default"/>
        <w:lang w:val="en-US" w:eastAsia="en-US" w:bidi="ar-SA"/>
      </w:rPr>
    </w:lvl>
    <w:lvl w:ilvl="8">
      <w:numFmt w:val="bullet"/>
      <w:lvlText w:val="•"/>
      <w:lvlJc w:val="left"/>
      <w:pPr>
        <w:ind w:left="7224" w:hanging="720"/>
      </w:pPr>
      <w:rPr>
        <w:rFonts w:hint="default"/>
        <w:lang w:val="en-US" w:eastAsia="en-US" w:bidi="ar-SA"/>
      </w:rPr>
    </w:lvl>
  </w:abstractNum>
  <w:abstractNum w:abstractNumId="1" w15:restartNumberingAfterBreak="0">
    <w:nsid w:val="357331F0"/>
    <w:multiLevelType w:val="hybridMultilevel"/>
    <w:tmpl w:val="62A029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072111"/>
    <w:multiLevelType w:val="multilevel"/>
    <w:tmpl w:val="5F04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xNzQ2NDUzszA2MjdT0lEKTi0uzszPAykwrAUA57+UriwAAAA="/>
  </w:docVars>
  <w:rsids>
    <w:rsidRoot w:val="003F085B"/>
    <w:rsid w:val="000007C9"/>
    <w:rsid w:val="00002E12"/>
    <w:rsid w:val="000061DD"/>
    <w:rsid w:val="000123FA"/>
    <w:rsid w:val="00022856"/>
    <w:rsid w:val="0002321C"/>
    <w:rsid w:val="00023AE1"/>
    <w:rsid w:val="000256A5"/>
    <w:rsid w:val="00025992"/>
    <w:rsid w:val="000261EA"/>
    <w:rsid w:val="00027C6D"/>
    <w:rsid w:val="00035CE4"/>
    <w:rsid w:val="0004075F"/>
    <w:rsid w:val="00053BB7"/>
    <w:rsid w:val="00053E9E"/>
    <w:rsid w:val="00060800"/>
    <w:rsid w:val="00065EB4"/>
    <w:rsid w:val="00066DD2"/>
    <w:rsid w:val="00071C56"/>
    <w:rsid w:val="00072A17"/>
    <w:rsid w:val="00074BA5"/>
    <w:rsid w:val="00077322"/>
    <w:rsid w:val="00077E77"/>
    <w:rsid w:val="0008051E"/>
    <w:rsid w:val="00081C88"/>
    <w:rsid w:val="000820E1"/>
    <w:rsid w:val="0008701A"/>
    <w:rsid w:val="000944A1"/>
    <w:rsid w:val="00094B96"/>
    <w:rsid w:val="0009721D"/>
    <w:rsid w:val="000A6047"/>
    <w:rsid w:val="000A6F56"/>
    <w:rsid w:val="000A7AD9"/>
    <w:rsid w:val="000B113C"/>
    <w:rsid w:val="000B36BD"/>
    <w:rsid w:val="000B3D68"/>
    <w:rsid w:val="000B4B3B"/>
    <w:rsid w:val="000B6114"/>
    <w:rsid w:val="000B784D"/>
    <w:rsid w:val="000B7AA2"/>
    <w:rsid w:val="000C2C6E"/>
    <w:rsid w:val="000C7588"/>
    <w:rsid w:val="000E05C3"/>
    <w:rsid w:val="000E0C40"/>
    <w:rsid w:val="000E4336"/>
    <w:rsid w:val="000E686F"/>
    <w:rsid w:val="000F3545"/>
    <w:rsid w:val="000F6203"/>
    <w:rsid w:val="00102BB6"/>
    <w:rsid w:val="001036D8"/>
    <w:rsid w:val="00110A4A"/>
    <w:rsid w:val="00110ED1"/>
    <w:rsid w:val="00123CAE"/>
    <w:rsid w:val="00127C2B"/>
    <w:rsid w:val="00133CC3"/>
    <w:rsid w:val="0013535A"/>
    <w:rsid w:val="00136279"/>
    <w:rsid w:val="0014119B"/>
    <w:rsid w:val="00141FB3"/>
    <w:rsid w:val="001464C4"/>
    <w:rsid w:val="001514E8"/>
    <w:rsid w:val="001527F3"/>
    <w:rsid w:val="00155E90"/>
    <w:rsid w:val="001702A8"/>
    <w:rsid w:val="0017576B"/>
    <w:rsid w:val="00176619"/>
    <w:rsid w:val="0018278C"/>
    <w:rsid w:val="00194080"/>
    <w:rsid w:val="001A416B"/>
    <w:rsid w:val="001B77D6"/>
    <w:rsid w:val="001C337B"/>
    <w:rsid w:val="001C3F52"/>
    <w:rsid w:val="001D0990"/>
    <w:rsid w:val="001D3428"/>
    <w:rsid w:val="001E4096"/>
    <w:rsid w:val="001F1498"/>
    <w:rsid w:val="001F1D90"/>
    <w:rsid w:val="001F739F"/>
    <w:rsid w:val="00201BF4"/>
    <w:rsid w:val="0020229E"/>
    <w:rsid w:val="00202F76"/>
    <w:rsid w:val="00206818"/>
    <w:rsid w:val="002146A7"/>
    <w:rsid w:val="00215963"/>
    <w:rsid w:val="00217A4E"/>
    <w:rsid w:val="00227066"/>
    <w:rsid w:val="0023348B"/>
    <w:rsid w:val="00241EED"/>
    <w:rsid w:val="002450FF"/>
    <w:rsid w:val="002530A2"/>
    <w:rsid w:val="002612E8"/>
    <w:rsid w:val="002623AC"/>
    <w:rsid w:val="002709B4"/>
    <w:rsid w:val="002808DA"/>
    <w:rsid w:val="00286341"/>
    <w:rsid w:val="00291D0B"/>
    <w:rsid w:val="002A03F8"/>
    <w:rsid w:val="002A22EE"/>
    <w:rsid w:val="002B1434"/>
    <w:rsid w:val="002B149D"/>
    <w:rsid w:val="002C0D20"/>
    <w:rsid w:val="002C218D"/>
    <w:rsid w:val="002C2224"/>
    <w:rsid w:val="002C4E58"/>
    <w:rsid w:val="002C7B94"/>
    <w:rsid w:val="002D64AF"/>
    <w:rsid w:val="002D7AFA"/>
    <w:rsid w:val="002D7EF2"/>
    <w:rsid w:val="002F2B0D"/>
    <w:rsid w:val="002F7398"/>
    <w:rsid w:val="00300099"/>
    <w:rsid w:val="00300587"/>
    <w:rsid w:val="00302115"/>
    <w:rsid w:val="0030638D"/>
    <w:rsid w:val="00311A76"/>
    <w:rsid w:val="0031336F"/>
    <w:rsid w:val="00322AB7"/>
    <w:rsid w:val="00322DE0"/>
    <w:rsid w:val="00325678"/>
    <w:rsid w:val="00327824"/>
    <w:rsid w:val="00331542"/>
    <w:rsid w:val="00340B2B"/>
    <w:rsid w:val="003447D9"/>
    <w:rsid w:val="00345BC0"/>
    <w:rsid w:val="00347C20"/>
    <w:rsid w:val="00366B94"/>
    <w:rsid w:val="00371486"/>
    <w:rsid w:val="003835AB"/>
    <w:rsid w:val="0038722B"/>
    <w:rsid w:val="003946C2"/>
    <w:rsid w:val="00395473"/>
    <w:rsid w:val="003A1C32"/>
    <w:rsid w:val="003B5BF0"/>
    <w:rsid w:val="003C0048"/>
    <w:rsid w:val="003C4070"/>
    <w:rsid w:val="003C47D2"/>
    <w:rsid w:val="003C5F1D"/>
    <w:rsid w:val="003C762B"/>
    <w:rsid w:val="003D1EA9"/>
    <w:rsid w:val="003E050D"/>
    <w:rsid w:val="003E1912"/>
    <w:rsid w:val="003E4D85"/>
    <w:rsid w:val="003E78F0"/>
    <w:rsid w:val="003E7F55"/>
    <w:rsid w:val="003F085B"/>
    <w:rsid w:val="003F2B55"/>
    <w:rsid w:val="003F37C8"/>
    <w:rsid w:val="003F736C"/>
    <w:rsid w:val="00400F58"/>
    <w:rsid w:val="00403753"/>
    <w:rsid w:val="00407ECA"/>
    <w:rsid w:val="00424244"/>
    <w:rsid w:val="00425868"/>
    <w:rsid w:val="004266B0"/>
    <w:rsid w:val="004344D4"/>
    <w:rsid w:val="00443016"/>
    <w:rsid w:val="00454CB2"/>
    <w:rsid w:val="00476A8A"/>
    <w:rsid w:val="00483C79"/>
    <w:rsid w:val="00483C97"/>
    <w:rsid w:val="0048633C"/>
    <w:rsid w:val="00487689"/>
    <w:rsid w:val="00487D16"/>
    <w:rsid w:val="00490E46"/>
    <w:rsid w:val="00497B0C"/>
    <w:rsid w:val="00497C17"/>
    <w:rsid w:val="004B5632"/>
    <w:rsid w:val="004C111D"/>
    <w:rsid w:val="004C77E4"/>
    <w:rsid w:val="004D00BE"/>
    <w:rsid w:val="004D7BD9"/>
    <w:rsid w:val="004F41EB"/>
    <w:rsid w:val="004F44CE"/>
    <w:rsid w:val="004F51FA"/>
    <w:rsid w:val="004F73F4"/>
    <w:rsid w:val="00512567"/>
    <w:rsid w:val="00512CBD"/>
    <w:rsid w:val="005163CC"/>
    <w:rsid w:val="00520E4F"/>
    <w:rsid w:val="00524698"/>
    <w:rsid w:val="00524978"/>
    <w:rsid w:val="005250F4"/>
    <w:rsid w:val="00527B59"/>
    <w:rsid w:val="005324BF"/>
    <w:rsid w:val="00536ADA"/>
    <w:rsid w:val="00543C02"/>
    <w:rsid w:val="00546698"/>
    <w:rsid w:val="00554C4A"/>
    <w:rsid w:val="00562C73"/>
    <w:rsid w:val="005647C4"/>
    <w:rsid w:val="0057032F"/>
    <w:rsid w:val="0057335D"/>
    <w:rsid w:val="00585C49"/>
    <w:rsid w:val="00591A91"/>
    <w:rsid w:val="005A3D7B"/>
    <w:rsid w:val="005A626D"/>
    <w:rsid w:val="005B348C"/>
    <w:rsid w:val="005C6256"/>
    <w:rsid w:val="005D6D42"/>
    <w:rsid w:val="005D6E90"/>
    <w:rsid w:val="005E5CC0"/>
    <w:rsid w:val="005E6B6A"/>
    <w:rsid w:val="005E759D"/>
    <w:rsid w:val="005F4D12"/>
    <w:rsid w:val="005F52FA"/>
    <w:rsid w:val="0060123B"/>
    <w:rsid w:val="00603CB4"/>
    <w:rsid w:val="006046F8"/>
    <w:rsid w:val="0060597D"/>
    <w:rsid w:val="00610BBC"/>
    <w:rsid w:val="00612723"/>
    <w:rsid w:val="006153FD"/>
    <w:rsid w:val="00621BD6"/>
    <w:rsid w:val="00623292"/>
    <w:rsid w:val="0064071D"/>
    <w:rsid w:val="00641C42"/>
    <w:rsid w:val="006434D9"/>
    <w:rsid w:val="00643F9D"/>
    <w:rsid w:val="00644242"/>
    <w:rsid w:val="00656BA9"/>
    <w:rsid w:val="00656DC5"/>
    <w:rsid w:val="00657436"/>
    <w:rsid w:val="00657F0E"/>
    <w:rsid w:val="00661437"/>
    <w:rsid w:val="00670A03"/>
    <w:rsid w:val="00670D22"/>
    <w:rsid w:val="00687392"/>
    <w:rsid w:val="00692DC1"/>
    <w:rsid w:val="006B482F"/>
    <w:rsid w:val="006D0924"/>
    <w:rsid w:val="006D5F53"/>
    <w:rsid w:val="006D69AA"/>
    <w:rsid w:val="006E4FB5"/>
    <w:rsid w:val="006F1D0D"/>
    <w:rsid w:val="006F2DA6"/>
    <w:rsid w:val="006F36B4"/>
    <w:rsid w:val="006F72D5"/>
    <w:rsid w:val="00701C09"/>
    <w:rsid w:val="007025F1"/>
    <w:rsid w:val="00703E09"/>
    <w:rsid w:val="0070686A"/>
    <w:rsid w:val="0071118C"/>
    <w:rsid w:val="0071126E"/>
    <w:rsid w:val="007122CF"/>
    <w:rsid w:val="007128C0"/>
    <w:rsid w:val="00714F84"/>
    <w:rsid w:val="007305CB"/>
    <w:rsid w:val="00731F74"/>
    <w:rsid w:val="00733138"/>
    <w:rsid w:val="00737401"/>
    <w:rsid w:val="00747E09"/>
    <w:rsid w:val="007523C0"/>
    <w:rsid w:val="0075346C"/>
    <w:rsid w:val="0076068D"/>
    <w:rsid w:val="0076422C"/>
    <w:rsid w:val="00764AD4"/>
    <w:rsid w:val="00770852"/>
    <w:rsid w:val="0078081E"/>
    <w:rsid w:val="00782FFF"/>
    <w:rsid w:val="007844D6"/>
    <w:rsid w:val="00786FCE"/>
    <w:rsid w:val="0079065E"/>
    <w:rsid w:val="00790F52"/>
    <w:rsid w:val="00791DC2"/>
    <w:rsid w:val="007A13BE"/>
    <w:rsid w:val="007A4F70"/>
    <w:rsid w:val="007A514D"/>
    <w:rsid w:val="007A7022"/>
    <w:rsid w:val="007B1AFC"/>
    <w:rsid w:val="007B1B71"/>
    <w:rsid w:val="007B40B4"/>
    <w:rsid w:val="007C248D"/>
    <w:rsid w:val="007C3346"/>
    <w:rsid w:val="007D1FE9"/>
    <w:rsid w:val="007D2EA9"/>
    <w:rsid w:val="007D356C"/>
    <w:rsid w:val="007E05E9"/>
    <w:rsid w:val="007E6312"/>
    <w:rsid w:val="007F5908"/>
    <w:rsid w:val="00803AF6"/>
    <w:rsid w:val="008044A2"/>
    <w:rsid w:val="008047E0"/>
    <w:rsid w:val="00805503"/>
    <w:rsid w:val="00811152"/>
    <w:rsid w:val="008115AE"/>
    <w:rsid w:val="00821B72"/>
    <w:rsid w:val="00826F8C"/>
    <w:rsid w:val="0082769C"/>
    <w:rsid w:val="0084037D"/>
    <w:rsid w:val="008462DB"/>
    <w:rsid w:val="00847BC0"/>
    <w:rsid w:val="00865241"/>
    <w:rsid w:val="00866398"/>
    <w:rsid w:val="00870E0B"/>
    <w:rsid w:val="008A2EBC"/>
    <w:rsid w:val="008A6028"/>
    <w:rsid w:val="008A77DE"/>
    <w:rsid w:val="008A7FAA"/>
    <w:rsid w:val="008B3DAB"/>
    <w:rsid w:val="008B5391"/>
    <w:rsid w:val="008B571B"/>
    <w:rsid w:val="008C36D8"/>
    <w:rsid w:val="008D402F"/>
    <w:rsid w:val="008D408F"/>
    <w:rsid w:val="008D4B44"/>
    <w:rsid w:val="008E1883"/>
    <w:rsid w:val="008E377E"/>
    <w:rsid w:val="008E4AE3"/>
    <w:rsid w:val="008E6EDC"/>
    <w:rsid w:val="008F5BE0"/>
    <w:rsid w:val="008F697F"/>
    <w:rsid w:val="00904F50"/>
    <w:rsid w:val="00907C32"/>
    <w:rsid w:val="00910F77"/>
    <w:rsid w:val="009125DD"/>
    <w:rsid w:val="00914DD7"/>
    <w:rsid w:val="00921681"/>
    <w:rsid w:val="009346D8"/>
    <w:rsid w:val="009350AA"/>
    <w:rsid w:val="00946439"/>
    <w:rsid w:val="009504D7"/>
    <w:rsid w:val="0096470F"/>
    <w:rsid w:val="00967382"/>
    <w:rsid w:val="009673F2"/>
    <w:rsid w:val="009705F6"/>
    <w:rsid w:val="00971029"/>
    <w:rsid w:val="00972588"/>
    <w:rsid w:val="00976B44"/>
    <w:rsid w:val="00984259"/>
    <w:rsid w:val="009844C9"/>
    <w:rsid w:val="00991801"/>
    <w:rsid w:val="00993750"/>
    <w:rsid w:val="00997B4D"/>
    <w:rsid w:val="009A0B5F"/>
    <w:rsid w:val="009A2F30"/>
    <w:rsid w:val="009B190A"/>
    <w:rsid w:val="009B4D89"/>
    <w:rsid w:val="009C5969"/>
    <w:rsid w:val="009D31DB"/>
    <w:rsid w:val="009D5379"/>
    <w:rsid w:val="009D5F0A"/>
    <w:rsid w:val="009E0530"/>
    <w:rsid w:val="009E3DF2"/>
    <w:rsid w:val="009E4271"/>
    <w:rsid w:val="009F4714"/>
    <w:rsid w:val="009F5335"/>
    <w:rsid w:val="00A06A7C"/>
    <w:rsid w:val="00A106C7"/>
    <w:rsid w:val="00A13320"/>
    <w:rsid w:val="00A17E01"/>
    <w:rsid w:val="00A21587"/>
    <w:rsid w:val="00A22373"/>
    <w:rsid w:val="00A23D3F"/>
    <w:rsid w:val="00A407F5"/>
    <w:rsid w:val="00A4264C"/>
    <w:rsid w:val="00A455F5"/>
    <w:rsid w:val="00A517C2"/>
    <w:rsid w:val="00A62C48"/>
    <w:rsid w:val="00A7071F"/>
    <w:rsid w:val="00A70EE7"/>
    <w:rsid w:val="00A768F2"/>
    <w:rsid w:val="00A91DF2"/>
    <w:rsid w:val="00A9215F"/>
    <w:rsid w:val="00A925BB"/>
    <w:rsid w:val="00A93126"/>
    <w:rsid w:val="00A9648C"/>
    <w:rsid w:val="00A978DF"/>
    <w:rsid w:val="00AA66B8"/>
    <w:rsid w:val="00AA6E01"/>
    <w:rsid w:val="00AA7142"/>
    <w:rsid w:val="00AB0C83"/>
    <w:rsid w:val="00AB2291"/>
    <w:rsid w:val="00AB35B2"/>
    <w:rsid w:val="00AB4175"/>
    <w:rsid w:val="00AD052F"/>
    <w:rsid w:val="00AE5498"/>
    <w:rsid w:val="00AF0BC5"/>
    <w:rsid w:val="00AF23A1"/>
    <w:rsid w:val="00B22832"/>
    <w:rsid w:val="00B24AE2"/>
    <w:rsid w:val="00B30F7C"/>
    <w:rsid w:val="00B334FD"/>
    <w:rsid w:val="00B40FE1"/>
    <w:rsid w:val="00B46F51"/>
    <w:rsid w:val="00B478FF"/>
    <w:rsid w:val="00B50B3B"/>
    <w:rsid w:val="00B57528"/>
    <w:rsid w:val="00B65728"/>
    <w:rsid w:val="00B77CAF"/>
    <w:rsid w:val="00B80839"/>
    <w:rsid w:val="00B82F5C"/>
    <w:rsid w:val="00B9129C"/>
    <w:rsid w:val="00BB149F"/>
    <w:rsid w:val="00BC44F7"/>
    <w:rsid w:val="00BC4B04"/>
    <w:rsid w:val="00BD1D73"/>
    <w:rsid w:val="00BE2204"/>
    <w:rsid w:val="00BE4541"/>
    <w:rsid w:val="00BE7250"/>
    <w:rsid w:val="00C00386"/>
    <w:rsid w:val="00C01707"/>
    <w:rsid w:val="00C01C24"/>
    <w:rsid w:val="00C01ECB"/>
    <w:rsid w:val="00C05793"/>
    <w:rsid w:val="00C20059"/>
    <w:rsid w:val="00C249B3"/>
    <w:rsid w:val="00C3027F"/>
    <w:rsid w:val="00C475A6"/>
    <w:rsid w:val="00C50D55"/>
    <w:rsid w:val="00C5444C"/>
    <w:rsid w:val="00C56F72"/>
    <w:rsid w:val="00C609B3"/>
    <w:rsid w:val="00C63003"/>
    <w:rsid w:val="00C632A1"/>
    <w:rsid w:val="00C649BD"/>
    <w:rsid w:val="00C64CD2"/>
    <w:rsid w:val="00C65789"/>
    <w:rsid w:val="00C65DD8"/>
    <w:rsid w:val="00C73DE7"/>
    <w:rsid w:val="00C759DC"/>
    <w:rsid w:val="00C8439B"/>
    <w:rsid w:val="00C84EE9"/>
    <w:rsid w:val="00C959D8"/>
    <w:rsid w:val="00CA0D38"/>
    <w:rsid w:val="00CA24A6"/>
    <w:rsid w:val="00CA3BA8"/>
    <w:rsid w:val="00CA45CC"/>
    <w:rsid w:val="00CB2265"/>
    <w:rsid w:val="00CB5C07"/>
    <w:rsid w:val="00CB61A1"/>
    <w:rsid w:val="00CC0D1A"/>
    <w:rsid w:val="00CC40F0"/>
    <w:rsid w:val="00CC4BCF"/>
    <w:rsid w:val="00CC4EBF"/>
    <w:rsid w:val="00CD12F4"/>
    <w:rsid w:val="00CD1C1C"/>
    <w:rsid w:val="00CD224F"/>
    <w:rsid w:val="00CD2763"/>
    <w:rsid w:val="00CD4A4D"/>
    <w:rsid w:val="00CD57A3"/>
    <w:rsid w:val="00CE5A4E"/>
    <w:rsid w:val="00CE702C"/>
    <w:rsid w:val="00CF1453"/>
    <w:rsid w:val="00CF23E2"/>
    <w:rsid w:val="00CF4CEA"/>
    <w:rsid w:val="00CF7BA5"/>
    <w:rsid w:val="00D00E09"/>
    <w:rsid w:val="00D04B8D"/>
    <w:rsid w:val="00D15865"/>
    <w:rsid w:val="00D173A0"/>
    <w:rsid w:val="00D205DA"/>
    <w:rsid w:val="00D20C0F"/>
    <w:rsid w:val="00D2359D"/>
    <w:rsid w:val="00D3076E"/>
    <w:rsid w:val="00D31928"/>
    <w:rsid w:val="00D3485E"/>
    <w:rsid w:val="00D46AA6"/>
    <w:rsid w:val="00D47006"/>
    <w:rsid w:val="00D61F85"/>
    <w:rsid w:val="00D651F1"/>
    <w:rsid w:val="00D65EBF"/>
    <w:rsid w:val="00D664FF"/>
    <w:rsid w:val="00D82D34"/>
    <w:rsid w:val="00D87478"/>
    <w:rsid w:val="00D87D24"/>
    <w:rsid w:val="00DA3456"/>
    <w:rsid w:val="00DA5199"/>
    <w:rsid w:val="00DA54EA"/>
    <w:rsid w:val="00DA592D"/>
    <w:rsid w:val="00DB0246"/>
    <w:rsid w:val="00DB4932"/>
    <w:rsid w:val="00DB6CCF"/>
    <w:rsid w:val="00DC3880"/>
    <w:rsid w:val="00DC4887"/>
    <w:rsid w:val="00DD1891"/>
    <w:rsid w:val="00DE01D5"/>
    <w:rsid w:val="00DE5672"/>
    <w:rsid w:val="00DE58D7"/>
    <w:rsid w:val="00DF6B19"/>
    <w:rsid w:val="00E005B2"/>
    <w:rsid w:val="00E03177"/>
    <w:rsid w:val="00E03A0C"/>
    <w:rsid w:val="00E04913"/>
    <w:rsid w:val="00E16330"/>
    <w:rsid w:val="00E16B3B"/>
    <w:rsid w:val="00E209DC"/>
    <w:rsid w:val="00E23F44"/>
    <w:rsid w:val="00E24600"/>
    <w:rsid w:val="00E254E5"/>
    <w:rsid w:val="00E27B53"/>
    <w:rsid w:val="00E3034A"/>
    <w:rsid w:val="00E35EC6"/>
    <w:rsid w:val="00E409E3"/>
    <w:rsid w:val="00E426B0"/>
    <w:rsid w:val="00E52E0C"/>
    <w:rsid w:val="00E637B3"/>
    <w:rsid w:val="00E64884"/>
    <w:rsid w:val="00E66CAD"/>
    <w:rsid w:val="00E72EC7"/>
    <w:rsid w:val="00E80968"/>
    <w:rsid w:val="00E83BAD"/>
    <w:rsid w:val="00E8700B"/>
    <w:rsid w:val="00E9144A"/>
    <w:rsid w:val="00E96858"/>
    <w:rsid w:val="00E96965"/>
    <w:rsid w:val="00EA0794"/>
    <w:rsid w:val="00EB3E26"/>
    <w:rsid w:val="00EB7BB6"/>
    <w:rsid w:val="00EC1700"/>
    <w:rsid w:val="00EC389E"/>
    <w:rsid w:val="00ED52B7"/>
    <w:rsid w:val="00ED7CF8"/>
    <w:rsid w:val="00EE0B9B"/>
    <w:rsid w:val="00EE21BA"/>
    <w:rsid w:val="00F02086"/>
    <w:rsid w:val="00F1382C"/>
    <w:rsid w:val="00F22189"/>
    <w:rsid w:val="00F30AD1"/>
    <w:rsid w:val="00F43A60"/>
    <w:rsid w:val="00F47787"/>
    <w:rsid w:val="00F50574"/>
    <w:rsid w:val="00F53809"/>
    <w:rsid w:val="00F53B3A"/>
    <w:rsid w:val="00F608DA"/>
    <w:rsid w:val="00F62B02"/>
    <w:rsid w:val="00F65EB8"/>
    <w:rsid w:val="00F66B19"/>
    <w:rsid w:val="00F72AED"/>
    <w:rsid w:val="00F74766"/>
    <w:rsid w:val="00F75F56"/>
    <w:rsid w:val="00F8216B"/>
    <w:rsid w:val="00F82660"/>
    <w:rsid w:val="00F92229"/>
    <w:rsid w:val="00F963D4"/>
    <w:rsid w:val="00FA0A97"/>
    <w:rsid w:val="00FA152E"/>
    <w:rsid w:val="00FA1950"/>
    <w:rsid w:val="00FA7239"/>
    <w:rsid w:val="00FA7EE3"/>
    <w:rsid w:val="00FB28A7"/>
    <w:rsid w:val="00FB6708"/>
    <w:rsid w:val="00FC4FD4"/>
    <w:rsid w:val="00FE3211"/>
    <w:rsid w:val="00FE64E7"/>
    <w:rsid w:val="00FE7449"/>
    <w:rsid w:val="00FF61A2"/>
    <w:rsid w:val="00FF70C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F5EEF3"/>
  <w15:chartTrackingRefBased/>
  <w15:docId w15:val="{E45AEDCC-C0F2-4627-A86D-50BB736E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40" w:line="360" w:lineRule="auto"/>
        <w:ind w:left="1134" w:right="96" w:hanging="113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9D8"/>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next w:val="Normal"/>
    <w:link w:val="Heading2Char"/>
    <w:uiPriority w:val="9"/>
    <w:semiHidden/>
    <w:unhideWhenUsed/>
    <w:qFormat/>
    <w:rsid w:val="00E254E5"/>
    <w:pPr>
      <w:keepNext/>
      <w:keepLines/>
      <w:spacing w:before="40" w:after="0"/>
      <w:outlineLvl w:val="1"/>
    </w:pPr>
    <w:rPr>
      <w:rFonts w:asciiTheme="majorHAnsi" w:eastAsiaTheme="majorEastAsia" w:hAnsiTheme="majorHAnsi" w:cstheme="majorBidi"/>
      <w:color w:val="2E74B5" w:themeColor="accent1" w:themeShade="BF"/>
      <w:sz w:val="26"/>
      <w:szCs w:val="23"/>
    </w:rPr>
  </w:style>
  <w:style w:type="paragraph" w:styleId="Heading5">
    <w:name w:val="heading 5"/>
    <w:basedOn w:val="Normal"/>
    <w:link w:val="Heading5Char"/>
    <w:uiPriority w:val="1"/>
    <w:qFormat/>
    <w:rsid w:val="00C56F72"/>
    <w:pPr>
      <w:widowControl w:val="0"/>
      <w:autoSpaceDE w:val="0"/>
      <w:autoSpaceDN w:val="0"/>
      <w:spacing w:before="121" w:after="0" w:line="240" w:lineRule="auto"/>
      <w:ind w:left="1415" w:right="0" w:hanging="936"/>
      <w:jc w:val="left"/>
      <w:outlineLvl w:val="4"/>
    </w:pPr>
    <w:rPr>
      <w:rFonts w:ascii="Arial" w:eastAsia="Arial" w:hAnsi="Arial" w:cs="Arial"/>
      <w:b/>
      <w:bCs/>
      <w:sz w:val="24"/>
      <w:szCs w:val="24"/>
      <w:lang w:val="en-US" w:bidi="ar-SA"/>
    </w:rPr>
  </w:style>
  <w:style w:type="paragraph" w:styleId="Heading6">
    <w:name w:val="heading 6"/>
    <w:basedOn w:val="Normal"/>
    <w:next w:val="Normal"/>
    <w:link w:val="Heading6Char"/>
    <w:uiPriority w:val="9"/>
    <w:semiHidden/>
    <w:unhideWhenUsed/>
    <w:qFormat/>
    <w:rsid w:val="00657F0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482F"/>
    <w:pPr>
      <w:ind w:left="720"/>
      <w:contextualSpacing/>
    </w:pPr>
  </w:style>
  <w:style w:type="character" w:customStyle="1" w:styleId="15">
    <w:name w:val="15"/>
    <w:basedOn w:val="DefaultParagraphFont"/>
    <w:rsid w:val="00E04913"/>
    <w:rPr>
      <w:rFonts w:ascii="Times New Roman" w:hAnsi="Times New Roman" w:cs="Times New Roman" w:hint="default"/>
      <w:color w:val="0000FF"/>
      <w:u w:val="single"/>
    </w:rPr>
  </w:style>
  <w:style w:type="character" w:customStyle="1" w:styleId="16">
    <w:name w:val="16"/>
    <w:basedOn w:val="DefaultParagraphFont"/>
    <w:rsid w:val="00E04913"/>
    <w:rPr>
      <w:rFonts w:ascii="Times New Roman" w:hAnsi="Times New Roman" w:cs="Times New Roman" w:hint="default"/>
      <w:i/>
      <w:iCs/>
    </w:rPr>
  </w:style>
  <w:style w:type="character" w:customStyle="1" w:styleId="fontstyle01">
    <w:name w:val="fontstyle01"/>
    <w:basedOn w:val="DefaultParagraphFont"/>
    <w:rsid w:val="008C36D8"/>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8E4AE3"/>
    <w:pPr>
      <w:widowControl w:val="0"/>
      <w:autoSpaceDE w:val="0"/>
      <w:autoSpaceDN w:val="0"/>
      <w:spacing w:after="0" w:line="240" w:lineRule="auto"/>
      <w:ind w:left="0" w:right="0" w:firstLine="0"/>
      <w:jc w:val="left"/>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8E4AE3"/>
    <w:rPr>
      <w:rFonts w:ascii="Times New Roman" w:eastAsia="Times New Roman" w:hAnsi="Times New Roman" w:cs="Times New Roman"/>
      <w:sz w:val="24"/>
      <w:szCs w:val="24"/>
      <w:lang w:val="en-US" w:bidi="ar-SA"/>
    </w:rPr>
  </w:style>
  <w:style w:type="character" w:customStyle="1" w:styleId="fontstyle21">
    <w:name w:val="fontstyle21"/>
    <w:basedOn w:val="DefaultParagraphFont"/>
    <w:rsid w:val="00300587"/>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3C4070"/>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val="en-US" w:bidi="ar-SA"/>
    </w:rPr>
  </w:style>
  <w:style w:type="paragraph" w:styleId="Caption">
    <w:name w:val="caption"/>
    <w:basedOn w:val="Normal"/>
    <w:next w:val="Normal"/>
    <w:uiPriority w:val="35"/>
    <w:unhideWhenUsed/>
    <w:qFormat/>
    <w:rsid w:val="009346D8"/>
    <w:pPr>
      <w:spacing w:after="200" w:line="240" w:lineRule="auto"/>
    </w:pPr>
    <w:rPr>
      <w:i/>
      <w:iCs/>
      <w:color w:val="44546A" w:themeColor="text2"/>
      <w:sz w:val="18"/>
      <w:szCs w:val="16"/>
    </w:rPr>
  </w:style>
  <w:style w:type="character" w:customStyle="1" w:styleId="StyleBold">
    <w:name w:val="Style Bold"/>
    <w:rsid w:val="004F51FA"/>
    <w:rPr>
      <w:b/>
      <w:bCs/>
    </w:rPr>
  </w:style>
  <w:style w:type="character" w:styleId="CommentReference">
    <w:name w:val="annotation reference"/>
    <w:basedOn w:val="DefaultParagraphFont"/>
    <w:uiPriority w:val="99"/>
    <w:semiHidden/>
    <w:unhideWhenUsed/>
    <w:rsid w:val="004F51FA"/>
    <w:rPr>
      <w:sz w:val="16"/>
      <w:szCs w:val="16"/>
    </w:rPr>
  </w:style>
  <w:style w:type="paragraph" w:styleId="CommentText">
    <w:name w:val="annotation text"/>
    <w:basedOn w:val="Normal"/>
    <w:link w:val="CommentTextChar"/>
    <w:uiPriority w:val="99"/>
    <w:semiHidden/>
    <w:unhideWhenUsed/>
    <w:rsid w:val="004F51FA"/>
    <w:pPr>
      <w:spacing w:line="240" w:lineRule="auto"/>
    </w:pPr>
    <w:rPr>
      <w:sz w:val="20"/>
      <w:szCs w:val="18"/>
    </w:rPr>
  </w:style>
  <w:style w:type="character" w:customStyle="1" w:styleId="CommentTextChar">
    <w:name w:val="Comment Text Char"/>
    <w:basedOn w:val="DefaultParagraphFont"/>
    <w:link w:val="CommentText"/>
    <w:uiPriority w:val="99"/>
    <w:semiHidden/>
    <w:rsid w:val="004F51FA"/>
    <w:rPr>
      <w:sz w:val="20"/>
      <w:szCs w:val="18"/>
    </w:rPr>
  </w:style>
  <w:style w:type="paragraph" w:styleId="CommentSubject">
    <w:name w:val="annotation subject"/>
    <w:basedOn w:val="CommentText"/>
    <w:next w:val="CommentText"/>
    <w:link w:val="CommentSubjectChar"/>
    <w:uiPriority w:val="99"/>
    <w:semiHidden/>
    <w:unhideWhenUsed/>
    <w:rsid w:val="004F51FA"/>
    <w:rPr>
      <w:b/>
      <w:bCs/>
    </w:rPr>
  </w:style>
  <w:style w:type="character" w:customStyle="1" w:styleId="CommentSubjectChar">
    <w:name w:val="Comment Subject Char"/>
    <w:basedOn w:val="CommentTextChar"/>
    <w:link w:val="CommentSubject"/>
    <w:uiPriority w:val="99"/>
    <w:semiHidden/>
    <w:rsid w:val="004F51FA"/>
    <w:rPr>
      <w:b/>
      <w:bCs/>
      <w:sz w:val="20"/>
      <w:szCs w:val="18"/>
    </w:rPr>
  </w:style>
  <w:style w:type="paragraph" w:styleId="BalloonText">
    <w:name w:val="Balloon Text"/>
    <w:basedOn w:val="Normal"/>
    <w:link w:val="BalloonTextChar"/>
    <w:uiPriority w:val="99"/>
    <w:semiHidden/>
    <w:unhideWhenUsed/>
    <w:rsid w:val="004F51FA"/>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F51FA"/>
    <w:rPr>
      <w:rFonts w:ascii="Segoe UI" w:hAnsi="Segoe UI" w:cs="Mangal"/>
      <w:sz w:val="18"/>
      <w:szCs w:val="16"/>
    </w:rPr>
  </w:style>
  <w:style w:type="character" w:customStyle="1" w:styleId="Heading5Char">
    <w:name w:val="Heading 5 Char"/>
    <w:basedOn w:val="DefaultParagraphFont"/>
    <w:link w:val="Heading5"/>
    <w:uiPriority w:val="1"/>
    <w:rsid w:val="00C56F72"/>
    <w:rPr>
      <w:rFonts w:ascii="Arial" w:eastAsia="Arial" w:hAnsi="Arial" w:cs="Arial"/>
      <w:b/>
      <w:bCs/>
      <w:sz w:val="24"/>
      <w:szCs w:val="24"/>
      <w:lang w:val="en-US" w:bidi="ar-SA"/>
    </w:rPr>
  </w:style>
  <w:style w:type="character" w:styleId="Emphasis">
    <w:name w:val="Emphasis"/>
    <w:basedOn w:val="DefaultParagraphFont"/>
    <w:uiPriority w:val="20"/>
    <w:qFormat/>
    <w:rsid w:val="00976B44"/>
    <w:rPr>
      <w:i/>
      <w:iCs/>
    </w:rPr>
  </w:style>
  <w:style w:type="character" w:styleId="Strong">
    <w:name w:val="Strong"/>
    <w:basedOn w:val="DefaultParagraphFont"/>
    <w:uiPriority w:val="22"/>
    <w:qFormat/>
    <w:rsid w:val="00976B44"/>
    <w:rPr>
      <w:b/>
      <w:bCs/>
    </w:rPr>
  </w:style>
  <w:style w:type="character" w:styleId="Hyperlink">
    <w:name w:val="Hyperlink"/>
    <w:basedOn w:val="DefaultParagraphFont"/>
    <w:uiPriority w:val="99"/>
    <w:unhideWhenUsed/>
    <w:rsid w:val="004B5632"/>
    <w:rPr>
      <w:color w:val="0000FF"/>
      <w:u w:val="single"/>
    </w:rPr>
  </w:style>
  <w:style w:type="character" w:customStyle="1" w:styleId="Heading1Char">
    <w:name w:val="Heading 1 Char"/>
    <w:basedOn w:val="DefaultParagraphFont"/>
    <w:link w:val="Heading1"/>
    <w:uiPriority w:val="1"/>
    <w:rsid w:val="00C959D8"/>
    <w:rPr>
      <w:rFonts w:asciiTheme="majorHAnsi" w:eastAsiaTheme="majorEastAsia" w:hAnsiTheme="majorHAnsi" w:cstheme="majorBidi"/>
      <w:color w:val="2E74B5" w:themeColor="accent1" w:themeShade="BF"/>
      <w:sz w:val="32"/>
      <w:szCs w:val="29"/>
    </w:rPr>
  </w:style>
  <w:style w:type="character" w:customStyle="1" w:styleId="ff7">
    <w:name w:val="ff7"/>
    <w:basedOn w:val="DefaultParagraphFont"/>
    <w:rsid w:val="00D61F85"/>
  </w:style>
  <w:style w:type="character" w:customStyle="1" w:styleId="ff6">
    <w:name w:val="ff6"/>
    <w:basedOn w:val="DefaultParagraphFont"/>
    <w:rsid w:val="00D61F85"/>
  </w:style>
  <w:style w:type="character" w:customStyle="1" w:styleId="UnresolvedMention1">
    <w:name w:val="Unresolved Mention1"/>
    <w:basedOn w:val="DefaultParagraphFont"/>
    <w:uiPriority w:val="99"/>
    <w:semiHidden/>
    <w:unhideWhenUsed/>
    <w:rsid w:val="00053E9E"/>
    <w:rPr>
      <w:color w:val="605E5C"/>
      <w:shd w:val="clear" w:color="auto" w:fill="E1DFDD"/>
    </w:rPr>
  </w:style>
  <w:style w:type="character" w:customStyle="1" w:styleId="Heading6Char">
    <w:name w:val="Heading 6 Char"/>
    <w:basedOn w:val="DefaultParagraphFont"/>
    <w:link w:val="Heading6"/>
    <w:uiPriority w:val="9"/>
    <w:semiHidden/>
    <w:rsid w:val="00657F0E"/>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semiHidden/>
    <w:rsid w:val="00E254E5"/>
    <w:rPr>
      <w:rFonts w:asciiTheme="majorHAnsi" w:eastAsiaTheme="majorEastAsia" w:hAnsiTheme="majorHAnsi" w:cstheme="majorBidi"/>
      <w:color w:val="2E74B5" w:themeColor="accent1" w:themeShade="BF"/>
      <w:sz w:val="26"/>
      <w:szCs w:val="23"/>
    </w:rPr>
  </w:style>
  <w:style w:type="paragraph" w:styleId="Header">
    <w:name w:val="header"/>
    <w:basedOn w:val="Normal"/>
    <w:link w:val="HeaderChar"/>
    <w:uiPriority w:val="99"/>
    <w:unhideWhenUsed/>
    <w:rsid w:val="00C54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44C"/>
  </w:style>
  <w:style w:type="paragraph" w:styleId="Footer">
    <w:name w:val="footer"/>
    <w:basedOn w:val="Normal"/>
    <w:link w:val="FooterChar"/>
    <w:uiPriority w:val="99"/>
    <w:unhideWhenUsed/>
    <w:rsid w:val="00C54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8535">
      <w:bodyDiv w:val="1"/>
      <w:marLeft w:val="0"/>
      <w:marRight w:val="0"/>
      <w:marTop w:val="0"/>
      <w:marBottom w:val="0"/>
      <w:divBdr>
        <w:top w:val="none" w:sz="0" w:space="0" w:color="auto"/>
        <w:left w:val="none" w:sz="0" w:space="0" w:color="auto"/>
        <w:bottom w:val="none" w:sz="0" w:space="0" w:color="auto"/>
        <w:right w:val="none" w:sz="0" w:space="0" w:color="auto"/>
      </w:divBdr>
    </w:div>
    <w:div w:id="65736362">
      <w:bodyDiv w:val="1"/>
      <w:marLeft w:val="0"/>
      <w:marRight w:val="0"/>
      <w:marTop w:val="0"/>
      <w:marBottom w:val="0"/>
      <w:divBdr>
        <w:top w:val="none" w:sz="0" w:space="0" w:color="auto"/>
        <w:left w:val="none" w:sz="0" w:space="0" w:color="auto"/>
        <w:bottom w:val="none" w:sz="0" w:space="0" w:color="auto"/>
        <w:right w:val="none" w:sz="0" w:space="0" w:color="auto"/>
      </w:divBdr>
    </w:div>
    <w:div w:id="103774504">
      <w:bodyDiv w:val="1"/>
      <w:marLeft w:val="0"/>
      <w:marRight w:val="0"/>
      <w:marTop w:val="0"/>
      <w:marBottom w:val="0"/>
      <w:divBdr>
        <w:top w:val="none" w:sz="0" w:space="0" w:color="auto"/>
        <w:left w:val="none" w:sz="0" w:space="0" w:color="auto"/>
        <w:bottom w:val="none" w:sz="0" w:space="0" w:color="auto"/>
        <w:right w:val="none" w:sz="0" w:space="0" w:color="auto"/>
      </w:divBdr>
    </w:div>
    <w:div w:id="150947991">
      <w:bodyDiv w:val="1"/>
      <w:marLeft w:val="0"/>
      <w:marRight w:val="0"/>
      <w:marTop w:val="0"/>
      <w:marBottom w:val="0"/>
      <w:divBdr>
        <w:top w:val="none" w:sz="0" w:space="0" w:color="auto"/>
        <w:left w:val="none" w:sz="0" w:space="0" w:color="auto"/>
        <w:bottom w:val="none" w:sz="0" w:space="0" w:color="auto"/>
        <w:right w:val="none" w:sz="0" w:space="0" w:color="auto"/>
      </w:divBdr>
      <w:divsChild>
        <w:div w:id="344871596">
          <w:marLeft w:val="0"/>
          <w:marRight w:val="0"/>
          <w:marTop w:val="0"/>
          <w:marBottom w:val="0"/>
          <w:divBdr>
            <w:top w:val="none" w:sz="0" w:space="0" w:color="auto"/>
            <w:left w:val="none" w:sz="0" w:space="0" w:color="auto"/>
            <w:bottom w:val="none" w:sz="0" w:space="0" w:color="auto"/>
            <w:right w:val="none" w:sz="0" w:space="0" w:color="auto"/>
          </w:divBdr>
          <w:divsChild>
            <w:div w:id="926113332">
              <w:marLeft w:val="0"/>
              <w:marRight w:val="0"/>
              <w:marTop w:val="0"/>
              <w:marBottom w:val="0"/>
              <w:divBdr>
                <w:top w:val="none" w:sz="0" w:space="0" w:color="auto"/>
                <w:left w:val="none" w:sz="0" w:space="0" w:color="auto"/>
                <w:bottom w:val="none" w:sz="0" w:space="0" w:color="auto"/>
                <w:right w:val="none" w:sz="0" w:space="0" w:color="auto"/>
              </w:divBdr>
              <w:divsChild>
                <w:div w:id="1779987722">
                  <w:marLeft w:val="0"/>
                  <w:marRight w:val="0"/>
                  <w:marTop w:val="0"/>
                  <w:marBottom w:val="0"/>
                  <w:divBdr>
                    <w:top w:val="none" w:sz="0" w:space="0" w:color="auto"/>
                    <w:left w:val="none" w:sz="0" w:space="0" w:color="auto"/>
                    <w:bottom w:val="none" w:sz="0" w:space="0" w:color="auto"/>
                    <w:right w:val="none" w:sz="0" w:space="0" w:color="auto"/>
                  </w:divBdr>
                  <w:divsChild>
                    <w:div w:id="122109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2737">
          <w:marLeft w:val="0"/>
          <w:marRight w:val="0"/>
          <w:marTop w:val="0"/>
          <w:marBottom w:val="0"/>
          <w:divBdr>
            <w:top w:val="none" w:sz="0" w:space="0" w:color="auto"/>
            <w:left w:val="none" w:sz="0" w:space="0" w:color="auto"/>
            <w:bottom w:val="none" w:sz="0" w:space="0" w:color="auto"/>
            <w:right w:val="none" w:sz="0" w:space="0" w:color="auto"/>
          </w:divBdr>
          <w:divsChild>
            <w:div w:id="199243522">
              <w:marLeft w:val="0"/>
              <w:marRight w:val="0"/>
              <w:marTop w:val="0"/>
              <w:marBottom w:val="0"/>
              <w:divBdr>
                <w:top w:val="none" w:sz="0" w:space="0" w:color="auto"/>
                <w:left w:val="none" w:sz="0" w:space="0" w:color="auto"/>
                <w:bottom w:val="none" w:sz="0" w:space="0" w:color="auto"/>
                <w:right w:val="none" w:sz="0" w:space="0" w:color="auto"/>
              </w:divBdr>
              <w:divsChild>
                <w:div w:id="1943995886">
                  <w:marLeft w:val="0"/>
                  <w:marRight w:val="0"/>
                  <w:marTop w:val="0"/>
                  <w:marBottom w:val="0"/>
                  <w:divBdr>
                    <w:top w:val="none" w:sz="0" w:space="0" w:color="auto"/>
                    <w:left w:val="none" w:sz="0" w:space="0" w:color="auto"/>
                    <w:bottom w:val="none" w:sz="0" w:space="0" w:color="auto"/>
                    <w:right w:val="none" w:sz="0" w:space="0" w:color="auto"/>
                  </w:divBdr>
                  <w:divsChild>
                    <w:div w:id="10115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4673">
      <w:bodyDiv w:val="1"/>
      <w:marLeft w:val="0"/>
      <w:marRight w:val="0"/>
      <w:marTop w:val="0"/>
      <w:marBottom w:val="0"/>
      <w:divBdr>
        <w:top w:val="none" w:sz="0" w:space="0" w:color="auto"/>
        <w:left w:val="none" w:sz="0" w:space="0" w:color="auto"/>
        <w:bottom w:val="none" w:sz="0" w:space="0" w:color="auto"/>
        <w:right w:val="none" w:sz="0" w:space="0" w:color="auto"/>
      </w:divBdr>
    </w:div>
    <w:div w:id="159782148">
      <w:bodyDiv w:val="1"/>
      <w:marLeft w:val="0"/>
      <w:marRight w:val="0"/>
      <w:marTop w:val="0"/>
      <w:marBottom w:val="0"/>
      <w:divBdr>
        <w:top w:val="none" w:sz="0" w:space="0" w:color="auto"/>
        <w:left w:val="none" w:sz="0" w:space="0" w:color="auto"/>
        <w:bottom w:val="none" w:sz="0" w:space="0" w:color="auto"/>
        <w:right w:val="none" w:sz="0" w:space="0" w:color="auto"/>
      </w:divBdr>
    </w:div>
    <w:div w:id="192501941">
      <w:bodyDiv w:val="1"/>
      <w:marLeft w:val="0"/>
      <w:marRight w:val="0"/>
      <w:marTop w:val="0"/>
      <w:marBottom w:val="0"/>
      <w:divBdr>
        <w:top w:val="none" w:sz="0" w:space="0" w:color="auto"/>
        <w:left w:val="none" w:sz="0" w:space="0" w:color="auto"/>
        <w:bottom w:val="none" w:sz="0" w:space="0" w:color="auto"/>
        <w:right w:val="none" w:sz="0" w:space="0" w:color="auto"/>
      </w:divBdr>
    </w:div>
    <w:div w:id="197016249">
      <w:bodyDiv w:val="1"/>
      <w:marLeft w:val="0"/>
      <w:marRight w:val="0"/>
      <w:marTop w:val="0"/>
      <w:marBottom w:val="0"/>
      <w:divBdr>
        <w:top w:val="none" w:sz="0" w:space="0" w:color="auto"/>
        <w:left w:val="none" w:sz="0" w:space="0" w:color="auto"/>
        <w:bottom w:val="none" w:sz="0" w:space="0" w:color="auto"/>
        <w:right w:val="none" w:sz="0" w:space="0" w:color="auto"/>
      </w:divBdr>
    </w:div>
    <w:div w:id="207953998">
      <w:bodyDiv w:val="1"/>
      <w:marLeft w:val="0"/>
      <w:marRight w:val="0"/>
      <w:marTop w:val="0"/>
      <w:marBottom w:val="0"/>
      <w:divBdr>
        <w:top w:val="none" w:sz="0" w:space="0" w:color="auto"/>
        <w:left w:val="none" w:sz="0" w:space="0" w:color="auto"/>
        <w:bottom w:val="none" w:sz="0" w:space="0" w:color="auto"/>
        <w:right w:val="none" w:sz="0" w:space="0" w:color="auto"/>
      </w:divBdr>
    </w:div>
    <w:div w:id="238755636">
      <w:bodyDiv w:val="1"/>
      <w:marLeft w:val="0"/>
      <w:marRight w:val="0"/>
      <w:marTop w:val="0"/>
      <w:marBottom w:val="0"/>
      <w:divBdr>
        <w:top w:val="none" w:sz="0" w:space="0" w:color="auto"/>
        <w:left w:val="none" w:sz="0" w:space="0" w:color="auto"/>
        <w:bottom w:val="none" w:sz="0" w:space="0" w:color="auto"/>
        <w:right w:val="none" w:sz="0" w:space="0" w:color="auto"/>
      </w:divBdr>
    </w:div>
    <w:div w:id="251941430">
      <w:bodyDiv w:val="1"/>
      <w:marLeft w:val="0"/>
      <w:marRight w:val="0"/>
      <w:marTop w:val="0"/>
      <w:marBottom w:val="0"/>
      <w:divBdr>
        <w:top w:val="none" w:sz="0" w:space="0" w:color="auto"/>
        <w:left w:val="none" w:sz="0" w:space="0" w:color="auto"/>
        <w:bottom w:val="none" w:sz="0" w:space="0" w:color="auto"/>
        <w:right w:val="none" w:sz="0" w:space="0" w:color="auto"/>
      </w:divBdr>
    </w:div>
    <w:div w:id="275334848">
      <w:bodyDiv w:val="1"/>
      <w:marLeft w:val="0"/>
      <w:marRight w:val="0"/>
      <w:marTop w:val="0"/>
      <w:marBottom w:val="0"/>
      <w:divBdr>
        <w:top w:val="none" w:sz="0" w:space="0" w:color="auto"/>
        <w:left w:val="none" w:sz="0" w:space="0" w:color="auto"/>
        <w:bottom w:val="none" w:sz="0" w:space="0" w:color="auto"/>
        <w:right w:val="none" w:sz="0" w:space="0" w:color="auto"/>
      </w:divBdr>
    </w:div>
    <w:div w:id="295255212">
      <w:bodyDiv w:val="1"/>
      <w:marLeft w:val="0"/>
      <w:marRight w:val="0"/>
      <w:marTop w:val="0"/>
      <w:marBottom w:val="0"/>
      <w:divBdr>
        <w:top w:val="none" w:sz="0" w:space="0" w:color="auto"/>
        <w:left w:val="none" w:sz="0" w:space="0" w:color="auto"/>
        <w:bottom w:val="none" w:sz="0" w:space="0" w:color="auto"/>
        <w:right w:val="none" w:sz="0" w:space="0" w:color="auto"/>
      </w:divBdr>
    </w:div>
    <w:div w:id="317464366">
      <w:bodyDiv w:val="1"/>
      <w:marLeft w:val="0"/>
      <w:marRight w:val="0"/>
      <w:marTop w:val="0"/>
      <w:marBottom w:val="0"/>
      <w:divBdr>
        <w:top w:val="none" w:sz="0" w:space="0" w:color="auto"/>
        <w:left w:val="none" w:sz="0" w:space="0" w:color="auto"/>
        <w:bottom w:val="none" w:sz="0" w:space="0" w:color="auto"/>
        <w:right w:val="none" w:sz="0" w:space="0" w:color="auto"/>
      </w:divBdr>
    </w:div>
    <w:div w:id="318077319">
      <w:bodyDiv w:val="1"/>
      <w:marLeft w:val="0"/>
      <w:marRight w:val="0"/>
      <w:marTop w:val="0"/>
      <w:marBottom w:val="0"/>
      <w:divBdr>
        <w:top w:val="none" w:sz="0" w:space="0" w:color="auto"/>
        <w:left w:val="none" w:sz="0" w:space="0" w:color="auto"/>
        <w:bottom w:val="none" w:sz="0" w:space="0" w:color="auto"/>
        <w:right w:val="none" w:sz="0" w:space="0" w:color="auto"/>
      </w:divBdr>
    </w:div>
    <w:div w:id="343634323">
      <w:bodyDiv w:val="1"/>
      <w:marLeft w:val="0"/>
      <w:marRight w:val="0"/>
      <w:marTop w:val="0"/>
      <w:marBottom w:val="0"/>
      <w:divBdr>
        <w:top w:val="none" w:sz="0" w:space="0" w:color="auto"/>
        <w:left w:val="none" w:sz="0" w:space="0" w:color="auto"/>
        <w:bottom w:val="none" w:sz="0" w:space="0" w:color="auto"/>
        <w:right w:val="none" w:sz="0" w:space="0" w:color="auto"/>
      </w:divBdr>
    </w:div>
    <w:div w:id="357849514">
      <w:bodyDiv w:val="1"/>
      <w:marLeft w:val="0"/>
      <w:marRight w:val="0"/>
      <w:marTop w:val="0"/>
      <w:marBottom w:val="0"/>
      <w:divBdr>
        <w:top w:val="none" w:sz="0" w:space="0" w:color="auto"/>
        <w:left w:val="none" w:sz="0" w:space="0" w:color="auto"/>
        <w:bottom w:val="none" w:sz="0" w:space="0" w:color="auto"/>
        <w:right w:val="none" w:sz="0" w:space="0" w:color="auto"/>
      </w:divBdr>
    </w:div>
    <w:div w:id="446239069">
      <w:bodyDiv w:val="1"/>
      <w:marLeft w:val="0"/>
      <w:marRight w:val="0"/>
      <w:marTop w:val="0"/>
      <w:marBottom w:val="0"/>
      <w:divBdr>
        <w:top w:val="none" w:sz="0" w:space="0" w:color="auto"/>
        <w:left w:val="none" w:sz="0" w:space="0" w:color="auto"/>
        <w:bottom w:val="none" w:sz="0" w:space="0" w:color="auto"/>
        <w:right w:val="none" w:sz="0" w:space="0" w:color="auto"/>
      </w:divBdr>
    </w:div>
    <w:div w:id="478576356">
      <w:bodyDiv w:val="1"/>
      <w:marLeft w:val="0"/>
      <w:marRight w:val="0"/>
      <w:marTop w:val="0"/>
      <w:marBottom w:val="0"/>
      <w:divBdr>
        <w:top w:val="none" w:sz="0" w:space="0" w:color="auto"/>
        <w:left w:val="none" w:sz="0" w:space="0" w:color="auto"/>
        <w:bottom w:val="none" w:sz="0" w:space="0" w:color="auto"/>
        <w:right w:val="none" w:sz="0" w:space="0" w:color="auto"/>
      </w:divBdr>
    </w:div>
    <w:div w:id="539172591">
      <w:bodyDiv w:val="1"/>
      <w:marLeft w:val="0"/>
      <w:marRight w:val="0"/>
      <w:marTop w:val="0"/>
      <w:marBottom w:val="0"/>
      <w:divBdr>
        <w:top w:val="none" w:sz="0" w:space="0" w:color="auto"/>
        <w:left w:val="none" w:sz="0" w:space="0" w:color="auto"/>
        <w:bottom w:val="none" w:sz="0" w:space="0" w:color="auto"/>
        <w:right w:val="none" w:sz="0" w:space="0" w:color="auto"/>
      </w:divBdr>
    </w:div>
    <w:div w:id="578903151">
      <w:bodyDiv w:val="1"/>
      <w:marLeft w:val="0"/>
      <w:marRight w:val="0"/>
      <w:marTop w:val="0"/>
      <w:marBottom w:val="0"/>
      <w:divBdr>
        <w:top w:val="none" w:sz="0" w:space="0" w:color="auto"/>
        <w:left w:val="none" w:sz="0" w:space="0" w:color="auto"/>
        <w:bottom w:val="none" w:sz="0" w:space="0" w:color="auto"/>
        <w:right w:val="none" w:sz="0" w:space="0" w:color="auto"/>
      </w:divBdr>
    </w:div>
    <w:div w:id="624967164">
      <w:bodyDiv w:val="1"/>
      <w:marLeft w:val="0"/>
      <w:marRight w:val="0"/>
      <w:marTop w:val="0"/>
      <w:marBottom w:val="0"/>
      <w:divBdr>
        <w:top w:val="none" w:sz="0" w:space="0" w:color="auto"/>
        <w:left w:val="none" w:sz="0" w:space="0" w:color="auto"/>
        <w:bottom w:val="none" w:sz="0" w:space="0" w:color="auto"/>
        <w:right w:val="none" w:sz="0" w:space="0" w:color="auto"/>
      </w:divBdr>
    </w:div>
    <w:div w:id="627517972">
      <w:bodyDiv w:val="1"/>
      <w:marLeft w:val="0"/>
      <w:marRight w:val="0"/>
      <w:marTop w:val="0"/>
      <w:marBottom w:val="0"/>
      <w:divBdr>
        <w:top w:val="none" w:sz="0" w:space="0" w:color="auto"/>
        <w:left w:val="none" w:sz="0" w:space="0" w:color="auto"/>
        <w:bottom w:val="none" w:sz="0" w:space="0" w:color="auto"/>
        <w:right w:val="none" w:sz="0" w:space="0" w:color="auto"/>
      </w:divBdr>
    </w:div>
    <w:div w:id="634720881">
      <w:bodyDiv w:val="1"/>
      <w:marLeft w:val="0"/>
      <w:marRight w:val="0"/>
      <w:marTop w:val="0"/>
      <w:marBottom w:val="0"/>
      <w:divBdr>
        <w:top w:val="none" w:sz="0" w:space="0" w:color="auto"/>
        <w:left w:val="none" w:sz="0" w:space="0" w:color="auto"/>
        <w:bottom w:val="none" w:sz="0" w:space="0" w:color="auto"/>
        <w:right w:val="none" w:sz="0" w:space="0" w:color="auto"/>
      </w:divBdr>
    </w:div>
    <w:div w:id="644360824">
      <w:bodyDiv w:val="1"/>
      <w:marLeft w:val="0"/>
      <w:marRight w:val="0"/>
      <w:marTop w:val="0"/>
      <w:marBottom w:val="0"/>
      <w:divBdr>
        <w:top w:val="none" w:sz="0" w:space="0" w:color="auto"/>
        <w:left w:val="none" w:sz="0" w:space="0" w:color="auto"/>
        <w:bottom w:val="none" w:sz="0" w:space="0" w:color="auto"/>
        <w:right w:val="none" w:sz="0" w:space="0" w:color="auto"/>
      </w:divBdr>
    </w:div>
    <w:div w:id="704216349">
      <w:bodyDiv w:val="1"/>
      <w:marLeft w:val="0"/>
      <w:marRight w:val="0"/>
      <w:marTop w:val="0"/>
      <w:marBottom w:val="0"/>
      <w:divBdr>
        <w:top w:val="none" w:sz="0" w:space="0" w:color="auto"/>
        <w:left w:val="none" w:sz="0" w:space="0" w:color="auto"/>
        <w:bottom w:val="none" w:sz="0" w:space="0" w:color="auto"/>
        <w:right w:val="none" w:sz="0" w:space="0" w:color="auto"/>
      </w:divBdr>
    </w:div>
    <w:div w:id="736786268">
      <w:bodyDiv w:val="1"/>
      <w:marLeft w:val="0"/>
      <w:marRight w:val="0"/>
      <w:marTop w:val="0"/>
      <w:marBottom w:val="0"/>
      <w:divBdr>
        <w:top w:val="none" w:sz="0" w:space="0" w:color="auto"/>
        <w:left w:val="none" w:sz="0" w:space="0" w:color="auto"/>
        <w:bottom w:val="none" w:sz="0" w:space="0" w:color="auto"/>
        <w:right w:val="none" w:sz="0" w:space="0" w:color="auto"/>
      </w:divBdr>
    </w:div>
    <w:div w:id="831064556">
      <w:bodyDiv w:val="1"/>
      <w:marLeft w:val="0"/>
      <w:marRight w:val="0"/>
      <w:marTop w:val="0"/>
      <w:marBottom w:val="0"/>
      <w:divBdr>
        <w:top w:val="none" w:sz="0" w:space="0" w:color="auto"/>
        <w:left w:val="none" w:sz="0" w:space="0" w:color="auto"/>
        <w:bottom w:val="none" w:sz="0" w:space="0" w:color="auto"/>
        <w:right w:val="none" w:sz="0" w:space="0" w:color="auto"/>
      </w:divBdr>
    </w:div>
    <w:div w:id="832649030">
      <w:bodyDiv w:val="1"/>
      <w:marLeft w:val="0"/>
      <w:marRight w:val="0"/>
      <w:marTop w:val="0"/>
      <w:marBottom w:val="0"/>
      <w:divBdr>
        <w:top w:val="none" w:sz="0" w:space="0" w:color="auto"/>
        <w:left w:val="none" w:sz="0" w:space="0" w:color="auto"/>
        <w:bottom w:val="none" w:sz="0" w:space="0" w:color="auto"/>
        <w:right w:val="none" w:sz="0" w:space="0" w:color="auto"/>
      </w:divBdr>
      <w:divsChild>
        <w:div w:id="23142378">
          <w:marLeft w:val="0"/>
          <w:marRight w:val="0"/>
          <w:marTop w:val="0"/>
          <w:marBottom w:val="0"/>
          <w:divBdr>
            <w:top w:val="none" w:sz="0" w:space="0" w:color="auto"/>
            <w:left w:val="none" w:sz="0" w:space="0" w:color="auto"/>
            <w:bottom w:val="none" w:sz="0" w:space="0" w:color="auto"/>
            <w:right w:val="none" w:sz="0" w:space="0" w:color="auto"/>
          </w:divBdr>
        </w:div>
        <w:div w:id="1752582846">
          <w:marLeft w:val="0"/>
          <w:marRight w:val="0"/>
          <w:marTop w:val="0"/>
          <w:marBottom w:val="0"/>
          <w:divBdr>
            <w:top w:val="none" w:sz="0" w:space="0" w:color="auto"/>
            <w:left w:val="none" w:sz="0" w:space="0" w:color="auto"/>
            <w:bottom w:val="none" w:sz="0" w:space="0" w:color="auto"/>
            <w:right w:val="none" w:sz="0" w:space="0" w:color="auto"/>
          </w:divBdr>
        </w:div>
        <w:div w:id="1856919357">
          <w:marLeft w:val="0"/>
          <w:marRight w:val="0"/>
          <w:marTop w:val="0"/>
          <w:marBottom w:val="0"/>
          <w:divBdr>
            <w:top w:val="none" w:sz="0" w:space="0" w:color="auto"/>
            <w:left w:val="none" w:sz="0" w:space="0" w:color="auto"/>
            <w:bottom w:val="none" w:sz="0" w:space="0" w:color="auto"/>
            <w:right w:val="none" w:sz="0" w:space="0" w:color="auto"/>
          </w:divBdr>
        </w:div>
        <w:div w:id="1837456414">
          <w:marLeft w:val="0"/>
          <w:marRight w:val="0"/>
          <w:marTop w:val="0"/>
          <w:marBottom w:val="0"/>
          <w:divBdr>
            <w:top w:val="none" w:sz="0" w:space="0" w:color="auto"/>
            <w:left w:val="none" w:sz="0" w:space="0" w:color="auto"/>
            <w:bottom w:val="none" w:sz="0" w:space="0" w:color="auto"/>
            <w:right w:val="none" w:sz="0" w:space="0" w:color="auto"/>
          </w:divBdr>
        </w:div>
        <w:div w:id="48192844">
          <w:marLeft w:val="0"/>
          <w:marRight w:val="0"/>
          <w:marTop w:val="0"/>
          <w:marBottom w:val="0"/>
          <w:divBdr>
            <w:top w:val="none" w:sz="0" w:space="0" w:color="auto"/>
            <w:left w:val="none" w:sz="0" w:space="0" w:color="auto"/>
            <w:bottom w:val="none" w:sz="0" w:space="0" w:color="auto"/>
            <w:right w:val="none" w:sz="0" w:space="0" w:color="auto"/>
          </w:divBdr>
        </w:div>
        <w:div w:id="1447966866">
          <w:marLeft w:val="0"/>
          <w:marRight w:val="0"/>
          <w:marTop w:val="0"/>
          <w:marBottom w:val="0"/>
          <w:divBdr>
            <w:top w:val="none" w:sz="0" w:space="0" w:color="auto"/>
            <w:left w:val="none" w:sz="0" w:space="0" w:color="auto"/>
            <w:bottom w:val="none" w:sz="0" w:space="0" w:color="auto"/>
            <w:right w:val="none" w:sz="0" w:space="0" w:color="auto"/>
          </w:divBdr>
        </w:div>
        <w:div w:id="1136294389">
          <w:marLeft w:val="0"/>
          <w:marRight w:val="0"/>
          <w:marTop w:val="0"/>
          <w:marBottom w:val="0"/>
          <w:divBdr>
            <w:top w:val="none" w:sz="0" w:space="0" w:color="auto"/>
            <w:left w:val="none" w:sz="0" w:space="0" w:color="auto"/>
            <w:bottom w:val="none" w:sz="0" w:space="0" w:color="auto"/>
            <w:right w:val="none" w:sz="0" w:space="0" w:color="auto"/>
          </w:divBdr>
        </w:div>
        <w:div w:id="1589390694">
          <w:marLeft w:val="0"/>
          <w:marRight w:val="0"/>
          <w:marTop w:val="0"/>
          <w:marBottom w:val="0"/>
          <w:divBdr>
            <w:top w:val="none" w:sz="0" w:space="0" w:color="auto"/>
            <w:left w:val="none" w:sz="0" w:space="0" w:color="auto"/>
            <w:bottom w:val="none" w:sz="0" w:space="0" w:color="auto"/>
            <w:right w:val="none" w:sz="0" w:space="0" w:color="auto"/>
          </w:divBdr>
        </w:div>
        <w:div w:id="1104032741">
          <w:marLeft w:val="0"/>
          <w:marRight w:val="0"/>
          <w:marTop w:val="0"/>
          <w:marBottom w:val="0"/>
          <w:divBdr>
            <w:top w:val="none" w:sz="0" w:space="0" w:color="auto"/>
            <w:left w:val="none" w:sz="0" w:space="0" w:color="auto"/>
            <w:bottom w:val="none" w:sz="0" w:space="0" w:color="auto"/>
            <w:right w:val="none" w:sz="0" w:space="0" w:color="auto"/>
          </w:divBdr>
        </w:div>
        <w:div w:id="1972248025">
          <w:marLeft w:val="0"/>
          <w:marRight w:val="0"/>
          <w:marTop w:val="0"/>
          <w:marBottom w:val="0"/>
          <w:divBdr>
            <w:top w:val="none" w:sz="0" w:space="0" w:color="auto"/>
            <w:left w:val="none" w:sz="0" w:space="0" w:color="auto"/>
            <w:bottom w:val="none" w:sz="0" w:space="0" w:color="auto"/>
            <w:right w:val="none" w:sz="0" w:space="0" w:color="auto"/>
          </w:divBdr>
        </w:div>
        <w:div w:id="737168343">
          <w:marLeft w:val="0"/>
          <w:marRight w:val="0"/>
          <w:marTop w:val="0"/>
          <w:marBottom w:val="0"/>
          <w:divBdr>
            <w:top w:val="none" w:sz="0" w:space="0" w:color="auto"/>
            <w:left w:val="none" w:sz="0" w:space="0" w:color="auto"/>
            <w:bottom w:val="none" w:sz="0" w:space="0" w:color="auto"/>
            <w:right w:val="none" w:sz="0" w:space="0" w:color="auto"/>
          </w:divBdr>
        </w:div>
        <w:div w:id="425419241">
          <w:marLeft w:val="0"/>
          <w:marRight w:val="0"/>
          <w:marTop w:val="0"/>
          <w:marBottom w:val="0"/>
          <w:divBdr>
            <w:top w:val="none" w:sz="0" w:space="0" w:color="auto"/>
            <w:left w:val="none" w:sz="0" w:space="0" w:color="auto"/>
            <w:bottom w:val="none" w:sz="0" w:space="0" w:color="auto"/>
            <w:right w:val="none" w:sz="0" w:space="0" w:color="auto"/>
          </w:divBdr>
        </w:div>
        <w:div w:id="1239636221">
          <w:marLeft w:val="0"/>
          <w:marRight w:val="0"/>
          <w:marTop w:val="0"/>
          <w:marBottom w:val="0"/>
          <w:divBdr>
            <w:top w:val="none" w:sz="0" w:space="0" w:color="auto"/>
            <w:left w:val="none" w:sz="0" w:space="0" w:color="auto"/>
            <w:bottom w:val="none" w:sz="0" w:space="0" w:color="auto"/>
            <w:right w:val="none" w:sz="0" w:space="0" w:color="auto"/>
          </w:divBdr>
        </w:div>
        <w:div w:id="396053734">
          <w:marLeft w:val="0"/>
          <w:marRight w:val="0"/>
          <w:marTop w:val="0"/>
          <w:marBottom w:val="0"/>
          <w:divBdr>
            <w:top w:val="none" w:sz="0" w:space="0" w:color="auto"/>
            <w:left w:val="none" w:sz="0" w:space="0" w:color="auto"/>
            <w:bottom w:val="none" w:sz="0" w:space="0" w:color="auto"/>
            <w:right w:val="none" w:sz="0" w:space="0" w:color="auto"/>
          </w:divBdr>
        </w:div>
        <w:div w:id="823621463">
          <w:marLeft w:val="0"/>
          <w:marRight w:val="0"/>
          <w:marTop w:val="0"/>
          <w:marBottom w:val="0"/>
          <w:divBdr>
            <w:top w:val="none" w:sz="0" w:space="0" w:color="auto"/>
            <w:left w:val="none" w:sz="0" w:space="0" w:color="auto"/>
            <w:bottom w:val="none" w:sz="0" w:space="0" w:color="auto"/>
            <w:right w:val="none" w:sz="0" w:space="0" w:color="auto"/>
          </w:divBdr>
        </w:div>
        <w:div w:id="1655062962">
          <w:marLeft w:val="0"/>
          <w:marRight w:val="0"/>
          <w:marTop w:val="0"/>
          <w:marBottom w:val="0"/>
          <w:divBdr>
            <w:top w:val="none" w:sz="0" w:space="0" w:color="auto"/>
            <w:left w:val="none" w:sz="0" w:space="0" w:color="auto"/>
            <w:bottom w:val="none" w:sz="0" w:space="0" w:color="auto"/>
            <w:right w:val="none" w:sz="0" w:space="0" w:color="auto"/>
          </w:divBdr>
        </w:div>
        <w:div w:id="1532569390">
          <w:marLeft w:val="0"/>
          <w:marRight w:val="0"/>
          <w:marTop w:val="0"/>
          <w:marBottom w:val="0"/>
          <w:divBdr>
            <w:top w:val="none" w:sz="0" w:space="0" w:color="auto"/>
            <w:left w:val="none" w:sz="0" w:space="0" w:color="auto"/>
            <w:bottom w:val="none" w:sz="0" w:space="0" w:color="auto"/>
            <w:right w:val="none" w:sz="0" w:space="0" w:color="auto"/>
          </w:divBdr>
        </w:div>
      </w:divsChild>
    </w:div>
    <w:div w:id="899902256">
      <w:bodyDiv w:val="1"/>
      <w:marLeft w:val="0"/>
      <w:marRight w:val="0"/>
      <w:marTop w:val="0"/>
      <w:marBottom w:val="0"/>
      <w:divBdr>
        <w:top w:val="none" w:sz="0" w:space="0" w:color="auto"/>
        <w:left w:val="none" w:sz="0" w:space="0" w:color="auto"/>
        <w:bottom w:val="none" w:sz="0" w:space="0" w:color="auto"/>
        <w:right w:val="none" w:sz="0" w:space="0" w:color="auto"/>
      </w:divBdr>
    </w:div>
    <w:div w:id="901326673">
      <w:bodyDiv w:val="1"/>
      <w:marLeft w:val="0"/>
      <w:marRight w:val="0"/>
      <w:marTop w:val="0"/>
      <w:marBottom w:val="0"/>
      <w:divBdr>
        <w:top w:val="none" w:sz="0" w:space="0" w:color="auto"/>
        <w:left w:val="none" w:sz="0" w:space="0" w:color="auto"/>
        <w:bottom w:val="none" w:sz="0" w:space="0" w:color="auto"/>
        <w:right w:val="none" w:sz="0" w:space="0" w:color="auto"/>
      </w:divBdr>
    </w:div>
    <w:div w:id="927466311">
      <w:bodyDiv w:val="1"/>
      <w:marLeft w:val="0"/>
      <w:marRight w:val="0"/>
      <w:marTop w:val="0"/>
      <w:marBottom w:val="0"/>
      <w:divBdr>
        <w:top w:val="none" w:sz="0" w:space="0" w:color="auto"/>
        <w:left w:val="none" w:sz="0" w:space="0" w:color="auto"/>
        <w:bottom w:val="none" w:sz="0" w:space="0" w:color="auto"/>
        <w:right w:val="none" w:sz="0" w:space="0" w:color="auto"/>
      </w:divBdr>
    </w:div>
    <w:div w:id="993684299">
      <w:bodyDiv w:val="1"/>
      <w:marLeft w:val="0"/>
      <w:marRight w:val="0"/>
      <w:marTop w:val="0"/>
      <w:marBottom w:val="0"/>
      <w:divBdr>
        <w:top w:val="none" w:sz="0" w:space="0" w:color="auto"/>
        <w:left w:val="none" w:sz="0" w:space="0" w:color="auto"/>
        <w:bottom w:val="none" w:sz="0" w:space="0" w:color="auto"/>
        <w:right w:val="none" w:sz="0" w:space="0" w:color="auto"/>
      </w:divBdr>
    </w:div>
    <w:div w:id="1004012308">
      <w:bodyDiv w:val="1"/>
      <w:marLeft w:val="0"/>
      <w:marRight w:val="0"/>
      <w:marTop w:val="0"/>
      <w:marBottom w:val="0"/>
      <w:divBdr>
        <w:top w:val="none" w:sz="0" w:space="0" w:color="auto"/>
        <w:left w:val="none" w:sz="0" w:space="0" w:color="auto"/>
        <w:bottom w:val="none" w:sz="0" w:space="0" w:color="auto"/>
        <w:right w:val="none" w:sz="0" w:space="0" w:color="auto"/>
      </w:divBdr>
    </w:div>
    <w:div w:id="1014921403">
      <w:bodyDiv w:val="1"/>
      <w:marLeft w:val="0"/>
      <w:marRight w:val="0"/>
      <w:marTop w:val="0"/>
      <w:marBottom w:val="0"/>
      <w:divBdr>
        <w:top w:val="none" w:sz="0" w:space="0" w:color="auto"/>
        <w:left w:val="none" w:sz="0" w:space="0" w:color="auto"/>
        <w:bottom w:val="none" w:sz="0" w:space="0" w:color="auto"/>
        <w:right w:val="none" w:sz="0" w:space="0" w:color="auto"/>
      </w:divBdr>
    </w:div>
    <w:div w:id="1054352862">
      <w:bodyDiv w:val="1"/>
      <w:marLeft w:val="0"/>
      <w:marRight w:val="0"/>
      <w:marTop w:val="0"/>
      <w:marBottom w:val="0"/>
      <w:divBdr>
        <w:top w:val="none" w:sz="0" w:space="0" w:color="auto"/>
        <w:left w:val="none" w:sz="0" w:space="0" w:color="auto"/>
        <w:bottom w:val="none" w:sz="0" w:space="0" w:color="auto"/>
        <w:right w:val="none" w:sz="0" w:space="0" w:color="auto"/>
      </w:divBdr>
      <w:divsChild>
        <w:div w:id="397435361">
          <w:marLeft w:val="0"/>
          <w:marRight w:val="0"/>
          <w:marTop w:val="0"/>
          <w:marBottom w:val="0"/>
          <w:divBdr>
            <w:top w:val="none" w:sz="0" w:space="0" w:color="auto"/>
            <w:left w:val="none" w:sz="0" w:space="0" w:color="auto"/>
            <w:bottom w:val="none" w:sz="0" w:space="0" w:color="auto"/>
            <w:right w:val="none" w:sz="0" w:space="0" w:color="auto"/>
          </w:divBdr>
        </w:div>
        <w:div w:id="138502586">
          <w:marLeft w:val="0"/>
          <w:marRight w:val="0"/>
          <w:marTop w:val="0"/>
          <w:marBottom w:val="0"/>
          <w:divBdr>
            <w:top w:val="none" w:sz="0" w:space="0" w:color="auto"/>
            <w:left w:val="none" w:sz="0" w:space="0" w:color="auto"/>
            <w:bottom w:val="none" w:sz="0" w:space="0" w:color="auto"/>
            <w:right w:val="none" w:sz="0" w:space="0" w:color="auto"/>
          </w:divBdr>
        </w:div>
        <w:div w:id="1300114600">
          <w:marLeft w:val="0"/>
          <w:marRight w:val="0"/>
          <w:marTop w:val="0"/>
          <w:marBottom w:val="0"/>
          <w:divBdr>
            <w:top w:val="none" w:sz="0" w:space="0" w:color="auto"/>
            <w:left w:val="none" w:sz="0" w:space="0" w:color="auto"/>
            <w:bottom w:val="none" w:sz="0" w:space="0" w:color="auto"/>
            <w:right w:val="none" w:sz="0" w:space="0" w:color="auto"/>
          </w:divBdr>
        </w:div>
        <w:div w:id="1173183148">
          <w:marLeft w:val="0"/>
          <w:marRight w:val="0"/>
          <w:marTop w:val="0"/>
          <w:marBottom w:val="0"/>
          <w:divBdr>
            <w:top w:val="none" w:sz="0" w:space="0" w:color="auto"/>
            <w:left w:val="none" w:sz="0" w:space="0" w:color="auto"/>
            <w:bottom w:val="none" w:sz="0" w:space="0" w:color="auto"/>
            <w:right w:val="none" w:sz="0" w:space="0" w:color="auto"/>
          </w:divBdr>
        </w:div>
        <w:div w:id="668751478">
          <w:marLeft w:val="0"/>
          <w:marRight w:val="0"/>
          <w:marTop w:val="0"/>
          <w:marBottom w:val="0"/>
          <w:divBdr>
            <w:top w:val="none" w:sz="0" w:space="0" w:color="auto"/>
            <w:left w:val="none" w:sz="0" w:space="0" w:color="auto"/>
            <w:bottom w:val="none" w:sz="0" w:space="0" w:color="auto"/>
            <w:right w:val="none" w:sz="0" w:space="0" w:color="auto"/>
          </w:divBdr>
        </w:div>
        <w:div w:id="395052252">
          <w:marLeft w:val="0"/>
          <w:marRight w:val="0"/>
          <w:marTop w:val="0"/>
          <w:marBottom w:val="0"/>
          <w:divBdr>
            <w:top w:val="none" w:sz="0" w:space="0" w:color="auto"/>
            <w:left w:val="none" w:sz="0" w:space="0" w:color="auto"/>
            <w:bottom w:val="none" w:sz="0" w:space="0" w:color="auto"/>
            <w:right w:val="none" w:sz="0" w:space="0" w:color="auto"/>
          </w:divBdr>
        </w:div>
        <w:div w:id="122160618">
          <w:marLeft w:val="0"/>
          <w:marRight w:val="0"/>
          <w:marTop w:val="0"/>
          <w:marBottom w:val="0"/>
          <w:divBdr>
            <w:top w:val="none" w:sz="0" w:space="0" w:color="auto"/>
            <w:left w:val="none" w:sz="0" w:space="0" w:color="auto"/>
            <w:bottom w:val="none" w:sz="0" w:space="0" w:color="auto"/>
            <w:right w:val="none" w:sz="0" w:space="0" w:color="auto"/>
          </w:divBdr>
        </w:div>
        <w:div w:id="2119060949">
          <w:marLeft w:val="0"/>
          <w:marRight w:val="0"/>
          <w:marTop w:val="0"/>
          <w:marBottom w:val="0"/>
          <w:divBdr>
            <w:top w:val="none" w:sz="0" w:space="0" w:color="auto"/>
            <w:left w:val="none" w:sz="0" w:space="0" w:color="auto"/>
            <w:bottom w:val="none" w:sz="0" w:space="0" w:color="auto"/>
            <w:right w:val="none" w:sz="0" w:space="0" w:color="auto"/>
          </w:divBdr>
        </w:div>
        <w:div w:id="2009744120">
          <w:marLeft w:val="0"/>
          <w:marRight w:val="0"/>
          <w:marTop w:val="0"/>
          <w:marBottom w:val="0"/>
          <w:divBdr>
            <w:top w:val="none" w:sz="0" w:space="0" w:color="auto"/>
            <w:left w:val="none" w:sz="0" w:space="0" w:color="auto"/>
            <w:bottom w:val="none" w:sz="0" w:space="0" w:color="auto"/>
            <w:right w:val="none" w:sz="0" w:space="0" w:color="auto"/>
          </w:divBdr>
        </w:div>
        <w:div w:id="982807441">
          <w:marLeft w:val="0"/>
          <w:marRight w:val="0"/>
          <w:marTop w:val="0"/>
          <w:marBottom w:val="0"/>
          <w:divBdr>
            <w:top w:val="none" w:sz="0" w:space="0" w:color="auto"/>
            <w:left w:val="none" w:sz="0" w:space="0" w:color="auto"/>
            <w:bottom w:val="none" w:sz="0" w:space="0" w:color="auto"/>
            <w:right w:val="none" w:sz="0" w:space="0" w:color="auto"/>
          </w:divBdr>
        </w:div>
        <w:div w:id="924606706">
          <w:marLeft w:val="0"/>
          <w:marRight w:val="0"/>
          <w:marTop w:val="0"/>
          <w:marBottom w:val="0"/>
          <w:divBdr>
            <w:top w:val="none" w:sz="0" w:space="0" w:color="auto"/>
            <w:left w:val="none" w:sz="0" w:space="0" w:color="auto"/>
            <w:bottom w:val="none" w:sz="0" w:space="0" w:color="auto"/>
            <w:right w:val="none" w:sz="0" w:space="0" w:color="auto"/>
          </w:divBdr>
        </w:div>
        <w:div w:id="1299915955">
          <w:marLeft w:val="0"/>
          <w:marRight w:val="0"/>
          <w:marTop w:val="0"/>
          <w:marBottom w:val="0"/>
          <w:divBdr>
            <w:top w:val="none" w:sz="0" w:space="0" w:color="auto"/>
            <w:left w:val="none" w:sz="0" w:space="0" w:color="auto"/>
            <w:bottom w:val="none" w:sz="0" w:space="0" w:color="auto"/>
            <w:right w:val="none" w:sz="0" w:space="0" w:color="auto"/>
          </w:divBdr>
        </w:div>
        <w:div w:id="1964263459">
          <w:marLeft w:val="0"/>
          <w:marRight w:val="0"/>
          <w:marTop w:val="0"/>
          <w:marBottom w:val="0"/>
          <w:divBdr>
            <w:top w:val="none" w:sz="0" w:space="0" w:color="auto"/>
            <w:left w:val="none" w:sz="0" w:space="0" w:color="auto"/>
            <w:bottom w:val="none" w:sz="0" w:space="0" w:color="auto"/>
            <w:right w:val="none" w:sz="0" w:space="0" w:color="auto"/>
          </w:divBdr>
        </w:div>
        <w:div w:id="2070104432">
          <w:marLeft w:val="0"/>
          <w:marRight w:val="0"/>
          <w:marTop w:val="0"/>
          <w:marBottom w:val="0"/>
          <w:divBdr>
            <w:top w:val="none" w:sz="0" w:space="0" w:color="auto"/>
            <w:left w:val="none" w:sz="0" w:space="0" w:color="auto"/>
            <w:bottom w:val="none" w:sz="0" w:space="0" w:color="auto"/>
            <w:right w:val="none" w:sz="0" w:space="0" w:color="auto"/>
          </w:divBdr>
        </w:div>
        <w:div w:id="1789084112">
          <w:marLeft w:val="0"/>
          <w:marRight w:val="0"/>
          <w:marTop w:val="0"/>
          <w:marBottom w:val="0"/>
          <w:divBdr>
            <w:top w:val="none" w:sz="0" w:space="0" w:color="auto"/>
            <w:left w:val="none" w:sz="0" w:space="0" w:color="auto"/>
            <w:bottom w:val="none" w:sz="0" w:space="0" w:color="auto"/>
            <w:right w:val="none" w:sz="0" w:space="0" w:color="auto"/>
          </w:divBdr>
        </w:div>
        <w:div w:id="1529641523">
          <w:marLeft w:val="0"/>
          <w:marRight w:val="0"/>
          <w:marTop w:val="0"/>
          <w:marBottom w:val="0"/>
          <w:divBdr>
            <w:top w:val="none" w:sz="0" w:space="0" w:color="auto"/>
            <w:left w:val="none" w:sz="0" w:space="0" w:color="auto"/>
            <w:bottom w:val="none" w:sz="0" w:space="0" w:color="auto"/>
            <w:right w:val="none" w:sz="0" w:space="0" w:color="auto"/>
          </w:divBdr>
        </w:div>
        <w:div w:id="431244968">
          <w:marLeft w:val="0"/>
          <w:marRight w:val="0"/>
          <w:marTop w:val="0"/>
          <w:marBottom w:val="0"/>
          <w:divBdr>
            <w:top w:val="none" w:sz="0" w:space="0" w:color="auto"/>
            <w:left w:val="none" w:sz="0" w:space="0" w:color="auto"/>
            <w:bottom w:val="none" w:sz="0" w:space="0" w:color="auto"/>
            <w:right w:val="none" w:sz="0" w:space="0" w:color="auto"/>
          </w:divBdr>
        </w:div>
      </w:divsChild>
    </w:div>
    <w:div w:id="1108506961">
      <w:bodyDiv w:val="1"/>
      <w:marLeft w:val="0"/>
      <w:marRight w:val="0"/>
      <w:marTop w:val="0"/>
      <w:marBottom w:val="0"/>
      <w:divBdr>
        <w:top w:val="none" w:sz="0" w:space="0" w:color="auto"/>
        <w:left w:val="none" w:sz="0" w:space="0" w:color="auto"/>
        <w:bottom w:val="none" w:sz="0" w:space="0" w:color="auto"/>
        <w:right w:val="none" w:sz="0" w:space="0" w:color="auto"/>
      </w:divBdr>
    </w:div>
    <w:div w:id="1173105171">
      <w:bodyDiv w:val="1"/>
      <w:marLeft w:val="0"/>
      <w:marRight w:val="0"/>
      <w:marTop w:val="0"/>
      <w:marBottom w:val="0"/>
      <w:divBdr>
        <w:top w:val="none" w:sz="0" w:space="0" w:color="auto"/>
        <w:left w:val="none" w:sz="0" w:space="0" w:color="auto"/>
        <w:bottom w:val="none" w:sz="0" w:space="0" w:color="auto"/>
        <w:right w:val="none" w:sz="0" w:space="0" w:color="auto"/>
      </w:divBdr>
    </w:div>
    <w:div w:id="1189641268">
      <w:bodyDiv w:val="1"/>
      <w:marLeft w:val="0"/>
      <w:marRight w:val="0"/>
      <w:marTop w:val="0"/>
      <w:marBottom w:val="0"/>
      <w:divBdr>
        <w:top w:val="none" w:sz="0" w:space="0" w:color="auto"/>
        <w:left w:val="none" w:sz="0" w:space="0" w:color="auto"/>
        <w:bottom w:val="none" w:sz="0" w:space="0" w:color="auto"/>
        <w:right w:val="none" w:sz="0" w:space="0" w:color="auto"/>
      </w:divBdr>
      <w:divsChild>
        <w:div w:id="1811819672">
          <w:marLeft w:val="0"/>
          <w:marRight w:val="0"/>
          <w:marTop w:val="0"/>
          <w:marBottom w:val="0"/>
          <w:divBdr>
            <w:top w:val="none" w:sz="0" w:space="0" w:color="auto"/>
            <w:left w:val="none" w:sz="0" w:space="0" w:color="auto"/>
            <w:bottom w:val="none" w:sz="0" w:space="0" w:color="auto"/>
            <w:right w:val="none" w:sz="0" w:space="0" w:color="auto"/>
          </w:divBdr>
          <w:divsChild>
            <w:div w:id="1981958198">
              <w:marLeft w:val="0"/>
              <w:marRight w:val="0"/>
              <w:marTop w:val="0"/>
              <w:marBottom w:val="0"/>
              <w:divBdr>
                <w:top w:val="none" w:sz="0" w:space="0" w:color="auto"/>
                <w:left w:val="none" w:sz="0" w:space="0" w:color="auto"/>
                <w:bottom w:val="none" w:sz="0" w:space="0" w:color="auto"/>
                <w:right w:val="none" w:sz="0" w:space="0" w:color="auto"/>
              </w:divBdr>
              <w:divsChild>
                <w:div w:id="1242327818">
                  <w:marLeft w:val="0"/>
                  <w:marRight w:val="0"/>
                  <w:marTop w:val="0"/>
                  <w:marBottom w:val="0"/>
                  <w:divBdr>
                    <w:top w:val="none" w:sz="0" w:space="0" w:color="auto"/>
                    <w:left w:val="none" w:sz="0" w:space="0" w:color="auto"/>
                    <w:bottom w:val="none" w:sz="0" w:space="0" w:color="auto"/>
                    <w:right w:val="none" w:sz="0" w:space="0" w:color="auto"/>
                  </w:divBdr>
                  <w:divsChild>
                    <w:div w:id="11415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3577">
          <w:marLeft w:val="0"/>
          <w:marRight w:val="0"/>
          <w:marTop w:val="0"/>
          <w:marBottom w:val="0"/>
          <w:divBdr>
            <w:top w:val="none" w:sz="0" w:space="0" w:color="auto"/>
            <w:left w:val="none" w:sz="0" w:space="0" w:color="auto"/>
            <w:bottom w:val="none" w:sz="0" w:space="0" w:color="auto"/>
            <w:right w:val="none" w:sz="0" w:space="0" w:color="auto"/>
          </w:divBdr>
          <w:divsChild>
            <w:div w:id="284124978">
              <w:marLeft w:val="0"/>
              <w:marRight w:val="0"/>
              <w:marTop w:val="0"/>
              <w:marBottom w:val="0"/>
              <w:divBdr>
                <w:top w:val="none" w:sz="0" w:space="0" w:color="auto"/>
                <w:left w:val="none" w:sz="0" w:space="0" w:color="auto"/>
                <w:bottom w:val="none" w:sz="0" w:space="0" w:color="auto"/>
                <w:right w:val="none" w:sz="0" w:space="0" w:color="auto"/>
              </w:divBdr>
              <w:divsChild>
                <w:div w:id="347221099">
                  <w:marLeft w:val="0"/>
                  <w:marRight w:val="0"/>
                  <w:marTop w:val="0"/>
                  <w:marBottom w:val="0"/>
                  <w:divBdr>
                    <w:top w:val="none" w:sz="0" w:space="0" w:color="auto"/>
                    <w:left w:val="none" w:sz="0" w:space="0" w:color="auto"/>
                    <w:bottom w:val="none" w:sz="0" w:space="0" w:color="auto"/>
                    <w:right w:val="none" w:sz="0" w:space="0" w:color="auto"/>
                  </w:divBdr>
                  <w:divsChild>
                    <w:div w:id="17628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449517">
      <w:bodyDiv w:val="1"/>
      <w:marLeft w:val="0"/>
      <w:marRight w:val="0"/>
      <w:marTop w:val="0"/>
      <w:marBottom w:val="0"/>
      <w:divBdr>
        <w:top w:val="none" w:sz="0" w:space="0" w:color="auto"/>
        <w:left w:val="none" w:sz="0" w:space="0" w:color="auto"/>
        <w:bottom w:val="none" w:sz="0" w:space="0" w:color="auto"/>
        <w:right w:val="none" w:sz="0" w:space="0" w:color="auto"/>
      </w:divBdr>
      <w:divsChild>
        <w:div w:id="1083842697">
          <w:marLeft w:val="-720"/>
          <w:marRight w:val="0"/>
          <w:marTop w:val="0"/>
          <w:marBottom w:val="0"/>
          <w:divBdr>
            <w:top w:val="none" w:sz="0" w:space="0" w:color="auto"/>
            <w:left w:val="none" w:sz="0" w:space="0" w:color="auto"/>
            <w:bottom w:val="none" w:sz="0" w:space="0" w:color="auto"/>
            <w:right w:val="none" w:sz="0" w:space="0" w:color="auto"/>
          </w:divBdr>
        </w:div>
      </w:divsChild>
    </w:div>
    <w:div w:id="1192763341">
      <w:bodyDiv w:val="1"/>
      <w:marLeft w:val="0"/>
      <w:marRight w:val="0"/>
      <w:marTop w:val="0"/>
      <w:marBottom w:val="0"/>
      <w:divBdr>
        <w:top w:val="none" w:sz="0" w:space="0" w:color="auto"/>
        <w:left w:val="none" w:sz="0" w:space="0" w:color="auto"/>
        <w:bottom w:val="none" w:sz="0" w:space="0" w:color="auto"/>
        <w:right w:val="none" w:sz="0" w:space="0" w:color="auto"/>
      </w:divBdr>
    </w:div>
    <w:div w:id="1222865661">
      <w:bodyDiv w:val="1"/>
      <w:marLeft w:val="0"/>
      <w:marRight w:val="0"/>
      <w:marTop w:val="0"/>
      <w:marBottom w:val="0"/>
      <w:divBdr>
        <w:top w:val="none" w:sz="0" w:space="0" w:color="auto"/>
        <w:left w:val="none" w:sz="0" w:space="0" w:color="auto"/>
        <w:bottom w:val="none" w:sz="0" w:space="0" w:color="auto"/>
        <w:right w:val="none" w:sz="0" w:space="0" w:color="auto"/>
      </w:divBdr>
      <w:divsChild>
        <w:div w:id="655692990">
          <w:marLeft w:val="0"/>
          <w:marRight w:val="0"/>
          <w:marTop w:val="0"/>
          <w:marBottom w:val="0"/>
          <w:divBdr>
            <w:top w:val="none" w:sz="0" w:space="0" w:color="auto"/>
            <w:left w:val="none" w:sz="0" w:space="0" w:color="auto"/>
            <w:bottom w:val="none" w:sz="0" w:space="0" w:color="auto"/>
            <w:right w:val="none" w:sz="0" w:space="0" w:color="auto"/>
          </w:divBdr>
          <w:divsChild>
            <w:div w:id="887105056">
              <w:marLeft w:val="0"/>
              <w:marRight w:val="0"/>
              <w:marTop w:val="0"/>
              <w:marBottom w:val="0"/>
              <w:divBdr>
                <w:top w:val="none" w:sz="0" w:space="0" w:color="auto"/>
                <w:left w:val="none" w:sz="0" w:space="0" w:color="auto"/>
                <w:bottom w:val="none" w:sz="0" w:space="0" w:color="auto"/>
                <w:right w:val="none" w:sz="0" w:space="0" w:color="auto"/>
              </w:divBdr>
              <w:divsChild>
                <w:div w:id="1494758982">
                  <w:marLeft w:val="0"/>
                  <w:marRight w:val="0"/>
                  <w:marTop w:val="0"/>
                  <w:marBottom w:val="0"/>
                  <w:divBdr>
                    <w:top w:val="none" w:sz="0" w:space="0" w:color="auto"/>
                    <w:left w:val="none" w:sz="0" w:space="0" w:color="auto"/>
                    <w:bottom w:val="none" w:sz="0" w:space="0" w:color="auto"/>
                    <w:right w:val="none" w:sz="0" w:space="0" w:color="auto"/>
                  </w:divBdr>
                  <w:divsChild>
                    <w:div w:id="408037501">
                      <w:marLeft w:val="0"/>
                      <w:marRight w:val="0"/>
                      <w:marTop w:val="0"/>
                      <w:marBottom w:val="0"/>
                      <w:divBdr>
                        <w:top w:val="none" w:sz="0" w:space="0" w:color="auto"/>
                        <w:left w:val="none" w:sz="0" w:space="0" w:color="auto"/>
                        <w:bottom w:val="none" w:sz="0" w:space="0" w:color="auto"/>
                        <w:right w:val="none" w:sz="0" w:space="0" w:color="auto"/>
                      </w:divBdr>
                      <w:divsChild>
                        <w:div w:id="1419864652">
                          <w:marLeft w:val="0"/>
                          <w:marRight w:val="0"/>
                          <w:marTop w:val="0"/>
                          <w:marBottom w:val="0"/>
                          <w:divBdr>
                            <w:top w:val="none" w:sz="0" w:space="0" w:color="auto"/>
                            <w:left w:val="none" w:sz="0" w:space="0" w:color="auto"/>
                            <w:bottom w:val="none" w:sz="0" w:space="0" w:color="auto"/>
                            <w:right w:val="none" w:sz="0" w:space="0" w:color="auto"/>
                          </w:divBdr>
                          <w:divsChild>
                            <w:div w:id="11132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583235">
      <w:bodyDiv w:val="1"/>
      <w:marLeft w:val="0"/>
      <w:marRight w:val="0"/>
      <w:marTop w:val="0"/>
      <w:marBottom w:val="0"/>
      <w:divBdr>
        <w:top w:val="none" w:sz="0" w:space="0" w:color="auto"/>
        <w:left w:val="none" w:sz="0" w:space="0" w:color="auto"/>
        <w:bottom w:val="none" w:sz="0" w:space="0" w:color="auto"/>
        <w:right w:val="none" w:sz="0" w:space="0" w:color="auto"/>
      </w:divBdr>
    </w:div>
    <w:div w:id="1289161901">
      <w:bodyDiv w:val="1"/>
      <w:marLeft w:val="0"/>
      <w:marRight w:val="0"/>
      <w:marTop w:val="0"/>
      <w:marBottom w:val="0"/>
      <w:divBdr>
        <w:top w:val="none" w:sz="0" w:space="0" w:color="auto"/>
        <w:left w:val="none" w:sz="0" w:space="0" w:color="auto"/>
        <w:bottom w:val="none" w:sz="0" w:space="0" w:color="auto"/>
        <w:right w:val="none" w:sz="0" w:space="0" w:color="auto"/>
      </w:divBdr>
    </w:div>
    <w:div w:id="1323196947">
      <w:bodyDiv w:val="1"/>
      <w:marLeft w:val="0"/>
      <w:marRight w:val="0"/>
      <w:marTop w:val="0"/>
      <w:marBottom w:val="0"/>
      <w:divBdr>
        <w:top w:val="none" w:sz="0" w:space="0" w:color="auto"/>
        <w:left w:val="none" w:sz="0" w:space="0" w:color="auto"/>
        <w:bottom w:val="none" w:sz="0" w:space="0" w:color="auto"/>
        <w:right w:val="none" w:sz="0" w:space="0" w:color="auto"/>
      </w:divBdr>
    </w:div>
    <w:div w:id="1405639506">
      <w:bodyDiv w:val="1"/>
      <w:marLeft w:val="0"/>
      <w:marRight w:val="0"/>
      <w:marTop w:val="0"/>
      <w:marBottom w:val="0"/>
      <w:divBdr>
        <w:top w:val="none" w:sz="0" w:space="0" w:color="auto"/>
        <w:left w:val="none" w:sz="0" w:space="0" w:color="auto"/>
        <w:bottom w:val="none" w:sz="0" w:space="0" w:color="auto"/>
        <w:right w:val="none" w:sz="0" w:space="0" w:color="auto"/>
      </w:divBdr>
      <w:divsChild>
        <w:div w:id="113911452">
          <w:marLeft w:val="-720"/>
          <w:marRight w:val="0"/>
          <w:marTop w:val="0"/>
          <w:marBottom w:val="0"/>
          <w:divBdr>
            <w:top w:val="none" w:sz="0" w:space="0" w:color="auto"/>
            <w:left w:val="none" w:sz="0" w:space="0" w:color="auto"/>
            <w:bottom w:val="none" w:sz="0" w:space="0" w:color="auto"/>
            <w:right w:val="none" w:sz="0" w:space="0" w:color="auto"/>
          </w:divBdr>
        </w:div>
      </w:divsChild>
    </w:div>
    <w:div w:id="1422290810">
      <w:bodyDiv w:val="1"/>
      <w:marLeft w:val="0"/>
      <w:marRight w:val="0"/>
      <w:marTop w:val="0"/>
      <w:marBottom w:val="0"/>
      <w:divBdr>
        <w:top w:val="none" w:sz="0" w:space="0" w:color="auto"/>
        <w:left w:val="none" w:sz="0" w:space="0" w:color="auto"/>
        <w:bottom w:val="none" w:sz="0" w:space="0" w:color="auto"/>
        <w:right w:val="none" w:sz="0" w:space="0" w:color="auto"/>
      </w:divBdr>
    </w:div>
    <w:div w:id="1533958822">
      <w:bodyDiv w:val="1"/>
      <w:marLeft w:val="0"/>
      <w:marRight w:val="0"/>
      <w:marTop w:val="0"/>
      <w:marBottom w:val="0"/>
      <w:divBdr>
        <w:top w:val="none" w:sz="0" w:space="0" w:color="auto"/>
        <w:left w:val="none" w:sz="0" w:space="0" w:color="auto"/>
        <w:bottom w:val="none" w:sz="0" w:space="0" w:color="auto"/>
        <w:right w:val="none" w:sz="0" w:space="0" w:color="auto"/>
      </w:divBdr>
    </w:div>
    <w:div w:id="1545872040">
      <w:bodyDiv w:val="1"/>
      <w:marLeft w:val="0"/>
      <w:marRight w:val="0"/>
      <w:marTop w:val="0"/>
      <w:marBottom w:val="0"/>
      <w:divBdr>
        <w:top w:val="none" w:sz="0" w:space="0" w:color="auto"/>
        <w:left w:val="none" w:sz="0" w:space="0" w:color="auto"/>
        <w:bottom w:val="none" w:sz="0" w:space="0" w:color="auto"/>
        <w:right w:val="none" w:sz="0" w:space="0" w:color="auto"/>
      </w:divBdr>
    </w:div>
    <w:div w:id="1583291506">
      <w:bodyDiv w:val="1"/>
      <w:marLeft w:val="0"/>
      <w:marRight w:val="0"/>
      <w:marTop w:val="0"/>
      <w:marBottom w:val="0"/>
      <w:divBdr>
        <w:top w:val="none" w:sz="0" w:space="0" w:color="auto"/>
        <w:left w:val="none" w:sz="0" w:space="0" w:color="auto"/>
        <w:bottom w:val="none" w:sz="0" w:space="0" w:color="auto"/>
        <w:right w:val="none" w:sz="0" w:space="0" w:color="auto"/>
      </w:divBdr>
    </w:div>
    <w:div w:id="1594320649">
      <w:bodyDiv w:val="1"/>
      <w:marLeft w:val="0"/>
      <w:marRight w:val="0"/>
      <w:marTop w:val="0"/>
      <w:marBottom w:val="0"/>
      <w:divBdr>
        <w:top w:val="none" w:sz="0" w:space="0" w:color="auto"/>
        <w:left w:val="none" w:sz="0" w:space="0" w:color="auto"/>
        <w:bottom w:val="none" w:sz="0" w:space="0" w:color="auto"/>
        <w:right w:val="none" w:sz="0" w:space="0" w:color="auto"/>
      </w:divBdr>
    </w:div>
    <w:div w:id="1601720183">
      <w:bodyDiv w:val="1"/>
      <w:marLeft w:val="0"/>
      <w:marRight w:val="0"/>
      <w:marTop w:val="0"/>
      <w:marBottom w:val="0"/>
      <w:divBdr>
        <w:top w:val="none" w:sz="0" w:space="0" w:color="auto"/>
        <w:left w:val="none" w:sz="0" w:space="0" w:color="auto"/>
        <w:bottom w:val="none" w:sz="0" w:space="0" w:color="auto"/>
        <w:right w:val="none" w:sz="0" w:space="0" w:color="auto"/>
      </w:divBdr>
    </w:div>
    <w:div w:id="1639995871">
      <w:bodyDiv w:val="1"/>
      <w:marLeft w:val="0"/>
      <w:marRight w:val="0"/>
      <w:marTop w:val="0"/>
      <w:marBottom w:val="0"/>
      <w:divBdr>
        <w:top w:val="none" w:sz="0" w:space="0" w:color="auto"/>
        <w:left w:val="none" w:sz="0" w:space="0" w:color="auto"/>
        <w:bottom w:val="none" w:sz="0" w:space="0" w:color="auto"/>
        <w:right w:val="none" w:sz="0" w:space="0" w:color="auto"/>
      </w:divBdr>
    </w:div>
    <w:div w:id="1702124098">
      <w:bodyDiv w:val="1"/>
      <w:marLeft w:val="0"/>
      <w:marRight w:val="0"/>
      <w:marTop w:val="0"/>
      <w:marBottom w:val="0"/>
      <w:divBdr>
        <w:top w:val="none" w:sz="0" w:space="0" w:color="auto"/>
        <w:left w:val="none" w:sz="0" w:space="0" w:color="auto"/>
        <w:bottom w:val="none" w:sz="0" w:space="0" w:color="auto"/>
        <w:right w:val="none" w:sz="0" w:space="0" w:color="auto"/>
      </w:divBdr>
    </w:div>
    <w:div w:id="1735421984">
      <w:bodyDiv w:val="1"/>
      <w:marLeft w:val="0"/>
      <w:marRight w:val="0"/>
      <w:marTop w:val="0"/>
      <w:marBottom w:val="0"/>
      <w:divBdr>
        <w:top w:val="none" w:sz="0" w:space="0" w:color="auto"/>
        <w:left w:val="none" w:sz="0" w:space="0" w:color="auto"/>
        <w:bottom w:val="none" w:sz="0" w:space="0" w:color="auto"/>
        <w:right w:val="none" w:sz="0" w:space="0" w:color="auto"/>
      </w:divBdr>
      <w:divsChild>
        <w:div w:id="806356083">
          <w:marLeft w:val="0"/>
          <w:marRight w:val="0"/>
          <w:marTop w:val="0"/>
          <w:marBottom w:val="0"/>
          <w:divBdr>
            <w:top w:val="none" w:sz="0" w:space="0" w:color="auto"/>
            <w:left w:val="none" w:sz="0" w:space="0" w:color="auto"/>
            <w:bottom w:val="none" w:sz="0" w:space="0" w:color="auto"/>
            <w:right w:val="none" w:sz="0" w:space="0" w:color="auto"/>
          </w:divBdr>
          <w:divsChild>
            <w:div w:id="100104141">
              <w:marLeft w:val="0"/>
              <w:marRight w:val="0"/>
              <w:marTop w:val="0"/>
              <w:marBottom w:val="0"/>
              <w:divBdr>
                <w:top w:val="none" w:sz="0" w:space="0" w:color="auto"/>
                <w:left w:val="none" w:sz="0" w:space="0" w:color="auto"/>
                <w:bottom w:val="none" w:sz="0" w:space="0" w:color="auto"/>
                <w:right w:val="none" w:sz="0" w:space="0" w:color="auto"/>
              </w:divBdr>
              <w:divsChild>
                <w:div w:id="1308893850">
                  <w:marLeft w:val="0"/>
                  <w:marRight w:val="0"/>
                  <w:marTop w:val="0"/>
                  <w:marBottom w:val="0"/>
                  <w:divBdr>
                    <w:top w:val="none" w:sz="0" w:space="0" w:color="auto"/>
                    <w:left w:val="none" w:sz="0" w:space="0" w:color="auto"/>
                    <w:bottom w:val="none" w:sz="0" w:space="0" w:color="auto"/>
                    <w:right w:val="none" w:sz="0" w:space="0" w:color="auto"/>
                  </w:divBdr>
                  <w:divsChild>
                    <w:div w:id="9513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5445">
          <w:marLeft w:val="0"/>
          <w:marRight w:val="0"/>
          <w:marTop w:val="0"/>
          <w:marBottom w:val="0"/>
          <w:divBdr>
            <w:top w:val="none" w:sz="0" w:space="0" w:color="auto"/>
            <w:left w:val="none" w:sz="0" w:space="0" w:color="auto"/>
            <w:bottom w:val="none" w:sz="0" w:space="0" w:color="auto"/>
            <w:right w:val="none" w:sz="0" w:space="0" w:color="auto"/>
          </w:divBdr>
          <w:divsChild>
            <w:div w:id="1114206926">
              <w:marLeft w:val="0"/>
              <w:marRight w:val="0"/>
              <w:marTop w:val="0"/>
              <w:marBottom w:val="0"/>
              <w:divBdr>
                <w:top w:val="none" w:sz="0" w:space="0" w:color="auto"/>
                <w:left w:val="none" w:sz="0" w:space="0" w:color="auto"/>
                <w:bottom w:val="none" w:sz="0" w:space="0" w:color="auto"/>
                <w:right w:val="none" w:sz="0" w:space="0" w:color="auto"/>
              </w:divBdr>
              <w:divsChild>
                <w:div w:id="2111050221">
                  <w:marLeft w:val="0"/>
                  <w:marRight w:val="0"/>
                  <w:marTop w:val="0"/>
                  <w:marBottom w:val="0"/>
                  <w:divBdr>
                    <w:top w:val="none" w:sz="0" w:space="0" w:color="auto"/>
                    <w:left w:val="none" w:sz="0" w:space="0" w:color="auto"/>
                    <w:bottom w:val="none" w:sz="0" w:space="0" w:color="auto"/>
                    <w:right w:val="none" w:sz="0" w:space="0" w:color="auto"/>
                  </w:divBdr>
                  <w:divsChild>
                    <w:div w:id="8281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431875">
      <w:bodyDiv w:val="1"/>
      <w:marLeft w:val="0"/>
      <w:marRight w:val="0"/>
      <w:marTop w:val="0"/>
      <w:marBottom w:val="0"/>
      <w:divBdr>
        <w:top w:val="none" w:sz="0" w:space="0" w:color="auto"/>
        <w:left w:val="none" w:sz="0" w:space="0" w:color="auto"/>
        <w:bottom w:val="none" w:sz="0" w:space="0" w:color="auto"/>
        <w:right w:val="none" w:sz="0" w:space="0" w:color="auto"/>
      </w:divBdr>
      <w:divsChild>
        <w:div w:id="261230853">
          <w:marLeft w:val="-720"/>
          <w:marRight w:val="0"/>
          <w:marTop w:val="0"/>
          <w:marBottom w:val="0"/>
          <w:divBdr>
            <w:top w:val="none" w:sz="0" w:space="0" w:color="auto"/>
            <w:left w:val="none" w:sz="0" w:space="0" w:color="auto"/>
            <w:bottom w:val="none" w:sz="0" w:space="0" w:color="auto"/>
            <w:right w:val="none" w:sz="0" w:space="0" w:color="auto"/>
          </w:divBdr>
        </w:div>
      </w:divsChild>
    </w:div>
    <w:div w:id="1753507932">
      <w:bodyDiv w:val="1"/>
      <w:marLeft w:val="0"/>
      <w:marRight w:val="0"/>
      <w:marTop w:val="0"/>
      <w:marBottom w:val="0"/>
      <w:divBdr>
        <w:top w:val="none" w:sz="0" w:space="0" w:color="auto"/>
        <w:left w:val="none" w:sz="0" w:space="0" w:color="auto"/>
        <w:bottom w:val="none" w:sz="0" w:space="0" w:color="auto"/>
        <w:right w:val="none" w:sz="0" w:space="0" w:color="auto"/>
      </w:divBdr>
    </w:div>
    <w:div w:id="1806780096">
      <w:bodyDiv w:val="1"/>
      <w:marLeft w:val="0"/>
      <w:marRight w:val="0"/>
      <w:marTop w:val="0"/>
      <w:marBottom w:val="0"/>
      <w:divBdr>
        <w:top w:val="none" w:sz="0" w:space="0" w:color="auto"/>
        <w:left w:val="none" w:sz="0" w:space="0" w:color="auto"/>
        <w:bottom w:val="none" w:sz="0" w:space="0" w:color="auto"/>
        <w:right w:val="none" w:sz="0" w:space="0" w:color="auto"/>
      </w:divBdr>
    </w:div>
    <w:div w:id="1864434402">
      <w:bodyDiv w:val="1"/>
      <w:marLeft w:val="0"/>
      <w:marRight w:val="0"/>
      <w:marTop w:val="0"/>
      <w:marBottom w:val="0"/>
      <w:divBdr>
        <w:top w:val="none" w:sz="0" w:space="0" w:color="auto"/>
        <w:left w:val="none" w:sz="0" w:space="0" w:color="auto"/>
        <w:bottom w:val="none" w:sz="0" w:space="0" w:color="auto"/>
        <w:right w:val="none" w:sz="0" w:space="0" w:color="auto"/>
      </w:divBdr>
    </w:div>
    <w:div w:id="1867910155">
      <w:bodyDiv w:val="1"/>
      <w:marLeft w:val="0"/>
      <w:marRight w:val="0"/>
      <w:marTop w:val="0"/>
      <w:marBottom w:val="0"/>
      <w:divBdr>
        <w:top w:val="none" w:sz="0" w:space="0" w:color="auto"/>
        <w:left w:val="none" w:sz="0" w:space="0" w:color="auto"/>
        <w:bottom w:val="none" w:sz="0" w:space="0" w:color="auto"/>
        <w:right w:val="none" w:sz="0" w:space="0" w:color="auto"/>
      </w:divBdr>
    </w:div>
    <w:div w:id="1890920373">
      <w:bodyDiv w:val="1"/>
      <w:marLeft w:val="0"/>
      <w:marRight w:val="0"/>
      <w:marTop w:val="0"/>
      <w:marBottom w:val="0"/>
      <w:divBdr>
        <w:top w:val="none" w:sz="0" w:space="0" w:color="auto"/>
        <w:left w:val="none" w:sz="0" w:space="0" w:color="auto"/>
        <w:bottom w:val="none" w:sz="0" w:space="0" w:color="auto"/>
        <w:right w:val="none" w:sz="0" w:space="0" w:color="auto"/>
      </w:divBdr>
    </w:div>
    <w:div w:id="1956599100">
      <w:bodyDiv w:val="1"/>
      <w:marLeft w:val="0"/>
      <w:marRight w:val="0"/>
      <w:marTop w:val="0"/>
      <w:marBottom w:val="0"/>
      <w:divBdr>
        <w:top w:val="none" w:sz="0" w:space="0" w:color="auto"/>
        <w:left w:val="none" w:sz="0" w:space="0" w:color="auto"/>
        <w:bottom w:val="none" w:sz="0" w:space="0" w:color="auto"/>
        <w:right w:val="none" w:sz="0" w:space="0" w:color="auto"/>
      </w:divBdr>
    </w:div>
    <w:div w:id="1965966518">
      <w:bodyDiv w:val="1"/>
      <w:marLeft w:val="0"/>
      <w:marRight w:val="0"/>
      <w:marTop w:val="0"/>
      <w:marBottom w:val="0"/>
      <w:divBdr>
        <w:top w:val="none" w:sz="0" w:space="0" w:color="auto"/>
        <w:left w:val="none" w:sz="0" w:space="0" w:color="auto"/>
        <w:bottom w:val="none" w:sz="0" w:space="0" w:color="auto"/>
        <w:right w:val="none" w:sz="0" w:space="0" w:color="auto"/>
      </w:divBdr>
    </w:div>
    <w:div w:id="1970354959">
      <w:bodyDiv w:val="1"/>
      <w:marLeft w:val="0"/>
      <w:marRight w:val="0"/>
      <w:marTop w:val="0"/>
      <w:marBottom w:val="0"/>
      <w:divBdr>
        <w:top w:val="none" w:sz="0" w:space="0" w:color="auto"/>
        <w:left w:val="none" w:sz="0" w:space="0" w:color="auto"/>
        <w:bottom w:val="none" w:sz="0" w:space="0" w:color="auto"/>
        <w:right w:val="none" w:sz="0" w:space="0" w:color="auto"/>
      </w:divBdr>
    </w:div>
    <w:div w:id="1972437853">
      <w:bodyDiv w:val="1"/>
      <w:marLeft w:val="0"/>
      <w:marRight w:val="0"/>
      <w:marTop w:val="0"/>
      <w:marBottom w:val="0"/>
      <w:divBdr>
        <w:top w:val="none" w:sz="0" w:space="0" w:color="auto"/>
        <w:left w:val="none" w:sz="0" w:space="0" w:color="auto"/>
        <w:bottom w:val="none" w:sz="0" w:space="0" w:color="auto"/>
        <w:right w:val="none" w:sz="0" w:space="0" w:color="auto"/>
      </w:divBdr>
    </w:div>
    <w:div w:id="2025982804">
      <w:bodyDiv w:val="1"/>
      <w:marLeft w:val="0"/>
      <w:marRight w:val="0"/>
      <w:marTop w:val="0"/>
      <w:marBottom w:val="0"/>
      <w:divBdr>
        <w:top w:val="none" w:sz="0" w:space="0" w:color="auto"/>
        <w:left w:val="none" w:sz="0" w:space="0" w:color="auto"/>
        <w:bottom w:val="none" w:sz="0" w:space="0" w:color="auto"/>
        <w:right w:val="none" w:sz="0" w:space="0" w:color="auto"/>
      </w:divBdr>
    </w:div>
    <w:div w:id="2034382674">
      <w:bodyDiv w:val="1"/>
      <w:marLeft w:val="0"/>
      <w:marRight w:val="0"/>
      <w:marTop w:val="0"/>
      <w:marBottom w:val="0"/>
      <w:divBdr>
        <w:top w:val="none" w:sz="0" w:space="0" w:color="auto"/>
        <w:left w:val="none" w:sz="0" w:space="0" w:color="auto"/>
        <w:bottom w:val="none" w:sz="0" w:space="0" w:color="auto"/>
        <w:right w:val="none" w:sz="0" w:space="0" w:color="auto"/>
      </w:divBdr>
    </w:div>
    <w:div w:id="2061593915">
      <w:bodyDiv w:val="1"/>
      <w:marLeft w:val="0"/>
      <w:marRight w:val="0"/>
      <w:marTop w:val="0"/>
      <w:marBottom w:val="0"/>
      <w:divBdr>
        <w:top w:val="none" w:sz="0" w:space="0" w:color="auto"/>
        <w:left w:val="none" w:sz="0" w:space="0" w:color="auto"/>
        <w:bottom w:val="none" w:sz="0" w:space="0" w:color="auto"/>
        <w:right w:val="none" w:sz="0" w:space="0" w:color="auto"/>
      </w:divBdr>
    </w:div>
    <w:div w:id="2139566685">
      <w:bodyDiv w:val="1"/>
      <w:marLeft w:val="0"/>
      <w:marRight w:val="0"/>
      <w:marTop w:val="0"/>
      <w:marBottom w:val="0"/>
      <w:divBdr>
        <w:top w:val="none" w:sz="0" w:space="0" w:color="auto"/>
        <w:left w:val="none" w:sz="0" w:space="0" w:color="auto"/>
        <w:bottom w:val="none" w:sz="0" w:space="0" w:color="auto"/>
        <w:right w:val="none" w:sz="0" w:space="0" w:color="auto"/>
      </w:divBdr>
    </w:div>
    <w:div w:id="214226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17</Pages>
  <Words>7074</Words>
  <Characters>40326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SDI PC New 16</cp:lastModifiedBy>
  <cp:revision>110</cp:revision>
  <cp:lastPrinted>2025-07-23T03:37:00Z</cp:lastPrinted>
  <dcterms:created xsi:type="dcterms:W3CDTF">2025-07-23T01:10:00Z</dcterms:created>
  <dcterms:modified xsi:type="dcterms:W3CDTF">2025-11-01T11:48:00Z</dcterms:modified>
</cp:coreProperties>
</file>