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F222E" w14:textId="77777777" w:rsidR="0056609D" w:rsidRPr="0056609D" w:rsidRDefault="0056609D" w:rsidP="0056609D">
      <w:pPr>
        <w:spacing w:before="240" w:line="360" w:lineRule="auto"/>
        <w:jc w:val="center"/>
        <w:rPr>
          <w:rFonts w:ascii="Times New Roman" w:hAnsi="Times New Roman" w:cs="Times New Roman"/>
          <w:b/>
          <w:bCs/>
          <w:sz w:val="24"/>
          <w:szCs w:val="24"/>
          <w:lang w:val="en-GB"/>
        </w:rPr>
      </w:pPr>
      <w:r w:rsidRPr="0056609D">
        <w:rPr>
          <w:rFonts w:ascii="Times New Roman" w:hAnsi="Times New Roman" w:cs="Times New Roman"/>
          <w:b/>
          <w:bCs/>
          <w:sz w:val="24"/>
          <w:szCs w:val="24"/>
          <w:lang w:val="en-GB"/>
        </w:rPr>
        <w:t xml:space="preserve">Morpho-cultural development of </w:t>
      </w:r>
      <w:r w:rsidRPr="0056609D">
        <w:rPr>
          <w:rFonts w:ascii="Times New Roman" w:hAnsi="Times New Roman" w:cs="Times New Roman"/>
          <w:b/>
          <w:bCs/>
          <w:i/>
          <w:iCs/>
          <w:sz w:val="24"/>
          <w:szCs w:val="24"/>
          <w:lang w:val="en-GB"/>
        </w:rPr>
        <w:t xml:space="preserve">Sclerotium </w:t>
      </w:r>
      <w:proofErr w:type="spellStart"/>
      <w:r w:rsidRPr="0056609D">
        <w:rPr>
          <w:rFonts w:ascii="Times New Roman" w:hAnsi="Times New Roman" w:cs="Times New Roman"/>
          <w:b/>
          <w:bCs/>
          <w:i/>
          <w:iCs/>
          <w:sz w:val="24"/>
          <w:szCs w:val="24"/>
          <w:lang w:val="en-GB"/>
        </w:rPr>
        <w:t>rolfsii</w:t>
      </w:r>
      <w:proofErr w:type="spellEnd"/>
      <w:r w:rsidRPr="0056609D">
        <w:rPr>
          <w:rFonts w:ascii="Times New Roman" w:hAnsi="Times New Roman" w:cs="Times New Roman"/>
          <w:b/>
          <w:bCs/>
          <w:sz w:val="24"/>
          <w:szCs w:val="24"/>
          <w:lang w:val="en-GB"/>
        </w:rPr>
        <w:t>, the causative agent of collar rot in chickpea (</w:t>
      </w:r>
      <w:r w:rsidRPr="0056609D">
        <w:rPr>
          <w:rFonts w:ascii="Times New Roman" w:hAnsi="Times New Roman" w:cs="Times New Roman"/>
          <w:b/>
          <w:bCs/>
          <w:i/>
          <w:iCs/>
          <w:sz w:val="24"/>
          <w:szCs w:val="24"/>
          <w:lang w:val="en-GB"/>
        </w:rPr>
        <w:t>Cicer arietinum</w:t>
      </w:r>
      <w:r w:rsidRPr="0056609D">
        <w:rPr>
          <w:rFonts w:ascii="Times New Roman" w:hAnsi="Times New Roman" w:cs="Times New Roman"/>
          <w:b/>
          <w:bCs/>
          <w:sz w:val="24"/>
          <w:szCs w:val="24"/>
          <w:lang w:val="en-GB"/>
        </w:rPr>
        <w:t xml:space="preserve"> L.) using grain and host stem extract-based culture media</w:t>
      </w:r>
    </w:p>
    <w:p w14:paraId="5ED7F50F" w14:textId="77777777" w:rsidR="00E4646B" w:rsidRDefault="00E4646B" w:rsidP="00BE6971">
      <w:pPr>
        <w:spacing w:line="360" w:lineRule="auto"/>
        <w:ind w:right="-340"/>
        <w:jc w:val="both"/>
        <w:rPr>
          <w:rFonts w:ascii="Times New Roman" w:hAnsi="Times New Roman" w:cs="Times New Roman"/>
          <w:b/>
          <w:sz w:val="24"/>
          <w:szCs w:val="24"/>
        </w:rPr>
      </w:pPr>
    </w:p>
    <w:p w14:paraId="4849AE3F" w14:textId="18ED335B" w:rsidR="00E9540B" w:rsidRPr="00BE6971" w:rsidRDefault="00E9540B" w:rsidP="00BE6971">
      <w:pPr>
        <w:spacing w:line="360" w:lineRule="auto"/>
        <w:ind w:right="-340"/>
        <w:jc w:val="both"/>
        <w:rPr>
          <w:rFonts w:ascii="Times New Roman" w:hAnsi="Times New Roman" w:cs="Times New Roman"/>
          <w:b/>
          <w:sz w:val="24"/>
          <w:szCs w:val="24"/>
        </w:rPr>
      </w:pPr>
      <w:r w:rsidRPr="00BE6971">
        <w:rPr>
          <w:rFonts w:ascii="Times New Roman" w:hAnsi="Times New Roman" w:cs="Times New Roman"/>
          <w:b/>
          <w:sz w:val="24"/>
          <w:szCs w:val="24"/>
        </w:rPr>
        <w:t xml:space="preserve">Abstract </w:t>
      </w:r>
      <w:bookmarkStart w:id="0" w:name="_GoBack"/>
      <w:bookmarkEnd w:id="0"/>
    </w:p>
    <w:p w14:paraId="0EFE8171" w14:textId="4BF516BC" w:rsidR="00384CB6" w:rsidRPr="00BE6971" w:rsidRDefault="00384CB6" w:rsidP="0045745C">
      <w:pPr>
        <w:spacing w:after="0" w:line="360" w:lineRule="auto"/>
        <w:jc w:val="both"/>
        <w:rPr>
          <w:rFonts w:ascii="Times New Roman" w:hAnsi="Times New Roman" w:cs="Times New Roman"/>
          <w:b/>
          <w:sz w:val="24"/>
          <w:szCs w:val="24"/>
        </w:rPr>
      </w:pPr>
      <w:r w:rsidRPr="00BE6971">
        <w:rPr>
          <w:rFonts w:ascii="Times New Roman" w:eastAsia="Times New Roman" w:hAnsi="Times New Roman" w:cs="Times New Roman"/>
          <w:i/>
          <w:iCs/>
          <w:sz w:val="24"/>
          <w:szCs w:val="24"/>
          <w:lang w:val="en-IN" w:eastAsia="en-IN"/>
        </w:rPr>
        <w:t xml:space="preserve">Sclerotium </w:t>
      </w:r>
      <w:proofErr w:type="spellStart"/>
      <w:r w:rsidRPr="00BE6971">
        <w:rPr>
          <w:rFonts w:ascii="Times New Roman" w:eastAsia="Times New Roman" w:hAnsi="Times New Roman" w:cs="Times New Roman"/>
          <w:i/>
          <w:iCs/>
          <w:sz w:val="24"/>
          <w:szCs w:val="24"/>
          <w:lang w:val="en-IN" w:eastAsia="en-IN"/>
        </w:rPr>
        <w:t>rolfsii</w:t>
      </w:r>
      <w:proofErr w:type="spellEnd"/>
      <w:r w:rsidRPr="00BE6971">
        <w:rPr>
          <w:rFonts w:ascii="Times New Roman" w:eastAsia="Times New Roman" w:hAnsi="Times New Roman" w:cs="Times New Roman"/>
          <w:sz w:val="24"/>
          <w:szCs w:val="24"/>
          <w:lang w:val="en-IN" w:eastAsia="en-IN"/>
        </w:rPr>
        <w:t xml:space="preserve"> </w:t>
      </w:r>
      <w:proofErr w:type="spellStart"/>
      <w:r w:rsidRPr="00BE6971">
        <w:rPr>
          <w:rFonts w:ascii="Times New Roman" w:eastAsia="Times New Roman" w:hAnsi="Times New Roman" w:cs="Times New Roman"/>
          <w:sz w:val="24"/>
          <w:szCs w:val="24"/>
          <w:lang w:val="en-IN" w:eastAsia="en-IN"/>
        </w:rPr>
        <w:t>Sacc</w:t>
      </w:r>
      <w:proofErr w:type="spellEnd"/>
      <w:r w:rsidRPr="00BE6971">
        <w:rPr>
          <w:rFonts w:ascii="Times New Roman" w:eastAsia="Times New Roman" w:hAnsi="Times New Roman" w:cs="Times New Roman"/>
          <w:sz w:val="24"/>
          <w:szCs w:val="24"/>
          <w:lang w:val="en-IN" w:eastAsia="en-IN"/>
        </w:rPr>
        <w:t>., the causal agent of collar rot in chickpea (</w:t>
      </w:r>
      <w:r w:rsidRPr="00BE6971">
        <w:rPr>
          <w:rFonts w:ascii="Times New Roman" w:eastAsia="Times New Roman" w:hAnsi="Times New Roman" w:cs="Times New Roman"/>
          <w:i/>
          <w:iCs/>
          <w:sz w:val="24"/>
          <w:szCs w:val="24"/>
          <w:lang w:val="en-IN" w:eastAsia="en-IN"/>
        </w:rPr>
        <w:t>Cicer arietinum</w:t>
      </w:r>
      <w:r w:rsidRPr="00BE6971">
        <w:rPr>
          <w:rFonts w:ascii="Times New Roman" w:eastAsia="Times New Roman" w:hAnsi="Times New Roman" w:cs="Times New Roman"/>
          <w:sz w:val="24"/>
          <w:szCs w:val="24"/>
          <w:lang w:val="en-IN" w:eastAsia="en-IN"/>
        </w:rPr>
        <w:t xml:space="preserve"> L.), is a serious soil-borne pathogen that also causes significant yield losses in several crops. This study evaluated the effect of different host grain and host stem extract-based culture media on the mycelial growth and </w:t>
      </w:r>
      <w:proofErr w:type="spellStart"/>
      <w:r w:rsidRPr="00BE6971">
        <w:rPr>
          <w:rFonts w:ascii="Times New Roman" w:eastAsia="Times New Roman" w:hAnsi="Times New Roman" w:cs="Times New Roman"/>
          <w:sz w:val="24"/>
          <w:szCs w:val="24"/>
          <w:lang w:val="en-IN" w:eastAsia="en-IN"/>
        </w:rPr>
        <w:t>sclerotial</w:t>
      </w:r>
      <w:proofErr w:type="spellEnd"/>
      <w:r w:rsidRPr="00BE6971">
        <w:rPr>
          <w:rFonts w:ascii="Times New Roman" w:eastAsia="Times New Roman" w:hAnsi="Times New Roman" w:cs="Times New Roman"/>
          <w:sz w:val="24"/>
          <w:szCs w:val="24"/>
          <w:lang w:val="en-IN" w:eastAsia="en-IN"/>
        </w:rPr>
        <w:t xml:space="preserve"> formation of </w:t>
      </w:r>
      <w:r w:rsidRPr="00BE6971">
        <w:rPr>
          <w:rFonts w:ascii="Times New Roman" w:eastAsia="Times New Roman" w:hAnsi="Times New Roman" w:cs="Times New Roman"/>
          <w:i/>
          <w:iCs/>
          <w:sz w:val="24"/>
          <w:szCs w:val="24"/>
          <w:lang w:val="en-IN" w:eastAsia="en-IN"/>
        </w:rPr>
        <w:t xml:space="preserve">S. </w:t>
      </w:r>
      <w:proofErr w:type="spellStart"/>
      <w:r w:rsidRPr="00BE6971">
        <w:rPr>
          <w:rFonts w:ascii="Times New Roman" w:eastAsia="Times New Roman" w:hAnsi="Times New Roman" w:cs="Times New Roman"/>
          <w:i/>
          <w:iCs/>
          <w:sz w:val="24"/>
          <w:szCs w:val="24"/>
          <w:lang w:val="en-IN" w:eastAsia="en-IN"/>
        </w:rPr>
        <w:t>rolfsii</w:t>
      </w:r>
      <w:proofErr w:type="spellEnd"/>
      <w:r w:rsidRPr="00BE6971">
        <w:rPr>
          <w:rFonts w:ascii="Times New Roman" w:eastAsia="Times New Roman" w:hAnsi="Times New Roman" w:cs="Times New Roman"/>
          <w:sz w:val="24"/>
          <w:szCs w:val="24"/>
          <w:lang w:val="en-IN" w:eastAsia="en-IN"/>
        </w:rPr>
        <w:t xml:space="preserve"> under in vitro conditions. Pure culture </w:t>
      </w:r>
      <w:r w:rsidR="00E4646B">
        <w:rPr>
          <w:rFonts w:ascii="Times New Roman" w:eastAsia="Times New Roman" w:hAnsi="Times New Roman" w:cs="Times New Roman"/>
          <w:sz w:val="24"/>
          <w:szCs w:val="24"/>
          <w:lang w:val="en-IN" w:eastAsia="en-IN"/>
        </w:rPr>
        <w:t xml:space="preserve">was </w:t>
      </w:r>
      <w:r w:rsidRPr="00BE6971">
        <w:rPr>
          <w:rFonts w:ascii="Times New Roman" w:eastAsia="Times New Roman" w:hAnsi="Times New Roman" w:cs="Times New Roman"/>
          <w:sz w:val="24"/>
          <w:szCs w:val="24"/>
          <w:lang w:val="en-IN" w:eastAsia="en-IN"/>
        </w:rPr>
        <w:t xml:space="preserve">inoculated on Potato Dextrose Agar (PDA), Grain Dextrose Agar (10g grain powder, 2g dextrose, and 2g agar in 100 ml), and Host Extract Dextrose Agar (10g stem part, 2g dextrose, and 2g agar in 100 ml). Significant variation in mycelial growth was observed among various grain and host extract media. The highest radial growth (90.00 mm) was observed on PDA, followed by </w:t>
      </w:r>
      <w:r w:rsidR="00E4646B">
        <w:rPr>
          <w:rFonts w:ascii="Times New Roman" w:eastAsia="Times New Roman" w:hAnsi="Times New Roman" w:cs="Times New Roman"/>
          <w:sz w:val="24"/>
          <w:szCs w:val="24"/>
          <w:lang w:val="en-IN" w:eastAsia="en-IN"/>
        </w:rPr>
        <w:t>R</w:t>
      </w:r>
      <w:r w:rsidRPr="00BE6971">
        <w:rPr>
          <w:rFonts w:ascii="Times New Roman" w:eastAsia="Times New Roman" w:hAnsi="Times New Roman" w:cs="Times New Roman"/>
          <w:sz w:val="24"/>
          <w:szCs w:val="24"/>
          <w:lang w:val="en-IN" w:eastAsia="en-IN"/>
        </w:rPr>
        <w:t xml:space="preserve">ice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(89.25 mm) and </w:t>
      </w:r>
      <w:r w:rsidR="00E4646B">
        <w:rPr>
          <w:rFonts w:ascii="Times New Roman" w:eastAsia="Times New Roman" w:hAnsi="Times New Roman" w:cs="Times New Roman"/>
          <w:sz w:val="24"/>
          <w:szCs w:val="24"/>
          <w:lang w:val="en-IN" w:eastAsia="en-IN"/>
        </w:rPr>
        <w:t>P</w:t>
      </w:r>
      <w:r w:rsidRPr="00BE6971">
        <w:rPr>
          <w:rFonts w:ascii="Times New Roman" w:eastAsia="Times New Roman" w:hAnsi="Times New Roman" w:cs="Times New Roman"/>
          <w:sz w:val="24"/>
          <w:szCs w:val="24"/>
          <w:lang w:val="en-IN" w:eastAsia="en-IN"/>
        </w:rPr>
        <w:t xml:space="preserve">earl millet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(88.75 mm), while the lowest growth (59.75 mm) occurred on </w:t>
      </w:r>
      <w:r w:rsidR="00E4646B">
        <w:rPr>
          <w:rFonts w:ascii="Times New Roman" w:eastAsia="Times New Roman" w:hAnsi="Times New Roman" w:cs="Times New Roman"/>
          <w:sz w:val="24"/>
          <w:szCs w:val="24"/>
          <w:lang w:val="en-IN" w:eastAsia="en-IN"/>
        </w:rPr>
        <w:t>C</w:t>
      </w:r>
      <w:r w:rsidRPr="00BE6971">
        <w:rPr>
          <w:rFonts w:ascii="Times New Roman" w:eastAsia="Times New Roman" w:hAnsi="Times New Roman" w:cs="Times New Roman"/>
          <w:sz w:val="24"/>
          <w:szCs w:val="24"/>
          <w:lang w:val="en-IN" w:eastAsia="en-IN"/>
        </w:rPr>
        <w:t xml:space="preserve">hickpea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w:t>
      </w:r>
      <w:proofErr w:type="spellStart"/>
      <w:r w:rsidRPr="00BE6971">
        <w:rPr>
          <w:rFonts w:ascii="Times New Roman" w:eastAsia="Times New Roman" w:hAnsi="Times New Roman" w:cs="Times New Roman"/>
          <w:sz w:val="24"/>
          <w:szCs w:val="24"/>
          <w:lang w:val="en-IN" w:eastAsia="en-IN"/>
        </w:rPr>
        <w:t>Sclerotial</w:t>
      </w:r>
      <w:proofErr w:type="spellEnd"/>
      <w:r w:rsidRPr="00BE6971">
        <w:rPr>
          <w:rFonts w:ascii="Times New Roman" w:eastAsia="Times New Roman" w:hAnsi="Times New Roman" w:cs="Times New Roman"/>
          <w:sz w:val="24"/>
          <w:szCs w:val="24"/>
          <w:lang w:val="en-IN" w:eastAsia="en-IN"/>
        </w:rPr>
        <w:t xml:space="preserve"> production was highest on </w:t>
      </w:r>
      <w:r w:rsidR="00E4646B">
        <w:rPr>
          <w:rFonts w:ascii="Times New Roman" w:eastAsia="Times New Roman" w:hAnsi="Times New Roman" w:cs="Times New Roman"/>
          <w:sz w:val="24"/>
          <w:szCs w:val="24"/>
          <w:lang w:val="en-IN" w:eastAsia="en-IN"/>
        </w:rPr>
        <w:t>R</w:t>
      </w:r>
      <w:r w:rsidRPr="00BE6971">
        <w:rPr>
          <w:rFonts w:ascii="Times New Roman" w:eastAsia="Times New Roman" w:hAnsi="Times New Roman" w:cs="Times New Roman"/>
          <w:sz w:val="24"/>
          <w:szCs w:val="24"/>
          <w:lang w:val="en-IN" w:eastAsia="en-IN"/>
        </w:rPr>
        <w:t xml:space="preserve">ice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(288 sclerotia) and </w:t>
      </w:r>
      <w:r w:rsidR="00E4646B">
        <w:rPr>
          <w:rFonts w:ascii="Times New Roman" w:eastAsia="Times New Roman" w:hAnsi="Times New Roman" w:cs="Times New Roman"/>
          <w:sz w:val="24"/>
          <w:szCs w:val="24"/>
          <w:lang w:val="en-IN" w:eastAsia="en-IN"/>
        </w:rPr>
        <w:t>P</w:t>
      </w:r>
      <w:r w:rsidRPr="00BE6971">
        <w:rPr>
          <w:rFonts w:ascii="Times New Roman" w:eastAsia="Times New Roman" w:hAnsi="Times New Roman" w:cs="Times New Roman"/>
          <w:sz w:val="24"/>
          <w:szCs w:val="24"/>
          <w:lang w:val="en-IN" w:eastAsia="en-IN"/>
        </w:rPr>
        <w:t xml:space="preserve">earl millet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(282 sclerotia), whereas </w:t>
      </w:r>
      <w:r w:rsidR="00E4646B">
        <w:rPr>
          <w:rFonts w:ascii="Times New Roman" w:eastAsia="Times New Roman" w:hAnsi="Times New Roman" w:cs="Times New Roman"/>
          <w:sz w:val="24"/>
          <w:szCs w:val="24"/>
          <w:lang w:val="en-IN" w:eastAsia="en-IN"/>
        </w:rPr>
        <w:t>C</w:t>
      </w:r>
      <w:r w:rsidRPr="00BE6971">
        <w:rPr>
          <w:rFonts w:ascii="Times New Roman" w:eastAsia="Times New Roman" w:hAnsi="Times New Roman" w:cs="Times New Roman"/>
          <w:sz w:val="24"/>
          <w:szCs w:val="24"/>
          <w:lang w:val="en-IN" w:eastAsia="en-IN"/>
        </w:rPr>
        <w:t xml:space="preserve">hickpea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supported the lowest number (174 sclerotia). In the case of plant extract dextrose agar media, including Pea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Lentil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Linseed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Mustard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and Wheat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significant growth was supported, which was comparable to that of Potato </w:t>
      </w:r>
      <w:r w:rsidR="00E4646B">
        <w:rPr>
          <w:rFonts w:ascii="Times New Roman" w:eastAsia="Times New Roman" w:hAnsi="Times New Roman" w:cs="Times New Roman"/>
          <w:sz w:val="24"/>
          <w:szCs w:val="24"/>
          <w:lang w:val="en-IN" w:eastAsia="en-IN"/>
        </w:rPr>
        <w:t>D</w:t>
      </w:r>
      <w:r w:rsidRPr="00BE6971">
        <w:rPr>
          <w:rFonts w:ascii="Times New Roman" w:eastAsia="Times New Roman" w:hAnsi="Times New Roman" w:cs="Times New Roman"/>
          <w:sz w:val="24"/>
          <w:szCs w:val="24"/>
          <w:lang w:val="en-IN" w:eastAsia="en-IN"/>
        </w:rPr>
        <w:t xml:space="preserve">extrose </w:t>
      </w:r>
      <w:r w:rsidR="00E4646B">
        <w:rPr>
          <w:rFonts w:ascii="Times New Roman" w:eastAsia="Times New Roman" w:hAnsi="Times New Roman" w:cs="Times New Roman"/>
          <w:sz w:val="24"/>
          <w:szCs w:val="24"/>
          <w:lang w:val="en-IN" w:eastAsia="en-IN"/>
        </w:rPr>
        <w:t>A</w:t>
      </w:r>
      <w:r w:rsidRPr="00BE6971">
        <w:rPr>
          <w:rFonts w:ascii="Times New Roman" w:eastAsia="Times New Roman" w:hAnsi="Times New Roman" w:cs="Times New Roman"/>
          <w:sz w:val="24"/>
          <w:szCs w:val="24"/>
          <w:lang w:val="en-IN" w:eastAsia="en-IN"/>
        </w:rPr>
        <w:t xml:space="preserve">gar. Through examining mycelial development and </w:t>
      </w:r>
      <w:proofErr w:type="spellStart"/>
      <w:r w:rsidRPr="00BE6971">
        <w:rPr>
          <w:rFonts w:ascii="Times New Roman" w:eastAsia="Times New Roman" w:hAnsi="Times New Roman" w:cs="Times New Roman"/>
          <w:sz w:val="24"/>
          <w:szCs w:val="24"/>
          <w:lang w:val="en-IN" w:eastAsia="en-IN"/>
        </w:rPr>
        <w:t>sclerotial</w:t>
      </w:r>
      <w:proofErr w:type="spellEnd"/>
      <w:r w:rsidRPr="00BE6971">
        <w:rPr>
          <w:rFonts w:ascii="Times New Roman" w:eastAsia="Times New Roman" w:hAnsi="Times New Roman" w:cs="Times New Roman"/>
          <w:sz w:val="24"/>
          <w:szCs w:val="24"/>
          <w:lang w:val="en-IN" w:eastAsia="en-IN"/>
        </w:rPr>
        <w:t xml:space="preserve"> formation, media based on Corn, Pea, Rice, Sorghum, and Pearl millet grains could be suitable for the mass multiplication of this pathogen. </w:t>
      </w:r>
      <w:r w:rsidR="00E4646B" w:rsidRPr="0045745C">
        <w:rPr>
          <w:rFonts w:ascii="Times New Roman" w:hAnsi="Times New Roman" w:cs="Times New Roman"/>
          <w:color w:val="EE0000"/>
          <w:sz w:val="24"/>
          <w:szCs w:val="24"/>
          <w:lang w:val="en-GB"/>
        </w:rPr>
        <w:t xml:space="preserve">This study </w:t>
      </w:r>
      <w:r w:rsidRPr="0045745C">
        <w:rPr>
          <w:rFonts w:ascii="Times New Roman" w:eastAsia="Times New Roman" w:hAnsi="Times New Roman" w:cs="Times New Roman"/>
          <w:sz w:val="24"/>
          <w:szCs w:val="24"/>
          <w:lang w:val="en-IN" w:eastAsia="en-IN"/>
        </w:rPr>
        <w:t>also</w:t>
      </w:r>
      <w:r w:rsidRPr="00BE6971">
        <w:rPr>
          <w:rFonts w:ascii="Times New Roman" w:eastAsia="Times New Roman" w:hAnsi="Times New Roman" w:cs="Times New Roman"/>
          <w:sz w:val="24"/>
          <w:szCs w:val="24"/>
          <w:lang w:val="en-IN" w:eastAsia="en-IN"/>
        </w:rPr>
        <w:t xml:space="preserve"> revealed that host stem extract media significantly affects the pathogen's development, and the </w:t>
      </w:r>
      <w:r w:rsidRPr="0045745C">
        <w:rPr>
          <w:rFonts w:ascii="Times New Roman" w:eastAsia="Times New Roman" w:hAnsi="Times New Roman" w:cs="Times New Roman"/>
          <w:sz w:val="24"/>
          <w:szCs w:val="24"/>
          <w:lang w:val="en-IN" w:eastAsia="en-IN"/>
        </w:rPr>
        <w:t>rapid development might be due to the presence of more supportive nutrients in the host</w:t>
      </w:r>
      <w:r w:rsidRPr="0045745C">
        <w:rPr>
          <w:rFonts w:ascii="Times New Roman" w:eastAsia="Times New Roman" w:hAnsi="Times New Roman" w:cs="Times New Roman"/>
          <w:color w:val="EE0000"/>
          <w:sz w:val="24"/>
          <w:szCs w:val="24"/>
          <w:lang w:val="en-IN" w:eastAsia="en-IN"/>
        </w:rPr>
        <w:t>.</w:t>
      </w:r>
      <w:r w:rsidR="00E4646B" w:rsidRPr="0045745C">
        <w:rPr>
          <w:rFonts w:ascii="Times New Roman" w:hAnsi="Times New Roman" w:cs="Times New Roman"/>
          <w:b/>
          <w:bCs/>
          <w:color w:val="EE0000"/>
          <w:sz w:val="24"/>
          <w:szCs w:val="24"/>
          <w:lang w:val="en-GB"/>
        </w:rPr>
        <w:t xml:space="preserve"> </w:t>
      </w:r>
      <w:r w:rsidR="0045745C" w:rsidRPr="0045745C">
        <w:rPr>
          <w:rFonts w:ascii="Times New Roman" w:hAnsi="Times New Roman" w:cs="Times New Roman"/>
          <w:color w:val="EE0000"/>
          <w:sz w:val="24"/>
          <w:szCs w:val="24"/>
          <w:lang w:val="en-GB"/>
        </w:rPr>
        <w:t>Overall, the results showed that various grain and host extract-based media could effectively support the rapid mass multiplication of the pathogenic agent.</w:t>
      </w:r>
    </w:p>
    <w:p w14:paraId="112A2621" w14:textId="77777777" w:rsidR="0045745C" w:rsidRDefault="0045745C" w:rsidP="00BE6971">
      <w:pPr>
        <w:spacing w:line="360" w:lineRule="auto"/>
        <w:ind w:right="-340"/>
        <w:jc w:val="both"/>
        <w:rPr>
          <w:rFonts w:ascii="Times New Roman" w:hAnsi="Times New Roman" w:cs="Times New Roman"/>
          <w:b/>
          <w:sz w:val="24"/>
          <w:szCs w:val="24"/>
        </w:rPr>
      </w:pPr>
    </w:p>
    <w:p w14:paraId="328DFA2F" w14:textId="147615AC" w:rsidR="002C680D" w:rsidRPr="00BE6971" w:rsidRDefault="002C680D" w:rsidP="00BE6971">
      <w:pPr>
        <w:spacing w:line="360" w:lineRule="auto"/>
        <w:ind w:right="-340"/>
        <w:jc w:val="both"/>
        <w:rPr>
          <w:rFonts w:ascii="Times New Roman" w:hAnsi="Times New Roman" w:cs="Times New Roman"/>
          <w:b/>
          <w:sz w:val="24"/>
          <w:szCs w:val="24"/>
        </w:rPr>
      </w:pPr>
      <w:r w:rsidRPr="00BE6971">
        <w:rPr>
          <w:rFonts w:ascii="Times New Roman" w:hAnsi="Times New Roman" w:cs="Times New Roman"/>
          <w:b/>
          <w:sz w:val="24"/>
          <w:szCs w:val="24"/>
        </w:rPr>
        <w:t>Key Words</w:t>
      </w:r>
    </w:p>
    <w:p w14:paraId="0BC3AA7B" w14:textId="6137D043" w:rsidR="002C680D" w:rsidRDefault="002C680D" w:rsidP="00BE6971">
      <w:pPr>
        <w:spacing w:line="360" w:lineRule="auto"/>
        <w:ind w:right="-340"/>
        <w:jc w:val="both"/>
        <w:rPr>
          <w:rFonts w:ascii="Times New Roman" w:hAnsi="Times New Roman" w:cs="Times New Roman"/>
          <w:i/>
          <w:sz w:val="24"/>
          <w:szCs w:val="24"/>
        </w:rPr>
      </w:pPr>
      <w:r w:rsidRPr="00BE6971">
        <w:rPr>
          <w:rFonts w:ascii="Times New Roman" w:hAnsi="Times New Roman" w:cs="Times New Roman"/>
          <w:sz w:val="24"/>
          <w:szCs w:val="24"/>
        </w:rPr>
        <w:t xml:space="preserve">Chickpea, </w:t>
      </w:r>
      <w:r w:rsidR="00384CB6" w:rsidRPr="00BE6971">
        <w:rPr>
          <w:rFonts w:ascii="Times New Roman" w:hAnsi="Times New Roman" w:cs="Times New Roman"/>
          <w:sz w:val="24"/>
          <w:szCs w:val="24"/>
        </w:rPr>
        <w:t xml:space="preserve">Host </w:t>
      </w:r>
      <w:r w:rsidRPr="00BE6971">
        <w:rPr>
          <w:rFonts w:ascii="Times New Roman" w:hAnsi="Times New Roman" w:cs="Times New Roman"/>
          <w:sz w:val="24"/>
          <w:szCs w:val="24"/>
        </w:rPr>
        <w:t>Grain media, Host</w:t>
      </w:r>
      <w:r w:rsidR="00384CB6" w:rsidRPr="00BE6971">
        <w:rPr>
          <w:rFonts w:ascii="Times New Roman" w:hAnsi="Times New Roman" w:cs="Times New Roman"/>
          <w:sz w:val="24"/>
          <w:szCs w:val="24"/>
        </w:rPr>
        <w:t xml:space="preserve"> stem</w:t>
      </w:r>
      <w:r w:rsidRPr="00BE6971">
        <w:rPr>
          <w:rFonts w:ascii="Times New Roman" w:hAnsi="Times New Roman" w:cs="Times New Roman"/>
          <w:sz w:val="24"/>
          <w:szCs w:val="24"/>
        </w:rPr>
        <w:t xml:space="preserve"> extract media,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i/>
          <w:sz w:val="24"/>
          <w:szCs w:val="24"/>
        </w:rPr>
        <w:t>,</w:t>
      </w:r>
      <w:r w:rsidR="00384CB6" w:rsidRPr="00BE6971">
        <w:rPr>
          <w:rFonts w:ascii="Times New Roman" w:hAnsi="Times New Roman" w:cs="Times New Roman"/>
          <w:i/>
          <w:sz w:val="24"/>
          <w:szCs w:val="24"/>
        </w:rPr>
        <w:t xml:space="preserve"> </w:t>
      </w:r>
      <w:r w:rsidR="00384CB6" w:rsidRPr="00BE6971">
        <w:rPr>
          <w:rFonts w:ascii="Times New Roman" w:hAnsi="Times New Roman" w:cs="Times New Roman"/>
          <w:sz w:val="24"/>
          <w:szCs w:val="24"/>
        </w:rPr>
        <w:t>Collar rot</w:t>
      </w:r>
      <w:r w:rsidR="00384CB6" w:rsidRPr="00BE6971">
        <w:rPr>
          <w:rFonts w:ascii="Times New Roman" w:hAnsi="Times New Roman" w:cs="Times New Roman"/>
          <w:i/>
          <w:sz w:val="24"/>
          <w:szCs w:val="24"/>
        </w:rPr>
        <w:t xml:space="preserve"> </w:t>
      </w:r>
      <w:r w:rsidRPr="00BE6971">
        <w:rPr>
          <w:rFonts w:ascii="Times New Roman" w:hAnsi="Times New Roman" w:cs="Times New Roman"/>
          <w:i/>
          <w:sz w:val="24"/>
          <w:szCs w:val="24"/>
        </w:rPr>
        <w:t xml:space="preserve"> </w:t>
      </w:r>
    </w:p>
    <w:p w14:paraId="353D7DC5" w14:textId="130EC9D5" w:rsidR="00692AEE" w:rsidRDefault="00692AEE" w:rsidP="00BE6971">
      <w:pPr>
        <w:spacing w:line="360" w:lineRule="auto"/>
        <w:ind w:right="-340"/>
        <w:jc w:val="both"/>
        <w:rPr>
          <w:rFonts w:ascii="Times New Roman" w:hAnsi="Times New Roman" w:cs="Times New Roman"/>
          <w:sz w:val="24"/>
          <w:szCs w:val="24"/>
        </w:rPr>
      </w:pPr>
    </w:p>
    <w:p w14:paraId="6C6FD625" w14:textId="77777777" w:rsidR="002C680D" w:rsidRPr="00BE6971" w:rsidRDefault="002C680D" w:rsidP="00BE6971">
      <w:pPr>
        <w:tabs>
          <w:tab w:val="left" w:pos="6255"/>
        </w:tabs>
        <w:spacing w:line="360" w:lineRule="auto"/>
        <w:ind w:right="-340"/>
        <w:jc w:val="both"/>
        <w:rPr>
          <w:rFonts w:ascii="Times New Roman" w:hAnsi="Times New Roman" w:cs="Times New Roman"/>
          <w:b/>
          <w:sz w:val="24"/>
          <w:szCs w:val="24"/>
        </w:rPr>
      </w:pPr>
      <w:r w:rsidRPr="00BE6971">
        <w:rPr>
          <w:rFonts w:ascii="Times New Roman" w:hAnsi="Times New Roman" w:cs="Times New Roman"/>
          <w:b/>
          <w:sz w:val="24"/>
          <w:szCs w:val="24"/>
        </w:rPr>
        <w:t>Introduction</w:t>
      </w:r>
    </w:p>
    <w:p w14:paraId="3D4DA5C2" w14:textId="77777777" w:rsidR="009B301D" w:rsidRPr="00BE6971" w:rsidRDefault="009B301D" w:rsidP="00BE6971">
      <w:pPr>
        <w:spacing w:line="360" w:lineRule="auto"/>
        <w:jc w:val="both"/>
        <w:rPr>
          <w:rFonts w:ascii="Times New Roman" w:hAnsi="Times New Roman" w:cs="Times New Roman"/>
          <w:sz w:val="24"/>
          <w:szCs w:val="24"/>
          <w:lang w:val="en-IN"/>
        </w:rPr>
      </w:pPr>
      <w:r w:rsidRPr="00BE6971">
        <w:rPr>
          <w:rFonts w:ascii="Times New Roman" w:hAnsi="Times New Roman" w:cs="Times New Roman"/>
          <w:sz w:val="24"/>
          <w:szCs w:val="24"/>
          <w:lang w:val="en-IN"/>
        </w:rPr>
        <w:t>The chickpea (</w:t>
      </w:r>
      <w:r w:rsidRPr="00BE6971">
        <w:rPr>
          <w:rFonts w:ascii="Times New Roman" w:hAnsi="Times New Roman" w:cs="Times New Roman"/>
          <w:i/>
          <w:sz w:val="24"/>
          <w:szCs w:val="24"/>
          <w:lang w:val="en-IN"/>
        </w:rPr>
        <w:t>Cicer arietinum</w:t>
      </w:r>
      <w:r w:rsidRPr="00BE6971">
        <w:rPr>
          <w:rFonts w:ascii="Times New Roman" w:hAnsi="Times New Roman" w:cs="Times New Roman"/>
          <w:sz w:val="24"/>
          <w:szCs w:val="24"/>
          <w:lang w:val="en-IN"/>
        </w:rPr>
        <w:t xml:space="preserve"> L.) crop can be affected by numerous airborne, seedborne, and soilborne pathogens (Chattopadhyay et al., 2001). Soilborne diseases such as Fusarium wilt (</w:t>
      </w:r>
      <w:r w:rsidRPr="00BE6971">
        <w:rPr>
          <w:rFonts w:ascii="Times New Roman" w:hAnsi="Times New Roman" w:cs="Times New Roman"/>
          <w:i/>
          <w:sz w:val="24"/>
          <w:szCs w:val="24"/>
          <w:lang w:val="en-IN"/>
        </w:rPr>
        <w:t xml:space="preserve">Fusarium </w:t>
      </w:r>
      <w:proofErr w:type="spellStart"/>
      <w:r w:rsidRPr="00BE6971">
        <w:rPr>
          <w:rFonts w:ascii="Times New Roman" w:hAnsi="Times New Roman" w:cs="Times New Roman"/>
          <w:i/>
          <w:sz w:val="24"/>
          <w:szCs w:val="24"/>
          <w:lang w:val="en-IN"/>
        </w:rPr>
        <w:t>oxysporum</w:t>
      </w:r>
      <w:proofErr w:type="spellEnd"/>
      <w:r w:rsidRPr="00BE6971">
        <w:rPr>
          <w:rFonts w:ascii="Times New Roman" w:hAnsi="Times New Roman" w:cs="Times New Roman"/>
          <w:sz w:val="24"/>
          <w:szCs w:val="24"/>
          <w:lang w:val="en-IN"/>
        </w:rPr>
        <w:t xml:space="preserve"> f. </w:t>
      </w:r>
      <w:proofErr w:type="spellStart"/>
      <w:r w:rsidRPr="00BE6971">
        <w:rPr>
          <w:rFonts w:ascii="Times New Roman" w:hAnsi="Times New Roman" w:cs="Times New Roman"/>
          <w:sz w:val="24"/>
          <w:szCs w:val="24"/>
          <w:lang w:val="en-IN"/>
        </w:rPr>
        <w:t>sp</w:t>
      </w:r>
      <w:proofErr w:type="spellEnd"/>
      <w:r w:rsidRPr="00BE6971">
        <w:rPr>
          <w:rFonts w:ascii="Times New Roman" w:hAnsi="Times New Roman" w:cs="Times New Roman"/>
          <w:sz w:val="24"/>
          <w:szCs w:val="24"/>
          <w:lang w:val="en-IN"/>
        </w:rPr>
        <w:t xml:space="preserve"> </w:t>
      </w:r>
      <w:proofErr w:type="spellStart"/>
      <w:r w:rsidRPr="00BE6971">
        <w:rPr>
          <w:rFonts w:ascii="Times New Roman" w:hAnsi="Times New Roman" w:cs="Times New Roman"/>
          <w:sz w:val="24"/>
          <w:szCs w:val="24"/>
          <w:lang w:val="en-IN"/>
        </w:rPr>
        <w:t>ciceris</w:t>
      </w:r>
      <w:proofErr w:type="spellEnd"/>
      <w:r w:rsidRPr="00BE6971">
        <w:rPr>
          <w:rFonts w:ascii="Times New Roman" w:hAnsi="Times New Roman" w:cs="Times New Roman"/>
          <w:sz w:val="24"/>
          <w:szCs w:val="24"/>
          <w:lang w:val="en-IN"/>
        </w:rPr>
        <w:t>), dry root rot (</w:t>
      </w:r>
      <w:proofErr w:type="spellStart"/>
      <w:r w:rsidRPr="00BE6971">
        <w:rPr>
          <w:rFonts w:ascii="Times New Roman" w:hAnsi="Times New Roman" w:cs="Times New Roman"/>
          <w:i/>
          <w:sz w:val="24"/>
          <w:szCs w:val="24"/>
          <w:lang w:val="en-IN"/>
        </w:rPr>
        <w:t>Rhizoctonia</w:t>
      </w:r>
      <w:proofErr w:type="spellEnd"/>
      <w:r w:rsidRPr="00BE6971">
        <w:rPr>
          <w:rFonts w:ascii="Times New Roman" w:hAnsi="Times New Roman" w:cs="Times New Roman"/>
          <w:i/>
          <w:sz w:val="24"/>
          <w:szCs w:val="24"/>
          <w:lang w:val="en-IN"/>
        </w:rPr>
        <w:t xml:space="preserve"> </w:t>
      </w:r>
      <w:proofErr w:type="spellStart"/>
      <w:r w:rsidRPr="00BE6971">
        <w:rPr>
          <w:rFonts w:ascii="Times New Roman" w:hAnsi="Times New Roman" w:cs="Times New Roman"/>
          <w:i/>
          <w:sz w:val="24"/>
          <w:szCs w:val="24"/>
          <w:lang w:val="en-IN"/>
        </w:rPr>
        <w:t>bataticola</w:t>
      </w:r>
      <w:proofErr w:type="spellEnd"/>
      <w:r w:rsidRPr="00BE6971">
        <w:rPr>
          <w:rFonts w:ascii="Times New Roman" w:hAnsi="Times New Roman" w:cs="Times New Roman"/>
          <w:sz w:val="24"/>
          <w:szCs w:val="24"/>
          <w:lang w:val="en-IN"/>
        </w:rPr>
        <w:t>), and collar rot (</w:t>
      </w:r>
      <w:r w:rsidRPr="00BE6971">
        <w:rPr>
          <w:rFonts w:ascii="Times New Roman" w:hAnsi="Times New Roman" w:cs="Times New Roman"/>
          <w:i/>
          <w:sz w:val="24"/>
          <w:szCs w:val="24"/>
          <w:lang w:val="en-IN"/>
        </w:rPr>
        <w:t xml:space="preserve">Sclerotium </w:t>
      </w:r>
      <w:proofErr w:type="spellStart"/>
      <w:r w:rsidRPr="00BE6971">
        <w:rPr>
          <w:rFonts w:ascii="Times New Roman" w:hAnsi="Times New Roman" w:cs="Times New Roman"/>
          <w:i/>
          <w:sz w:val="24"/>
          <w:szCs w:val="24"/>
          <w:lang w:val="en-IN"/>
        </w:rPr>
        <w:t>rolfsii</w:t>
      </w:r>
      <w:proofErr w:type="spellEnd"/>
      <w:r w:rsidRPr="00BE6971">
        <w:rPr>
          <w:rFonts w:ascii="Times New Roman" w:hAnsi="Times New Roman" w:cs="Times New Roman"/>
          <w:sz w:val="24"/>
          <w:szCs w:val="24"/>
          <w:lang w:val="en-IN"/>
        </w:rPr>
        <w:t xml:space="preserve">) pose significant challenges to chickpea cultivation in central India (Ghosh et al. 2013; Singh et al. 2022; </w:t>
      </w:r>
      <w:proofErr w:type="spellStart"/>
      <w:r w:rsidRPr="00BE6971">
        <w:rPr>
          <w:rFonts w:ascii="Times New Roman" w:hAnsi="Times New Roman" w:cs="Times New Roman"/>
          <w:sz w:val="24"/>
          <w:szCs w:val="24"/>
          <w:lang w:val="en-IN"/>
        </w:rPr>
        <w:t>Bankoliya</w:t>
      </w:r>
      <w:proofErr w:type="spellEnd"/>
      <w:r w:rsidRPr="00BE6971">
        <w:rPr>
          <w:rFonts w:ascii="Times New Roman" w:hAnsi="Times New Roman" w:cs="Times New Roman"/>
          <w:sz w:val="24"/>
          <w:szCs w:val="24"/>
          <w:lang w:val="en-IN"/>
        </w:rPr>
        <w:t xml:space="preserve"> et al. 2022). Among these, one of the key threats is collar rot caused by </w:t>
      </w:r>
      <w:r w:rsidRPr="00BE6971">
        <w:rPr>
          <w:rFonts w:ascii="Times New Roman" w:hAnsi="Times New Roman" w:cs="Times New Roman"/>
          <w:i/>
          <w:sz w:val="24"/>
          <w:szCs w:val="24"/>
          <w:lang w:val="en-IN"/>
        </w:rPr>
        <w:t xml:space="preserve">Sclerotium </w:t>
      </w:r>
      <w:proofErr w:type="spellStart"/>
      <w:r w:rsidRPr="00BE6971">
        <w:rPr>
          <w:rFonts w:ascii="Times New Roman" w:hAnsi="Times New Roman" w:cs="Times New Roman"/>
          <w:i/>
          <w:sz w:val="24"/>
          <w:szCs w:val="24"/>
          <w:lang w:val="en-IN"/>
        </w:rPr>
        <w:t>rolfsii</w:t>
      </w:r>
      <w:proofErr w:type="spellEnd"/>
      <w:r w:rsidRPr="00BE6971">
        <w:rPr>
          <w:rFonts w:ascii="Times New Roman" w:hAnsi="Times New Roman" w:cs="Times New Roman"/>
          <w:sz w:val="24"/>
          <w:szCs w:val="24"/>
          <w:lang w:val="en-IN"/>
        </w:rPr>
        <w:t>, which usually affects crops, particularly during the early stages of crop development (Shrivastava et al., 1984; Sharma et al., 2012; Singh et al., 2022; Paroda et al., 2024). The pathogen is particularly destructive in legume crops such as chickpea (</w:t>
      </w:r>
      <w:r w:rsidRPr="00BE6971">
        <w:rPr>
          <w:rFonts w:ascii="Times New Roman" w:hAnsi="Times New Roman" w:cs="Times New Roman"/>
          <w:i/>
          <w:iCs/>
          <w:sz w:val="24"/>
          <w:szCs w:val="24"/>
          <w:lang w:val="en-IN"/>
        </w:rPr>
        <w:t>Cicer arietinum</w:t>
      </w:r>
      <w:r w:rsidRPr="00BE6971">
        <w:rPr>
          <w:rFonts w:ascii="Times New Roman" w:hAnsi="Times New Roman" w:cs="Times New Roman"/>
          <w:sz w:val="24"/>
          <w:szCs w:val="24"/>
          <w:lang w:val="en-IN"/>
        </w:rPr>
        <w:t xml:space="preserve"> L.), where it causes severe yield losses under favourable environmental conditions (Maurya et al. 2008; Sharma et al. 2012). </w:t>
      </w:r>
    </w:p>
    <w:p w14:paraId="603E657E" w14:textId="77777777" w:rsidR="00187CE1" w:rsidRDefault="009B301D" w:rsidP="00187CE1">
      <w:pPr>
        <w:spacing w:line="360" w:lineRule="auto"/>
        <w:ind w:firstLine="720"/>
        <w:jc w:val="both"/>
        <w:rPr>
          <w:rFonts w:ascii="Times New Roman" w:hAnsi="Times New Roman" w:cs="Times New Roman"/>
          <w:b/>
          <w:bCs/>
          <w:sz w:val="24"/>
          <w:szCs w:val="24"/>
        </w:rPr>
      </w:pPr>
      <w:r w:rsidRPr="00BE6971">
        <w:rPr>
          <w:rFonts w:ascii="Times New Roman" w:hAnsi="Times New Roman" w:cs="Times New Roman"/>
          <w:sz w:val="24"/>
          <w:szCs w:val="24"/>
          <w:lang w:val="en-IN"/>
        </w:rPr>
        <w:t xml:space="preserve">Symptoms of collar rot are characterised by the presence of white mycelial mats at the base of the stem and the formation of mustard-sized sclerotia in the affected tissues or the adjacent soil. This infection may lead to the yellowing and wilting of leaves, followed by the collapse and decay of seedlings. </w:t>
      </w:r>
      <w:r w:rsidRPr="00BE6971">
        <w:rPr>
          <w:rFonts w:ascii="Times New Roman" w:hAnsi="Times New Roman" w:cs="Times New Roman"/>
          <w:i/>
          <w:sz w:val="24"/>
          <w:szCs w:val="24"/>
          <w:lang w:val="en-IN"/>
        </w:rPr>
        <w:t xml:space="preserve">Sclerotium </w:t>
      </w:r>
      <w:proofErr w:type="spellStart"/>
      <w:r w:rsidRPr="00BE6971">
        <w:rPr>
          <w:rFonts w:ascii="Times New Roman" w:hAnsi="Times New Roman" w:cs="Times New Roman"/>
          <w:i/>
          <w:sz w:val="24"/>
          <w:szCs w:val="24"/>
          <w:lang w:val="en-IN"/>
        </w:rPr>
        <w:t>rolfsii</w:t>
      </w:r>
      <w:proofErr w:type="spellEnd"/>
      <w:r w:rsidRPr="00BE6971">
        <w:rPr>
          <w:rFonts w:ascii="Times New Roman" w:hAnsi="Times New Roman" w:cs="Times New Roman"/>
          <w:sz w:val="24"/>
          <w:szCs w:val="24"/>
          <w:lang w:val="en-IN"/>
        </w:rPr>
        <w:t xml:space="preserve"> is a resilient, aerobic pathogen known for its broad host range and considerable economic consequences (Mordue, 1974; Punja et al., 1985; Sharma et al., 2012). The growth and development of this pathogen are affected by different media with varying nutrient compositions (Sravani &amp; Chandra, 2019; Pandey &amp; </w:t>
      </w:r>
      <w:proofErr w:type="spellStart"/>
      <w:r w:rsidRPr="00BE6971">
        <w:rPr>
          <w:rFonts w:ascii="Times New Roman" w:hAnsi="Times New Roman" w:cs="Times New Roman"/>
          <w:sz w:val="24"/>
          <w:szCs w:val="24"/>
          <w:lang w:val="en-IN"/>
        </w:rPr>
        <w:t>Gaire</w:t>
      </w:r>
      <w:proofErr w:type="spellEnd"/>
      <w:r w:rsidRPr="00BE6971">
        <w:rPr>
          <w:rFonts w:ascii="Times New Roman" w:hAnsi="Times New Roman" w:cs="Times New Roman"/>
          <w:sz w:val="24"/>
          <w:szCs w:val="24"/>
          <w:lang w:val="en-IN"/>
        </w:rPr>
        <w:t xml:space="preserve">, 2019). </w:t>
      </w:r>
      <w:r w:rsidR="00187CE1" w:rsidRPr="00187CE1">
        <w:rPr>
          <w:rFonts w:ascii="Times New Roman" w:hAnsi="Times New Roman" w:cs="Times New Roman"/>
          <w:color w:val="FF0000"/>
          <w:sz w:val="24"/>
          <w:szCs w:val="24"/>
        </w:rPr>
        <w:t>Media made from various grains and host stem extract could effectively influence the pathogen's development. The rapid growth observed may be attributed to the higher availability of supportive nutrients found in the host.</w:t>
      </w:r>
      <w:r w:rsidR="00187CE1" w:rsidRPr="00187CE1">
        <w:rPr>
          <w:rFonts w:ascii="Times New Roman" w:hAnsi="Times New Roman" w:cs="Times New Roman"/>
          <w:b/>
          <w:bCs/>
          <w:sz w:val="24"/>
          <w:szCs w:val="24"/>
        </w:rPr>
        <w:t xml:space="preserve"> </w:t>
      </w:r>
    </w:p>
    <w:p w14:paraId="127005A5" w14:textId="30C0670F" w:rsidR="009B301D" w:rsidRPr="00BE6971" w:rsidRDefault="009B301D" w:rsidP="00187CE1">
      <w:pPr>
        <w:spacing w:line="360" w:lineRule="auto"/>
        <w:ind w:firstLine="720"/>
        <w:jc w:val="both"/>
        <w:rPr>
          <w:rFonts w:ascii="Times New Roman" w:hAnsi="Times New Roman" w:cs="Times New Roman"/>
          <w:sz w:val="24"/>
          <w:szCs w:val="24"/>
          <w:lang w:val="en-IN"/>
        </w:rPr>
      </w:pPr>
      <w:r w:rsidRPr="00BE6971">
        <w:rPr>
          <w:rFonts w:ascii="Times New Roman" w:hAnsi="Times New Roman" w:cs="Times New Roman"/>
          <w:sz w:val="24"/>
          <w:szCs w:val="24"/>
          <w:lang w:val="en-IN"/>
        </w:rPr>
        <w:t xml:space="preserve">The identification of carbon source-rich and high-nutrition content media suitable for the faster development and mass multiplication of pathogens could be useful for further field trials, resistance screening, and disease management.  In this regard, different grain- and host-extract media were evaluated under the present investigation to determine their effect on the mycelial growth and </w:t>
      </w:r>
      <w:proofErr w:type="spellStart"/>
      <w:r w:rsidRPr="00BE6971">
        <w:rPr>
          <w:rFonts w:ascii="Times New Roman" w:hAnsi="Times New Roman" w:cs="Times New Roman"/>
          <w:sz w:val="24"/>
          <w:szCs w:val="24"/>
          <w:lang w:val="en-IN"/>
        </w:rPr>
        <w:t>sclerotial</w:t>
      </w:r>
      <w:proofErr w:type="spellEnd"/>
      <w:r w:rsidRPr="00BE6971">
        <w:rPr>
          <w:rFonts w:ascii="Times New Roman" w:hAnsi="Times New Roman" w:cs="Times New Roman"/>
          <w:sz w:val="24"/>
          <w:szCs w:val="24"/>
          <w:lang w:val="en-IN"/>
        </w:rPr>
        <w:t xml:space="preserve"> development of the pathogen causing collar rot. </w:t>
      </w:r>
    </w:p>
    <w:p w14:paraId="7FFA5919" w14:textId="089E22DF" w:rsidR="002C680D" w:rsidRPr="00BE6971" w:rsidRDefault="002C680D" w:rsidP="00BE6971">
      <w:pPr>
        <w:spacing w:line="360" w:lineRule="auto"/>
        <w:jc w:val="both"/>
        <w:rPr>
          <w:rFonts w:ascii="Times New Roman" w:hAnsi="Times New Roman" w:cs="Times New Roman"/>
          <w:b/>
          <w:sz w:val="24"/>
          <w:szCs w:val="24"/>
        </w:rPr>
      </w:pPr>
      <w:r w:rsidRPr="00BE6971">
        <w:rPr>
          <w:rFonts w:ascii="Times New Roman" w:hAnsi="Times New Roman" w:cs="Times New Roman"/>
          <w:b/>
          <w:sz w:val="24"/>
          <w:szCs w:val="24"/>
        </w:rPr>
        <w:t>Materials and methods</w:t>
      </w:r>
    </w:p>
    <w:p w14:paraId="5FC8AC0F" w14:textId="77777777" w:rsidR="009B301D" w:rsidRPr="00BE6971" w:rsidRDefault="009B301D" w:rsidP="00BE6971">
      <w:pPr>
        <w:spacing w:after="0" w:line="360" w:lineRule="auto"/>
        <w:jc w:val="both"/>
        <w:rPr>
          <w:rFonts w:ascii="Times New Roman" w:hAnsi="Times New Roman" w:cs="Times New Roman"/>
          <w:b/>
          <w:sz w:val="24"/>
          <w:szCs w:val="24"/>
        </w:rPr>
      </w:pPr>
      <w:r w:rsidRPr="00BE6971">
        <w:rPr>
          <w:rFonts w:ascii="Times New Roman" w:hAnsi="Times New Roman" w:cs="Times New Roman"/>
          <w:b/>
          <w:sz w:val="24"/>
          <w:szCs w:val="24"/>
        </w:rPr>
        <w:lastRenderedPageBreak/>
        <w:t>Isolation of pathogen</w:t>
      </w:r>
    </w:p>
    <w:p w14:paraId="11158611" w14:textId="71D49924" w:rsidR="00F719F6" w:rsidRPr="00BE6971" w:rsidRDefault="00FC08EA" w:rsidP="00BE6971">
      <w:pPr>
        <w:spacing w:after="0" w:line="360" w:lineRule="auto"/>
        <w:jc w:val="both"/>
        <w:rPr>
          <w:rFonts w:ascii="Times New Roman" w:hAnsi="Times New Roman" w:cs="Times New Roman"/>
          <w:sz w:val="24"/>
          <w:szCs w:val="24"/>
        </w:rPr>
      </w:pPr>
      <w:r w:rsidRPr="00BE6971">
        <w:rPr>
          <w:rFonts w:ascii="Times New Roman" w:hAnsi="Times New Roman" w:cs="Times New Roman"/>
          <w:sz w:val="24"/>
          <w:szCs w:val="24"/>
        </w:rPr>
        <w:t>The collar rot-affected samples</w:t>
      </w:r>
      <w:r w:rsidR="00C51BBD">
        <w:rPr>
          <w:rFonts w:ascii="Times New Roman" w:hAnsi="Times New Roman" w:cs="Times New Roman"/>
          <w:sz w:val="24"/>
          <w:szCs w:val="24"/>
        </w:rPr>
        <w:t xml:space="preserve">, </w:t>
      </w:r>
      <w:r w:rsidR="00C51BBD" w:rsidRPr="00C51BBD">
        <w:rPr>
          <w:rFonts w:ascii="Times New Roman" w:hAnsi="Times New Roman" w:cs="Times New Roman"/>
          <w:color w:val="EE0000"/>
          <w:sz w:val="24"/>
          <w:szCs w:val="24"/>
        </w:rPr>
        <w:t>collected from the research field of AICRP on Chickpea, JNKVV, Jabalpur (</w:t>
      </w:r>
      <w:r w:rsidR="00436135">
        <w:rPr>
          <w:rFonts w:ascii="Times New Roman" w:hAnsi="Times New Roman" w:cs="Times New Roman"/>
          <w:color w:val="EE0000"/>
          <w:sz w:val="24"/>
          <w:szCs w:val="24"/>
        </w:rPr>
        <w:t xml:space="preserve">latitude 23.21307; longitude 79.94595; elevation 415±8m) </w:t>
      </w:r>
      <w:r w:rsidRPr="00BE6971">
        <w:rPr>
          <w:rFonts w:ascii="Times New Roman" w:hAnsi="Times New Roman" w:cs="Times New Roman"/>
          <w:sz w:val="24"/>
          <w:szCs w:val="24"/>
        </w:rPr>
        <w:t xml:space="preserve">were used for the isolation of </w:t>
      </w:r>
      <w:r w:rsidRPr="00BE6971">
        <w:rPr>
          <w:rStyle w:val="Emphasis"/>
          <w:rFonts w:ascii="Times New Roman" w:hAnsi="Times New Roman" w:cs="Times New Roman"/>
          <w:sz w:val="24"/>
          <w:szCs w:val="24"/>
        </w:rPr>
        <w:t xml:space="preserve">Sclerotium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(Figure 1). The infected collar regions of the plants were cut into small pieces of approximately 0.5 cm using a </w:t>
      </w:r>
      <w:r w:rsidR="00436135" w:rsidRPr="00BE6971">
        <w:rPr>
          <w:rFonts w:ascii="Times New Roman" w:hAnsi="Times New Roman" w:cs="Times New Roman"/>
          <w:sz w:val="24"/>
          <w:szCs w:val="24"/>
        </w:rPr>
        <w:t>sterilized</w:t>
      </w:r>
      <w:r w:rsidRPr="00BE6971">
        <w:rPr>
          <w:rFonts w:ascii="Times New Roman" w:hAnsi="Times New Roman" w:cs="Times New Roman"/>
          <w:sz w:val="24"/>
          <w:szCs w:val="24"/>
        </w:rPr>
        <w:t xml:space="preserve"> scalpel blade and surface </w:t>
      </w:r>
      <w:r w:rsidR="00436135" w:rsidRPr="00BE6971">
        <w:rPr>
          <w:rFonts w:ascii="Times New Roman" w:hAnsi="Times New Roman" w:cs="Times New Roman"/>
          <w:sz w:val="24"/>
          <w:szCs w:val="24"/>
        </w:rPr>
        <w:t>sterilized</w:t>
      </w:r>
      <w:r w:rsidRPr="00BE6971">
        <w:rPr>
          <w:rFonts w:ascii="Times New Roman" w:hAnsi="Times New Roman" w:cs="Times New Roman"/>
          <w:sz w:val="24"/>
          <w:szCs w:val="24"/>
        </w:rPr>
        <w:t xml:space="preserve"> with 1% sodium hypochlorite solution for 30 seconds under aseptic conditions in a laminar airflow cabinet. Subsequently, the pieces were rinsed three times with </w:t>
      </w:r>
      <w:r w:rsidR="00436135" w:rsidRPr="00BE6971">
        <w:rPr>
          <w:rFonts w:ascii="Times New Roman" w:hAnsi="Times New Roman" w:cs="Times New Roman"/>
          <w:sz w:val="24"/>
          <w:szCs w:val="24"/>
        </w:rPr>
        <w:t>sterilized</w:t>
      </w:r>
      <w:r w:rsidRPr="00BE6971">
        <w:rPr>
          <w:rFonts w:ascii="Times New Roman" w:hAnsi="Times New Roman" w:cs="Times New Roman"/>
          <w:sz w:val="24"/>
          <w:szCs w:val="24"/>
        </w:rPr>
        <w:t xml:space="preserve"> distilled water. The surface-</w:t>
      </w:r>
      <w:r w:rsidR="00436135" w:rsidRPr="00BE6971">
        <w:rPr>
          <w:rFonts w:ascii="Times New Roman" w:hAnsi="Times New Roman" w:cs="Times New Roman"/>
          <w:sz w:val="24"/>
          <w:szCs w:val="24"/>
        </w:rPr>
        <w:t>sterilized</w:t>
      </w:r>
      <w:r w:rsidRPr="00BE6971">
        <w:rPr>
          <w:rFonts w:ascii="Times New Roman" w:hAnsi="Times New Roman" w:cs="Times New Roman"/>
          <w:sz w:val="24"/>
          <w:szCs w:val="24"/>
        </w:rPr>
        <w:t xml:space="preserve"> pieces were dried on </w:t>
      </w:r>
      <w:r w:rsidR="00436135" w:rsidRPr="00BE6971">
        <w:rPr>
          <w:rFonts w:ascii="Times New Roman" w:hAnsi="Times New Roman" w:cs="Times New Roman"/>
          <w:sz w:val="24"/>
          <w:szCs w:val="24"/>
        </w:rPr>
        <w:t>sterilized</w:t>
      </w:r>
      <w:r w:rsidRPr="00BE6971">
        <w:rPr>
          <w:rFonts w:ascii="Times New Roman" w:hAnsi="Times New Roman" w:cs="Times New Roman"/>
          <w:sz w:val="24"/>
          <w:szCs w:val="24"/>
        </w:rPr>
        <w:t xml:space="preserve"> blotting paper and then transferred onto potato dextrose agar (PDA) medium in Petri plates. The plates were incubated at 25 ± 1°C in a BOD incubator</w:t>
      </w:r>
      <w:r w:rsidR="00436135">
        <w:rPr>
          <w:rFonts w:ascii="Times New Roman" w:hAnsi="Times New Roman" w:cs="Times New Roman"/>
          <w:sz w:val="24"/>
          <w:szCs w:val="24"/>
        </w:rPr>
        <w:t xml:space="preserve"> </w:t>
      </w:r>
      <w:r w:rsidR="00436135" w:rsidRPr="00436135">
        <w:rPr>
          <w:rFonts w:ascii="Times New Roman" w:hAnsi="Times New Roman" w:cs="Times New Roman"/>
          <w:color w:val="EE0000"/>
          <w:sz w:val="24"/>
          <w:szCs w:val="24"/>
        </w:rPr>
        <w:t>for fi</w:t>
      </w:r>
      <w:r w:rsidR="005F5209">
        <w:rPr>
          <w:rFonts w:ascii="Times New Roman" w:hAnsi="Times New Roman" w:cs="Times New Roman"/>
          <w:color w:val="EE0000"/>
          <w:sz w:val="24"/>
          <w:szCs w:val="24"/>
        </w:rPr>
        <w:t>fteen days</w:t>
      </w:r>
      <w:r w:rsidRPr="00BE6971">
        <w:rPr>
          <w:rFonts w:ascii="Times New Roman" w:hAnsi="Times New Roman" w:cs="Times New Roman"/>
          <w:sz w:val="24"/>
          <w:szCs w:val="24"/>
        </w:rPr>
        <w:t>, and the growth of fungal colonies around the plant bits was observed regularly.</w:t>
      </w:r>
      <w:r w:rsidR="00436135">
        <w:rPr>
          <w:rFonts w:ascii="Times New Roman" w:hAnsi="Times New Roman" w:cs="Times New Roman"/>
          <w:sz w:val="24"/>
          <w:szCs w:val="24"/>
        </w:rPr>
        <w:t xml:space="preserve"> </w:t>
      </w:r>
      <w:r w:rsidR="00436135" w:rsidRPr="00436135">
        <w:rPr>
          <w:rFonts w:ascii="Times New Roman" w:hAnsi="Times New Roman" w:cs="Times New Roman"/>
          <w:color w:val="EE0000"/>
          <w:sz w:val="24"/>
          <w:szCs w:val="24"/>
        </w:rPr>
        <w:t>Single sclerotia transfer method was applied for the purification of the pathogenic culture.</w:t>
      </w:r>
      <w:r w:rsidR="00436135">
        <w:rPr>
          <w:rFonts w:ascii="Times New Roman" w:hAnsi="Times New Roman" w:cs="Times New Roman"/>
          <w:sz w:val="24"/>
          <w:szCs w:val="24"/>
        </w:rPr>
        <w:t xml:space="preserve"> </w:t>
      </w:r>
      <w:r w:rsidR="00733B50" w:rsidRPr="00733B50">
        <w:rPr>
          <w:rFonts w:ascii="Times New Roman" w:hAnsi="Times New Roman" w:cs="Times New Roman"/>
          <w:color w:val="EE0000"/>
          <w:sz w:val="24"/>
          <w:szCs w:val="24"/>
        </w:rPr>
        <w:t xml:space="preserve">Pure colonies were obtained from the transfer of single sclerotia to fresh PDA. </w:t>
      </w:r>
      <w:r w:rsidR="00436135" w:rsidRPr="00733B50">
        <w:rPr>
          <w:rFonts w:ascii="Times New Roman" w:hAnsi="Times New Roman" w:cs="Times New Roman"/>
          <w:color w:val="EE0000"/>
          <w:sz w:val="24"/>
          <w:szCs w:val="24"/>
        </w:rPr>
        <w:t>A five mm mycelia bit</w:t>
      </w:r>
      <w:r w:rsidR="00733B50" w:rsidRPr="00733B50">
        <w:rPr>
          <w:rFonts w:ascii="Times New Roman" w:hAnsi="Times New Roman" w:cs="Times New Roman"/>
          <w:color w:val="EE0000"/>
          <w:sz w:val="24"/>
          <w:szCs w:val="24"/>
        </w:rPr>
        <w:t xml:space="preserve"> of emerging colony</w:t>
      </w:r>
      <w:r w:rsidR="00436135" w:rsidRPr="00733B50">
        <w:rPr>
          <w:rFonts w:ascii="Times New Roman" w:hAnsi="Times New Roman" w:cs="Times New Roman"/>
          <w:color w:val="EE0000"/>
          <w:sz w:val="24"/>
          <w:szCs w:val="24"/>
        </w:rPr>
        <w:t xml:space="preserve"> was cut with help of sterilized cork</w:t>
      </w:r>
      <w:r w:rsidR="00733B50" w:rsidRPr="00733B50">
        <w:rPr>
          <w:rFonts w:ascii="Times New Roman" w:hAnsi="Times New Roman" w:cs="Times New Roman"/>
          <w:color w:val="EE0000"/>
          <w:sz w:val="24"/>
          <w:szCs w:val="24"/>
        </w:rPr>
        <w:t>-</w:t>
      </w:r>
      <w:r w:rsidR="00436135" w:rsidRPr="00733B50">
        <w:rPr>
          <w:rFonts w:ascii="Times New Roman" w:hAnsi="Times New Roman" w:cs="Times New Roman"/>
          <w:color w:val="EE0000"/>
          <w:sz w:val="24"/>
          <w:szCs w:val="24"/>
        </w:rPr>
        <w:t xml:space="preserve">borer </w:t>
      </w:r>
      <w:r w:rsidR="00733B50" w:rsidRPr="00733B50">
        <w:rPr>
          <w:rFonts w:ascii="Times New Roman" w:hAnsi="Times New Roman" w:cs="Times New Roman"/>
          <w:color w:val="EE0000"/>
          <w:sz w:val="24"/>
          <w:szCs w:val="24"/>
        </w:rPr>
        <w:t xml:space="preserve">and </w:t>
      </w:r>
      <w:r w:rsidRPr="00BE6971">
        <w:rPr>
          <w:rFonts w:ascii="Times New Roman" w:hAnsi="Times New Roman" w:cs="Times New Roman"/>
          <w:sz w:val="24"/>
          <w:szCs w:val="24"/>
        </w:rPr>
        <w:t xml:space="preserve">carefully transferred to fresh PDA plates, and the pathogen was identified based on the morphological characteristics of </w:t>
      </w:r>
      <w:r w:rsidRPr="00BE6971">
        <w:rPr>
          <w:rStyle w:val="Emphasis"/>
          <w:rFonts w:ascii="Times New Roman" w:hAnsi="Times New Roman" w:cs="Times New Roman"/>
          <w:sz w:val="24"/>
          <w:szCs w:val="24"/>
        </w:rPr>
        <w:t xml:space="preserve">S.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as described by Barnett and Hunter (1972). Pure cultures of </w:t>
      </w:r>
      <w:r w:rsidRPr="00BE6971">
        <w:rPr>
          <w:rStyle w:val="Emphasis"/>
          <w:rFonts w:ascii="Times New Roman" w:hAnsi="Times New Roman" w:cs="Times New Roman"/>
          <w:sz w:val="24"/>
          <w:szCs w:val="24"/>
        </w:rPr>
        <w:t xml:space="preserve">S.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were maintained on PDA at 4°C until further use.</w:t>
      </w:r>
    </w:p>
    <w:p w14:paraId="1C3308FA" w14:textId="77777777" w:rsidR="00FC08EA" w:rsidRPr="00BE6971" w:rsidRDefault="00FC08EA" w:rsidP="00BE6971">
      <w:pPr>
        <w:spacing w:after="0" w:line="360" w:lineRule="auto"/>
        <w:jc w:val="both"/>
        <w:rPr>
          <w:rFonts w:ascii="Times New Roman" w:eastAsia="Times New Roman" w:hAnsi="Times New Roman" w:cs="Times New Roman"/>
          <w:sz w:val="24"/>
          <w:szCs w:val="24"/>
          <w:lang w:val="en-IN" w:eastAsia="en-IN" w:bidi="hi-IN"/>
        </w:rPr>
      </w:pPr>
    </w:p>
    <w:p w14:paraId="1A71A791" w14:textId="420710A6" w:rsidR="004011CB" w:rsidRPr="00BE6971" w:rsidRDefault="002C680D" w:rsidP="00BE6971">
      <w:pPr>
        <w:spacing w:line="360" w:lineRule="auto"/>
        <w:jc w:val="both"/>
        <w:rPr>
          <w:rFonts w:ascii="Times New Roman" w:hAnsi="Times New Roman" w:cs="Times New Roman"/>
          <w:b/>
          <w:sz w:val="24"/>
          <w:szCs w:val="24"/>
        </w:rPr>
      </w:pPr>
      <w:r w:rsidRPr="00BE6971">
        <w:rPr>
          <w:rFonts w:ascii="Times New Roman" w:hAnsi="Times New Roman" w:cs="Times New Roman"/>
          <w:b/>
          <w:sz w:val="24"/>
          <w:szCs w:val="24"/>
        </w:rPr>
        <w:t xml:space="preserve">Preparation of </w:t>
      </w:r>
      <w:r w:rsidRPr="00BE6971">
        <w:rPr>
          <w:rFonts w:ascii="Times New Roman" w:eastAsia="Times New Roman" w:hAnsi="Times New Roman" w:cs="Times New Roman"/>
          <w:b/>
          <w:sz w:val="24"/>
          <w:szCs w:val="24"/>
          <w:lang w:val="en-IN" w:eastAsia="en-IN" w:bidi="hi-IN"/>
        </w:rPr>
        <w:t xml:space="preserve">Grain dextrose agar </w:t>
      </w:r>
      <w:r w:rsidR="004011CB" w:rsidRPr="00BE6971">
        <w:rPr>
          <w:rFonts w:ascii="Times New Roman" w:eastAsia="Times New Roman" w:hAnsi="Times New Roman" w:cs="Times New Roman"/>
          <w:b/>
          <w:sz w:val="24"/>
          <w:szCs w:val="24"/>
          <w:lang w:val="en-IN" w:eastAsia="en-IN" w:bidi="hi-IN"/>
        </w:rPr>
        <w:t>and Host extract dextrose agar medium</w:t>
      </w:r>
    </w:p>
    <w:p w14:paraId="487318AA" w14:textId="4D4C1042" w:rsidR="00FC08EA" w:rsidRPr="00BE6971" w:rsidRDefault="00FC08EA" w:rsidP="00BE6971">
      <w:pPr>
        <w:spacing w:after="0" w:line="360" w:lineRule="auto"/>
        <w:jc w:val="both"/>
        <w:rPr>
          <w:rFonts w:ascii="Times New Roman" w:hAnsi="Times New Roman" w:cs="Times New Roman"/>
          <w:sz w:val="24"/>
          <w:szCs w:val="24"/>
        </w:rPr>
      </w:pPr>
      <w:r w:rsidRPr="00BE6971">
        <w:rPr>
          <w:rFonts w:ascii="Times New Roman" w:hAnsi="Times New Roman" w:cs="Times New Roman"/>
          <w:sz w:val="24"/>
          <w:szCs w:val="24"/>
        </w:rPr>
        <w:t>To investigate the growth and development of the pathogen, different grain and host extract media were prepared. For the preparation of grain dextrose agar medium, 10 g of grain powder was mixed with 50 ml of water, heated thoroughly for 5 minutes, and filtered through a muslin cloth. Separately, 2 g of dextrose and 2 g of agar-agar were dissolved in 50 ml of boiling distilled water. The grain extract and dextrose-agar solution were combined, and the final volume was made up to 100 ml with distilled water. Similarly, to prepare the host extract dextrose agar medium, 10 g of lower stem tissue from different hosts was collected, cut into small pieces, and boiled in 50 ml of distilled water over low heat for 10 minutes. The extract was filtered through muslin cloth. Separately, 2 g of dextrose and 2 g of agar-agar were dissolved in 50 ml of boiling distilled water. The host stem extract and the dextrose-agar solution were combined, and the final volume was adjusted to 100 ml with distilled water.  After boiling for a few minutes, the medium was dispensed into 250 ml flasks (approximately 100 ml each)</w:t>
      </w:r>
      <w:r w:rsidR="005F5209">
        <w:rPr>
          <w:rFonts w:ascii="Times New Roman" w:hAnsi="Times New Roman" w:cs="Times New Roman"/>
          <w:sz w:val="24"/>
          <w:szCs w:val="24"/>
        </w:rPr>
        <w:t xml:space="preserve"> and </w:t>
      </w:r>
      <w:r w:rsidRPr="005F5209">
        <w:rPr>
          <w:rFonts w:ascii="Times New Roman" w:hAnsi="Times New Roman" w:cs="Times New Roman"/>
          <w:color w:val="EE0000"/>
          <w:sz w:val="24"/>
          <w:szCs w:val="24"/>
        </w:rPr>
        <w:t>autoclave</w:t>
      </w:r>
      <w:r w:rsidR="005F5209" w:rsidRPr="005F5209">
        <w:rPr>
          <w:rFonts w:ascii="Times New Roman" w:hAnsi="Times New Roman" w:cs="Times New Roman"/>
          <w:color w:val="EE0000"/>
          <w:sz w:val="24"/>
          <w:szCs w:val="24"/>
        </w:rPr>
        <w:t>d</w:t>
      </w:r>
      <w:r w:rsidRPr="005F5209">
        <w:rPr>
          <w:rFonts w:ascii="Times New Roman" w:hAnsi="Times New Roman" w:cs="Times New Roman"/>
          <w:color w:val="EE0000"/>
          <w:sz w:val="24"/>
          <w:szCs w:val="24"/>
        </w:rPr>
        <w:t xml:space="preserve"> at 15 </w:t>
      </w:r>
      <w:proofErr w:type="spellStart"/>
      <w:r w:rsidRPr="005F5209">
        <w:rPr>
          <w:rFonts w:ascii="Times New Roman" w:hAnsi="Times New Roman" w:cs="Times New Roman"/>
          <w:color w:val="EE0000"/>
          <w:sz w:val="24"/>
          <w:szCs w:val="24"/>
        </w:rPr>
        <w:t>lbs</w:t>
      </w:r>
      <w:proofErr w:type="spellEnd"/>
      <w:r w:rsidR="005F5209" w:rsidRPr="005F5209">
        <w:rPr>
          <w:rFonts w:ascii="Times New Roman" w:hAnsi="Times New Roman" w:cs="Times New Roman"/>
          <w:color w:val="EE0000"/>
          <w:sz w:val="24"/>
          <w:szCs w:val="24"/>
        </w:rPr>
        <w:t xml:space="preserve"> </w:t>
      </w:r>
      <w:r w:rsidRPr="00BE6971">
        <w:rPr>
          <w:rFonts w:ascii="Times New Roman" w:hAnsi="Times New Roman" w:cs="Times New Roman"/>
          <w:sz w:val="24"/>
          <w:szCs w:val="24"/>
        </w:rPr>
        <w:t xml:space="preserve">and 121.6°C for 15 minutes. </w:t>
      </w:r>
    </w:p>
    <w:p w14:paraId="60D002EC" w14:textId="77777777" w:rsidR="006C76A0" w:rsidRPr="00BE6971" w:rsidRDefault="006C76A0" w:rsidP="00BE6971">
      <w:pPr>
        <w:spacing w:after="0" w:line="360" w:lineRule="auto"/>
        <w:jc w:val="both"/>
        <w:rPr>
          <w:rFonts w:ascii="Times New Roman" w:hAnsi="Times New Roman" w:cs="Times New Roman"/>
          <w:sz w:val="24"/>
          <w:szCs w:val="24"/>
        </w:rPr>
      </w:pPr>
    </w:p>
    <w:p w14:paraId="43A36574" w14:textId="02861629" w:rsidR="00936D83" w:rsidRPr="00BE6971" w:rsidRDefault="007212BD" w:rsidP="00BE6971">
      <w:pPr>
        <w:spacing w:after="0" w:line="360" w:lineRule="auto"/>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Experimental details</w:t>
      </w:r>
    </w:p>
    <w:p w14:paraId="3A056650" w14:textId="7EED2132" w:rsidR="00936D83" w:rsidRPr="00BE6971" w:rsidRDefault="00FC08EA" w:rsidP="00BE6971">
      <w:pPr>
        <w:shd w:val="clear" w:color="auto" w:fill="FFFFFF"/>
        <w:spacing w:after="0" w:line="360" w:lineRule="auto"/>
        <w:jc w:val="both"/>
        <w:rPr>
          <w:rFonts w:ascii="Times New Roman" w:eastAsia="Times New Roman" w:hAnsi="Times New Roman" w:cs="Times New Roman"/>
          <w:b/>
          <w:sz w:val="24"/>
          <w:szCs w:val="24"/>
        </w:rPr>
      </w:pPr>
      <w:r w:rsidRPr="005F5209">
        <w:rPr>
          <w:rFonts w:ascii="Times New Roman" w:hAnsi="Times New Roman" w:cs="Times New Roman"/>
          <w:bCs/>
          <w:sz w:val="24"/>
          <w:szCs w:val="24"/>
        </w:rPr>
        <w:t>A total</w:t>
      </w:r>
      <w:r w:rsidRPr="00BE6971">
        <w:rPr>
          <w:rFonts w:ascii="Times New Roman" w:hAnsi="Times New Roman" w:cs="Times New Roman"/>
          <w:b/>
          <w:sz w:val="24"/>
          <w:szCs w:val="24"/>
        </w:rPr>
        <w:t xml:space="preserve"> </w:t>
      </w:r>
      <w:r w:rsidRPr="00BE6971">
        <w:rPr>
          <w:rStyle w:val="Strong"/>
          <w:rFonts w:ascii="Times New Roman" w:hAnsi="Times New Roman" w:cs="Times New Roman"/>
          <w:b w:val="0"/>
          <w:sz w:val="24"/>
          <w:szCs w:val="24"/>
        </w:rPr>
        <w:t>of seven grain dextrose agar and eight host stem extract dextrose agar media were evaluated, compared with standard potato dextrose agar.</w:t>
      </w:r>
      <w:r w:rsidRPr="00BE6971">
        <w:rPr>
          <w:rStyle w:val="Strong"/>
          <w:rFonts w:ascii="Times New Roman" w:hAnsi="Times New Roman" w:cs="Times New Roman"/>
          <w:sz w:val="24"/>
          <w:szCs w:val="24"/>
        </w:rPr>
        <w:t xml:space="preserve"> </w:t>
      </w:r>
      <w:r w:rsidRPr="00BE6971">
        <w:rPr>
          <w:rFonts w:ascii="Times New Roman" w:hAnsi="Times New Roman" w:cs="Times New Roman"/>
          <w:sz w:val="24"/>
          <w:szCs w:val="24"/>
        </w:rPr>
        <w:t xml:space="preserve">Under aseptic conditions in a laminar airflow cabinet, pure cultures of </w:t>
      </w:r>
      <w:r w:rsidRPr="00BE6971">
        <w:rPr>
          <w:rStyle w:val="Emphasis"/>
          <w:rFonts w:ascii="Times New Roman" w:hAnsi="Times New Roman" w:cs="Times New Roman"/>
          <w:sz w:val="24"/>
          <w:szCs w:val="24"/>
        </w:rPr>
        <w:t xml:space="preserve">Sclerotium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were transferred onto Petri plates containing different grain dextrose agar and host extract dextrose agar media. A 5 mm mycelial bit</w:t>
      </w:r>
      <w:r w:rsidR="005F5209">
        <w:rPr>
          <w:rFonts w:ascii="Times New Roman" w:hAnsi="Times New Roman" w:cs="Times New Roman"/>
          <w:sz w:val="24"/>
          <w:szCs w:val="24"/>
        </w:rPr>
        <w:t xml:space="preserve"> </w:t>
      </w:r>
      <w:r w:rsidR="005F5209" w:rsidRPr="005F5209">
        <w:rPr>
          <w:rFonts w:ascii="Times New Roman" w:hAnsi="Times New Roman" w:cs="Times New Roman"/>
          <w:color w:val="EE0000"/>
          <w:sz w:val="24"/>
          <w:szCs w:val="24"/>
        </w:rPr>
        <w:t>(mycelial transfer method</w:t>
      </w:r>
      <w:r w:rsidR="005F5209">
        <w:rPr>
          <w:rFonts w:ascii="Times New Roman" w:hAnsi="Times New Roman" w:cs="Times New Roman"/>
          <w:sz w:val="24"/>
          <w:szCs w:val="24"/>
        </w:rPr>
        <w:t>)</w:t>
      </w:r>
      <w:r w:rsidRPr="00BE6971">
        <w:rPr>
          <w:rFonts w:ascii="Times New Roman" w:hAnsi="Times New Roman" w:cs="Times New Roman"/>
          <w:sz w:val="24"/>
          <w:szCs w:val="24"/>
        </w:rPr>
        <w:t xml:space="preserve"> from an actively growing culture was inoculated at the </w:t>
      </w:r>
      <w:proofErr w:type="spellStart"/>
      <w:r w:rsidRPr="00BE6971">
        <w:rPr>
          <w:rFonts w:ascii="Times New Roman" w:hAnsi="Times New Roman" w:cs="Times New Roman"/>
          <w:sz w:val="24"/>
          <w:szCs w:val="24"/>
        </w:rPr>
        <w:t>centre</w:t>
      </w:r>
      <w:proofErr w:type="spellEnd"/>
      <w:r w:rsidRPr="00BE6971">
        <w:rPr>
          <w:rFonts w:ascii="Times New Roman" w:hAnsi="Times New Roman" w:cs="Times New Roman"/>
          <w:sz w:val="24"/>
          <w:szCs w:val="24"/>
        </w:rPr>
        <w:t xml:space="preserve"> of each plate</w:t>
      </w:r>
      <w:r w:rsidR="005F5209">
        <w:rPr>
          <w:rFonts w:ascii="Times New Roman" w:hAnsi="Times New Roman" w:cs="Times New Roman"/>
          <w:sz w:val="24"/>
          <w:szCs w:val="24"/>
        </w:rPr>
        <w:t xml:space="preserve"> (</w:t>
      </w:r>
      <w:proofErr w:type="spellStart"/>
      <w:r w:rsidR="00394DE9" w:rsidRPr="00394DE9">
        <w:rPr>
          <w:rFonts w:ascii="Times New Roman" w:hAnsi="Times New Roman" w:cs="Times New Roman"/>
          <w:color w:val="EE0000"/>
          <w:sz w:val="24"/>
          <w:szCs w:val="24"/>
        </w:rPr>
        <w:t>Karoda</w:t>
      </w:r>
      <w:proofErr w:type="spellEnd"/>
      <w:r w:rsidR="00394DE9">
        <w:rPr>
          <w:rFonts w:ascii="Times New Roman" w:hAnsi="Times New Roman" w:cs="Times New Roman"/>
          <w:color w:val="EE0000"/>
          <w:sz w:val="24"/>
          <w:szCs w:val="24"/>
        </w:rPr>
        <w:t xml:space="preserve"> et al. 2025</w:t>
      </w:r>
      <w:r w:rsidR="005F5209">
        <w:rPr>
          <w:rFonts w:ascii="Times New Roman" w:hAnsi="Times New Roman" w:cs="Times New Roman"/>
          <w:sz w:val="24"/>
          <w:szCs w:val="24"/>
        </w:rPr>
        <w:t>)</w:t>
      </w:r>
      <w:r w:rsidRPr="00BE6971">
        <w:rPr>
          <w:rFonts w:ascii="Times New Roman" w:hAnsi="Times New Roman" w:cs="Times New Roman"/>
          <w:sz w:val="24"/>
          <w:szCs w:val="24"/>
        </w:rPr>
        <w:t>. The plates were incubated at 25 ± 1°C, and each treatment was replicated four times. Radial colony growth, colony characteristics, and the number of sclerotia were recorded. Radial growth was measured every 48 hours until the mycelium completely covered the Petri plate, and sclerotia formation was observed over an incubation period of up to 15 days.</w:t>
      </w:r>
    </w:p>
    <w:p w14:paraId="5010C53D" w14:textId="77777777" w:rsidR="00FC08EA" w:rsidRPr="00BE6971" w:rsidRDefault="00FC08EA" w:rsidP="00BE6971">
      <w:pPr>
        <w:spacing w:line="360" w:lineRule="auto"/>
        <w:ind w:right="-170"/>
        <w:jc w:val="both"/>
        <w:rPr>
          <w:rFonts w:ascii="Times New Roman" w:eastAsia="Times New Roman" w:hAnsi="Times New Roman" w:cs="Times New Roman"/>
          <w:b/>
          <w:sz w:val="24"/>
          <w:szCs w:val="24"/>
          <w:lang w:val="en-IN" w:eastAsia="en-IN" w:bidi="hi-IN"/>
        </w:rPr>
      </w:pPr>
    </w:p>
    <w:p w14:paraId="5E648DB6" w14:textId="60FE97CE" w:rsidR="004A0996" w:rsidRPr="00BE6971" w:rsidRDefault="004A0996" w:rsidP="00BE6971">
      <w:pPr>
        <w:spacing w:line="360" w:lineRule="auto"/>
        <w:ind w:right="-170"/>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Results</w:t>
      </w:r>
      <w:r w:rsidR="00C36FAC">
        <w:rPr>
          <w:rFonts w:ascii="Times New Roman" w:eastAsia="Times New Roman" w:hAnsi="Times New Roman" w:cs="Times New Roman"/>
          <w:b/>
          <w:sz w:val="24"/>
          <w:szCs w:val="24"/>
          <w:lang w:val="en-IN" w:eastAsia="en-IN" w:bidi="hi-IN"/>
        </w:rPr>
        <w:t xml:space="preserve"> and Discussion </w:t>
      </w:r>
    </w:p>
    <w:p w14:paraId="4EB89917" w14:textId="5618996D" w:rsidR="00223210" w:rsidRPr="00BE6971" w:rsidRDefault="001E7AFF" w:rsidP="00BE6971">
      <w:pPr>
        <w:spacing w:after="0" w:line="360" w:lineRule="auto"/>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 xml:space="preserve">Symptoms of collar rot in chickpea </w:t>
      </w:r>
    </w:p>
    <w:p w14:paraId="05818D5B" w14:textId="69889BC4" w:rsidR="001E7AFF" w:rsidRPr="00BE6971" w:rsidRDefault="001E7AFF" w:rsidP="00BE6971">
      <w:pPr>
        <w:spacing w:after="0" w:line="360" w:lineRule="auto"/>
        <w:jc w:val="both"/>
        <w:rPr>
          <w:rFonts w:ascii="Times New Roman" w:eastAsia="Times New Roman" w:hAnsi="Times New Roman" w:cs="Times New Roman"/>
          <w:sz w:val="24"/>
          <w:szCs w:val="24"/>
          <w:lang w:val="en-IN" w:eastAsia="en-IN" w:bidi="hi-IN"/>
        </w:rPr>
      </w:pPr>
      <w:r w:rsidRPr="00BE6971">
        <w:rPr>
          <w:rFonts w:ascii="Times New Roman" w:eastAsia="Times New Roman" w:hAnsi="Times New Roman" w:cs="Times New Roman"/>
          <w:sz w:val="24"/>
          <w:szCs w:val="24"/>
          <w:lang w:val="en-IN" w:eastAsia="en-IN" w:bidi="hi-IN"/>
        </w:rPr>
        <w:t xml:space="preserve">During field visit, </w:t>
      </w:r>
      <w:r w:rsidRPr="00BE6971">
        <w:rPr>
          <w:rFonts w:ascii="Times New Roman" w:hAnsi="Times New Roman" w:cs="Times New Roman"/>
          <w:sz w:val="24"/>
          <w:szCs w:val="24"/>
        </w:rPr>
        <w:t xml:space="preserve">Collar rot of chickpea, caused by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sz w:val="24"/>
          <w:szCs w:val="24"/>
        </w:rPr>
        <w:t xml:space="preserve">, was observed 10 25 days after sowing and was characterized by greyish lesions at the collar region that later turned brown and girdled the stem, leading to seedling collapse (Figure 1). Infected plants exhibited yellowing and drooping of leaves. Under warm, humid conditions, white, cottony mycelium and numerous mustard seed-like sclerotia developed at the stem base and in the surrounding soil. </w:t>
      </w:r>
    </w:p>
    <w:p w14:paraId="38CC97ED" w14:textId="77777777" w:rsidR="001E7AFF" w:rsidRPr="00BE6971" w:rsidRDefault="001E7AFF" w:rsidP="00BE6971">
      <w:pPr>
        <w:spacing w:after="0" w:line="360" w:lineRule="auto"/>
        <w:jc w:val="both"/>
        <w:rPr>
          <w:rFonts w:ascii="Times New Roman" w:eastAsia="Times New Roman" w:hAnsi="Times New Roman" w:cs="Times New Roman"/>
          <w:b/>
          <w:sz w:val="24"/>
          <w:szCs w:val="24"/>
          <w:lang w:val="en-IN" w:eastAsia="en-IN" w:bidi="hi-IN"/>
        </w:rPr>
      </w:pPr>
    </w:p>
    <w:p w14:paraId="776F03D3" w14:textId="386EBA4D" w:rsidR="004A0996" w:rsidRPr="00BE6971" w:rsidRDefault="004A0996" w:rsidP="00BE6971">
      <w:pPr>
        <w:spacing w:after="0" w:line="360" w:lineRule="auto"/>
        <w:jc w:val="both"/>
        <w:rPr>
          <w:rFonts w:ascii="Times New Roman" w:eastAsia="Times New Roman" w:hAnsi="Times New Roman" w:cs="Times New Roman"/>
          <w:b/>
          <w:sz w:val="24"/>
          <w:szCs w:val="24"/>
          <w:lang w:val="en-IN" w:eastAsia="en-IN" w:bidi="hi-IN"/>
        </w:rPr>
      </w:pPr>
      <w:r w:rsidRPr="00BE6971">
        <w:rPr>
          <w:rFonts w:ascii="Times New Roman" w:eastAsia="Times New Roman" w:hAnsi="Times New Roman" w:cs="Times New Roman"/>
          <w:b/>
          <w:sz w:val="24"/>
          <w:szCs w:val="24"/>
          <w:lang w:val="en-IN" w:eastAsia="en-IN" w:bidi="hi-IN"/>
        </w:rPr>
        <w:t xml:space="preserve">Cultural characteristics of </w:t>
      </w:r>
      <w:r w:rsidRPr="00BE6971">
        <w:rPr>
          <w:rFonts w:ascii="Times New Roman" w:eastAsia="Times New Roman" w:hAnsi="Times New Roman" w:cs="Times New Roman"/>
          <w:b/>
          <w:i/>
          <w:sz w:val="24"/>
          <w:szCs w:val="24"/>
          <w:lang w:val="en-IN" w:eastAsia="en-IN" w:bidi="hi-IN"/>
        </w:rPr>
        <w:t>Scl</w:t>
      </w:r>
      <w:r w:rsidR="00B502D1">
        <w:rPr>
          <w:rFonts w:ascii="Times New Roman" w:eastAsia="Times New Roman" w:hAnsi="Times New Roman" w:cs="Times New Roman"/>
          <w:b/>
          <w:i/>
          <w:sz w:val="24"/>
          <w:szCs w:val="24"/>
          <w:lang w:val="en-IN" w:eastAsia="en-IN" w:bidi="hi-IN"/>
        </w:rPr>
        <w:t>e</w:t>
      </w:r>
      <w:r w:rsidRPr="00BE6971">
        <w:rPr>
          <w:rFonts w:ascii="Times New Roman" w:eastAsia="Times New Roman" w:hAnsi="Times New Roman" w:cs="Times New Roman"/>
          <w:b/>
          <w:i/>
          <w:sz w:val="24"/>
          <w:szCs w:val="24"/>
          <w:lang w:val="en-IN" w:eastAsia="en-IN" w:bidi="hi-IN"/>
        </w:rPr>
        <w:t xml:space="preserve">rotium </w:t>
      </w:r>
      <w:proofErr w:type="spellStart"/>
      <w:r w:rsidRPr="00BE6971">
        <w:rPr>
          <w:rFonts w:ascii="Times New Roman" w:eastAsia="Times New Roman" w:hAnsi="Times New Roman" w:cs="Times New Roman"/>
          <w:b/>
          <w:i/>
          <w:sz w:val="24"/>
          <w:szCs w:val="24"/>
          <w:lang w:val="en-IN" w:eastAsia="en-IN" w:bidi="hi-IN"/>
        </w:rPr>
        <w:t>rolfsii</w:t>
      </w:r>
      <w:proofErr w:type="spellEnd"/>
    </w:p>
    <w:p w14:paraId="17A0A5C6" w14:textId="2EA3E05B" w:rsidR="00FA4D76" w:rsidRPr="00BE6971" w:rsidRDefault="004A0996" w:rsidP="00BE6971">
      <w:pPr>
        <w:spacing w:line="360" w:lineRule="auto"/>
        <w:jc w:val="both"/>
        <w:rPr>
          <w:rFonts w:ascii="Times New Roman" w:eastAsia="Times New Roman" w:hAnsi="Times New Roman" w:cs="Times New Roman"/>
          <w:i/>
          <w:sz w:val="24"/>
          <w:szCs w:val="24"/>
          <w:lang w:val="en-IN" w:eastAsia="en-IN" w:bidi="hi-IN"/>
        </w:rPr>
      </w:pPr>
      <w:r w:rsidRPr="007023A8">
        <w:rPr>
          <w:rFonts w:ascii="Times New Roman" w:eastAsia="Times New Roman" w:hAnsi="Times New Roman" w:cs="Times New Roman"/>
          <w:sz w:val="24"/>
          <w:szCs w:val="24"/>
          <w:lang w:val="en-IN" w:eastAsia="en-IN" w:bidi="hi-IN"/>
        </w:rPr>
        <w:t xml:space="preserve">The </w:t>
      </w:r>
      <w:r w:rsidR="007023A8" w:rsidRPr="007023A8">
        <w:rPr>
          <w:rFonts w:ascii="Times New Roman" w:hAnsi="Times New Roman" w:cs="Times New Roman"/>
          <w:color w:val="EE0000"/>
          <w:sz w:val="24"/>
          <w:szCs w:val="24"/>
          <w:lang w:eastAsia="en-IN" w:bidi="hi-IN"/>
        </w:rPr>
        <w:t>pathogenic</w:t>
      </w:r>
      <w:r w:rsidRPr="00BE6971">
        <w:rPr>
          <w:rFonts w:ascii="Times New Roman" w:eastAsia="Times New Roman" w:hAnsi="Times New Roman" w:cs="Times New Roman"/>
          <w:sz w:val="24"/>
          <w:szCs w:val="24"/>
          <w:lang w:val="en-IN" w:eastAsia="en-IN" w:bidi="hi-IN"/>
        </w:rPr>
        <w:t xml:space="preserve"> fungus was isolated from the infected part of the chickpea plant. </w:t>
      </w:r>
      <w:r w:rsidRPr="006B6B59">
        <w:rPr>
          <w:rFonts w:ascii="Times New Roman" w:eastAsia="Times New Roman" w:hAnsi="Times New Roman" w:cs="Times New Roman"/>
          <w:color w:val="EE0000"/>
          <w:sz w:val="24"/>
          <w:szCs w:val="24"/>
          <w:lang w:val="en-IN" w:eastAsia="en-IN" w:bidi="hi-IN"/>
        </w:rPr>
        <w:t xml:space="preserve">After </w:t>
      </w:r>
      <w:r w:rsidR="004752B9" w:rsidRPr="006B6B59">
        <w:rPr>
          <w:rFonts w:ascii="Times New Roman" w:eastAsia="Times New Roman" w:hAnsi="Times New Roman" w:cs="Times New Roman"/>
          <w:color w:val="EE0000"/>
          <w:sz w:val="24"/>
          <w:szCs w:val="24"/>
          <w:lang w:val="en-IN" w:eastAsia="en-IN" w:bidi="hi-IN"/>
        </w:rPr>
        <w:t>incubation</w:t>
      </w:r>
      <w:r w:rsidR="007023A8" w:rsidRPr="006B6B59">
        <w:rPr>
          <w:rFonts w:ascii="Times New Roman" w:eastAsia="Times New Roman" w:hAnsi="Times New Roman" w:cs="Times New Roman"/>
          <w:color w:val="EE0000"/>
          <w:sz w:val="24"/>
          <w:szCs w:val="24"/>
          <w:lang w:val="en-IN" w:eastAsia="en-IN" w:bidi="hi-IN"/>
        </w:rPr>
        <w:t xml:space="preserve"> of </w:t>
      </w:r>
      <w:r w:rsidR="006B6B59" w:rsidRPr="006B6B59">
        <w:rPr>
          <w:rFonts w:ascii="Times New Roman" w:eastAsia="Times New Roman" w:hAnsi="Times New Roman" w:cs="Times New Roman"/>
          <w:color w:val="EE0000"/>
          <w:sz w:val="24"/>
          <w:szCs w:val="24"/>
          <w:lang w:val="en-IN" w:eastAsia="en-IN" w:bidi="hi-IN"/>
        </w:rPr>
        <w:t>four days</w:t>
      </w:r>
      <w:r w:rsidRPr="00BE6971">
        <w:rPr>
          <w:rFonts w:ascii="Times New Roman" w:eastAsia="Times New Roman" w:hAnsi="Times New Roman" w:cs="Times New Roman"/>
          <w:sz w:val="24"/>
          <w:szCs w:val="24"/>
          <w:lang w:val="en-IN" w:eastAsia="en-IN" w:bidi="hi-IN"/>
        </w:rPr>
        <w:t xml:space="preserve">, the pathogen produced cottony, white colonies on PDA. The colony colour ranged from dull white to pure white, and </w:t>
      </w:r>
      <w:proofErr w:type="spellStart"/>
      <w:r w:rsidRPr="00BE6971">
        <w:rPr>
          <w:rFonts w:ascii="Times New Roman" w:eastAsia="Times New Roman" w:hAnsi="Times New Roman" w:cs="Times New Roman"/>
          <w:sz w:val="24"/>
          <w:szCs w:val="24"/>
          <w:lang w:val="en-IN" w:eastAsia="en-IN" w:bidi="hi-IN"/>
        </w:rPr>
        <w:t>sclerotial</w:t>
      </w:r>
      <w:proofErr w:type="spellEnd"/>
      <w:r w:rsidRPr="00BE6971">
        <w:rPr>
          <w:rFonts w:ascii="Times New Roman" w:eastAsia="Times New Roman" w:hAnsi="Times New Roman" w:cs="Times New Roman"/>
          <w:sz w:val="24"/>
          <w:szCs w:val="24"/>
          <w:lang w:val="en-IN" w:eastAsia="en-IN" w:bidi="hi-IN"/>
        </w:rPr>
        <w:t xml:space="preserve"> bodies appeared after 7–15 days of incubation</w:t>
      </w:r>
      <w:r w:rsidR="001E7AFF" w:rsidRPr="00BE6971">
        <w:rPr>
          <w:rFonts w:ascii="Times New Roman" w:eastAsia="Times New Roman" w:hAnsi="Times New Roman" w:cs="Times New Roman"/>
          <w:sz w:val="24"/>
          <w:szCs w:val="24"/>
          <w:lang w:val="en-IN" w:eastAsia="en-IN" w:bidi="hi-IN"/>
        </w:rPr>
        <w:t xml:space="preserve"> (Figure 2)</w:t>
      </w:r>
      <w:r w:rsidRPr="00BE6971">
        <w:rPr>
          <w:rFonts w:ascii="Times New Roman" w:eastAsia="Times New Roman" w:hAnsi="Times New Roman" w:cs="Times New Roman"/>
          <w:sz w:val="24"/>
          <w:szCs w:val="24"/>
          <w:lang w:val="en-IN" w:eastAsia="en-IN" w:bidi="hi-IN"/>
        </w:rPr>
        <w:t xml:space="preserve">. The sclerotia were brown in </w:t>
      </w:r>
      <w:proofErr w:type="spellStart"/>
      <w:r w:rsidRPr="00BE6971">
        <w:rPr>
          <w:rFonts w:ascii="Times New Roman" w:eastAsia="Times New Roman" w:hAnsi="Times New Roman" w:cs="Times New Roman"/>
          <w:sz w:val="24"/>
          <w:szCs w:val="24"/>
          <w:lang w:val="en-IN" w:eastAsia="en-IN" w:bidi="hi-IN"/>
        </w:rPr>
        <w:t>color</w:t>
      </w:r>
      <w:proofErr w:type="spellEnd"/>
      <w:r w:rsidRPr="00BE6971">
        <w:rPr>
          <w:rFonts w:ascii="Times New Roman" w:eastAsia="Times New Roman" w:hAnsi="Times New Roman" w:cs="Times New Roman"/>
          <w:sz w:val="24"/>
          <w:szCs w:val="24"/>
          <w:lang w:val="en-IN" w:eastAsia="en-IN" w:bidi="hi-IN"/>
        </w:rPr>
        <w:t xml:space="preserve">, round, and resembled mustard seeds in shape. Based on these cultural and morphological features of mycelium and sclerotia, the pathogen was identified as </w:t>
      </w:r>
      <w:r w:rsidRPr="00BE6971">
        <w:rPr>
          <w:rFonts w:ascii="Times New Roman" w:eastAsia="Times New Roman" w:hAnsi="Times New Roman" w:cs="Times New Roman"/>
          <w:i/>
          <w:sz w:val="24"/>
          <w:szCs w:val="24"/>
          <w:lang w:val="en-IN" w:eastAsia="en-IN" w:bidi="hi-IN"/>
        </w:rPr>
        <w:t xml:space="preserve">Sclerotium </w:t>
      </w:r>
      <w:proofErr w:type="spellStart"/>
      <w:r w:rsidRPr="00BE6971">
        <w:rPr>
          <w:rFonts w:ascii="Times New Roman" w:eastAsia="Times New Roman" w:hAnsi="Times New Roman" w:cs="Times New Roman"/>
          <w:i/>
          <w:sz w:val="24"/>
          <w:szCs w:val="24"/>
          <w:lang w:val="en-IN" w:eastAsia="en-IN" w:bidi="hi-IN"/>
        </w:rPr>
        <w:t>rolfsii</w:t>
      </w:r>
      <w:proofErr w:type="spellEnd"/>
      <w:r w:rsidRPr="00BE6971">
        <w:rPr>
          <w:rFonts w:ascii="Times New Roman" w:eastAsia="Times New Roman" w:hAnsi="Times New Roman" w:cs="Times New Roman"/>
          <w:i/>
          <w:sz w:val="24"/>
          <w:szCs w:val="24"/>
          <w:lang w:val="en-IN" w:eastAsia="en-IN" w:bidi="hi-IN"/>
        </w:rPr>
        <w:t>.</w:t>
      </w:r>
    </w:p>
    <w:p w14:paraId="7E46CCB8" w14:textId="34D747E4" w:rsidR="001E7AFF" w:rsidRPr="00BE6971" w:rsidRDefault="001E7AFF" w:rsidP="00B502D1">
      <w:pPr>
        <w:pStyle w:val="NormalWeb"/>
        <w:spacing w:after="0" w:afterAutospacing="0" w:line="360" w:lineRule="auto"/>
        <w:jc w:val="both"/>
        <w:rPr>
          <w:b/>
          <w:lang w:bidi="hi-IN"/>
        </w:rPr>
      </w:pPr>
      <w:r w:rsidRPr="00BE6971">
        <w:rPr>
          <w:b/>
          <w:lang w:bidi="hi-IN"/>
        </w:rPr>
        <w:t xml:space="preserve">Effect of different Grain dextrose agar media on </w:t>
      </w:r>
      <w:r w:rsidR="004A0996" w:rsidRPr="00BE6971">
        <w:rPr>
          <w:b/>
          <w:i/>
          <w:lang w:bidi="hi-IN"/>
        </w:rPr>
        <w:t xml:space="preserve">S. </w:t>
      </w:r>
      <w:proofErr w:type="spellStart"/>
      <w:r w:rsidR="004A0996" w:rsidRPr="00BE6971">
        <w:rPr>
          <w:b/>
          <w:i/>
          <w:lang w:bidi="hi-IN"/>
        </w:rPr>
        <w:t>rolfsii</w:t>
      </w:r>
      <w:proofErr w:type="spellEnd"/>
      <w:r w:rsidR="004A0996" w:rsidRPr="00BE6971">
        <w:rPr>
          <w:b/>
          <w:lang w:bidi="hi-IN"/>
        </w:rPr>
        <w:t xml:space="preserve"> </w:t>
      </w:r>
    </w:p>
    <w:p w14:paraId="1594A62D" w14:textId="692068C6" w:rsidR="00FA4D76" w:rsidRPr="00BE6971" w:rsidRDefault="00BE6971" w:rsidP="00B502D1">
      <w:pPr>
        <w:pStyle w:val="NormalWeb"/>
        <w:spacing w:before="0" w:beforeAutospacing="0" w:line="360" w:lineRule="auto"/>
        <w:jc w:val="both"/>
      </w:pPr>
      <w:r w:rsidRPr="00BE6971">
        <w:lastRenderedPageBreak/>
        <w:t xml:space="preserve">Significant differences in the radial growth of </w:t>
      </w:r>
      <w:r w:rsidRPr="00BE6971">
        <w:rPr>
          <w:i/>
        </w:rPr>
        <w:t xml:space="preserve">S. </w:t>
      </w:r>
      <w:proofErr w:type="spellStart"/>
      <w:r w:rsidRPr="00BE6971">
        <w:rPr>
          <w:i/>
        </w:rPr>
        <w:t>rolfsii</w:t>
      </w:r>
      <w:proofErr w:type="spellEnd"/>
      <w:r w:rsidRPr="00BE6971">
        <w:t xml:space="preserve"> mycelium were noted at 2nd, 4th and 6th day after inoculation across various culture media</w:t>
      </w:r>
      <w:r w:rsidR="00DC0C48">
        <w:t xml:space="preserve"> (table 1)</w:t>
      </w:r>
      <w:r w:rsidRPr="00BE6971">
        <w:t>. The highest growth in PDA (53.00 mm) and lowest growth in chickpea dextrose agar (33.25 mm)</w:t>
      </w:r>
      <w:r w:rsidR="006B6B59">
        <w:t xml:space="preserve"> </w:t>
      </w:r>
      <w:r w:rsidR="006B6B59" w:rsidRPr="006B6B59">
        <w:rPr>
          <w:color w:val="EE0000"/>
        </w:rPr>
        <w:t>w</w:t>
      </w:r>
      <w:r w:rsidR="006B6B59">
        <w:rPr>
          <w:color w:val="EE0000"/>
        </w:rPr>
        <w:t>as</w:t>
      </w:r>
      <w:r w:rsidR="006B6B59" w:rsidRPr="006B6B59">
        <w:rPr>
          <w:color w:val="EE0000"/>
        </w:rPr>
        <w:t xml:space="preserve"> seen</w:t>
      </w:r>
      <w:r w:rsidRPr="006B6B59">
        <w:rPr>
          <w:color w:val="EE0000"/>
        </w:rPr>
        <w:t xml:space="preserve"> at 2nd days</w:t>
      </w:r>
      <w:r w:rsidR="006B6B59" w:rsidRPr="006B6B59">
        <w:rPr>
          <w:color w:val="EE0000"/>
        </w:rPr>
        <w:t xml:space="preserve"> after inoculation</w:t>
      </w:r>
      <w:r w:rsidRPr="00BE6971">
        <w:t>. The maximum growth in sorghum dextrose agar</w:t>
      </w:r>
      <w:r w:rsidR="006B6B59">
        <w:t xml:space="preserve"> </w:t>
      </w:r>
      <w:r w:rsidRPr="00BE6971">
        <w:t>(75.50 mm) and minimum growth in chickpea dextrose agar</w:t>
      </w:r>
      <w:r w:rsidR="00DC0C48">
        <w:t xml:space="preserve"> </w:t>
      </w:r>
      <w:r w:rsidRPr="00BE6971">
        <w:t>(70.00 mm)</w:t>
      </w:r>
      <w:r w:rsidR="006B6B59">
        <w:t xml:space="preserve"> </w:t>
      </w:r>
      <w:r w:rsidR="006B6B59" w:rsidRPr="006B6B59">
        <w:rPr>
          <w:color w:val="EE0000"/>
        </w:rPr>
        <w:t>w</w:t>
      </w:r>
      <w:r w:rsidR="006B6B59">
        <w:rPr>
          <w:color w:val="EE0000"/>
        </w:rPr>
        <w:t>as</w:t>
      </w:r>
      <w:r w:rsidR="006B6B59" w:rsidRPr="006B6B59">
        <w:rPr>
          <w:color w:val="EE0000"/>
        </w:rPr>
        <w:t xml:space="preserve"> seen</w:t>
      </w:r>
      <w:r w:rsidRPr="00BE6971">
        <w:t xml:space="preserve"> at 4th days</w:t>
      </w:r>
      <w:r w:rsidR="006B6B59" w:rsidRPr="006B6B59">
        <w:rPr>
          <w:color w:val="EE0000"/>
        </w:rPr>
        <w:t xml:space="preserve"> after inoculation</w:t>
      </w:r>
      <w:r w:rsidRPr="00BE6971">
        <w:t>. The higher colony diameter was observed on Potato Dextrose Agar (90.00 mm), followed closely by Rice Dextrose Agar (89.25 mm), Pearl Millet Dextrose Agar (88.75 mm), and Pea Dextrose Agar (88.00 mm). Colony texture was also varied among different media at 6th days</w:t>
      </w:r>
      <w:r w:rsidR="00F074D2">
        <w:t xml:space="preserve"> </w:t>
      </w:r>
      <w:r w:rsidR="00F074D2" w:rsidRPr="006B6B59">
        <w:rPr>
          <w:color w:val="EE0000"/>
        </w:rPr>
        <w:t>after inoculation</w:t>
      </w:r>
      <w:r w:rsidRPr="00BE6971">
        <w:t xml:space="preserve">. Conversely, the lower colony diameter (72.25 mm) was recorded on Wheat Dextrose Agar (Table 1 and figure 3). Regarding </w:t>
      </w:r>
      <w:proofErr w:type="spellStart"/>
      <w:r w:rsidRPr="00BE6971">
        <w:t>sclerotial</w:t>
      </w:r>
      <w:proofErr w:type="spellEnd"/>
      <w:r w:rsidRPr="00BE6971">
        <w:t xml:space="preserve"> production at 15 Day after inoculation, the highest average number of sclerotia was found on Rice Dextrose Agar (288), followed by Pearl Millet Dextrose Agar (282) and Corn Dextrose Agar (265). The least </w:t>
      </w:r>
      <w:proofErr w:type="spellStart"/>
      <w:r w:rsidRPr="00BE6971">
        <w:t>sclerotial</w:t>
      </w:r>
      <w:proofErr w:type="spellEnd"/>
      <w:r w:rsidRPr="00BE6971">
        <w:t xml:space="preserve"> production (174) occurred on Chickpea Dextrose Agar. The present study demonstrated that culture media significantly influenced both mycelial growth and </w:t>
      </w:r>
      <w:proofErr w:type="spellStart"/>
      <w:r w:rsidRPr="00BE6971">
        <w:t>sclerotial</w:t>
      </w:r>
      <w:proofErr w:type="spellEnd"/>
      <w:r w:rsidRPr="00BE6971">
        <w:t xml:space="preserve"> production of </w:t>
      </w:r>
      <w:r w:rsidRPr="005D5B49">
        <w:rPr>
          <w:i/>
          <w:iCs/>
        </w:rPr>
        <w:t xml:space="preserve">Sclerotium </w:t>
      </w:r>
      <w:proofErr w:type="spellStart"/>
      <w:r w:rsidRPr="005D5B49">
        <w:rPr>
          <w:i/>
          <w:iCs/>
        </w:rPr>
        <w:t>rolfsii</w:t>
      </w:r>
      <w:proofErr w:type="spellEnd"/>
      <w:r w:rsidRPr="00BE6971">
        <w:t xml:space="preserve">. Potato Dextrose Agar (PDA) supported the highest radial growth (90.00 mm), confirming its suitability for the rapid vegetative development of the pathogen. Similar observations were made by Rangaswami and Mahadevan (2004), who reported PDA as a standard medium for the growth of many soil-borne fungi. The higher </w:t>
      </w:r>
      <w:proofErr w:type="spellStart"/>
      <w:r w:rsidRPr="00BE6971">
        <w:t>sclerotial</w:t>
      </w:r>
      <w:proofErr w:type="spellEnd"/>
      <w:r w:rsidRPr="00BE6971">
        <w:t xml:space="preserve"> production on rice and millet-based media may be attributed to their starch-rich composition, which favours differentiation into survival structures. Meena et al. (2014) also highlighted that the nutritional profile of the substrate significantly affects the initiation and abundance of sclerotia in </w:t>
      </w:r>
      <w:r w:rsidRPr="00BE6971">
        <w:rPr>
          <w:i/>
        </w:rPr>
        <w:t xml:space="preserve">S. </w:t>
      </w:r>
      <w:proofErr w:type="spellStart"/>
      <w:r w:rsidRPr="00BE6971">
        <w:rPr>
          <w:i/>
        </w:rPr>
        <w:t>rolfsii</w:t>
      </w:r>
      <w:proofErr w:type="spellEnd"/>
      <w:r w:rsidRPr="00BE6971">
        <w:t xml:space="preserve">. These results indicate that while PDA remains the best medium for rapid colony growth, rice and millet-based media are superior for </w:t>
      </w:r>
      <w:proofErr w:type="spellStart"/>
      <w:r w:rsidRPr="00BE6971">
        <w:t>sclerotial</w:t>
      </w:r>
      <w:proofErr w:type="spellEnd"/>
      <w:r w:rsidRPr="00BE6971">
        <w:t xml:space="preserve"> production. Such findings are consistent with earlier studies emphasising the role of media composition in determining growth and reproductive </w:t>
      </w:r>
      <w:proofErr w:type="spellStart"/>
      <w:r w:rsidRPr="00BE6971">
        <w:t>behavior</w:t>
      </w:r>
      <w:proofErr w:type="spellEnd"/>
      <w:r w:rsidRPr="00BE6971">
        <w:t xml:space="preserve"> of </w:t>
      </w:r>
      <w:r w:rsidRPr="005D5B49">
        <w:rPr>
          <w:i/>
          <w:iCs/>
        </w:rPr>
        <w:t xml:space="preserve">S. </w:t>
      </w:r>
      <w:proofErr w:type="spellStart"/>
      <w:r w:rsidRPr="005D5B49">
        <w:rPr>
          <w:i/>
          <w:iCs/>
        </w:rPr>
        <w:t>rolfsii</w:t>
      </w:r>
      <w:proofErr w:type="spellEnd"/>
      <w:r w:rsidRPr="00BE6971">
        <w:t xml:space="preserve"> (</w:t>
      </w:r>
      <w:proofErr w:type="spellStart"/>
      <w:r w:rsidRPr="00BE6971">
        <w:t>Punja</w:t>
      </w:r>
      <w:proofErr w:type="spellEnd"/>
      <w:r w:rsidRPr="00BE6971">
        <w:t>, 1985; Singh &amp; Singh, 2004).</w:t>
      </w:r>
    </w:p>
    <w:p w14:paraId="02B7C1DA" w14:textId="672EDECE" w:rsidR="00FA4D76" w:rsidRPr="00BE6971" w:rsidRDefault="00FA4D76" w:rsidP="00BE6971">
      <w:pPr>
        <w:pStyle w:val="NormalWeb"/>
        <w:spacing w:before="0" w:beforeAutospacing="0" w:after="0" w:afterAutospacing="0" w:line="360" w:lineRule="auto"/>
        <w:jc w:val="both"/>
        <w:rPr>
          <w:b/>
          <w:i/>
        </w:rPr>
      </w:pPr>
      <w:r w:rsidRPr="00BE6971">
        <w:rPr>
          <w:b/>
        </w:rPr>
        <w:t xml:space="preserve">Effect of host </w:t>
      </w:r>
      <w:r w:rsidR="00B502D1">
        <w:rPr>
          <w:b/>
        </w:rPr>
        <w:t xml:space="preserve">stem </w:t>
      </w:r>
      <w:r w:rsidRPr="00BE6971">
        <w:rPr>
          <w:b/>
        </w:rPr>
        <w:t xml:space="preserve">extracts dextrose agar medium on </w:t>
      </w:r>
      <w:r w:rsidRPr="00BE6971">
        <w:rPr>
          <w:b/>
          <w:i/>
        </w:rPr>
        <w:t xml:space="preserve">Sclerotium </w:t>
      </w:r>
      <w:proofErr w:type="spellStart"/>
      <w:r w:rsidRPr="00BE6971">
        <w:rPr>
          <w:b/>
          <w:i/>
        </w:rPr>
        <w:t>rolfsii</w:t>
      </w:r>
      <w:proofErr w:type="spellEnd"/>
    </w:p>
    <w:p w14:paraId="6BCC5D0C" w14:textId="574D90FE" w:rsidR="00BE6971" w:rsidRPr="00BE6971" w:rsidRDefault="00BE6971" w:rsidP="00B502D1">
      <w:pPr>
        <w:spacing w:after="100" w:afterAutospacing="1" w:line="360" w:lineRule="auto"/>
        <w:jc w:val="both"/>
        <w:rPr>
          <w:rFonts w:ascii="Times New Roman" w:hAnsi="Times New Roman" w:cs="Times New Roman"/>
          <w:sz w:val="24"/>
          <w:szCs w:val="24"/>
        </w:rPr>
      </w:pPr>
      <w:r w:rsidRPr="00B502D1">
        <w:rPr>
          <w:rFonts w:ascii="Times New Roman" w:hAnsi="Times New Roman" w:cs="Times New Roman"/>
          <w:sz w:val="24"/>
          <w:szCs w:val="24"/>
        </w:rPr>
        <w:t xml:space="preserve">All media tested demonstrated significant radial mycelial growth of </w:t>
      </w:r>
      <w:r w:rsidRPr="00B502D1">
        <w:rPr>
          <w:rFonts w:ascii="Times New Roman" w:hAnsi="Times New Roman" w:cs="Times New Roman"/>
          <w:i/>
          <w:sz w:val="24"/>
          <w:szCs w:val="24"/>
        </w:rPr>
        <w:t xml:space="preserve">S. </w:t>
      </w:r>
      <w:proofErr w:type="spellStart"/>
      <w:r w:rsidRPr="00B502D1">
        <w:rPr>
          <w:rFonts w:ascii="Times New Roman" w:hAnsi="Times New Roman" w:cs="Times New Roman"/>
          <w:i/>
          <w:sz w:val="24"/>
          <w:szCs w:val="24"/>
        </w:rPr>
        <w:t>rolfsii</w:t>
      </w:r>
      <w:proofErr w:type="spellEnd"/>
      <w:r w:rsidRPr="00B502D1">
        <w:rPr>
          <w:rFonts w:ascii="Times New Roman" w:hAnsi="Times New Roman" w:cs="Times New Roman"/>
          <w:sz w:val="24"/>
          <w:szCs w:val="24"/>
        </w:rPr>
        <w:t xml:space="preserve"> at 2nd, 4th and 6th day after inoculation</w:t>
      </w:r>
      <w:r w:rsidR="00DC0C48" w:rsidRPr="00B502D1">
        <w:rPr>
          <w:rFonts w:ascii="Times New Roman" w:hAnsi="Times New Roman" w:cs="Times New Roman"/>
          <w:sz w:val="24"/>
          <w:szCs w:val="24"/>
        </w:rPr>
        <w:t xml:space="preserve"> </w:t>
      </w:r>
      <w:r w:rsidR="00DC0C48" w:rsidRPr="00B502D1">
        <w:rPr>
          <w:rFonts w:ascii="Times New Roman" w:hAnsi="Times New Roman" w:cs="Times New Roman"/>
        </w:rPr>
        <w:t>(Table 2)</w:t>
      </w:r>
      <w:r w:rsidRPr="00B502D1">
        <w:rPr>
          <w:rFonts w:ascii="Times New Roman" w:hAnsi="Times New Roman" w:cs="Times New Roman"/>
          <w:sz w:val="24"/>
          <w:szCs w:val="24"/>
        </w:rPr>
        <w:t xml:space="preserve">. Highest mycelial growth 90 mm observed on </w:t>
      </w:r>
      <w:r w:rsidRPr="005D5B49">
        <w:rPr>
          <w:rFonts w:ascii="Times New Roman" w:hAnsi="Times New Roman" w:cs="Times New Roman"/>
          <w:sz w:val="24"/>
          <w:szCs w:val="24"/>
        </w:rPr>
        <w:t>Pea</w:t>
      </w:r>
      <w:r w:rsidR="00B502D1" w:rsidRPr="005D5B49">
        <w:rPr>
          <w:rFonts w:ascii="Times New Roman" w:hAnsi="Times New Roman" w:cs="Times New Roman"/>
          <w:sz w:val="24"/>
          <w:szCs w:val="24"/>
        </w:rPr>
        <w:t xml:space="preserve"> </w:t>
      </w:r>
      <w:r w:rsidR="00B502D1" w:rsidRPr="005D5B49">
        <w:rPr>
          <w:rFonts w:ascii="Times New Roman" w:hAnsi="Times New Roman" w:cs="Times New Roman"/>
        </w:rPr>
        <w:t>stem</w:t>
      </w:r>
      <w:r w:rsidRPr="005D5B49">
        <w:rPr>
          <w:rFonts w:ascii="Times New Roman" w:hAnsi="Times New Roman" w:cs="Times New Roman"/>
          <w:sz w:val="24"/>
          <w:szCs w:val="24"/>
        </w:rPr>
        <w:t xml:space="preserve"> Dextrose Agar (M₂), Lentil </w:t>
      </w:r>
      <w:r w:rsidR="00B502D1" w:rsidRPr="005D5B49">
        <w:rPr>
          <w:rFonts w:ascii="Times New Roman" w:hAnsi="Times New Roman" w:cs="Times New Roman"/>
        </w:rPr>
        <w:t xml:space="preserve">stem </w:t>
      </w:r>
      <w:r w:rsidRPr="005D5B49">
        <w:rPr>
          <w:rFonts w:ascii="Times New Roman" w:hAnsi="Times New Roman" w:cs="Times New Roman"/>
          <w:sz w:val="24"/>
          <w:szCs w:val="24"/>
        </w:rPr>
        <w:t xml:space="preserve">Dextrose Agar (M₃), Linseed </w:t>
      </w:r>
      <w:r w:rsidR="00B502D1" w:rsidRPr="005D5B49">
        <w:rPr>
          <w:rFonts w:ascii="Times New Roman" w:hAnsi="Times New Roman" w:cs="Times New Roman"/>
        </w:rPr>
        <w:t xml:space="preserve">stem </w:t>
      </w:r>
      <w:r w:rsidRPr="005D5B49">
        <w:rPr>
          <w:rFonts w:ascii="Times New Roman" w:hAnsi="Times New Roman" w:cs="Times New Roman"/>
          <w:sz w:val="24"/>
          <w:szCs w:val="24"/>
        </w:rPr>
        <w:t xml:space="preserve">Dextrose Agar (M₄), Mustard </w:t>
      </w:r>
      <w:r w:rsidR="00B502D1" w:rsidRPr="005D5B49">
        <w:rPr>
          <w:rFonts w:ascii="Times New Roman" w:hAnsi="Times New Roman" w:cs="Times New Roman"/>
        </w:rPr>
        <w:t xml:space="preserve">stem </w:t>
      </w:r>
      <w:r w:rsidRPr="005D5B49">
        <w:rPr>
          <w:rFonts w:ascii="Times New Roman" w:hAnsi="Times New Roman" w:cs="Times New Roman"/>
          <w:sz w:val="24"/>
          <w:szCs w:val="24"/>
        </w:rPr>
        <w:t xml:space="preserve">Dextrose Agar (M₆), Wheat </w:t>
      </w:r>
      <w:r w:rsidR="00B502D1" w:rsidRPr="005D5B49">
        <w:rPr>
          <w:rFonts w:ascii="Times New Roman" w:hAnsi="Times New Roman" w:cs="Times New Roman"/>
        </w:rPr>
        <w:t xml:space="preserve">stem </w:t>
      </w:r>
      <w:r w:rsidRPr="005D5B49">
        <w:rPr>
          <w:rFonts w:ascii="Times New Roman" w:hAnsi="Times New Roman" w:cs="Times New Roman"/>
          <w:sz w:val="24"/>
          <w:szCs w:val="24"/>
        </w:rPr>
        <w:t xml:space="preserve">Dextrose Agar (M₈), and Potato Dextrose Agar (M₉) followed </w:t>
      </w:r>
      <w:r w:rsidRPr="005D5B49">
        <w:rPr>
          <w:rFonts w:ascii="Times New Roman" w:hAnsi="Times New Roman" w:cs="Times New Roman"/>
          <w:sz w:val="24"/>
          <w:szCs w:val="24"/>
        </w:rPr>
        <w:lastRenderedPageBreak/>
        <w:t>by Corn Dextrose Agar (87.50 mm)</w:t>
      </w:r>
      <w:r w:rsidR="005D5B49">
        <w:rPr>
          <w:rFonts w:ascii="Times New Roman" w:hAnsi="Times New Roman" w:cs="Times New Roman"/>
          <w:sz w:val="24"/>
          <w:szCs w:val="24"/>
        </w:rPr>
        <w:t xml:space="preserve"> </w:t>
      </w:r>
      <w:r w:rsidRPr="005D5B49">
        <w:rPr>
          <w:rFonts w:ascii="Times New Roman" w:hAnsi="Times New Roman" w:cs="Times New Roman"/>
          <w:sz w:val="24"/>
          <w:szCs w:val="24"/>
        </w:rPr>
        <w:t>and Soybean Dextrose Agar (84.75 mm) both</w:t>
      </w:r>
      <w:r w:rsidRPr="00BE6971">
        <w:rPr>
          <w:rFonts w:ascii="Times New Roman" w:hAnsi="Times New Roman" w:cs="Times New Roman"/>
          <w:sz w:val="24"/>
          <w:szCs w:val="24"/>
        </w:rPr>
        <w:t xml:space="preserve"> indicating slightly lower growth. While lowest colony diameter was recorded on Chickpea Dextrose Agar (M₁), measuring (59.75 mm).Colony texture was also varied among different media. Regarding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at 15th day, the highest average number of sclerotia (227) was observed on Potato Dextrose Agar (M₉), followed by Soybean Dextrose Agar (M₇) with 185 sclerotia, and Linseed Dextrose Agar (M₄) with 150 sclerotia. No sclerotia were found on Chickpea, Pea, Lentil, Corn, Mustard, or Wheat Dextrose Agars.  These results agree with Rangaswami and Mahadevan (2004) and Punja (1985), who reported that PDA and cereal extract-based media generally support rapid vegetative growth of soil-borne fungi, including S. </w:t>
      </w:r>
      <w:proofErr w:type="spellStart"/>
      <w:r w:rsidRPr="00BE6971">
        <w:rPr>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In contrast, no sclerotia were formed on Chickpea, Pea, Lentil, Corn, Mustard, or Wheat Dextrose Agars. These observations align with those of Meena et al. (2014), who </w:t>
      </w:r>
      <w:proofErr w:type="spellStart"/>
      <w:r w:rsidRPr="00BE6971">
        <w:rPr>
          <w:rFonts w:ascii="Times New Roman" w:hAnsi="Times New Roman" w:cs="Times New Roman"/>
          <w:sz w:val="24"/>
          <w:szCs w:val="24"/>
        </w:rPr>
        <w:t>emphasised</w:t>
      </w:r>
      <w:proofErr w:type="spellEnd"/>
      <w:r w:rsidRPr="00BE6971">
        <w:rPr>
          <w:rFonts w:ascii="Times New Roman" w:hAnsi="Times New Roman" w:cs="Times New Roman"/>
          <w:sz w:val="24"/>
          <w:szCs w:val="24"/>
        </w:rPr>
        <w:t xml:space="preserve"> that the nutritional composition of the substrate plays a crucial role in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initiation and abundance. The superiority of PDA for both growth and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supports its continued use as a standard medium for isolation and maintenance of the pathogen (Sharma et al., 2012). Overall, the results confirm that while several media promote vigorous radial growth, PDA remains the most effective for both mycelial growth and prolific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production, consistent with earlier findings (Punja, 1985; Rangaswami &amp; Mahadevan, 2004; Meena et al., 2014; Sharma et al., 2012; Singh &amp; Singh, 2004).</w:t>
      </w:r>
    </w:p>
    <w:p w14:paraId="5FD72A53" w14:textId="2C84CB45" w:rsidR="00FA4D76" w:rsidRPr="00BE6971" w:rsidRDefault="004752B9" w:rsidP="00BE6971">
      <w:pPr>
        <w:spacing w:before="100" w:beforeAutospacing="1" w:after="100" w:afterAutospacing="1" w:line="360" w:lineRule="auto"/>
        <w:jc w:val="both"/>
        <w:rPr>
          <w:rFonts w:ascii="Times New Roman" w:hAnsi="Times New Roman" w:cs="Times New Roman"/>
          <w:sz w:val="24"/>
          <w:szCs w:val="24"/>
        </w:rPr>
      </w:pPr>
      <w:r w:rsidRPr="00BE6971">
        <w:rPr>
          <w:rFonts w:ascii="Times New Roman" w:eastAsia="Times New Roman" w:hAnsi="Times New Roman" w:cs="Times New Roman"/>
          <w:sz w:val="24"/>
          <w:szCs w:val="24"/>
          <w:lang w:val="en-IN" w:eastAsia="en-IN" w:bidi="hi-IN"/>
        </w:rPr>
        <w:t xml:space="preserve"> </w:t>
      </w:r>
      <w:r w:rsidR="00FA4D76" w:rsidRPr="00BE6971">
        <w:rPr>
          <w:rFonts w:ascii="Times New Roman" w:hAnsi="Times New Roman" w:cs="Times New Roman"/>
          <w:b/>
          <w:sz w:val="24"/>
          <w:szCs w:val="24"/>
        </w:rPr>
        <w:t>Conclusion</w:t>
      </w:r>
    </w:p>
    <w:p w14:paraId="20067D4D" w14:textId="039B8497" w:rsidR="00F43A9F" w:rsidRDefault="00F43A9F" w:rsidP="00BE6971">
      <w:pPr>
        <w:spacing w:line="360" w:lineRule="auto"/>
        <w:jc w:val="both"/>
        <w:rPr>
          <w:rFonts w:ascii="Times New Roman" w:hAnsi="Times New Roman" w:cs="Times New Roman"/>
          <w:sz w:val="24"/>
          <w:szCs w:val="24"/>
        </w:rPr>
      </w:pPr>
      <w:r w:rsidRPr="00BE6971">
        <w:rPr>
          <w:rFonts w:ascii="Times New Roman" w:hAnsi="Times New Roman" w:cs="Times New Roman"/>
          <w:sz w:val="24"/>
          <w:szCs w:val="24"/>
        </w:rPr>
        <w:t xml:space="preserve">Culture media significantly influenced the mycelial growth and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of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sz w:val="24"/>
          <w:szCs w:val="24"/>
        </w:rPr>
        <w:t xml:space="preserve">. </w:t>
      </w:r>
      <w:r w:rsidR="005D5B49" w:rsidRPr="005D5B49">
        <w:rPr>
          <w:rFonts w:ascii="Times New Roman" w:eastAsia="Times New Roman" w:hAnsi="Times New Roman" w:cs="Times New Roman"/>
          <w:color w:val="EE0000"/>
          <w:sz w:val="24"/>
          <w:szCs w:val="24"/>
          <w:lang w:val="en-IN" w:eastAsia="en-IN"/>
        </w:rPr>
        <w:t>Media based on Corn, Pea, Rice, Sorghum, and Pearl millet grains showed faster development of pathogen and could be suitable for the mass multiplication</w:t>
      </w:r>
      <w:r w:rsidR="005D5B49">
        <w:rPr>
          <w:rFonts w:ascii="Times New Roman" w:eastAsia="Times New Roman" w:hAnsi="Times New Roman" w:cs="Times New Roman"/>
          <w:sz w:val="24"/>
          <w:szCs w:val="24"/>
          <w:lang w:val="en-IN" w:eastAsia="en-IN"/>
        </w:rPr>
        <w:t xml:space="preserve">. </w:t>
      </w:r>
      <w:r w:rsidRPr="00BE6971">
        <w:rPr>
          <w:rFonts w:ascii="Times New Roman" w:hAnsi="Times New Roman" w:cs="Times New Roman"/>
          <w:sz w:val="24"/>
          <w:szCs w:val="24"/>
        </w:rPr>
        <w:t xml:space="preserve">Chickpea dextrose agar showed the lowest growth and </w:t>
      </w:r>
      <w:proofErr w:type="spellStart"/>
      <w:r w:rsidRPr="00BE6971">
        <w:rPr>
          <w:rFonts w:ascii="Times New Roman" w:hAnsi="Times New Roman" w:cs="Times New Roman"/>
          <w:sz w:val="24"/>
          <w:szCs w:val="24"/>
        </w:rPr>
        <w:t>sclerotial</w:t>
      </w:r>
      <w:proofErr w:type="spellEnd"/>
      <w:r w:rsidRPr="00BE6971">
        <w:rPr>
          <w:rFonts w:ascii="Times New Roman" w:hAnsi="Times New Roman" w:cs="Times New Roman"/>
          <w:sz w:val="24"/>
          <w:szCs w:val="24"/>
        </w:rPr>
        <w:t xml:space="preserve"> formation. </w:t>
      </w:r>
      <w:r w:rsidR="005D5B49" w:rsidRPr="00187CE1">
        <w:rPr>
          <w:rFonts w:ascii="Times New Roman" w:hAnsi="Times New Roman" w:cs="Times New Roman"/>
          <w:color w:val="FF0000"/>
          <w:sz w:val="24"/>
          <w:szCs w:val="24"/>
        </w:rPr>
        <w:t>The rapid growth observed may be attributed to the higher availability of supportive nutrients found in the host.</w:t>
      </w:r>
      <w:r w:rsidR="005D5B49" w:rsidRPr="00187CE1">
        <w:rPr>
          <w:rFonts w:ascii="Times New Roman" w:hAnsi="Times New Roman" w:cs="Times New Roman"/>
          <w:b/>
          <w:bCs/>
          <w:sz w:val="24"/>
          <w:szCs w:val="24"/>
        </w:rPr>
        <w:t xml:space="preserve"> </w:t>
      </w:r>
      <w:r w:rsidRPr="00BE6971">
        <w:rPr>
          <w:rFonts w:ascii="Times New Roman" w:hAnsi="Times New Roman" w:cs="Times New Roman"/>
          <w:sz w:val="24"/>
          <w:szCs w:val="24"/>
        </w:rPr>
        <w:t>These findings highlight the importance of selecting appropriate media for in vitro studies and provide insights for pathogen maintenance and disease management strategies.</w:t>
      </w:r>
    </w:p>
    <w:p w14:paraId="6F3E92BC" w14:textId="4E9035E6" w:rsidR="00592970" w:rsidRDefault="00592970" w:rsidP="00BE6971">
      <w:pPr>
        <w:spacing w:line="360" w:lineRule="auto"/>
        <w:jc w:val="both"/>
        <w:rPr>
          <w:rFonts w:ascii="Times New Roman" w:hAnsi="Times New Roman" w:cs="Times New Roman"/>
          <w:sz w:val="24"/>
          <w:szCs w:val="24"/>
        </w:rPr>
      </w:pPr>
    </w:p>
    <w:p w14:paraId="349B681F" w14:textId="77777777" w:rsidR="00592970" w:rsidRPr="00270720" w:rsidRDefault="00592970" w:rsidP="00592970">
      <w:pPr>
        <w:rPr>
          <w:highlight w:val="yellow"/>
        </w:rPr>
      </w:pPr>
      <w:r w:rsidRPr="00270720">
        <w:rPr>
          <w:highlight w:val="yellow"/>
        </w:rPr>
        <w:t>Disclaimer (Artificial intelligence)</w:t>
      </w:r>
    </w:p>
    <w:p w14:paraId="44709C6B" w14:textId="77777777" w:rsidR="00592970" w:rsidRPr="00270720" w:rsidRDefault="00592970" w:rsidP="00592970">
      <w:pPr>
        <w:rPr>
          <w:highlight w:val="yellow"/>
        </w:rPr>
      </w:pPr>
      <w:r w:rsidRPr="00270720">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0D709F49" w14:textId="77777777" w:rsidR="00592970" w:rsidRPr="00BE6971" w:rsidRDefault="00592970" w:rsidP="00BE6971">
      <w:pPr>
        <w:spacing w:line="360" w:lineRule="auto"/>
        <w:jc w:val="both"/>
        <w:rPr>
          <w:rFonts w:ascii="Times New Roman" w:hAnsi="Times New Roman" w:cs="Times New Roman"/>
          <w:sz w:val="24"/>
          <w:szCs w:val="24"/>
        </w:rPr>
      </w:pPr>
    </w:p>
    <w:p w14:paraId="3BBE843F" w14:textId="3F8FCEC1" w:rsidR="00A8167F" w:rsidRPr="00BE6971" w:rsidRDefault="00C36FAC" w:rsidP="00BE6971">
      <w:pPr>
        <w:spacing w:before="120" w:after="0" w:line="360" w:lineRule="auto"/>
        <w:ind w:left="1440" w:right="-113" w:hanging="1440"/>
        <w:jc w:val="both"/>
        <w:rPr>
          <w:rFonts w:ascii="Times New Roman" w:hAnsi="Times New Roman" w:cs="Times New Roman"/>
          <w:sz w:val="24"/>
          <w:szCs w:val="24"/>
        </w:rPr>
      </w:pPr>
      <w:r>
        <w:rPr>
          <w:rFonts w:ascii="Times New Roman" w:hAnsi="Times New Roman" w:cs="Times New Roman"/>
          <w:b/>
          <w:sz w:val="24"/>
          <w:szCs w:val="24"/>
        </w:rPr>
        <w:t xml:space="preserve">References </w:t>
      </w:r>
      <w:r w:rsidR="00A8167F" w:rsidRPr="00BE6971">
        <w:rPr>
          <w:rFonts w:ascii="Times New Roman" w:hAnsi="Times New Roman" w:cs="Times New Roman"/>
          <w:sz w:val="24"/>
          <w:szCs w:val="24"/>
        </w:rPr>
        <w:t xml:space="preserve"> </w:t>
      </w:r>
    </w:p>
    <w:p w14:paraId="6C016106" w14:textId="4F7EE243"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proofErr w:type="spellStart"/>
      <w:r w:rsidRPr="00BE6971">
        <w:rPr>
          <w:rFonts w:ascii="Times New Roman" w:hAnsi="Times New Roman" w:cs="Times New Roman"/>
          <w:sz w:val="24"/>
          <w:szCs w:val="24"/>
        </w:rPr>
        <w:t>Bankoliya</w:t>
      </w:r>
      <w:proofErr w:type="spellEnd"/>
      <w:r w:rsidRPr="00BE6971">
        <w:rPr>
          <w:rFonts w:ascii="Times New Roman" w:hAnsi="Times New Roman" w:cs="Times New Roman"/>
          <w:sz w:val="24"/>
          <w:szCs w:val="24"/>
        </w:rPr>
        <w:t xml:space="preserve">, M., Yadav, V., Kumar, A., Amrate, P., Bhatt, J., 2022. The resistance screening and in-vitro efficacy of fungicides for the management of dry root rot of chickpea caused by </w:t>
      </w:r>
      <w:proofErr w:type="spellStart"/>
      <w:r w:rsidRPr="00F97FFE">
        <w:rPr>
          <w:rFonts w:ascii="Times New Roman" w:hAnsi="Times New Roman" w:cs="Times New Roman"/>
          <w:i/>
          <w:iCs/>
          <w:sz w:val="24"/>
          <w:szCs w:val="24"/>
        </w:rPr>
        <w:t>Rhizoctonia</w:t>
      </w:r>
      <w:proofErr w:type="spellEnd"/>
      <w:r w:rsidRPr="00F97FFE">
        <w:rPr>
          <w:rFonts w:ascii="Times New Roman" w:hAnsi="Times New Roman" w:cs="Times New Roman"/>
          <w:i/>
          <w:iCs/>
          <w:sz w:val="24"/>
          <w:szCs w:val="24"/>
        </w:rPr>
        <w:t xml:space="preserve"> </w:t>
      </w:r>
      <w:proofErr w:type="spellStart"/>
      <w:r w:rsidRPr="00F97FFE">
        <w:rPr>
          <w:rFonts w:ascii="Times New Roman" w:hAnsi="Times New Roman" w:cs="Times New Roman"/>
          <w:i/>
          <w:iCs/>
          <w:sz w:val="24"/>
          <w:szCs w:val="24"/>
        </w:rPr>
        <w:t>bataticola</w:t>
      </w:r>
      <w:proofErr w:type="spellEnd"/>
      <w:r w:rsidRPr="00BE6971">
        <w:rPr>
          <w:rFonts w:ascii="Times New Roman" w:hAnsi="Times New Roman" w:cs="Times New Roman"/>
          <w:sz w:val="24"/>
          <w:szCs w:val="24"/>
        </w:rPr>
        <w:t>.</w:t>
      </w:r>
      <w:r w:rsidR="00F97FFE">
        <w:rPr>
          <w:rFonts w:ascii="Times New Roman" w:hAnsi="Times New Roman" w:cs="Times New Roman"/>
          <w:sz w:val="24"/>
          <w:szCs w:val="24"/>
        </w:rPr>
        <w:t xml:space="preserve"> </w:t>
      </w:r>
      <w:r w:rsidRPr="00BE6971">
        <w:rPr>
          <w:rFonts w:ascii="Times New Roman" w:hAnsi="Times New Roman" w:cs="Times New Roman"/>
          <w:sz w:val="24"/>
          <w:szCs w:val="24"/>
        </w:rPr>
        <w:t>Environment Conservation Journal 23(3), 8–13. https://doi. org/10.36953/ECJ.11702317.</w:t>
      </w:r>
    </w:p>
    <w:p w14:paraId="2C88E02F" w14:textId="7433BC16" w:rsidR="00473DB4" w:rsidRPr="00BE6971" w:rsidRDefault="00473DB4" w:rsidP="00BE6971">
      <w:pPr>
        <w:spacing w:after="0" w:line="360" w:lineRule="auto"/>
        <w:ind w:left="720" w:hanging="720"/>
        <w:rPr>
          <w:rFonts w:ascii="Times New Roman" w:hAnsi="Times New Roman" w:cs="Times New Roman"/>
          <w:sz w:val="24"/>
          <w:szCs w:val="24"/>
        </w:rPr>
      </w:pPr>
      <w:r w:rsidRPr="00BE6971">
        <w:rPr>
          <w:rFonts w:ascii="Times New Roman" w:hAnsi="Times New Roman" w:cs="Times New Roman"/>
          <w:sz w:val="24"/>
          <w:szCs w:val="24"/>
        </w:rPr>
        <w:t xml:space="preserve"> Barnett HL &amp; Hunter BB. (1972). Illustrated genera of imperfect fungi, 3rd edition. Burgess Publishing Company, USA. 273 pp.</w:t>
      </w:r>
    </w:p>
    <w:p w14:paraId="1A0D285E"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Chattopadhyay SB, Roy A &amp; Bandopadhyay RN. (2001). Association of soil borne fungi with chickpea and interaction of </w:t>
      </w:r>
      <w:proofErr w:type="spellStart"/>
      <w:r w:rsidRPr="00BE6971">
        <w:rPr>
          <w:rFonts w:ascii="Times New Roman" w:hAnsi="Times New Roman" w:cs="Times New Roman"/>
          <w:sz w:val="24"/>
          <w:szCs w:val="24"/>
        </w:rPr>
        <w:t>inocula</w:t>
      </w:r>
      <w:proofErr w:type="spellEnd"/>
      <w:r w:rsidRPr="00BE6971">
        <w:rPr>
          <w:rFonts w:ascii="Times New Roman" w:hAnsi="Times New Roman" w:cs="Times New Roman"/>
          <w:sz w:val="24"/>
          <w:szCs w:val="24"/>
        </w:rPr>
        <w:t xml:space="preserve"> on disease development. Environment and Ecology. 19(1): 51–55</w:t>
      </w:r>
    </w:p>
    <w:p w14:paraId="60C33039" w14:textId="77777777" w:rsidR="00473DB4"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Ghosh, R., Sharma, M., </w:t>
      </w:r>
      <w:proofErr w:type="spellStart"/>
      <w:r w:rsidRPr="00BE6971">
        <w:rPr>
          <w:rFonts w:ascii="Times New Roman" w:hAnsi="Times New Roman" w:cs="Times New Roman"/>
          <w:sz w:val="24"/>
          <w:szCs w:val="24"/>
        </w:rPr>
        <w:t>Telangre</w:t>
      </w:r>
      <w:proofErr w:type="spellEnd"/>
      <w:r w:rsidRPr="00BE6971">
        <w:rPr>
          <w:rFonts w:ascii="Times New Roman" w:hAnsi="Times New Roman" w:cs="Times New Roman"/>
          <w:sz w:val="24"/>
          <w:szCs w:val="24"/>
        </w:rPr>
        <w:t xml:space="preserve">, </w:t>
      </w:r>
      <w:proofErr w:type="gramStart"/>
      <w:r w:rsidRPr="00BE6971">
        <w:rPr>
          <w:rFonts w:ascii="Times New Roman" w:hAnsi="Times New Roman" w:cs="Times New Roman"/>
          <w:sz w:val="24"/>
          <w:szCs w:val="24"/>
        </w:rPr>
        <w:t>R.,</w:t>
      </w:r>
      <w:proofErr w:type="spellStart"/>
      <w:r w:rsidRPr="00BE6971">
        <w:rPr>
          <w:rFonts w:ascii="Times New Roman" w:hAnsi="Times New Roman" w:cs="Times New Roman"/>
          <w:sz w:val="24"/>
          <w:szCs w:val="24"/>
        </w:rPr>
        <w:t>Pande</w:t>
      </w:r>
      <w:proofErr w:type="spellEnd"/>
      <w:proofErr w:type="gramEnd"/>
      <w:r w:rsidRPr="00BE6971">
        <w:rPr>
          <w:rFonts w:ascii="Times New Roman" w:hAnsi="Times New Roman" w:cs="Times New Roman"/>
          <w:sz w:val="24"/>
          <w:szCs w:val="24"/>
        </w:rPr>
        <w:t>, S. 2013. Occurrence and distribution of chickpea diseases in central and southern parts of India. Amer. J. Plant Sci. 4: 940-944.</w:t>
      </w:r>
    </w:p>
    <w:p w14:paraId="0184CD07" w14:textId="56D6FBBB" w:rsidR="00394DE9" w:rsidRPr="00394DE9" w:rsidRDefault="00394DE9" w:rsidP="00BE6971">
      <w:pPr>
        <w:spacing w:before="120" w:after="0" w:line="360" w:lineRule="auto"/>
        <w:ind w:left="1440" w:right="-113" w:hanging="1440"/>
        <w:jc w:val="both"/>
        <w:rPr>
          <w:rFonts w:ascii="Times New Roman" w:hAnsi="Times New Roman" w:cs="Times New Roman"/>
          <w:color w:val="EE0000"/>
          <w:sz w:val="24"/>
          <w:szCs w:val="24"/>
        </w:rPr>
      </w:pPr>
      <w:proofErr w:type="spellStart"/>
      <w:r w:rsidRPr="00394DE9">
        <w:rPr>
          <w:rFonts w:ascii="Times New Roman" w:hAnsi="Times New Roman" w:cs="Times New Roman"/>
          <w:color w:val="EE0000"/>
          <w:sz w:val="24"/>
          <w:szCs w:val="24"/>
        </w:rPr>
        <w:t>Karoda</w:t>
      </w:r>
      <w:proofErr w:type="spellEnd"/>
      <w:r w:rsidRPr="00394DE9">
        <w:rPr>
          <w:rFonts w:ascii="Times New Roman" w:hAnsi="Times New Roman" w:cs="Times New Roman"/>
          <w:color w:val="EE0000"/>
          <w:sz w:val="24"/>
          <w:szCs w:val="24"/>
        </w:rPr>
        <w:t xml:space="preserve">, C., Amrate, P. K., </w:t>
      </w:r>
      <w:proofErr w:type="spellStart"/>
      <w:r w:rsidRPr="00394DE9">
        <w:rPr>
          <w:rFonts w:ascii="Times New Roman" w:hAnsi="Times New Roman" w:cs="Times New Roman"/>
          <w:color w:val="EE0000"/>
          <w:sz w:val="24"/>
          <w:szCs w:val="24"/>
        </w:rPr>
        <w:t>Lovewanshi</w:t>
      </w:r>
      <w:proofErr w:type="spellEnd"/>
      <w:r w:rsidRPr="00394DE9">
        <w:rPr>
          <w:rFonts w:ascii="Times New Roman" w:hAnsi="Times New Roman" w:cs="Times New Roman"/>
          <w:color w:val="EE0000"/>
          <w:sz w:val="24"/>
          <w:szCs w:val="24"/>
        </w:rPr>
        <w:t xml:space="preserve">, L. S., Patidar, S., &amp; </w:t>
      </w:r>
      <w:proofErr w:type="spellStart"/>
      <w:r w:rsidRPr="00394DE9">
        <w:rPr>
          <w:rFonts w:ascii="Times New Roman" w:hAnsi="Times New Roman" w:cs="Times New Roman"/>
          <w:color w:val="EE0000"/>
          <w:sz w:val="24"/>
          <w:szCs w:val="24"/>
        </w:rPr>
        <w:t>Kharte</w:t>
      </w:r>
      <w:proofErr w:type="spellEnd"/>
      <w:r w:rsidRPr="00394DE9">
        <w:rPr>
          <w:rFonts w:ascii="Times New Roman" w:hAnsi="Times New Roman" w:cs="Times New Roman"/>
          <w:color w:val="EE0000"/>
          <w:sz w:val="24"/>
          <w:szCs w:val="24"/>
        </w:rPr>
        <w:t xml:space="preserve">, S. (2025). Efficacy of Pre-mixed Fungicides Against </w:t>
      </w:r>
      <w:proofErr w:type="spellStart"/>
      <w:r w:rsidRPr="00394DE9">
        <w:rPr>
          <w:rFonts w:ascii="Times New Roman" w:hAnsi="Times New Roman" w:cs="Times New Roman"/>
          <w:color w:val="EE0000"/>
          <w:sz w:val="24"/>
          <w:szCs w:val="24"/>
        </w:rPr>
        <w:t>Rhizoctonia</w:t>
      </w:r>
      <w:proofErr w:type="spellEnd"/>
      <w:r w:rsidRPr="00394DE9">
        <w:rPr>
          <w:rFonts w:ascii="Times New Roman" w:hAnsi="Times New Roman" w:cs="Times New Roman"/>
          <w:color w:val="EE0000"/>
          <w:sz w:val="24"/>
          <w:szCs w:val="24"/>
        </w:rPr>
        <w:t xml:space="preserve"> </w:t>
      </w:r>
      <w:proofErr w:type="spellStart"/>
      <w:r w:rsidRPr="00394DE9">
        <w:rPr>
          <w:rFonts w:ascii="Times New Roman" w:hAnsi="Times New Roman" w:cs="Times New Roman"/>
          <w:color w:val="EE0000"/>
          <w:sz w:val="24"/>
          <w:szCs w:val="24"/>
        </w:rPr>
        <w:t>solani</w:t>
      </w:r>
      <w:proofErr w:type="spellEnd"/>
      <w:r w:rsidRPr="00394DE9">
        <w:rPr>
          <w:rFonts w:ascii="Times New Roman" w:hAnsi="Times New Roman" w:cs="Times New Roman"/>
          <w:color w:val="EE0000"/>
          <w:sz w:val="24"/>
          <w:szCs w:val="24"/>
        </w:rPr>
        <w:t xml:space="preserve"> and </w:t>
      </w:r>
      <w:proofErr w:type="spellStart"/>
      <w:r w:rsidRPr="00394DE9">
        <w:rPr>
          <w:rFonts w:ascii="Times New Roman" w:hAnsi="Times New Roman" w:cs="Times New Roman"/>
          <w:color w:val="EE0000"/>
          <w:sz w:val="24"/>
          <w:szCs w:val="24"/>
        </w:rPr>
        <w:t>Macrophomina</w:t>
      </w:r>
      <w:proofErr w:type="spellEnd"/>
      <w:r w:rsidRPr="00394DE9">
        <w:rPr>
          <w:rFonts w:ascii="Times New Roman" w:hAnsi="Times New Roman" w:cs="Times New Roman"/>
          <w:color w:val="EE0000"/>
          <w:sz w:val="24"/>
          <w:szCs w:val="24"/>
        </w:rPr>
        <w:t xml:space="preserve"> </w:t>
      </w:r>
      <w:proofErr w:type="spellStart"/>
      <w:r w:rsidRPr="00394DE9">
        <w:rPr>
          <w:rFonts w:ascii="Times New Roman" w:hAnsi="Times New Roman" w:cs="Times New Roman"/>
          <w:color w:val="EE0000"/>
          <w:sz w:val="24"/>
          <w:szCs w:val="24"/>
        </w:rPr>
        <w:t>phaseolina</w:t>
      </w:r>
      <w:proofErr w:type="spellEnd"/>
      <w:r w:rsidRPr="00394DE9">
        <w:rPr>
          <w:rFonts w:ascii="Times New Roman" w:hAnsi="Times New Roman" w:cs="Times New Roman"/>
          <w:color w:val="EE0000"/>
          <w:sz w:val="24"/>
          <w:szCs w:val="24"/>
        </w:rPr>
        <w:t xml:space="preserve"> Isolated from Soybean. </w:t>
      </w:r>
      <w:r w:rsidRPr="00394DE9">
        <w:rPr>
          <w:rFonts w:ascii="Times New Roman" w:hAnsi="Times New Roman" w:cs="Times New Roman"/>
          <w:i/>
          <w:iCs/>
          <w:color w:val="EE0000"/>
          <w:sz w:val="24"/>
          <w:szCs w:val="24"/>
        </w:rPr>
        <w:t>International Journal of Economic Plants</w:t>
      </w:r>
      <w:r w:rsidRPr="00394DE9">
        <w:rPr>
          <w:rFonts w:ascii="Times New Roman" w:hAnsi="Times New Roman" w:cs="Times New Roman"/>
          <w:color w:val="EE0000"/>
          <w:sz w:val="24"/>
          <w:szCs w:val="24"/>
        </w:rPr>
        <w:t>, </w:t>
      </w:r>
      <w:r w:rsidRPr="00394DE9">
        <w:rPr>
          <w:rFonts w:ascii="Times New Roman" w:hAnsi="Times New Roman" w:cs="Times New Roman"/>
          <w:i/>
          <w:iCs/>
          <w:color w:val="EE0000"/>
          <w:sz w:val="24"/>
          <w:szCs w:val="24"/>
        </w:rPr>
        <w:t>12</w:t>
      </w:r>
      <w:r w:rsidRPr="00394DE9">
        <w:rPr>
          <w:rFonts w:ascii="Times New Roman" w:hAnsi="Times New Roman" w:cs="Times New Roman"/>
          <w:color w:val="EE0000"/>
          <w:sz w:val="24"/>
          <w:szCs w:val="24"/>
        </w:rPr>
        <w:t>(Jan, 1), 01–07. https://doi.org/10.23910/2/2025.5785b</w:t>
      </w:r>
    </w:p>
    <w:p w14:paraId="3B1DE628" w14:textId="77777777" w:rsidR="00473DB4" w:rsidRPr="00BE6971" w:rsidRDefault="00473DB4" w:rsidP="00BE6971">
      <w:pPr>
        <w:spacing w:after="0" w:line="360" w:lineRule="auto"/>
        <w:rPr>
          <w:rFonts w:ascii="Times New Roman" w:hAnsi="Times New Roman" w:cs="Times New Roman"/>
          <w:sz w:val="24"/>
          <w:szCs w:val="24"/>
        </w:rPr>
      </w:pPr>
      <w:r w:rsidRPr="00BE6971">
        <w:rPr>
          <w:rFonts w:ascii="Times New Roman" w:hAnsi="Times New Roman" w:cs="Times New Roman"/>
          <w:sz w:val="24"/>
          <w:szCs w:val="24"/>
        </w:rPr>
        <w:t>Hulse JH. (1991). Nature, composition and utilization of grain legumes. FAO.</w:t>
      </w:r>
    </w:p>
    <w:p w14:paraId="05135225" w14:textId="77777777" w:rsidR="00473DB4" w:rsidRPr="00BE6971" w:rsidRDefault="00473DB4" w:rsidP="00BE6971">
      <w:pPr>
        <w:spacing w:before="120" w:after="120" w:line="360" w:lineRule="auto"/>
        <w:ind w:left="1440" w:right="-113" w:hanging="1440"/>
        <w:jc w:val="both"/>
        <w:rPr>
          <w:rFonts w:ascii="Times New Roman" w:hAnsi="Times New Roman" w:cs="Times New Roman"/>
          <w:sz w:val="24"/>
          <w:szCs w:val="24"/>
        </w:rPr>
      </w:pPr>
      <w:proofErr w:type="spellStart"/>
      <w:r w:rsidRPr="00BE6971">
        <w:rPr>
          <w:rFonts w:ascii="Times New Roman" w:hAnsi="Times New Roman" w:cs="Times New Roman"/>
          <w:sz w:val="24"/>
          <w:szCs w:val="24"/>
        </w:rPr>
        <w:t>Mahadevakumar</w:t>
      </w:r>
      <w:proofErr w:type="spellEnd"/>
      <w:r w:rsidRPr="00BE6971">
        <w:rPr>
          <w:rFonts w:ascii="Times New Roman" w:hAnsi="Times New Roman" w:cs="Times New Roman"/>
          <w:sz w:val="24"/>
          <w:szCs w:val="24"/>
        </w:rPr>
        <w:t xml:space="preserve">, S., Gopala, K., &amp; co-authors. (2015). First report of </w:t>
      </w:r>
      <w:r w:rsidRPr="00BE6971">
        <w:rPr>
          <w:rStyle w:val="Emphasis"/>
          <w:rFonts w:ascii="Times New Roman" w:hAnsi="Times New Roman" w:cs="Times New Roman"/>
          <w:sz w:val="24"/>
          <w:szCs w:val="24"/>
        </w:rPr>
        <w:t xml:space="preserve">Sclerotium </w:t>
      </w:r>
      <w:proofErr w:type="spellStart"/>
      <w:r w:rsidRPr="00BE6971">
        <w:rPr>
          <w:rStyle w:val="Emphasis"/>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causing southern blight and leaf spot on common bean (</w:t>
      </w:r>
      <w:r w:rsidRPr="00BE6971">
        <w:rPr>
          <w:rStyle w:val="Emphasis"/>
          <w:rFonts w:ascii="Times New Roman" w:hAnsi="Times New Roman" w:cs="Times New Roman"/>
          <w:sz w:val="24"/>
          <w:szCs w:val="24"/>
        </w:rPr>
        <w:t>Phaseolus vulgaris</w:t>
      </w:r>
      <w:r w:rsidRPr="00BE6971">
        <w:rPr>
          <w:rFonts w:ascii="Times New Roman" w:hAnsi="Times New Roman" w:cs="Times New Roman"/>
          <w:sz w:val="24"/>
          <w:szCs w:val="24"/>
        </w:rPr>
        <w:t xml:space="preserve">) in India. </w:t>
      </w:r>
      <w:r w:rsidRPr="00BE6971">
        <w:rPr>
          <w:rStyle w:val="Emphasis"/>
          <w:rFonts w:ascii="Times New Roman" w:hAnsi="Times New Roman" w:cs="Times New Roman"/>
          <w:sz w:val="24"/>
          <w:szCs w:val="24"/>
        </w:rPr>
        <w:t>Plant Disease</w:t>
      </w:r>
      <w:r w:rsidRPr="00BE6971">
        <w:rPr>
          <w:rFonts w:ascii="Times New Roman" w:hAnsi="Times New Roman" w:cs="Times New Roman"/>
          <w:sz w:val="24"/>
          <w:szCs w:val="24"/>
        </w:rPr>
        <w:t xml:space="preserve"> (First report / short communication).</w:t>
      </w:r>
    </w:p>
    <w:p w14:paraId="5142FF1A"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Maurya SD, Singh H, Singh J, Srivastava. Management of collar rot of Chickpea (Cicer arietinum) by Trichoderma </w:t>
      </w:r>
      <w:proofErr w:type="spellStart"/>
      <w:r w:rsidRPr="00BE6971">
        <w:rPr>
          <w:rFonts w:ascii="Times New Roman" w:hAnsi="Times New Roman" w:cs="Times New Roman"/>
          <w:sz w:val="24"/>
          <w:szCs w:val="24"/>
        </w:rPr>
        <w:t>harzianum</w:t>
      </w:r>
      <w:proofErr w:type="spellEnd"/>
      <w:r w:rsidRPr="00BE6971">
        <w:rPr>
          <w:rFonts w:ascii="Times New Roman" w:hAnsi="Times New Roman" w:cs="Times New Roman"/>
          <w:sz w:val="24"/>
          <w:szCs w:val="24"/>
        </w:rPr>
        <w:t xml:space="preserve"> and plant growth promoting Rhizobacteria. Journal of Plant Protection Research. 2008;48(3):347-354.</w:t>
      </w:r>
    </w:p>
    <w:p w14:paraId="124161FD" w14:textId="77777777" w:rsidR="00473DB4" w:rsidRPr="00BE6971" w:rsidRDefault="00473DB4" w:rsidP="00BE6971">
      <w:pPr>
        <w:spacing w:before="120" w:after="12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Meena PD, Chattopadhyay C and Kumar A. (2014). Role of botanicals and natural products in disease suppression. Journal of Food Legumes. 27(2): 89–95.</w:t>
      </w:r>
    </w:p>
    <w:p w14:paraId="7158DCB5"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lastRenderedPageBreak/>
        <w:t xml:space="preserve">Mordue JEM. (1974). Sclerotium </w:t>
      </w:r>
      <w:proofErr w:type="spellStart"/>
      <w:r w:rsidRPr="00BE6971">
        <w:rPr>
          <w:rFonts w:ascii="Times New Roman" w:hAnsi="Times New Roman" w:cs="Times New Roman"/>
          <w:sz w:val="24"/>
          <w:szCs w:val="24"/>
        </w:rPr>
        <w:t>rolfsii</w:t>
      </w:r>
      <w:proofErr w:type="spellEnd"/>
      <w:r w:rsidRPr="00BE6971">
        <w:rPr>
          <w:rFonts w:ascii="Times New Roman" w:hAnsi="Times New Roman" w:cs="Times New Roman"/>
          <w:sz w:val="24"/>
          <w:szCs w:val="24"/>
        </w:rPr>
        <w:t>. C.M.I. Descriptions of Pathogenic Fungi and Bacteria. No. 410.</w:t>
      </w:r>
    </w:p>
    <w:p w14:paraId="7917F5A0"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Pandey P &amp; </w:t>
      </w:r>
      <w:proofErr w:type="spellStart"/>
      <w:r w:rsidRPr="00BE6971">
        <w:rPr>
          <w:rFonts w:ascii="Times New Roman" w:hAnsi="Times New Roman" w:cs="Times New Roman"/>
          <w:sz w:val="24"/>
          <w:szCs w:val="24"/>
        </w:rPr>
        <w:t>Gaire</w:t>
      </w:r>
      <w:proofErr w:type="spellEnd"/>
      <w:r w:rsidRPr="00BE6971">
        <w:rPr>
          <w:rFonts w:ascii="Times New Roman" w:hAnsi="Times New Roman" w:cs="Times New Roman"/>
          <w:sz w:val="24"/>
          <w:szCs w:val="24"/>
        </w:rPr>
        <w:t xml:space="preserve"> SP. (2019). Effect of different media on mycelium growth of Sclerotium </w:t>
      </w:r>
      <w:proofErr w:type="spellStart"/>
      <w:r w:rsidRPr="00BE6971">
        <w:rPr>
          <w:rFonts w:ascii="Times New Roman" w:hAnsi="Times New Roman" w:cs="Times New Roman"/>
          <w:sz w:val="24"/>
          <w:szCs w:val="24"/>
        </w:rPr>
        <w:t>rolfsii</w:t>
      </w:r>
      <w:proofErr w:type="spellEnd"/>
      <w:r w:rsidRPr="00BE6971">
        <w:rPr>
          <w:rFonts w:ascii="Times New Roman" w:hAnsi="Times New Roman" w:cs="Times New Roman"/>
          <w:sz w:val="24"/>
          <w:szCs w:val="24"/>
        </w:rPr>
        <w:t xml:space="preserve"> in vitro condition. Agriculture and Forestry University, Rampur, Chitwan, Nepal; Texas A&amp;M AgriLife Research Center, Beaumont, TX, U.S.A.</w:t>
      </w:r>
    </w:p>
    <w:p w14:paraId="2736EE4B" w14:textId="40955F15"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Paroda M</w:t>
      </w:r>
      <w:r w:rsidR="00F97FFE">
        <w:rPr>
          <w:rFonts w:ascii="Times New Roman" w:hAnsi="Times New Roman" w:cs="Times New Roman"/>
          <w:sz w:val="24"/>
          <w:szCs w:val="24"/>
        </w:rPr>
        <w:t>.</w:t>
      </w:r>
      <w:r w:rsidRPr="00BE6971">
        <w:rPr>
          <w:rFonts w:ascii="Times New Roman" w:hAnsi="Times New Roman" w:cs="Times New Roman"/>
          <w:sz w:val="24"/>
          <w:szCs w:val="24"/>
        </w:rPr>
        <w:t xml:space="preserve">, </w:t>
      </w:r>
      <w:proofErr w:type="spellStart"/>
      <w:r w:rsidRPr="00BE6971">
        <w:rPr>
          <w:rFonts w:ascii="Times New Roman" w:hAnsi="Times New Roman" w:cs="Times New Roman"/>
          <w:sz w:val="24"/>
          <w:szCs w:val="24"/>
        </w:rPr>
        <w:t>Wasnikar</w:t>
      </w:r>
      <w:proofErr w:type="spellEnd"/>
      <w:r w:rsidRPr="00BE6971">
        <w:rPr>
          <w:rFonts w:ascii="Times New Roman" w:hAnsi="Times New Roman" w:cs="Times New Roman"/>
          <w:sz w:val="24"/>
          <w:szCs w:val="24"/>
        </w:rPr>
        <w:t xml:space="preserve"> A.R., </w:t>
      </w:r>
      <w:proofErr w:type="spellStart"/>
      <w:r w:rsidRPr="00BE6971">
        <w:rPr>
          <w:rFonts w:ascii="Times New Roman" w:hAnsi="Times New Roman" w:cs="Times New Roman"/>
          <w:sz w:val="24"/>
          <w:szCs w:val="24"/>
        </w:rPr>
        <w:t>Kumawat</w:t>
      </w:r>
      <w:proofErr w:type="spellEnd"/>
      <w:r w:rsidRPr="00BE6971">
        <w:rPr>
          <w:rFonts w:ascii="Times New Roman" w:hAnsi="Times New Roman" w:cs="Times New Roman"/>
          <w:sz w:val="24"/>
          <w:szCs w:val="24"/>
        </w:rPr>
        <w:t xml:space="preserve"> A</w:t>
      </w:r>
      <w:r w:rsidR="00F97FFE">
        <w:rPr>
          <w:rFonts w:ascii="Times New Roman" w:hAnsi="Times New Roman" w:cs="Times New Roman"/>
          <w:sz w:val="24"/>
          <w:szCs w:val="24"/>
        </w:rPr>
        <w:t>.</w:t>
      </w:r>
      <w:r w:rsidRPr="00BE6971">
        <w:rPr>
          <w:rFonts w:ascii="Times New Roman" w:hAnsi="Times New Roman" w:cs="Times New Roman"/>
          <w:sz w:val="24"/>
          <w:szCs w:val="24"/>
        </w:rPr>
        <w:t>, Kumar S</w:t>
      </w:r>
      <w:r w:rsidR="00F97FFE">
        <w:rPr>
          <w:rFonts w:ascii="Times New Roman" w:hAnsi="Times New Roman" w:cs="Times New Roman"/>
          <w:sz w:val="24"/>
          <w:szCs w:val="24"/>
        </w:rPr>
        <w:t>.</w:t>
      </w:r>
      <w:r w:rsidRPr="00BE6971">
        <w:rPr>
          <w:rFonts w:ascii="Times New Roman" w:hAnsi="Times New Roman" w:cs="Times New Roman"/>
          <w:sz w:val="24"/>
          <w:szCs w:val="24"/>
        </w:rPr>
        <w:t>, Amrate P.K., Jaiswal S</w:t>
      </w:r>
      <w:r w:rsidR="00F97FFE">
        <w:rPr>
          <w:rFonts w:ascii="Times New Roman" w:hAnsi="Times New Roman" w:cs="Times New Roman"/>
          <w:sz w:val="24"/>
          <w:szCs w:val="24"/>
        </w:rPr>
        <w:t>.</w:t>
      </w:r>
      <w:r w:rsidRPr="00BE6971">
        <w:rPr>
          <w:rFonts w:ascii="Times New Roman" w:hAnsi="Times New Roman" w:cs="Times New Roman"/>
          <w:sz w:val="24"/>
          <w:szCs w:val="24"/>
        </w:rPr>
        <w:t xml:space="preserve"> and Rawat J. S. (2024). Evaluation of crude extracts of oyster and button mushroom, spent mushroom substrate of </w:t>
      </w:r>
      <w:r w:rsidRPr="00BE6971">
        <w:rPr>
          <w:rFonts w:ascii="Times New Roman" w:hAnsi="Times New Roman" w:cs="Times New Roman"/>
          <w:i/>
          <w:sz w:val="24"/>
          <w:szCs w:val="24"/>
        </w:rPr>
        <w:t>Pleurotus ostreatus</w:t>
      </w:r>
      <w:r w:rsidRPr="00BE6971">
        <w:rPr>
          <w:rFonts w:ascii="Times New Roman" w:hAnsi="Times New Roman" w:cs="Times New Roman"/>
          <w:sz w:val="24"/>
          <w:szCs w:val="24"/>
        </w:rPr>
        <w:t xml:space="preserve"> and spent mushroom compost of </w:t>
      </w:r>
      <w:r w:rsidRPr="00BE6971">
        <w:rPr>
          <w:rFonts w:ascii="Times New Roman" w:hAnsi="Times New Roman" w:cs="Times New Roman"/>
          <w:i/>
          <w:sz w:val="24"/>
          <w:szCs w:val="24"/>
        </w:rPr>
        <w:t>Agaricus bisporus</w:t>
      </w:r>
      <w:r w:rsidRPr="00BE6971">
        <w:rPr>
          <w:rFonts w:ascii="Times New Roman" w:hAnsi="Times New Roman" w:cs="Times New Roman"/>
          <w:sz w:val="24"/>
          <w:szCs w:val="24"/>
        </w:rPr>
        <w:t xml:space="preserve"> against major soil borne pathogens of chickpea. J.</w:t>
      </w:r>
      <w:r w:rsidR="00F97FFE">
        <w:rPr>
          <w:rFonts w:ascii="Times New Roman" w:hAnsi="Times New Roman" w:cs="Times New Roman"/>
          <w:sz w:val="24"/>
          <w:szCs w:val="24"/>
        </w:rPr>
        <w:t xml:space="preserve"> </w:t>
      </w:r>
      <w:proofErr w:type="spellStart"/>
      <w:r w:rsidRPr="00BE6971">
        <w:rPr>
          <w:rFonts w:ascii="Times New Roman" w:hAnsi="Times New Roman" w:cs="Times New Roman"/>
          <w:sz w:val="24"/>
          <w:szCs w:val="24"/>
        </w:rPr>
        <w:t>Mycopathol</w:t>
      </w:r>
      <w:proofErr w:type="spellEnd"/>
      <w:r w:rsidRPr="00BE6971">
        <w:rPr>
          <w:rFonts w:ascii="Times New Roman" w:hAnsi="Times New Roman" w:cs="Times New Roman"/>
          <w:sz w:val="24"/>
          <w:szCs w:val="24"/>
        </w:rPr>
        <w:t>.</w:t>
      </w:r>
      <w:r w:rsidR="00F97FFE">
        <w:rPr>
          <w:rFonts w:ascii="Times New Roman" w:hAnsi="Times New Roman" w:cs="Times New Roman"/>
          <w:sz w:val="24"/>
          <w:szCs w:val="24"/>
        </w:rPr>
        <w:t xml:space="preserve"> </w:t>
      </w:r>
      <w:r w:rsidRPr="00BE6971">
        <w:rPr>
          <w:rFonts w:ascii="Times New Roman" w:hAnsi="Times New Roman" w:cs="Times New Roman"/>
          <w:sz w:val="24"/>
          <w:szCs w:val="24"/>
        </w:rPr>
        <w:t>Res. 63(1): 169-176</w:t>
      </w:r>
    </w:p>
    <w:p w14:paraId="01606DC5"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Punja ZK. (1985). The biology, ecology and control of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i/>
          <w:sz w:val="24"/>
          <w:szCs w:val="24"/>
        </w:rPr>
        <w:t xml:space="preserve">. </w:t>
      </w:r>
      <w:r w:rsidRPr="00BE6971">
        <w:rPr>
          <w:rFonts w:ascii="Times New Roman" w:hAnsi="Times New Roman" w:cs="Times New Roman"/>
          <w:sz w:val="24"/>
          <w:szCs w:val="24"/>
        </w:rPr>
        <w:t xml:space="preserve">Annual Review of Phytopathology. 23(1): 97–127. </w:t>
      </w:r>
    </w:p>
    <w:p w14:paraId="6B5FCCB8"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Rangaswami G and Mahadevan A. (2004). Diseases of Crop Plants in India (4th ed.). Prentice Hall of India Pvt. Ltd., New Delhi.</w:t>
      </w:r>
    </w:p>
    <w:p w14:paraId="39D043E3" w14:textId="77777777"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Sharma M, Ghosh R and Pande S. (2012). Occurrence of collar rot caused by </w:t>
      </w:r>
      <w:r w:rsidRPr="00BE6971">
        <w:rPr>
          <w:rFonts w:ascii="Times New Roman" w:hAnsi="Times New Roman" w:cs="Times New Roman"/>
          <w:i/>
          <w:sz w:val="24"/>
          <w:szCs w:val="24"/>
        </w:rPr>
        <w:t xml:space="preserve">Sclerotium </w:t>
      </w:r>
      <w:proofErr w:type="spellStart"/>
      <w:r w:rsidRPr="00BE6971">
        <w:rPr>
          <w:rFonts w:ascii="Times New Roman" w:hAnsi="Times New Roman" w:cs="Times New Roman"/>
          <w:i/>
          <w:sz w:val="24"/>
          <w:szCs w:val="24"/>
        </w:rPr>
        <w:t>rolfsii</w:t>
      </w:r>
      <w:proofErr w:type="spellEnd"/>
      <w:r w:rsidRPr="00BE6971">
        <w:rPr>
          <w:rFonts w:ascii="Times New Roman" w:hAnsi="Times New Roman" w:cs="Times New Roman"/>
          <w:i/>
          <w:sz w:val="24"/>
          <w:szCs w:val="24"/>
        </w:rPr>
        <w:t xml:space="preserve"> </w:t>
      </w:r>
      <w:r w:rsidRPr="00BE6971">
        <w:rPr>
          <w:rFonts w:ascii="Times New Roman" w:hAnsi="Times New Roman" w:cs="Times New Roman"/>
          <w:sz w:val="24"/>
          <w:szCs w:val="24"/>
        </w:rPr>
        <w:t xml:space="preserve">on chickpea in India. Journal of Food Legumes. 25(1): 63–65. </w:t>
      </w:r>
    </w:p>
    <w:p w14:paraId="05C93B60" w14:textId="77777777" w:rsidR="00473DB4" w:rsidRPr="00BE6971" w:rsidRDefault="00473DB4" w:rsidP="00BE6971">
      <w:pPr>
        <w:spacing w:after="0" w:line="360" w:lineRule="auto"/>
        <w:ind w:left="720" w:hanging="720"/>
        <w:rPr>
          <w:rFonts w:ascii="Times New Roman" w:hAnsi="Times New Roman" w:cs="Times New Roman"/>
          <w:sz w:val="24"/>
          <w:szCs w:val="24"/>
        </w:rPr>
      </w:pPr>
      <w:r w:rsidRPr="00BE6971">
        <w:rPr>
          <w:rFonts w:ascii="Times New Roman" w:hAnsi="Times New Roman" w:cs="Times New Roman"/>
          <w:sz w:val="24"/>
          <w:szCs w:val="24"/>
        </w:rPr>
        <w:t>Shrivastava KM, Pathak S &amp; Mishra SK. (1984). Collar rot in chickpea. Indian Phytopathology. 37(3): 449–451.</w:t>
      </w:r>
    </w:p>
    <w:p w14:paraId="1CA37E43" w14:textId="6AC12882" w:rsidR="00473DB4" w:rsidRPr="00BE6971" w:rsidRDefault="00473DB4" w:rsidP="00BE6971">
      <w:pPr>
        <w:spacing w:before="120" w:after="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Singh G., Khare U.K, Babber A., </w:t>
      </w:r>
      <w:proofErr w:type="spellStart"/>
      <w:r w:rsidRPr="00BE6971">
        <w:rPr>
          <w:rFonts w:ascii="Times New Roman" w:hAnsi="Times New Roman" w:cs="Times New Roman"/>
          <w:sz w:val="24"/>
          <w:szCs w:val="24"/>
        </w:rPr>
        <w:t>Wasnikar</w:t>
      </w:r>
      <w:proofErr w:type="spellEnd"/>
      <w:r w:rsidRPr="00BE6971">
        <w:rPr>
          <w:rFonts w:ascii="Times New Roman" w:hAnsi="Times New Roman" w:cs="Times New Roman"/>
          <w:sz w:val="24"/>
          <w:szCs w:val="24"/>
        </w:rPr>
        <w:t xml:space="preserve"> A.R., Kumar A., Amrate P.K. 2022. Present status of collar rot in Major chickpea growing state of India. </w:t>
      </w:r>
      <w:r w:rsidR="00225760" w:rsidRPr="00225760">
        <w:rPr>
          <w:rFonts w:ascii="Times New Roman" w:hAnsi="Times New Roman" w:cs="Times New Roman"/>
          <w:sz w:val="24"/>
          <w:szCs w:val="24"/>
        </w:rPr>
        <w:t>Biological Forum – An International Journal</w:t>
      </w:r>
      <w:r w:rsidRPr="00BE6971">
        <w:rPr>
          <w:rFonts w:ascii="Times New Roman" w:hAnsi="Times New Roman" w:cs="Times New Roman"/>
          <w:sz w:val="24"/>
          <w:szCs w:val="24"/>
        </w:rPr>
        <w:t xml:space="preserve"> 14: 1095-1101.</w:t>
      </w:r>
    </w:p>
    <w:p w14:paraId="472F968C" w14:textId="77777777" w:rsidR="00473DB4" w:rsidRPr="00BE6971" w:rsidRDefault="00473DB4" w:rsidP="00BE6971">
      <w:pPr>
        <w:spacing w:before="120" w:after="120" w:line="360" w:lineRule="auto"/>
        <w:ind w:left="1440" w:right="-113"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Singh RS and Singh H. (2004). Soilborne diseases of chickpea: Distribution, epidemiology and management. Indian Journal of Pulses Research. 17(1): 1–9. </w:t>
      </w:r>
    </w:p>
    <w:p w14:paraId="07AF5A45" w14:textId="77777777" w:rsidR="00473DB4" w:rsidRPr="00BE6971" w:rsidRDefault="00473DB4" w:rsidP="00BE6971">
      <w:pPr>
        <w:spacing w:before="120" w:after="120" w:line="360" w:lineRule="auto"/>
        <w:ind w:left="1440" w:hanging="1440"/>
        <w:jc w:val="both"/>
        <w:rPr>
          <w:rFonts w:ascii="Times New Roman" w:hAnsi="Times New Roman" w:cs="Times New Roman"/>
          <w:sz w:val="24"/>
          <w:szCs w:val="24"/>
        </w:rPr>
      </w:pPr>
      <w:r w:rsidRPr="00BE6971">
        <w:rPr>
          <w:rFonts w:ascii="Times New Roman" w:hAnsi="Times New Roman" w:cs="Times New Roman"/>
          <w:sz w:val="24"/>
          <w:szCs w:val="24"/>
        </w:rPr>
        <w:t xml:space="preserve">Sravani B &amp; Chandra R. (2019). Influence of media, pH and temperature on the growth of </w:t>
      </w:r>
      <w:r w:rsidRPr="007C107B">
        <w:rPr>
          <w:rFonts w:ascii="Times New Roman" w:hAnsi="Times New Roman" w:cs="Times New Roman"/>
          <w:i/>
          <w:iCs/>
          <w:sz w:val="24"/>
          <w:szCs w:val="24"/>
        </w:rPr>
        <w:t xml:space="preserve">Sclerotium </w:t>
      </w:r>
      <w:proofErr w:type="spellStart"/>
      <w:r w:rsidRPr="007C107B">
        <w:rPr>
          <w:rFonts w:ascii="Times New Roman" w:hAnsi="Times New Roman" w:cs="Times New Roman"/>
          <w:i/>
          <w:iCs/>
          <w:sz w:val="24"/>
          <w:szCs w:val="24"/>
        </w:rPr>
        <w:t>rolfsii</w:t>
      </w:r>
      <w:proofErr w:type="spellEnd"/>
      <w:r w:rsidRPr="00BE6971">
        <w:rPr>
          <w:rFonts w:ascii="Times New Roman" w:hAnsi="Times New Roman" w:cs="Times New Roman"/>
          <w:sz w:val="24"/>
          <w:szCs w:val="24"/>
        </w:rPr>
        <w:t xml:space="preserve"> (</w:t>
      </w:r>
      <w:proofErr w:type="spellStart"/>
      <w:r w:rsidRPr="00BE6971">
        <w:rPr>
          <w:rFonts w:ascii="Times New Roman" w:hAnsi="Times New Roman" w:cs="Times New Roman"/>
          <w:sz w:val="24"/>
          <w:szCs w:val="24"/>
        </w:rPr>
        <w:t>Sacc</w:t>
      </w:r>
      <w:proofErr w:type="spellEnd"/>
      <w:r w:rsidRPr="00BE6971">
        <w:rPr>
          <w:rFonts w:ascii="Times New Roman" w:hAnsi="Times New Roman" w:cs="Times New Roman"/>
          <w:sz w:val="24"/>
          <w:szCs w:val="24"/>
        </w:rPr>
        <w:t>.) causing collar rot of chickpea. Journal of Pharmacognosy and Phytochemistry. 9(1): 174–178.</w:t>
      </w:r>
    </w:p>
    <w:p w14:paraId="0B3EE272"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29BB2D85"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0CCE1A44"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59D2591A"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75B10F56"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24A64EBB"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1B271269"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44F9FBA5"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4537B6F1"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057218C4"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052CC92F"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222EC979"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77F3DFAD"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61D8DCF1"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57A0F55F"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54F225F6" w14:textId="77777777" w:rsidR="004011CB"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7E6879FC"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091CB7DB"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2DC5F10D"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1DBD44CF"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01057ED0" w14:textId="77777777" w:rsidR="00B502D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4ADE9B39" w14:textId="77777777" w:rsidR="00B502D1" w:rsidRPr="00BE6971" w:rsidRDefault="00B502D1" w:rsidP="00BE6971">
      <w:pPr>
        <w:shd w:val="clear" w:color="auto" w:fill="FFFFFF"/>
        <w:spacing w:after="0" w:line="360" w:lineRule="auto"/>
        <w:jc w:val="both"/>
        <w:rPr>
          <w:rFonts w:ascii="Times New Roman" w:hAnsi="Times New Roman" w:cs="Times New Roman"/>
          <w:b/>
          <w:sz w:val="24"/>
          <w:szCs w:val="24"/>
          <w:shd w:val="clear" w:color="auto" w:fill="FFFFFF"/>
        </w:rPr>
      </w:pPr>
    </w:p>
    <w:p w14:paraId="68A73025" w14:textId="77777777" w:rsidR="004011CB" w:rsidRPr="00BE6971" w:rsidRDefault="004011CB" w:rsidP="00BE6971">
      <w:pPr>
        <w:shd w:val="clear" w:color="auto" w:fill="FFFFFF"/>
        <w:spacing w:after="0" w:line="360" w:lineRule="auto"/>
        <w:jc w:val="both"/>
        <w:rPr>
          <w:rFonts w:ascii="Times New Roman" w:hAnsi="Times New Roman" w:cs="Times New Roman"/>
          <w:b/>
          <w:sz w:val="24"/>
          <w:szCs w:val="24"/>
          <w:shd w:val="clear" w:color="auto" w:fill="FFFFFF"/>
        </w:rPr>
      </w:pPr>
    </w:p>
    <w:p w14:paraId="5E5468D9" w14:textId="77777777" w:rsidR="005B418E" w:rsidRDefault="005B418E" w:rsidP="00BE6971">
      <w:pPr>
        <w:spacing w:before="100" w:beforeAutospacing="1" w:after="100" w:afterAutospacing="1" w:line="360" w:lineRule="auto"/>
        <w:jc w:val="both"/>
        <w:rPr>
          <w:rFonts w:ascii="Times New Roman" w:eastAsia="Times New Roman" w:hAnsi="Times New Roman" w:cs="Times New Roman"/>
          <w:b/>
          <w:sz w:val="24"/>
          <w:szCs w:val="24"/>
          <w:lang w:val="en-IN" w:eastAsia="en-IN" w:bidi="hi-IN"/>
        </w:rPr>
      </w:pPr>
    </w:p>
    <w:p w14:paraId="694B9727" w14:textId="4DCA7E0E" w:rsidR="004011CB" w:rsidRPr="00BE6971" w:rsidRDefault="00F214E4" w:rsidP="00BE6971">
      <w:pPr>
        <w:spacing w:before="100" w:beforeAutospacing="1" w:after="100" w:afterAutospacing="1" w:line="360" w:lineRule="auto"/>
        <w:jc w:val="both"/>
        <w:rPr>
          <w:rFonts w:ascii="Times New Roman" w:eastAsia="Times New Roman" w:hAnsi="Times New Roman" w:cs="Times New Roman"/>
          <w:sz w:val="24"/>
          <w:szCs w:val="24"/>
          <w:lang w:val="en-IN" w:eastAsia="en-IN" w:bidi="hi-IN"/>
        </w:rPr>
      </w:pPr>
      <w:r w:rsidRPr="00BE6971">
        <w:rPr>
          <w:rFonts w:ascii="Times New Roman" w:eastAsia="Times New Roman" w:hAnsi="Times New Roman" w:cs="Times New Roman"/>
          <w:b/>
          <w:sz w:val="24"/>
          <w:szCs w:val="24"/>
          <w:lang w:val="en-IN" w:eastAsia="en-IN" w:bidi="hi-IN"/>
        </w:rPr>
        <w:t>Table:</w:t>
      </w:r>
      <w:r w:rsidR="00FC08EA" w:rsidRPr="00BE6971">
        <w:rPr>
          <w:rFonts w:ascii="Times New Roman" w:eastAsia="Times New Roman" w:hAnsi="Times New Roman" w:cs="Times New Roman"/>
          <w:b/>
          <w:sz w:val="24"/>
          <w:szCs w:val="24"/>
          <w:lang w:val="en-IN" w:eastAsia="en-IN" w:bidi="hi-IN"/>
        </w:rPr>
        <w:t xml:space="preserve"> 1</w:t>
      </w:r>
      <w:r w:rsidR="004011CB" w:rsidRPr="00BE6971">
        <w:rPr>
          <w:rFonts w:ascii="Times New Roman" w:eastAsia="Times New Roman" w:hAnsi="Times New Roman" w:cs="Times New Roman"/>
          <w:b/>
          <w:sz w:val="24"/>
          <w:szCs w:val="24"/>
          <w:lang w:val="en-IN" w:eastAsia="en-IN" w:bidi="hi-IN"/>
        </w:rPr>
        <w:t xml:space="preserve"> Morpho-cultural </w:t>
      </w:r>
      <w:r w:rsidR="005B418E" w:rsidRPr="005B418E">
        <w:rPr>
          <w:rFonts w:ascii="Times New Roman" w:eastAsia="Times New Roman" w:hAnsi="Times New Roman" w:cs="Times New Roman"/>
          <w:b/>
          <w:color w:val="EE0000"/>
          <w:sz w:val="24"/>
          <w:szCs w:val="24"/>
          <w:lang w:val="en-IN" w:eastAsia="en-IN" w:bidi="hi-IN"/>
        </w:rPr>
        <w:t xml:space="preserve">characteristics </w:t>
      </w:r>
      <w:r w:rsidR="004011CB" w:rsidRPr="00BE6971">
        <w:rPr>
          <w:rFonts w:ascii="Times New Roman" w:eastAsia="Times New Roman" w:hAnsi="Times New Roman" w:cs="Times New Roman"/>
          <w:b/>
          <w:sz w:val="24"/>
          <w:szCs w:val="24"/>
          <w:lang w:val="en-IN" w:eastAsia="en-IN" w:bidi="hi-IN"/>
        </w:rPr>
        <w:t xml:space="preserve">of </w:t>
      </w:r>
      <w:r w:rsidR="004011CB" w:rsidRPr="00BE6971">
        <w:rPr>
          <w:rFonts w:ascii="Times New Roman" w:eastAsia="Times New Roman" w:hAnsi="Times New Roman" w:cs="Times New Roman"/>
          <w:b/>
          <w:i/>
          <w:sz w:val="24"/>
          <w:szCs w:val="24"/>
          <w:lang w:val="en-IN" w:eastAsia="en-IN" w:bidi="hi-IN"/>
        </w:rPr>
        <w:t xml:space="preserve">S. </w:t>
      </w:r>
      <w:proofErr w:type="spellStart"/>
      <w:r w:rsidR="004011CB" w:rsidRPr="00BE6971">
        <w:rPr>
          <w:rFonts w:ascii="Times New Roman" w:eastAsia="Times New Roman" w:hAnsi="Times New Roman" w:cs="Times New Roman"/>
          <w:b/>
          <w:i/>
          <w:sz w:val="24"/>
          <w:szCs w:val="24"/>
          <w:lang w:val="en-IN" w:eastAsia="en-IN" w:bidi="hi-IN"/>
        </w:rPr>
        <w:t>rolfsii</w:t>
      </w:r>
      <w:proofErr w:type="spellEnd"/>
      <w:r w:rsidR="004011CB" w:rsidRPr="00BE6971">
        <w:rPr>
          <w:rFonts w:ascii="Times New Roman" w:eastAsia="Times New Roman" w:hAnsi="Times New Roman" w:cs="Times New Roman"/>
          <w:b/>
          <w:sz w:val="24"/>
          <w:szCs w:val="24"/>
          <w:lang w:val="en-IN" w:eastAsia="en-IN" w:bidi="hi-IN"/>
        </w:rPr>
        <w:t xml:space="preserve"> on different Grain dextrose agar media</w:t>
      </w:r>
    </w:p>
    <w:tbl>
      <w:tblPr>
        <w:tblStyle w:val="TableGrid"/>
        <w:tblW w:w="9690" w:type="dxa"/>
        <w:jc w:val="center"/>
        <w:tblLook w:val="04A0" w:firstRow="1" w:lastRow="0" w:firstColumn="1" w:lastColumn="0" w:noHBand="0" w:noVBand="1"/>
      </w:tblPr>
      <w:tblGrid>
        <w:gridCol w:w="778"/>
        <w:gridCol w:w="2484"/>
        <w:gridCol w:w="1008"/>
        <w:gridCol w:w="968"/>
        <w:gridCol w:w="987"/>
        <w:gridCol w:w="2381"/>
        <w:gridCol w:w="1084"/>
      </w:tblGrid>
      <w:tr w:rsidR="00BE6971" w:rsidRPr="00BE6971" w14:paraId="6075EB11" w14:textId="77777777" w:rsidTr="00473DB4">
        <w:trPr>
          <w:trHeight w:val="445"/>
          <w:jc w:val="center"/>
        </w:trPr>
        <w:tc>
          <w:tcPr>
            <w:tcW w:w="0" w:type="auto"/>
            <w:vMerge w:val="restart"/>
            <w:vAlign w:val="center"/>
          </w:tcPr>
          <w:p w14:paraId="13F2AAE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 No.</w:t>
            </w:r>
          </w:p>
        </w:tc>
        <w:tc>
          <w:tcPr>
            <w:tcW w:w="0" w:type="auto"/>
            <w:vMerge w:val="restart"/>
            <w:vAlign w:val="center"/>
          </w:tcPr>
          <w:p w14:paraId="5F9343C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Culture media</w:t>
            </w:r>
          </w:p>
        </w:tc>
        <w:tc>
          <w:tcPr>
            <w:tcW w:w="0" w:type="auto"/>
            <w:gridSpan w:val="3"/>
            <w:vAlign w:val="center"/>
          </w:tcPr>
          <w:p w14:paraId="2F9CC7D2" w14:textId="6C52AEF5"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5B418E">
              <w:rPr>
                <w:rFonts w:ascii="Times New Roman" w:eastAsia="Times New Roman" w:hAnsi="Times New Roman" w:cs="Times New Roman"/>
                <w:color w:val="EE0000"/>
                <w:kern w:val="24"/>
                <w:sz w:val="24"/>
                <w:szCs w:val="24"/>
              </w:rPr>
              <w:t>Radial mycelia</w:t>
            </w:r>
            <w:r w:rsidR="005B418E" w:rsidRPr="005B418E">
              <w:rPr>
                <w:rFonts w:ascii="Times New Roman" w:eastAsia="Times New Roman" w:hAnsi="Times New Roman" w:cs="Times New Roman"/>
                <w:color w:val="EE0000"/>
                <w:kern w:val="24"/>
                <w:sz w:val="24"/>
                <w:szCs w:val="24"/>
              </w:rPr>
              <w:t>l</w:t>
            </w:r>
            <w:r w:rsidRPr="005B418E">
              <w:rPr>
                <w:rFonts w:ascii="Times New Roman" w:eastAsia="Times New Roman" w:hAnsi="Times New Roman" w:cs="Times New Roman"/>
                <w:color w:val="EE0000"/>
                <w:kern w:val="24"/>
                <w:sz w:val="24"/>
                <w:szCs w:val="24"/>
              </w:rPr>
              <w:t xml:space="preserve"> growth </w:t>
            </w:r>
            <w:r w:rsidRPr="00BE6971">
              <w:rPr>
                <w:rFonts w:ascii="Times New Roman" w:eastAsia="Times New Roman" w:hAnsi="Times New Roman" w:cs="Times New Roman"/>
                <w:kern w:val="24"/>
                <w:sz w:val="24"/>
                <w:szCs w:val="24"/>
              </w:rPr>
              <w:t>(mm)</w:t>
            </w:r>
          </w:p>
        </w:tc>
        <w:tc>
          <w:tcPr>
            <w:tcW w:w="0" w:type="auto"/>
            <w:vMerge w:val="restart"/>
            <w:vAlign w:val="center"/>
          </w:tcPr>
          <w:p w14:paraId="2CAA8D8B" w14:textId="77777777" w:rsidR="004011CB" w:rsidRPr="00BE6971" w:rsidRDefault="004011CB" w:rsidP="00BE6971">
            <w:pPr>
              <w:spacing w:line="360" w:lineRule="auto"/>
              <w:jc w:val="center"/>
              <w:textAlignment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Colony texture</w:t>
            </w:r>
          </w:p>
        </w:tc>
        <w:tc>
          <w:tcPr>
            <w:tcW w:w="1084" w:type="dxa"/>
            <w:vMerge w:val="restart"/>
          </w:tcPr>
          <w:p w14:paraId="2604E790"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No. of Sclerotia</w:t>
            </w:r>
          </w:p>
          <w:p w14:paraId="25343F87" w14:textId="210BAE19" w:rsidR="004011CB" w:rsidRPr="00BE6971" w:rsidRDefault="00FC08EA"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hAnsi="Times New Roman" w:cs="Times New Roman"/>
                <w:sz w:val="24"/>
                <w:szCs w:val="24"/>
              </w:rPr>
              <w:t>(</w:t>
            </w:r>
            <w:r w:rsidR="004011CB" w:rsidRPr="00BE6971">
              <w:rPr>
                <w:rFonts w:ascii="Times New Roman" w:hAnsi="Times New Roman" w:cs="Times New Roman"/>
                <w:sz w:val="24"/>
                <w:szCs w:val="24"/>
              </w:rPr>
              <w:t>15</w:t>
            </w:r>
            <w:r w:rsidR="004011CB" w:rsidRPr="00BE6971">
              <w:rPr>
                <w:rFonts w:ascii="Times New Roman" w:hAnsi="Times New Roman" w:cs="Times New Roman"/>
                <w:sz w:val="24"/>
                <w:szCs w:val="24"/>
                <w:vertAlign w:val="superscript"/>
              </w:rPr>
              <w:t>th</w:t>
            </w:r>
            <w:r w:rsidR="004011CB" w:rsidRPr="00BE6971">
              <w:rPr>
                <w:rFonts w:ascii="Times New Roman" w:hAnsi="Times New Roman" w:cs="Times New Roman"/>
                <w:sz w:val="24"/>
                <w:szCs w:val="24"/>
              </w:rPr>
              <w:t xml:space="preserve"> Day</w:t>
            </w:r>
            <w:r w:rsidRPr="00BE6971">
              <w:rPr>
                <w:rFonts w:ascii="Times New Roman" w:hAnsi="Times New Roman" w:cs="Times New Roman"/>
                <w:sz w:val="24"/>
                <w:szCs w:val="24"/>
              </w:rPr>
              <w:t>)</w:t>
            </w:r>
          </w:p>
        </w:tc>
      </w:tr>
      <w:tr w:rsidR="00BE6971" w:rsidRPr="00BE6971" w14:paraId="66E6DA20" w14:textId="77777777" w:rsidTr="00473DB4">
        <w:trPr>
          <w:trHeight w:val="298"/>
          <w:jc w:val="center"/>
        </w:trPr>
        <w:tc>
          <w:tcPr>
            <w:tcW w:w="0" w:type="auto"/>
            <w:vMerge/>
          </w:tcPr>
          <w:p w14:paraId="26C7E0E4" w14:textId="77777777" w:rsidR="004011CB" w:rsidRPr="00BE6971" w:rsidRDefault="004011CB" w:rsidP="00BE6971">
            <w:pPr>
              <w:pStyle w:val="NormalWeb"/>
              <w:spacing w:line="360" w:lineRule="auto"/>
              <w:jc w:val="center"/>
            </w:pPr>
          </w:p>
        </w:tc>
        <w:tc>
          <w:tcPr>
            <w:tcW w:w="0" w:type="auto"/>
            <w:vMerge/>
          </w:tcPr>
          <w:p w14:paraId="5D0B4C04" w14:textId="77777777" w:rsidR="004011CB" w:rsidRPr="00BE6971" w:rsidRDefault="004011CB" w:rsidP="00BE6971">
            <w:pPr>
              <w:pStyle w:val="NormalWeb"/>
              <w:spacing w:line="360" w:lineRule="auto"/>
              <w:jc w:val="center"/>
            </w:pPr>
          </w:p>
        </w:tc>
        <w:tc>
          <w:tcPr>
            <w:tcW w:w="0" w:type="auto"/>
            <w:vAlign w:val="center"/>
          </w:tcPr>
          <w:p w14:paraId="1570105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2</w:t>
            </w:r>
            <w:r w:rsidRPr="00BE6971">
              <w:rPr>
                <w:rFonts w:ascii="Times New Roman" w:eastAsia="Times New Roman" w:hAnsi="Times New Roman" w:cs="Times New Roman"/>
                <w:kern w:val="24"/>
                <w:sz w:val="24"/>
                <w:szCs w:val="24"/>
                <w:vertAlign w:val="superscript"/>
                <w:lang w:val="en-IN"/>
              </w:rPr>
              <w:t>nd</w:t>
            </w:r>
            <w:r w:rsidRPr="00BE6971">
              <w:rPr>
                <w:rFonts w:ascii="Times New Roman" w:eastAsia="Times New Roman" w:hAnsi="Times New Roman" w:cs="Times New Roman"/>
                <w:kern w:val="24"/>
                <w:sz w:val="24"/>
                <w:szCs w:val="24"/>
                <w:lang w:val="en-IN"/>
              </w:rPr>
              <w:t>Day</w:t>
            </w:r>
          </w:p>
        </w:tc>
        <w:tc>
          <w:tcPr>
            <w:tcW w:w="0" w:type="auto"/>
            <w:vAlign w:val="center"/>
          </w:tcPr>
          <w:p w14:paraId="072FC01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w:t>
            </w:r>
            <w:r w:rsidRPr="00BE6971">
              <w:rPr>
                <w:rFonts w:ascii="Times New Roman" w:eastAsia="Times New Roman" w:hAnsi="Times New Roman" w:cs="Times New Roman"/>
                <w:kern w:val="24"/>
                <w:sz w:val="24"/>
                <w:szCs w:val="24"/>
                <w:vertAlign w:val="superscript"/>
              </w:rPr>
              <w:t>th</w:t>
            </w:r>
            <w:r w:rsidRPr="00BE6971">
              <w:rPr>
                <w:rFonts w:ascii="Times New Roman" w:eastAsia="Times New Roman" w:hAnsi="Times New Roman" w:cs="Times New Roman"/>
                <w:kern w:val="24"/>
                <w:sz w:val="24"/>
                <w:szCs w:val="24"/>
              </w:rPr>
              <w:t>Day</w:t>
            </w:r>
          </w:p>
        </w:tc>
        <w:tc>
          <w:tcPr>
            <w:tcW w:w="0" w:type="auto"/>
            <w:vAlign w:val="center"/>
          </w:tcPr>
          <w:p w14:paraId="4DE9B83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6</w:t>
            </w:r>
            <w:r w:rsidRPr="00BE6971">
              <w:rPr>
                <w:rFonts w:ascii="Times New Roman" w:eastAsia="Times New Roman" w:hAnsi="Times New Roman" w:cs="Times New Roman"/>
                <w:kern w:val="24"/>
                <w:sz w:val="24"/>
                <w:szCs w:val="24"/>
                <w:vertAlign w:val="superscript"/>
              </w:rPr>
              <w:t xml:space="preserve">th </w:t>
            </w:r>
            <w:r w:rsidRPr="00BE6971">
              <w:rPr>
                <w:rFonts w:ascii="Times New Roman" w:eastAsia="Times New Roman" w:hAnsi="Times New Roman" w:cs="Times New Roman"/>
                <w:kern w:val="24"/>
                <w:sz w:val="24"/>
                <w:szCs w:val="24"/>
              </w:rPr>
              <w:t>Day</w:t>
            </w:r>
          </w:p>
        </w:tc>
        <w:tc>
          <w:tcPr>
            <w:tcW w:w="0" w:type="auto"/>
            <w:vMerge/>
          </w:tcPr>
          <w:p w14:paraId="1A4D82E8" w14:textId="77777777" w:rsidR="004011CB" w:rsidRPr="00BE6971" w:rsidRDefault="004011CB" w:rsidP="00BE6971">
            <w:pPr>
              <w:pStyle w:val="NormalWeb"/>
              <w:spacing w:line="360" w:lineRule="auto"/>
              <w:jc w:val="center"/>
            </w:pPr>
          </w:p>
        </w:tc>
        <w:tc>
          <w:tcPr>
            <w:tcW w:w="1084" w:type="dxa"/>
            <w:vMerge/>
          </w:tcPr>
          <w:p w14:paraId="2AA3BF19" w14:textId="77777777" w:rsidR="004011CB" w:rsidRPr="00BE6971" w:rsidRDefault="004011CB" w:rsidP="00BE6971">
            <w:pPr>
              <w:pStyle w:val="NormalWeb"/>
              <w:spacing w:line="360" w:lineRule="auto"/>
              <w:jc w:val="center"/>
            </w:pPr>
          </w:p>
        </w:tc>
      </w:tr>
      <w:tr w:rsidR="00BE6971" w:rsidRPr="00BE6971" w14:paraId="4DE2548B" w14:textId="77777777" w:rsidTr="00473DB4">
        <w:trPr>
          <w:trHeight w:val="380"/>
          <w:jc w:val="center"/>
        </w:trPr>
        <w:tc>
          <w:tcPr>
            <w:tcW w:w="0" w:type="auto"/>
            <w:vAlign w:val="center"/>
          </w:tcPr>
          <w:p w14:paraId="414AF8B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1</w:t>
            </w:r>
          </w:p>
        </w:tc>
        <w:tc>
          <w:tcPr>
            <w:tcW w:w="0" w:type="auto"/>
            <w:vAlign w:val="center"/>
          </w:tcPr>
          <w:p w14:paraId="7435087B"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Corn Dextrose Agar</w:t>
            </w:r>
          </w:p>
        </w:tc>
        <w:tc>
          <w:tcPr>
            <w:tcW w:w="0" w:type="auto"/>
            <w:vAlign w:val="center"/>
          </w:tcPr>
          <w:p w14:paraId="31933BC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41.25</w:t>
            </w:r>
          </w:p>
        </w:tc>
        <w:tc>
          <w:tcPr>
            <w:tcW w:w="0" w:type="auto"/>
            <w:vAlign w:val="center"/>
          </w:tcPr>
          <w:p w14:paraId="7868830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73.75</w:t>
            </w:r>
          </w:p>
        </w:tc>
        <w:tc>
          <w:tcPr>
            <w:tcW w:w="0" w:type="auto"/>
            <w:vAlign w:val="center"/>
          </w:tcPr>
          <w:p w14:paraId="5C777F8E"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84.75</w:t>
            </w:r>
          </w:p>
        </w:tc>
        <w:tc>
          <w:tcPr>
            <w:tcW w:w="0" w:type="auto"/>
            <w:vAlign w:val="center"/>
          </w:tcPr>
          <w:p w14:paraId="6F654685"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Dense, fluffy</w:t>
            </w:r>
          </w:p>
        </w:tc>
        <w:tc>
          <w:tcPr>
            <w:tcW w:w="1084" w:type="dxa"/>
            <w:vAlign w:val="center"/>
          </w:tcPr>
          <w:p w14:paraId="1B4F57A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265</w:t>
            </w:r>
          </w:p>
        </w:tc>
      </w:tr>
      <w:tr w:rsidR="00BE6971" w:rsidRPr="00BE6971" w14:paraId="7B959D37" w14:textId="77777777" w:rsidTr="00473DB4">
        <w:trPr>
          <w:trHeight w:val="309"/>
          <w:jc w:val="center"/>
        </w:trPr>
        <w:tc>
          <w:tcPr>
            <w:tcW w:w="0" w:type="auto"/>
            <w:vAlign w:val="center"/>
          </w:tcPr>
          <w:p w14:paraId="7ED23F2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lastRenderedPageBreak/>
              <w:t>M</w:t>
            </w:r>
            <w:r w:rsidRPr="00BE6971">
              <w:rPr>
                <w:rFonts w:ascii="Times New Roman" w:eastAsia="Times New Roman" w:hAnsi="Times New Roman" w:cs="Times New Roman"/>
                <w:kern w:val="24"/>
                <w:position w:val="-9"/>
                <w:sz w:val="24"/>
                <w:szCs w:val="24"/>
                <w:vertAlign w:val="subscript"/>
              </w:rPr>
              <w:t>2</w:t>
            </w:r>
          </w:p>
        </w:tc>
        <w:tc>
          <w:tcPr>
            <w:tcW w:w="0" w:type="auto"/>
            <w:vAlign w:val="center"/>
          </w:tcPr>
          <w:p w14:paraId="62CD68CC"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Chickpea Dextrose Agar</w:t>
            </w:r>
          </w:p>
        </w:tc>
        <w:tc>
          <w:tcPr>
            <w:tcW w:w="0" w:type="auto"/>
            <w:vAlign w:val="center"/>
          </w:tcPr>
          <w:p w14:paraId="7D3A4BC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33.25</w:t>
            </w:r>
          </w:p>
        </w:tc>
        <w:tc>
          <w:tcPr>
            <w:tcW w:w="0" w:type="auto"/>
            <w:vAlign w:val="center"/>
          </w:tcPr>
          <w:p w14:paraId="4079D9D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70.00</w:t>
            </w:r>
          </w:p>
        </w:tc>
        <w:tc>
          <w:tcPr>
            <w:tcW w:w="0" w:type="auto"/>
            <w:vAlign w:val="center"/>
          </w:tcPr>
          <w:p w14:paraId="1DA646E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81.50</w:t>
            </w:r>
          </w:p>
        </w:tc>
        <w:tc>
          <w:tcPr>
            <w:tcW w:w="0" w:type="auto"/>
            <w:vAlign w:val="center"/>
          </w:tcPr>
          <w:p w14:paraId="0EFAB7D4"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Fluffy to compact, dense</w:t>
            </w:r>
          </w:p>
        </w:tc>
        <w:tc>
          <w:tcPr>
            <w:tcW w:w="1084" w:type="dxa"/>
            <w:vAlign w:val="center"/>
          </w:tcPr>
          <w:p w14:paraId="436B046D"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174</w:t>
            </w:r>
          </w:p>
        </w:tc>
      </w:tr>
      <w:tr w:rsidR="00BE6971" w:rsidRPr="00BE6971" w14:paraId="5FF34CCB" w14:textId="77777777" w:rsidTr="00473DB4">
        <w:trPr>
          <w:trHeight w:val="376"/>
          <w:jc w:val="center"/>
        </w:trPr>
        <w:tc>
          <w:tcPr>
            <w:tcW w:w="0" w:type="auto"/>
            <w:vAlign w:val="center"/>
          </w:tcPr>
          <w:p w14:paraId="35BD3C1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3</w:t>
            </w:r>
          </w:p>
        </w:tc>
        <w:tc>
          <w:tcPr>
            <w:tcW w:w="0" w:type="auto"/>
            <w:vAlign w:val="center"/>
          </w:tcPr>
          <w:p w14:paraId="37B73AF6"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Wheat Dextrose Agar</w:t>
            </w:r>
          </w:p>
        </w:tc>
        <w:tc>
          <w:tcPr>
            <w:tcW w:w="0" w:type="auto"/>
            <w:vAlign w:val="center"/>
          </w:tcPr>
          <w:p w14:paraId="0B5DCBD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34.25</w:t>
            </w:r>
          </w:p>
        </w:tc>
        <w:tc>
          <w:tcPr>
            <w:tcW w:w="0" w:type="auto"/>
            <w:vAlign w:val="center"/>
          </w:tcPr>
          <w:p w14:paraId="2861636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70.25</w:t>
            </w:r>
          </w:p>
        </w:tc>
        <w:tc>
          <w:tcPr>
            <w:tcW w:w="0" w:type="auto"/>
            <w:vAlign w:val="center"/>
          </w:tcPr>
          <w:p w14:paraId="3B2F22A9"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72.25</w:t>
            </w:r>
          </w:p>
        </w:tc>
        <w:tc>
          <w:tcPr>
            <w:tcW w:w="0" w:type="auto"/>
            <w:vAlign w:val="center"/>
          </w:tcPr>
          <w:p w14:paraId="1A5188BC"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 xml:space="preserve">Sparse cottony, </w:t>
            </w:r>
            <w:proofErr w:type="spellStart"/>
            <w:r w:rsidRPr="00BE6971">
              <w:rPr>
                <w:rFonts w:ascii="Times New Roman" w:eastAsia="Times New Roman" w:hAnsi="Times New Roman" w:cs="Times New Roman"/>
                <w:kern w:val="24"/>
                <w:sz w:val="24"/>
                <w:szCs w:val="24"/>
              </w:rPr>
              <w:t>dence</w:t>
            </w:r>
            <w:proofErr w:type="spellEnd"/>
          </w:p>
        </w:tc>
        <w:tc>
          <w:tcPr>
            <w:tcW w:w="1084" w:type="dxa"/>
            <w:vAlign w:val="center"/>
          </w:tcPr>
          <w:p w14:paraId="44F757E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181</w:t>
            </w:r>
          </w:p>
        </w:tc>
      </w:tr>
      <w:tr w:rsidR="00BE6971" w:rsidRPr="00BE6971" w14:paraId="4B14AAB8" w14:textId="77777777" w:rsidTr="00473DB4">
        <w:trPr>
          <w:trHeight w:val="289"/>
          <w:jc w:val="center"/>
        </w:trPr>
        <w:tc>
          <w:tcPr>
            <w:tcW w:w="0" w:type="auto"/>
            <w:vAlign w:val="center"/>
          </w:tcPr>
          <w:p w14:paraId="13D603D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4</w:t>
            </w:r>
          </w:p>
        </w:tc>
        <w:tc>
          <w:tcPr>
            <w:tcW w:w="0" w:type="auto"/>
            <w:vAlign w:val="center"/>
          </w:tcPr>
          <w:p w14:paraId="145DAE11"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Pea Dextrose Agar</w:t>
            </w:r>
          </w:p>
        </w:tc>
        <w:tc>
          <w:tcPr>
            <w:tcW w:w="0" w:type="auto"/>
            <w:vAlign w:val="center"/>
          </w:tcPr>
          <w:p w14:paraId="68EB71AE"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38.50</w:t>
            </w:r>
          </w:p>
        </w:tc>
        <w:tc>
          <w:tcPr>
            <w:tcW w:w="0" w:type="auto"/>
            <w:vAlign w:val="center"/>
          </w:tcPr>
          <w:p w14:paraId="2B75003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70.75</w:t>
            </w:r>
          </w:p>
        </w:tc>
        <w:tc>
          <w:tcPr>
            <w:tcW w:w="0" w:type="auto"/>
            <w:vAlign w:val="center"/>
          </w:tcPr>
          <w:p w14:paraId="42954BCA"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88.00</w:t>
            </w:r>
          </w:p>
        </w:tc>
        <w:tc>
          <w:tcPr>
            <w:tcW w:w="0" w:type="auto"/>
            <w:vAlign w:val="center"/>
          </w:tcPr>
          <w:p w14:paraId="7489651D"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Cottony, dense, fluffy</w:t>
            </w:r>
          </w:p>
        </w:tc>
        <w:tc>
          <w:tcPr>
            <w:tcW w:w="1084" w:type="dxa"/>
            <w:vAlign w:val="center"/>
          </w:tcPr>
          <w:p w14:paraId="55F8F67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241</w:t>
            </w:r>
          </w:p>
        </w:tc>
      </w:tr>
      <w:tr w:rsidR="00BE6971" w:rsidRPr="00BE6971" w14:paraId="4DD71648" w14:textId="77777777" w:rsidTr="00473DB4">
        <w:trPr>
          <w:trHeight w:val="372"/>
          <w:jc w:val="center"/>
        </w:trPr>
        <w:tc>
          <w:tcPr>
            <w:tcW w:w="0" w:type="auto"/>
            <w:vAlign w:val="center"/>
          </w:tcPr>
          <w:p w14:paraId="72E62D1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5</w:t>
            </w:r>
          </w:p>
        </w:tc>
        <w:tc>
          <w:tcPr>
            <w:tcW w:w="0" w:type="auto"/>
            <w:vAlign w:val="center"/>
          </w:tcPr>
          <w:p w14:paraId="035D63F7"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Rice Dextrose Agar</w:t>
            </w:r>
          </w:p>
        </w:tc>
        <w:tc>
          <w:tcPr>
            <w:tcW w:w="0" w:type="auto"/>
            <w:vAlign w:val="center"/>
          </w:tcPr>
          <w:p w14:paraId="30D0B7A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41.00</w:t>
            </w:r>
          </w:p>
        </w:tc>
        <w:tc>
          <w:tcPr>
            <w:tcW w:w="0" w:type="auto"/>
            <w:vAlign w:val="center"/>
          </w:tcPr>
          <w:p w14:paraId="522228A1"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74.00</w:t>
            </w:r>
          </w:p>
        </w:tc>
        <w:tc>
          <w:tcPr>
            <w:tcW w:w="0" w:type="auto"/>
            <w:vAlign w:val="center"/>
          </w:tcPr>
          <w:p w14:paraId="037D93B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89.25</w:t>
            </w:r>
          </w:p>
        </w:tc>
        <w:tc>
          <w:tcPr>
            <w:tcW w:w="0" w:type="auto"/>
            <w:vAlign w:val="center"/>
          </w:tcPr>
          <w:p w14:paraId="03988430"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Flat, loose cottony</w:t>
            </w:r>
          </w:p>
        </w:tc>
        <w:tc>
          <w:tcPr>
            <w:tcW w:w="1084" w:type="dxa"/>
            <w:vAlign w:val="center"/>
          </w:tcPr>
          <w:p w14:paraId="0D13DB7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288</w:t>
            </w:r>
          </w:p>
        </w:tc>
      </w:tr>
      <w:tr w:rsidR="00BE6971" w:rsidRPr="00BE6971" w14:paraId="3BCBCF65" w14:textId="77777777" w:rsidTr="00473DB4">
        <w:trPr>
          <w:trHeight w:val="428"/>
          <w:jc w:val="center"/>
        </w:trPr>
        <w:tc>
          <w:tcPr>
            <w:tcW w:w="0" w:type="auto"/>
            <w:vAlign w:val="center"/>
          </w:tcPr>
          <w:p w14:paraId="4F7EAEE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6</w:t>
            </w:r>
          </w:p>
        </w:tc>
        <w:tc>
          <w:tcPr>
            <w:tcW w:w="0" w:type="auto"/>
            <w:vAlign w:val="center"/>
          </w:tcPr>
          <w:p w14:paraId="4A07EF10"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Sorghum Dextrose Agar</w:t>
            </w:r>
          </w:p>
        </w:tc>
        <w:tc>
          <w:tcPr>
            <w:tcW w:w="0" w:type="auto"/>
            <w:vAlign w:val="center"/>
          </w:tcPr>
          <w:p w14:paraId="2D6B2649"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40.25</w:t>
            </w:r>
          </w:p>
        </w:tc>
        <w:tc>
          <w:tcPr>
            <w:tcW w:w="0" w:type="auto"/>
            <w:vAlign w:val="center"/>
          </w:tcPr>
          <w:p w14:paraId="02A88076"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75.50</w:t>
            </w:r>
          </w:p>
        </w:tc>
        <w:tc>
          <w:tcPr>
            <w:tcW w:w="0" w:type="auto"/>
            <w:vAlign w:val="center"/>
          </w:tcPr>
          <w:p w14:paraId="1554DC5A"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85.75</w:t>
            </w:r>
          </w:p>
        </w:tc>
        <w:tc>
          <w:tcPr>
            <w:tcW w:w="0" w:type="auto"/>
            <w:vAlign w:val="center"/>
          </w:tcPr>
          <w:p w14:paraId="739625F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Dense and compact</w:t>
            </w:r>
          </w:p>
        </w:tc>
        <w:tc>
          <w:tcPr>
            <w:tcW w:w="1084" w:type="dxa"/>
            <w:vAlign w:val="center"/>
          </w:tcPr>
          <w:p w14:paraId="623C3BB7"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256</w:t>
            </w:r>
          </w:p>
        </w:tc>
      </w:tr>
      <w:tr w:rsidR="00BE6971" w:rsidRPr="00BE6971" w14:paraId="718218BB" w14:textId="77777777" w:rsidTr="00473DB4">
        <w:trPr>
          <w:trHeight w:val="306"/>
          <w:jc w:val="center"/>
        </w:trPr>
        <w:tc>
          <w:tcPr>
            <w:tcW w:w="0" w:type="auto"/>
            <w:vAlign w:val="center"/>
          </w:tcPr>
          <w:p w14:paraId="14E02F7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7</w:t>
            </w:r>
          </w:p>
        </w:tc>
        <w:tc>
          <w:tcPr>
            <w:tcW w:w="0" w:type="auto"/>
            <w:vAlign w:val="center"/>
          </w:tcPr>
          <w:p w14:paraId="77896634"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Pearl millet Dextrose Agar</w:t>
            </w:r>
          </w:p>
        </w:tc>
        <w:tc>
          <w:tcPr>
            <w:tcW w:w="0" w:type="auto"/>
            <w:vAlign w:val="center"/>
          </w:tcPr>
          <w:p w14:paraId="6D22DCC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42.50</w:t>
            </w:r>
          </w:p>
        </w:tc>
        <w:tc>
          <w:tcPr>
            <w:tcW w:w="0" w:type="auto"/>
            <w:vAlign w:val="center"/>
          </w:tcPr>
          <w:p w14:paraId="6D7C190D"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72.50</w:t>
            </w:r>
          </w:p>
        </w:tc>
        <w:tc>
          <w:tcPr>
            <w:tcW w:w="0" w:type="auto"/>
            <w:vAlign w:val="center"/>
          </w:tcPr>
          <w:p w14:paraId="4CD9FD6F"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88.75</w:t>
            </w:r>
          </w:p>
        </w:tc>
        <w:tc>
          <w:tcPr>
            <w:tcW w:w="0" w:type="auto"/>
            <w:vAlign w:val="center"/>
          </w:tcPr>
          <w:p w14:paraId="61DC72F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Loose, Flat, white colony</w:t>
            </w:r>
          </w:p>
        </w:tc>
        <w:tc>
          <w:tcPr>
            <w:tcW w:w="1084" w:type="dxa"/>
            <w:vAlign w:val="center"/>
          </w:tcPr>
          <w:p w14:paraId="6132B62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282</w:t>
            </w:r>
          </w:p>
        </w:tc>
      </w:tr>
      <w:tr w:rsidR="00BE6971" w:rsidRPr="00BE6971" w14:paraId="77E7A031" w14:textId="77777777" w:rsidTr="00473DB4">
        <w:trPr>
          <w:trHeight w:val="389"/>
          <w:jc w:val="center"/>
        </w:trPr>
        <w:tc>
          <w:tcPr>
            <w:tcW w:w="0" w:type="auto"/>
            <w:vAlign w:val="center"/>
          </w:tcPr>
          <w:p w14:paraId="26FBAAB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M</w:t>
            </w:r>
            <w:r w:rsidRPr="00BE6971">
              <w:rPr>
                <w:rFonts w:ascii="Times New Roman" w:eastAsia="Times New Roman" w:hAnsi="Times New Roman" w:cs="Times New Roman"/>
                <w:kern w:val="24"/>
                <w:position w:val="-9"/>
                <w:sz w:val="24"/>
                <w:szCs w:val="24"/>
                <w:vertAlign w:val="subscript"/>
              </w:rPr>
              <w:t>8</w:t>
            </w:r>
          </w:p>
        </w:tc>
        <w:tc>
          <w:tcPr>
            <w:tcW w:w="0" w:type="auto"/>
            <w:vAlign w:val="center"/>
          </w:tcPr>
          <w:p w14:paraId="1FD197E2"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Potato Dextrose Agar</w:t>
            </w:r>
          </w:p>
        </w:tc>
        <w:tc>
          <w:tcPr>
            <w:tcW w:w="0" w:type="auto"/>
            <w:vAlign w:val="center"/>
          </w:tcPr>
          <w:p w14:paraId="46BC8BAC"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53.00</w:t>
            </w:r>
          </w:p>
        </w:tc>
        <w:tc>
          <w:tcPr>
            <w:tcW w:w="0" w:type="auto"/>
            <w:vAlign w:val="center"/>
          </w:tcPr>
          <w:p w14:paraId="4A4725C4"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72.25</w:t>
            </w:r>
          </w:p>
        </w:tc>
        <w:tc>
          <w:tcPr>
            <w:tcW w:w="0" w:type="auto"/>
            <w:vAlign w:val="center"/>
          </w:tcPr>
          <w:p w14:paraId="2680B9B4"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90.00</w:t>
            </w:r>
          </w:p>
        </w:tc>
        <w:tc>
          <w:tcPr>
            <w:tcW w:w="0" w:type="auto"/>
            <w:vAlign w:val="center"/>
          </w:tcPr>
          <w:p w14:paraId="3360FEA4"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Dense,  fluffy, uniform</w:t>
            </w:r>
          </w:p>
        </w:tc>
        <w:tc>
          <w:tcPr>
            <w:tcW w:w="1084" w:type="dxa"/>
            <w:vAlign w:val="center"/>
          </w:tcPr>
          <w:p w14:paraId="2B15A1A9"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227</w:t>
            </w:r>
          </w:p>
        </w:tc>
      </w:tr>
      <w:tr w:rsidR="00BE6971" w:rsidRPr="00BE6971" w14:paraId="0DDCD9FE" w14:textId="77777777" w:rsidTr="00473DB4">
        <w:trPr>
          <w:trHeight w:val="303"/>
          <w:jc w:val="center"/>
        </w:trPr>
        <w:tc>
          <w:tcPr>
            <w:tcW w:w="0" w:type="auto"/>
          </w:tcPr>
          <w:p w14:paraId="0BF962CD" w14:textId="77777777" w:rsidR="004011CB" w:rsidRPr="00BE6971" w:rsidRDefault="004011CB" w:rsidP="00BE6971">
            <w:pPr>
              <w:pStyle w:val="NormalWeb"/>
              <w:spacing w:line="360" w:lineRule="auto"/>
              <w:jc w:val="center"/>
            </w:pPr>
          </w:p>
        </w:tc>
        <w:tc>
          <w:tcPr>
            <w:tcW w:w="0" w:type="auto"/>
            <w:vAlign w:val="center"/>
          </w:tcPr>
          <w:p w14:paraId="795014A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SE(m)</w:t>
            </w:r>
          </w:p>
        </w:tc>
        <w:tc>
          <w:tcPr>
            <w:tcW w:w="0" w:type="auto"/>
            <w:vAlign w:val="center"/>
          </w:tcPr>
          <w:p w14:paraId="1034739B"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0.621</w:t>
            </w:r>
          </w:p>
        </w:tc>
        <w:tc>
          <w:tcPr>
            <w:tcW w:w="0" w:type="auto"/>
            <w:vAlign w:val="center"/>
          </w:tcPr>
          <w:p w14:paraId="4743B26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0.995</w:t>
            </w:r>
          </w:p>
        </w:tc>
        <w:tc>
          <w:tcPr>
            <w:tcW w:w="0" w:type="auto"/>
            <w:vAlign w:val="center"/>
          </w:tcPr>
          <w:p w14:paraId="0B1F58D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0.652</w:t>
            </w:r>
          </w:p>
        </w:tc>
        <w:tc>
          <w:tcPr>
            <w:tcW w:w="0" w:type="auto"/>
            <w:vAlign w:val="center"/>
          </w:tcPr>
          <w:p w14:paraId="4C9FA730"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1084" w:type="dxa"/>
            <w:vAlign w:val="center"/>
          </w:tcPr>
          <w:p w14:paraId="23DDC50A"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11.524</w:t>
            </w:r>
          </w:p>
        </w:tc>
      </w:tr>
      <w:tr w:rsidR="00BE6971" w:rsidRPr="00BE6971" w14:paraId="0F7219FC" w14:textId="77777777" w:rsidTr="00473DB4">
        <w:trPr>
          <w:trHeight w:val="303"/>
          <w:jc w:val="center"/>
        </w:trPr>
        <w:tc>
          <w:tcPr>
            <w:tcW w:w="0" w:type="auto"/>
          </w:tcPr>
          <w:p w14:paraId="6CA39214" w14:textId="77777777" w:rsidR="004011CB" w:rsidRPr="00BE6971" w:rsidRDefault="004011CB" w:rsidP="00BE6971">
            <w:pPr>
              <w:pStyle w:val="NormalWeb"/>
              <w:spacing w:line="360" w:lineRule="auto"/>
              <w:jc w:val="center"/>
            </w:pPr>
          </w:p>
        </w:tc>
        <w:tc>
          <w:tcPr>
            <w:tcW w:w="0" w:type="auto"/>
            <w:vAlign w:val="center"/>
          </w:tcPr>
          <w:p w14:paraId="5A27FAE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C.D.</w:t>
            </w:r>
          </w:p>
        </w:tc>
        <w:tc>
          <w:tcPr>
            <w:tcW w:w="0" w:type="auto"/>
            <w:vAlign w:val="center"/>
          </w:tcPr>
          <w:p w14:paraId="4AD26B6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1.823</w:t>
            </w:r>
          </w:p>
        </w:tc>
        <w:tc>
          <w:tcPr>
            <w:tcW w:w="0" w:type="auto"/>
            <w:vAlign w:val="center"/>
          </w:tcPr>
          <w:p w14:paraId="0570352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2.921</w:t>
            </w:r>
          </w:p>
        </w:tc>
        <w:tc>
          <w:tcPr>
            <w:tcW w:w="0" w:type="auto"/>
            <w:vAlign w:val="center"/>
          </w:tcPr>
          <w:p w14:paraId="3CB4CD80"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rPr>
            </w:pPr>
            <w:r w:rsidRPr="00BE6971">
              <w:rPr>
                <w:rFonts w:ascii="Times New Roman" w:eastAsia="Times New Roman" w:hAnsi="Times New Roman" w:cs="Times New Roman"/>
                <w:kern w:val="24"/>
                <w:sz w:val="24"/>
                <w:szCs w:val="24"/>
              </w:rPr>
              <w:t>1.913</w:t>
            </w:r>
          </w:p>
        </w:tc>
        <w:tc>
          <w:tcPr>
            <w:tcW w:w="0" w:type="auto"/>
            <w:vAlign w:val="center"/>
          </w:tcPr>
          <w:p w14:paraId="7F3C6C48"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1084" w:type="dxa"/>
            <w:vAlign w:val="center"/>
          </w:tcPr>
          <w:p w14:paraId="4C12FC9E" w14:textId="77777777" w:rsidR="004011CB" w:rsidRPr="00BE6971" w:rsidRDefault="004011CB" w:rsidP="00BE6971">
            <w:pPr>
              <w:spacing w:line="360" w:lineRule="auto"/>
              <w:jc w:val="center"/>
              <w:textAlignment w:val="bottom"/>
              <w:rPr>
                <w:rFonts w:ascii="Times New Roman" w:eastAsia="Times New Roman" w:hAnsi="Times New Roman" w:cs="Times New Roman"/>
                <w:kern w:val="24"/>
                <w:sz w:val="24"/>
                <w:szCs w:val="24"/>
                <w:lang w:val="en-IN"/>
              </w:rPr>
            </w:pPr>
            <w:r w:rsidRPr="00BE6971">
              <w:rPr>
                <w:rFonts w:ascii="Times New Roman" w:eastAsia="Times New Roman" w:hAnsi="Times New Roman" w:cs="Times New Roman"/>
                <w:kern w:val="24"/>
                <w:sz w:val="24"/>
                <w:szCs w:val="24"/>
                <w:lang w:val="en-IN"/>
              </w:rPr>
              <w:t>33.837</w:t>
            </w:r>
          </w:p>
        </w:tc>
      </w:tr>
    </w:tbl>
    <w:p w14:paraId="260357CA"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6E415823"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5BDF30FF"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1C679143"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4C3C7D06"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4795262C"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3FE63B67"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7E81BAF3"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51EE08FE"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33DBD6E9"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7D774B3F" w14:textId="211B2901" w:rsidR="004011CB" w:rsidRPr="00BE6971" w:rsidRDefault="00F214E4" w:rsidP="00BE6971">
      <w:pPr>
        <w:pStyle w:val="NormalWeb"/>
        <w:spacing w:before="0" w:beforeAutospacing="0" w:after="0" w:afterAutospacing="0" w:line="360" w:lineRule="auto"/>
        <w:jc w:val="both"/>
        <w:rPr>
          <w:b/>
        </w:rPr>
      </w:pPr>
      <w:r w:rsidRPr="00BE6971">
        <w:rPr>
          <w:b/>
        </w:rPr>
        <w:t xml:space="preserve">Table </w:t>
      </w:r>
      <w:r w:rsidR="00FC08EA" w:rsidRPr="00BE6971">
        <w:rPr>
          <w:b/>
        </w:rPr>
        <w:t>2</w:t>
      </w:r>
      <w:r w:rsidR="004011CB" w:rsidRPr="00BE6971">
        <w:rPr>
          <w:b/>
        </w:rPr>
        <w:t xml:space="preserve"> Morpho-cultural </w:t>
      </w:r>
      <w:r w:rsidR="005B418E" w:rsidRPr="005B418E">
        <w:rPr>
          <w:b/>
          <w:color w:val="EE0000"/>
          <w:lang w:bidi="hi-IN"/>
        </w:rPr>
        <w:t>characteristics</w:t>
      </w:r>
      <w:r w:rsidR="004011CB" w:rsidRPr="00BE6971">
        <w:rPr>
          <w:b/>
        </w:rPr>
        <w:t xml:space="preserve"> of </w:t>
      </w:r>
      <w:r w:rsidR="004011CB" w:rsidRPr="00BE6971">
        <w:rPr>
          <w:b/>
          <w:i/>
        </w:rPr>
        <w:t xml:space="preserve">S. </w:t>
      </w:r>
      <w:proofErr w:type="spellStart"/>
      <w:r w:rsidR="004011CB" w:rsidRPr="00BE6971">
        <w:rPr>
          <w:b/>
          <w:i/>
        </w:rPr>
        <w:t>rolfsii</w:t>
      </w:r>
      <w:proofErr w:type="spellEnd"/>
      <w:r w:rsidR="004011CB" w:rsidRPr="00BE6971">
        <w:rPr>
          <w:b/>
        </w:rPr>
        <w:t xml:space="preserve"> on different host </w:t>
      </w:r>
      <w:r w:rsidR="00B502D1">
        <w:rPr>
          <w:b/>
        </w:rPr>
        <w:t xml:space="preserve">stem </w:t>
      </w:r>
      <w:r w:rsidR="004011CB" w:rsidRPr="00BE6971">
        <w:rPr>
          <w:b/>
        </w:rPr>
        <w:t>dextrose agar medium</w:t>
      </w:r>
    </w:p>
    <w:tbl>
      <w:tblPr>
        <w:tblStyle w:val="TableGrid"/>
        <w:tblW w:w="5154" w:type="pct"/>
        <w:jc w:val="center"/>
        <w:tblLook w:val="04A0" w:firstRow="1" w:lastRow="0" w:firstColumn="1" w:lastColumn="0" w:noHBand="0" w:noVBand="1"/>
      </w:tblPr>
      <w:tblGrid>
        <w:gridCol w:w="570"/>
        <w:gridCol w:w="2734"/>
        <w:gridCol w:w="759"/>
        <w:gridCol w:w="861"/>
        <w:gridCol w:w="861"/>
        <w:gridCol w:w="2567"/>
        <w:gridCol w:w="1519"/>
      </w:tblGrid>
      <w:tr w:rsidR="00BE6971" w:rsidRPr="00BE6971" w14:paraId="06B3869C" w14:textId="77777777" w:rsidTr="00473DB4">
        <w:trPr>
          <w:trHeight w:val="565"/>
          <w:jc w:val="center"/>
        </w:trPr>
        <w:tc>
          <w:tcPr>
            <w:tcW w:w="284" w:type="pct"/>
            <w:vMerge w:val="restart"/>
            <w:vAlign w:val="center"/>
          </w:tcPr>
          <w:p w14:paraId="648EA7FF"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 No.</w:t>
            </w:r>
          </w:p>
        </w:tc>
        <w:tc>
          <w:tcPr>
            <w:tcW w:w="1390" w:type="pct"/>
            <w:vMerge w:val="restart"/>
            <w:vAlign w:val="center"/>
          </w:tcPr>
          <w:p w14:paraId="4FCFC212"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Culture media</w:t>
            </w:r>
          </w:p>
        </w:tc>
        <w:tc>
          <w:tcPr>
            <w:tcW w:w="1247" w:type="pct"/>
            <w:gridSpan w:val="3"/>
            <w:vAlign w:val="center"/>
          </w:tcPr>
          <w:p w14:paraId="7054FD9C" w14:textId="2A00C210"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Radial mycelia</w:t>
            </w:r>
            <w:r w:rsidR="005B418E">
              <w:rPr>
                <w:rFonts w:ascii="Times New Roman" w:eastAsia="Times New Roman" w:hAnsi="Times New Roman" w:cs="Times New Roman"/>
                <w:kern w:val="24"/>
                <w:sz w:val="24"/>
                <w:szCs w:val="24"/>
              </w:rPr>
              <w:t>l</w:t>
            </w:r>
            <w:r w:rsidRPr="00BE6971">
              <w:rPr>
                <w:rFonts w:ascii="Times New Roman" w:eastAsia="Times New Roman" w:hAnsi="Times New Roman" w:cs="Times New Roman"/>
                <w:kern w:val="24"/>
                <w:sz w:val="24"/>
                <w:szCs w:val="24"/>
              </w:rPr>
              <w:t xml:space="preserve"> growth (mm)</w:t>
            </w:r>
          </w:p>
        </w:tc>
        <w:tc>
          <w:tcPr>
            <w:tcW w:w="1305" w:type="pct"/>
            <w:vMerge w:val="restart"/>
            <w:vAlign w:val="center"/>
          </w:tcPr>
          <w:p w14:paraId="0792380C" w14:textId="77777777" w:rsidR="004011CB" w:rsidRPr="00BE6971" w:rsidRDefault="004011CB" w:rsidP="00BE6971">
            <w:pPr>
              <w:spacing w:line="360" w:lineRule="auto"/>
              <w:jc w:val="center"/>
              <w:textAlignment w:val="center"/>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Colony texture</w:t>
            </w:r>
          </w:p>
        </w:tc>
        <w:tc>
          <w:tcPr>
            <w:tcW w:w="774" w:type="pct"/>
            <w:vMerge w:val="restart"/>
            <w:vAlign w:val="center"/>
          </w:tcPr>
          <w:p w14:paraId="0F7CC6E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No. of Sclerotia</w:t>
            </w:r>
          </w:p>
          <w:p w14:paraId="40E75BA4" w14:textId="77777777" w:rsidR="004011CB" w:rsidRPr="00BE6971" w:rsidRDefault="004011CB" w:rsidP="00BE6971">
            <w:pPr>
              <w:pStyle w:val="NormalWeb"/>
              <w:spacing w:line="360" w:lineRule="auto"/>
              <w:jc w:val="center"/>
            </w:pPr>
            <w:r w:rsidRPr="00BE6971">
              <w:t>(15</w:t>
            </w:r>
            <w:r w:rsidRPr="00BE6971">
              <w:rPr>
                <w:vertAlign w:val="superscript"/>
              </w:rPr>
              <w:t>th</w:t>
            </w:r>
            <w:r w:rsidRPr="00BE6971">
              <w:t xml:space="preserve"> Day)</w:t>
            </w:r>
          </w:p>
        </w:tc>
      </w:tr>
      <w:tr w:rsidR="00BE6971" w:rsidRPr="00BE6971" w14:paraId="5CABDE7A" w14:textId="77777777" w:rsidTr="00473DB4">
        <w:trPr>
          <w:trHeight w:val="424"/>
          <w:jc w:val="center"/>
        </w:trPr>
        <w:tc>
          <w:tcPr>
            <w:tcW w:w="284" w:type="pct"/>
            <w:vMerge/>
          </w:tcPr>
          <w:p w14:paraId="303FD4F5" w14:textId="77777777" w:rsidR="004011CB" w:rsidRPr="00BE6971" w:rsidRDefault="004011CB" w:rsidP="00BE6971">
            <w:pPr>
              <w:pStyle w:val="NormalWeb"/>
              <w:spacing w:line="360" w:lineRule="auto"/>
              <w:jc w:val="center"/>
            </w:pPr>
          </w:p>
        </w:tc>
        <w:tc>
          <w:tcPr>
            <w:tcW w:w="1390" w:type="pct"/>
            <w:vMerge/>
          </w:tcPr>
          <w:p w14:paraId="1BD97D05" w14:textId="77777777" w:rsidR="004011CB" w:rsidRPr="00BE6971" w:rsidRDefault="004011CB" w:rsidP="00BE6971">
            <w:pPr>
              <w:pStyle w:val="NormalWeb"/>
              <w:spacing w:line="360" w:lineRule="auto"/>
              <w:jc w:val="center"/>
            </w:pPr>
          </w:p>
        </w:tc>
        <w:tc>
          <w:tcPr>
            <w:tcW w:w="389" w:type="pct"/>
            <w:vAlign w:val="center"/>
          </w:tcPr>
          <w:p w14:paraId="019DDD45"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lang w:val="en-IN"/>
              </w:rPr>
              <w:t>2</w:t>
            </w:r>
            <w:r w:rsidRPr="00BE6971">
              <w:rPr>
                <w:rFonts w:ascii="Times New Roman" w:eastAsia="Times New Roman" w:hAnsi="Times New Roman" w:cs="Times New Roman"/>
                <w:kern w:val="24"/>
                <w:sz w:val="24"/>
                <w:szCs w:val="24"/>
                <w:vertAlign w:val="superscript"/>
                <w:lang w:val="en-IN"/>
              </w:rPr>
              <w:t xml:space="preserve">nd </w:t>
            </w:r>
            <w:r w:rsidRPr="00BE6971">
              <w:rPr>
                <w:rFonts w:ascii="Times New Roman" w:eastAsia="Times New Roman" w:hAnsi="Times New Roman" w:cs="Times New Roman"/>
                <w:kern w:val="24"/>
                <w:sz w:val="24"/>
                <w:szCs w:val="24"/>
                <w:lang w:val="en-IN"/>
              </w:rPr>
              <w:t>Day</w:t>
            </w:r>
          </w:p>
        </w:tc>
        <w:tc>
          <w:tcPr>
            <w:tcW w:w="429" w:type="pct"/>
            <w:vAlign w:val="center"/>
          </w:tcPr>
          <w:p w14:paraId="203E593D"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4</w:t>
            </w:r>
            <w:r w:rsidRPr="00BE6971">
              <w:rPr>
                <w:rFonts w:ascii="Times New Roman" w:eastAsia="Times New Roman" w:hAnsi="Times New Roman" w:cs="Times New Roman"/>
                <w:kern w:val="24"/>
                <w:sz w:val="24"/>
                <w:szCs w:val="24"/>
                <w:vertAlign w:val="superscript"/>
              </w:rPr>
              <w:t>th</w:t>
            </w:r>
            <w:r w:rsidRPr="00BE6971">
              <w:rPr>
                <w:rFonts w:ascii="Times New Roman" w:eastAsia="Times New Roman" w:hAnsi="Times New Roman" w:cs="Times New Roman"/>
                <w:kern w:val="24"/>
                <w:sz w:val="24"/>
                <w:szCs w:val="24"/>
              </w:rPr>
              <w:t>Day</w:t>
            </w:r>
          </w:p>
        </w:tc>
        <w:tc>
          <w:tcPr>
            <w:tcW w:w="429" w:type="pct"/>
            <w:vAlign w:val="center"/>
          </w:tcPr>
          <w:p w14:paraId="12F2435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6</w:t>
            </w:r>
            <w:r w:rsidRPr="00BE6971">
              <w:rPr>
                <w:rFonts w:ascii="Times New Roman" w:eastAsia="Times New Roman" w:hAnsi="Times New Roman" w:cs="Times New Roman"/>
                <w:kern w:val="24"/>
                <w:sz w:val="24"/>
                <w:szCs w:val="24"/>
                <w:vertAlign w:val="superscript"/>
              </w:rPr>
              <w:t>th</w:t>
            </w:r>
            <w:r w:rsidRPr="00BE6971">
              <w:rPr>
                <w:rFonts w:ascii="Times New Roman" w:eastAsia="Times New Roman" w:hAnsi="Times New Roman" w:cs="Times New Roman"/>
                <w:kern w:val="24"/>
                <w:sz w:val="24"/>
                <w:szCs w:val="24"/>
              </w:rPr>
              <w:t>Day</w:t>
            </w:r>
          </w:p>
        </w:tc>
        <w:tc>
          <w:tcPr>
            <w:tcW w:w="1305" w:type="pct"/>
            <w:vMerge/>
          </w:tcPr>
          <w:p w14:paraId="730E3F33" w14:textId="77777777" w:rsidR="004011CB" w:rsidRPr="00BE6971" w:rsidRDefault="004011CB" w:rsidP="00BE6971">
            <w:pPr>
              <w:pStyle w:val="NormalWeb"/>
              <w:spacing w:line="360" w:lineRule="auto"/>
              <w:jc w:val="center"/>
            </w:pPr>
          </w:p>
        </w:tc>
        <w:tc>
          <w:tcPr>
            <w:tcW w:w="774" w:type="pct"/>
            <w:vMerge/>
          </w:tcPr>
          <w:p w14:paraId="049B80E1" w14:textId="77777777" w:rsidR="004011CB" w:rsidRPr="00BE6971" w:rsidRDefault="004011CB" w:rsidP="00BE6971">
            <w:pPr>
              <w:pStyle w:val="NormalWeb"/>
              <w:spacing w:line="360" w:lineRule="auto"/>
              <w:jc w:val="center"/>
            </w:pPr>
          </w:p>
        </w:tc>
      </w:tr>
      <w:tr w:rsidR="00BE6971" w:rsidRPr="00BE6971" w14:paraId="060E8063" w14:textId="77777777" w:rsidTr="00473DB4">
        <w:trPr>
          <w:trHeight w:val="185"/>
          <w:jc w:val="center"/>
        </w:trPr>
        <w:tc>
          <w:tcPr>
            <w:tcW w:w="284" w:type="pct"/>
            <w:vAlign w:val="center"/>
          </w:tcPr>
          <w:p w14:paraId="4882C4A3" w14:textId="77777777" w:rsidR="004011CB" w:rsidRPr="00BE6971" w:rsidRDefault="004011CB" w:rsidP="00BE6971">
            <w:pPr>
              <w:pStyle w:val="NormalWeb"/>
              <w:spacing w:line="360" w:lineRule="auto"/>
              <w:jc w:val="center"/>
            </w:pPr>
            <w:r w:rsidRPr="00BE6971">
              <w:t>M</w:t>
            </w:r>
            <w:r w:rsidRPr="00BE6971">
              <w:rPr>
                <w:vertAlign w:val="subscript"/>
              </w:rPr>
              <w:t>1</w:t>
            </w:r>
          </w:p>
        </w:tc>
        <w:tc>
          <w:tcPr>
            <w:tcW w:w="1390" w:type="pct"/>
            <w:vAlign w:val="center"/>
          </w:tcPr>
          <w:p w14:paraId="5BBE84A5" w14:textId="3EB64AD1" w:rsidR="004011CB" w:rsidRPr="00BE6971" w:rsidRDefault="004011CB" w:rsidP="00BE6971">
            <w:pPr>
              <w:pStyle w:val="NormalWeb"/>
              <w:spacing w:line="360" w:lineRule="auto"/>
              <w:jc w:val="center"/>
            </w:pPr>
            <w:r w:rsidRPr="00BE6971">
              <w:t xml:space="preserve">Chickpea </w:t>
            </w:r>
            <w:r w:rsidR="009175B6" w:rsidRPr="00BE6971">
              <w:t xml:space="preserve">stem </w:t>
            </w:r>
            <w:r w:rsidRPr="00BE6971">
              <w:t xml:space="preserve">dextrose </w:t>
            </w:r>
            <w:r w:rsidRPr="00BE6971">
              <w:lastRenderedPageBreak/>
              <w:t>agar</w:t>
            </w:r>
          </w:p>
        </w:tc>
        <w:tc>
          <w:tcPr>
            <w:tcW w:w="389" w:type="pct"/>
            <w:vAlign w:val="center"/>
          </w:tcPr>
          <w:p w14:paraId="36F38934" w14:textId="77777777" w:rsidR="004011CB" w:rsidRPr="00BE6971" w:rsidRDefault="004011CB" w:rsidP="00BE6971">
            <w:pPr>
              <w:pStyle w:val="NormalWeb"/>
              <w:spacing w:line="360" w:lineRule="auto"/>
              <w:jc w:val="center"/>
            </w:pPr>
            <w:r w:rsidRPr="00BE6971">
              <w:lastRenderedPageBreak/>
              <w:t>19.50</w:t>
            </w:r>
          </w:p>
        </w:tc>
        <w:tc>
          <w:tcPr>
            <w:tcW w:w="429" w:type="pct"/>
            <w:vAlign w:val="center"/>
          </w:tcPr>
          <w:p w14:paraId="37E372DF" w14:textId="77777777" w:rsidR="004011CB" w:rsidRPr="00BE6971" w:rsidRDefault="004011CB" w:rsidP="00BE6971">
            <w:pPr>
              <w:pStyle w:val="NormalWeb"/>
              <w:spacing w:line="360" w:lineRule="auto"/>
              <w:jc w:val="center"/>
            </w:pPr>
            <w:r w:rsidRPr="00BE6971">
              <w:t>42.50</w:t>
            </w:r>
          </w:p>
        </w:tc>
        <w:tc>
          <w:tcPr>
            <w:tcW w:w="429" w:type="pct"/>
            <w:vAlign w:val="center"/>
          </w:tcPr>
          <w:p w14:paraId="2BBAACD4" w14:textId="77777777" w:rsidR="004011CB" w:rsidRPr="00BE6971" w:rsidRDefault="004011CB" w:rsidP="00BE6971">
            <w:pPr>
              <w:pStyle w:val="NormalWeb"/>
              <w:spacing w:line="360" w:lineRule="auto"/>
              <w:jc w:val="center"/>
            </w:pPr>
            <w:r w:rsidRPr="00BE6971">
              <w:t>59.75</w:t>
            </w:r>
          </w:p>
        </w:tc>
        <w:tc>
          <w:tcPr>
            <w:tcW w:w="1305" w:type="pct"/>
            <w:vAlign w:val="center"/>
          </w:tcPr>
          <w:p w14:paraId="3385165C" w14:textId="77777777" w:rsidR="004011CB" w:rsidRPr="00BE6971" w:rsidRDefault="004011CB" w:rsidP="00BE6971">
            <w:pPr>
              <w:pStyle w:val="NormalWeb"/>
              <w:spacing w:line="360" w:lineRule="auto"/>
              <w:jc w:val="center"/>
            </w:pPr>
            <w:r w:rsidRPr="00BE6971">
              <w:t>Fluffy and dense</w:t>
            </w:r>
          </w:p>
        </w:tc>
        <w:tc>
          <w:tcPr>
            <w:tcW w:w="774" w:type="pct"/>
            <w:vAlign w:val="center"/>
          </w:tcPr>
          <w:p w14:paraId="13B79CFE" w14:textId="77777777" w:rsidR="004011CB" w:rsidRPr="00BE6971" w:rsidRDefault="004011CB" w:rsidP="00BE6971">
            <w:pPr>
              <w:pStyle w:val="NormalWeb"/>
              <w:spacing w:line="360" w:lineRule="auto"/>
              <w:jc w:val="center"/>
            </w:pPr>
            <w:r w:rsidRPr="00BE6971">
              <w:t>-</w:t>
            </w:r>
          </w:p>
        </w:tc>
      </w:tr>
      <w:tr w:rsidR="00BE6971" w:rsidRPr="00BE6971" w14:paraId="4DCD2C08" w14:textId="77777777" w:rsidTr="00473DB4">
        <w:trPr>
          <w:trHeight w:val="185"/>
          <w:jc w:val="center"/>
        </w:trPr>
        <w:tc>
          <w:tcPr>
            <w:tcW w:w="284" w:type="pct"/>
            <w:vAlign w:val="center"/>
          </w:tcPr>
          <w:p w14:paraId="75600DB5" w14:textId="77777777" w:rsidR="004011CB" w:rsidRPr="00BE6971" w:rsidRDefault="004011CB" w:rsidP="00BE6971">
            <w:pPr>
              <w:pStyle w:val="NormalWeb"/>
              <w:spacing w:line="360" w:lineRule="auto"/>
              <w:jc w:val="center"/>
            </w:pPr>
            <w:r w:rsidRPr="00BE6971">
              <w:t>M</w:t>
            </w:r>
            <w:r w:rsidRPr="00BE6971">
              <w:rPr>
                <w:vertAlign w:val="subscript"/>
              </w:rPr>
              <w:t>2</w:t>
            </w:r>
          </w:p>
        </w:tc>
        <w:tc>
          <w:tcPr>
            <w:tcW w:w="1390" w:type="pct"/>
            <w:vAlign w:val="center"/>
          </w:tcPr>
          <w:p w14:paraId="00FADE5B" w14:textId="3921193A" w:rsidR="004011CB" w:rsidRPr="00BE6971" w:rsidRDefault="004011CB" w:rsidP="00BE6971">
            <w:pPr>
              <w:pStyle w:val="NormalWeb"/>
              <w:spacing w:line="360" w:lineRule="auto"/>
              <w:jc w:val="center"/>
            </w:pPr>
            <w:r w:rsidRPr="00BE6971">
              <w:t xml:space="preserve">Pea </w:t>
            </w:r>
            <w:r w:rsidR="009175B6" w:rsidRPr="00BE6971">
              <w:t xml:space="preserve">stem </w:t>
            </w:r>
            <w:r w:rsidRPr="00BE6971">
              <w:t>dextrose agar</w:t>
            </w:r>
          </w:p>
        </w:tc>
        <w:tc>
          <w:tcPr>
            <w:tcW w:w="389" w:type="pct"/>
            <w:vAlign w:val="center"/>
          </w:tcPr>
          <w:p w14:paraId="3330F771" w14:textId="77777777" w:rsidR="004011CB" w:rsidRPr="00BE6971" w:rsidRDefault="004011CB" w:rsidP="00BE6971">
            <w:pPr>
              <w:pStyle w:val="NormalWeb"/>
              <w:spacing w:line="360" w:lineRule="auto"/>
              <w:jc w:val="center"/>
            </w:pPr>
            <w:r w:rsidRPr="00BE6971">
              <w:t>36.25</w:t>
            </w:r>
          </w:p>
        </w:tc>
        <w:tc>
          <w:tcPr>
            <w:tcW w:w="429" w:type="pct"/>
            <w:vAlign w:val="center"/>
          </w:tcPr>
          <w:p w14:paraId="78916E3C" w14:textId="77777777" w:rsidR="004011CB" w:rsidRPr="00BE6971" w:rsidRDefault="004011CB" w:rsidP="00BE6971">
            <w:pPr>
              <w:pStyle w:val="NormalWeb"/>
              <w:spacing w:line="360" w:lineRule="auto"/>
              <w:jc w:val="center"/>
            </w:pPr>
            <w:r w:rsidRPr="00BE6971">
              <w:t>77.50</w:t>
            </w:r>
          </w:p>
        </w:tc>
        <w:tc>
          <w:tcPr>
            <w:tcW w:w="429" w:type="pct"/>
            <w:vAlign w:val="center"/>
          </w:tcPr>
          <w:p w14:paraId="7E3EE460" w14:textId="77777777" w:rsidR="004011CB" w:rsidRPr="00BE6971" w:rsidRDefault="004011CB" w:rsidP="00BE6971">
            <w:pPr>
              <w:pStyle w:val="NormalWeb"/>
              <w:spacing w:line="360" w:lineRule="auto"/>
              <w:jc w:val="center"/>
            </w:pPr>
            <w:r w:rsidRPr="00BE6971">
              <w:t>90.00</w:t>
            </w:r>
          </w:p>
        </w:tc>
        <w:tc>
          <w:tcPr>
            <w:tcW w:w="1305" w:type="pct"/>
            <w:vAlign w:val="center"/>
          </w:tcPr>
          <w:p w14:paraId="4DCC20C0" w14:textId="77777777" w:rsidR="004011CB" w:rsidRPr="00BE6971" w:rsidRDefault="004011CB" w:rsidP="00BE6971">
            <w:pPr>
              <w:pStyle w:val="NormalWeb"/>
              <w:spacing w:line="360" w:lineRule="auto"/>
              <w:jc w:val="center"/>
            </w:pPr>
            <w:r w:rsidRPr="00BE6971">
              <w:t xml:space="preserve">Flat, </w:t>
            </w:r>
            <w:proofErr w:type="spellStart"/>
            <w:r w:rsidRPr="00BE6971">
              <w:t>modrate</w:t>
            </w:r>
            <w:proofErr w:type="spellEnd"/>
            <w:r w:rsidRPr="00BE6971">
              <w:t xml:space="preserve"> fluffy</w:t>
            </w:r>
          </w:p>
        </w:tc>
        <w:tc>
          <w:tcPr>
            <w:tcW w:w="774" w:type="pct"/>
            <w:vAlign w:val="center"/>
          </w:tcPr>
          <w:p w14:paraId="2B11328E" w14:textId="77777777" w:rsidR="004011CB" w:rsidRPr="00BE6971" w:rsidRDefault="004011CB" w:rsidP="00BE6971">
            <w:pPr>
              <w:pStyle w:val="NormalWeb"/>
              <w:spacing w:line="360" w:lineRule="auto"/>
              <w:jc w:val="center"/>
            </w:pPr>
            <w:r w:rsidRPr="00BE6971">
              <w:t>-</w:t>
            </w:r>
          </w:p>
        </w:tc>
      </w:tr>
      <w:tr w:rsidR="00BE6971" w:rsidRPr="00BE6971" w14:paraId="1FA40EB0" w14:textId="77777777" w:rsidTr="00473DB4">
        <w:trPr>
          <w:trHeight w:val="625"/>
          <w:jc w:val="center"/>
        </w:trPr>
        <w:tc>
          <w:tcPr>
            <w:tcW w:w="284" w:type="pct"/>
            <w:vAlign w:val="center"/>
          </w:tcPr>
          <w:p w14:paraId="531EFC75" w14:textId="77777777" w:rsidR="004011CB" w:rsidRPr="00BE6971" w:rsidRDefault="004011CB" w:rsidP="00BE6971">
            <w:pPr>
              <w:pStyle w:val="NormalWeb"/>
              <w:spacing w:line="360" w:lineRule="auto"/>
              <w:jc w:val="center"/>
            </w:pPr>
            <w:r w:rsidRPr="00BE6971">
              <w:t>M</w:t>
            </w:r>
            <w:r w:rsidRPr="00BE6971">
              <w:rPr>
                <w:vertAlign w:val="subscript"/>
              </w:rPr>
              <w:t>3</w:t>
            </w:r>
          </w:p>
        </w:tc>
        <w:tc>
          <w:tcPr>
            <w:tcW w:w="1390" w:type="pct"/>
            <w:vAlign w:val="center"/>
          </w:tcPr>
          <w:p w14:paraId="66C7EE44" w14:textId="159D2312" w:rsidR="004011CB" w:rsidRPr="00BE6971" w:rsidRDefault="004011CB" w:rsidP="00BE6971">
            <w:pPr>
              <w:pStyle w:val="NormalWeb"/>
              <w:spacing w:line="360" w:lineRule="auto"/>
              <w:jc w:val="center"/>
            </w:pPr>
            <w:r w:rsidRPr="00BE6971">
              <w:t xml:space="preserve">Lentil </w:t>
            </w:r>
            <w:r w:rsidR="009175B6" w:rsidRPr="00BE6971">
              <w:t xml:space="preserve">stem </w:t>
            </w:r>
            <w:r w:rsidRPr="00BE6971">
              <w:t>dextrose agar</w:t>
            </w:r>
          </w:p>
        </w:tc>
        <w:tc>
          <w:tcPr>
            <w:tcW w:w="389" w:type="pct"/>
            <w:vAlign w:val="center"/>
          </w:tcPr>
          <w:p w14:paraId="1F0C97C6" w14:textId="77777777" w:rsidR="004011CB" w:rsidRPr="00BE6971" w:rsidRDefault="004011CB" w:rsidP="00BE6971">
            <w:pPr>
              <w:pStyle w:val="NormalWeb"/>
              <w:spacing w:line="360" w:lineRule="auto"/>
              <w:jc w:val="center"/>
            </w:pPr>
            <w:r w:rsidRPr="00BE6971">
              <w:t>36.50</w:t>
            </w:r>
          </w:p>
        </w:tc>
        <w:tc>
          <w:tcPr>
            <w:tcW w:w="429" w:type="pct"/>
            <w:vAlign w:val="center"/>
          </w:tcPr>
          <w:p w14:paraId="41273E14" w14:textId="77777777" w:rsidR="004011CB" w:rsidRPr="00BE6971" w:rsidRDefault="004011CB" w:rsidP="00BE6971">
            <w:pPr>
              <w:pStyle w:val="NormalWeb"/>
              <w:spacing w:line="360" w:lineRule="auto"/>
              <w:jc w:val="center"/>
            </w:pPr>
            <w:r w:rsidRPr="00BE6971">
              <w:t>83.00</w:t>
            </w:r>
          </w:p>
        </w:tc>
        <w:tc>
          <w:tcPr>
            <w:tcW w:w="429" w:type="pct"/>
            <w:vAlign w:val="center"/>
          </w:tcPr>
          <w:p w14:paraId="1985531E" w14:textId="77777777" w:rsidR="004011CB" w:rsidRPr="00BE6971" w:rsidRDefault="004011CB" w:rsidP="00BE6971">
            <w:pPr>
              <w:pStyle w:val="NormalWeb"/>
              <w:spacing w:line="360" w:lineRule="auto"/>
              <w:jc w:val="center"/>
            </w:pPr>
            <w:r w:rsidRPr="00BE6971">
              <w:t>90.00</w:t>
            </w:r>
          </w:p>
        </w:tc>
        <w:tc>
          <w:tcPr>
            <w:tcW w:w="1305" w:type="pct"/>
            <w:vAlign w:val="center"/>
          </w:tcPr>
          <w:p w14:paraId="2AD2752D" w14:textId="77777777" w:rsidR="004011CB" w:rsidRPr="00BE6971" w:rsidRDefault="004011CB" w:rsidP="00BE6971">
            <w:pPr>
              <w:pStyle w:val="NormalWeb"/>
              <w:spacing w:line="360" w:lineRule="auto"/>
              <w:jc w:val="center"/>
            </w:pPr>
            <w:r w:rsidRPr="00BE6971">
              <w:t>Flat, dense, patchy</w:t>
            </w:r>
          </w:p>
        </w:tc>
        <w:tc>
          <w:tcPr>
            <w:tcW w:w="774" w:type="pct"/>
            <w:vAlign w:val="center"/>
          </w:tcPr>
          <w:p w14:paraId="66E5F991" w14:textId="77777777" w:rsidR="004011CB" w:rsidRPr="00BE6971" w:rsidRDefault="004011CB" w:rsidP="00BE6971">
            <w:pPr>
              <w:pStyle w:val="NormalWeb"/>
              <w:spacing w:line="360" w:lineRule="auto"/>
              <w:jc w:val="center"/>
            </w:pPr>
            <w:r w:rsidRPr="00BE6971">
              <w:t>-</w:t>
            </w:r>
          </w:p>
        </w:tc>
      </w:tr>
      <w:tr w:rsidR="00BE6971" w:rsidRPr="00BE6971" w14:paraId="28F6964E" w14:textId="77777777" w:rsidTr="00473DB4">
        <w:trPr>
          <w:trHeight w:val="179"/>
          <w:jc w:val="center"/>
        </w:trPr>
        <w:tc>
          <w:tcPr>
            <w:tcW w:w="284" w:type="pct"/>
            <w:vAlign w:val="center"/>
          </w:tcPr>
          <w:p w14:paraId="73D435B3" w14:textId="77777777" w:rsidR="004011CB" w:rsidRPr="00BE6971" w:rsidRDefault="004011CB" w:rsidP="00BE6971">
            <w:pPr>
              <w:pStyle w:val="NormalWeb"/>
              <w:spacing w:line="360" w:lineRule="auto"/>
              <w:jc w:val="center"/>
            </w:pPr>
            <w:r w:rsidRPr="00BE6971">
              <w:t>M</w:t>
            </w:r>
            <w:r w:rsidRPr="00BE6971">
              <w:rPr>
                <w:vertAlign w:val="subscript"/>
              </w:rPr>
              <w:t>4</w:t>
            </w:r>
          </w:p>
        </w:tc>
        <w:tc>
          <w:tcPr>
            <w:tcW w:w="1390" w:type="pct"/>
            <w:vAlign w:val="center"/>
          </w:tcPr>
          <w:p w14:paraId="2F1D03F9" w14:textId="51994D45" w:rsidR="004011CB" w:rsidRPr="00BE6971" w:rsidRDefault="004011CB" w:rsidP="00BE6971">
            <w:pPr>
              <w:pStyle w:val="NormalWeb"/>
              <w:spacing w:line="360" w:lineRule="auto"/>
              <w:jc w:val="center"/>
            </w:pPr>
            <w:r w:rsidRPr="00BE6971">
              <w:t xml:space="preserve">Linseed </w:t>
            </w:r>
            <w:r w:rsidR="009175B6" w:rsidRPr="00BE6971">
              <w:t xml:space="preserve">stem </w:t>
            </w:r>
            <w:r w:rsidRPr="00BE6971">
              <w:t>dextrose agar</w:t>
            </w:r>
          </w:p>
        </w:tc>
        <w:tc>
          <w:tcPr>
            <w:tcW w:w="389" w:type="pct"/>
            <w:vAlign w:val="center"/>
          </w:tcPr>
          <w:p w14:paraId="072E2953" w14:textId="77777777" w:rsidR="004011CB" w:rsidRPr="00BE6971" w:rsidRDefault="004011CB" w:rsidP="00BE6971">
            <w:pPr>
              <w:pStyle w:val="NormalWeb"/>
              <w:spacing w:line="360" w:lineRule="auto"/>
              <w:jc w:val="center"/>
            </w:pPr>
            <w:r w:rsidRPr="00BE6971">
              <w:t>41.50</w:t>
            </w:r>
          </w:p>
        </w:tc>
        <w:tc>
          <w:tcPr>
            <w:tcW w:w="429" w:type="pct"/>
            <w:vAlign w:val="center"/>
          </w:tcPr>
          <w:p w14:paraId="10F3FBAB" w14:textId="77777777" w:rsidR="004011CB" w:rsidRPr="00BE6971" w:rsidRDefault="004011CB" w:rsidP="00BE6971">
            <w:pPr>
              <w:pStyle w:val="NormalWeb"/>
              <w:spacing w:line="360" w:lineRule="auto"/>
              <w:jc w:val="center"/>
            </w:pPr>
            <w:r w:rsidRPr="00BE6971">
              <w:t>83.25</w:t>
            </w:r>
          </w:p>
        </w:tc>
        <w:tc>
          <w:tcPr>
            <w:tcW w:w="429" w:type="pct"/>
            <w:vAlign w:val="center"/>
          </w:tcPr>
          <w:p w14:paraId="7B0A9088" w14:textId="77777777" w:rsidR="004011CB" w:rsidRPr="00BE6971" w:rsidRDefault="004011CB" w:rsidP="00BE6971">
            <w:pPr>
              <w:pStyle w:val="NormalWeb"/>
              <w:spacing w:line="360" w:lineRule="auto"/>
              <w:jc w:val="center"/>
            </w:pPr>
            <w:r w:rsidRPr="00BE6971">
              <w:t>90.00</w:t>
            </w:r>
          </w:p>
        </w:tc>
        <w:tc>
          <w:tcPr>
            <w:tcW w:w="1305" w:type="pct"/>
            <w:vAlign w:val="center"/>
          </w:tcPr>
          <w:p w14:paraId="5F57A133" w14:textId="77777777" w:rsidR="004011CB" w:rsidRPr="00BE6971" w:rsidRDefault="004011CB" w:rsidP="00BE6971">
            <w:pPr>
              <w:pStyle w:val="NormalWeb"/>
              <w:spacing w:line="360" w:lineRule="auto"/>
              <w:jc w:val="center"/>
            </w:pPr>
            <w:r w:rsidRPr="00BE6971">
              <w:t>Compact, Flat</w:t>
            </w:r>
          </w:p>
        </w:tc>
        <w:tc>
          <w:tcPr>
            <w:tcW w:w="774" w:type="pct"/>
            <w:vAlign w:val="center"/>
          </w:tcPr>
          <w:p w14:paraId="3FCFFBAB" w14:textId="77777777" w:rsidR="004011CB" w:rsidRPr="00BE6971" w:rsidRDefault="004011CB" w:rsidP="00BE6971">
            <w:pPr>
              <w:pStyle w:val="NormalWeb"/>
              <w:spacing w:line="360" w:lineRule="auto"/>
              <w:jc w:val="center"/>
            </w:pPr>
            <w:r w:rsidRPr="00BE6971">
              <w:t>150</w:t>
            </w:r>
          </w:p>
        </w:tc>
      </w:tr>
      <w:tr w:rsidR="00BE6971" w:rsidRPr="00BE6971" w14:paraId="2B7DB3E2" w14:textId="77777777" w:rsidTr="00473DB4">
        <w:trPr>
          <w:trHeight w:val="185"/>
          <w:jc w:val="center"/>
        </w:trPr>
        <w:tc>
          <w:tcPr>
            <w:tcW w:w="284" w:type="pct"/>
            <w:vAlign w:val="center"/>
          </w:tcPr>
          <w:p w14:paraId="16F0F73E" w14:textId="77777777" w:rsidR="004011CB" w:rsidRPr="00BE6971" w:rsidRDefault="004011CB" w:rsidP="00BE6971">
            <w:pPr>
              <w:pStyle w:val="NormalWeb"/>
              <w:spacing w:line="360" w:lineRule="auto"/>
              <w:jc w:val="center"/>
            </w:pPr>
            <w:r w:rsidRPr="00BE6971">
              <w:t>M</w:t>
            </w:r>
            <w:r w:rsidRPr="00BE6971">
              <w:rPr>
                <w:vertAlign w:val="subscript"/>
              </w:rPr>
              <w:t>5</w:t>
            </w:r>
          </w:p>
        </w:tc>
        <w:tc>
          <w:tcPr>
            <w:tcW w:w="1390" w:type="pct"/>
            <w:vAlign w:val="center"/>
          </w:tcPr>
          <w:p w14:paraId="3549D540" w14:textId="17A4876D" w:rsidR="004011CB" w:rsidRPr="00BE6971" w:rsidRDefault="004011CB" w:rsidP="00BE6971">
            <w:pPr>
              <w:pStyle w:val="NormalWeb"/>
              <w:spacing w:line="360" w:lineRule="auto"/>
              <w:jc w:val="center"/>
            </w:pPr>
            <w:r w:rsidRPr="00BE6971">
              <w:t xml:space="preserve">Corn </w:t>
            </w:r>
            <w:r w:rsidR="009175B6" w:rsidRPr="00BE6971">
              <w:t xml:space="preserve">stem </w:t>
            </w:r>
            <w:r w:rsidRPr="00BE6971">
              <w:t>dextrose agar</w:t>
            </w:r>
          </w:p>
        </w:tc>
        <w:tc>
          <w:tcPr>
            <w:tcW w:w="389" w:type="pct"/>
            <w:vAlign w:val="center"/>
          </w:tcPr>
          <w:p w14:paraId="6C86B5EA" w14:textId="77777777" w:rsidR="004011CB" w:rsidRPr="00BE6971" w:rsidRDefault="004011CB" w:rsidP="00BE6971">
            <w:pPr>
              <w:pStyle w:val="NormalWeb"/>
              <w:spacing w:line="360" w:lineRule="auto"/>
              <w:jc w:val="center"/>
            </w:pPr>
            <w:r w:rsidRPr="00BE6971">
              <w:t>40.25</w:t>
            </w:r>
          </w:p>
        </w:tc>
        <w:tc>
          <w:tcPr>
            <w:tcW w:w="429" w:type="pct"/>
            <w:vAlign w:val="center"/>
          </w:tcPr>
          <w:p w14:paraId="06FDBEA8" w14:textId="77777777" w:rsidR="004011CB" w:rsidRPr="00BE6971" w:rsidRDefault="004011CB" w:rsidP="00BE6971">
            <w:pPr>
              <w:pStyle w:val="NormalWeb"/>
              <w:spacing w:line="360" w:lineRule="auto"/>
              <w:jc w:val="center"/>
            </w:pPr>
            <w:r w:rsidRPr="00BE6971">
              <w:t>85.00</w:t>
            </w:r>
          </w:p>
        </w:tc>
        <w:tc>
          <w:tcPr>
            <w:tcW w:w="429" w:type="pct"/>
            <w:vAlign w:val="center"/>
          </w:tcPr>
          <w:p w14:paraId="4F87F531" w14:textId="77777777" w:rsidR="004011CB" w:rsidRPr="00BE6971" w:rsidRDefault="004011CB" w:rsidP="00BE6971">
            <w:pPr>
              <w:pStyle w:val="NormalWeb"/>
              <w:spacing w:line="360" w:lineRule="auto"/>
              <w:jc w:val="center"/>
            </w:pPr>
            <w:r w:rsidRPr="00BE6971">
              <w:t>87.50</w:t>
            </w:r>
          </w:p>
        </w:tc>
        <w:tc>
          <w:tcPr>
            <w:tcW w:w="1305" w:type="pct"/>
            <w:vAlign w:val="center"/>
          </w:tcPr>
          <w:p w14:paraId="2DD6418D" w14:textId="77777777" w:rsidR="004011CB" w:rsidRPr="00BE6971" w:rsidRDefault="004011CB" w:rsidP="00BE6971">
            <w:pPr>
              <w:pStyle w:val="NormalWeb"/>
              <w:spacing w:line="360" w:lineRule="auto"/>
              <w:jc w:val="center"/>
            </w:pPr>
            <w:r w:rsidRPr="00BE6971">
              <w:t>Flat, patchy</w:t>
            </w:r>
          </w:p>
        </w:tc>
        <w:tc>
          <w:tcPr>
            <w:tcW w:w="774" w:type="pct"/>
            <w:vAlign w:val="center"/>
          </w:tcPr>
          <w:p w14:paraId="0F9D9584" w14:textId="77777777" w:rsidR="004011CB" w:rsidRPr="00BE6971" w:rsidRDefault="004011CB" w:rsidP="00BE6971">
            <w:pPr>
              <w:pStyle w:val="NormalWeb"/>
              <w:spacing w:line="360" w:lineRule="auto"/>
              <w:jc w:val="center"/>
            </w:pPr>
            <w:r w:rsidRPr="00BE6971">
              <w:t>-</w:t>
            </w:r>
          </w:p>
        </w:tc>
      </w:tr>
      <w:tr w:rsidR="00BE6971" w:rsidRPr="00BE6971" w14:paraId="41D9EC53" w14:textId="77777777" w:rsidTr="00473DB4">
        <w:trPr>
          <w:trHeight w:val="185"/>
          <w:jc w:val="center"/>
        </w:trPr>
        <w:tc>
          <w:tcPr>
            <w:tcW w:w="284" w:type="pct"/>
            <w:vAlign w:val="center"/>
          </w:tcPr>
          <w:p w14:paraId="106AB128" w14:textId="77777777" w:rsidR="004011CB" w:rsidRPr="00BE6971" w:rsidRDefault="004011CB" w:rsidP="00BE6971">
            <w:pPr>
              <w:pStyle w:val="NormalWeb"/>
              <w:spacing w:line="360" w:lineRule="auto"/>
              <w:jc w:val="center"/>
            </w:pPr>
            <w:r w:rsidRPr="00BE6971">
              <w:t>M</w:t>
            </w:r>
            <w:r w:rsidRPr="00BE6971">
              <w:rPr>
                <w:vertAlign w:val="subscript"/>
              </w:rPr>
              <w:t>6</w:t>
            </w:r>
          </w:p>
        </w:tc>
        <w:tc>
          <w:tcPr>
            <w:tcW w:w="1390" w:type="pct"/>
            <w:vAlign w:val="center"/>
          </w:tcPr>
          <w:p w14:paraId="681B0D04" w14:textId="0934A741" w:rsidR="004011CB" w:rsidRPr="00BE6971" w:rsidRDefault="004011CB" w:rsidP="00BE6971">
            <w:pPr>
              <w:pStyle w:val="NormalWeb"/>
              <w:spacing w:line="360" w:lineRule="auto"/>
              <w:jc w:val="center"/>
            </w:pPr>
            <w:r w:rsidRPr="00BE6971">
              <w:t xml:space="preserve">Mustard </w:t>
            </w:r>
            <w:r w:rsidR="009175B6" w:rsidRPr="00BE6971">
              <w:t xml:space="preserve">stem </w:t>
            </w:r>
            <w:r w:rsidRPr="00BE6971">
              <w:t>dextrose agar</w:t>
            </w:r>
          </w:p>
        </w:tc>
        <w:tc>
          <w:tcPr>
            <w:tcW w:w="389" w:type="pct"/>
            <w:vAlign w:val="center"/>
          </w:tcPr>
          <w:p w14:paraId="70CF4936" w14:textId="77777777" w:rsidR="004011CB" w:rsidRPr="00BE6971" w:rsidRDefault="004011CB" w:rsidP="00BE6971">
            <w:pPr>
              <w:pStyle w:val="NormalWeb"/>
              <w:spacing w:line="360" w:lineRule="auto"/>
              <w:jc w:val="center"/>
            </w:pPr>
            <w:r w:rsidRPr="00BE6971">
              <w:t>34.50</w:t>
            </w:r>
          </w:p>
        </w:tc>
        <w:tc>
          <w:tcPr>
            <w:tcW w:w="429" w:type="pct"/>
            <w:vAlign w:val="center"/>
          </w:tcPr>
          <w:p w14:paraId="5B3898FF" w14:textId="77777777" w:rsidR="004011CB" w:rsidRPr="00BE6971" w:rsidRDefault="004011CB" w:rsidP="00BE6971">
            <w:pPr>
              <w:pStyle w:val="NormalWeb"/>
              <w:spacing w:line="360" w:lineRule="auto"/>
              <w:jc w:val="center"/>
            </w:pPr>
            <w:r w:rsidRPr="00BE6971">
              <w:t>83.50</w:t>
            </w:r>
          </w:p>
        </w:tc>
        <w:tc>
          <w:tcPr>
            <w:tcW w:w="429" w:type="pct"/>
            <w:vAlign w:val="center"/>
          </w:tcPr>
          <w:p w14:paraId="25525C8F" w14:textId="77777777" w:rsidR="004011CB" w:rsidRPr="00BE6971" w:rsidRDefault="004011CB" w:rsidP="00BE6971">
            <w:pPr>
              <w:pStyle w:val="NormalWeb"/>
              <w:spacing w:line="360" w:lineRule="auto"/>
              <w:jc w:val="center"/>
            </w:pPr>
            <w:r w:rsidRPr="00BE6971">
              <w:t>90.00</w:t>
            </w:r>
          </w:p>
        </w:tc>
        <w:tc>
          <w:tcPr>
            <w:tcW w:w="1305" w:type="pct"/>
            <w:vAlign w:val="center"/>
          </w:tcPr>
          <w:p w14:paraId="63B59F55" w14:textId="77777777" w:rsidR="004011CB" w:rsidRPr="00BE6971" w:rsidRDefault="004011CB" w:rsidP="00BE6971">
            <w:pPr>
              <w:pStyle w:val="NormalWeb"/>
              <w:spacing w:line="360" w:lineRule="auto"/>
              <w:jc w:val="center"/>
            </w:pPr>
            <w:r w:rsidRPr="00BE6971">
              <w:t>Thin, smooth fluffy</w:t>
            </w:r>
          </w:p>
        </w:tc>
        <w:tc>
          <w:tcPr>
            <w:tcW w:w="774" w:type="pct"/>
            <w:vAlign w:val="center"/>
          </w:tcPr>
          <w:p w14:paraId="49AE615C" w14:textId="77777777" w:rsidR="004011CB" w:rsidRPr="00BE6971" w:rsidRDefault="004011CB" w:rsidP="00BE6971">
            <w:pPr>
              <w:pStyle w:val="NormalWeb"/>
              <w:spacing w:line="360" w:lineRule="auto"/>
              <w:jc w:val="center"/>
            </w:pPr>
            <w:r w:rsidRPr="00BE6971">
              <w:t>-</w:t>
            </w:r>
          </w:p>
        </w:tc>
      </w:tr>
      <w:tr w:rsidR="00BE6971" w:rsidRPr="00BE6971" w14:paraId="1400DC17" w14:textId="77777777" w:rsidTr="00473DB4">
        <w:trPr>
          <w:trHeight w:val="185"/>
          <w:jc w:val="center"/>
        </w:trPr>
        <w:tc>
          <w:tcPr>
            <w:tcW w:w="284" w:type="pct"/>
            <w:vAlign w:val="center"/>
          </w:tcPr>
          <w:p w14:paraId="604C0730" w14:textId="77777777" w:rsidR="004011CB" w:rsidRPr="00BE6971" w:rsidRDefault="004011CB" w:rsidP="00BE6971">
            <w:pPr>
              <w:pStyle w:val="NormalWeb"/>
              <w:spacing w:line="360" w:lineRule="auto"/>
              <w:jc w:val="center"/>
            </w:pPr>
            <w:r w:rsidRPr="00BE6971">
              <w:t>M</w:t>
            </w:r>
            <w:r w:rsidRPr="00BE6971">
              <w:rPr>
                <w:vertAlign w:val="subscript"/>
              </w:rPr>
              <w:t>7</w:t>
            </w:r>
          </w:p>
        </w:tc>
        <w:tc>
          <w:tcPr>
            <w:tcW w:w="1390" w:type="pct"/>
            <w:vAlign w:val="center"/>
          </w:tcPr>
          <w:p w14:paraId="5FBCB0E0" w14:textId="7A8115DF" w:rsidR="004011CB" w:rsidRPr="00BE6971" w:rsidRDefault="004011CB" w:rsidP="00BE6971">
            <w:pPr>
              <w:pStyle w:val="NormalWeb"/>
              <w:spacing w:line="360" w:lineRule="auto"/>
              <w:jc w:val="center"/>
            </w:pPr>
            <w:r w:rsidRPr="00BE6971">
              <w:t>Soyabean</w:t>
            </w:r>
            <w:r w:rsidR="009175B6" w:rsidRPr="00BE6971">
              <w:t xml:space="preserve"> stem</w:t>
            </w:r>
            <w:r w:rsidRPr="00BE6971">
              <w:t xml:space="preserve"> dextrose agar</w:t>
            </w:r>
          </w:p>
        </w:tc>
        <w:tc>
          <w:tcPr>
            <w:tcW w:w="389" w:type="pct"/>
            <w:vAlign w:val="center"/>
          </w:tcPr>
          <w:p w14:paraId="64DA658D" w14:textId="77777777" w:rsidR="004011CB" w:rsidRPr="00BE6971" w:rsidRDefault="004011CB" w:rsidP="00BE6971">
            <w:pPr>
              <w:pStyle w:val="NormalWeb"/>
              <w:spacing w:line="360" w:lineRule="auto"/>
              <w:jc w:val="center"/>
            </w:pPr>
            <w:r w:rsidRPr="00BE6971">
              <w:t>42.50</w:t>
            </w:r>
          </w:p>
        </w:tc>
        <w:tc>
          <w:tcPr>
            <w:tcW w:w="429" w:type="pct"/>
            <w:vAlign w:val="center"/>
          </w:tcPr>
          <w:p w14:paraId="2976CCCF" w14:textId="77777777" w:rsidR="004011CB" w:rsidRPr="00BE6971" w:rsidRDefault="004011CB" w:rsidP="00BE6971">
            <w:pPr>
              <w:pStyle w:val="NormalWeb"/>
              <w:spacing w:line="360" w:lineRule="auto"/>
              <w:jc w:val="center"/>
            </w:pPr>
            <w:r w:rsidRPr="00BE6971">
              <w:t>75.00</w:t>
            </w:r>
          </w:p>
        </w:tc>
        <w:tc>
          <w:tcPr>
            <w:tcW w:w="429" w:type="pct"/>
            <w:vAlign w:val="center"/>
          </w:tcPr>
          <w:p w14:paraId="4D9BDAF8" w14:textId="77777777" w:rsidR="004011CB" w:rsidRPr="00BE6971" w:rsidRDefault="004011CB" w:rsidP="00BE6971">
            <w:pPr>
              <w:pStyle w:val="NormalWeb"/>
              <w:spacing w:line="360" w:lineRule="auto"/>
              <w:jc w:val="center"/>
            </w:pPr>
            <w:r w:rsidRPr="00BE6971">
              <w:t>84.75</w:t>
            </w:r>
          </w:p>
        </w:tc>
        <w:tc>
          <w:tcPr>
            <w:tcW w:w="1305" w:type="pct"/>
            <w:vAlign w:val="center"/>
          </w:tcPr>
          <w:p w14:paraId="6F2C37A7" w14:textId="77777777" w:rsidR="004011CB" w:rsidRPr="00BE6971" w:rsidRDefault="004011CB" w:rsidP="00BE6971">
            <w:pPr>
              <w:pStyle w:val="NormalWeb"/>
              <w:spacing w:line="360" w:lineRule="auto"/>
              <w:jc w:val="center"/>
            </w:pPr>
            <w:r w:rsidRPr="00BE6971">
              <w:t>Compact, fluffy, radial</w:t>
            </w:r>
          </w:p>
        </w:tc>
        <w:tc>
          <w:tcPr>
            <w:tcW w:w="774" w:type="pct"/>
            <w:vAlign w:val="center"/>
          </w:tcPr>
          <w:p w14:paraId="0E600086" w14:textId="77777777" w:rsidR="004011CB" w:rsidRPr="00BE6971" w:rsidRDefault="004011CB" w:rsidP="00BE6971">
            <w:pPr>
              <w:pStyle w:val="NormalWeb"/>
              <w:spacing w:line="360" w:lineRule="auto"/>
              <w:jc w:val="center"/>
            </w:pPr>
            <w:r w:rsidRPr="00BE6971">
              <w:t>185</w:t>
            </w:r>
          </w:p>
        </w:tc>
      </w:tr>
      <w:tr w:rsidR="00BE6971" w:rsidRPr="00BE6971" w14:paraId="21EA152D" w14:textId="77777777" w:rsidTr="00473DB4">
        <w:trPr>
          <w:trHeight w:val="185"/>
          <w:jc w:val="center"/>
        </w:trPr>
        <w:tc>
          <w:tcPr>
            <w:tcW w:w="284" w:type="pct"/>
            <w:vAlign w:val="center"/>
          </w:tcPr>
          <w:p w14:paraId="000815CE" w14:textId="77777777" w:rsidR="004011CB" w:rsidRPr="00BE6971" w:rsidRDefault="004011CB" w:rsidP="00BE6971">
            <w:pPr>
              <w:pStyle w:val="NormalWeb"/>
              <w:spacing w:line="360" w:lineRule="auto"/>
              <w:jc w:val="center"/>
            </w:pPr>
            <w:r w:rsidRPr="00BE6971">
              <w:t>M</w:t>
            </w:r>
            <w:r w:rsidRPr="00BE6971">
              <w:rPr>
                <w:vertAlign w:val="subscript"/>
              </w:rPr>
              <w:t>8</w:t>
            </w:r>
          </w:p>
        </w:tc>
        <w:tc>
          <w:tcPr>
            <w:tcW w:w="1390" w:type="pct"/>
            <w:vAlign w:val="center"/>
          </w:tcPr>
          <w:p w14:paraId="51394332" w14:textId="0601C7E8" w:rsidR="004011CB" w:rsidRPr="00BE6971" w:rsidRDefault="004011CB" w:rsidP="00BE6971">
            <w:pPr>
              <w:pStyle w:val="NormalWeb"/>
              <w:spacing w:line="360" w:lineRule="auto"/>
              <w:jc w:val="center"/>
            </w:pPr>
            <w:r w:rsidRPr="00BE6971">
              <w:t xml:space="preserve">Wheat </w:t>
            </w:r>
            <w:r w:rsidR="009175B6" w:rsidRPr="00BE6971">
              <w:t xml:space="preserve">stem </w:t>
            </w:r>
            <w:r w:rsidRPr="00BE6971">
              <w:t>dextrose agar</w:t>
            </w:r>
          </w:p>
        </w:tc>
        <w:tc>
          <w:tcPr>
            <w:tcW w:w="389" w:type="pct"/>
            <w:vAlign w:val="center"/>
          </w:tcPr>
          <w:p w14:paraId="1CD3BA52" w14:textId="77777777" w:rsidR="004011CB" w:rsidRPr="00BE6971" w:rsidRDefault="004011CB" w:rsidP="00BE6971">
            <w:pPr>
              <w:pStyle w:val="NormalWeb"/>
              <w:spacing w:line="360" w:lineRule="auto"/>
              <w:jc w:val="center"/>
            </w:pPr>
            <w:r w:rsidRPr="00BE6971">
              <w:t>37.75</w:t>
            </w:r>
          </w:p>
        </w:tc>
        <w:tc>
          <w:tcPr>
            <w:tcW w:w="429" w:type="pct"/>
            <w:vAlign w:val="center"/>
          </w:tcPr>
          <w:p w14:paraId="019FA526" w14:textId="77777777" w:rsidR="004011CB" w:rsidRPr="00BE6971" w:rsidRDefault="004011CB" w:rsidP="00BE6971">
            <w:pPr>
              <w:pStyle w:val="NormalWeb"/>
              <w:spacing w:line="360" w:lineRule="auto"/>
              <w:jc w:val="center"/>
            </w:pPr>
            <w:r w:rsidRPr="00BE6971">
              <w:t>85.00</w:t>
            </w:r>
          </w:p>
        </w:tc>
        <w:tc>
          <w:tcPr>
            <w:tcW w:w="429" w:type="pct"/>
            <w:vAlign w:val="center"/>
          </w:tcPr>
          <w:p w14:paraId="648F4F9C" w14:textId="77777777" w:rsidR="004011CB" w:rsidRPr="00BE6971" w:rsidRDefault="004011CB" w:rsidP="00BE6971">
            <w:pPr>
              <w:pStyle w:val="NormalWeb"/>
              <w:spacing w:line="360" w:lineRule="auto"/>
              <w:jc w:val="center"/>
            </w:pPr>
            <w:r w:rsidRPr="00BE6971">
              <w:t>90.00</w:t>
            </w:r>
          </w:p>
        </w:tc>
        <w:tc>
          <w:tcPr>
            <w:tcW w:w="1305" w:type="pct"/>
            <w:vAlign w:val="center"/>
          </w:tcPr>
          <w:p w14:paraId="68EE0556" w14:textId="77777777" w:rsidR="004011CB" w:rsidRPr="00BE6971" w:rsidRDefault="004011CB" w:rsidP="00BE6971">
            <w:pPr>
              <w:pStyle w:val="NormalWeb"/>
              <w:spacing w:line="360" w:lineRule="auto"/>
              <w:jc w:val="center"/>
            </w:pPr>
            <w:r w:rsidRPr="00BE6971">
              <w:t>Thin, flat, loose</w:t>
            </w:r>
          </w:p>
        </w:tc>
        <w:tc>
          <w:tcPr>
            <w:tcW w:w="774" w:type="pct"/>
            <w:vAlign w:val="center"/>
          </w:tcPr>
          <w:p w14:paraId="0E4FAE9A" w14:textId="77777777" w:rsidR="004011CB" w:rsidRPr="00BE6971" w:rsidRDefault="004011CB" w:rsidP="00BE6971">
            <w:pPr>
              <w:pStyle w:val="NormalWeb"/>
              <w:spacing w:line="360" w:lineRule="auto"/>
              <w:jc w:val="center"/>
            </w:pPr>
            <w:r w:rsidRPr="00BE6971">
              <w:t>-</w:t>
            </w:r>
          </w:p>
        </w:tc>
      </w:tr>
      <w:tr w:rsidR="00BE6971" w:rsidRPr="00BE6971" w14:paraId="103E8A80" w14:textId="77777777" w:rsidTr="00473DB4">
        <w:trPr>
          <w:trHeight w:val="185"/>
          <w:jc w:val="center"/>
        </w:trPr>
        <w:tc>
          <w:tcPr>
            <w:tcW w:w="284" w:type="pct"/>
            <w:vAlign w:val="center"/>
          </w:tcPr>
          <w:p w14:paraId="2C3B20E9" w14:textId="77777777" w:rsidR="004011CB" w:rsidRPr="00BE6971" w:rsidRDefault="004011CB" w:rsidP="00BE6971">
            <w:pPr>
              <w:pStyle w:val="NormalWeb"/>
              <w:spacing w:line="360" w:lineRule="auto"/>
              <w:jc w:val="center"/>
            </w:pPr>
            <w:r w:rsidRPr="00BE6971">
              <w:t>M</w:t>
            </w:r>
            <w:r w:rsidRPr="00BE6971">
              <w:rPr>
                <w:vertAlign w:val="subscript"/>
              </w:rPr>
              <w:t>9</w:t>
            </w:r>
          </w:p>
        </w:tc>
        <w:tc>
          <w:tcPr>
            <w:tcW w:w="1390" w:type="pct"/>
            <w:vAlign w:val="center"/>
          </w:tcPr>
          <w:p w14:paraId="736A6202" w14:textId="77777777" w:rsidR="004011CB" w:rsidRPr="00BE6971" w:rsidRDefault="004011CB" w:rsidP="00BE6971">
            <w:pPr>
              <w:pStyle w:val="NormalWeb"/>
              <w:spacing w:line="360" w:lineRule="auto"/>
              <w:jc w:val="center"/>
            </w:pPr>
            <w:r w:rsidRPr="00BE6971">
              <w:t>Potato dextrose agar</w:t>
            </w:r>
          </w:p>
        </w:tc>
        <w:tc>
          <w:tcPr>
            <w:tcW w:w="389" w:type="pct"/>
            <w:vAlign w:val="center"/>
          </w:tcPr>
          <w:p w14:paraId="533EDEFC" w14:textId="77777777" w:rsidR="004011CB" w:rsidRPr="00BE6971" w:rsidRDefault="004011CB" w:rsidP="00BE6971">
            <w:pPr>
              <w:pStyle w:val="NormalWeb"/>
              <w:spacing w:line="360" w:lineRule="auto"/>
              <w:jc w:val="center"/>
            </w:pPr>
            <w:r w:rsidRPr="00BE6971">
              <w:t>53.00</w:t>
            </w:r>
          </w:p>
        </w:tc>
        <w:tc>
          <w:tcPr>
            <w:tcW w:w="429" w:type="pct"/>
            <w:vAlign w:val="center"/>
          </w:tcPr>
          <w:p w14:paraId="2DFD57EB" w14:textId="77777777" w:rsidR="004011CB" w:rsidRPr="00BE6971" w:rsidRDefault="004011CB" w:rsidP="00BE6971">
            <w:pPr>
              <w:pStyle w:val="NormalWeb"/>
              <w:spacing w:line="360" w:lineRule="auto"/>
              <w:jc w:val="center"/>
            </w:pPr>
            <w:r w:rsidRPr="00BE6971">
              <w:t>72.25</w:t>
            </w:r>
          </w:p>
        </w:tc>
        <w:tc>
          <w:tcPr>
            <w:tcW w:w="429" w:type="pct"/>
            <w:vAlign w:val="center"/>
          </w:tcPr>
          <w:p w14:paraId="6B229B33" w14:textId="77777777" w:rsidR="004011CB" w:rsidRPr="00BE6971" w:rsidRDefault="004011CB" w:rsidP="00BE6971">
            <w:pPr>
              <w:pStyle w:val="NormalWeb"/>
              <w:spacing w:line="360" w:lineRule="auto"/>
              <w:jc w:val="center"/>
            </w:pPr>
            <w:r w:rsidRPr="00BE6971">
              <w:t>90.00</w:t>
            </w:r>
          </w:p>
        </w:tc>
        <w:tc>
          <w:tcPr>
            <w:tcW w:w="1305" w:type="pct"/>
            <w:vAlign w:val="center"/>
          </w:tcPr>
          <w:p w14:paraId="29A8E2A6" w14:textId="77777777" w:rsidR="004011CB" w:rsidRPr="00BE6971" w:rsidRDefault="004011CB" w:rsidP="00BE6971">
            <w:pPr>
              <w:pStyle w:val="NormalWeb"/>
              <w:spacing w:line="360" w:lineRule="auto"/>
              <w:jc w:val="center"/>
            </w:pPr>
            <w:r w:rsidRPr="00BE6971">
              <w:t>Dense, smooth, fluffy</w:t>
            </w:r>
          </w:p>
        </w:tc>
        <w:tc>
          <w:tcPr>
            <w:tcW w:w="774" w:type="pct"/>
            <w:vAlign w:val="center"/>
          </w:tcPr>
          <w:p w14:paraId="4F0BBC2B" w14:textId="77777777" w:rsidR="004011CB" w:rsidRPr="00BE6971" w:rsidRDefault="004011CB" w:rsidP="00BE6971">
            <w:pPr>
              <w:pStyle w:val="NormalWeb"/>
              <w:spacing w:line="360" w:lineRule="auto"/>
              <w:jc w:val="center"/>
            </w:pPr>
            <w:r w:rsidRPr="00BE6971">
              <w:t>227</w:t>
            </w:r>
          </w:p>
        </w:tc>
      </w:tr>
      <w:tr w:rsidR="00BE6971" w:rsidRPr="00BE6971" w14:paraId="70724A9C" w14:textId="77777777" w:rsidTr="00473DB4">
        <w:trPr>
          <w:trHeight w:val="200"/>
          <w:jc w:val="center"/>
        </w:trPr>
        <w:tc>
          <w:tcPr>
            <w:tcW w:w="284" w:type="pct"/>
          </w:tcPr>
          <w:p w14:paraId="4A5411E9" w14:textId="77777777" w:rsidR="004011CB" w:rsidRPr="00BE6971" w:rsidRDefault="004011CB" w:rsidP="00BE6971">
            <w:pPr>
              <w:pStyle w:val="NormalWeb"/>
              <w:spacing w:line="360" w:lineRule="auto"/>
              <w:jc w:val="center"/>
            </w:pPr>
          </w:p>
        </w:tc>
        <w:tc>
          <w:tcPr>
            <w:tcW w:w="1390" w:type="pct"/>
            <w:vAlign w:val="center"/>
          </w:tcPr>
          <w:p w14:paraId="16400771"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SE(m)</w:t>
            </w:r>
          </w:p>
        </w:tc>
        <w:tc>
          <w:tcPr>
            <w:tcW w:w="389" w:type="pct"/>
            <w:vAlign w:val="center"/>
          </w:tcPr>
          <w:p w14:paraId="316A2DD4" w14:textId="77777777" w:rsidR="004011CB" w:rsidRPr="00BE6971" w:rsidRDefault="004011CB" w:rsidP="00BE6971">
            <w:pPr>
              <w:pStyle w:val="NormalWeb"/>
              <w:spacing w:line="360" w:lineRule="auto"/>
              <w:jc w:val="center"/>
            </w:pPr>
            <w:r w:rsidRPr="00BE6971">
              <w:t>0.968</w:t>
            </w:r>
          </w:p>
        </w:tc>
        <w:tc>
          <w:tcPr>
            <w:tcW w:w="429" w:type="pct"/>
            <w:vAlign w:val="center"/>
          </w:tcPr>
          <w:p w14:paraId="516CE532" w14:textId="77777777" w:rsidR="004011CB" w:rsidRPr="00BE6971" w:rsidRDefault="004011CB" w:rsidP="00BE6971">
            <w:pPr>
              <w:pStyle w:val="NormalWeb"/>
              <w:spacing w:line="360" w:lineRule="auto"/>
              <w:jc w:val="center"/>
            </w:pPr>
            <w:r w:rsidRPr="00BE6971">
              <w:t>0.831</w:t>
            </w:r>
          </w:p>
        </w:tc>
        <w:tc>
          <w:tcPr>
            <w:tcW w:w="429" w:type="pct"/>
            <w:vAlign w:val="center"/>
          </w:tcPr>
          <w:p w14:paraId="59A19E6E" w14:textId="77777777" w:rsidR="004011CB" w:rsidRPr="00BE6971" w:rsidRDefault="004011CB" w:rsidP="00BE6971">
            <w:pPr>
              <w:pStyle w:val="NormalWeb"/>
              <w:spacing w:line="360" w:lineRule="auto"/>
              <w:jc w:val="center"/>
            </w:pPr>
            <w:r w:rsidRPr="00BE6971">
              <w:t>0.819</w:t>
            </w:r>
          </w:p>
        </w:tc>
        <w:tc>
          <w:tcPr>
            <w:tcW w:w="1305" w:type="pct"/>
            <w:vAlign w:val="center"/>
          </w:tcPr>
          <w:p w14:paraId="2847D80D"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774" w:type="pct"/>
            <w:vAlign w:val="center"/>
          </w:tcPr>
          <w:p w14:paraId="67382863"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p>
        </w:tc>
      </w:tr>
      <w:tr w:rsidR="00BE6971" w:rsidRPr="00BE6971" w14:paraId="05DD247B" w14:textId="77777777" w:rsidTr="00473DB4">
        <w:trPr>
          <w:trHeight w:val="185"/>
          <w:jc w:val="center"/>
        </w:trPr>
        <w:tc>
          <w:tcPr>
            <w:tcW w:w="284" w:type="pct"/>
          </w:tcPr>
          <w:p w14:paraId="6BA52B0B" w14:textId="77777777" w:rsidR="004011CB" w:rsidRPr="00BE6971" w:rsidRDefault="004011CB" w:rsidP="00BE6971">
            <w:pPr>
              <w:pStyle w:val="NormalWeb"/>
              <w:spacing w:line="360" w:lineRule="auto"/>
              <w:jc w:val="center"/>
            </w:pPr>
          </w:p>
        </w:tc>
        <w:tc>
          <w:tcPr>
            <w:tcW w:w="1390" w:type="pct"/>
            <w:vAlign w:val="center"/>
          </w:tcPr>
          <w:p w14:paraId="3A714640"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r w:rsidRPr="00BE6971">
              <w:rPr>
                <w:rFonts w:ascii="Times New Roman" w:eastAsia="Times New Roman" w:hAnsi="Times New Roman" w:cs="Times New Roman"/>
                <w:kern w:val="24"/>
                <w:sz w:val="24"/>
                <w:szCs w:val="24"/>
              </w:rPr>
              <w:t>C.D.</w:t>
            </w:r>
          </w:p>
        </w:tc>
        <w:tc>
          <w:tcPr>
            <w:tcW w:w="389" w:type="pct"/>
            <w:vAlign w:val="center"/>
          </w:tcPr>
          <w:p w14:paraId="26A0C577" w14:textId="77777777" w:rsidR="004011CB" w:rsidRPr="00BE6971" w:rsidRDefault="004011CB" w:rsidP="00BE6971">
            <w:pPr>
              <w:pStyle w:val="NormalWeb"/>
              <w:spacing w:line="360" w:lineRule="auto"/>
              <w:jc w:val="center"/>
            </w:pPr>
            <w:r w:rsidRPr="00BE6971">
              <w:t>2.825</w:t>
            </w:r>
          </w:p>
        </w:tc>
        <w:tc>
          <w:tcPr>
            <w:tcW w:w="429" w:type="pct"/>
            <w:vAlign w:val="center"/>
          </w:tcPr>
          <w:p w14:paraId="00C43343" w14:textId="77777777" w:rsidR="004011CB" w:rsidRPr="00BE6971" w:rsidRDefault="004011CB" w:rsidP="00BE6971">
            <w:pPr>
              <w:pStyle w:val="NormalWeb"/>
              <w:spacing w:line="360" w:lineRule="auto"/>
              <w:jc w:val="center"/>
            </w:pPr>
            <w:r w:rsidRPr="00BE6971">
              <w:t>2.423</w:t>
            </w:r>
          </w:p>
        </w:tc>
        <w:tc>
          <w:tcPr>
            <w:tcW w:w="429" w:type="pct"/>
            <w:vAlign w:val="center"/>
          </w:tcPr>
          <w:p w14:paraId="01EF3A54" w14:textId="77777777" w:rsidR="004011CB" w:rsidRPr="00BE6971" w:rsidRDefault="004011CB" w:rsidP="00BE6971">
            <w:pPr>
              <w:pStyle w:val="NormalWeb"/>
              <w:spacing w:line="360" w:lineRule="auto"/>
              <w:jc w:val="center"/>
            </w:pPr>
            <w:r w:rsidRPr="00BE6971">
              <w:t>2.390</w:t>
            </w:r>
          </w:p>
        </w:tc>
        <w:tc>
          <w:tcPr>
            <w:tcW w:w="1305" w:type="pct"/>
            <w:vAlign w:val="center"/>
          </w:tcPr>
          <w:p w14:paraId="519D69B4" w14:textId="77777777" w:rsidR="004011CB" w:rsidRPr="00BE6971" w:rsidRDefault="004011CB" w:rsidP="00BE6971">
            <w:pPr>
              <w:spacing w:line="360" w:lineRule="auto"/>
              <w:jc w:val="center"/>
              <w:rPr>
                <w:rFonts w:ascii="Times New Roman" w:eastAsia="Times New Roman" w:hAnsi="Times New Roman" w:cs="Times New Roman"/>
                <w:sz w:val="24"/>
                <w:szCs w:val="24"/>
              </w:rPr>
            </w:pPr>
            <w:r w:rsidRPr="00BE6971">
              <w:rPr>
                <w:rFonts w:ascii="Times New Roman" w:eastAsia="Times New Roman" w:hAnsi="Times New Roman" w:cs="Times New Roman"/>
                <w:sz w:val="24"/>
                <w:szCs w:val="24"/>
              </w:rPr>
              <w:t>-</w:t>
            </w:r>
          </w:p>
        </w:tc>
        <w:tc>
          <w:tcPr>
            <w:tcW w:w="774" w:type="pct"/>
            <w:vAlign w:val="center"/>
          </w:tcPr>
          <w:p w14:paraId="1EED04C8" w14:textId="77777777" w:rsidR="004011CB" w:rsidRPr="00BE6971" w:rsidRDefault="004011CB" w:rsidP="00BE6971">
            <w:pPr>
              <w:spacing w:line="360" w:lineRule="auto"/>
              <w:jc w:val="center"/>
              <w:textAlignment w:val="bottom"/>
              <w:rPr>
                <w:rFonts w:ascii="Times New Roman" w:eastAsia="Times New Roman" w:hAnsi="Times New Roman" w:cs="Times New Roman"/>
                <w:sz w:val="24"/>
                <w:szCs w:val="24"/>
              </w:rPr>
            </w:pPr>
          </w:p>
        </w:tc>
      </w:tr>
    </w:tbl>
    <w:p w14:paraId="33737415"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6F391F6B" w14:textId="77777777" w:rsidR="004011CB" w:rsidRPr="00BE6971" w:rsidRDefault="004011CB" w:rsidP="00BE6971">
      <w:pPr>
        <w:spacing w:after="0" w:line="360" w:lineRule="auto"/>
        <w:ind w:left="720" w:hanging="720"/>
        <w:rPr>
          <w:rFonts w:ascii="Times New Roman" w:hAnsi="Times New Roman" w:cs="Times New Roman"/>
          <w:sz w:val="24"/>
          <w:szCs w:val="24"/>
        </w:rPr>
      </w:pPr>
    </w:p>
    <w:p w14:paraId="39790CF2"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73F28151"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00E06972"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3C39E8B8"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14A1BE6D"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1C1329E6"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263B2F47" w14:textId="77777777" w:rsidR="000709CD" w:rsidRPr="00BE6971" w:rsidRDefault="000709CD" w:rsidP="00BE6971">
      <w:pPr>
        <w:spacing w:after="0" w:line="360" w:lineRule="auto"/>
        <w:ind w:left="720" w:hanging="72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9D6978" w:rsidRPr="00BE6971" w14:paraId="4306633C" w14:textId="77777777" w:rsidTr="00473DB4">
        <w:trPr>
          <w:jc w:val="center"/>
        </w:trPr>
        <w:tc>
          <w:tcPr>
            <w:tcW w:w="4219" w:type="dxa"/>
          </w:tcPr>
          <w:p w14:paraId="11B760B9" w14:textId="77777777" w:rsidR="009D6978" w:rsidRPr="00BE6971" w:rsidRDefault="009D6978" w:rsidP="00BE6971">
            <w:pPr>
              <w:pStyle w:val="NormalWeb"/>
              <w:spacing w:line="360" w:lineRule="auto"/>
              <w:jc w:val="both"/>
              <w:rPr>
                <w:b/>
                <w:shd w:val="clear" w:color="auto" w:fill="FFFFFF"/>
              </w:rPr>
            </w:pPr>
            <w:r w:rsidRPr="00BE6971">
              <w:rPr>
                <w:b/>
                <w:noProof/>
                <w:shd w:val="clear" w:color="auto" w:fill="FFFFFF"/>
                <w:lang w:val="en-US" w:eastAsia="en-US"/>
              </w:rPr>
              <w:lastRenderedPageBreak/>
              <w:drawing>
                <wp:inline distT="0" distB="0" distL="0" distR="0" wp14:anchorId="45281D44" wp14:editId="1068CD21">
                  <wp:extent cx="2360428" cy="2065515"/>
                  <wp:effectExtent l="19050" t="19050" r="20955" b="11430"/>
                  <wp:docPr id="1556" name="Picture 1556" descr="WhatsApp Image 2025-08-13 at 13.58.11_a4214fbf.jpg"/>
                  <wp:cNvGraphicFramePr/>
                  <a:graphic xmlns:a="http://schemas.openxmlformats.org/drawingml/2006/main">
                    <a:graphicData uri="http://schemas.openxmlformats.org/drawingml/2006/picture">
                      <pic:pic xmlns:pic="http://schemas.openxmlformats.org/drawingml/2006/picture">
                        <pic:nvPicPr>
                          <pic:cNvPr id="4" name="Picture 3" descr="WhatsApp Image 2025-08-13 at 13.58.11_a4214fbf.jpg"/>
                          <pic:cNvPicPr/>
                        </pic:nvPicPr>
                        <pic:blipFill>
                          <a:blip r:embed="rId7" cstate="print"/>
                          <a:stretch>
                            <a:fillRect/>
                          </a:stretch>
                        </pic:blipFill>
                        <pic:spPr>
                          <a:xfrm>
                            <a:off x="0" y="0"/>
                            <a:ext cx="2370771" cy="2074566"/>
                          </a:xfrm>
                          <a:prstGeom prst="rect">
                            <a:avLst/>
                          </a:prstGeom>
                          <a:ln>
                            <a:solidFill>
                              <a:schemeClr val="tx1">
                                <a:alpha val="99000"/>
                              </a:schemeClr>
                            </a:solidFill>
                          </a:ln>
                        </pic:spPr>
                      </pic:pic>
                    </a:graphicData>
                  </a:graphic>
                </wp:inline>
              </w:drawing>
            </w:r>
          </w:p>
        </w:tc>
      </w:tr>
      <w:tr w:rsidR="009D6978" w:rsidRPr="00BE6971" w14:paraId="66BF765D" w14:textId="77777777" w:rsidTr="00473DB4">
        <w:trPr>
          <w:jc w:val="center"/>
        </w:trPr>
        <w:tc>
          <w:tcPr>
            <w:tcW w:w="4219" w:type="dxa"/>
          </w:tcPr>
          <w:p w14:paraId="6719E051" w14:textId="77777777" w:rsidR="009D6978" w:rsidRPr="00BE6971" w:rsidRDefault="009D6978" w:rsidP="00BE6971">
            <w:pPr>
              <w:pStyle w:val="NormalWeb"/>
              <w:spacing w:line="360" w:lineRule="auto"/>
              <w:jc w:val="center"/>
              <w:rPr>
                <w:b/>
                <w:shd w:val="clear" w:color="auto" w:fill="FFFFFF"/>
              </w:rPr>
            </w:pPr>
            <w:r w:rsidRPr="00BE6971">
              <w:rPr>
                <w:b/>
                <w:shd w:val="clear" w:color="auto" w:fill="FFFFFF"/>
              </w:rPr>
              <w:t>A</w:t>
            </w:r>
          </w:p>
        </w:tc>
      </w:tr>
      <w:tr w:rsidR="009D6978" w:rsidRPr="00BE6971" w14:paraId="01D08CA4" w14:textId="77777777" w:rsidTr="00473DB4">
        <w:trPr>
          <w:jc w:val="center"/>
        </w:trPr>
        <w:tc>
          <w:tcPr>
            <w:tcW w:w="4219" w:type="dxa"/>
          </w:tcPr>
          <w:p w14:paraId="5A2CC00D" w14:textId="77777777" w:rsidR="009D6978" w:rsidRPr="00BE6971" w:rsidRDefault="009D6978" w:rsidP="00BE6971">
            <w:pPr>
              <w:pStyle w:val="NormalWeb"/>
              <w:spacing w:line="360" w:lineRule="auto"/>
              <w:jc w:val="both"/>
              <w:rPr>
                <w:b/>
                <w:shd w:val="clear" w:color="auto" w:fill="FFFFFF"/>
              </w:rPr>
            </w:pPr>
            <w:r w:rsidRPr="00BE6971">
              <w:rPr>
                <w:b/>
                <w:noProof/>
                <w:shd w:val="clear" w:color="auto" w:fill="FFFFFF"/>
                <w:lang w:val="en-US" w:eastAsia="en-US"/>
              </w:rPr>
              <w:drawing>
                <wp:inline distT="0" distB="0" distL="0" distR="0" wp14:anchorId="6CF21580" wp14:editId="4EC8C557">
                  <wp:extent cx="2371060" cy="2080998"/>
                  <wp:effectExtent l="19050" t="19050" r="10795" b="14605"/>
                  <wp:docPr id="1557" name="Picture 1557" descr="WhatsApp Image 2025-08-13 at 13.58.00_521be241.jpg"/>
                  <wp:cNvGraphicFramePr/>
                  <a:graphic xmlns:a="http://schemas.openxmlformats.org/drawingml/2006/main">
                    <a:graphicData uri="http://schemas.openxmlformats.org/drawingml/2006/picture">
                      <pic:pic xmlns:pic="http://schemas.openxmlformats.org/drawingml/2006/picture">
                        <pic:nvPicPr>
                          <pic:cNvPr id="5" name="Picture 4" descr="WhatsApp Image 2025-08-13 at 13.58.00_521be241.jpg"/>
                          <pic:cNvPicPr/>
                        </pic:nvPicPr>
                        <pic:blipFill>
                          <a:blip r:embed="rId8" cstate="print"/>
                          <a:stretch>
                            <a:fillRect/>
                          </a:stretch>
                        </pic:blipFill>
                        <pic:spPr>
                          <a:xfrm>
                            <a:off x="0" y="0"/>
                            <a:ext cx="2376091" cy="2085414"/>
                          </a:xfrm>
                          <a:prstGeom prst="rect">
                            <a:avLst/>
                          </a:prstGeom>
                          <a:ln>
                            <a:solidFill>
                              <a:schemeClr val="tx1">
                                <a:alpha val="99000"/>
                              </a:schemeClr>
                            </a:solidFill>
                          </a:ln>
                        </pic:spPr>
                      </pic:pic>
                    </a:graphicData>
                  </a:graphic>
                </wp:inline>
              </w:drawing>
            </w:r>
          </w:p>
        </w:tc>
      </w:tr>
      <w:tr w:rsidR="009D6978" w:rsidRPr="00BE6971" w14:paraId="580FA3D4" w14:textId="77777777" w:rsidTr="00473DB4">
        <w:trPr>
          <w:jc w:val="center"/>
        </w:trPr>
        <w:tc>
          <w:tcPr>
            <w:tcW w:w="4219" w:type="dxa"/>
          </w:tcPr>
          <w:p w14:paraId="38B021DB" w14:textId="77777777" w:rsidR="009D6978" w:rsidRPr="00BE6971" w:rsidRDefault="009D6978" w:rsidP="00BE6971">
            <w:pPr>
              <w:pStyle w:val="NormalWeb"/>
              <w:spacing w:line="360" w:lineRule="auto"/>
              <w:jc w:val="center"/>
              <w:rPr>
                <w:b/>
                <w:shd w:val="clear" w:color="auto" w:fill="FFFFFF"/>
              </w:rPr>
            </w:pPr>
            <w:r w:rsidRPr="00BE6971">
              <w:rPr>
                <w:b/>
                <w:shd w:val="clear" w:color="auto" w:fill="FFFFFF"/>
              </w:rPr>
              <w:t>B</w:t>
            </w:r>
          </w:p>
        </w:tc>
      </w:tr>
      <w:tr w:rsidR="009D6978" w:rsidRPr="00BE6971" w14:paraId="68384FED" w14:textId="77777777" w:rsidTr="00473DB4">
        <w:trPr>
          <w:jc w:val="center"/>
        </w:trPr>
        <w:tc>
          <w:tcPr>
            <w:tcW w:w="4219" w:type="dxa"/>
          </w:tcPr>
          <w:p w14:paraId="6B0CE19E" w14:textId="77777777" w:rsidR="009D6978" w:rsidRPr="00BE6971" w:rsidRDefault="009D6978" w:rsidP="00BE6971">
            <w:pPr>
              <w:pStyle w:val="NormalWeb"/>
              <w:spacing w:line="360" w:lineRule="auto"/>
              <w:jc w:val="both"/>
              <w:rPr>
                <w:b/>
                <w:shd w:val="clear" w:color="auto" w:fill="FFFFFF"/>
              </w:rPr>
            </w:pPr>
            <w:r w:rsidRPr="00BE6971">
              <w:rPr>
                <w:b/>
                <w:noProof/>
                <w:shd w:val="clear" w:color="auto" w:fill="FFFFFF"/>
                <w:lang w:val="en-US" w:eastAsia="en-US"/>
              </w:rPr>
              <w:drawing>
                <wp:inline distT="0" distB="0" distL="0" distR="0" wp14:anchorId="27660A6C" wp14:editId="498B7DA0">
                  <wp:extent cx="2309105" cy="2041451"/>
                  <wp:effectExtent l="19050" t="19050" r="15240" b="16510"/>
                  <wp:docPr id="1558" name="Picture 1558" descr="C:\Users\Hp\OneDrive\画像\CHOUHAN THESIS DATA\field  photo\WhatsApp Image 2025-08-13 at 13.47.15_ee81c6d9.jpg"/>
                  <wp:cNvGraphicFramePr/>
                  <a:graphic xmlns:a="http://schemas.openxmlformats.org/drawingml/2006/main">
                    <a:graphicData uri="http://schemas.openxmlformats.org/drawingml/2006/picture">
                      <pic:pic xmlns:pic="http://schemas.openxmlformats.org/drawingml/2006/picture">
                        <pic:nvPicPr>
                          <pic:cNvPr id="6" name="Picture 5" descr="C:\Users\Hp\OneDrive\画像\CHOUHAN THESIS DATA\field  photo\WhatsApp Image 2025-08-13 at 13.47.15_ee81c6d9.jpg"/>
                          <pic:cNvPicPr/>
                        </pic:nvPicPr>
                        <pic:blipFill>
                          <a:blip r:embed="rId9" cstate="print"/>
                          <a:srcRect/>
                          <a:stretch>
                            <a:fillRect/>
                          </a:stretch>
                        </pic:blipFill>
                        <pic:spPr bwMode="auto">
                          <a:xfrm>
                            <a:off x="0" y="0"/>
                            <a:ext cx="2322246" cy="2053069"/>
                          </a:xfrm>
                          <a:prstGeom prst="rect">
                            <a:avLst/>
                          </a:prstGeom>
                          <a:ln>
                            <a:solidFill>
                              <a:schemeClr val="tx1">
                                <a:alpha val="99000"/>
                              </a:schemeClr>
                            </a:solidFill>
                          </a:ln>
                        </pic:spPr>
                      </pic:pic>
                    </a:graphicData>
                  </a:graphic>
                </wp:inline>
              </w:drawing>
            </w:r>
          </w:p>
        </w:tc>
      </w:tr>
      <w:tr w:rsidR="009D6978" w:rsidRPr="00BE6971" w14:paraId="01D19096" w14:textId="77777777" w:rsidTr="00473DB4">
        <w:trPr>
          <w:jc w:val="center"/>
        </w:trPr>
        <w:tc>
          <w:tcPr>
            <w:tcW w:w="4219" w:type="dxa"/>
          </w:tcPr>
          <w:p w14:paraId="535F15BB" w14:textId="77777777" w:rsidR="009D6978" w:rsidRPr="00BE6971" w:rsidRDefault="009D6978" w:rsidP="00BE6971">
            <w:pPr>
              <w:pStyle w:val="NormalWeb"/>
              <w:spacing w:line="360" w:lineRule="auto"/>
              <w:jc w:val="center"/>
              <w:rPr>
                <w:b/>
                <w:shd w:val="clear" w:color="auto" w:fill="FFFFFF"/>
              </w:rPr>
            </w:pPr>
            <w:r w:rsidRPr="00BE6971">
              <w:rPr>
                <w:b/>
                <w:shd w:val="clear" w:color="auto" w:fill="FFFFFF"/>
              </w:rPr>
              <w:t>C</w:t>
            </w:r>
          </w:p>
        </w:tc>
      </w:tr>
    </w:tbl>
    <w:p w14:paraId="5FA48250" w14:textId="0FC3B59A" w:rsidR="009D6978" w:rsidRPr="005B418E" w:rsidRDefault="009D6978" w:rsidP="00BE6971">
      <w:pPr>
        <w:pStyle w:val="NormalWeb"/>
        <w:spacing w:line="360" w:lineRule="auto"/>
        <w:jc w:val="center"/>
        <w:rPr>
          <w:b/>
          <w:color w:val="EE0000"/>
          <w:shd w:val="clear" w:color="auto" w:fill="FFFFFF"/>
        </w:rPr>
      </w:pPr>
      <w:r w:rsidRPr="005B418E">
        <w:rPr>
          <w:b/>
          <w:bCs/>
          <w:color w:val="EE0000"/>
          <w:shd w:val="clear" w:color="auto" w:fill="FFFFFF"/>
        </w:rPr>
        <w:t>Figure 1 Symptoms of collar rot in chickpea yellowing of plant (A), whitish mycelia development of pathogen on collar region and girdling at collar region (C), respectively.</w:t>
      </w:r>
    </w:p>
    <w:tbl>
      <w:tblPr>
        <w:tblStyle w:val="TableGrid"/>
        <w:tblW w:w="91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646"/>
      </w:tblGrid>
      <w:tr w:rsidR="009D6978" w:rsidRPr="00BE6971" w14:paraId="5498BCAC" w14:textId="77777777" w:rsidTr="00473DB4">
        <w:trPr>
          <w:trHeight w:val="3676"/>
          <w:jc w:val="center"/>
        </w:trPr>
        <w:tc>
          <w:tcPr>
            <w:tcW w:w="4476" w:type="dxa"/>
          </w:tcPr>
          <w:p w14:paraId="50BA7AC4" w14:textId="77777777" w:rsidR="009D6978" w:rsidRPr="00BE6971" w:rsidRDefault="009D6978" w:rsidP="00BE6971">
            <w:pPr>
              <w:pStyle w:val="NormalWeb"/>
              <w:spacing w:line="360" w:lineRule="auto"/>
              <w:jc w:val="both"/>
              <w:rPr>
                <w:b/>
              </w:rPr>
            </w:pPr>
            <w:r w:rsidRPr="00BE6971">
              <w:rPr>
                <w:b/>
                <w:noProof/>
                <w:lang w:val="en-US" w:eastAsia="en-US"/>
              </w:rPr>
              <w:lastRenderedPageBreak/>
              <w:drawing>
                <wp:inline distT="0" distB="0" distL="0" distR="0" wp14:anchorId="52439521" wp14:editId="05BCF586">
                  <wp:extent cx="2657699" cy="2688609"/>
                  <wp:effectExtent l="19050" t="19050" r="28351" b="16491"/>
                  <wp:docPr id="1420" name="Picture 9" descr="IMG20250305145601.jpg"/>
                  <wp:cNvGraphicFramePr/>
                  <a:graphic xmlns:a="http://schemas.openxmlformats.org/drawingml/2006/main">
                    <a:graphicData uri="http://schemas.openxmlformats.org/drawingml/2006/picture">
                      <pic:pic xmlns:pic="http://schemas.openxmlformats.org/drawingml/2006/picture">
                        <pic:nvPicPr>
                          <pic:cNvPr id="46" name="Picture 45" descr="IMG20250305145601.jpg"/>
                          <pic:cNvPicPr>
                            <a:picLocks noChangeAspect="1"/>
                          </pic:cNvPicPr>
                        </pic:nvPicPr>
                        <pic:blipFill>
                          <a:blip r:embed="rId10" cstate="print"/>
                          <a:stretch>
                            <a:fillRect/>
                          </a:stretch>
                        </pic:blipFill>
                        <pic:spPr>
                          <a:xfrm>
                            <a:off x="0" y="0"/>
                            <a:ext cx="2667025" cy="2698044"/>
                          </a:xfrm>
                          <a:prstGeom prst="rect">
                            <a:avLst/>
                          </a:prstGeom>
                          <a:ln>
                            <a:solidFill>
                              <a:schemeClr val="tx1">
                                <a:alpha val="99000"/>
                              </a:schemeClr>
                            </a:solidFill>
                          </a:ln>
                        </pic:spPr>
                      </pic:pic>
                    </a:graphicData>
                  </a:graphic>
                </wp:inline>
              </w:drawing>
            </w:r>
          </w:p>
        </w:tc>
        <w:tc>
          <w:tcPr>
            <w:tcW w:w="4646" w:type="dxa"/>
          </w:tcPr>
          <w:p w14:paraId="1D049A1B" w14:textId="77777777" w:rsidR="009D6978" w:rsidRPr="00BE6971" w:rsidRDefault="009D6978" w:rsidP="00BE6971">
            <w:pPr>
              <w:pStyle w:val="NormalWeb"/>
              <w:spacing w:line="360" w:lineRule="auto"/>
              <w:jc w:val="both"/>
              <w:rPr>
                <w:b/>
              </w:rPr>
            </w:pPr>
            <w:r w:rsidRPr="00BE6971">
              <w:rPr>
                <w:b/>
                <w:noProof/>
                <w:lang w:val="en-US" w:eastAsia="en-US"/>
              </w:rPr>
              <w:drawing>
                <wp:inline distT="0" distB="0" distL="0" distR="0" wp14:anchorId="3D23C3B0" wp14:editId="2016FEA5">
                  <wp:extent cx="2655911" cy="2683329"/>
                  <wp:effectExtent l="19050" t="19050" r="11089" b="21771"/>
                  <wp:docPr id="1421" name="Picture 1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2671137" cy="2698713"/>
                          </a:xfrm>
                          <a:prstGeom prst="rect">
                            <a:avLst/>
                          </a:prstGeom>
                          <a:ln>
                            <a:solidFill>
                              <a:schemeClr val="tx1">
                                <a:alpha val="99000"/>
                              </a:schemeClr>
                            </a:solidFill>
                            <a:headEnd/>
                            <a:tailEnd/>
                          </a:ln>
                        </pic:spPr>
                      </pic:pic>
                    </a:graphicData>
                  </a:graphic>
                </wp:inline>
              </w:drawing>
            </w:r>
          </w:p>
        </w:tc>
      </w:tr>
      <w:tr w:rsidR="009D6978" w:rsidRPr="00BE6971" w14:paraId="482458D9" w14:textId="77777777" w:rsidTr="00473DB4">
        <w:trPr>
          <w:trHeight w:val="767"/>
          <w:jc w:val="center"/>
        </w:trPr>
        <w:tc>
          <w:tcPr>
            <w:tcW w:w="4476" w:type="dxa"/>
          </w:tcPr>
          <w:p w14:paraId="028AFB8A" w14:textId="77777777" w:rsidR="009D6978" w:rsidRPr="00BE6971" w:rsidRDefault="009D6978" w:rsidP="00BE6971">
            <w:pPr>
              <w:pStyle w:val="NormalWeb"/>
              <w:spacing w:line="360" w:lineRule="auto"/>
              <w:jc w:val="center"/>
              <w:rPr>
                <w:b/>
              </w:rPr>
            </w:pPr>
            <w:r w:rsidRPr="00BE6971">
              <w:rPr>
                <w:b/>
              </w:rPr>
              <w:t>A</w:t>
            </w:r>
          </w:p>
        </w:tc>
        <w:tc>
          <w:tcPr>
            <w:tcW w:w="4646" w:type="dxa"/>
          </w:tcPr>
          <w:p w14:paraId="28E08393" w14:textId="77777777" w:rsidR="009D6978" w:rsidRPr="00BE6971" w:rsidRDefault="009D6978" w:rsidP="00BE6971">
            <w:pPr>
              <w:pStyle w:val="NormalWeb"/>
              <w:spacing w:line="360" w:lineRule="auto"/>
              <w:jc w:val="center"/>
              <w:rPr>
                <w:b/>
              </w:rPr>
            </w:pPr>
            <w:r w:rsidRPr="00BE6971">
              <w:rPr>
                <w:b/>
              </w:rPr>
              <w:t>B</w:t>
            </w:r>
          </w:p>
        </w:tc>
      </w:tr>
      <w:tr w:rsidR="009D6978" w:rsidRPr="00BE6971" w14:paraId="1877BC4A" w14:textId="77777777" w:rsidTr="00473DB4">
        <w:trPr>
          <w:trHeight w:val="3812"/>
          <w:jc w:val="center"/>
        </w:trPr>
        <w:tc>
          <w:tcPr>
            <w:tcW w:w="4476" w:type="dxa"/>
          </w:tcPr>
          <w:p w14:paraId="35716163" w14:textId="77777777" w:rsidR="009D6978" w:rsidRPr="00BE6971" w:rsidRDefault="009D6978" w:rsidP="00BE6971">
            <w:pPr>
              <w:pStyle w:val="NormalWeb"/>
              <w:spacing w:line="360" w:lineRule="auto"/>
              <w:jc w:val="both"/>
              <w:rPr>
                <w:b/>
              </w:rPr>
            </w:pPr>
            <w:r w:rsidRPr="00BE6971">
              <w:rPr>
                <w:b/>
                <w:noProof/>
                <w:lang w:val="en-US" w:eastAsia="en-US"/>
              </w:rPr>
              <w:drawing>
                <wp:inline distT="0" distB="0" distL="0" distR="0" wp14:anchorId="2D33D343" wp14:editId="383C8A95">
                  <wp:extent cx="2660669" cy="2683482"/>
                  <wp:effectExtent l="19050" t="19050" r="25381" b="21618"/>
                  <wp:docPr id="1422" name="Picture 11" descr="WhatsApp Image 2025-08-01 at 19.39.43_d7c77af.jpg"/>
                  <wp:cNvGraphicFramePr/>
                  <a:graphic xmlns:a="http://schemas.openxmlformats.org/drawingml/2006/main">
                    <a:graphicData uri="http://schemas.openxmlformats.org/drawingml/2006/picture">
                      <pic:pic xmlns:pic="http://schemas.openxmlformats.org/drawingml/2006/picture">
                        <pic:nvPicPr>
                          <pic:cNvPr id="59" name="Picture 58" descr="WhatsApp Image 2025-08-01 at 19.39.43_d7c77af.jpg"/>
                          <pic:cNvPicPr>
                            <a:picLocks noChangeAspect="1"/>
                          </pic:cNvPicPr>
                        </pic:nvPicPr>
                        <pic:blipFill>
                          <a:blip r:embed="rId12" cstate="print"/>
                          <a:stretch>
                            <a:fillRect/>
                          </a:stretch>
                        </pic:blipFill>
                        <pic:spPr>
                          <a:xfrm>
                            <a:off x="0" y="0"/>
                            <a:ext cx="2673477" cy="2696400"/>
                          </a:xfrm>
                          <a:prstGeom prst="rect">
                            <a:avLst/>
                          </a:prstGeom>
                          <a:ln>
                            <a:solidFill>
                              <a:schemeClr val="tx1">
                                <a:alpha val="99000"/>
                              </a:schemeClr>
                            </a:solidFill>
                          </a:ln>
                        </pic:spPr>
                      </pic:pic>
                    </a:graphicData>
                  </a:graphic>
                </wp:inline>
              </w:drawing>
            </w:r>
          </w:p>
        </w:tc>
        <w:tc>
          <w:tcPr>
            <w:tcW w:w="4646" w:type="dxa"/>
          </w:tcPr>
          <w:p w14:paraId="59B1E3A9" w14:textId="77777777" w:rsidR="009D6978" w:rsidRPr="00BE6971" w:rsidRDefault="009D6978" w:rsidP="00BE6971">
            <w:pPr>
              <w:pStyle w:val="NormalWeb"/>
              <w:spacing w:line="360" w:lineRule="auto"/>
              <w:jc w:val="both"/>
              <w:rPr>
                <w:b/>
              </w:rPr>
            </w:pPr>
            <w:r w:rsidRPr="00BE6971">
              <w:rPr>
                <w:b/>
                <w:noProof/>
                <w:lang w:val="en-US" w:eastAsia="en-US"/>
              </w:rPr>
              <w:drawing>
                <wp:inline distT="0" distB="0" distL="0" distR="0" wp14:anchorId="059D366C" wp14:editId="7B3D7ADD">
                  <wp:extent cx="2655911" cy="2688609"/>
                  <wp:effectExtent l="19050" t="19050" r="11089" b="16491"/>
                  <wp:docPr id="1423" name="Picture 12" descr="WhatsApp Image 2025-08-01 at 19.39.43_d7c77a.jpg"/>
                  <wp:cNvGraphicFramePr/>
                  <a:graphic xmlns:a="http://schemas.openxmlformats.org/drawingml/2006/main">
                    <a:graphicData uri="http://schemas.openxmlformats.org/drawingml/2006/picture">
                      <pic:pic xmlns:pic="http://schemas.openxmlformats.org/drawingml/2006/picture">
                        <pic:nvPicPr>
                          <pic:cNvPr id="22" name="Picture 21" descr="WhatsApp Image 2025-08-01 at 19.39.43_d7c77a.jpg"/>
                          <pic:cNvPicPr>
                            <a:picLocks noChangeAspect="1"/>
                          </pic:cNvPicPr>
                        </pic:nvPicPr>
                        <pic:blipFill>
                          <a:blip r:embed="rId13"/>
                          <a:stretch>
                            <a:fillRect/>
                          </a:stretch>
                        </pic:blipFill>
                        <pic:spPr>
                          <a:xfrm>
                            <a:off x="0" y="0"/>
                            <a:ext cx="2658539" cy="2691269"/>
                          </a:xfrm>
                          <a:prstGeom prst="rect">
                            <a:avLst/>
                          </a:prstGeom>
                          <a:ln>
                            <a:solidFill>
                              <a:schemeClr val="tx1">
                                <a:alpha val="99000"/>
                              </a:schemeClr>
                            </a:solidFill>
                          </a:ln>
                        </pic:spPr>
                      </pic:pic>
                    </a:graphicData>
                  </a:graphic>
                </wp:inline>
              </w:drawing>
            </w:r>
          </w:p>
        </w:tc>
      </w:tr>
      <w:tr w:rsidR="009D6978" w:rsidRPr="00BE6971" w14:paraId="18F6E1DD" w14:textId="77777777" w:rsidTr="00473DB4">
        <w:trPr>
          <w:trHeight w:val="792"/>
          <w:jc w:val="center"/>
        </w:trPr>
        <w:tc>
          <w:tcPr>
            <w:tcW w:w="4476" w:type="dxa"/>
          </w:tcPr>
          <w:p w14:paraId="447F19F5" w14:textId="77777777" w:rsidR="009D6978" w:rsidRPr="00BE6971" w:rsidRDefault="009D6978" w:rsidP="00BE6971">
            <w:pPr>
              <w:pStyle w:val="NormalWeb"/>
              <w:spacing w:line="360" w:lineRule="auto"/>
              <w:jc w:val="center"/>
              <w:rPr>
                <w:b/>
              </w:rPr>
            </w:pPr>
            <w:r w:rsidRPr="00BE6971">
              <w:rPr>
                <w:b/>
              </w:rPr>
              <w:t>C</w:t>
            </w:r>
          </w:p>
        </w:tc>
        <w:tc>
          <w:tcPr>
            <w:tcW w:w="4646" w:type="dxa"/>
          </w:tcPr>
          <w:p w14:paraId="5B1392E2" w14:textId="77777777" w:rsidR="009D6978" w:rsidRPr="00BE6971" w:rsidRDefault="009D6978" w:rsidP="00BE6971">
            <w:pPr>
              <w:pStyle w:val="NormalWeb"/>
              <w:spacing w:line="360" w:lineRule="auto"/>
              <w:jc w:val="center"/>
              <w:rPr>
                <w:b/>
              </w:rPr>
            </w:pPr>
            <w:r w:rsidRPr="00BE6971">
              <w:rPr>
                <w:b/>
              </w:rPr>
              <w:t>D</w:t>
            </w:r>
          </w:p>
        </w:tc>
      </w:tr>
    </w:tbl>
    <w:p w14:paraId="47917EA6"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7D7AB64C" w14:textId="431CCA2B" w:rsidR="009D6978" w:rsidRPr="005B418E" w:rsidRDefault="009D6978" w:rsidP="00BE6971">
      <w:pPr>
        <w:pStyle w:val="NormalWeb"/>
        <w:spacing w:line="360" w:lineRule="auto"/>
        <w:jc w:val="center"/>
        <w:rPr>
          <w:b/>
          <w:color w:val="EE0000"/>
        </w:rPr>
      </w:pPr>
      <w:r w:rsidRPr="005B418E">
        <w:rPr>
          <w:b/>
          <w:bCs/>
          <w:color w:val="EE0000"/>
          <w:shd w:val="clear" w:color="auto" w:fill="FFFFFF"/>
        </w:rPr>
        <w:t>Figure</w:t>
      </w:r>
      <w:r w:rsidRPr="005B418E">
        <w:rPr>
          <w:b/>
          <w:color w:val="EE0000"/>
        </w:rPr>
        <w:t xml:space="preserve"> 2 Cultural </w:t>
      </w:r>
      <w:r w:rsidR="005B418E" w:rsidRPr="005B418E">
        <w:rPr>
          <w:b/>
          <w:color w:val="EE0000"/>
          <w:lang w:bidi="hi-IN"/>
        </w:rPr>
        <w:t>characteristics</w:t>
      </w:r>
      <w:r w:rsidRPr="005B418E">
        <w:rPr>
          <w:b/>
          <w:color w:val="EE0000"/>
        </w:rPr>
        <w:t xml:space="preserve"> </w:t>
      </w:r>
      <w:r w:rsidRPr="005B418E">
        <w:rPr>
          <w:b/>
          <w:i/>
          <w:color w:val="EE0000"/>
        </w:rPr>
        <w:t xml:space="preserve">S. </w:t>
      </w:r>
      <w:proofErr w:type="spellStart"/>
      <w:r w:rsidRPr="005B418E">
        <w:rPr>
          <w:b/>
          <w:i/>
          <w:color w:val="EE0000"/>
        </w:rPr>
        <w:t>rolfsii</w:t>
      </w:r>
      <w:proofErr w:type="spellEnd"/>
      <w:r w:rsidRPr="005B418E">
        <w:rPr>
          <w:b/>
          <w:color w:val="EE0000"/>
        </w:rPr>
        <w:t xml:space="preserve"> on PDA: 6</w:t>
      </w:r>
      <w:r w:rsidRPr="005B418E">
        <w:rPr>
          <w:b/>
          <w:color w:val="EE0000"/>
          <w:vertAlign w:val="superscript"/>
        </w:rPr>
        <w:t>th</w:t>
      </w:r>
      <w:r w:rsidRPr="005B418E">
        <w:rPr>
          <w:b/>
          <w:color w:val="EE0000"/>
        </w:rPr>
        <w:t xml:space="preserve"> days growth (A), Mustard seed like sclerotia formation in culture plate at 15 DAI</w:t>
      </w:r>
      <w:r w:rsidR="0009340E" w:rsidRPr="005B418E">
        <w:rPr>
          <w:b/>
          <w:color w:val="EE0000"/>
        </w:rPr>
        <w:t xml:space="preserve"> (B)</w:t>
      </w:r>
      <w:r w:rsidRPr="005B418E">
        <w:rPr>
          <w:b/>
          <w:color w:val="EE0000"/>
        </w:rPr>
        <w:t xml:space="preserve">, </w:t>
      </w:r>
      <w:r w:rsidR="0009340E" w:rsidRPr="005B418E">
        <w:rPr>
          <w:b/>
          <w:color w:val="EE0000"/>
        </w:rPr>
        <w:t>Mycelia mat and clamp connection (C and D)</w:t>
      </w:r>
    </w:p>
    <w:p w14:paraId="2AFE6E1A" w14:textId="77777777" w:rsidR="000709CD" w:rsidRPr="00BE6971" w:rsidRDefault="000709CD" w:rsidP="00BE6971">
      <w:pPr>
        <w:spacing w:after="0" w:line="360" w:lineRule="auto"/>
        <w:ind w:left="720" w:hanging="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
        <w:gridCol w:w="3015"/>
        <w:gridCol w:w="1741"/>
        <w:gridCol w:w="1354"/>
        <w:gridCol w:w="3147"/>
      </w:tblGrid>
      <w:tr w:rsidR="00883649" w:rsidRPr="00BE6971" w14:paraId="34C5DF8F" w14:textId="77777777" w:rsidTr="00473DB4">
        <w:trPr>
          <w:gridBefore w:val="1"/>
          <w:wBefore w:w="167" w:type="pct"/>
        </w:trPr>
        <w:tc>
          <w:tcPr>
            <w:tcW w:w="1574" w:type="pct"/>
          </w:tcPr>
          <w:p w14:paraId="24A06B80" w14:textId="77777777" w:rsidR="00883649" w:rsidRPr="00BE6971" w:rsidRDefault="00883649" w:rsidP="00BE6971">
            <w:pPr>
              <w:pStyle w:val="NormalWeb"/>
              <w:spacing w:line="360" w:lineRule="auto"/>
              <w:jc w:val="both"/>
            </w:pPr>
            <w:r w:rsidRPr="00BE6971">
              <w:rPr>
                <w:noProof/>
                <w:lang w:val="en-US" w:eastAsia="en-US"/>
              </w:rPr>
              <w:lastRenderedPageBreak/>
              <w:drawing>
                <wp:inline distT="0" distB="0" distL="0" distR="0" wp14:anchorId="63DD5310" wp14:editId="3CC86AD9">
                  <wp:extent cx="1608185" cy="1620000"/>
                  <wp:effectExtent l="38100" t="19050" r="11065" b="18300"/>
                  <wp:docPr id="1574" name="Picture 1574" descr="C:\Users\Hp\3D Objects\grain 7.7.jpg"/>
                  <wp:cNvGraphicFramePr/>
                  <a:graphic xmlns:a="http://schemas.openxmlformats.org/drawingml/2006/main">
                    <a:graphicData uri="http://schemas.openxmlformats.org/drawingml/2006/picture">
                      <pic:pic xmlns:pic="http://schemas.openxmlformats.org/drawingml/2006/picture">
                        <pic:nvPicPr>
                          <pic:cNvPr id="3082" name="Picture 10" descr="C:\Users\Hp\3D Objects\grain 7.7.jpg"/>
                          <pic:cNvPicPr>
                            <a:picLocks noChangeAspect="1" noChangeArrowheads="1"/>
                          </pic:cNvPicPr>
                        </pic:nvPicPr>
                        <pic:blipFill>
                          <a:blip r:embed="rId14" cstate="print"/>
                          <a:srcRect/>
                          <a:stretch>
                            <a:fillRect/>
                          </a:stretch>
                        </pic:blipFill>
                        <pic:spPr bwMode="auto">
                          <a:xfrm>
                            <a:off x="0" y="0"/>
                            <a:ext cx="1608185" cy="1620000"/>
                          </a:xfrm>
                          <a:prstGeom prst="rect">
                            <a:avLst/>
                          </a:prstGeom>
                          <a:ln>
                            <a:solidFill>
                              <a:schemeClr val="tx1">
                                <a:alpha val="99000"/>
                              </a:schemeClr>
                            </a:solidFill>
                          </a:ln>
                        </pic:spPr>
                      </pic:pic>
                    </a:graphicData>
                  </a:graphic>
                </wp:inline>
              </w:drawing>
            </w:r>
          </w:p>
        </w:tc>
        <w:tc>
          <w:tcPr>
            <w:tcW w:w="1616" w:type="pct"/>
            <w:gridSpan w:val="2"/>
          </w:tcPr>
          <w:p w14:paraId="3948E458" w14:textId="77777777" w:rsidR="00883649" w:rsidRPr="00BE6971" w:rsidRDefault="00883649" w:rsidP="00BE6971">
            <w:pPr>
              <w:pStyle w:val="NormalWeb"/>
              <w:spacing w:line="360" w:lineRule="auto"/>
              <w:jc w:val="both"/>
            </w:pPr>
            <w:r w:rsidRPr="00BE6971">
              <w:rPr>
                <w:noProof/>
                <w:lang w:val="en-US" w:eastAsia="en-US"/>
              </w:rPr>
              <w:drawing>
                <wp:inline distT="0" distB="0" distL="0" distR="0" wp14:anchorId="6FB7DF18" wp14:editId="7BF69ADE">
                  <wp:extent cx="1600098" cy="1620000"/>
                  <wp:effectExtent l="38100" t="19050" r="19152" b="18300"/>
                  <wp:docPr id="1575" name="Picture 1575" descr="C:\Users\Hp\3D Objects\grain 1.2.jpg"/>
                  <wp:cNvGraphicFramePr/>
                  <a:graphic xmlns:a="http://schemas.openxmlformats.org/drawingml/2006/main">
                    <a:graphicData uri="http://schemas.openxmlformats.org/drawingml/2006/picture">
                      <pic:pic xmlns:pic="http://schemas.openxmlformats.org/drawingml/2006/picture">
                        <pic:nvPicPr>
                          <pic:cNvPr id="3074" name="Picture 2" descr="C:\Users\Hp\3D Objects\grain 1.2.jpg"/>
                          <pic:cNvPicPr>
                            <a:picLocks noChangeAspect="1" noChangeArrowheads="1"/>
                          </pic:cNvPicPr>
                        </pic:nvPicPr>
                        <pic:blipFill>
                          <a:blip r:embed="rId15" cstate="print"/>
                          <a:srcRect/>
                          <a:stretch>
                            <a:fillRect/>
                          </a:stretch>
                        </pic:blipFill>
                        <pic:spPr bwMode="auto">
                          <a:xfrm>
                            <a:off x="0" y="0"/>
                            <a:ext cx="1600098" cy="1620000"/>
                          </a:xfrm>
                          <a:prstGeom prst="rect">
                            <a:avLst/>
                          </a:prstGeom>
                          <a:ln>
                            <a:solidFill>
                              <a:schemeClr val="tx1">
                                <a:alpha val="99000"/>
                              </a:schemeClr>
                            </a:solidFill>
                          </a:ln>
                        </pic:spPr>
                      </pic:pic>
                    </a:graphicData>
                  </a:graphic>
                </wp:inline>
              </w:drawing>
            </w:r>
          </w:p>
        </w:tc>
        <w:tc>
          <w:tcPr>
            <w:tcW w:w="1643" w:type="pct"/>
          </w:tcPr>
          <w:p w14:paraId="3C6CCB73" w14:textId="77777777" w:rsidR="00883649" w:rsidRPr="00BE6971" w:rsidRDefault="00883649" w:rsidP="00BE6971">
            <w:pPr>
              <w:pStyle w:val="NormalWeb"/>
              <w:spacing w:line="360" w:lineRule="auto"/>
              <w:jc w:val="both"/>
            </w:pPr>
            <w:r w:rsidRPr="00BE6971">
              <w:rPr>
                <w:noProof/>
                <w:lang w:val="en-US" w:eastAsia="en-US"/>
              </w:rPr>
              <w:drawing>
                <wp:inline distT="0" distB="0" distL="0" distR="0" wp14:anchorId="3EA0404B" wp14:editId="24CF4AA6">
                  <wp:extent cx="1585146" cy="1620000"/>
                  <wp:effectExtent l="38100" t="19050" r="15054" b="18300"/>
                  <wp:docPr id="1576" name="Picture 1576" descr="C:\Users\Hp\3D Objects\grain 2.1.jpg"/>
                  <wp:cNvGraphicFramePr/>
                  <a:graphic xmlns:a="http://schemas.openxmlformats.org/drawingml/2006/main">
                    <a:graphicData uri="http://schemas.openxmlformats.org/drawingml/2006/picture">
                      <pic:pic xmlns:pic="http://schemas.openxmlformats.org/drawingml/2006/picture">
                        <pic:nvPicPr>
                          <pic:cNvPr id="3075" name="Picture 3" descr="C:\Users\Hp\3D Objects\grain 2.1.jpg"/>
                          <pic:cNvPicPr>
                            <a:picLocks noChangeAspect="1" noChangeArrowheads="1"/>
                          </pic:cNvPicPr>
                        </pic:nvPicPr>
                        <pic:blipFill>
                          <a:blip r:embed="rId16" cstate="print"/>
                          <a:srcRect/>
                          <a:stretch>
                            <a:fillRect/>
                          </a:stretch>
                        </pic:blipFill>
                        <pic:spPr bwMode="auto">
                          <a:xfrm>
                            <a:off x="0" y="0"/>
                            <a:ext cx="1585146" cy="1620000"/>
                          </a:xfrm>
                          <a:prstGeom prst="rect">
                            <a:avLst/>
                          </a:prstGeom>
                          <a:ln>
                            <a:solidFill>
                              <a:schemeClr val="tx1">
                                <a:alpha val="99000"/>
                              </a:schemeClr>
                            </a:solidFill>
                          </a:ln>
                        </pic:spPr>
                      </pic:pic>
                    </a:graphicData>
                  </a:graphic>
                </wp:inline>
              </w:drawing>
            </w:r>
          </w:p>
        </w:tc>
      </w:tr>
      <w:tr w:rsidR="00883649" w:rsidRPr="00BE6971" w14:paraId="48DD49B7" w14:textId="77777777" w:rsidTr="00473DB4">
        <w:trPr>
          <w:gridBefore w:val="1"/>
          <w:wBefore w:w="167" w:type="pct"/>
        </w:trPr>
        <w:tc>
          <w:tcPr>
            <w:tcW w:w="1574" w:type="pct"/>
          </w:tcPr>
          <w:p w14:paraId="261E3031"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1</w:t>
            </w:r>
          </w:p>
        </w:tc>
        <w:tc>
          <w:tcPr>
            <w:tcW w:w="1616" w:type="pct"/>
            <w:gridSpan w:val="2"/>
          </w:tcPr>
          <w:p w14:paraId="6F2B86F6"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2</w:t>
            </w:r>
          </w:p>
        </w:tc>
        <w:tc>
          <w:tcPr>
            <w:tcW w:w="1643" w:type="pct"/>
          </w:tcPr>
          <w:p w14:paraId="73E5904A"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3</w:t>
            </w:r>
          </w:p>
        </w:tc>
      </w:tr>
      <w:tr w:rsidR="00883649" w:rsidRPr="00BE6971" w14:paraId="0C579909" w14:textId="77777777" w:rsidTr="00473DB4">
        <w:trPr>
          <w:gridBefore w:val="1"/>
          <w:wBefore w:w="167" w:type="pct"/>
        </w:trPr>
        <w:tc>
          <w:tcPr>
            <w:tcW w:w="1574" w:type="pct"/>
          </w:tcPr>
          <w:p w14:paraId="6C61BB6F" w14:textId="77777777" w:rsidR="00883649" w:rsidRPr="00BE6971" w:rsidRDefault="00883649" w:rsidP="00BE6971">
            <w:pPr>
              <w:pStyle w:val="NormalWeb"/>
              <w:spacing w:line="360" w:lineRule="auto"/>
              <w:jc w:val="both"/>
            </w:pPr>
            <w:r w:rsidRPr="00BE6971">
              <w:rPr>
                <w:noProof/>
                <w:lang w:val="en-US" w:eastAsia="en-US"/>
              </w:rPr>
              <w:drawing>
                <wp:inline distT="0" distB="0" distL="0" distR="0" wp14:anchorId="3F6F8E22" wp14:editId="35AC814C">
                  <wp:extent cx="1595536" cy="1620000"/>
                  <wp:effectExtent l="38100" t="19050" r="23714" b="18300"/>
                  <wp:docPr id="1577" name="Picture 1577" descr="C:\Users\Hp\3D Objects\grain 4.jpg"/>
                  <wp:cNvGraphicFramePr/>
                  <a:graphic xmlns:a="http://schemas.openxmlformats.org/drawingml/2006/main">
                    <a:graphicData uri="http://schemas.openxmlformats.org/drawingml/2006/picture">
                      <pic:pic xmlns:pic="http://schemas.openxmlformats.org/drawingml/2006/picture">
                        <pic:nvPicPr>
                          <pic:cNvPr id="3078" name="Picture 6" descr="C:\Users\Hp\3D Objects\grain 4.jpg"/>
                          <pic:cNvPicPr>
                            <a:picLocks noChangeAspect="1" noChangeArrowheads="1"/>
                          </pic:cNvPicPr>
                        </pic:nvPicPr>
                        <pic:blipFill>
                          <a:blip r:embed="rId17" cstate="print"/>
                          <a:srcRect/>
                          <a:stretch>
                            <a:fillRect/>
                          </a:stretch>
                        </pic:blipFill>
                        <pic:spPr bwMode="auto">
                          <a:xfrm>
                            <a:off x="0" y="0"/>
                            <a:ext cx="1595536" cy="1620000"/>
                          </a:xfrm>
                          <a:prstGeom prst="rect">
                            <a:avLst/>
                          </a:prstGeom>
                          <a:ln>
                            <a:solidFill>
                              <a:schemeClr val="tx1">
                                <a:alpha val="99000"/>
                              </a:schemeClr>
                            </a:solidFill>
                          </a:ln>
                        </pic:spPr>
                      </pic:pic>
                    </a:graphicData>
                  </a:graphic>
                </wp:inline>
              </w:drawing>
            </w:r>
          </w:p>
        </w:tc>
        <w:tc>
          <w:tcPr>
            <w:tcW w:w="1616" w:type="pct"/>
            <w:gridSpan w:val="2"/>
          </w:tcPr>
          <w:p w14:paraId="7C6075E0" w14:textId="77777777" w:rsidR="00883649" w:rsidRPr="00BE6971" w:rsidRDefault="00883649" w:rsidP="00BE6971">
            <w:pPr>
              <w:pStyle w:val="NormalWeb"/>
              <w:spacing w:line="360" w:lineRule="auto"/>
              <w:jc w:val="both"/>
            </w:pPr>
            <w:r w:rsidRPr="00BE6971">
              <w:rPr>
                <w:noProof/>
                <w:lang w:val="en-US" w:eastAsia="en-US"/>
              </w:rPr>
              <w:drawing>
                <wp:inline distT="0" distB="0" distL="0" distR="0" wp14:anchorId="35E91D5F" wp14:editId="4B189A68">
                  <wp:extent cx="1620000" cy="1620000"/>
                  <wp:effectExtent l="19050" t="19050" r="18300" b="18300"/>
                  <wp:docPr id="1578" name="Picture 1578" descr="C:\Users\Hp\3D Objects\grain 5.jpg"/>
                  <wp:cNvGraphicFramePr/>
                  <a:graphic xmlns:a="http://schemas.openxmlformats.org/drawingml/2006/main">
                    <a:graphicData uri="http://schemas.openxmlformats.org/drawingml/2006/picture">
                      <pic:pic xmlns:pic="http://schemas.openxmlformats.org/drawingml/2006/picture">
                        <pic:nvPicPr>
                          <pic:cNvPr id="3079" name="Picture 7" descr="C:\Users\Hp\3D Objects\grain 5.jpg"/>
                          <pic:cNvPicPr>
                            <a:picLocks noChangeAspect="1" noChangeArrowheads="1"/>
                          </pic:cNvPicPr>
                        </pic:nvPicPr>
                        <pic:blipFill>
                          <a:blip r:embed="rId18" cstate="print"/>
                          <a:srcRect/>
                          <a:stretch>
                            <a:fillRect/>
                          </a:stretch>
                        </pic:blipFill>
                        <pic:spPr bwMode="auto">
                          <a:xfrm>
                            <a:off x="0" y="0"/>
                            <a:ext cx="1620000" cy="1620000"/>
                          </a:xfrm>
                          <a:prstGeom prst="rect">
                            <a:avLst/>
                          </a:prstGeom>
                          <a:ln>
                            <a:solidFill>
                              <a:schemeClr val="tx1">
                                <a:alpha val="99000"/>
                              </a:schemeClr>
                            </a:solidFill>
                          </a:ln>
                        </pic:spPr>
                      </pic:pic>
                    </a:graphicData>
                  </a:graphic>
                </wp:inline>
              </w:drawing>
            </w:r>
          </w:p>
        </w:tc>
        <w:tc>
          <w:tcPr>
            <w:tcW w:w="1643" w:type="pct"/>
          </w:tcPr>
          <w:p w14:paraId="1B970997" w14:textId="77777777" w:rsidR="00883649" w:rsidRPr="00BE6971" w:rsidRDefault="00883649" w:rsidP="00BE6971">
            <w:pPr>
              <w:pStyle w:val="NormalWeb"/>
              <w:spacing w:line="360" w:lineRule="auto"/>
              <w:jc w:val="both"/>
            </w:pPr>
            <w:r w:rsidRPr="00BE6971">
              <w:rPr>
                <w:noProof/>
                <w:lang w:val="en-US" w:eastAsia="en-US"/>
              </w:rPr>
              <w:drawing>
                <wp:inline distT="0" distB="0" distL="0" distR="0" wp14:anchorId="09E859E8" wp14:editId="31CDCFC1">
                  <wp:extent cx="1600147" cy="1620000"/>
                  <wp:effectExtent l="38100" t="19050" r="19103" b="18300"/>
                  <wp:docPr id="1579" name="Picture 1579"/>
                  <wp:cNvGraphicFramePr/>
                  <a:graphic xmlns:a="http://schemas.openxmlformats.org/drawingml/2006/main">
                    <a:graphicData uri="http://schemas.openxmlformats.org/drawingml/2006/picture">
                      <pic:pic xmlns:pic="http://schemas.openxmlformats.org/drawingml/2006/picture">
                        <pic:nvPicPr>
                          <pic:cNvPr id="3083" name="Picture 11"/>
                          <pic:cNvPicPr>
                            <a:picLocks noChangeAspect="1" noChangeArrowheads="1"/>
                          </pic:cNvPicPr>
                        </pic:nvPicPr>
                        <pic:blipFill>
                          <a:blip r:embed="rId19" cstate="print"/>
                          <a:srcRect/>
                          <a:stretch>
                            <a:fillRect/>
                          </a:stretch>
                        </pic:blipFill>
                        <pic:spPr bwMode="auto">
                          <a:xfrm>
                            <a:off x="0" y="0"/>
                            <a:ext cx="1600147" cy="1620000"/>
                          </a:xfrm>
                          <a:prstGeom prst="rect">
                            <a:avLst/>
                          </a:prstGeom>
                          <a:ln>
                            <a:solidFill>
                              <a:schemeClr val="tx1">
                                <a:alpha val="99000"/>
                              </a:schemeClr>
                            </a:solidFill>
                            <a:headEnd/>
                            <a:tailEnd/>
                          </a:ln>
                        </pic:spPr>
                      </pic:pic>
                    </a:graphicData>
                  </a:graphic>
                </wp:inline>
              </w:drawing>
            </w:r>
          </w:p>
        </w:tc>
      </w:tr>
      <w:tr w:rsidR="00883649" w:rsidRPr="00BE6971" w14:paraId="2526529E" w14:textId="77777777" w:rsidTr="00473DB4">
        <w:trPr>
          <w:gridBefore w:val="1"/>
          <w:wBefore w:w="167" w:type="pct"/>
        </w:trPr>
        <w:tc>
          <w:tcPr>
            <w:tcW w:w="1574" w:type="pct"/>
          </w:tcPr>
          <w:p w14:paraId="1796A412"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4</w:t>
            </w:r>
          </w:p>
        </w:tc>
        <w:tc>
          <w:tcPr>
            <w:tcW w:w="1616" w:type="pct"/>
            <w:gridSpan w:val="2"/>
          </w:tcPr>
          <w:p w14:paraId="09210A0E"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5</w:t>
            </w:r>
          </w:p>
        </w:tc>
        <w:tc>
          <w:tcPr>
            <w:tcW w:w="1643" w:type="pct"/>
          </w:tcPr>
          <w:p w14:paraId="538B6173" w14:textId="77777777" w:rsidR="00883649" w:rsidRPr="00BE6971" w:rsidRDefault="00883649" w:rsidP="00BE6971">
            <w:pPr>
              <w:pStyle w:val="NormalWeb"/>
              <w:spacing w:line="360" w:lineRule="auto"/>
              <w:jc w:val="center"/>
              <w:rPr>
                <w:b/>
              </w:rPr>
            </w:pPr>
            <w:r w:rsidRPr="00BE6971">
              <w:rPr>
                <w:b/>
                <w:bCs/>
              </w:rPr>
              <w:t>M</w:t>
            </w:r>
            <w:r w:rsidRPr="00BE6971">
              <w:rPr>
                <w:b/>
                <w:bCs/>
                <w:vertAlign w:val="subscript"/>
              </w:rPr>
              <w:t>6</w:t>
            </w:r>
          </w:p>
        </w:tc>
      </w:tr>
      <w:tr w:rsidR="00883649" w:rsidRPr="00BE6971" w14:paraId="00B248B1" w14:textId="77777777" w:rsidTr="00473DB4">
        <w:tc>
          <w:tcPr>
            <w:tcW w:w="2650" w:type="pct"/>
            <w:gridSpan w:val="3"/>
          </w:tcPr>
          <w:p w14:paraId="4A3C4912" w14:textId="77777777" w:rsidR="00883649" w:rsidRPr="00BE6971" w:rsidRDefault="00883649" w:rsidP="00BE6971">
            <w:pPr>
              <w:pStyle w:val="NormalWeb"/>
              <w:spacing w:line="360" w:lineRule="auto"/>
              <w:jc w:val="right"/>
            </w:pPr>
            <w:r w:rsidRPr="00BE6971">
              <w:rPr>
                <w:noProof/>
                <w:lang w:val="en-US" w:eastAsia="en-US"/>
              </w:rPr>
              <w:drawing>
                <wp:inline distT="0" distB="0" distL="0" distR="0" wp14:anchorId="3FA7FAFA" wp14:editId="2A5416D3">
                  <wp:extent cx="1645552" cy="1620000"/>
                  <wp:effectExtent l="19050" t="19050" r="11798" b="18300"/>
                  <wp:docPr id="1580" name="Picture 1580" descr="C:\Users\Hp\3D Objects\grain 7.jpg"/>
                  <wp:cNvGraphicFramePr/>
                  <a:graphic xmlns:a="http://schemas.openxmlformats.org/drawingml/2006/main">
                    <a:graphicData uri="http://schemas.openxmlformats.org/drawingml/2006/picture">
                      <pic:pic xmlns:pic="http://schemas.openxmlformats.org/drawingml/2006/picture">
                        <pic:nvPicPr>
                          <pic:cNvPr id="3081" name="Picture 9" descr="C:\Users\Hp\3D Objects\grain 7.jpg"/>
                          <pic:cNvPicPr>
                            <a:picLocks noChangeAspect="1" noChangeArrowheads="1"/>
                          </pic:cNvPicPr>
                        </pic:nvPicPr>
                        <pic:blipFill>
                          <a:blip r:embed="rId20" cstate="print"/>
                          <a:srcRect/>
                          <a:stretch>
                            <a:fillRect/>
                          </a:stretch>
                        </pic:blipFill>
                        <pic:spPr bwMode="auto">
                          <a:xfrm>
                            <a:off x="0" y="0"/>
                            <a:ext cx="1645552" cy="1620000"/>
                          </a:xfrm>
                          <a:prstGeom prst="rect">
                            <a:avLst/>
                          </a:prstGeom>
                          <a:ln>
                            <a:solidFill>
                              <a:schemeClr val="tx1">
                                <a:alpha val="99000"/>
                              </a:schemeClr>
                            </a:solidFill>
                          </a:ln>
                        </pic:spPr>
                      </pic:pic>
                    </a:graphicData>
                  </a:graphic>
                </wp:inline>
              </w:drawing>
            </w:r>
          </w:p>
        </w:tc>
        <w:tc>
          <w:tcPr>
            <w:tcW w:w="2350" w:type="pct"/>
            <w:gridSpan w:val="2"/>
          </w:tcPr>
          <w:p w14:paraId="05CC10EF" w14:textId="77777777" w:rsidR="00883649" w:rsidRPr="00BE6971" w:rsidRDefault="00883649" w:rsidP="00BE6971">
            <w:pPr>
              <w:pStyle w:val="NormalWeb"/>
              <w:spacing w:line="360" w:lineRule="auto"/>
            </w:pPr>
            <w:r w:rsidRPr="00BE6971">
              <w:rPr>
                <w:noProof/>
                <w:lang w:val="en-US" w:eastAsia="en-US"/>
              </w:rPr>
              <w:drawing>
                <wp:inline distT="0" distB="0" distL="0" distR="0" wp14:anchorId="76FC537F" wp14:editId="491C2DD7">
                  <wp:extent cx="1599665" cy="1620000"/>
                  <wp:effectExtent l="38100" t="19050" r="19585" b="18300"/>
                  <wp:docPr id="1581" name="Picture 1581"/>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21" cstate="print"/>
                          <a:srcRect/>
                          <a:stretch>
                            <a:fillRect/>
                          </a:stretch>
                        </pic:blipFill>
                        <pic:spPr bwMode="auto">
                          <a:xfrm>
                            <a:off x="0" y="0"/>
                            <a:ext cx="1599665" cy="1620000"/>
                          </a:xfrm>
                          <a:prstGeom prst="rect">
                            <a:avLst/>
                          </a:prstGeom>
                          <a:ln>
                            <a:solidFill>
                              <a:schemeClr val="tx1">
                                <a:alpha val="99000"/>
                              </a:schemeClr>
                            </a:solidFill>
                            <a:headEnd/>
                            <a:tailEnd/>
                          </a:ln>
                        </pic:spPr>
                      </pic:pic>
                    </a:graphicData>
                  </a:graphic>
                </wp:inline>
              </w:drawing>
            </w:r>
          </w:p>
        </w:tc>
      </w:tr>
      <w:tr w:rsidR="00883649" w:rsidRPr="00BE6971" w14:paraId="43C78524" w14:textId="77777777" w:rsidTr="00473DB4">
        <w:tc>
          <w:tcPr>
            <w:tcW w:w="2650" w:type="pct"/>
            <w:gridSpan w:val="3"/>
          </w:tcPr>
          <w:p w14:paraId="529B53B0" w14:textId="77777777" w:rsidR="00883649" w:rsidRPr="00BE6971" w:rsidRDefault="00883649" w:rsidP="00BE6971">
            <w:pPr>
              <w:pStyle w:val="NormalWeb"/>
              <w:spacing w:line="360" w:lineRule="auto"/>
              <w:jc w:val="center"/>
              <w:rPr>
                <w:b/>
              </w:rPr>
            </w:pPr>
            <w:r w:rsidRPr="00BE6971">
              <w:rPr>
                <w:b/>
                <w:bCs/>
              </w:rPr>
              <w:t xml:space="preserve">                      M</w:t>
            </w:r>
            <w:r w:rsidRPr="00BE6971">
              <w:rPr>
                <w:b/>
                <w:bCs/>
                <w:vertAlign w:val="subscript"/>
              </w:rPr>
              <w:t>7</w:t>
            </w:r>
          </w:p>
        </w:tc>
        <w:tc>
          <w:tcPr>
            <w:tcW w:w="2350" w:type="pct"/>
            <w:gridSpan w:val="2"/>
          </w:tcPr>
          <w:p w14:paraId="2BE67948" w14:textId="77777777" w:rsidR="00883649" w:rsidRPr="00BE6971" w:rsidRDefault="00883649" w:rsidP="00BE6971">
            <w:pPr>
              <w:pStyle w:val="NormalWeb"/>
              <w:spacing w:line="360" w:lineRule="auto"/>
              <w:rPr>
                <w:b/>
              </w:rPr>
            </w:pPr>
            <w:r w:rsidRPr="00BE6971">
              <w:rPr>
                <w:b/>
                <w:bCs/>
              </w:rPr>
              <w:t xml:space="preserve">                 M</w:t>
            </w:r>
            <w:r w:rsidRPr="00BE6971">
              <w:rPr>
                <w:b/>
                <w:bCs/>
                <w:vertAlign w:val="subscript"/>
              </w:rPr>
              <w:t>8</w:t>
            </w:r>
          </w:p>
        </w:tc>
      </w:tr>
    </w:tbl>
    <w:p w14:paraId="584B8294" w14:textId="1A0FC904" w:rsidR="00883649" w:rsidRPr="00BE6971" w:rsidRDefault="00883649" w:rsidP="00BE6971">
      <w:pPr>
        <w:pStyle w:val="NormalWeb"/>
        <w:spacing w:line="360" w:lineRule="auto"/>
        <w:jc w:val="center"/>
        <w:rPr>
          <w:b/>
          <w:bCs/>
        </w:rPr>
      </w:pPr>
      <w:r w:rsidRPr="00BE6971">
        <w:rPr>
          <w:b/>
          <w:bCs/>
          <w:shd w:val="clear" w:color="auto" w:fill="FFFFFF"/>
        </w:rPr>
        <w:t>Figure</w:t>
      </w:r>
      <w:r w:rsidRPr="00BE6971">
        <w:rPr>
          <w:b/>
          <w:bCs/>
        </w:rPr>
        <w:t xml:space="preserve"> 3 Mycelial growth of the pathogen on different grain dextrose agar medium</w:t>
      </w:r>
      <w:r w:rsidR="009175B6" w:rsidRPr="00BE6971">
        <w:rPr>
          <w:b/>
          <w:bCs/>
        </w:rPr>
        <w:t xml:space="preserve"> (</w:t>
      </w:r>
      <w:r w:rsidR="009175B6" w:rsidRPr="00BE6971">
        <w:rPr>
          <w:kern w:val="24"/>
        </w:rPr>
        <w:t>M</w:t>
      </w:r>
      <w:r w:rsidR="009175B6" w:rsidRPr="00BE6971">
        <w:rPr>
          <w:kern w:val="24"/>
          <w:position w:val="-9"/>
          <w:vertAlign w:val="subscript"/>
        </w:rPr>
        <w:t xml:space="preserve">1 </w:t>
      </w:r>
      <w:r w:rsidR="009175B6" w:rsidRPr="00BE6971">
        <w:rPr>
          <w:b/>
          <w:bCs/>
        </w:rPr>
        <w:t>=</w:t>
      </w:r>
      <w:r w:rsidR="009175B6" w:rsidRPr="00BE6971">
        <w:rPr>
          <w:kern w:val="24"/>
        </w:rPr>
        <w:t xml:space="preserve"> Corn Dextrose Agar, M</w:t>
      </w:r>
      <w:r w:rsidR="009175B6" w:rsidRPr="00BE6971">
        <w:rPr>
          <w:kern w:val="24"/>
          <w:position w:val="-9"/>
          <w:vertAlign w:val="subscript"/>
        </w:rPr>
        <w:t xml:space="preserve">2  </w:t>
      </w:r>
      <w:r w:rsidR="009175B6" w:rsidRPr="00BE6971">
        <w:rPr>
          <w:kern w:val="24"/>
        </w:rPr>
        <w:t>Chickpea Dextrose Agar, M</w:t>
      </w:r>
      <w:r w:rsidR="009175B6" w:rsidRPr="00BE6971">
        <w:rPr>
          <w:kern w:val="24"/>
          <w:position w:val="-9"/>
          <w:vertAlign w:val="subscript"/>
        </w:rPr>
        <w:t xml:space="preserve">3 </w:t>
      </w:r>
      <w:r w:rsidR="009175B6" w:rsidRPr="00BE6971">
        <w:rPr>
          <w:kern w:val="24"/>
        </w:rPr>
        <w:t>Wheat Dextrose Agar,  M</w:t>
      </w:r>
      <w:r w:rsidR="009175B6" w:rsidRPr="00BE6971">
        <w:rPr>
          <w:kern w:val="24"/>
          <w:position w:val="-9"/>
          <w:vertAlign w:val="subscript"/>
        </w:rPr>
        <w:t xml:space="preserve">4 </w:t>
      </w:r>
      <w:r w:rsidR="009175B6" w:rsidRPr="00BE6971">
        <w:rPr>
          <w:kern w:val="24"/>
        </w:rPr>
        <w:t>Pea Dextrose Agar, M</w:t>
      </w:r>
      <w:r w:rsidR="009175B6" w:rsidRPr="00BE6971">
        <w:rPr>
          <w:kern w:val="24"/>
          <w:position w:val="-9"/>
          <w:vertAlign w:val="subscript"/>
        </w:rPr>
        <w:t xml:space="preserve">5 </w:t>
      </w:r>
      <w:r w:rsidR="009175B6" w:rsidRPr="00BE6971">
        <w:rPr>
          <w:kern w:val="24"/>
        </w:rPr>
        <w:t>Rice Dextrose Agar, M</w:t>
      </w:r>
      <w:r w:rsidR="009175B6" w:rsidRPr="00BE6971">
        <w:rPr>
          <w:kern w:val="24"/>
          <w:position w:val="-9"/>
          <w:vertAlign w:val="subscript"/>
        </w:rPr>
        <w:t xml:space="preserve">6 </w:t>
      </w:r>
      <w:r w:rsidR="009175B6" w:rsidRPr="00BE6971">
        <w:rPr>
          <w:kern w:val="24"/>
        </w:rPr>
        <w:t>Sorghum Dextrose Agar M</w:t>
      </w:r>
      <w:r w:rsidR="009175B6" w:rsidRPr="00BE6971">
        <w:rPr>
          <w:kern w:val="24"/>
          <w:position w:val="-9"/>
          <w:vertAlign w:val="subscript"/>
        </w:rPr>
        <w:t xml:space="preserve">7 </w:t>
      </w:r>
      <w:r w:rsidR="009175B6" w:rsidRPr="00BE6971">
        <w:rPr>
          <w:kern w:val="24"/>
        </w:rPr>
        <w:t>Pearl millet Dextrose Agar M</w:t>
      </w:r>
      <w:r w:rsidR="009175B6" w:rsidRPr="00BE6971">
        <w:rPr>
          <w:kern w:val="24"/>
          <w:position w:val="-9"/>
          <w:vertAlign w:val="subscript"/>
        </w:rPr>
        <w:t xml:space="preserve">8 </w:t>
      </w:r>
      <w:r w:rsidR="009175B6" w:rsidRPr="00BE6971">
        <w:rPr>
          <w:kern w:val="24"/>
        </w:rPr>
        <w:t>Potato Dextrose Agar)</w:t>
      </w:r>
    </w:p>
    <w:p w14:paraId="00C82A35" w14:textId="77777777" w:rsidR="009175B6" w:rsidRPr="00BE6971" w:rsidRDefault="009175B6" w:rsidP="00BE6971">
      <w:pPr>
        <w:pStyle w:val="NormalWeb"/>
        <w:spacing w:line="360" w:lineRule="auto"/>
        <w:jc w:val="center"/>
      </w:pPr>
    </w:p>
    <w:p w14:paraId="7DD2A865" w14:textId="77777777" w:rsidR="000709CD" w:rsidRPr="00BE6971" w:rsidRDefault="000709CD" w:rsidP="00BE6971">
      <w:pPr>
        <w:spacing w:after="0" w:line="360" w:lineRule="auto"/>
        <w:ind w:left="720" w:hanging="720"/>
        <w:rPr>
          <w:rFonts w:ascii="Times New Roman" w:hAnsi="Times New Roman" w:cs="Times New Roman"/>
          <w:sz w:val="24"/>
          <w:szCs w:val="24"/>
        </w:rPr>
      </w:pPr>
    </w:p>
    <w:p w14:paraId="15931970" w14:textId="77777777" w:rsidR="000709CD" w:rsidRPr="00BE6971" w:rsidRDefault="000709CD" w:rsidP="00BE6971">
      <w:pPr>
        <w:spacing w:after="0" w:line="360" w:lineRule="auto"/>
        <w:ind w:left="720" w:hanging="72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9175B6" w:rsidRPr="00BE6971" w14:paraId="3A623616" w14:textId="77777777" w:rsidTr="00473DB4">
        <w:tc>
          <w:tcPr>
            <w:tcW w:w="2840" w:type="dxa"/>
          </w:tcPr>
          <w:p w14:paraId="019A79DA" w14:textId="77777777" w:rsidR="009175B6" w:rsidRPr="00BE6971" w:rsidRDefault="009175B6" w:rsidP="00BE6971">
            <w:pPr>
              <w:pStyle w:val="NormalWeb"/>
              <w:spacing w:line="360" w:lineRule="auto"/>
            </w:pPr>
            <w:r w:rsidRPr="00BE6971">
              <w:rPr>
                <w:noProof/>
                <w:lang w:val="en-US" w:eastAsia="en-US"/>
              </w:rPr>
              <w:drawing>
                <wp:inline distT="0" distB="0" distL="0" distR="0" wp14:anchorId="5ADCF52C" wp14:editId="69B68986">
                  <wp:extent cx="1599696" cy="1620000"/>
                  <wp:effectExtent l="38100" t="19050" r="19554" b="18300"/>
                  <wp:docPr id="1590" name="Picture 1590"/>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22" cstate="print"/>
                          <a:srcRect/>
                          <a:stretch>
                            <a:fillRect/>
                          </a:stretch>
                        </pic:blipFill>
                        <pic:spPr bwMode="auto">
                          <a:xfrm>
                            <a:off x="0" y="0"/>
                            <a:ext cx="1599696" cy="1620000"/>
                          </a:xfrm>
                          <a:prstGeom prst="rect">
                            <a:avLst/>
                          </a:prstGeom>
                          <a:ln>
                            <a:solidFill>
                              <a:schemeClr val="tx1">
                                <a:alpha val="99000"/>
                              </a:schemeClr>
                            </a:solidFill>
                            <a:headEnd/>
                            <a:tailEnd/>
                          </a:ln>
                        </pic:spPr>
                      </pic:pic>
                    </a:graphicData>
                  </a:graphic>
                </wp:inline>
              </w:drawing>
            </w:r>
          </w:p>
        </w:tc>
        <w:tc>
          <w:tcPr>
            <w:tcW w:w="2841" w:type="dxa"/>
          </w:tcPr>
          <w:p w14:paraId="1E41619C" w14:textId="77777777" w:rsidR="009175B6" w:rsidRPr="00BE6971" w:rsidRDefault="009175B6" w:rsidP="00BE6971">
            <w:pPr>
              <w:pStyle w:val="NormalWeb"/>
              <w:spacing w:line="360" w:lineRule="auto"/>
            </w:pPr>
            <w:r w:rsidRPr="00BE6971">
              <w:rPr>
                <w:noProof/>
                <w:lang w:val="en-US" w:eastAsia="en-US"/>
              </w:rPr>
              <w:drawing>
                <wp:inline distT="0" distB="0" distL="0" distR="0" wp14:anchorId="1AC6D324" wp14:editId="589ED069">
                  <wp:extent cx="1595842" cy="1620000"/>
                  <wp:effectExtent l="38100" t="19050" r="23408" b="18300"/>
                  <wp:docPr id="1591" name="Picture 1591" descr="C:\Users\Hp\3D Objects\host 2.jpg"/>
                  <wp:cNvGraphicFramePr/>
                  <a:graphic xmlns:a="http://schemas.openxmlformats.org/drawingml/2006/main">
                    <a:graphicData uri="http://schemas.openxmlformats.org/drawingml/2006/picture">
                      <pic:pic xmlns:pic="http://schemas.openxmlformats.org/drawingml/2006/picture">
                        <pic:nvPicPr>
                          <pic:cNvPr id="2051" name="Picture 3" descr="C:\Users\Hp\3D Objects\host 2.jpg"/>
                          <pic:cNvPicPr>
                            <a:picLocks noChangeAspect="1" noChangeArrowheads="1"/>
                          </pic:cNvPicPr>
                        </pic:nvPicPr>
                        <pic:blipFill>
                          <a:blip r:embed="rId23" cstate="print"/>
                          <a:srcRect/>
                          <a:stretch>
                            <a:fillRect/>
                          </a:stretch>
                        </pic:blipFill>
                        <pic:spPr bwMode="auto">
                          <a:xfrm>
                            <a:off x="0" y="0"/>
                            <a:ext cx="1595842" cy="1620000"/>
                          </a:xfrm>
                          <a:prstGeom prst="rect">
                            <a:avLst/>
                          </a:prstGeom>
                          <a:ln>
                            <a:solidFill>
                              <a:schemeClr val="tx1">
                                <a:alpha val="99000"/>
                              </a:schemeClr>
                            </a:solidFill>
                          </a:ln>
                        </pic:spPr>
                      </pic:pic>
                    </a:graphicData>
                  </a:graphic>
                </wp:inline>
              </w:drawing>
            </w:r>
          </w:p>
        </w:tc>
        <w:tc>
          <w:tcPr>
            <w:tcW w:w="2841" w:type="dxa"/>
          </w:tcPr>
          <w:p w14:paraId="4D4A671A" w14:textId="77777777" w:rsidR="009175B6" w:rsidRPr="00BE6971" w:rsidRDefault="009175B6" w:rsidP="00BE6971">
            <w:pPr>
              <w:pStyle w:val="NormalWeb"/>
              <w:spacing w:line="360" w:lineRule="auto"/>
            </w:pPr>
            <w:r w:rsidRPr="00BE6971">
              <w:rPr>
                <w:noProof/>
                <w:lang w:val="en-US" w:eastAsia="en-US"/>
              </w:rPr>
              <w:drawing>
                <wp:inline distT="0" distB="0" distL="0" distR="0" wp14:anchorId="5FAE3F28" wp14:editId="3AB9DAC4">
                  <wp:extent cx="1597732" cy="1620000"/>
                  <wp:effectExtent l="38100" t="19050" r="21518" b="18300"/>
                  <wp:docPr id="1592" name="Picture 1592" descr="C:\Users\Hp\3D Objects\host 3.jpg"/>
                  <wp:cNvGraphicFramePr/>
                  <a:graphic xmlns:a="http://schemas.openxmlformats.org/drawingml/2006/main">
                    <a:graphicData uri="http://schemas.openxmlformats.org/drawingml/2006/picture">
                      <pic:pic xmlns:pic="http://schemas.openxmlformats.org/drawingml/2006/picture">
                        <pic:nvPicPr>
                          <pic:cNvPr id="2052" name="Picture 4" descr="C:\Users\Hp\3D Objects\host 3.jpg"/>
                          <pic:cNvPicPr>
                            <a:picLocks noChangeAspect="1" noChangeArrowheads="1"/>
                          </pic:cNvPicPr>
                        </pic:nvPicPr>
                        <pic:blipFill>
                          <a:blip r:embed="rId24" cstate="print"/>
                          <a:srcRect/>
                          <a:stretch>
                            <a:fillRect/>
                          </a:stretch>
                        </pic:blipFill>
                        <pic:spPr bwMode="auto">
                          <a:xfrm>
                            <a:off x="0" y="0"/>
                            <a:ext cx="1597732" cy="1620000"/>
                          </a:xfrm>
                          <a:prstGeom prst="rect">
                            <a:avLst/>
                          </a:prstGeom>
                          <a:ln>
                            <a:solidFill>
                              <a:schemeClr val="tx1">
                                <a:alpha val="99000"/>
                              </a:schemeClr>
                            </a:solidFill>
                          </a:ln>
                        </pic:spPr>
                      </pic:pic>
                    </a:graphicData>
                  </a:graphic>
                </wp:inline>
              </w:drawing>
            </w:r>
          </w:p>
        </w:tc>
      </w:tr>
      <w:tr w:rsidR="009175B6" w:rsidRPr="00BE6971" w14:paraId="64B6DC03" w14:textId="77777777" w:rsidTr="00473DB4">
        <w:tc>
          <w:tcPr>
            <w:tcW w:w="2840" w:type="dxa"/>
          </w:tcPr>
          <w:p w14:paraId="64C1BFDC" w14:textId="77777777" w:rsidR="009175B6" w:rsidRPr="00BE6971" w:rsidRDefault="009175B6" w:rsidP="00BE6971">
            <w:pPr>
              <w:pStyle w:val="NormalWeb"/>
              <w:spacing w:line="360" w:lineRule="auto"/>
              <w:jc w:val="center"/>
            </w:pPr>
            <w:r w:rsidRPr="00BE6971">
              <w:rPr>
                <w:b/>
              </w:rPr>
              <w:t>M</w:t>
            </w:r>
            <w:r w:rsidRPr="00BE6971">
              <w:rPr>
                <w:b/>
                <w:vertAlign w:val="subscript"/>
              </w:rPr>
              <w:t>1</w:t>
            </w:r>
          </w:p>
        </w:tc>
        <w:tc>
          <w:tcPr>
            <w:tcW w:w="2841" w:type="dxa"/>
          </w:tcPr>
          <w:p w14:paraId="77EA3AE7" w14:textId="77777777" w:rsidR="009175B6" w:rsidRPr="00BE6971" w:rsidRDefault="009175B6" w:rsidP="00BE6971">
            <w:pPr>
              <w:pStyle w:val="NormalWeb"/>
              <w:spacing w:line="360" w:lineRule="auto"/>
              <w:jc w:val="center"/>
            </w:pPr>
            <w:r w:rsidRPr="00BE6971">
              <w:rPr>
                <w:b/>
              </w:rPr>
              <w:t>M</w:t>
            </w:r>
            <w:r w:rsidRPr="00BE6971">
              <w:rPr>
                <w:b/>
                <w:vertAlign w:val="subscript"/>
              </w:rPr>
              <w:t>2</w:t>
            </w:r>
          </w:p>
        </w:tc>
        <w:tc>
          <w:tcPr>
            <w:tcW w:w="2841" w:type="dxa"/>
          </w:tcPr>
          <w:p w14:paraId="6FE2A3E8" w14:textId="77777777" w:rsidR="009175B6" w:rsidRPr="00BE6971" w:rsidRDefault="009175B6" w:rsidP="00BE6971">
            <w:pPr>
              <w:pStyle w:val="NormalWeb"/>
              <w:spacing w:line="360" w:lineRule="auto"/>
              <w:jc w:val="center"/>
            </w:pPr>
            <w:r w:rsidRPr="00BE6971">
              <w:rPr>
                <w:b/>
              </w:rPr>
              <w:t>M</w:t>
            </w:r>
            <w:r w:rsidRPr="00BE6971">
              <w:rPr>
                <w:b/>
                <w:vertAlign w:val="subscript"/>
              </w:rPr>
              <w:t>3</w:t>
            </w:r>
          </w:p>
        </w:tc>
      </w:tr>
      <w:tr w:rsidR="009175B6" w:rsidRPr="00BE6971" w14:paraId="69D17C28" w14:textId="77777777" w:rsidTr="00473DB4">
        <w:trPr>
          <w:trHeight w:val="2792"/>
        </w:trPr>
        <w:tc>
          <w:tcPr>
            <w:tcW w:w="2840" w:type="dxa"/>
          </w:tcPr>
          <w:p w14:paraId="56234C1C" w14:textId="77777777" w:rsidR="009175B6" w:rsidRPr="00BE6971" w:rsidRDefault="009175B6" w:rsidP="00BE6971">
            <w:pPr>
              <w:pStyle w:val="NormalWeb"/>
              <w:spacing w:line="360" w:lineRule="auto"/>
            </w:pPr>
            <w:r w:rsidRPr="00BE6971">
              <w:rPr>
                <w:noProof/>
                <w:lang w:val="en-US" w:eastAsia="en-US"/>
              </w:rPr>
              <w:drawing>
                <wp:inline distT="0" distB="0" distL="0" distR="0" wp14:anchorId="070A6700" wp14:editId="351E1DA7">
                  <wp:extent cx="1582391" cy="1620000"/>
                  <wp:effectExtent l="38100" t="19050" r="17809" b="18300"/>
                  <wp:docPr id="1597" name="Picture 1597" descr="C:\Users\Hp\3D Objects\host 4.jpg"/>
                  <wp:cNvGraphicFramePr/>
                  <a:graphic xmlns:a="http://schemas.openxmlformats.org/drawingml/2006/main">
                    <a:graphicData uri="http://schemas.openxmlformats.org/drawingml/2006/picture">
                      <pic:pic xmlns:pic="http://schemas.openxmlformats.org/drawingml/2006/picture">
                        <pic:nvPicPr>
                          <pic:cNvPr id="2054" name="Picture 6" descr="C:\Users\Hp\3D Objects\host 4.jpg"/>
                          <pic:cNvPicPr>
                            <a:picLocks noChangeAspect="1" noChangeArrowheads="1"/>
                          </pic:cNvPicPr>
                        </pic:nvPicPr>
                        <pic:blipFill>
                          <a:blip r:embed="rId25" cstate="print"/>
                          <a:srcRect/>
                          <a:stretch>
                            <a:fillRect/>
                          </a:stretch>
                        </pic:blipFill>
                        <pic:spPr bwMode="auto">
                          <a:xfrm>
                            <a:off x="0" y="0"/>
                            <a:ext cx="1582391" cy="1620000"/>
                          </a:xfrm>
                          <a:prstGeom prst="rect">
                            <a:avLst/>
                          </a:prstGeom>
                          <a:ln>
                            <a:solidFill>
                              <a:schemeClr val="tx1"/>
                            </a:solidFill>
                          </a:ln>
                        </pic:spPr>
                      </pic:pic>
                    </a:graphicData>
                  </a:graphic>
                </wp:inline>
              </w:drawing>
            </w:r>
          </w:p>
        </w:tc>
        <w:tc>
          <w:tcPr>
            <w:tcW w:w="2841" w:type="dxa"/>
          </w:tcPr>
          <w:p w14:paraId="232BB307" w14:textId="77777777" w:rsidR="009175B6" w:rsidRPr="00BE6971" w:rsidRDefault="009175B6" w:rsidP="00BE6971">
            <w:pPr>
              <w:pStyle w:val="NormalWeb"/>
              <w:spacing w:line="360" w:lineRule="auto"/>
            </w:pPr>
            <w:r w:rsidRPr="00BE6971">
              <w:rPr>
                <w:noProof/>
                <w:lang w:val="en-US" w:eastAsia="en-US"/>
              </w:rPr>
              <w:drawing>
                <wp:inline distT="0" distB="0" distL="0" distR="0" wp14:anchorId="5F64616A" wp14:editId="28F9FFDE">
                  <wp:extent cx="1557985" cy="1620000"/>
                  <wp:effectExtent l="19050" t="19050" r="23165" b="18300"/>
                  <wp:docPr id="1598" name="Picture 1598" descr="C:\Users\Hp\3D Objects\host 5.jpg"/>
                  <wp:cNvGraphicFramePr/>
                  <a:graphic xmlns:a="http://schemas.openxmlformats.org/drawingml/2006/main">
                    <a:graphicData uri="http://schemas.openxmlformats.org/drawingml/2006/picture">
                      <pic:pic xmlns:pic="http://schemas.openxmlformats.org/drawingml/2006/picture">
                        <pic:nvPicPr>
                          <pic:cNvPr id="2056" name="Picture 8" descr="C:\Users\Hp\3D Objects\host 5.jpg"/>
                          <pic:cNvPicPr>
                            <a:picLocks noChangeAspect="1" noChangeArrowheads="1"/>
                          </pic:cNvPicPr>
                        </pic:nvPicPr>
                        <pic:blipFill>
                          <a:blip r:embed="rId26" cstate="print"/>
                          <a:srcRect/>
                          <a:stretch>
                            <a:fillRect/>
                          </a:stretch>
                        </pic:blipFill>
                        <pic:spPr bwMode="auto">
                          <a:xfrm>
                            <a:off x="0" y="0"/>
                            <a:ext cx="1557985" cy="1620000"/>
                          </a:xfrm>
                          <a:prstGeom prst="rect">
                            <a:avLst/>
                          </a:prstGeom>
                          <a:ln>
                            <a:solidFill>
                              <a:schemeClr val="tx1">
                                <a:alpha val="99000"/>
                              </a:schemeClr>
                            </a:solidFill>
                          </a:ln>
                        </pic:spPr>
                      </pic:pic>
                    </a:graphicData>
                  </a:graphic>
                </wp:inline>
              </w:drawing>
            </w:r>
          </w:p>
        </w:tc>
        <w:tc>
          <w:tcPr>
            <w:tcW w:w="2841" w:type="dxa"/>
          </w:tcPr>
          <w:p w14:paraId="5E7FD9C0" w14:textId="77777777" w:rsidR="009175B6" w:rsidRPr="00BE6971" w:rsidRDefault="009175B6" w:rsidP="00BE6971">
            <w:pPr>
              <w:pStyle w:val="NormalWeb"/>
              <w:spacing w:line="360" w:lineRule="auto"/>
            </w:pPr>
            <w:r w:rsidRPr="00BE6971">
              <w:rPr>
                <w:noProof/>
                <w:lang w:val="en-US" w:eastAsia="en-US"/>
              </w:rPr>
              <w:drawing>
                <wp:inline distT="0" distB="0" distL="0" distR="0" wp14:anchorId="19D9B1C1" wp14:editId="4F85053D">
                  <wp:extent cx="1610620" cy="1620000"/>
                  <wp:effectExtent l="19050" t="19050" r="27680" b="18300"/>
                  <wp:docPr id="1599" name="Picture 1599" descr="C:\Users\Hp\3D Objects\host 7.7.jpg"/>
                  <wp:cNvGraphicFramePr/>
                  <a:graphic xmlns:a="http://schemas.openxmlformats.org/drawingml/2006/main">
                    <a:graphicData uri="http://schemas.openxmlformats.org/drawingml/2006/picture">
                      <pic:pic xmlns:pic="http://schemas.openxmlformats.org/drawingml/2006/picture">
                        <pic:nvPicPr>
                          <pic:cNvPr id="2060" name="Picture 12" descr="C:\Users\Hp\3D Objects\host 7.7.jpg"/>
                          <pic:cNvPicPr>
                            <a:picLocks noChangeAspect="1" noChangeArrowheads="1"/>
                          </pic:cNvPicPr>
                        </pic:nvPicPr>
                        <pic:blipFill>
                          <a:blip r:embed="rId27" cstate="print"/>
                          <a:srcRect/>
                          <a:stretch>
                            <a:fillRect/>
                          </a:stretch>
                        </pic:blipFill>
                        <pic:spPr bwMode="auto">
                          <a:xfrm>
                            <a:off x="0" y="0"/>
                            <a:ext cx="1610620" cy="1620000"/>
                          </a:xfrm>
                          <a:prstGeom prst="rect">
                            <a:avLst/>
                          </a:prstGeom>
                          <a:ln>
                            <a:solidFill>
                              <a:schemeClr val="tx1">
                                <a:alpha val="99000"/>
                              </a:schemeClr>
                            </a:solidFill>
                          </a:ln>
                        </pic:spPr>
                      </pic:pic>
                    </a:graphicData>
                  </a:graphic>
                </wp:inline>
              </w:drawing>
            </w:r>
          </w:p>
        </w:tc>
      </w:tr>
      <w:tr w:rsidR="009175B6" w:rsidRPr="00BE6971" w14:paraId="6E123751" w14:textId="77777777" w:rsidTr="00473DB4">
        <w:tc>
          <w:tcPr>
            <w:tcW w:w="2840" w:type="dxa"/>
          </w:tcPr>
          <w:p w14:paraId="2494E978" w14:textId="77777777" w:rsidR="009175B6" w:rsidRPr="00BE6971" w:rsidRDefault="009175B6" w:rsidP="00BE6971">
            <w:pPr>
              <w:pStyle w:val="NormalWeb"/>
              <w:spacing w:line="360" w:lineRule="auto"/>
              <w:jc w:val="center"/>
            </w:pPr>
            <w:r w:rsidRPr="00BE6971">
              <w:rPr>
                <w:b/>
              </w:rPr>
              <w:t>M</w:t>
            </w:r>
            <w:r w:rsidRPr="00BE6971">
              <w:rPr>
                <w:b/>
                <w:vertAlign w:val="subscript"/>
              </w:rPr>
              <w:t>4</w:t>
            </w:r>
          </w:p>
        </w:tc>
        <w:tc>
          <w:tcPr>
            <w:tcW w:w="2841" w:type="dxa"/>
          </w:tcPr>
          <w:p w14:paraId="7FCD5963" w14:textId="77777777" w:rsidR="009175B6" w:rsidRPr="00BE6971" w:rsidRDefault="009175B6" w:rsidP="00BE6971">
            <w:pPr>
              <w:pStyle w:val="NormalWeb"/>
              <w:spacing w:line="360" w:lineRule="auto"/>
              <w:jc w:val="center"/>
            </w:pPr>
            <w:r w:rsidRPr="00BE6971">
              <w:rPr>
                <w:b/>
              </w:rPr>
              <w:t>M</w:t>
            </w:r>
            <w:r w:rsidRPr="00BE6971">
              <w:rPr>
                <w:b/>
                <w:vertAlign w:val="subscript"/>
              </w:rPr>
              <w:t>5</w:t>
            </w:r>
          </w:p>
        </w:tc>
        <w:tc>
          <w:tcPr>
            <w:tcW w:w="2841" w:type="dxa"/>
          </w:tcPr>
          <w:p w14:paraId="03EB1F08" w14:textId="77777777" w:rsidR="009175B6" w:rsidRPr="00BE6971" w:rsidRDefault="009175B6" w:rsidP="00BE6971">
            <w:pPr>
              <w:pStyle w:val="NormalWeb"/>
              <w:spacing w:line="360" w:lineRule="auto"/>
              <w:jc w:val="center"/>
            </w:pPr>
            <w:r w:rsidRPr="00BE6971">
              <w:rPr>
                <w:b/>
              </w:rPr>
              <w:t>M</w:t>
            </w:r>
            <w:r w:rsidRPr="00BE6971">
              <w:rPr>
                <w:b/>
                <w:vertAlign w:val="subscript"/>
              </w:rPr>
              <w:t>6</w:t>
            </w:r>
          </w:p>
        </w:tc>
      </w:tr>
      <w:tr w:rsidR="009175B6" w:rsidRPr="00BE6971" w14:paraId="29EB0057" w14:textId="77777777" w:rsidTr="00473DB4">
        <w:tc>
          <w:tcPr>
            <w:tcW w:w="2840" w:type="dxa"/>
          </w:tcPr>
          <w:p w14:paraId="4BE10E38" w14:textId="77777777" w:rsidR="009175B6" w:rsidRPr="00BE6971" w:rsidRDefault="009175B6" w:rsidP="00BE6971">
            <w:pPr>
              <w:pStyle w:val="NormalWeb"/>
              <w:spacing w:line="360" w:lineRule="auto"/>
              <w:jc w:val="center"/>
            </w:pPr>
            <w:r w:rsidRPr="00BE6971">
              <w:rPr>
                <w:noProof/>
                <w:lang w:val="en-US" w:eastAsia="en-US"/>
              </w:rPr>
              <w:drawing>
                <wp:inline distT="0" distB="0" distL="0" distR="0" wp14:anchorId="3D26E3FB" wp14:editId="1804E077">
                  <wp:extent cx="1586358" cy="1620000"/>
                  <wp:effectExtent l="38100" t="19050" r="13842" b="18300"/>
                  <wp:docPr id="1600" name="Picture 1600"/>
                  <wp:cNvGraphicFramePr/>
                  <a:graphic xmlns:a="http://schemas.openxmlformats.org/drawingml/2006/main">
                    <a:graphicData uri="http://schemas.openxmlformats.org/drawingml/2006/picture">
                      <pic:pic xmlns:pic="http://schemas.openxmlformats.org/drawingml/2006/picture">
                        <pic:nvPicPr>
                          <pic:cNvPr id="2064" name="Picture 16"/>
                          <pic:cNvPicPr>
                            <a:picLocks noChangeAspect="1" noChangeArrowheads="1"/>
                          </pic:cNvPicPr>
                        </pic:nvPicPr>
                        <pic:blipFill>
                          <a:blip r:embed="rId28" cstate="print"/>
                          <a:srcRect/>
                          <a:stretch>
                            <a:fillRect/>
                          </a:stretch>
                        </pic:blipFill>
                        <pic:spPr bwMode="auto">
                          <a:xfrm>
                            <a:off x="0" y="0"/>
                            <a:ext cx="1586358" cy="1620000"/>
                          </a:xfrm>
                          <a:prstGeom prst="rect">
                            <a:avLst/>
                          </a:prstGeom>
                          <a:ln>
                            <a:solidFill>
                              <a:schemeClr val="tx1">
                                <a:alpha val="99000"/>
                              </a:schemeClr>
                            </a:solidFill>
                            <a:headEnd/>
                            <a:tailEnd/>
                          </a:ln>
                        </pic:spPr>
                      </pic:pic>
                    </a:graphicData>
                  </a:graphic>
                </wp:inline>
              </w:drawing>
            </w:r>
          </w:p>
        </w:tc>
        <w:tc>
          <w:tcPr>
            <w:tcW w:w="2841" w:type="dxa"/>
          </w:tcPr>
          <w:p w14:paraId="13EB547C" w14:textId="77777777" w:rsidR="009175B6" w:rsidRPr="00BE6971" w:rsidRDefault="009175B6" w:rsidP="00BE6971">
            <w:pPr>
              <w:pStyle w:val="NormalWeb"/>
              <w:spacing w:line="360" w:lineRule="auto"/>
            </w:pPr>
            <w:r w:rsidRPr="00BE6971">
              <w:rPr>
                <w:noProof/>
                <w:lang w:val="en-US" w:eastAsia="en-US"/>
              </w:rPr>
              <w:drawing>
                <wp:inline distT="0" distB="0" distL="0" distR="0" wp14:anchorId="0E23E543" wp14:editId="121EFF61">
                  <wp:extent cx="1565157" cy="1620000"/>
                  <wp:effectExtent l="19050" t="19050" r="15993" b="18300"/>
                  <wp:docPr id="1601" name="Picture 1601" descr="C:\Users\Hp\3D Objects\host 8.jpg"/>
                  <wp:cNvGraphicFramePr/>
                  <a:graphic xmlns:a="http://schemas.openxmlformats.org/drawingml/2006/main">
                    <a:graphicData uri="http://schemas.openxmlformats.org/drawingml/2006/picture">
                      <pic:pic xmlns:pic="http://schemas.openxmlformats.org/drawingml/2006/picture">
                        <pic:nvPicPr>
                          <pic:cNvPr id="2061" name="Picture 13" descr="C:\Users\Hp\3D Objects\host 8.jpg"/>
                          <pic:cNvPicPr>
                            <a:picLocks noChangeAspect="1" noChangeArrowheads="1"/>
                          </pic:cNvPicPr>
                        </pic:nvPicPr>
                        <pic:blipFill>
                          <a:blip r:embed="rId29" cstate="print"/>
                          <a:srcRect/>
                          <a:stretch>
                            <a:fillRect/>
                          </a:stretch>
                        </pic:blipFill>
                        <pic:spPr bwMode="auto">
                          <a:xfrm>
                            <a:off x="0" y="0"/>
                            <a:ext cx="1565157" cy="1620000"/>
                          </a:xfrm>
                          <a:prstGeom prst="rect">
                            <a:avLst/>
                          </a:prstGeom>
                          <a:ln>
                            <a:solidFill>
                              <a:schemeClr val="tx1">
                                <a:alpha val="99000"/>
                              </a:schemeClr>
                            </a:solidFill>
                          </a:ln>
                        </pic:spPr>
                      </pic:pic>
                    </a:graphicData>
                  </a:graphic>
                </wp:inline>
              </w:drawing>
            </w:r>
          </w:p>
        </w:tc>
        <w:tc>
          <w:tcPr>
            <w:tcW w:w="2841" w:type="dxa"/>
          </w:tcPr>
          <w:p w14:paraId="4614E03B" w14:textId="77777777" w:rsidR="009175B6" w:rsidRPr="00BE6971" w:rsidRDefault="009175B6" w:rsidP="00BE6971">
            <w:pPr>
              <w:pStyle w:val="NormalWeb"/>
              <w:spacing w:line="360" w:lineRule="auto"/>
            </w:pPr>
            <w:r w:rsidRPr="00BE6971">
              <w:rPr>
                <w:noProof/>
                <w:lang w:val="en-US" w:eastAsia="en-US"/>
              </w:rPr>
              <w:drawing>
                <wp:inline distT="0" distB="0" distL="0" distR="0" wp14:anchorId="4A37DD04" wp14:editId="5C26C5CF">
                  <wp:extent cx="1599665" cy="1620000"/>
                  <wp:effectExtent l="38100" t="19050" r="19585" b="18300"/>
                  <wp:docPr id="1602" name="Picture 1602"/>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21" cstate="print"/>
                          <a:srcRect/>
                          <a:stretch>
                            <a:fillRect/>
                          </a:stretch>
                        </pic:blipFill>
                        <pic:spPr bwMode="auto">
                          <a:xfrm>
                            <a:off x="0" y="0"/>
                            <a:ext cx="1599665" cy="1620000"/>
                          </a:xfrm>
                          <a:prstGeom prst="rect">
                            <a:avLst/>
                          </a:prstGeom>
                          <a:ln>
                            <a:solidFill>
                              <a:schemeClr val="tx1">
                                <a:alpha val="99000"/>
                              </a:schemeClr>
                            </a:solidFill>
                            <a:headEnd/>
                            <a:tailEnd/>
                          </a:ln>
                        </pic:spPr>
                      </pic:pic>
                    </a:graphicData>
                  </a:graphic>
                </wp:inline>
              </w:drawing>
            </w:r>
          </w:p>
        </w:tc>
      </w:tr>
      <w:tr w:rsidR="009175B6" w:rsidRPr="00BE6971" w14:paraId="6EF27173" w14:textId="77777777" w:rsidTr="00473DB4">
        <w:tc>
          <w:tcPr>
            <w:tcW w:w="2840" w:type="dxa"/>
          </w:tcPr>
          <w:p w14:paraId="3778D954" w14:textId="77777777" w:rsidR="009175B6" w:rsidRPr="00BE6971" w:rsidRDefault="009175B6" w:rsidP="00BE6971">
            <w:pPr>
              <w:pStyle w:val="NormalWeb"/>
              <w:spacing w:line="360" w:lineRule="auto"/>
              <w:jc w:val="center"/>
            </w:pPr>
            <w:r w:rsidRPr="00BE6971">
              <w:rPr>
                <w:b/>
              </w:rPr>
              <w:t>M</w:t>
            </w:r>
            <w:r w:rsidRPr="00BE6971">
              <w:rPr>
                <w:b/>
                <w:vertAlign w:val="subscript"/>
              </w:rPr>
              <w:t>7</w:t>
            </w:r>
          </w:p>
        </w:tc>
        <w:tc>
          <w:tcPr>
            <w:tcW w:w="2841" w:type="dxa"/>
          </w:tcPr>
          <w:p w14:paraId="32364F8C" w14:textId="77777777" w:rsidR="009175B6" w:rsidRPr="00BE6971" w:rsidRDefault="009175B6" w:rsidP="00BE6971">
            <w:pPr>
              <w:pStyle w:val="NormalWeb"/>
              <w:spacing w:line="360" w:lineRule="auto"/>
              <w:jc w:val="center"/>
            </w:pPr>
            <w:r w:rsidRPr="00BE6971">
              <w:rPr>
                <w:b/>
              </w:rPr>
              <w:t>M</w:t>
            </w:r>
            <w:r w:rsidRPr="00BE6971">
              <w:rPr>
                <w:b/>
                <w:vertAlign w:val="subscript"/>
              </w:rPr>
              <w:t>8</w:t>
            </w:r>
          </w:p>
        </w:tc>
        <w:tc>
          <w:tcPr>
            <w:tcW w:w="2841" w:type="dxa"/>
          </w:tcPr>
          <w:p w14:paraId="68967424" w14:textId="77777777" w:rsidR="009175B6" w:rsidRPr="00BE6971" w:rsidRDefault="009175B6" w:rsidP="00BE6971">
            <w:pPr>
              <w:pStyle w:val="NormalWeb"/>
              <w:spacing w:line="360" w:lineRule="auto"/>
              <w:jc w:val="center"/>
            </w:pPr>
            <w:r w:rsidRPr="00BE6971">
              <w:rPr>
                <w:b/>
              </w:rPr>
              <w:t>M</w:t>
            </w:r>
            <w:r w:rsidRPr="00BE6971">
              <w:rPr>
                <w:b/>
                <w:vertAlign w:val="subscript"/>
              </w:rPr>
              <w:t>9</w:t>
            </w:r>
          </w:p>
        </w:tc>
      </w:tr>
    </w:tbl>
    <w:p w14:paraId="65F749F4" w14:textId="3B2AEE9F" w:rsidR="009175B6" w:rsidRPr="00BE6971" w:rsidRDefault="009175B6" w:rsidP="00BE6971">
      <w:pPr>
        <w:pStyle w:val="NormalWeb"/>
        <w:spacing w:line="360" w:lineRule="auto"/>
        <w:jc w:val="center"/>
      </w:pPr>
      <w:r w:rsidRPr="00BE6971">
        <w:rPr>
          <w:b/>
          <w:bCs/>
          <w:shd w:val="clear" w:color="auto" w:fill="FFFFFF"/>
        </w:rPr>
        <w:t>Figure</w:t>
      </w:r>
      <w:r w:rsidRPr="00BE6971">
        <w:rPr>
          <w:b/>
        </w:rPr>
        <w:t xml:space="preserve"> 4 Mycelial growth of the pathogen on different host extract dextrose agar media (</w:t>
      </w:r>
      <w:r w:rsidRPr="00BE6971">
        <w:t>M</w:t>
      </w:r>
      <w:r w:rsidRPr="00BE6971">
        <w:rPr>
          <w:vertAlign w:val="subscript"/>
        </w:rPr>
        <w:t xml:space="preserve">1 </w:t>
      </w:r>
      <w:r w:rsidRPr="00BE6971">
        <w:t>Chickpea stem dextrose agar, M</w:t>
      </w:r>
      <w:r w:rsidRPr="00BE6971">
        <w:rPr>
          <w:vertAlign w:val="subscript"/>
        </w:rPr>
        <w:t>2</w:t>
      </w:r>
      <w:r w:rsidRPr="00BE6971">
        <w:t xml:space="preserve"> Pea stem dextrose agar, M</w:t>
      </w:r>
      <w:r w:rsidRPr="00BE6971">
        <w:rPr>
          <w:vertAlign w:val="subscript"/>
        </w:rPr>
        <w:t>3</w:t>
      </w:r>
      <w:r w:rsidRPr="00BE6971">
        <w:t xml:space="preserve"> Lentil stem dextrose agar, M</w:t>
      </w:r>
      <w:r w:rsidRPr="00BE6971">
        <w:rPr>
          <w:vertAlign w:val="subscript"/>
        </w:rPr>
        <w:t>4</w:t>
      </w:r>
      <w:r w:rsidRPr="00BE6971">
        <w:t xml:space="preserve"> Linseed stem dextrose agar, M</w:t>
      </w:r>
      <w:r w:rsidRPr="00BE6971">
        <w:rPr>
          <w:vertAlign w:val="subscript"/>
        </w:rPr>
        <w:t xml:space="preserve">5  </w:t>
      </w:r>
      <w:r w:rsidRPr="00BE6971">
        <w:t>Corn stem dextrose agar, M</w:t>
      </w:r>
      <w:r w:rsidRPr="00BE6971">
        <w:rPr>
          <w:vertAlign w:val="subscript"/>
        </w:rPr>
        <w:t xml:space="preserve">6 </w:t>
      </w:r>
      <w:r w:rsidRPr="00BE6971">
        <w:t>Mustard stem dextrose agar, M</w:t>
      </w:r>
      <w:r w:rsidRPr="00BE6971">
        <w:rPr>
          <w:vertAlign w:val="subscript"/>
        </w:rPr>
        <w:t>7</w:t>
      </w:r>
      <w:r w:rsidRPr="00BE6971">
        <w:t xml:space="preserve"> </w:t>
      </w:r>
      <w:r w:rsidR="00DC0C48">
        <w:t>Soy</w:t>
      </w:r>
      <w:r w:rsidRPr="00BE6971">
        <w:t>bean stem dextrose agar, M</w:t>
      </w:r>
      <w:r w:rsidRPr="00BE6971">
        <w:rPr>
          <w:vertAlign w:val="subscript"/>
        </w:rPr>
        <w:t xml:space="preserve">8 </w:t>
      </w:r>
      <w:r w:rsidRPr="00BE6971">
        <w:t>Wheat stem dextrose agar</w:t>
      </w:r>
      <w:r w:rsidRPr="00BE6971">
        <w:rPr>
          <w:b/>
        </w:rPr>
        <w:t>)</w:t>
      </w:r>
    </w:p>
    <w:sectPr w:rsidR="009175B6" w:rsidRPr="00BE6971" w:rsidSect="00DE6FF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AD9C8" w14:textId="77777777" w:rsidR="007D4C06" w:rsidRDefault="007D4C06" w:rsidP="00692AEE">
      <w:pPr>
        <w:spacing w:after="0" w:line="240" w:lineRule="auto"/>
      </w:pPr>
      <w:r>
        <w:separator/>
      </w:r>
    </w:p>
  </w:endnote>
  <w:endnote w:type="continuationSeparator" w:id="0">
    <w:p w14:paraId="539CDCDD" w14:textId="77777777" w:rsidR="007D4C06" w:rsidRDefault="007D4C06" w:rsidP="00692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E522C" w14:textId="77777777" w:rsidR="00692AEE" w:rsidRDefault="00692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EC26F" w14:textId="77777777" w:rsidR="00692AEE" w:rsidRDefault="00692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EADC2" w14:textId="77777777" w:rsidR="00692AEE" w:rsidRDefault="00692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0C25C" w14:textId="77777777" w:rsidR="007D4C06" w:rsidRDefault="007D4C06" w:rsidP="00692AEE">
      <w:pPr>
        <w:spacing w:after="0" w:line="240" w:lineRule="auto"/>
      </w:pPr>
      <w:r>
        <w:separator/>
      </w:r>
    </w:p>
  </w:footnote>
  <w:footnote w:type="continuationSeparator" w:id="0">
    <w:p w14:paraId="3B321857" w14:textId="77777777" w:rsidR="007D4C06" w:rsidRDefault="007D4C06" w:rsidP="00692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A8C0E" w14:textId="106028AA" w:rsidR="00692AEE" w:rsidRDefault="007D4C06">
    <w:pPr>
      <w:pStyle w:val="Header"/>
    </w:pPr>
    <w:r>
      <w:rPr>
        <w:noProof/>
      </w:rPr>
      <w:pict w14:anchorId="226B7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5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ABEF8" w14:textId="73506EB6" w:rsidR="00692AEE" w:rsidRDefault="007D4C06">
    <w:pPr>
      <w:pStyle w:val="Header"/>
    </w:pPr>
    <w:r>
      <w:rPr>
        <w:noProof/>
      </w:rPr>
      <w:pict w14:anchorId="44BBC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5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FD607" w14:textId="0DA57B6F" w:rsidR="00692AEE" w:rsidRDefault="007D4C06">
    <w:pPr>
      <w:pStyle w:val="Header"/>
    </w:pPr>
    <w:r>
      <w:rPr>
        <w:noProof/>
      </w:rPr>
      <w:pict w14:anchorId="34C53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5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40B"/>
    <w:rsid w:val="00016C81"/>
    <w:rsid w:val="00050301"/>
    <w:rsid w:val="000709CD"/>
    <w:rsid w:val="0009340E"/>
    <w:rsid w:val="000B1167"/>
    <w:rsid w:val="00174D8D"/>
    <w:rsid w:val="00187CE1"/>
    <w:rsid w:val="001B1BF0"/>
    <w:rsid w:val="001E7AFF"/>
    <w:rsid w:val="00223210"/>
    <w:rsid w:val="00225760"/>
    <w:rsid w:val="002926EA"/>
    <w:rsid w:val="002C680D"/>
    <w:rsid w:val="00384CB6"/>
    <w:rsid w:val="00394DE9"/>
    <w:rsid w:val="003F4C92"/>
    <w:rsid w:val="004011CB"/>
    <w:rsid w:val="0042790D"/>
    <w:rsid w:val="00433239"/>
    <w:rsid w:val="00436135"/>
    <w:rsid w:val="0045745C"/>
    <w:rsid w:val="00473DB4"/>
    <w:rsid w:val="004752B9"/>
    <w:rsid w:val="00496452"/>
    <w:rsid w:val="004A0996"/>
    <w:rsid w:val="004A0A42"/>
    <w:rsid w:val="004C209C"/>
    <w:rsid w:val="004E316D"/>
    <w:rsid w:val="005521F3"/>
    <w:rsid w:val="0056609D"/>
    <w:rsid w:val="00592970"/>
    <w:rsid w:val="005B418E"/>
    <w:rsid w:val="005C411A"/>
    <w:rsid w:val="005C6F01"/>
    <w:rsid w:val="005D5B49"/>
    <w:rsid w:val="005F5209"/>
    <w:rsid w:val="006115E4"/>
    <w:rsid w:val="00692AEE"/>
    <w:rsid w:val="006B6B59"/>
    <w:rsid w:val="006C76A0"/>
    <w:rsid w:val="006D652B"/>
    <w:rsid w:val="007023A8"/>
    <w:rsid w:val="00703CAA"/>
    <w:rsid w:val="007212BD"/>
    <w:rsid w:val="00723D16"/>
    <w:rsid w:val="00733B50"/>
    <w:rsid w:val="007432DE"/>
    <w:rsid w:val="007C107B"/>
    <w:rsid w:val="007C71E7"/>
    <w:rsid w:val="007D4C06"/>
    <w:rsid w:val="008030BC"/>
    <w:rsid w:val="008100CF"/>
    <w:rsid w:val="00883649"/>
    <w:rsid w:val="008945CA"/>
    <w:rsid w:val="008A5C57"/>
    <w:rsid w:val="009175B6"/>
    <w:rsid w:val="00936D83"/>
    <w:rsid w:val="009502CE"/>
    <w:rsid w:val="0095396B"/>
    <w:rsid w:val="009619BC"/>
    <w:rsid w:val="00963721"/>
    <w:rsid w:val="00965460"/>
    <w:rsid w:val="0098393E"/>
    <w:rsid w:val="009A4039"/>
    <w:rsid w:val="009B301D"/>
    <w:rsid w:val="009D6978"/>
    <w:rsid w:val="009E1F60"/>
    <w:rsid w:val="00A23C67"/>
    <w:rsid w:val="00A8167F"/>
    <w:rsid w:val="00AD0852"/>
    <w:rsid w:val="00B502D1"/>
    <w:rsid w:val="00B50BE7"/>
    <w:rsid w:val="00BB647D"/>
    <w:rsid w:val="00BC3031"/>
    <w:rsid w:val="00BE6971"/>
    <w:rsid w:val="00BF2A51"/>
    <w:rsid w:val="00BF3E86"/>
    <w:rsid w:val="00C1172D"/>
    <w:rsid w:val="00C36FAC"/>
    <w:rsid w:val="00C51BBD"/>
    <w:rsid w:val="00C80484"/>
    <w:rsid w:val="00C8107C"/>
    <w:rsid w:val="00D05DD3"/>
    <w:rsid w:val="00D637C8"/>
    <w:rsid w:val="00D86370"/>
    <w:rsid w:val="00D9232E"/>
    <w:rsid w:val="00DB0C5E"/>
    <w:rsid w:val="00DC0C48"/>
    <w:rsid w:val="00DD6129"/>
    <w:rsid w:val="00DD687C"/>
    <w:rsid w:val="00DE6FFF"/>
    <w:rsid w:val="00DF4FD9"/>
    <w:rsid w:val="00E062E0"/>
    <w:rsid w:val="00E06B9B"/>
    <w:rsid w:val="00E10DF5"/>
    <w:rsid w:val="00E12A2A"/>
    <w:rsid w:val="00E4646B"/>
    <w:rsid w:val="00E57435"/>
    <w:rsid w:val="00E9540B"/>
    <w:rsid w:val="00ED1A62"/>
    <w:rsid w:val="00F074D2"/>
    <w:rsid w:val="00F214E4"/>
    <w:rsid w:val="00F43A9F"/>
    <w:rsid w:val="00F515A2"/>
    <w:rsid w:val="00F719F6"/>
    <w:rsid w:val="00F804C5"/>
    <w:rsid w:val="00F97FFE"/>
    <w:rsid w:val="00FA4D76"/>
    <w:rsid w:val="00FC08EA"/>
    <w:rsid w:val="00FF56FC"/>
    <w:rsid w:val="00FF639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4F69F"/>
  <w15:docId w15:val="{5185F171-74ED-4E7A-BA6E-4F1A6D41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680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09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4A0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996"/>
    <w:rPr>
      <w:rFonts w:ascii="Tahoma" w:hAnsi="Tahoma" w:cs="Tahoma"/>
      <w:sz w:val="16"/>
      <w:szCs w:val="16"/>
    </w:rPr>
  </w:style>
  <w:style w:type="character" w:styleId="CommentReference">
    <w:name w:val="annotation reference"/>
    <w:basedOn w:val="DefaultParagraphFont"/>
    <w:uiPriority w:val="99"/>
    <w:semiHidden/>
    <w:unhideWhenUsed/>
    <w:rsid w:val="001B1BF0"/>
    <w:rPr>
      <w:sz w:val="16"/>
      <w:szCs w:val="16"/>
    </w:rPr>
  </w:style>
  <w:style w:type="paragraph" w:styleId="CommentText">
    <w:name w:val="annotation text"/>
    <w:basedOn w:val="Normal"/>
    <w:link w:val="CommentTextChar"/>
    <w:uiPriority w:val="99"/>
    <w:semiHidden/>
    <w:unhideWhenUsed/>
    <w:rsid w:val="001B1BF0"/>
    <w:pPr>
      <w:spacing w:line="240" w:lineRule="auto"/>
    </w:pPr>
    <w:rPr>
      <w:sz w:val="20"/>
      <w:szCs w:val="20"/>
    </w:rPr>
  </w:style>
  <w:style w:type="character" w:customStyle="1" w:styleId="CommentTextChar">
    <w:name w:val="Comment Text Char"/>
    <w:basedOn w:val="DefaultParagraphFont"/>
    <w:link w:val="CommentText"/>
    <w:uiPriority w:val="99"/>
    <w:semiHidden/>
    <w:rsid w:val="001B1BF0"/>
    <w:rPr>
      <w:sz w:val="20"/>
      <w:szCs w:val="20"/>
    </w:rPr>
  </w:style>
  <w:style w:type="paragraph" w:styleId="CommentSubject">
    <w:name w:val="annotation subject"/>
    <w:basedOn w:val="CommentText"/>
    <w:next w:val="CommentText"/>
    <w:link w:val="CommentSubjectChar"/>
    <w:uiPriority w:val="99"/>
    <w:semiHidden/>
    <w:unhideWhenUsed/>
    <w:rsid w:val="001B1BF0"/>
    <w:rPr>
      <w:b/>
      <w:bCs/>
    </w:rPr>
  </w:style>
  <w:style w:type="character" w:customStyle="1" w:styleId="CommentSubjectChar">
    <w:name w:val="Comment Subject Char"/>
    <w:basedOn w:val="CommentTextChar"/>
    <w:link w:val="CommentSubject"/>
    <w:uiPriority w:val="99"/>
    <w:semiHidden/>
    <w:rsid w:val="001B1BF0"/>
    <w:rPr>
      <w:b/>
      <w:bCs/>
      <w:sz w:val="20"/>
      <w:szCs w:val="20"/>
    </w:rPr>
  </w:style>
  <w:style w:type="character" w:styleId="Strong">
    <w:name w:val="Strong"/>
    <w:basedOn w:val="DefaultParagraphFont"/>
    <w:uiPriority w:val="22"/>
    <w:qFormat/>
    <w:rsid w:val="008100CF"/>
    <w:rPr>
      <w:b/>
      <w:bCs/>
    </w:rPr>
  </w:style>
  <w:style w:type="character" w:styleId="Emphasis">
    <w:name w:val="Emphasis"/>
    <w:basedOn w:val="DefaultParagraphFont"/>
    <w:uiPriority w:val="20"/>
    <w:qFormat/>
    <w:rsid w:val="008100CF"/>
    <w:rPr>
      <w:i/>
      <w:iCs/>
    </w:rPr>
  </w:style>
  <w:style w:type="character" w:customStyle="1" w:styleId="ms-1">
    <w:name w:val="ms-1"/>
    <w:basedOn w:val="DefaultParagraphFont"/>
    <w:rsid w:val="007432DE"/>
  </w:style>
  <w:style w:type="character" w:customStyle="1" w:styleId="max-w-15ch">
    <w:name w:val="max-w-[15ch]"/>
    <w:basedOn w:val="DefaultParagraphFont"/>
    <w:rsid w:val="007432DE"/>
  </w:style>
  <w:style w:type="character" w:styleId="Hyperlink">
    <w:name w:val="Hyperlink"/>
    <w:basedOn w:val="DefaultParagraphFont"/>
    <w:uiPriority w:val="99"/>
    <w:unhideWhenUsed/>
    <w:rsid w:val="002926EA"/>
    <w:rPr>
      <w:color w:val="0000FF" w:themeColor="hyperlink"/>
      <w:u w:val="single"/>
    </w:rPr>
  </w:style>
  <w:style w:type="paragraph" w:styleId="NoSpacing">
    <w:name w:val="No Spacing"/>
    <w:uiPriority w:val="1"/>
    <w:qFormat/>
    <w:rsid w:val="00A23C67"/>
    <w:pPr>
      <w:spacing w:after="0" w:line="240" w:lineRule="auto"/>
    </w:pPr>
  </w:style>
  <w:style w:type="character" w:customStyle="1" w:styleId="UnresolvedMention1">
    <w:name w:val="Unresolved Mention1"/>
    <w:basedOn w:val="DefaultParagraphFont"/>
    <w:uiPriority w:val="99"/>
    <w:semiHidden/>
    <w:unhideWhenUsed/>
    <w:rsid w:val="00E12A2A"/>
    <w:rPr>
      <w:color w:val="605E5C"/>
      <w:shd w:val="clear" w:color="auto" w:fill="E1DFDD"/>
    </w:rPr>
  </w:style>
  <w:style w:type="paragraph" w:styleId="Header">
    <w:name w:val="header"/>
    <w:basedOn w:val="Normal"/>
    <w:link w:val="HeaderChar"/>
    <w:uiPriority w:val="99"/>
    <w:unhideWhenUsed/>
    <w:rsid w:val="00692A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AEE"/>
  </w:style>
  <w:style w:type="paragraph" w:styleId="Footer">
    <w:name w:val="footer"/>
    <w:basedOn w:val="Normal"/>
    <w:link w:val="FooterChar"/>
    <w:uiPriority w:val="99"/>
    <w:unhideWhenUsed/>
    <w:rsid w:val="00692A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527039">
      <w:bodyDiv w:val="1"/>
      <w:marLeft w:val="0"/>
      <w:marRight w:val="0"/>
      <w:marTop w:val="0"/>
      <w:marBottom w:val="0"/>
      <w:divBdr>
        <w:top w:val="none" w:sz="0" w:space="0" w:color="auto"/>
        <w:left w:val="none" w:sz="0" w:space="0" w:color="auto"/>
        <w:bottom w:val="none" w:sz="0" w:space="0" w:color="auto"/>
        <w:right w:val="none" w:sz="0" w:space="0" w:color="auto"/>
      </w:divBdr>
    </w:div>
    <w:div w:id="712121113">
      <w:bodyDiv w:val="1"/>
      <w:marLeft w:val="0"/>
      <w:marRight w:val="0"/>
      <w:marTop w:val="0"/>
      <w:marBottom w:val="0"/>
      <w:divBdr>
        <w:top w:val="none" w:sz="0" w:space="0" w:color="auto"/>
        <w:left w:val="none" w:sz="0" w:space="0" w:color="auto"/>
        <w:bottom w:val="none" w:sz="0" w:space="0" w:color="auto"/>
        <w:right w:val="none" w:sz="0" w:space="0" w:color="auto"/>
      </w:divBdr>
    </w:div>
    <w:div w:id="992945947">
      <w:bodyDiv w:val="1"/>
      <w:marLeft w:val="0"/>
      <w:marRight w:val="0"/>
      <w:marTop w:val="0"/>
      <w:marBottom w:val="0"/>
      <w:divBdr>
        <w:top w:val="none" w:sz="0" w:space="0" w:color="auto"/>
        <w:left w:val="none" w:sz="0" w:space="0" w:color="auto"/>
        <w:bottom w:val="none" w:sz="0" w:space="0" w:color="auto"/>
        <w:right w:val="none" w:sz="0" w:space="0" w:color="auto"/>
      </w:divBdr>
    </w:div>
    <w:div w:id="1099764356">
      <w:bodyDiv w:val="1"/>
      <w:marLeft w:val="0"/>
      <w:marRight w:val="0"/>
      <w:marTop w:val="0"/>
      <w:marBottom w:val="0"/>
      <w:divBdr>
        <w:top w:val="none" w:sz="0" w:space="0" w:color="auto"/>
        <w:left w:val="none" w:sz="0" w:space="0" w:color="auto"/>
        <w:bottom w:val="none" w:sz="0" w:space="0" w:color="auto"/>
        <w:right w:val="none" w:sz="0" w:space="0" w:color="auto"/>
      </w:divBdr>
    </w:div>
    <w:div w:id="1131291826">
      <w:bodyDiv w:val="1"/>
      <w:marLeft w:val="0"/>
      <w:marRight w:val="0"/>
      <w:marTop w:val="0"/>
      <w:marBottom w:val="0"/>
      <w:divBdr>
        <w:top w:val="none" w:sz="0" w:space="0" w:color="auto"/>
        <w:left w:val="none" w:sz="0" w:space="0" w:color="auto"/>
        <w:bottom w:val="none" w:sz="0" w:space="0" w:color="auto"/>
        <w:right w:val="none" w:sz="0" w:space="0" w:color="auto"/>
      </w:divBdr>
    </w:div>
    <w:div w:id="1205093012">
      <w:bodyDiv w:val="1"/>
      <w:marLeft w:val="0"/>
      <w:marRight w:val="0"/>
      <w:marTop w:val="0"/>
      <w:marBottom w:val="0"/>
      <w:divBdr>
        <w:top w:val="none" w:sz="0" w:space="0" w:color="auto"/>
        <w:left w:val="none" w:sz="0" w:space="0" w:color="auto"/>
        <w:bottom w:val="none" w:sz="0" w:space="0" w:color="auto"/>
        <w:right w:val="none" w:sz="0" w:space="0" w:color="auto"/>
      </w:divBdr>
    </w:div>
    <w:div w:id="1211841377">
      <w:bodyDiv w:val="1"/>
      <w:marLeft w:val="0"/>
      <w:marRight w:val="0"/>
      <w:marTop w:val="0"/>
      <w:marBottom w:val="0"/>
      <w:divBdr>
        <w:top w:val="none" w:sz="0" w:space="0" w:color="auto"/>
        <w:left w:val="none" w:sz="0" w:space="0" w:color="auto"/>
        <w:bottom w:val="none" w:sz="0" w:space="0" w:color="auto"/>
        <w:right w:val="none" w:sz="0" w:space="0" w:color="auto"/>
      </w:divBdr>
    </w:div>
    <w:div w:id="1413088143">
      <w:bodyDiv w:val="1"/>
      <w:marLeft w:val="0"/>
      <w:marRight w:val="0"/>
      <w:marTop w:val="0"/>
      <w:marBottom w:val="0"/>
      <w:divBdr>
        <w:top w:val="none" w:sz="0" w:space="0" w:color="auto"/>
        <w:left w:val="none" w:sz="0" w:space="0" w:color="auto"/>
        <w:bottom w:val="none" w:sz="0" w:space="0" w:color="auto"/>
        <w:right w:val="none" w:sz="0" w:space="0" w:color="auto"/>
      </w:divBdr>
    </w:div>
    <w:div w:id="1568610999">
      <w:bodyDiv w:val="1"/>
      <w:marLeft w:val="0"/>
      <w:marRight w:val="0"/>
      <w:marTop w:val="0"/>
      <w:marBottom w:val="0"/>
      <w:divBdr>
        <w:top w:val="none" w:sz="0" w:space="0" w:color="auto"/>
        <w:left w:val="none" w:sz="0" w:space="0" w:color="auto"/>
        <w:bottom w:val="none" w:sz="0" w:space="0" w:color="auto"/>
        <w:right w:val="none" w:sz="0" w:space="0" w:color="auto"/>
      </w:divBdr>
    </w:div>
    <w:div w:id="1764450086">
      <w:bodyDiv w:val="1"/>
      <w:marLeft w:val="0"/>
      <w:marRight w:val="0"/>
      <w:marTop w:val="0"/>
      <w:marBottom w:val="0"/>
      <w:divBdr>
        <w:top w:val="none" w:sz="0" w:space="0" w:color="auto"/>
        <w:left w:val="none" w:sz="0" w:space="0" w:color="auto"/>
        <w:bottom w:val="none" w:sz="0" w:space="0" w:color="auto"/>
        <w:right w:val="none" w:sz="0" w:space="0" w:color="auto"/>
      </w:divBdr>
    </w:div>
    <w:div w:id="1787768012">
      <w:bodyDiv w:val="1"/>
      <w:marLeft w:val="0"/>
      <w:marRight w:val="0"/>
      <w:marTop w:val="0"/>
      <w:marBottom w:val="0"/>
      <w:divBdr>
        <w:top w:val="none" w:sz="0" w:space="0" w:color="auto"/>
        <w:left w:val="none" w:sz="0" w:space="0" w:color="auto"/>
        <w:bottom w:val="none" w:sz="0" w:space="0" w:color="auto"/>
        <w:right w:val="none" w:sz="0" w:space="0" w:color="auto"/>
      </w:divBdr>
    </w:div>
    <w:div w:id="203537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4F261-8B95-4FA0-9C0E-36DCC5EB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15</Pages>
  <Words>3090</Words>
  <Characters>17616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cp:lastModifiedBy>
  <cp:revision>41</cp:revision>
  <dcterms:created xsi:type="dcterms:W3CDTF">2025-10-07T14:10:00Z</dcterms:created>
  <dcterms:modified xsi:type="dcterms:W3CDTF">2025-10-21T10:54:00Z</dcterms:modified>
</cp:coreProperties>
</file>