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0E0FDF" w14:textId="67F5F257" w:rsidR="00DC6022" w:rsidRPr="000D7F36" w:rsidRDefault="000D7F36" w:rsidP="000D7F36">
      <w:pPr>
        <w:spacing w:after="0" w:line="360" w:lineRule="auto"/>
        <w:jc w:val="both"/>
        <w:rPr>
          <w:rFonts w:ascii="Times New Roman" w:eastAsia="Times New Roman" w:hAnsi="Times New Roman" w:cs="Times New Roman"/>
          <w:b/>
        </w:rPr>
      </w:pPr>
      <w:bookmarkStart w:id="0" w:name="_GoBack"/>
      <w:bookmarkEnd w:id="0"/>
      <w:r w:rsidRPr="000D7F36">
        <w:rPr>
          <w:rFonts w:ascii="Times New Roman" w:hAnsi="Times New Roman" w:cs="Times New Roman"/>
          <w:b/>
          <w:bCs/>
          <w:highlight w:val="yellow"/>
        </w:rPr>
        <w:t>Quality-by-Design Optimization and Characterization of Artemether–Lumefantrine–Paracetamol Co-Loaded Solid Lipid Nanoparticles for Synchronized and Sustained Drug Release</w:t>
      </w:r>
    </w:p>
    <w:p w14:paraId="5C65C50C" w14:textId="0F616963" w:rsidR="00C40EA9" w:rsidRPr="00AB20EB" w:rsidRDefault="00C40EA9" w:rsidP="00C40EA9">
      <w:pPr>
        <w:spacing w:after="0" w:line="360" w:lineRule="auto"/>
        <w:rPr>
          <w:rFonts w:ascii="Times New Roman" w:eastAsia="Times New Roman" w:hAnsi="Times New Roman" w:cs="Times New Roman"/>
          <w:b/>
        </w:rPr>
      </w:pPr>
      <w:r w:rsidRPr="00AB20EB">
        <w:rPr>
          <w:rFonts w:ascii="Times New Roman" w:eastAsia="Times New Roman" w:hAnsi="Times New Roman" w:cs="Times New Roman"/>
          <w:b/>
        </w:rPr>
        <w:t>Abstract</w:t>
      </w:r>
    </w:p>
    <w:p w14:paraId="620FD8B8" w14:textId="5DCFF605" w:rsidR="00C40EA9" w:rsidRPr="00AB20EB" w:rsidRDefault="00FA7832" w:rsidP="00C40EA9">
      <w:pPr>
        <w:spacing w:after="0" w:line="360" w:lineRule="auto"/>
        <w:jc w:val="both"/>
        <w:rPr>
          <w:rFonts w:ascii="Times New Roman" w:eastAsia="Times New Roman" w:hAnsi="Times New Roman" w:cs="Times New Roman"/>
          <w:bCs/>
        </w:rPr>
      </w:pPr>
      <w:r w:rsidRPr="00FA7832">
        <w:rPr>
          <w:rFonts w:ascii="Times New Roman" w:eastAsia="Times New Roman" w:hAnsi="Times New Roman" w:cs="Times New Roman"/>
          <w:bCs/>
          <w:highlight w:val="yellow"/>
        </w:rPr>
        <w:t xml:space="preserve">Malaria treatment continues to face significant challenges due to emerging drug resistance and pharmacokinetic heterogeneity among artemisinin-based combination therapies. This study reports the development of a triple-drug solid lipid nanoparticle (SLN) system employing </w:t>
      </w:r>
      <w:proofErr w:type="spellStart"/>
      <w:r w:rsidRPr="00FA7832">
        <w:rPr>
          <w:rFonts w:ascii="Times New Roman" w:eastAsia="Times New Roman" w:hAnsi="Times New Roman" w:cs="Times New Roman"/>
          <w:bCs/>
          <w:highlight w:val="yellow"/>
        </w:rPr>
        <w:t>Compritol</w:t>
      </w:r>
      <w:proofErr w:type="spellEnd"/>
      <w:r w:rsidRPr="00FA7832">
        <w:rPr>
          <w:rFonts w:ascii="Times New Roman" w:eastAsia="Times New Roman" w:hAnsi="Times New Roman" w:cs="Times New Roman"/>
          <w:bCs/>
          <w:highlight w:val="yellow"/>
        </w:rPr>
        <w:t xml:space="preserve">® 888 ATO as the lipid matrix and </w:t>
      </w:r>
      <w:proofErr w:type="spellStart"/>
      <w:r w:rsidRPr="00FA7832">
        <w:rPr>
          <w:rFonts w:ascii="Times New Roman" w:eastAsia="Times New Roman" w:hAnsi="Times New Roman" w:cs="Times New Roman"/>
          <w:bCs/>
          <w:highlight w:val="yellow"/>
        </w:rPr>
        <w:t>Labrafil</w:t>
      </w:r>
      <w:proofErr w:type="spellEnd"/>
      <w:r w:rsidRPr="00FA7832">
        <w:rPr>
          <w:rFonts w:ascii="Times New Roman" w:eastAsia="Times New Roman" w:hAnsi="Times New Roman" w:cs="Times New Roman"/>
          <w:bCs/>
          <w:highlight w:val="yellow"/>
        </w:rPr>
        <w:t>® M 1944 CS as the surfactant, co-loaded with artemether, lumefantrine, and paracetamol to achieve synchronized and sustained drug release. A Quality-by-Design (</w:t>
      </w:r>
      <w:proofErr w:type="spellStart"/>
      <w:r w:rsidRPr="00FA7832">
        <w:rPr>
          <w:rFonts w:ascii="Times New Roman" w:eastAsia="Times New Roman" w:hAnsi="Times New Roman" w:cs="Times New Roman"/>
          <w:bCs/>
          <w:highlight w:val="yellow"/>
        </w:rPr>
        <w:t>QbD</w:t>
      </w:r>
      <w:proofErr w:type="spellEnd"/>
      <w:r w:rsidRPr="00FA7832">
        <w:rPr>
          <w:rFonts w:ascii="Times New Roman" w:eastAsia="Times New Roman" w:hAnsi="Times New Roman" w:cs="Times New Roman"/>
          <w:bCs/>
          <w:highlight w:val="yellow"/>
        </w:rPr>
        <w:t xml:space="preserve">) approach utilizing a Box–Behnken design was applied to optimize formulation parameters. The optimized formulation, </w:t>
      </w:r>
      <w:r w:rsidR="003C4C10">
        <w:rPr>
          <w:rFonts w:ascii="Times New Roman" w:eastAsia="Times New Roman" w:hAnsi="Times New Roman" w:cs="Times New Roman"/>
          <w:bCs/>
          <w:highlight w:val="yellow"/>
        </w:rPr>
        <w:t>comprising 1,000 mg of lipid, 2.25% surfactant, and a 60-minute homogenization time, yielded</w:t>
      </w:r>
      <w:r w:rsidRPr="00FA7832">
        <w:rPr>
          <w:rFonts w:ascii="Times New Roman" w:eastAsia="Times New Roman" w:hAnsi="Times New Roman" w:cs="Times New Roman"/>
          <w:bCs/>
          <w:highlight w:val="yellow"/>
        </w:rPr>
        <w:t xml:space="preserve"> stable and monodisperse nanoparticles with a mean size of 131.8 nm, a polydispersity index (PDI) of 0.136, and a zeta potential of −49.4 mV. Encapsulation efficiencies were 91.4% for artemether, 93.0% for lumefantrine, and 91.0% for paracetamol, indicating strong </w:t>
      </w:r>
      <w:r w:rsidR="00257F58">
        <w:rPr>
          <w:rFonts w:ascii="Times New Roman" w:eastAsia="Times New Roman" w:hAnsi="Times New Roman" w:cs="Times New Roman"/>
          <w:bCs/>
          <w:highlight w:val="yellow"/>
        </w:rPr>
        <w:t xml:space="preserve">entrapment of the drugs </w:t>
      </w:r>
      <w:r w:rsidRPr="00FA7832">
        <w:rPr>
          <w:rFonts w:ascii="Times New Roman" w:eastAsia="Times New Roman" w:hAnsi="Times New Roman" w:cs="Times New Roman"/>
          <w:bCs/>
          <w:highlight w:val="yellow"/>
        </w:rPr>
        <w:t>within the solid lipid core. In vitro release studies revealed cumulative drug releases of 90%, 80%, and 85%, respectively, after 72 hours, with mean release times of 18.3 and 24.1 hours demonstrating effective release synchronization. The developed SLN system offers a promising strategy for improving therapeutic efficacy, enhancing patient adherence, and mitigating drug resistance in malaria management</w:t>
      </w:r>
      <w:r w:rsidR="00C40EA9" w:rsidRPr="00FA7832">
        <w:rPr>
          <w:rFonts w:ascii="Times New Roman" w:eastAsia="Times New Roman" w:hAnsi="Times New Roman" w:cs="Times New Roman"/>
          <w:bCs/>
          <w:highlight w:val="yellow"/>
        </w:rPr>
        <w:t>.</w:t>
      </w:r>
    </w:p>
    <w:p w14:paraId="7396F457" w14:textId="77777777" w:rsidR="00C40EA9" w:rsidRPr="00AB20EB" w:rsidRDefault="00C40EA9" w:rsidP="00C40EA9">
      <w:pPr>
        <w:spacing w:after="0" w:line="360" w:lineRule="auto"/>
        <w:jc w:val="both"/>
        <w:rPr>
          <w:rFonts w:ascii="Times New Roman" w:eastAsia="Times New Roman" w:hAnsi="Times New Roman" w:cs="Times New Roman"/>
          <w:bCs/>
        </w:rPr>
      </w:pPr>
    </w:p>
    <w:p w14:paraId="0BBCC134" w14:textId="2A1E9DC2" w:rsidR="00C40EA9" w:rsidRPr="00AB20EB" w:rsidRDefault="00C40EA9" w:rsidP="00C40EA9">
      <w:pPr>
        <w:spacing w:after="0" w:line="360" w:lineRule="auto"/>
        <w:jc w:val="both"/>
        <w:rPr>
          <w:rFonts w:ascii="Times New Roman" w:eastAsia="Times New Roman" w:hAnsi="Times New Roman" w:cs="Times New Roman"/>
          <w:bCs/>
          <w:i/>
          <w:iCs/>
        </w:rPr>
      </w:pPr>
      <w:r w:rsidRPr="00AB20EB">
        <w:rPr>
          <w:rFonts w:ascii="Times New Roman" w:eastAsia="Times New Roman" w:hAnsi="Times New Roman" w:cs="Times New Roman"/>
          <w:b/>
        </w:rPr>
        <w:t>Keywords:</w:t>
      </w:r>
      <w:r w:rsidRPr="00AB20EB">
        <w:rPr>
          <w:rFonts w:ascii="Times New Roman" w:eastAsia="Times New Roman" w:hAnsi="Times New Roman" w:cs="Times New Roman"/>
          <w:bCs/>
        </w:rPr>
        <w:t xml:space="preserve"> </w:t>
      </w:r>
      <w:r w:rsidRPr="00AB20EB">
        <w:rPr>
          <w:rFonts w:ascii="Times New Roman" w:eastAsia="Times New Roman" w:hAnsi="Times New Roman" w:cs="Times New Roman"/>
          <w:bCs/>
          <w:i/>
          <w:iCs/>
        </w:rPr>
        <w:t>Solid lipid nanoparticles; Artemether; Lumefantrine; Paracetamol; Malaria; Quality by Design</w:t>
      </w:r>
    </w:p>
    <w:p w14:paraId="2ED9FE3D" w14:textId="77777777" w:rsidR="00C40EA9" w:rsidRPr="00AB20EB" w:rsidRDefault="00C40EA9" w:rsidP="00C40EA9">
      <w:pPr>
        <w:spacing w:after="0" w:line="360" w:lineRule="auto"/>
        <w:jc w:val="both"/>
        <w:rPr>
          <w:rFonts w:ascii="Times New Roman" w:eastAsia="Times New Roman" w:hAnsi="Times New Roman" w:cs="Times New Roman"/>
          <w:bCs/>
        </w:rPr>
      </w:pPr>
    </w:p>
    <w:p w14:paraId="6ED1A3AC" w14:textId="77777777" w:rsidR="00C40EA9" w:rsidRPr="00AB20EB" w:rsidRDefault="00C40EA9" w:rsidP="00C40EA9">
      <w:pPr>
        <w:spacing w:after="0" w:line="360" w:lineRule="auto"/>
        <w:jc w:val="both"/>
        <w:rPr>
          <w:rFonts w:ascii="Times New Roman" w:eastAsia="Times New Roman" w:hAnsi="Times New Roman" w:cs="Times New Roman"/>
          <w:bCs/>
        </w:rPr>
      </w:pPr>
    </w:p>
    <w:p w14:paraId="1E12A061" w14:textId="77777777" w:rsidR="00C40EA9" w:rsidRPr="00AB20EB" w:rsidRDefault="00C40EA9" w:rsidP="00C40EA9">
      <w:pPr>
        <w:spacing w:after="0" w:line="360" w:lineRule="auto"/>
        <w:jc w:val="both"/>
        <w:rPr>
          <w:rFonts w:ascii="Times New Roman" w:eastAsia="Times New Roman" w:hAnsi="Times New Roman" w:cs="Times New Roman"/>
          <w:bCs/>
        </w:rPr>
      </w:pPr>
    </w:p>
    <w:p w14:paraId="3D5F65CE" w14:textId="77777777" w:rsidR="00565C80" w:rsidRPr="00AB20EB" w:rsidRDefault="00565C80" w:rsidP="00C40EA9">
      <w:pPr>
        <w:spacing w:after="0" w:line="360" w:lineRule="auto"/>
        <w:jc w:val="both"/>
        <w:rPr>
          <w:rFonts w:ascii="Times New Roman" w:eastAsia="Times New Roman" w:hAnsi="Times New Roman" w:cs="Times New Roman"/>
          <w:bCs/>
        </w:rPr>
      </w:pPr>
    </w:p>
    <w:p w14:paraId="6E5A3454" w14:textId="77777777" w:rsidR="00565C80" w:rsidRPr="00AB20EB" w:rsidRDefault="00565C80" w:rsidP="00C40EA9">
      <w:pPr>
        <w:spacing w:after="0" w:line="360" w:lineRule="auto"/>
        <w:jc w:val="both"/>
        <w:rPr>
          <w:rFonts w:ascii="Times New Roman" w:eastAsia="Times New Roman" w:hAnsi="Times New Roman" w:cs="Times New Roman"/>
          <w:bCs/>
        </w:rPr>
      </w:pPr>
    </w:p>
    <w:p w14:paraId="48A9B9B2" w14:textId="77777777" w:rsidR="00565C80" w:rsidRPr="00AB20EB" w:rsidRDefault="00565C80" w:rsidP="00C40EA9">
      <w:pPr>
        <w:spacing w:after="0" w:line="360" w:lineRule="auto"/>
        <w:jc w:val="both"/>
        <w:rPr>
          <w:rFonts w:ascii="Times New Roman" w:eastAsia="Times New Roman" w:hAnsi="Times New Roman" w:cs="Times New Roman"/>
          <w:bCs/>
        </w:rPr>
      </w:pPr>
    </w:p>
    <w:p w14:paraId="36C44638" w14:textId="77777777" w:rsidR="00565C80" w:rsidRPr="00AB20EB" w:rsidRDefault="00565C80" w:rsidP="00C40EA9">
      <w:pPr>
        <w:spacing w:after="0" w:line="360" w:lineRule="auto"/>
        <w:jc w:val="both"/>
        <w:rPr>
          <w:rFonts w:ascii="Times New Roman" w:eastAsia="Times New Roman" w:hAnsi="Times New Roman" w:cs="Times New Roman"/>
          <w:bCs/>
        </w:rPr>
      </w:pPr>
    </w:p>
    <w:p w14:paraId="39E542F7" w14:textId="77777777" w:rsidR="00565C80" w:rsidRPr="00AB20EB" w:rsidRDefault="00565C80" w:rsidP="00C40EA9">
      <w:pPr>
        <w:spacing w:after="0" w:line="360" w:lineRule="auto"/>
        <w:jc w:val="both"/>
        <w:rPr>
          <w:rFonts w:ascii="Times New Roman" w:eastAsia="Times New Roman" w:hAnsi="Times New Roman" w:cs="Times New Roman"/>
          <w:bCs/>
        </w:rPr>
      </w:pPr>
    </w:p>
    <w:p w14:paraId="7C5D9B6D" w14:textId="77777777" w:rsidR="00FD26F3" w:rsidRPr="00AB20EB" w:rsidRDefault="0065111B" w:rsidP="009C2A54">
      <w:pPr>
        <w:pStyle w:val="Heading2"/>
        <w:numPr>
          <w:ilvl w:val="0"/>
          <w:numId w:val="9"/>
        </w:numPr>
        <w:spacing w:before="0" w:after="0" w:line="360" w:lineRule="auto"/>
        <w:jc w:val="both"/>
        <w:rPr>
          <w:rFonts w:ascii="Times New Roman" w:eastAsia="Times New Roman" w:hAnsi="Times New Roman" w:cs="Times New Roman"/>
          <w:b/>
          <w:color w:val="000000"/>
          <w:sz w:val="24"/>
          <w:szCs w:val="24"/>
        </w:rPr>
      </w:pPr>
      <w:r w:rsidRPr="00AB20EB">
        <w:rPr>
          <w:rFonts w:ascii="Times New Roman" w:eastAsia="Times New Roman" w:hAnsi="Times New Roman" w:cs="Times New Roman"/>
          <w:b/>
          <w:color w:val="000000"/>
          <w:sz w:val="24"/>
          <w:szCs w:val="24"/>
        </w:rPr>
        <w:lastRenderedPageBreak/>
        <w:t>Introduction</w:t>
      </w:r>
    </w:p>
    <w:p w14:paraId="34F2C74A" w14:textId="7049F0A9" w:rsidR="00D93F39" w:rsidRPr="00944C24" w:rsidRDefault="00773E06" w:rsidP="00773E06">
      <w:pPr>
        <w:spacing w:after="0" w:line="360" w:lineRule="auto"/>
        <w:jc w:val="both"/>
        <w:rPr>
          <w:rFonts w:ascii="Times New Roman" w:hAnsi="Times New Roman" w:cs="Times New Roman"/>
          <w:highlight w:val="yellow"/>
        </w:rPr>
      </w:pPr>
      <w:r w:rsidRPr="00944C24">
        <w:rPr>
          <w:rFonts w:ascii="Times New Roman" w:hAnsi="Times New Roman" w:cs="Times New Roman"/>
          <w:highlight w:val="yellow"/>
        </w:rPr>
        <w:t xml:space="preserve">Malaria remains a significant global health burden, accounting for an estimated 263 million cases and 597,000 deaths in 2023 </w:t>
      </w:r>
      <w:r w:rsidR="00585E64" w:rsidRPr="00944C24">
        <w:rPr>
          <w:rFonts w:ascii="Times New Roman" w:hAnsi="Times New Roman" w:cs="Times New Roman"/>
          <w:highlight w:val="yellow"/>
        </w:rPr>
        <w:fldChar w:fldCharType="begin"/>
      </w:r>
      <w:r w:rsidR="00E2288C">
        <w:rPr>
          <w:rFonts w:ascii="Times New Roman" w:hAnsi="Times New Roman" w:cs="Times New Roman"/>
          <w:highlight w:val="yellow"/>
        </w:rPr>
        <w:instrText xml:space="preserve"> ADDIN ZOTERO_ITEM CSL_CITATION {"citationID":"90W6Cfve","properties":{"formattedCitation":"\\super [1]\\nosupersub{}","plainCitation":"[1]","noteIndex":0},"citationItems":[{"id":3,"uris":["http://zotero.org/users/local/wRjm0zuN/items/S6SEHP2U"],"itemData":{"id":3,"type":"article-journal","container-title":"The Lancet Microbe","issue":"4","note":"publisher: Elsevier","source":"Google Scholar","title":"WHO world malaria report 2024","URL":"https://www.thelancet.com/journals/lanmic/article/PIIS2666-5247(25)00001-1/fulltext","volume":"6","author":[{"family":"Venkatesan","given":"Priya"}],"accessed":{"date-parts":[["2025",10,28]]},"issued":{"date-parts":[["2025"]]}}}],"schema":"https://github.com/citation-style-language/schema/raw/master/csl-citation.json"} </w:instrText>
      </w:r>
      <w:r w:rsidR="00585E64" w:rsidRPr="00944C24">
        <w:rPr>
          <w:rFonts w:ascii="Times New Roman" w:hAnsi="Times New Roman" w:cs="Times New Roman"/>
          <w:highlight w:val="yellow"/>
        </w:rPr>
        <w:fldChar w:fldCharType="separate"/>
      </w:r>
      <w:r w:rsidR="00E2288C" w:rsidRPr="00E2288C">
        <w:rPr>
          <w:rFonts w:ascii="Times New Roman" w:hAnsi="Times New Roman" w:cs="Times New Roman"/>
          <w:vertAlign w:val="superscript"/>
        </w:rPr>
        <w:t>[1]</w:t>
      </w:r>
      <w:r w:rsidR="00585E64" w:rsidRPr="00944C24">
        <w:rPr>
          <w:rFonts w:ascii="Times New Roman" w:hAnsi="Times New Roman" w:cs="Times New Roman"/>
          <w:highlight w:val="yellow"/>
        </w:rPr>
        <w:fldChar w:fldCharType="end"/>
      </w:r>
      <w:r w:rsidR="00D93F39" w:rsidRPr="00944C24">
        <w:rPr>
          <w:rFonts w:ascii="Times New Roman" w:hAnsi="Times New Roman" w:cs="Times New Roman"/>
          <w:highlight w:val="yellow"/>
        </w:rPr>
        <w:t>. Artemisinin-based combination therapy (ACT) represents the global standard for Plasmodium falciparum malaria management, with the fixed-dose artemether–lumefantrine (AL) formulation recommended by the World Health Organization as first-line treatment</w:t>
      </w:r>
      <w:r w:rsidR="002D0014" w:rsidRPr="00944C24">
        <w:rPr>
          <w:rFonts w:ascii="Times New Roman" w:hAnsi="Times New Roman" w:cs="Times New Roman"/>
          <w:highlight w:val="yellow"/>
        </w:rPr>
        <w:t xml:space="preserve"> </w:t>
      </w:r>
      <w:r w:rsidR="002D0014" w:rsidRPr="00944C24">
        <w:rPr>
          <w:rFonts w:ascii="Times New Roman" w:hAnsi="Times New Roman" w:cs="Times New Roman"/>
          <w:highlight w:val="yellow"/>
        </w:rPr>
        <w:fldChar w:fldCharType="begin"/>
      </w:r>
      <w:r w:rsidR="00E2288C">
        <w:rPr>
          <w:rFonts w:ascii="Times New Roman" w:hAnsi="Times New Roman" w:cs="Times New Roman"/>
          <w:highlight w:val="yellow"/>
        </w:rPr>
        <w:instrText xml:space="preserve"> ADDIN ZOTERO_ITEM CSL_CITATION {"citationID":"q4Jd3QdY","properties":{"formattedCitation":"\\super [2,3]\\nosupersub{}","plainCitation":"[2,3]","noteIndex":0},"citationItems":[{"id":5,"uris":["http://zotero.org/users/local/wRjm0zuN/items/VG6EZ2KD"],"itemData":{"id":5,"type":"article-journal","abstract":"Artemisinin‐based combination therapy (ACT) is the first‐line therapy for uncomplicated\n              falciparum\n              malaria, but artemisinin resistance in Asia and now sub‐Saharan Africa is threatening our ability to control and eliminate malaria. Triple‐ACTs have emerged as a viable alternative treatment to combat declining ACT efficacy due to drug‐resistant malaria. In this study, we developed and evaluated an optimal fixed‐dose regimen of artemether‐lumefantrine‐amodiaquine through population pharmacokinetic modeling and simulation. Three published population‐based pharmacometric models and two large cohorts of observed adult subjects and pediatric malaria patients were used to simulate pharmacokinetic profiles of different dosing strategies. Based on simulated total exposure and peak concentrations, an optimal dose regimen was developed resulting in an extension of the current 4 weight bands to a total of 5 weight bands to generate equivalent exposures in all body weight groups and minimize the fluctuation in exposure between patients. The proposed drug‐to‐drug ratio of artemether‐lumefantrine‐amodiaquine (20:120:40 mg) was kept constant throughout the dosing bands in order to simplify manufacturing, implementation, and further development of a fixed‐dose co‐formulated product.","container-title":"Clinical Pharmacology &amp; Therapeutics","DOI":"10.1002/cpt.3582","ISSN":"0009-9236, 1532-6535","issue":"5","journalAbbreviation":"Clin Pharma and Therapeutics","language":"en","page":"1248-1253","source":"DOI.org (Crossref)","title":"Dose‐Optimization of a Novel Co‐Formulated Triple Combination Antimalarial Therapy: Artemether‐Lumefantrine‐Amodiaquine","title-short":"Dose‐Optimization of a Novel Co‐Formulated Triple Combination Antimalarial Therapy","volume":"117","author":[{"family":"Tarning","given":"Joel"},{"family":"White","given":"Nicholas J."},{"family":"Dondorp","given":"Arjen M."}],"issued":{"date-parts":[["2025",5]]}},"label":"page"},{"id":4,"uris":["http://zotero.org/users/local/wRjm0zuN/items/9L258PET"],"itemData":{"id":4,"type":"article-journal","container-title":"The Lancet","issue":"10233","note":"publisher: Elsevier","page":"1345–1360","source":"Google Scholar","title":"Triple artemisinin-based combination therapies versus artemisinin-based combination therapies for uncomplicated Plasmodium falciparum malaria: a multicentre, open-label, randomised clinical trial","title-short":"Triple artemisinin-based combination therapies versus artemisinin-based combination therapies for uncomplicated Plasmodium falciparum malaria","volume":"395","author":[{"family":"Der Pluijm","given":"Rob W.","non-dropping-particle":"van"},{"family":"Tripura","given":"Rupam"},{"family":"Hoglund","given":"Richard M."},{"family":"Phyo","given":"Aung Pyae"},{"family":"Lek","given":"Dysoley"},{"family":"Ul Islam","given":"Akhter"},{"family":"Anvikar","given":"Anupkumar R."},{"family":"Satpathi","given":"Parthasarathi"},{"family":"Satpathi","given":"Sanghamitra"},{"family":"Behera","given":"Prativa Kumari"}],"issued":{"date-parts":[["2020"]]}}}],"schema":"https://github.com/citation-style-language/schema/raw/master/csl-citation.json"} </w:instrText>
      </w:r>
      <w:r w:rsidR="002D0014" w:rsidRPr="00944C24">
        <w:rPr>
          <w:rFonts w:ascii="Times New Roman" w:hAnsi="Times New Roman" w:cs="Times New Roman"/>
          <w:highlight w:val="yellow"/>
        </w:rPr>
        <w:fldChar w:fldCharType="separate"/>
      </w:r>
      <w:r w:rsidR="00E2288C" w:rsidRPr="00E2288C">
        <w:rPr>
          <w:rFonts w:ascii="Times New Roman" w:hAnsi="Times New Roman" w:cs="Times New Roman"/>
          <w:vertAlign w:val="superscript"/>
        </w:rPr>
        <w:t>[2,3]</w:t>
      </w:r>
      <w:r w:rsidR="002D0014" w:rsidRPr="00944C24">
        <w:rPr>
          <w:rFonts w:ascii="Times New Roman" w:hAnsi="Times New Roman" w:cs="Times New Roman"/>
          <w:highlight w:val="yellow"/>
        </w:rPr>
        <w:fldChar w:fldCharType="end"/>
      </w:r>
      <w:r w:rsidR="00D93F39" w:rsidRPr="00944C24">
        <w:rPr>
          <w:rFonts w:ascii="Times New Roman" w:hAnsi="Times New Roman" w:cs="Times New Roman"/>
          <w:highlight w:val="yellow"/>
        </w:rPr>
        <w:t xml:space="preserve">. Despite its clinical success, the AL regimen exhibits significant pharmacokinetic disparity between its two active agents: artemether is rapidly eliminated </w:t>
      </w:r>
      <w:r w:rsidR="007F768A" w:rsidRPr="00944C24">
        <w:rPr>
          <w:rFonts w:ascii="Times New Roman" w:hAnsi="Times New Roman" w:cs="Times New Roman"/>
          <w:highlight w:val="yellow"/>
        </w:rPr>
        <w:t xml:space="preserve">at </w:t>
      </w:r>
      <w:r w:rsidR="00031AE4">
        <w:rPr>
          <w:rFonts w:ascii="Times New Roman" w:hAnsi="Times New Roman" w:cs="Times New Roman"/>
          <w:highlight w:val="yellow"/>
        </w:rPr>
        <w:t>a</w:t>
      </w:r>
      <w:r w:rsidR="007F768A" w:rsidRPr="00944C24">
        <w:rPr>
          <w:rFonts w:ascii="Times New Roman" w:hAnsi="Times New Roman" w:cs="Times New Roman"/>
          <w:highlight w:val="yellow"/>
        </w:rPr>
        <w:t xml:space="preserve"> </w:t>
      </w:r>
      <w:r w:rsidR="00D93F39" w:rsidRPr="00944C24">
        <w:rPr>
          <w:rFonts w:ascii="Times New Roman" w:hAnsi="Times New Roman" w:cs="Times New Roman"/>
          <w:highlight w:val="yellow"/>
        </w:rPr>
        <w:t xml:space="preserve">half-life </w:t>
      </w:r>
      <w:r w:rsidR="007F768A" w:rsidRPr="00944C24">
        <w:rPr>
          <w:rFonts w:ascii="Times New Roman" w:hAnsi="Times New Roman" w:cs="Times New Roman"/>
          <w:highlight w:val="yellow"/>
        </w:rPr>
        <w:t xml:space="preserve">of </w:t>
      </w:r>
      <w:r w:rsidR="00D93F39" w:rsidRPr="00944C24">
        <w:rPr>
          <w:rFonts w:ascii="Times New Roman" w:hAnsi="Times New Roman" w:cs="Times New Roman"/>
          <w:highlight w:val="yellow"/>
        </w:rPr>
        <w:t>1–3 hours</w:t>
      </w:r>
      <w:r w:rsidR="00944C24" w:rsidRPr="00944C24">
        <w:rPr>
          <w:rFonts w:ascii="Times New Roman" w:hAnsi="Times New Roman" w:cs="Times New Roman"/>
          <w:highlight w:val="yellow"/>
        </w:rPr>
        <w:fldChar w:fldCharType="begin"/>
      </w:r>
      <w:r w:rsidR="00E2288C">
        <w:rPr>
          <w:rFonts w:ascii="Times New Roman" w:hAnsi="Times New Roman" w:cs="Times New Roman"/>
          <w:highlight w:val="yellow"/>
        </w:rPr>
        <w:instrText xml:space="preserve"> ADDIN ZOTERO_ITEM CSL_CITATION {"citationID":"NUgCpryT","properties":{"formattedCitation":"\\super [4]\\nosupersub{}","plainCitation":"[4]","noteIndex":0},"citationItems":[{"id":39,"uris":["http://zotero.org/users/local/wRjm0zuN/items/2ERKVM7W"],"itemData":{"id":39,"type":"article-journal","container-title":"Food and Chemical Toxicology","note":"publisher: Elsevier","page":"114065","source":"Google Scholar","title":"Determine the enzymatic kinetic characteristics of CYP3A4 variants utilizing artemether-lumefantrine","volume":"181","author":[{"family":"Zhang","given":"Xiaodan"},{"family":"Li","given":"Qingqing"},{"family":"Zhou","given":"Quan"},{"family":"Li","given":"Yunxuan"},{"family":"Li","given":"Junwei"},{"family":"Jin","given":"Lehao"},{"family":"Li","given":"Sen"},{"family":"Cai","given":"Jianping"},{"family":"Chen","given":"Gaozhi"},{"family":"Hu","given":"Guoxin"}],"issued":{"date-parts":[["2023"]]}}}],"schema":"https://github.com/citation-style-language/schema/raw/master/csl-citation.json"} </w:instrText>
      </w:r>
      <w:r w:rsidR="00944C24" w:rsidRPr="00944C24">
        <w:rPr>
          <w:rFonts w:ascii="Times New Roman" w:hAnsi="Times New Roman" w:cs="Times New Roman"/>
          <w:highlight w:val="yellow"/>
        </w:rPr>
        <w:fldChar w:fldCharType="separate"/>
      </w:r>
      <w:r w:rsidR="00E2288C" w:rsidRPr="00E2288C">
        <w:rPr>
          <w:rFonts w:ascii="Times New Roman" w:hAnsi="Times New Roman" w:cs="Times New Roman"/>
          <w:vertAlign w:val="superscript"/>
        </w:rPr>
        <w:t>[4]</w:t>
      </w:r>
      <w:r w:rsidR="00944C24" w:rsidRPr="00944C24">
        <w:rPr>
          <w:rFonts w:ascii="Times New Roman" w:hAnsi="Times New Roman" w:cs="Times New Roman"/>
          <w:highlight w:val="yellow"/>
        </w:rPr>
        <w:fldChar w:fldCharType="end"/>
      </w:r>
      <w:r w:rsidR="00D93F39" w:rsidRPr="00944C24">
        <w:rPr>
          <w:rFonts w:ascii="Times New Roman" w:hAnsi="Times New Roman" w:cs="Times New Roman"/>
          <w:highlight w:val="yellow"/>
        </w:rPr>
        <w:t xml:space="preserve">, whereas lumefantrine displays prolonged retention </w:t>
      </w:r>
      <w:r w:rsidR="002A57AB" w:rsidRPr="00944C24">
        <w:rPr>
          <w:rFonts w:ascii="Times New Roman" w:hAnsi="Times New Roman" w:cs="Times New Roman"/>
          <w:highlight w:val="yellow"/>
        </w:rPr>
        <w:t xml:space="preserve">with </w:t>
      </w:r>
      <w:r w:rsidR="00031AE4">
        <w:rPr>
          <w:rFonts w:ascii="Times New Roman" w:hAnsi="Times New Roman" w:cs="Times New Roman"/>
          <w:highlight w:val="yellow"/>
        </w:rPr>
        <w:t xml:space="preserve">a </w:t>
      </w:r>
      <w:r w:rsidR="00D93F39" w:rsidRPr="00944C24">
        <w:rPr>
          <w:rFonts w:ascii="Times New Roman" w:hAnsi="Times New Roman" w:cs="Times New Roman"/>
          <w:highlight w:val="yellow"/>
        </w:rPr>
        <w:t xml:space="preserve">half-life </w:t>
      </w:r>
      <w:r w:rsidR="002A57AB" w:rsidRPr="00944C24">
        <w:rPr>
          <w:rFonts w:ascii="Times New Roman" w:hAnsi="Times New Roman" w:cs="Times New Roman"/>
          <w:highlight w:val="yellow"/>
        </w:rPr>
        <w:t xml:space="preserve">of </w:t>
      </w:r>
      <w:r w:rsidR="00D93F39" w:rsidRPr="00944C24">
        <w:rPr>
          <w:rFonts w:ascii="Times New Roman" w:hAnsi="Times New Roman" w:cs="Times New Roman"/>
          <w:highlight w:val="yellow"/>
        </w:rPr>
        <w:t xml:space="preserve">3–6 days </w:t>
      </w:r>
      <w:r w:rsidR="000F0208" w:rsidRPr="00944C24">
        <w:rPr>
          <w:rFonts w:ascii="Times New Roman" w:hAnsi="Times New Roman" w:cs="Times New Roman"/>
          <w:highlight w:val="yellow"/>
        </w:rPr>
        <w:fldChar w:fldCharType="begin"/>
      </w:r>
      <w:r w:rsidR="00E2288C">
        <w:rPr>
          <w:rFonts w:ascii="Times New Roman" w:hAnsi="Times New Roman" w:cs="Times New Roman"/>
          <w:highlight w:val="yellow"/>
        </w:rPr>
        <w:instrText xml:space="preserve"> ADDIN ZOTERO_ITEM CSL_CITATION {"citationID":"R6QPCKnH","properties":{"formattedCitation":"\\super [5]\\nosupersub{}","plainCitation":"[5]","noteIndex":0},"citationItems":[{"id":7,"uris":["http://zotero.org/users/local/wRjm0zuN/items/2L9DHS75"],"itemData":{"id":7,"type":"article-journal","abstract":"Artemether–lumefantrine is one of the artemisisnin-based combination therapies recommended for treatment of uncomplicated falciparum malaria. The drug combination is highly efficacious against sensitive and multidrug resistant falciparum malaria. It offers the advantage of rapid clearance of parasites by artemether and the slower elimination of residual parasites by lumefantrine. The combination can be used in all populations except pregnant mothers in the first trimester where safety is still uncertain. There are still concerns about safety and pharmacokinetics of the drug combination in children, especially infants, pregnant mothers and drug interactions with mainly non-nucleoside reverse transcriptase inhibitors and protease inhibitors used for HIV therapy.","container-title":"Therapeutics and Clinical Risk Management","ISSN":"1176-6336","journalAbbreviation":"Ther Clin Risk Manag","note":"PMID: 20169032\nPMCID: PMC2817784","page":"11-20","source":"PubMed Central","title":"Update on the efficacy, effectiveness and safety of artemether–lumefantrine combination therapy for treatment of uncomplicated malaria","volume":"6","author":[{"family":"Byakika-Kibwika","given":"Pauline"},{"family":"Lamorde","given":"Mohammed"},{"family":"Mayanja-Kizza","given":"Harriet"},{"family":"Merry","given":"Concepta"},{"family":"Colebunders","given":"Bob"},{"family":"Van geertruyden","given":"Jean-Pierre"}],"issued":{"date-parts":[["2010"]]}}}],"schema":"https://github.com/citation-style-language/schema/raw/master/csl-citation.json"} </w:instrText>
      </w:r>
      <w:r w:rsidR="000F0208" w:rsidRPr="00944C24">
        <w:rPr>
          <w:rFonts w:ascii="Times New Roman" w:hAnsi="Times New Roman" w:cs="Times New Roman"/>
          <w:highlight w:val="yellow"/>
        </w:rPr>
        <w:fldChar w:fldCharType="separate"/>
      </w:r>
      <w:r w:rsidR="00E2288C" w:rsidRPr="00E2288C">
        <w:rPr>
          <w:rFonts w:ascii="Times New Roman" w:hAnsi="Times New Roman" w:cs="Times New Roman"/>
          <w:vertAlign w:val="superscript"/>
        </w:rPr>
        <w:t>[5]</w:t>
      </w:r>
      <w:r w:rsidR="000F0208" w:rsidRPr="00944C24">
        <w:rPr>
          <w:rFonts w:ascii="Times New Roman" w:hAnsi="Times New Roman" w:cs="Times New Roman"/>
          <w:highlight w:val="yellow"/>
        </w:rPr>
        <w:fldChar w:fldCharType="end"/>
      </w:r>
      <w:r w:rsidR="00D93F39" w:rsidRPr="00944C24">
        <w:rPr>
          <w:rFonts w:ascii="Times New Roman" w:hAnsi="Times New Roman" w:cs="Times New Roman"/>
          <w:highlight w:val="yellow"/>
        </w:rPr>
        <w:t xml:space="preserve">. This imbalance often leads to suboptimal plasma concentrations, reduced synergistic efficacy, and increased potential for parasite recrudescence and resistance. Both drugs also exhibit poor aqueous solubility, necessitating repeated dosing to maintain effective therapeutic levels </w:t>
      </w:r>
      <w:r w:rsidR="00CB4F42" w:rsidRPr="00944C24">
        <w:rPr>
          <w:rFonts w:ascii="Times New Roman" w:hAnsi="Times New Roman" w:cs="Times New Roman"/>
          <w:highlight w:val="yellow"/>
        </w:rPr>
        <w:fldChar w:fldCharType="begin"/>
      </w:r>
      <w:r w:rsidR="00E2288C">
        <w:rPr>
          <w:rFonts w:ascii="Times New Roman" w:hAnsi="Times New Roman" w:cs="Times New Roman"/>
          <w:highlight w:val="yellow"/>
        </w:rPr>
        <w:instrText xml:space="preserve"> ADDIN ZOTERO_ITEM CSL_CITATION {"citationID":"pu2nRHt3","properties":{"formattedCitation":"\\super [6]\\nosupersub{}","plainCitation":"[6]","noteIndex":0},"citationItems":[{"id":10,"uris":["http://zotero.org/users/local/wRjm0zuN/items/E7SBSW8S"],"itemData":{"id":10,"type":"article-journal","abstract":"A decade of discovery and development of new anti-malarial medicines has led to a renewed focus on malaria elimination and eradication. Changes in the way new anti-malarial drugs are discovered and developed have led to a dramatic increase in the number and diversity of new molecules presently in pre-clinical and early clinical development. The twin challenges faced can be summarized by multi-drug resistant malaria from the Greater Mekong Sub-region, and the need to provide simplified medicines. This review lists changes in anti-malarial target candidate and target product profiles over the last 4 years. As well as new medicines to treat disease and prevent transmission, there has been increased focus on the longer term goal of finding new medicines for chemoprotection, potentially with long-acting molecules, or parenteral formulations. Other gaps in the malaria armamentarium, such as drugs to treat severe malaria and endectocides (that kill mosquitoes which feed on people who have taken the drug), are defined here. Ultimately the elimination of malaria requires medicines that are safe and well-tolerated to be used in vulnerable populations: in pregnancy, especially the first trimester, and in those suffering from malnutrition or co-infection with other pathogens. These updates reflect the maturing of an understanding of the key challenges in producing the next generation of medicines to control, eliminate and ultimately eradicate malaria.","container-title":"Malaria Journal","DOI":"10.1186/s12936-016-1675-x","ISSN":"1475-2875","journalAbbreviation":"Malar J","note":"PMID: 28086874\nPMCID: PMC5237200","page":"26","source":"PubMed Central","title":"New developments in anti-malarial target candidate and product profiles","volume":"16","author":[{"family":"Burrows","given":"Jeremy N."},{"family":"Duparc","given":"Stephan"},{"family":"Gutteridge","given":"Winston E."},{"family":"Hooft van Huijsduijnen","given":"Rob"},{"family":"Kaszubska","given":"Wiweka"},{"family":"Macintyre","given":"Fiona"},{"family":"Mazzuri","given":"Sébastien"},{"family":"Möhrle","given":"Jörg J."},{"family":"Wells","given":"Timothy N. C."}],"issued":{"date-parts":[["2017",1,13]]}}}],"schema":"https://github.com/citation-style-language/schema/raw/master/csl-citation.json"} </w:instrText>
      </w:r>
      <w:r w:rsidR="00CB4F42" w:rsidRPr="00944C24">
        <w:rPr>
          <w:rFonts w:ascii="Times New Roman" w:hAnsi="Times New Roman" w:cs="Times New Roman"/>
          <w:highlight w:val="yellow"/>
        </w:rPr>
        <w:fldChar w:fldCharType="separate"/>
      </w:r>
      <w:r w:rsidR="00E2288C" w:rsidRPr="00E2288C">
        <w:rPr>
          <w:rFonts w:ascii="Times New Roman" w:hAnsi="Times New Roman" w:cs="Times New Roman"/>
          <w:vertAlign w:val="superscript"/>
        </w:rPr>
        <w:t>[6]</w:t>
      </w:r>
      <w:r w:rsidR="00CB4F42" w:rsidRPr="00944C24">
        <w:rPr>
          <w:rFonts w:ascii="Times New Roman" w:hAnsi="Times New Roman" w:cs="Times New Roman"/>
          <w:highlight w:val="yellow"/>
        </w:rPr>
        <w:fldChar w:fldCharType="end"/>
      </w:r>
      <w:r w:rsidR="00D93F39" w:rsidRPr="00944C24">
        <w:rPr>
          <w:rFonts w:ascii="Times New Roman" w:hAnsi="Times New Roman" w:cs="Times New Roman"/>
          <w:highlight w:val="yellow"/>
        </w:rPr>
        <w:t>.</w:t>
      </w:r>
    </w:p>
    <w:p w14:paraId="45C25F62" w14:textId="09F447DB" w:rsidR="00D93F39" w:rsidRPr="00944C24" w:rsidRDefault="00D93F39" w:rsidP="00D93F39">
      <w:pPr>
        <w:spacing w:after="0" w:line="360" w:lineRule="auto"/>
        <w:jc w:val="both"/>
        <w:rPr>
          <w:rFonts w:ascii="Times New Roman" w:hAnsi="Times New Roman" w:cs="Times New Roman"/>
          <w:highlight w:val="yellow"/>
        </w:rPr>
      </w:pPr>
      <w:r w:rsidRPr="00944C24">
        <w:rPr>
          <w:rFonts w:ascii="Times New Roman" w:hAnsi="Times New Roman" w:cs="Times New Roman"/>
          <w:highlight w:val="yellow"/>
        </w:rPr>
        <w:t xml:space="preserve">The emergence of artemisinin resistance across Southeast Asia and sub-Saharan Africa has intensified the need for enhanced therapeutic strategies </w:t>
      </w:r>
      <w:r w:rsidR="009A59F3" w:rsidRPr="00944C24">
        <w:rPr>
          <w:rFonts w:ascii="Times New Roman" w:hAnsi="Times New Roman" w:cs="Times New Roman"/>
          <w:highlight w:val="yellow"/>
        </w:rPr>
        <w:fldChar w:fldCharType="begin"/>
      </w:r>
      <w:r w:rsidR="00E2288C">
        <w:rPr>
          <w:rFonts w:ascii="Times New Roman" w:hAnsi="Times New Roman" w:cs="Times New Roman"/>
          <w:highlight w:val="yellow"/>
        </w:rPr>
        <w:instrText xml:space="preserve"> ADDIN ZOTERO_ITEM CSL_CITATION {"citationID":"pKOq5gpy","properties":{"formattedCitation":"\\super [7]\\nosupersub{}","plainCitation":"[7]","noteIndex":0},"citationItems":[{"id":13,"uris":["http://zotero.org/users/local/wRjm0zuN/items/GLG3Y2G5"],"itemData":{"id":13,"type":"article-journal","abstract":"Since the spread of chloroquine resistance in Plasmodium falciparum in the 1960s, recommendations have been made on how to respond to antimalarial resistance. Only with the advent of artemisinin partial resistance were large-scale efforts made in the Greater Mekong Subregion to carry out recommendations in a coordinated and well-funded manner. Independent emergence of parasites partially resistant to artemisinins has now been reported in Rwanda. We reviewed past recommendations and activities to respond to resistance as well as ongoing research into new ways to stop or delay the spread of resistant parasites. Inadequate information limits the options and support for a strong, coordinated response to artemisinin partial resistance in Africa, making better phenotypic and genotypic surveillance a priority. A response to resistance needs to address factors that may have hastened the emergence and could speed the spread, including overuse of drugs and lack of access to quality treatment. New ways to use the existing treatments in response to resistance, such as multiple first-lines, are currently impeded by the limited number of drugs available.","container-title":"Expert Review of Anti-infective Therapy","DOI":"10.1080/14787210.2021.1962291","ISSN":"1478-7210","issue":"3","note":"publisher: Taylor &amp; Francis\n_eprint: https://doi.org/10.1080/14787210.2021.1962291\nPMID: 34348573","page":"353-372","source":"Taylor and Francis+NEJM","title":"Current and emerging strategies to combat antimalarial resistance","volume":"20","author":[{"family":"Rasmussen","given":"Charlotte"},{"family":"Alonso","given":"Pedro"},{"family":"Ringwald","given":"Pascal"}],"issued":{"date-parts":[["2022",3,4]]}}}],"schema":"https://github.com/citation-style-language/schema/raw/master/csl-citation.json"} </w:instrText>
      </w:r>
      <w:r w:rsidR="009A59F3" w:rsidRPr="00944C24">
        <w:rPr>
          <w:rFonts w:ascii="Times New Roman" w:hAnsi="Times New Roman" w:cs="Times New Roman"/>
          <w:highlight w:val="yellow"/>
        </w:rPr>
        <w:fldChar w:fldCharType="separate"/>
      </w:r>
      <w:r w:rsidR="00E2288C" w:rsidRPr="00E2288C">
        <w:rPr>
          <w:rFonts w:ascii="Times New Roman" w:hAnsi="Times New Roman" w:cs="Times New Roman"/>
          <w:vertAlign w:val="superscript"/>
        </w:rPr>
        <w:t>[7]</w:t>
      </w:r>
      <w:r w:rsidR="009A59F3" w:rsidRPr="00944C24">
        <w:rPr>
          <w:rFonts w:ascii="Times New Roman" w:hAnsi="Times New Roman" w:cs="Times New Roman"/>
          <w:highlight w:val="yellow"/>
        </w:rPr>
        <w:fldChar w:fldCharType="end"/>
      </w:r>
      <w:r w:rsidRPr="00944C24">
        <w:rPr>
          <w:rFonts w:ascii="Times New Roman" w:hAnsi="Times New Roman" w:cs="Times New Roman"/>
          <w:highlight w:val="yellow"/>
        </w:rPr>
        <w:t>. One promising approach is the incorporation of a third pharmacological agent into ACTs to form triple-drug regimens, thereby extending therapeutic duration and delaying resistance onset. Building upon this rationale, the present work introduces a triple-combination solid lipid nanoparticle (SLN) formulation co-encapsulating artemether, lumefantrine, and paracetamol</w:t>
      </w:r>
      <w:r w:rsidR="004F3BE4" w:rsidRPr="00944C24">
        <w:rPr>
          <w:rFonts w:ascii="Times New Roman" w:hAnsi="Times New Roman" w:cs="Times New Roman"/>
          <w:highlight w:val="yellow"/>
        </w:rPr>
        <w:t xml:space="preserve"> </w:t>
      </w:r>
      <w:r w:rsidR="004F3BE4" w:rsidRPr="00944C24">
        <w:rPr>
          <w:rFonts w:ascii="Times New Roman" w:hAnsi="Times New Roman" w:cs="Times New Roman"/>
          <w:highlight w:val="yellow"/>
        </w:rPr>
        <w:fldChar w:fldCharType="begin"/>
      </w:r>
      <w:r w:rsidR="00E2288C">
        <w:rPr>
          <w:rFonts w:ascii="Times New Roman" w:hAnsi="Times New Roman" w:cs="Times New Roman"/>
          <w:highlight w:val="yellow"/>
        </w:rPr>
        <w:instrText xml:space="preserve"> ADDIN ZOTERO_ITEM CSL_CITATION {"citationID":"BwY09Kre","properties":{"formattedCitation":"\\super [8]\\nosupersub{}","plainCitation":"[8]","noteIndex":0},"citationItems":[{"id":15,"uris":["http://zotero.org/users/local/wRjm0zuN/items/CADFJLDQ"],"itemData":{"id":15,"type":"article-journal","abstract":"Skin delivery is an exciting and challenging field. It is a promising approach for effective drug delivery due to its ease of administration, ease of handling, high flexibility, controlled release, prolonged therapeutic effect, adaptability, and many other advantages. The main associated challenge, however, is low skin permeability. The skin is a healthy barrier that serves as the body’s primary defence mechanism against foreign particles. New advances in skin delivery (both topical and transdermal) depend on overcoming the challenges associated with drug molecule permeation and skin irritation. These limitations can be overcome by employing new approaches such as lipid nanosystems. Due to their advantages (such as easy scaling, low cost, and remarkable stability) these systems have attracted interest from the scientific community. However, for a successful formulation, several factors including particle size, surface charge, components, etc. have to be understood and controlled. This review provided a brief overview of the structure of the skin as well as the different pathways of nanoparticle penetration. In addition, the main factors influencing the penetration of nanoparticles have been highlighted. Applications of lipid nanosystems for dermal and transdermal delivery, as well as regulatory aspects, were critically discussed.","container-title":"Pharmaceutics","DOI":"10.3390/pharmaceutics15020656","ISSN":"1999-4923","issue":"2","journalAbbreviation":"Pharmaceutics","note":"PMID: 36839978\nPMCID: PMC9967415","page":"656","source":"PubMed Central","title":"Current Advances in Lipid Nanosystems Intended for Topical and Transdermal Drug Delivery Applications","volume":"15","author":[{"family":"Akombaetwa","given":"Nakamwi"},{"family":"Ilangala","given":"Ange B."},{"family":"Thom","given":"Lorraine"},{"family":"Memvanga","given":"Patrick B."},{"family":"Witika","given":"Bwalya Angel"},{"family":"Buya","given":"Aristote B."}],"issued":{"date-parts":[["2023",2,15]]}}}],"schema":"https://github.com/citation-style-language/schema/raw/master/csl-citation.json"} </w:instrText>
      </w:r>
      <w:r w:rsidR="004F3BE4" w:rsidRPr="00944C24">
        <w:rPr>
          <w:rFonts w:ascii="Times New Roman" w:hAnsi="Times New Roman" w:cs="Times New Roman"/>
          <w:highlight w:val="yellow"/>
        </w:rPr>
        <w:fldChar w:fldCharType="separate"/>
      </w:r>
      <w:r w:rsidR="00E2288C" w:rsidRPr="00E2288C">
        <w:rPr>
          <w:rFonts w:ascii="Times New Roman" w:hAnsi="Times New Roman" w:cs="Times New Roman"/>
          <w:vertAlign w:val="superscript"/>
        </w:rPr>
        <w:t>[8]</w:t>
      </w:r>
      <w:r w:rsidR="004F3BE4" w:rsidRPr="00944C24">
        <w:rPr>
          <w:rFonts w:ascii="Times New Roman" w:hAnsi="Times New Roman" w:cs="Times New Roman"/>
          <w:highlight w:val="yellow"/>
        </w:rPr>
        <w:fldChar w:fldCharType="end"/>
      </w:r>
      <w:r w:rsidRPr="00944C24">
        <w:rPr>
          <w:rFonts w:ascii="Times New Roman" w:hAnsi="Times New Roman" w:cs="Times New Roman"/>
          <w:highlight w:val="yellow"/>
        </w:rPr>
        <w:t>. The inclusion of paracetamol offers adjunctive benefits by alleviating fever and pain associated with malaria and potentially protecting against renal stress, while its incorporation within the same nanocarrier ensures synchronized co-delivery</w:t>
      </w:r>
      <w:r w:rsidR="00A42441" w:rsidRPr="00944C24">
        <w:rPr>
          <w:rFonts w:ascii="Times New Roman" w:hAnsi="Times New Roman" w:cs="Times New Roman"/>
          <w:highlight w:val="yellow"/>
        </w:rPr>
        <w:t xml:space="preserve"> </w:t>
      </w:r>
      <w:r w:rsidR="00A42441" w:rsidRPr="00944C24">
        <w:rPr>
          <w:rFonts w:ascii="Times New Roman" w:hAnsi="Times New Roman" w:cs="Times New Roman"/>
          <w:highlight w:val="yellow"/>
        </w:rPr>
        <w:fldChar w:fldCharType="begin"/>
      </w:r>
      <w:r w:rsidR="00E2288C">
        <w:rPr>
          <w:rFonts w:ascii="Times New Roman" w:hAnsi="Times New Roman" w:cs="Times New Roman"/>
          <w:highlight w:val="yellow"/>
        </w:rPr>
        <w:instrText xml:space="preserve"> ADDIN ZOTERO_ITEM CSL_CITATION {"citationID":"0xXKoE4F","properties":{"formattedCitation":"\\super [9]\\nosupersub{}","plainCitation":"[9]","noteIndex":0},"citationItems":[{"id":18,"uris":["http://zotero.org/users/local/wRjm0zuN/items/ZEUILZ2F"],"itemData":{"id":18,"type":"article-journal","abstract":"This randomized, controlled trial shows that acetaminophen reduces kidney dysfunction and risk of developing acute kidney injury, particularly in severe malaria patients who present with high plasma hemoglobin, supporting the hypothesis that acetaminophen inhibits cell-free hemoglobin-mediated renal tubular oxidative damage.","container-title":"Clinical Infectious Diseases: An Official Publication of the Infectious Diseases Society of America","DOI":"10.1093/cid/ciy213","ISSN":"1058-4838","issue":"7","journalAbbreviation":"Clin Infect Dis","note":"PMID: 29538635\nPMCID: PMC6137116","page":"991-999","source":"PubMed Central","title":"Acetaminophen as a Renoprotective Adjunctive Treatment in Patients With Severe and Moderately Severe Falciparum Malaria: A Randomized, Controlled, Open-Label Trial","title-short":"Acetaminophen as a Renoprotective Adjunctive Treatment in Patients With Severe and Moderately Severe Falciparum Malaria","volume":"67","author":[{"family":"Plewes","given":"Katherine"},{"family":"Kingston","given":"Hugh W F"},{"family":"Ghose","given":"Aniruddha"},{"family":"Wattanakul","given":"Thanaporn"},{"family":"Hassan","given":"Md Mahtab Uddin"},{"family":"Haider","given":"Md Shafiul"},{"family":"Dutta","given":"Prodip K"},{"family":"Islam","given":"Md Akhterul"},{"family":"Alam","given":"Shamsul"},{"family":"Jahangir","given":"Selim Md"},{"family":"Zahed","given":"A S M"},{"family":"Sattar","given":"Md Abdus"},{"family":"Chowdhury","given":"M A Hassan"},{"family":"Herdman","given":"M Trent"},{"family":"Leopold","given":"Stije J"},{"family":"Ishioka","given":"Haruhiko"},{"family":"Piera","given":"Kim A"},{"family":"Charunwatthana","given":"Prakaykaew"},{"family":"Silamut","given":"Kamolrat"},{"family":"Yeo","given":"Tsin W"},{"family":"Lee","given":"Sue J"},{"family":"Mukaka","given":"Mavuto"},{"family":"Maude","given":"Richard J"},{"family":"Turner","given":"Gareth D H"},{"family":"Faiz","given":"Md Abul"},{"family":"Tarning","given":"Joel"},{"family":"Oates","given":"John A"},{"family":"Anstey","given":"Nicholas M"},{"family":"White","given":"Nicholas J"},{"family":"Day","given":"Nicholas P J"},{"family":"Hossain","given":"Md Amir"},{"family":"Roberts II","given":"L Jackson"},{"family":"Dondorp","given":"Arjen M"}],"issued":{"date-parts":[["2018",10,1]]}}}],"schema":"https://github.com/citation-style-language/schema/raw/master/csl-citation.json"} </w:instrText>
      </w:r>
      <w:r w:rsidR="00A42441" w:rsidRPr="00944C24">
        <w:rPr>
          <w:rFonts w:ascii="Times New Roman" w:hAnsi="Times New Roman" w:cs="Times New Roman"/>
          <w:highlight w:val="yellow"/>
        </w:rPr>
        <w:fldChar w:fldCharType="separate"/>
      </w:r>
      <w:r w:rsidR="00E2288C" w:rsidRPr="00E2288C">
        <w:rPr>
          <w:rFonts w:ascii="Times New Roman" w:hAnsi="Times New Roman" w:cs="Times New Roman"/>
          <w:vertAlign w:val="superscript"/>
        </w:rPr>
        <w:t>[9]</w:t>
      </w:r>
      <w:r w:rsidR="00A42441" w:rsidRPr="00944C24">
        <w:rPr>
          <w:rFonts w:ascii="Times New Roman" w:hAnsi="Times New Roman" w:cs="Times New Roman"/>
          <w:highlight w:val="yellow"/>
        </w:rPr>
        <w:fldChar w:fldCharType="end"/>
      </w:r>
      <w:r w:rsidRPr="00944C24">
        <w:rPr>
          <w:rFonts w:ascii="Times New Roman" w:hAnsi="Times New Roman" w:cs="Times New Roman"/>
          <w:highlight w:val="yellow"/>
        </w:rPr>
        <w:t>.</w:t>
      </w:r>
    </w:p>
    <w:p w14:paraId="49D0AC4A" w14:textId="469CDA72" w:rsidR="004201E2" w:rsidRPr="00944C24" w:rsidRDefault="00D93F39" w:rsidP="009C2A54">
      <w:pPr>
        <w:spacing w:after="0" w:line="360" w:lineRule="auto"/>
        <w:jc w:val="both"/>
        <w:rPr>
          <w:rFonts w:ascii="Times New Roman" w:hAnsi="Times New Roman" w:cs="Times New Roman"/>
          <w:highlight w:val="yellow"/>
        </w:rPr>
      </w:pPr>
      <w:r w:rsidRPr="00944C24">
        <w:rPr>
          <w:rFonts w:ascii="Times New Roman" w:hAnsi="Times New Roman" w:cs="Times New Roman"/>
          <w:highlight w:val="yellow"/>
        </w:rPr>
        <w:t>Solid lipid nanoparticles have emerged as versatile and biocompatible delivery systems capable of improving solubility, stability, and sustained release of lipophilic compounds</w:t>
      </w:r>
      <w:r w:rsidR="00623312" w:rsidRPr="00944C24">
        <w:rPr>
          <w:rFonts w:ascii="Times New Roman" w:hAnsi="Times New Roman" w:cs="Times New Roman"/>
          <w:highlight w:val="yellow"/>
        </w:rPr>
        <w:t xml:space="preserve"> </w:t>
      </w:r>
      <w:r w:rsidR="00623312" w:rsidRPr="00944C24">
        <w:rPr>
          <w:rFonts w:ascii="Times New Roman" w:hAnsi="Times New Roman" w:cs="Times New Roman"/>
          <w:highlight w:val="yellow"/>
        </w:rPr>
        <w:fldChar w:fldCharType="begin"/>
      </w:r>
      <w:r w:rsidR="00E2288C">
        <w:rPr>
          <w:rFonts w:ascii="Times New Roman" w:hAnsi="Times New Roman" w:cs="Times New Roman"/>
          <w:highlight w:val="yellow"/>
        </w:rPr>
        <w:instrText xml:space="preserve"> ADDIN ZOTERO_ITEM CSL_CITATION {"citationID":"cCqdKnDm","properties":{"formattedCitation":"\\super [10]\\nosupersub{}","plainCitation":"[10]","noteIndex":0},"citationItems":[{"id":21,"uris":["http://zotero.org/users/local/wRjm0zuN/items/EC97AYN7"],"itemData":{"id":21,"type":"article-journal","container-title":"Antioxidants","issue":"3","note":"publisher: MDPI","page":"633","source":"Google Scholar","title":"Solid lipid nanoparticles: review of the current research on encapsulation and delivery systems for active and antioxidant compounds","title-short":"Solid lipid nanoparticles","volume":"12","author":[{"family":"Subroto","given":"Edy"},{"family":"Andoyo","given":"Robi"},{"family":"Indiarto","given":"Rossi"}],"issued":{"date-parts":[["2023"]]}}}],"schema":"https://github.com/citation-style-language/schema/raw/master/csl-citation.json"} </w:instrText>
      </w:r>
      <w:r w:rsidR="00623312" w:rsidRPr="00944C24">
        <w:rPr>
          <w:rFonts w:ascii="Times New Roman" w:hAnsi="Times New Roman" w:cs="Times New Roman"/>
          <w:highlight w:val="yellow"/>
        </w:rPr>
        <w:fldChar w:fldCharType="separate"/>
      </w:r>
      <w:r w:rsidR="00E2288C" w:rsidRPr="00E2288C">
        <w:rPr>
          <w:rFonts w:ascii="Times New Roman" w:hAnsi="Times New Roman" w:cs="Times New Roman"/>
          <w:vertAlign w:val="superscript"/>
        </w:rPr>
        <w:t>[10]</w:t>
      </w:r>
      <w:r w:rsidR="00623312" w:rsidRPr="00944C24">
        <w:rPr>
          <w:rFonts w:ascii="Times New Roman" w:hAnsi="Times New Roman" w:cs="Times New Roman"/>
          <w:highlight w:val="yellow"/>
        </w:rPr>
        <w:fldChar w:fldCharType="end"/>
      </w:r>
      <w:r w:rsidRPr="00944C24">
        <w:rPr>
          <w:rFonts w:ascii="Times New Roman" w:hAnsi="Times New Roman" w:cs="Times New Roman"/>
          <w:highlight w:val="yellow"/>
        </w:rPr>
        <w:t>. Their ability to modulate drug release kinetics and enhance bioavailability makes them ideal candidates for optimizing multi-drug therapies. Previous studies have demonstrated that SLNs can successfully encapsulate antimalarial agents such as artemisinin derivatives and lumefantrine, achieving sustained release profiles of up to 72 hours and improved pharmacodynamic outcomes</w:t>
      </w:r>
      <w:r w:rsidR="00F8111E" w:rsidRPr="00944C24">
        <w:rPr>
          <w:rFonts w:ascii="Times New Roman" w:hAnsi="Times New Roman" w:cs="Times New Roman"/>
          <w:highlight w:val="yellow"/>
        </w:rPr>
        <w:t xml:space="preserve"> </w:t>
      </w:r>
      <w:r w:rsidR="00F8111E" w:rsidRPr="00944C24">
        <w:rPr>
          <w:rFonts w:ascii="Times New Roman" w:hAnsi="Times New Roman" w:cs="Times New Roman"/>
          <w:highlight w:val="yellow"/>
        </w:rPr>
        <w:fldChar w:fldCharType="begin"/>
      </w:r>
      <w:r w:rsidR="00E2288C">
        <w:rPr>
          <w:rFonts w:ascii="Times New Roman" w:hAnsi="Times New Roman" w:cs="Times New Roman"/>
          <w:highlight w:val="yellow"/>
        </w:rPr>
        <w:instrText xml:space="preserve"> ADDIN ZOTERO_ITEM CSL_CITATION {"citationID":"92uHLUGM","properties":{"formattedCitation":"\\super [11,12]\\nosupersub{}","plainCitation":"[11,12]","noteIndex":0},"citationItems":[{"id":24,"uris":["http://zotero.org/users/local/wRjm0zuN/items/RRWU6PA3"],"itemData":{"id":24,"type":"article-journal","abstract":"Solid lipid nanoparticles (SLNs) are one of the developed technologies for addressing the bioavailability and targeting issues of drug delivery. In this review article, we attempted to incorporate all the essential details of SLNs like various methods of preparation, different models of SLNs, updated characterization methods, in vivo behavior (uptake), their applications, route of administration as well as advancements taken place in the field of delivery of biological drugs like gene vector, new adjuvant for vaccines, protein, and peptide with SLNs. Surface modified SLNs hold excellent potential for targeted and controlled drug delivery which is discussed and summarized. Based on the available data, the future success of SLNs is widened because they could be easily fabricated with various functionalities which would display enormous potential for targeting and diagnosing various diseases. This review would help the budding researchers to find out the unexplored areas of SLNs with the present discussion that reframes the potential of SLNs by gathering the various research findings of SLNs in tabular form along with the approved patent technologies of SLNs.","container-title":"Advanced Pharmaceutical Bulletin","DOI":"10.34172/apb.2022.007","ISSN":"2228-5881","issue":"1","journalAbbreviation":"Adv Pharm Bull","note":"PMID: 35517874\nPMCID: PMC9012924","page":"17-33","source":"PubMed Central","title":"A Recent Update: Solid Lipid Nanoparticles for Effective Drug Delivery","title-short":"A Recent Update","volume":"12","author":[{"family":"Pandey","given":"Sonia"},{"family":"Shaikh","given":"Farhinbanu"},{"family":"Gupta","given":"Arti"},{"family":"Tripathi","given":"Purnima"},{"family":"Yadav","given":"Jitendra Singh"}],"issued":{"date-parts":[["2022",1]]}},"label":"page"},{"id":22,"uris":["http://zotero.org/users/local/wRjm0zuN/items/L6GPXQZE"],"itemData":{"id":22,"type":"article-journal","abstract":"BACKGROUND: Despite attempts to control malaria, poor drug bioavailability means malaria still places enormous pressure on health globally. It has been found that the solubility of highly lipophilic compounds can be enhanced through lipid formulations, e.g., self-emulsifying drug delivery systems (SEDDSs). Thus, quality-by-design and characterization were used to justify the development and determine the feasibility of oral oil-in-water SEDDSs comprising a fixed-dose combination (FDC) of artemether-lumefantrine to treat malaria more effectively without the aid of a fatty meal. These formulations were compared to a commercial product containing the same active compounds.\nMETHODS: Excipient compatibility and spontaneous emulsification capacity of different FDC-excipient combinations were identified by employing isothermal microcalorimetry, solubility, and water titration tests. Pseudoternary phase diagrams were constructed, and checkpoint formulations were selected within the self-emulsification region by reviewing formulation properties essential for optimized drug delivery. SEDDSs capable of enduring phase separation within 24 h were subjected to characterization experiments, i.e., drug concentration determination, cloud point, droplet size, size distribution, self-emulsification time, self-emulsification efficacy, viscosity, zeta potential, and thermodynamic stability analysis. SEDDSs with favorable characteristics were identified in the micro or nano range (SNEDDSs) before being subjected to drug release studies.\nRESULTS: All final formulations depicted enhanced artemether and lumefantrine release compared to the commercial product, which could not release lumefantrine at a quantifiable concentration in this study. The avocado oil (AVO)4:6 and olive oil (OLV)3:7 SNEDDSs overall portrayed the ideal characteristics and depicted the highest percentage of drug release.\nCONCLUSIONS: This study offers evidence that SNEDDSs from selected natural oils comprising an artemether-lumefantrine FDC can potentially enhance the bioavailability of these lipophilic drugs.","container-title":"Frontiers in Bioscience (Elite Edition)","DOI":"10.31083/j.fbe1603025","ISSN":"1945-0508","issue":"3","journalAbbreviation":"Front Biosci (Elite Ed)","language":"eng","note":"PMID: 39344380","page":"25","source":"PubMed","title":"Developing Self-Nanoemulsifying Drug Delivery Systems Comprising an Artemether-Lumefantrine Fixed-Dose Combination to Treat Malaria","volume":"16","author":[{"family":"Viljoen","given":"Joe M."},{"family":"Cilliers","given":"Lauren"},{"family":"Plessis","given":"Lissinda H.","non-dropping-particle":"du"}],"issued":{"date-parts":[["2024",8,5]]}}}],"schema":"https://github.com/citation-style-language/schema/raw/master/csl-citation.json"} </w:instrText>
      </w:r>
      <w:r w:rsidR="00F8111E" w:rsidRPr="00944C24">
        <w:rPr>
          <w:rFonts w:ascii="Times New Roman" w:hAnsi="Times New Roman" w:cs="Times New Roman"/>
          <w:highlight w:val="yellow"/>
        </w:rPr>
        <w:fldChar w:fldCharType="separate"/>
      </w:r>
      <w:r w:rsidR="00E2288C" w:rsidRPr="00E2288C">
        <w:rPr>
          <w:rFonts w:ascii="Times New Roman" w:hAnsi="Times New Roman" w:cs="Times New Roman"/>
          <w:vertAlign w:val="superscript"/>
        </w:rPr>
        <w:t>[11,12]</w:t>
      </w:r>
      <w:r w:rsidR="00F8111E" w:rsidRPr="00944C24">
        <w:rPr>
          <w:rFonts w:ascii="Times New Roman" w:hAnsi="Times New Roman" w:cs="Times New Roman"/>
          <w:highlight w:val="yellow"/>
        </w:rPr>
        <w:fldChar w:fldCharType="end"/>
      </w:r>
      <w:r w:rsidR="00510113" w:rsidRPr="00944C24">
        <w:rPr>
          <w:rFonts w:ascii="Times New Roman" w:hAnsi="Times New Roman" w:cs="Times New Roman"/>
          <w:highlight w:val="yellow"/>
        </w:rPr>
        <w:t xml:space="preserve">. </w:t>
      </w:r>
    </w:p>
    <w:p w14:paraId="512890A2" w14:textId="662B3047" w:rsidR="00510113" w:rsidRPr="00944C24" w:rsidRDefault="00510113" w:rsidP="009C2A54">
      <w:pPr>
        <w:spacing w:after="0" w:line="360" w:lineRule="auto"/>
        <w:jc w:val="both"/>
        <w:rPr>
          <w:rFonts w:ascii="Times New Roman" w:hAnsi="Times New Roman" w:cs="Times New Roman"/>
        </w:rPr>
      </w:pPr>
      <w:r w:rsidRPr="00944C24">
        <w:rPr>
          <w:rFonts w:ascii="Times New Roman" w:hAnsi="Times New Roman" w:cs="Times New Roman"/>
          <w:highlight w:val="yellow"/>
        </w:rPr>
        <w:t xml:space="preserve">This work establishes a proof of concept for SLN-mediated synchronized delivery of ACTs plus paracetamol, highlighting its potential to improve adherence and therapeutic outcomes in malaria. Building on the concept of triple ACTs and leveraging the capabilities of SLNs, </w:t>
      </w:r>
      <w:r w:rsidR="00AB3542" w:rsidRPr="00944C24">
        <w:rPr>
          <w:rFonts w:ascii="Times New Roman" w:hAnsi="Times New Roman" w:cs="Times New Roman"/>
          <w:highlight w:val="yellow"/>
        </w:rPr>
        <w:t>the study</w:t>
      </w:r>
      <w:r w:rsidRPr="00944C24">
        <w:rPr>
          <w:rFonts w:ascii="Times New Roman" w:hAnsi="Times New Roman" w:cs="Times New Roman"/>
          <w:highlight w:val="yellow"/>
        </w:rPr>
        <w:t xml:space="preserve"> </w:t>
      </w:r>
      <w:r w:rsidR="00ED05D7">
        <w:rPr>
          <w:rFonts w:ascii="Times New Roman" w:hAnsi="Times New Roman" w:cs="Times New Roman"/>
          <w:highlight w:val="yellow"/>
        </w:rPr>
        <w:t>hypothesizes</w:t>
      </w:r>
      <w:r w:rsidRPr="00944C24">
        <w:rPr>
          <w:rFonts w:ascii="Times New Roman" w:hAnsi="Times New Roman" w:cs="Times New Roman"/>
          <w:highlight w:val="yellow"/>
        </w:rPr>
        <w:t xml:space="preserve"> that a single, optimized SLN can co-encapsulate artemether, lumefantrine, and paracetamol to achieve synchronized drug release, thereby rectifying their intrinsic </w:t>
      </w:r>
      <w:r w:rsidRPr="00944C24">
        <w:rPr>
          <w:rFonts w:ascii="Times New Roman" w:hAnsi="Times New Roman" w:cs="Times New Roman"/>
          <w:highlight w:val="yellow"/>
        </w:rPr>
        <w:lastRenderedPageBreak/>
        <w:t xml:space="preserve">pharmacokinetic mismatch while providing integrated symptomatic relief. </w:t>
      </w:r>
      <w:r w:rsidR="004201E2" w:rsidRPr="00944C24">
        <w:rPr>
          <w:rFonts w:ascii="Times New Roman" w:hAnsi="Times New Roman" w:cs="Times New Roman"/>
          <w:highlight w:val="yellow"/>
        </w:rPr>
        <w:t xml:space="preserve">It also </w:t>
      </w:r>
      <w:r w:rsidRPr="00944C24">
        <w:rPr>
          <w:rFonts w:ascii="Times New Roman" w:hAnsi="Times New Roman" w:cs="Times New Roman"/>
          <w:highlight w:val="yellow"/>
        </w:rPr>
        <w:t xml:space="preserve">details the </w:t>
      </w:r>
      <w:r w:rsidR="00ED05D7">
        <w:rPr>
          <w:rFonts w:ascii="Times New Roman" w:hAnsi="Times New Roman" w:cs="Times New Roman"/>
          <w:highlight w:val="yellow"/>
        </w:rPr>
        <w:t>Quality-by-Design-led</w:t>
      </w:r>
      <w:r w:rsidRPr="00944C24">
        <w:rPr>
          <w:rFonts w:ascii="Times New Roman" w:hAnsi="Times New Roman" w:cs="Times New Roman"/>
          <w:highlight w:val="yellow"/>
        </w:rPr>
        <w:t xml:space="preserve"> development and comprehensive characterization of this novel triple-drug SLN. Our specific objectives were to:</w:t>
      </w:r>
      <w:r w:rsidR="009554CE" w:rsidRPr="00944C24">
        <w:rPr>
          <w:rFonts w:ascii="Times New Roman" w:hAnsi="Times New Roman" w:cs="Times New Roman"/>
          <w:highlight w:val="yellow"/>
        </w:rPr>
        <w:t xml:space="preserve"> </w:t>
      </w:r>
      <w:r w:rsidRPr="00944C24">
        <w:rPr>
          <w:rFonts w:ascii="Times New Roman" w:hAnsi="Times New Roman" w:cs="Times New Roman"/>
          <w:highlight w:val="yellow"/>
        </w:rPr>
        <w:t>systematically optimize the formulation using a Box-Behnken design to minimize particle size and PDI while maximizing encapsulation efficiency;</w:t>
      </w:r>
      <w:r w:rsidR="009554CE" w:rsidRPr="00944C24">
        <w:rPr>
          <w:rFonts w:ascii="Times New Roman" w:hAnsi="Times New Roman" w:cs="Times New Roman"/>
          <w:highlight w:val="yellow"/>
        </w:rPr>
        <w:t xml:space="preserve"> </w:t>
      </w:r>
      <w:r w:rsidRPr="00944C24">
        <w:rPr>
          <w:rFonts w:ascii="Times New Roman" w:hAnsi="Times New Roman" w:cs="Times New Roman"/>
          <w:highlight w:val="yellow"/>
        </w:rPr>
        <w:t>thoroughly characterize the optimized SLNs; and</w:t>
      </w:r>
      <w:r w:rsidR="009554CE" w:rsidRPr="00944C24">
        <w:rPr>
          <w:rFonts w:ascii="Times New Roman" w:hAnsi="Times New Roman" w:cs="Times New Roman"/>
          <w:highlight w:val="yellow"/>
        </w:rPr>
        <w:t xml:space="preserve"> </w:t>
      </w:r>
      <w:r w:rsidRPr="00944C24">
        <w:rPr>
          <w:rFonts w:ascii="Times New Roman" w:hAnsi="Times New Roman" w:cs="Times New Roman"/>
          <w:highlight w:val="yellow"/>
        </w:rPr>
        <w:t>critically evaluate the in vitro release profiles and kinetics to provide mechanistic evidence of successful release synchronization.</w:t>
      </w:r>
    </w:p>
    <w:p w14:paraId="051F9F23" w14:textId="77777777" w:rsidR="00FD26F3" w:rsidRPr="00AB20EB" w:rsidRDefault="0065111B" w:rsidP="009D2336">
      <w:pPr>
        <w:pStyle w:val="Heading2"/>
        <w:spacing w:line="360" w:lineRule="auto"/>
        <w:jc w:val="both"/>
        <w:rPr>
          <w:rFonts w:ascii="Times New Roman" w:eastAsia="Times New Roman" w:hAnsi="Times New Roman" w:cs="Times New Roman"/>
          <w:b/>
          <w:color w:val="000000"/>
          <w:sz w:val="24"/>
          <w:szCs w:val="24"/>
        </w:rPr>
      </w:pPr>
      <w:r w:rsidRPr="00AB20EB">
        <w:rPr>
          <w:rFonts w:ascii="Times New Roman" w:eastAsia="Times New Roman" w:hAnsi="Times New Roman" w:cs="Times New Roman"/>
          <w:b/>
          <w:color w:val="000000"/>
          <w:sz w:val="24"/>
          <w:szCs w:val="24"/>
        </w:rPr>
        <w:t>2.0 Materials and Methods</w:t>
      </w:r>
    </w:p>
    <w:p w14:paraId="2928A981" w14:textId="77777777" w:rsidR="00FD26F3" w:rsidRPr="00AB20EB" w:rsidRDefault="0065111B" w:rsidP="009D2336">
      <w:pPr>
        <w:pStyle w:val="Heading4"/>
        <w:spacing w:line="360" w:lineRule="auto"/>
        <w:rPr>
          <w:rFonts w:ascii="Times New Roman" w:eastAsia="Times New Roman" w:hAnsi="Times New Roman" w:cs="Times New Roman"/>
          <w:b/>
          <w:i w:val="0"/>
          <w:color w:val="000000"/>
        </w:rPr>
      </w:pPr>
      <w:r w:rsidRPr="00AB20EB">
        <w:rPr>
          <w:rFonts w:ascii="Times New Roman" w:eastAsia="Times New Roman" w:hAnsi="Times New Roman" w:cs="Times New Roman"/>
          <w:b/>
          <w:i w:val="0"/>
          <w:color w:val="000000"/>
        </w:rPr>
        <w:t>2.1 Materials</w:t>
      </w:r>
    </w:p>
    <w:p w14:paraId="06978FA6" w14:textId="7A3B5CFA" w:rsidR="00775A4A" w:rsidRPr="00AB20EB" w:rsidRDefault="00AB1965" w:rsidP="00775A4A">
      <w:pPr>
        <w:spacing w:line="360" w:lineRule="auto"/>
        <w:jc w:val="both"/>
        <w:rPr>
          <w:rFonts w:ascii="Times New Roman" w:hAnsi="Times New Roman" w:cs="Times New Roman"/>
        </w:rPr>
      </w:pPr>
      <w:r w:rsidRPr="00823AF8">
        <w:rPr>
          <w:rFonts w:ascii="Times New Roman" w:hAnsi="Times New Roman" w:cs="Times New Roman"/>
          <w:highlight w:val="yellow"/>
        </w:rPr>
        <w:t xml:space="preserve">All materials, reagents, and chemicals used in this study were of analytical grade. The pure molecular antimalarial drugs were donated by Laboratory and Allied Limited Company, Nairobi. Paracetamol (Lot No. 202307076A, BP grade) was manufactured by </w:t>
      </w:r>
      <w:proofErr w:type="spellStart"/>
      <w:r w:rsidRPr="00823AF8">
        <w:rPr>
          <w:rFonts w:ascii="Times New Roman" w:hAnsi="Times New Roman" w:cs="Times New Roman"/>
          <w:highlight w:val="yellow"/>
        </w:rPr>
        <w:t>Anqiu</w:t>
      </w:r>
      <w:proofErr w:type="spellEnd"/>
      <w:r w:rsidRPr="00823AF8">
        <w:rPr>
          <w:rFonts w:ascii="Times New Roman" w:hAnsi="Times New Roman" w:cs="Times New Roman"/>
          <w:highlight w:val="yellow"/>
        </w:rPr>
        <w:t xml:space="preserve"> </w:t>
      </w:r>
      <w:proofErr w:type="spellStart"/>
      <w:r w:rsidRPr="00823AF8">
        <w:rPr>
          <w:rFonts w:ascii="Times New Roman" w:hAnsi="Times New Roman" w:cs="Times New Roman"/>
          <w:highlight w:val="yellow"/>
        </w:rPr>
        <w:t>Lu’An</w:t>
      </w:r>
      <w:proofErr w:type="spellEnd"/>
      <w:r w:rsidRPr="00823AF8">
        <w:rPr>
          <w:rFonts w:ascii="Times New Roman" w:hAnsi="Times New Roman" w:cs="Times New Roman"/>
          <w:highlight w:val="yellow"/>
        </w:rPr>
        <w:t xml:space="preserve"> Pharmaceutical Co. Ltd and had a purity of 99.8%. Lumefantrine, of International Pharmacopoeia (Ph. Int) standard, Lot No. LF-E-23097 was manufactured by S. Kant Healthcare Limited and had a purity of 100.9% on a dried basis. Artemether (Batch No. AT-B-24040), also of International Pharmacopoeia (Ph. Int) standard, had a purity of 99.7% on a dried basis. </w:t>
      </w:r>
      <w:proofErr w:type="spellStart"/>
      <w:r w:rsidRPr="00823AF8">
        <w:rPr>
          <w:rFonts w:ascii="Times New Roman" w:hAnsi="Times New Roman" w:cs="Times New Roman"/>
          <w:highlight w:val="yellow"/>
        </w:rPr>
        <w:t>Compritol</w:t>
      </w:r>
      <w:proofErr w:type="spellEnd"/>
      <w:r w:rsidRPr="00823AF8">
        <w:rPr>
          <w:rFonts w:ascii="Times New Roman" w:hAnsi="Times New Roman" w:cs="Times New Roman"/>
          <w:highlight w:val="yellow"/>
        </w:rPr>
        <w:t xml:space="preserve">® 888 ATO, </w:t>
      </w:r>
      <w:proofErr w:type="spellStart"/>
      <w:r w:rsidRPr="00823AF8">
        <w:rPr>
          <w:rFonts w:ascii="Times New Roman" w:hAnsi="Times New Roman" w:cs="Times New Roman"/>
          <w:highlight w:val="yellow"/>
        </w:rPr>
        <w:t>Geleol</w:t>
      </w:r>
      <w:proofErr w:type="spellEnd"/>
      <w:r w:rsidRPr="00823AF8">
        <w:rPr>
          <w:rFonts w:ascii="Times New Roman" w:hAnsi="Times New Roman" w:cs="Times New Roman"/>
          <w:highlight w:val="yellow"/>
        </w:rPr>
        <w:t xml:space="preserve">® mono and diglycerides NF, </w:t>
      </w:r>
      <w:proofErr w:type="spellStart"/>
      <w:r w:rsidRPr="00823AF8">
        <w:rPr>
          <w:rFonts w:ascii="Times New Roman" w:hAnsi="Times New Roman" w:cs="Times New Roman"/>
          <w:highlight w:val="yellow"/>
        </w:rPr>
        <w:t>Labrafil</w:t>
      </w:r>
      <w:proofErr w:type="spellEnd"/>
      <w:r w:rsidRPr="00823AF8">
        <w:rPr>
          <w:rFonts w:ascii="Times New Roman" w:hAnsi="Times New Roman" w:cs="Times New Roman"/>
          <w:highlight w:val="yellow"/>
        </w:rPr>
        <w:t xml:space="preserve">® M 1944 CS, </w:t>
      </w:r>
      <w:proofErr w:type="spellStart"/>
      <w:r w:rsidRPr="00823AF8">
        <w:rPr>
          <w:rFonts w:ascii="Times New Roman" w:hAnsi="Times New Roman" w:cs="Times New Roman"/>
          <w:highlight w:val="yellow"/>
        </w:rPr>
        <w:t>Labrasol</w:t>
      </w:r>
      <w:proofErr w:type="spellEnd"/>
      <w:r w:rsidRPr="00823AF8">
        <w:rPr>
          <w:rFonts w:ascii="Times New Roman" w:hAnsi="Times New Roman" w:cs="Times New Roman"/>
          <w:highlight w:val="yellow"/>
        </w:rPr>
        <w:t xml:space="preserve">®, </w:t>
      </w:r>
      <w:proofErr w:type="spellStart"/>
      <w:r w:rsidRPr="00823AF8">
        <w:rPr>
          <w:rFonts w:ascii="Times New Roman" w:hAnsi="Times New Roman" w:cs="Times New Roman"/>
          <w:highlight w:val="yellow"/>
        </w:rPr>
        <w:t>Precirol</w:t>
      </w:r>
      <w:proofErr w:type="spellEnd"/>
      <w:r w:rsidRPr="00823AF8">
        <w:rPr>
          <w:rFonts w:ascii="Times New Roman" w:hAnsi="Times New Roman" w:cs="Times New Roman"/>
          <w:highlight w:val="yellow"/>
        </w:rPr>
        <w:t>®, D-Lactose Monohydrate (DLM), and Ethanol were purchased from Sigma-Aldrich and used as received</w:t>
      </w:r>
      <w:r w:rsidR="00775A4A" w:rsidRPr="00823AF8">
        <w:rPr>
          <w:rFonts w:ascii="Times New Roman" w:hAnsi="Times New Roman" w:cs="Times New Roman"/>
          <w:highlight w:val="yellow"/>
        </w:rPr>
        <w:t>.</w:t>
      </w:r>
    </w:p>
    <w:p w14:paraId="26367668" w14:textId="250DA516" w:rsidR="00FD26F3" w:rsidRPr="00AB20EB" w:rsidRDefault="0065111B" w:rsidP="009D2336">
      <w:pPr>
        <w:pStyle w:val="Heading4"/>
        <w:spacing w:line="360" w:lineRule="auto"/>
        <w:rPr>
          <w:rFonts w:ascii="Times New Roman" w:eastAsia="Times New Roman" w:hAnsi="Times New Roman" w:cs="Times New Roman"/>
          <w:b/>
          <w:i w:val="0"/>
          <w:color w:val="000000"/>
        </w:rPr>
      </w:pPr>
      <w:r w:rsidRPr="00AB20EB">
        <w:rPr>
          <w:rFonts w:ascii="Times New Roman" w:eastAsia="Times New Roman" w:hAnsi="Times New Roman" w:cs="Times New Roman"/>
          <w:b/>
          <w:i w:val="0"/>
          <w:color w:val="000000"/>
        </w:rPr>
        <w:t>2.2. Formulation of SLNs</w:t>
      </w:r>
    </w:p>
    <w:p w14:paraId="4458EFFF" w14:textId="7F0DA348" w:rsidR="00775A4A" w:rsidRPr="00AB20EB" w:rsidRDefault="002A040A" w:rsidP="00775A4A">
      <w:pPr>
        <w:spacing w:after="0" w:line="360" w:lineRule="auto"/>
        <w:jc w:val="both"/>
        <w:rPr>
          <w:rFonts w:ascii="Times New Roman" w:hAnsi="Times New Roman" w:cs="Times New Roman"/>
        </w:rPr>
      </w:pPr>
      <w:r w:rsidRPr="002A040A">
        <w:rPr>
          <w:rFonts w:ascii="Times New Roman" w:hAnsi="Times New Roman" w:cs="Times New Roman"/>
        </w:rPr>
        <w:t xml:space="preserve">The nanoparticle drug carriers were prepared according to the method described by </w:t>
      </w:r>
      <w:r w:rsidR="0065108F">
        <w:rPr>
          <w:rFonts w:ascii="Times New Roman" w:hAnsi="Times New Roman" w:cs="Times New Roman"/>
        </w:rPr>
        <w:fldChar w:fldCharType="begin"/>
      </w:r>
      <w:r w:rsidR="00E2288C">
        <w:rPr>
          <w:rFonts w:ascii="Times New Roman" w:hAnsi="Times New Roman" w:cs="Times New Roman"/>
        </w:rPr>
        <w:instrText xml:space="preserve"> ADDIN ZOTERO_ITEM CSL_CITATION {"citationID":"xjyolI7v","properties":{"formattedCitation":"\\super [13]\\nosupersub{}","plainCitation":"[13]","noteIndex":0},"citationItems":[{"id":27,"uris":["http://zotero.org/users/local/wRjm0zuN/items/6FEZZUDL"],"itemData":{"id":27,"type":"article-journal","container-title":"Nanomedicine: Nanotechnology, Biology and Medicine","issue":"3","note":"publisher: Elsevier","page":"801–809","source":"Google Scholar","title":"Development, characterization and antimalarial efficacy of dihydroartemisinin loaded solid lipid nanoparticles","volume":"12","author":[{"family":"Omwoyo","given":"Wesley N."},{"family":"Melariri","given":"Paula"},{"family":"Gathirwa","given":"Jeremiah W."},{"family":"Oloo","given":"Florence"},{"family":"Mahanga","given":"Geoffrey M."},{"family":"Kalombo","given":"Lonji"},{"family":"Ogutu","given":"Bernhards"},{"family":"Swai","given":"Hulda"}],"issued":{"date-parts":[["2016"]]}}}],"schema":"https://github.com/citation-style-language/schema/raw/master/csl-citation.json"} </w:instrText>
      </w:r>
      <w:r w:rsidR="0065108F">
        <w:rPr>
          <w:rFonts w:ascii="Times New Roman" w:hAnsi="Times New Roman" w:cs="Times New Roman"/>
        </w:rPr>
        <w:fldChar w:fldCharType="separate"/>
      </w:r>
      <w:r w:rsidR="00E2288C" w:rsidRPr="00E2288C">
        <w:rPr>
          <w:rFonts w:ascii="Times New Roman" w:hAnsi="Times New Roman" w:cs="Times New Roman"/>
          <w:vertAlign w:val="superscript"/>
        </w:rPr>
        <w:t>[13]</w:t>
      </w:r>
      <w:r w:rsidR="0065108F">
        <w:rPr>
          <w:rFonts w:ascii="Times New Roman" w:hAnsi="Times New Roman" w:cs="Times New Roman"/>
        </w:rPr>
        <w:fldChar w:fldCharType="end"/>
      </w:r>
      <w:r w:rsidR="0065108F">
        <w:rPr>
          <w:rFonts w:ascii="Times New Roman" w:hAnsi="Times New Roman" w:cs="Times New Roman"/>
        </w:rPr>
        <w:t xml:space="preserve"> and </w:t>
      </w:r>
      <w:r w:rsidR="0065108F">
        <w:rPr>
          <w:rFonts w:ascii="Times New Roman" w:hAnsi="Times New Roman" w:cs="Times New Roman"/>
        </w:rPr>
        <w:fldChar w:fldCharType="begin"/>
      </w:r>
      <w:r w:rsidR="00E2288C">
        <w:rPr>
          <w:rFonts w:ascii="Times New Roman" w:hAnsi="Times New Roman" w:cs="Times New Roman"/>
        </w:rPr>
        <w:instrText xml:space="preserve"> ADDIN ZOTERO_ITEM CSL_CITATION {"citationID":"d0Epjzcq","properties":{"formattedCitation":"\\super [14]\\nosupersub{}","plainCitation":"[14]","noteIndex":0},"citationItems":[{"id":31,"uris":["http://zotero.org/users/local/wRjm0zuN/items/DNNZJ7J6"],"itemData":{"id":31,"type":"article-journal","container-title":"Heliyon","issue":"6","note":"publisher: Elsevier","source":"Google Scholar","title":"NANOPARTICLE-BASED formulation of dihydroartemisinin-lumefantrine duo-drugs: Preclinical Evaluation and enhanced antimalarial efficacy in a mouse model","title-short":"NANOPARTICLE-BASED formulation of dihydroartemisinin-lumefantrine duo-drugs","URL":"https://www.cell.com/heliyon/fulltext/S2405-8440(24)02899-8","volume":"10","author":[{"family":"Odera","given":"Pesila Akeyo"},{"family":"Otieno","given":"Geoffrey"},{"family":"Onyango","given":"Joab Otieno"},{"family":"Owuor","given":"James Jorum"},{"family":"Oloo","given":"Florence Anyango"},{"family":"Ongas","given":"Martin"},{"family":"Gathirwa","given":"Jeremiah"},{"family":"Ogutu","given":"Bernhards"}],"accessed":{"date-parts":[["2025",10,28]]},"issued":{"date-parts":[["2024"]]}}}],"schema":"https://github.com/citation-style-language/schema/raw/master/csl-citation.json"} </w:instrText>
      </w:r>
      <w:r w:rsidR="0065108F">
        <w:rPr>
          <w:rFonts w:ascii="Times New Roman" w:hAnsi="Times New Roman" w:cs="Times New Roman"/>
        </w:rPr>
        <w:fldChar w:fldCharType="separate"/>
      </w:r>
      <w:r w:rsidR="00E2288C" w:rsidRPr="00E2288C">
        <w:rPr>
          <w:rFonts w:ascii="Times New Roman" w:hAnsi="Times New Roman" w:cs="Times New Roman"/>
          <w:vertAlign w:val="superscript"/>
        </w:rPr>
        <w:t>[14]</w:t>
      </w:r>
      <w:r w:rsidR="0065108F">
        <w:rPr>
          <w:rFonts w:ascii="Times New Roman" w:hAnsi="Times New Roman" w:cs="Times New Roman"/>
        </w:rPr>
        <w:fldChar w:fldCharType="end"/>
      </w:r>
      <w:r w:rsidR="0065108F">
        <w:rPr>
          <w:rFonts w:ascii="Times New Roman" w:hAnsi="Times New Roman" w:cs="Times New Roman"/>
        </w:rPr>
        <w:t xml:space="preserve"> </w:t>
      </w:r>
      <w:r w:rsidRPr="002A040A">
        <w:rPr>
          <w:rFonts w:ascii="Times New Roman" w:hAnsi="Times New Roman" w:cs="Times New Roman"/>
        </w:rPr>
        <w:t xml:space="preserve">with slight modifications. Lipid components and surfactants were melted together and mixed with the dissolved drugs artemether, lumefantrine, and paracetamol. The resulting hot oil-in-water emulsion was </w:t>
      </w:r>
      <w:proofErr w:type="spellStart"/>
      <w:r w:rsidRPr="002A040A">
        <w:rPr>
          <w:rFonts w:ascii="Times New Roman" w:hAnsi="Times New Roman" w:cs="Times New Roman"/>
        </w:rPr>
        <w:t>homogenised</w:t>
      </w:r>
      <w:proofErr w:type="spellEnd"/>
      <w:r w:rsidRPr="002A040A">
        <w:rPr>
          <w:rFonts w:ascii="Times New Roman" w:hAnsi="Times New Roman" w:cs="Times New Roman"/>
        </w:rPr>
        <w:t xml:space="preserve"> for 30–60 minutes at high shear (≥10,000 rpm) and then ultrasonicated for size reduction. The emulsion was subsequently cooled to form solid lipid nanoparticles (SLNs). Formulations varied in lipid concentration (1,000 mg to 2,000 mg), surfactant concentration (1.5–3.0 % w/v), and </w:t>
      </w:r>
      <w:proofErr w:type="spellStart"/>
      <w:r w:rsidRPr="002A040A">
        <w:rPr>
          <w:rFonts w:ascii="Times New Roman" w:hAnsi="Times New Roman" w:cs="Times New Roman"/>
        </w:rPr>
        <w:t>homogenisation</w:t>
      </w:r>
      <w:proofErr w:type="spellEnd"/>
      <w:r w:rsidRPr="002A040A">
        <w:rPr>
          <w:rFonts w:ascii="Times New Roman" w:hAnsi="Times New Roman" w:cs="Times New Roman"/>
        </w:rPr>
        <w:t xml:space="preserve"> time (30–60 min) according to a Box–Behnken design to </w:t>
      </w:r>
      <w:proofErr w:type="spellStart"/>
      <w:r w:rsidRPr="002A040A">
        <w:rPr>
          <w:rFonts w:ascii="Times New Roman" w:hAnsi="Times New Roman" w:cs="Times New Roman"/>
        </w:rPr>
        <w:t>optimise</w:t>
      </w:r>
      <w:proofErr w:type="spellEnd"/>
      <w:r w:rsidRPr="002A040A">
        <w:rPr>
          <w:rFonts w:ascii="Times New Roman" w:hAnsi="Times New Roman" w:cs="Times New Roman"/>
        </w:rPr>
        <w:t xml:space="preserve"> responses. In a representative formulation 1</w:t>
      </w:r>
      <w:r w:rsidR="00CA7E03">
        <w:rPr>
          <w:rFonts w:ascii="Times New Roman" w:hAnsi="Times New Roman" w:cs="Times New Roman"/>
        </w:rPr>
        <w:t>.0</w:t>
      </w:r>
      <w:r w:rsidRPr="002A040A">
        <w:rPr>
          <w:rFonts w:ascii="Times New Roman" w:hAnsi="Times New Roman" w:cs="Times New Roman"/>
        </w:rPr>
        <w:t xml:space="preserve"> g of </w:t>
      </w:r>
      <w:proofErr w:type="spellStart"/>
      <w:r w:rsidRPr="002A040A">
        <w:rPr>
          <w:rFonts w:ascii="Times New Roman" w:hAnsi="Times New Roman" w:cs="Times New Roman"/>
        </w:rPr>
        <w:t>Compritol</w:t>
      </w:r>
      <w:proofErr w:type="spellEnd"/>
      <w:r w:rsidRPr="002A040A">
        <w:rPr>
          <w:rFonts w:ascii="Times New Roman" w:hAnsi="Times New Roman" w:cs="Times New Roman"/>
        </w:rPr>
        <w:t xml:space="preserve">® 888 ATO was weighed and transferred into a glass beaker, melted at 75 °C using a temperature-controlled magnetic hotplate stirrer. Simultaneously, 3.13 mg artemether, 18.75 mg lumefantrine, and 78.12 mg paracetamol were accurately weighed and dissolved in 5 mL of methanol. This drug solution was added gradually to the molten lipid with continuous stirring to ensure uniform dispersion and </w:t>
      </w:r>
      <w:r w:rsidRPr="002A040A">
        <w:rPr>
          <w:rFonts w:ascii="Times New Roman" w:hAnsi="Times New Roman" w:cs="Times New Roman"/>
        </w:rPr>
        <w:lastRenderedPageBreak/>
        <w:t>encapsulation within the lipid matrix</w:t>
      </w:r>
      <w:r w:rsidR="00775A4A" w:rsidRPr="00AB20EB">
        <w:rPr>
          <w:rFonts w:ascii="Times New Roman" w:hAnsi="Times New Roman" w:cs="Times New Roman"/>
        </w:rPr>
        <w:t>.</w:t>
      </w:r>
      <w:r w:rsidR="00BD1BCF">
        <w:rPr>
          <w:rFonts w:ascii="Times New Roman" w:hAnsi="Times New Roman" w:cs="Times New Roman"/>
        </w:rPr>
        <w:t xml:space="preserve"> </w:t>
      </w:r>
      <w:r w:rsidR="00775A4A" w:rsidRPr="00AB20EB">
        <w:rPr>
          <w:rFonts w:ascii="Times New Roman" w:hAnsi="Times New Roman" w:cs="Times New Roman"/>
        </w:rPr>
        <w:t xml:space="preserve">The aqueous phase was prepared by dissolving </w:t>
      </w:r>
      <w:proofErr w:type="spellStart"/>
      <w:r w:rsidR="00775A4A" w:rsidRPr="00AB20EB">
        <w:rPr>
          <w:rFonts w:ascii="Times New Roman" w:hAnsi="Times New Roman" w:cs="Times New Roman"/>
        </w:rPr>
        <w:t>Labrafil</w:t>
      </w:r>
      <w:proofErr w:type="spellEnd"/>
      <w:r w:rsidR="00775A4A" w:rsidRPr="00AB20EB">
        <w:rPr>
          <w:rFonts w:ascii="Times New Roman" w:hAnsi="Times New Roman" w:cs="Times New Roman"/>
        </w:rPr>
        <w:t>® M 1944 CS (2.25% w/v) in 20mL of double-distilled water. The solution was preheated to the same temperature as the lipid phase (75°C) to prevent premature solidification during emulsification.</w:t>
      </w:r>
    </w:p>
    <w:p w14:paraId="5718E9F6" w14:textId="77777777" w:rsidR="00FD26F3" w:rsidRPr="00AB20EB" w:rsidRDefault="0065111B" w:rsidP="00820A58">
      <w:pPr>
        <w:spacing w:before="240" w:after="0" w:line="360" w:lineRule="auto"/>
        <w:jc w:val="both"/>
        <w:rPr>
          <w:rFonts w:ascii="Times New Roman" w:eastAsia="Times New Roman" w:hAnsi="Times New Roman" w:cs="Times New Roman"/>
          <w:b/>
        </w:rPr>
      </w:pPr>
      <w:bookmarkStart w:id="1" w:name="_ys6nomnvnom7" w:colFirst="0" w:colLast="0"/>
      <w:bookmarkEnd w:id="1"/>
      <w:r w:rsidRPr="00AB20EB">
        <w:rPr>
          <w:rFonts w:ascii="Times New Roman" w:eastAsia="Times New Roman" w:hAnsi="Times New Roman" w:cs="Times New Roman"/>
          <w:b/>
        </w:rPr>
        <w:t>2.2.1 Emulsification and Ultrasonication</w:t>
      </w:r>
    </w:p>
    <w:p w14:paraId="1CEEF842" w14:textId="3970931D" w:rsidR="00820A58" w:rsidRPr="00AB20EB" w:rsidRDefault="00507462" w:rsidP="00687AAA">
      <w:pPr>
        <w:spacing w:line="360" w:lineRule="auto"/>
        <w:jc w:val="both"/>
        <w:rPr>
          <w:rFonts w:ascii="Times New Roman" w:eastAsia="Times New Roman" w:hAnsi="Times New Roman" w:cs="Times New Roman"/>
          <w:bCs/>
        </w:rPr>
      </w:pPr>
      <w:r w:rsidRPr="00507462">
        <w:rPr>
          <w:rFonts w:ascii="Times New Roman" w:eastAsia="Times New Roman" w:hAnsi="Times New Roman" w:cs="Times New Roman"/>
          <w:bCs/>
        </w:rPr>
        <w:t>The molten lipid phase was added dropwise to the preheated aqueous phase under continuous high-speed magnetic stirring at 1000 rpm to form a coarse oil-in-water (O/W) emulsion. The resulting emulsion was then subjected to probe ultrasonication using a high-intensity homogenizer (</w:t>
      </w:r>
      <w:proofErr w:type="spellStart"/>
      <w:r w:rsidRPr="00507462">
        <w:rPr>
          <w:rFonts w:ascii="Times New Roman" w:eastAsia="Times New Roman" w:hAnsi="Times New Roman" w:cs="Times New Roman"/>
          <w:bCs/>
        </w:rPr>
        <w:t>Silverson</w:t>
      </w:r>
      <w:proofErr w:type="spellEnd"/>
      <w:r w:rsidRPr="00507462">
        <w:rPr>
          <w:rFonts w:ascii="Times New Roman" w:eastAsia="Times New Roman" w:hAnsi="Times New Roman" w:cs="Times New Roman"/>
          <w:bCs/>
        </w:rPr>
        <w:t xml:space="preserve"> L4R, </w:t>
      </w:r>
      <w:proofErr w:type="spellStart"/>
      <w:r w:rsidRPr="00507462">
        <w:rPr>
          <w:rFonts w:ascii="Times New Roman" w:eastAsia="Times New Roman" w:hAnsi="Times New Roman" w:cs="Times New Roman"/>
          <w:bCs/>
        </w:rPr>
        <w:t>Silverson</w:t>
      </w:r>
      <w:proofErr w:type="spellEnd"/>
      <w:r w:rsidRPr="00507462">
        <w:rPr>
          <w:rFonts w:ascii="Times New Roman" w:eastAsia="Times New Roman" w:hAnsi="Times New Roman" w:cs="Times New Roman"/>
          <w:bCs/>
        </w:rPr>
        <w:t xml:space="preserve"> Machines Limited, Buckinghamshire, UK; 20 kHz, 750 W) operated at 60% amplitude for 60 minutes in pulsed mode (5 seconds on, 3 seconds off). During ultrasonication, the vessel was maintained in an ice bath to facilitate rapid cooling and solidification of the lipid droplets, resulting in the formation of artemether–lumefantrine–paracetamol solid lipid nanoparticles (AL-P SLNs)</w:t>
      </w:r>
      <w:r w:rsidR="00820A58" w:rsidRPr="00AB20EB">
        <w:rPr>
          <w:rFonts w:ascii="Times New Roman" w:eastAsia="Times New Roman" w:hAnsi="Times New Roman" w:cs="Times New Roman"/>
          <w:bCs/>
        </w:rPr>
        <w:t>.</w:t>
      </w:r>
    </w:p>
    <w:p w14:paraId="7E23C96B" w14:textId="77777777" w:rsidR="00FD26F3" w:rsidRPr="00AB20EB" w:rsidRDefault="0065111B" w:rsidP="0070386E">
      <w:pPr>
        <w:spacing w:before="240" w:after="0" w:line="360" w:lineRule="auto"/>
        <w:jc w:val="both"/>
        <w:rPr>
          <w:rFonts w:ascii="Times New Roman" w:eastAsia="Times New Roman" w:hAnsi="Times New Roman" w:cs="Times New Roman"/>
          <w:b/>
        </w:rPr>
      </w:pPr>
      <w:bookmarkStart w:id="2" w:name="_552omsnqgd37" w:colFirst="0" w:colLast="0"/>
      <w:bookmarkEnd w:id="2"/>
      <w:r w:rsidRPr="00AB20EB">
        <w:rPr>
          <w:rFonts w:ascii="Times New Roman" w:eastAsia="Times New Roman" w:hAnsi="Times New Roman" w:cs="Times New Roman"/>
          <w:b/>
        </w:rPr>
        <w:t>2.2.2 Drying of Formulations</w:t>
      </w:r>
    </w:p>
    <w:p w14:paraId="2F7E4B84" w14:textId="23BE87D4" w:rsidR="00FD26F3" w:rsidRPr="00AB20EB" w:rsidRDefault="001D5C69" w:rsidP="00687AAA">
      <w:pPr>
        <w:spacing w:line="360" w:lineRule="auto"/>
        <w:jc w:val="both"/>
        <w:rPr>
          <w:rFonts w:ascii="Times New Roman" w:eastAsia="Times New Roman" w:hAnsi="Times New Roman" w:cs="Times New Roman"/>
          <w:bCs/>
        </w:rPr>
      </w:pPr>
      <w:r w:rsidRPr="001D5C69">
        <w:rPr>
          <w:rFonts w:ascii="Times New Roman" w:eastAsia="Times New Roman" w:hAnsi="Times New Roman" w:cs="Times New Roman"/>
          <w:bCs/>
        </w:rPr>
        <w:t xml:space="preserve">The freshly prepared O/W emulsion was directly fed into a benchtop </w:t>
      </w:r>
      <w:proofErr w:type="spellStart"/>
      <w:r w:rsidRPr="001D5C69">
        <w:rPr>
          <w:rFonts w:ascii="Times New Roman" w:eastAsia="Times New Roman" w:hAnsi="Times New Roman" w:cs="Times New Roman"/>
          <w:bCs/>
        </w:rPr>
        <w:t>Buchi</w:t>
      </w:r>
      <w:proofErr w:type="spellEnd"/>
      <w:r w:rsidRPr="001D5C69">
        <w:rPr>
          <w:rFonts w:ascii="Times New Roman" w:eastAsia="Times New Roman" w:hAnsi="Times New Roman" w:cs="Times New Roman"/>
          <w:bCs/>
        </w:rPr>
        <w:t xml:space="preserve"> Mini Spray Dryer (Model B-290, BÜCHI </w:t>
      </w:r>
      <w:proofErr w:type="spellStart"/>
      <w:r w:rsidRPr="001D5C69">
        <w:rPr>
          <w:rFonts w:ascii="Times New Roman" w:eastAsia="Times New Roman" w:hAnsi="Times New Roman" w:cs="Times New Roman"/>
          <w:bCs/>
        </w:rPr>
        <w:t>Labortechnik</w:t>
      </w:r>
      <w:proofErr w:type="spellEnd"/>
      <w:r w:rsidRPr="001D5C69">
        <w:rPr>
          <w:rFonts w:ascii="Times New Roman" w:eastAsia="Times New Roman" w:hAnsi="Times New Roman" w:cs="Times New Roman"/>
          <w:bCs/>
        </w:rPr>
        <w:t xml:space="preserve"> AG, </w:t>
      </w:r>
      <w:proofErr w:type="spellStart"/>
      <w:r w:rsidRPr="001D5C69">
        <w:rPr>
          <w:rFonts w:ascii="Times New Roman" w:eastAsia="Times New Roman" w:hAnsi="Times New Roman" w:cs="Times New Roman"/>
          <w:bCs/>
        </w:rPr>
        <w:t>Flawil</w:t>
      </w:r>
      <w:proofErr w:type="spellEnd"/>
      <w:r w:rsidRPr="001D5C69">
        <w:rPr>
          <w:rFonts w:ascii="Times New Roman" w:eastAsia="Times New Roman" w:hAnsi="Times New Roman" w:cs="Times New Roman"/>
          <w:bCs/>
        </w:rPr>
        <w:t>, Switzerland). Spray drying was performed at an inlet temperature of 80–110 °C and an atomizing pressure of 5–8 bar, with the aspirator flow adjusted to maintain an outlet temperature low enough to prevent thermal degradation of the encapsulated drugs</w:t>
      </w:r>
      <w:r w:rsidR="0070386E" w:rsidRPr="00AB20EB">
        <w:rPr>
          <w:rFonts w:ascii="Times New Roman" w:eastAsia="Times New Roman" w:hAnsi="Times New Roman" w:cs="Times New Roman"/>
          <w:bCs/>
        </w:rPr>
        <w:t>.</w:t>
      </w:r>
    </w:p>
    <w:p w14:paraId="07DDFA64" w14:textId="77777777" w:rsidR="0070386E" w:rsidRPr="00354048" w:rsidRDefault="0065111B" w:rsidP="0070386E">
      <w:pPr>
        <w:pStyle w:val="Heading4"/>
        <w:spacing w:line="360" w:lineRule="auto"/>
        <w:rPr>
          <w:rFonts w:ascii="Times New Roman" w:eastAsia="Times New Roman" w:hAnsi="Times New Roman" w:cs="Times New Roman"/>
          <w:b/>
          <w:i w:val="0"/>
          <w:color w:val="000000"/>
          <w:highlight w:val="yellow"/>
        </w:rPr>
      </w:pPr>
      <w:r w:rsidRPr="00354048">
        <w:rPr>
          <w:rFonts w:ascii="Times New Roman" w:eastAsia="Times New Roman" w:hAnsi="Times New Roman" w:cs="Times New Roman"/>
          <w:b/>
          <w:i w:val="0"/>
          <w:color w:val="000000"/>
          <w:highlight w:val="yellow"/>
        </w:rPr>
        <w:t xml:space="preserve">2.3 Experimental design and optimization. </w:t>
      </w:r>
    </w:p>
    <w:p w14:paraId="16C45352" w14:textId="28395EA7" w:rsidR="005A0615" w:rsidRPr="00354048" w:rsidRDefault="005F5034" w:rsidP="005A0615">
      <w:pPr>
        <w:pStyle w:val="NoSpacing"/>
        <w:spacing w:line="360" w:lineRule="auto"/>
        <w:jc w:val="both"/>
        <w:rPr>
          <w:rFonts w:ascii="Times New Roman" w:hAnsi="Times New Roman" w:cs="Times New Roman"/>
          <w:highlight w:val="yellow"/>
        </w:rPr>
      </w:pPr>
      <w:r w:rsidRPr="00354048">
        <w:rPr>
          <w:rFonts w:ascii="Times New Roman" w:hAnsi="Times New Roman" w:cs="Times New Roman"/>
          <w:highlight w:val="yellow"/>
        </w:rPr>
        <w:t>A three-factor Box–Behnken design (BBD) was employed to optimize the formulation parameters, namely lipid concentration (%), surfactant concentration (%), and homogenization time. The dependent variables were particle size (target: minimal), polydispersity index (PDI), and zeta potential (target: ≥ ±30 mV). Regression models were generated using Response Surface Methodology (RSM) in Design-Expert software (Stat-Ease Inc., Minneapolis, MN, USA). Table 1 summarizes the independent variables and their levels used in the design. Numerical optimization was performed to determine the combination of factors that simultaneously minimized particle size and PDI while maximizing encapsulation efficiency (EE%). The optimized conditions were subsequently validated experimentally</w:t>
      </w:r>
      <w:r w:rsidR="005A0615" w:rsidRPr="00354048">
        <w:rPr>
          <w:rFonts w:ascii="Times New Roman" w:hAnsi="Times New Roman" w:cs="Times New Roman"/>
          <w:highlight w:val="yellow"/>
        </w:rPr>
        <w:t>.</w:t>
      </w:r>
    </w:p>
    <w:p w14:paraId="4985380E" w14:textId="77777777" w:rsidR="005A0615" w:rsidRPr="00354048" w:rsidRDefault="005A0615" w:rsidP="0070386E">
      <w:pPr>
        <w:pStyle w:val="NoSpacing"/>
        <w:spacing w:line="360" w:lineRule="auto"/>
        <w:jc w:val="both"/>
        <w:rPr>
          <w:rFonts w:ascii="Times New Roman" w:hAnsi="Times New Roman" w:cs="Times New Roman"/>
          <w:highlight w:val="yellow"/>
        </w:rPr>
      </w:pPr>
    </w:p>
    <w:p w14:paraId="5545A665" w14:textId="520AFD7D" w:rsidR="00B666BB" w:rsidRPr="00354048" w:rsidRDefault="00B666BB" w:rsidP="00B666BB">
      <w:pPr>
        <w:spacing w:after="0"/>
        <w:rPr>
          <w:rFonts w:ascii="Times New Roman" w:eastAsia="Times New Roman" w:hAnsi="Times New Roman" w:cs="Times New Roman"/>
          <w:highlight w:val="yellow"/>
          <w:lang w:val="en-US"/>
        </w:rPr>
      </w:pPr>
      <w:r w:rsidRPr="00354048">
        <w:rPr>
          <w:rFonts w:ascii="Times New Roman" w:eastAsia="Times New Roman" w:hAnsi="Times New Roman" w:cs="Times New Roman"/>
          <w:b/>
          <w:bCs/>
          <w:highlight w:val="yellow"/>
          <w:lang w:val="en-US"/>
        </w:rPr>
        <w:lastRenderedPageBreak/>
        <w:t>Table</w:t>
      </w:r>
      <w:r w:rsidR="00AB20EB" w:rsidRPr="00354048">
        <w:rPr>
          <w:rFonts w:ascii="Times New Roman" w:eastAsia="Times New Roman" w:hAnsi="Times New Roman" w:cs="Times New Roman"/>
          <w:b/>
          <w:bCs/>
          <w:highlight w:val="yellow"/>
          <w:lang w:val="en-US"/>
        </w:rPr>
        <w:t xml:space="preserve"> 1</w:t>
      </w:r>
      <w:r w:rsidRPr="00354048">
        <w:rPr>
          <w:rFonts w:ascii="Times New Roman" w:eastAsia="Times New Roman" w:hAnsi="Times New Roman" w:cs="Times New Roman"/>
          <w:b/>
          <w:bCs/>
          <w:highlight w:val="yellow"/>
          <w:lang w:val="en-US"/>
        </w:rPr>
        <w:t xml:space="preserve">: </w:t>
      </w:r>
      <w:r w:rsidRPr="00354048">
        <w:rPr>
          <w:rFonts w:ascii="Times New Roman" w:eastAsia="Times New Roman" w:hAnsi="Times New Roman" w:cs="Times New Roman"/>
          <w:highlight w:val="yellow"/>
          <w:lang w:val="en-US"/>
        </w:rPr>
        <w:t>Independent Variables and Dependent Responses Used in Box–Behnken Design</w:t>
      </w:r>
    </w:p>
    <w:tbl>
      <w:tblPr>
        <w:tblStyle w:val="TableGrid"/>
        <w:tblW w:w="934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0"/>
        <w:gridCol w:w="1080"/>
        <w:gridCol w:w="3150"/>
        <w:gridCol w:w="3588"/>
      </w:tblGrid>
      <w:tr w:rsidR="003E4C41" w:rsidRPr="00354048" w14:paraId="3095C1B8" w14:textId="77777777" w:rsidTr="003D208E">
        <w:tc>
          <w:tcPr>
            <w:tcW w:w="1530" w:type="dxa"/>
            <w:tcBorders>
              <w:top w:val="single" w:sz="4" w:space="0" w:color="auto"/>
              <w:bottom w:val="single" w:sz="4" w:space="0" w:color="auto"/>
            </w:tcBorders>
            <w:vAlign w:val="center"/>
          </w:tcPr>
          <w:p w14:paraId="15CD2901" w14:textId="382416B6" w:rsidR="003E4C41" w:rsidRPr="00354048" w:rsidRDefault="003E4C41" w:rsidP="003D208E">
            <w:pPr>
              <w:spacing w:line="360" w:lineRule="auto"/>
              <w:rPr>
                <w:rFonts w:ascii="Times New Roman" w:eastAsia="Times New Roman" w:hAnsi="Times New Roman" w:cs="Times New Roman"/>
                <w:highlight w:val="yellow"/>
                <w:lang w:val="en-US"/>
              </w:rPr>
            </w:pPr>
            <w:r w:rsidRPr="00354048">
              <w:rPr>
                <w:rFonts w:ascii="Times New Roman" w:eastAsia="Times New Roman" w:hAnsi="Times New Roman" w:cs="Times New Roman"/>
                <w:b/>
                <w:bCs/>
                <w:highlight w:val="yellow"/>
                <w:lang w:val="en-US"/>
              </w:rPr>
              <w:t>Category</w:t>
            </w:r>
          </w:p>
        </w:tc>
        <w:tc>
          <w:tcPr>
            <w:tcW w:w="1080" w:type="dxa"/>
            <w:tcBorders>
              <w:top w:val="single" w:sz="4" w:space="0" w:color="auto"/>
              <w:bottom w:val="single" w:sz="4" w:space="0" w:color="auto"/>
            </w:tcBorders>
            <w:vAlign w:val="center"/>
          </w:tcPr>
          <w:p w14:paraId="7AAABA91" w14:textId="5B880707" w:rsidR="003E4C41" w:rsidRPr="00354048" w:rsidRDefault="003E4C41" w:rsidP="003D208E">
            <w:pPr>
              <w:spacing w:line="360" w:lineRule="auto"/>
              <w:rPr>
                <w:rFonts w:ascii="Times New Roman" w:eastAsia="Times New Roman" w:hAnsi="Times New Roman" w:cs="Times New Roman"/>
                <w:highlight w:val="yellow"/>
                <w:lang w:val="en-US"/>
              </w:rPr>
            </w:pPr>
            <w:r w:rsidRPr="00354048">
              <w:rPr>
                <w:rFonts w:ascii="Times New Roman" w:eastAsia="Times New Roman" w:hAnsi="Times New Roman" w:cs="Times New Roman"/>
                <w:b/>
                <w:bCs/>
                <w:highlight w:val="yellow"/>
                <w:lang w:val="en-US"/>
              </w:rPr>
              <w:t>Code</w:t>
            </w:r>
          </w:p>
        </w:tc>
        <w:tc>
          <w:tcPr>
            <w:tcW w:w="3150" w:type="dxa"/>
            <w:tcBorders>
              <w:top w:val="single" w:sz="4" w:space="0" w:color="auto"/>
              <w:bottom w:val="single" w:sz="4" w:space="0" w:color="auto"/>
            </w:tcBorders>
            <w:vAlign w:val="center"/>
          </w:tcPr>
          <w:p w14:paraId="02C442A8" w14:textId="0C827941" w:rsidR="003E4C41" w:rsidRPr="00354048" w:rsidRDefault="003E4C41" w:rsidP="003D208E">
            <w:pPr>
              <w:spacing w:line="360" w:lineRule="auto"/>
              <w:rPr>
                <w:rFonts w:ascii="Times New Roman" w:eastAsia="Times New Roman" w:hAnsi="Times New Roman" w:cs="Times New Roman"/>
                <w:highlight w:val="yellow"/>
                <w:lang w:val="en-US"/>
              </w:rPr>
            </w:pPr>
            <w:r w:rsidRPr="00354048">
              <w:rPr>
                <w:rFonts w:ascii="Times New Roman" w:eastAsia="Times New Roman" w:hAnsi="Times New Roman" w:cs="Times New Roman"/>
                <w:b/>
                <w:bCs/>
                <w:highlight w:val="yellow"/>
                <w:lang w:val="en-US"/>
              </w:rPr>
              <w:t>Parameter</w:t>
            </w:r>
          </w:p>
        </w:tc>
        <w:tc>
          <w:tcPr>
            <w:tcW w:w="3588" w:type="dxa"/>
            <w:tcBorders>
              <w:top w:val="single" w:sz="4" w:space="0" w:color="auto"/>
              <w:bottom w:val="single" w:sz="4" w:space="0" w:color="auto"/>
            </w:tcBorders>
            <w:vAlign w:val="center"/>
          </w:tcPr>
          <w:p w14:paraId="3E3DC72D" w14:textId="047260B3" w:rsidR="003E4C41" w:rsidRPr="00354048" w:rsidRDefault="003E4C41" w:rsidP="003D208E">
            <w:pPr>
              <w:spacing w:line="360" w:lineRule="auto"/>
              <w:rPr>
                <w:rFonts w:ascii="Times New Roman" w:eastAsia="Times New Roman" w:hAnsi="Times New Roman" w:cs="Times New Roman"/>
                <w:highlight w:val="yellow"/>
                <w:lang w:val="en-US"/>
              </w:rPr>
            </w:pPr>
            <w:r w:rsidRPr="00354048">
              <w:rPr>
                <w:rFonts w:ascii="Times New Roman" w:eastAsia="Times New Roman" w:hAnsi="Times New Roman" w:cs="Times New Roman"/>
                <w:b/>
                <w:bCs/>
                <w:highlight w:val="yellow"/>
                <w:lang w:val="en-US"/>
              </w:rPr>
              <w:t>Description / Unit</w:t>
            </w:r>
          </w:p>
        </w:tc>
      </w:tr>
      <w:tr w:rsidR="003E4C41" w:rsidRPr="00354048" w14:paraId="5A97A92C" w14:textId="77777777" w:rsidTr="003D208E">
        <w:tc>
          <w:tcPr>
            <w:tcW w:w="1530" w:type="dxa"/>
            <w:tcBorders>
              <w:top w:val="single" w:sz="4" w:space="0" w:color="auto"/>
            </w:tcBorders>
            <w:vAlign w:val="center"/>
          </w:tcPr>
          <w:p w14:paraId="2555F011" w14:textId="29BA3FB8" w:rsidR="003E4C41" w:rsidRPr="00354048" w:rsidRDefault="003E4C41" w:rsidP="003D208E">
            <w:pPr>
              <w:spacing w:line="360" w:lineRule="auto"/>
              <w:rPr>
                <w:rFonts w:ascii="Times New Roman" w:eastAsia="Times New Roman" w:hAnsi="Times New Roman" w:cs="Times New Roman"/>
                <w:highlight w:val="yellow"/>
                <w:lang w:val="en-US"/>
              </w:rPr>
            </w:pPr>
            <w:r w:rsidRPr="00354048">
              <w:rPr>
                <w:rFonts w:ascii="Times New Roman" w:eastAsia="Times New Roman" w:hAnsi="Times New Roman" w:cs="Times New Roman"/>
                <w:b/>
                <w:bCs/>
                <w:highlight w:val="yellow"/>
                <w:lang w:val="en-US"/>
              </w:rPr>
              <w:t xml:space="preserve">Independent Variables </w:t>
            </w:r>
          </w:p>
        </w:tc>
        <w:tc>
          <w:tcPr>
            <w:tcW w:w="1080" w:type="dxa"/>
            <w:tcBorders>
              <w:top w:val="single" w:sz="4" w:space="0" w:color="auto"/>
            </w:tcBorders>
            <w:vAlign w:val="center"/>
          </w:tcPr>
          <w:p w14:paraId="6CE777BE" w14:textId="6360E7CE" w:rsidR="003E4C41" w:rsidRPr="00354048" w:rsidRDefault="003E4C41" w:rsidP="003D208E">
            <w:pPr>
              <w:spacing w:line="360" w:lineRule="auto"/>
              <w:rPr>
                <w:rFonts w:ascii="Times New Roman" w:eastAsia="Times New Roman" w:hAnsi="Times New Roman" w:cs="Times New Roman"/>
                <w:highlight w:val="yellow"/>
                <w:lang w:val="en-US"/>
              </w:rPr>
            </w:pPr>
            <w:r w:rsidRPr="00354048">
              <w:rPr>
                <w:rFonts w:ascii="Times New Roman" w:eastAsia="Times New Roman" w:hAnsi="Times New Roman" w:cs="Times New Roman"/>
                <w:highlight w:val="yellow"/>
                <w:lang w:val="en-US"/>
              </w:rPr>
              <w:t>X1</w:t>
            </w:r>
          </w:p>
        </w:tc>
        <w:tc>
          <w:tcPr>
            <w:tcW w:w="3150" w:type="dxa"/>
            <w:tcBorders>
              <w:top w:val="single" w:sz="4" w:space="0" w:color="auto"/>
            </w:tcBorders>
            <w:vAlign w:val="center"/>
          </w:tcPr>
          <w:p w14:paraId="06E99D60" w14:textId="17A9A374" w:rsidR="003E4C41" w:rsidRPr="00354048" w:rsidRDefault="003E4C41" w:rsidP="003D208E">
            <w:pPr>
              <w:spacing w:line="360" w:lineRule="auto"/>
              <w:rPr>
                <w:rFonts w:ascii="Times New Roman" w:eastAsia="Times New Roman" w:hAnsi="Times New Roman" w:cs="Times New Roman"/>
                <w:highlight w:val="yellow"/>
                <w:lang w:val="en-US"/>
              </w:rPr>
            </w:pPr>
            <w:r w:rsidRPr="00354048">
              <w:rPr>
                <w:rFonts w:ascii="Times New Roman" w:eastAsia="Times New Roman" w:hAnsi="Times New Roman" w:cs="Times New Roman"/>
                <w:highlight w:val="yellow"/>
                <w:lang w:val="en-US"/>
              </w:rPr>
              <w:t>Lipid concentration</w:t>
            </w:r>
          </w:p>
        </w:tc>
        <w:tc>
          <w:tcPr>
            <w:tcW w:w="3588" w:type="dxa"/>
            <w:tcBorders>
              <w:top w:val="single" w:sz="4" w:space="0" w:color="auto"/>
            </w:tcBorders>
            <w:vAlign w:val="center"/>
          </w:tcPr>
          <w:p w14:paraId="4B472E56" w14:textId="61F055E8" w:rsidR="003E4C41" w:rsidRPr="00354048" w:rsidRDefault="003E4C41" w:rsidP="003D208E">
            <w:pPr>
              <w:spacing w:line="360" w:lineRule="auto"/>
              <w:rPr>
                <w:rFonts w:ascii="Times New Roman" w:eastAsia="Times New Roman" w:hAnsi="Times New Roman" w:cs="Times New Roman"/>
                <w:highlight w:val="yellow"/>
                <w:lang w:val="en-US"/>
              </w:rPr>
            </w:pPr>
            <w:r w:rsidRPr="00354048">
              <w:rPr>
                <w:rFonts w:ascii="Times New Roman" w:eastAsia="Times New Roman" w:hAnsi="Times New Roman" w:cs="Times New Roman"/>
                <w:highlight w:val="yellow"/>
                <w:lang w:val="en-US"/>
              </w:rPr>
              <w:t xml:space="preserve">% w/v; </w:t>
            </w:r>
            <w:proofErr w:type="spellStart"/>
            <w:r w:rsidRPr="00354048">
              <w:rPr>
                <w:rFonts w:ascii="Times New Roman" w:eastAsia="Times New Roman" w:hAnsi="Times New Roman" w:cs="Times New Roman"/>
                <w:highlight w:val="yellow"/>
                <w:lang w:val="en-US"/>
              </w:rPr>
              <w:t>Compritol</w:t>
            </w:r>
            <w:proofErr w:type="spellEnd"/>
            <w:r w:rsidRPr="00354048">
              <w:rPr>
                <w:rFonts w:ascii="Times New Roman" w:eastAsia="Times New Roman" w:hAnsi="Times New Roman" w:cs="Times New Roman"/>
                <w:highlight w:val="yellow"/>
                <w:lang w:val="en-US"/>
              </w:rPr>
              <w:t>® 888 ATO</w:t>
            </w:r>
          </w:p>
        </w:tc>
      </w:tr>
      <w:tr w:rsidR="003E4C41" w:rsidRPr="00354048" w14:paraId="122ADE0A" w14:textId="77777777" w:rsidTr="003D208E">
        <w:tc>
          <w:tcPr>
            <w:tcW w:w="1530" w:type="dxa"/>
            <w:vAlign w:val="center"/>
          </w:tcPr>
          <w:p w14:paraId="7BB298C6" w14:textId="77777777" w:rsidR="003E4C41" w:rsidRPr="00354048" w:rsidRDefault="003E4C41" w:rsidP="003D208E">
            <w:pPr>
              <w:spacing w:line="360" w:lineRule="auto"/>
              <w:rPr>
                <w:rFonts w:ascii="Times New Roman" w:eastAsia="Times New Roman" w:hAnsi="Times New Roman" w:cs="Times New Roman"/>
                <w:b/>
                <w:bCs/>
                <w:highlight w:val="yellow"/>
                <w:lang w:val="en-US"/>
              </w:rPr>
            </w:pPr>
          </w:p>
        </w:tc>
        <w:tc>
          <w:tcPr>
            <w:tcW w:w="1080" w:type="dxa"/>
            <w:vAlign w:val="center"/>
          </w:tcPr>
          <w:p w14:paraId="0D9BE569" w14:textId="1194F031" w:rsidR="003E4C41" w:rsidRPr="00354048" w:rsidRDefault="003E4C41" w:rsidP="003D208E">
            <w:pPr>
              <w:spacing w:line="360" w:lineRule="auto"/>
              <w:rPr>
                <w:rFonts w:ascii="Times New Roman" w:eastAsia="Times New Roman" w:hAnsi="Times New Roman" w:cs="Times New Roman"/>
                <w:highlight w:val="yellow"/>
                <w:lang w:val="en-US"/>
              </w:rPr>
            </w:pPr>
            <w:r w:rsidRPr="00354048">
              <w:rPr>
                <w:rFonts w:ascii="Times New Roman" w:eastAsia="Times New Roman" w:hAnsi="Times New Roman" w:cs="Times New Roman"/>
                <w:highlight w:val="yellow"/>
                <w:lang w:val="en-US"/>
              </w:rPr>
              <w:t>X2</w:t>
            </w:r>
          </w:p>
        </w:tc>
        <w:tc>
          <w:tcPr>
            <w:tcW w:w="3150" w:type="dxa"/>
            <w:vAlign w:val="center"/>
          </w:tcPr>
          <w:p w14:paraId="30BC9BD3" w14:textId="19CF3104" w:rsidR="003E4C41" w:rsidRPr="00354048" w:rsidRDefault="003E4C41" w:rsidP="003D208E">
            <w:pPr>
              <w:spacing w:line="360" w:lineRule="auto"/>
              <w:rPr>
                <w:rFonts w:ascii="Times New Roman" w:eastAsia="Times New Roman" w:hAnsi="Times New Roman" w:cs="Times New Roman"/>
                <w:highlight w:val="yellow"/>
                <w:lang w:val="en-US"/>
              </w:rPr>
            </w:pPr>
            <w:r w:rsidRPr="00354048">
              <w:rPr>
                <w:rFonts w:ascii="Times New Roman" w:eastAsia="Times New Roman" w:hAnsi="Times New Roman" w:cs="Times New Roman"/>
                <w:highlight w:val="yellow"/>
                <w:lang w:val="en-US"/>
              </w:rPr>
              <w:t>Surfactant concentration</w:t>
            </w:r>
          </w:p>
        </w:tc>
        <w:tc>
          <w:tcPr>
            <w:tcW w:w="3588" w:type="dxa"/>
            <w:vAlign w:val="center"/>
          </w:tcPr>
          <w:p w14:paraId="4EB2CDB6" w14:textId="3C98162F" w:rsidR="003E4C41" w:rsidRPr="00354048" w:rsidRDefault="003E4C41" w:rsidP="003D208E">
            <w:pPr>
              <w:spacing w:line="360" w:lineRule="auto"/>
              <w:rPr>
                <w:rFonts w:ascii="Times New Roman" w:eastAsia="Times New Roman" w:hAnsi="Times New Roman" w:cs="Times New Roman"/>
                <w:highlight w:val="yellow"/>
                <w:lang w:val="en-US"/>
              </w:rPr>
            </w:pPr>
            <w:r w:rsidRPr="00354048">
              <w:rPr>
                <w:rFonts w:ascii="Times New Roman" w:eastAsia="Times New Roman" w:hAnsi="Times New Roman" w:cs="Times New Roman"/>
                <w:highlight w:val="yellow"/>
                <w:lang w:val="en-US"/>
              </w:rPr>
              <w:t xml:space="preserve">% w/v; </w:t>
            </w:r>
            <w:proofErr w:type="spellStart"/>
            <w:r w:rsidRPr="00354048">
              <w:rPr>
                <w:rFonts w:ascii="Times New Roman" w:eastAsia="Times New Roman" w:hAnsi="Times New Roman" w:cs="Times New Roman"/>
                <w:highlight w:val="yellow"/>
                <w:lang w:val="en-US"/>
              </w:rPr>
              <w:t>Labrafil</w:t>
            </w:r>
            <w:proofErr w:type="spellEnd"/>
            <w:r w:rsidRPr="00354048">
              <w:rPr>
                <w:rFonts w:ascii="Times New Roman" w:eastAsia="Times New Roman" w:hAnsi="Times New Roman" w:cs="Times New Roman"/>
                <w:highlight w:val="yellow"/>
                <w:lang w:val="en-US"/>
              </w:rPr>
              <w:t>® M 1944 CS</w:t>
            </w:r>
          </w:p>
        </w:tc>
      </w:tr>
      <w:tr w:rsidR="003E4C41" w:rsidRPr="00354048" w14:paraId="73D3F590" w14:textId="77777777" w:rsidTr="003D208E">
        <w:tc>
          <w:tcPr>
            <w:tcW w:w="1530" w:type="dxa"/>
            <w:vAlign w:val="center"/>
          </w:tcPr>
          <w:p w14:paraId="20945E1E" w14:textId="77777777" w:rsidR="003E4C41" w:rsidRPr="00354048" w:rsidRDefault="003E4C41" w:rsidP="003D208E">
            <w:pPr>
              <w:spacing w:line="360" w:lineRule="auto"/>
              <w:rPr>
                <w:rFonts w:ascii="Times New Roman" w:eastAsia="Times New Roman" w:hAnsi="Times New Roman" w:cs="Times New Roman"/>
                <w:b/>
                <w:bCs/>
                <w:highlight w:val="yellow"/>
                <w:lang w:val="en-US"/>
              </w:rPr>
            </w:pPr>
          </w:p>
        </w:tc>
        <w:tc>
          <w:tcPr>
            <w:tcW w:w="1080" w:type="dxa"/>
            <w:vAlign w:val="center"/>
          </w:tcPr>
          <w:p w14:paraId="76EB7525" w14:textId="25808B7A" w:rsidR="003E4C41" w:rsidRPr="00354048" w:rsidRDefault="003E4C41" w:rsidP="003D208E">
            <w:pPr>
              <w:spacing w:line="360" w:lineRule="auto"/>
              <w:rPr>
                <w:rFonts w:ascii="Times New Roman" w:eastAsia="Times New Roman" w:hAnsi="Times New Roman" w:cs="Times New Roman"/>
                <w:highlight w:val="yellow"/>
                <w:lang w:val="en-US"/>
              </w:rPr>
            </w:pPr>
            <w:r w:rsidRPr="00354048">
              <w:rPr>
                <w:rFonts w:ascii="Times New Roman" w:eastAsia="Times New Roman" w:hAnsi="Times New Roman" w:cs="Times New Roman"/>
                <w:highlight w:val="yellow"/>
                <w:lang w:val="en-US"/>
              </w:rPr>
              <w:t>X3</w:t>
            </w:r>
          </w:p>
        </w:tc>
        <w:tc>
          <w:tcPr>
            <w:tcW w:w="3150" w:type="dxa"/>
            <w:vAlign w:val="center"/>
          </w:tcPr>
          <w:p w14:paraId="41F9FAE3" w14:textId="4F738C07" w:rsidR="003E4C41" w:rsidRPr="00354048" w:rsidRDefault="003E4C41" w:rsidP="003D208E">
            <w:pPr>
              <w:spacing w:line="360" w:lineRule="auto"/>
              <w:rPr>
                <w:rFonts w:ascii="Times New Roman" w:eastAsia="Times New Roman" w:hAnsi="Times New Roman" w:cs="Times New Roman"/>
                <w:highlight w:val="yellow"/>
                <w:lang w:val="en-US"/>
              </w:rPr>
            </w:pPr>
            <w:r w:rsidRPr="00354048">
              <w:rPr>
                <w:rFonts w:ascii="Times New Roman" w:eastAsia="Times New Roman" w:hAnsi="Times New Roman" w:cs="Times New Roman"/>
                <w:highlight w:val="yellow"/>
                <w:lang w:val="en-US"/>
              </w:rPr>
              <w:t>Homogenization time</w:t>
            </w:r>
          </w:p>
        </w:tc>
        <w:tc>
          <w:tcPr>
            <w:tcW w:w="3588" w:type="dxa"/>
            <w:vAlign w:val="center"/>
          </w:tcPr>
          <w:p w14:paraId="2E1AA66A" w14:textId="1ECFD80A" w:rsidR="003E4C41" w:rsidRPr="00354048" w:rsidRDefault="003E4C41" w:rsidP="003D208E">
            <w:pPr>
              <w:spacing w:line="360" w:lineRule="auto"/>
              <w:rPr>
                <w:rFonts w:ascii="Times New Roman" w:eastAsia="Times New Roman" w:hAnsi="Times New Roman" w:cs="Times New Roman"/>
                <w:highlight w:val="yellow"/>
                <w:lang w:val="en-US"/>
              </w:rPr>
            </w:pPr>
            <w:r w:rsidRPr="00354048">
              <w:rPr>
                <w:rFonts w:ascii="Times New Roman" w:eastAsia="Times New Roman" w:hAnsi="Times New Roman" w:cs="Times New Roman"/>
                <w:highlight w:val="yellow"/>
                <w:lang w:val="en-US"/>
              </w:rPr>
              <w:t>Minutes</w:t>
            </w:r>
          </w:p>
        </w:tc>
      </w:tr>
      <w:tr w:rsidR="003E4C41" w:rsidRPr="00354048" w14:paraId="282F2E9C" w14:textId="77777777" w:rsidTr="003D208E">
        <w:trPr>
          <w:trHeight w:val="378"/>
        </w:trPr>
        <w:tc>
          <w:tcPr>
            <w:tcW w:w="1530" w:type="dxa"/>
            <w:vAlign w:val="center"/>
          </w:tcPr>
          <w:p w14:paraId="05D243ED" w14:textId="3AC6E15D" w:rsidR="003E4C41" w:rsidRPr="00354048" w:rsidRDefault="003E4C41" w:rsidP="003D208E">
            <w:pPr>
              <w:spacing w:line="360" w:lineRule="auto"/>
              <w:rPr>
                <w:rFonts w:ascii="Times New Roman" w:eastAsia="Times New Roman" w:hAnsi="Times New Roman" w:cs="Times New Roman"/>
                <w:b/>
                <w:bCs/>
                <w:highlight w:val="yellow"/>
                <w:lang w:val="en-US"/>
              </w:rPr>
            </w:pPr>
            <w:r w:rsidRPr="00354048">
              <w:rPr>
                <w:rFonts w:ascii="Times New Roman" w:eastAsia="Times New Roman" w:hAnsi="Times New Roman" w:cs="Times New Roman"/>
                <w:b/>
                <w:bCs/>
                <w:highlight w:val="yellow"/>
                <w:lang w:val="en-US"/>
              </w:rPr>
              <w:t xml:space="preserve">Dependent Responses </w:t>
            </w:r>
          </w:p>
        </w:tc>
        <w:tc>
          <w:tcPr>
            <w:tcW w:w="1080" w:type="dxa"/>
            <w:vAlign w:val="center"/>
          </w:tcPr>
          <w:p w14:paraId="6E8485CE" w14:textId="090C841D" w:rsidR="003E4C41" w:rsidRPr="00354048" w:rsidRDefault="003E4C41" w:rsidP="003D208E">
            <w:pPr>
              <w:spacing w:line="360" w:lineRule="auto"/>
              <w:rPr>
                <w:rFonts w:ascii="Times New Roman" w:eastAsia="Times New Roman" w:hAnsi="Times New Roman" w:cs="Times New Roman"/>
                <w:highlight w:val="yellow"/>
                <w:lang w:val="en-US"/>
              </w:rPr>
            </w:pPr>
            <w:r w:rsidRPr="00354048">
              <w:rPr>
                <w:rFonts w:ascii="Times New Roman" w:eastAsia="Times New Roman" w:hAnsi="Times New Roman" w:cs="Times New Roman"/>
                <w:highlight w:val="yellow"/>
                <w:lang w:val="en-US"/>
              </w:rPr>
              <w:t>Y1</w:t>
            </w:r>
          </w:p>
        </w:tc>
        <w:tc>
          <w:tcPr>
            <w:tcW w:w="3150" w:type="dxa"/>
            <w:vAlign w:val="center"/>
          </w:tcPr>
          <w:p w14:paraId="6D0E1E34" w14:textId="40350A80" w:rsidR="003E4C41" w:rsidRPr="00354048" w:rsidRDefault="003E4C41" w:rsidP="003D208E">
            <w:pPr>
              <w:spacing w:line="360" w:lineRule="auto"/>
              <w:rPr>
                <w:rFonts w:ascii="Times New Roman" w:eastAsia="Times New Roman" w:hAnsi="Times New Roman" w:cs="Times New Roman"/>
                <w:highlight w:val="yellow"/>
                <w:lang w:val="en-US"/>
              </w:rPr>
            </w:pPr>
            <w:r w:rsidRPr="00354048">
              <w:rPr>
                <w:rFonts w:ascii="Times New Roman" w:eastAsia="Times New Roman" w:hAnsi="Times New Roman" w:cs="Times New Roman"/>
                <w:highlight w:val="yellow"/>
                <w:lang w:val="en-US"/>
              </w:rPr>
              <w:t>Mean particle size</w:t>
            </w:r>
          </w:p>
        </w:tc>
        <w:tc>
          <w:tcPr>
            <w:tcW w:w="3588" w:type="dxa"/>
            <w:vAlign w:val="center"/>
          </w:tcPr>
          <w:p w14:paraId="51A9A029" w14:textId="4DE0B2A8" w:rsidR="003E4C41" w:rsidRPr="00354048" w:rsidRDefault="003E4C41" w:rsidP="003D208E">
            <w:pPr>
              <w:spacing w:line="360" w:lineRule="auto"/>
              <w:rPr>
                <w:rFonts w:ascii="Times New Roman" w:eastAsia="Times New Roman" w:hAnsi="Times New Roman" w:cs="Times New Roman"/>
                <w:highlight w:val="yellow"/>
                <w:lang w:val="en-US"/>
              </w:rPr>
            </w:pPr>
            <w:r w:rsidRPr="00354048">
              <w:rPr>
                <w:rFonts w:ascii="Times New Roman" w:eastAsia="Times New Roman" w:hAnsi="Times New Roman" w:cs="Times New Roman"/>
                <w:highlight w:val="yellow"/>
                <w:lang w:val="en-US"/>
              </w:rPr>
              <w:t>Nanometers (nm)</w:t>
            </w:r>
          </w:p>
        </w:tc>
      </w:tr>
      <w:tr w:rsidR="003E4C41" w:rsidRPr="00354048" w14:paraId="56B6A48B" w14:textId="77777777" w:rsidTr="003D208E">
        <w:tc>
          <w:tcPr>
            <w:tcW w:w="1530" w:type="dxa"/>
            <w:vAlign w:val="center"/>
          </w:tcPr>
          <w:p w14:paraId="60A614D5" w14:textId="77777777" w:rsidR="003E4C41" w:rsidRPr="00354048" w:rsidRDefault="003E4C41" w:rsidP="003D208E">
            <w:pPr>
              <w:spacing w:line="360" w:lineRule="auto"/>
              <w:rPr>
                <w:rFonts w:ascii="Times New Roman" w:eastAsia="Times New Roman" w:hAnsi="Times New Roman" w:cs="Times New Roman"/>
                <w:b/>
                <w:bCs/>
                <w:highlight w:val="yellow"/>
                <w:lang w:val="en-US"/>
              </w:rPr>
            </w:pPr>
          </w:p>
        </w:tc>
        <w:tc>
          <w:tcPr>
            <w:tcW w:w="1080" w:type="dxa"/>
            <w:vAlign w:val="center"/>
          </w:tcPr>
          <w:p w14:paraId="5E7A155B" w14:textId="37D33BE4" w:rsidR="003E4C41" w:rsidRPr="00354048" w:rsidRDefault="003E4C41" w:rsidP="003D208E">
            <w:pPr>
              <w:spacing w:line="360" w:lineRule="auto"/>
              <w:rPr>
                <w:rFonts w:ascii="Times New Roman" w:eastAsia="Times New Roman" w:hAnsi="Times New Roman" w:cs="Times New Roman"/>
                <w:highlight w:val="yellow"/>
                <w:lang w:val="en-US"/>
              </w:rPr>
            </w:pPr>
            <w:r w:rsidRPr="00354048">
              <w:rPr>
                <w:rFonts w:ascii="Times New Roman" w:eastAsia="Times New Roman" w:hAnsi="Times New Roman" w:cs="Times New Roman"/>
                <w:highlight w:val="yellow"/>
                <w:lang w:val="en-US"/>
              </w:rPr>
              <w:t>Y2</w:t>
            </w:r>
          </w:p>
        </w:tc>
        <w:tc>
          <w:tcPr>
            <w:tcW w:w="3150" w:type="dxa"/>
            <w:vAlign w:val="center"/>
          </w:tcPr>
          <w:p w14:paraId="0C922611" w14:textId="6A37533A" w:rsidR="003E4C41" w:rsidRPr="00354048" w:rsidRDefault="003E4C41" w:rsidP="003D208E">
            <w:pPr>
              <w:spacing w:line="360" w:lineRule="auto"/>
              <w:rPr>
                <w:rFonts w:ascii="Times New Roman" w:eastAsia="Times New Roman" w:hAnsi="Times New Roman" w:cs="Times New Roman"/>
                <w:highlight w:val="yellow"/>
                <w:lang w:val="en-US"/>
              </w:rPr>
            </w:pPr>
            <w:r w:rsidRPr="00354048">
              <w:rPr>
                <w:rFonts w:ascii="Times New Roman" w:eastAsia="Times New Roman" w:hAnsi="Times New Roman" w:cs="Times New Roman"/>
                <w:highlight w:val="yellow"/>
                <w:lang w:val="en-US"/>
              </w:rPr>
              <w:t>PDI</w:t>
            </w:r>
          </w:p>
        </w:tc>
        <w:tc>
          <w:tcPr>
            <w:tcW w:w="3588" w:type="dxa"/>
            <w:vAlign w:val="center"/>
          </w:tcPr>
          <w:p w14:paraId="5DCB2421" w14:textId="432F8DCD" w:rsidR="003E4C41" w:rsidRPr="00354048" w:rsidRDefault="003E4C41" w:rsidP="003D208E">
            <w:pPr>
              <w:spacing w:line="360" w:lineRule="auto"/>
              <w:rPr>
                <w:rFonts w:ascii="Times New Roman" w:eastAsia="Times New Roman" w:hAnsi="Times New Roman" w:cs="Times New Roman"/>
                <w:highlight w:val="yellow"/>
                <w:lang w:val="en-US"/>
              </w:rPr>
            </w:pPr>
            <w:r w:rsidRPr="00354048">
              <w:rPr>
                <w:rFonts w:ascii="Times New Roman" w:eastAsia="Times New Roman" w:hAnsi="Times New Roman" w:cs="Times New Roman"/>
                <w:highlight w:val="yellow"/>
                <w:lang w:val="en-US"/>
              </w:rPr>
              <w:t>Dimensionless</w:t>
            </w:r>
          </w:p>
        </w:tc>
      </w:tr>
      <w:tr w:rsidR="003E4C41" w:rsidRPr="00AB20EB" w14:paraId="5F5F3FB3" w14:textId="77777777" w:rsidTr="003D208E">
        <w:tc>
          <w:tcPr>
            <w:tcW w:w="1530" w:type="dxa"/>
            <w:vAlign w:val="center"/>
          </w:tcPr>
          <w:p w14:paraId="42C03AE7" w14:textId="77777777" w:rsidR="003E4C41" w:rsidRPr="00354048" w:rsidRDefault="003E4C41" w:rsidP="003D208E">
            <w:pPr>
              <w:spacing w:line="360" w:lineRule="auto"/>
              <w:rPr>
                <w:rFonts w:ascii="Times New Roman" w:eastAsia="Times New Roman" w:hAnsi="Times New Roman" w:cs="Times New Roman"/>
                <w:b/>
                <w:bCs/>
                <w:highlight w:val="yellow"/>
                <w:lang w:val="en-US"/>
              </w:rPr>
            </w:pPr>
          </w:p>
        </w:tc>
        <w:tc>
          <w:tcPr>
            <w:tcW w:w="1080" w:type="dxa"/>
            <w:vAlign w:val="center"/>
          </w:tcPr>
          <w:p w14:paraId="63A07AC5" w14:textId="641B8FDD" w:rsidR="003E4C41" w:rsidRPr="00354048" w:rsidRDefault="003E4C41" w:rsidP="003D208E">
            <w:pPr>
              <w:spacing w:line="360" w:lineRule="auto"/>
              <w:rPr>
                <w:rFonts w:ascii="Times New Roman" w:eastAsia="Times New Roman" w:hAnsi="Times New Roman" w:cs="Times New Roman"/>
                <w:highlight w:val="yellow"/>
                <w:lang w:val="en-US"/>
              </w:rPr>
            </w:pPr>
            <w:r w:rsidRPr="00354048">
              <w:rPr>
                <w:rFonts w:ascii="Times New Roman" w:eastAsia="Times New Roman" w:hAnsi="Times New Roman" w:cs="Times New Roman"/>
                <w:highlight w:val="yellow"/>
                <w:lang w:val="en-US"/>
              </w:rPr>
              <w:t>Y3</w:t>
            </w:r>
          </w:p>
        </w:tc>
        <w:tc>
          <w:tcPr>
            <w:tcW w:w="3150" w:type="dxa"/>
            <w:vAlign w:val="center"/>
          </w:tcPr>
          <w:p w14:paraId="1E92C304" w14:textId="106B0953" w:rsidR="003E4C41" w:rsidRPr="00354048" w:rsidRDefault="003E4C41" w:rsidP="003D208E">
            <w:pPr>
              <w:spacing w:line="360" w:lineRule="auto"/>
              <w:rPr>
                <w:rFonts w:ascii="Times New Roman" w:eastAsia="Times New Roman" w:hAnsi="Times New Roman" w:cs="Times New Roman"/>
                <w:highlight w:val="yellow"/>
                <w:lang w:val="en-US"/>
              </w:rPr>
            </w:pPr>
            <w:r w:rsidRPr="00354048">
              <w:rPr>
                <w:rFonts w:ascii="Times New Roman" w:eastAsia="Times New Roman" w:hAnsi="Times New Roman" w:cs="Times New Roman"/>
                <w:highlight w:val="yellow"/>
                <w:lang w:val="en-US"/>
              </w:rPr>
              <w:t>Zeta potential</w:t>
            </w:r>
          </w:p>
        </w:tc>
        <w:tc>
          <w:tcPr>
            <w:tcW w:w="3588" w:type="dxa"/>
            <w:vAlign w:val="center"/>
          </w:tcPr>
          <w:p w14:paraId="7F50360F" w14:textId="7551682D" w:rsidR="003E4C41" w:rsidRPr="00AB20EB" w:rsidRDefault="003E4C41" w:rsidP="003D208E">
            <w:pPr>
              <w:spacing w:line="360" w:lineRule="auto"/>
              <w:rPr>
                <w:rFonts w:ascii="Times New Roman" w:eastAsia="Times New Roman" w:hAnsi="Times New Roman" w:cs="Times New Roman"/>
                <w:lang w:val="en-US"/>
              </w:rPr>
            </w:pPr>
            <w:r w:rsidRPr="00354048">
              <w:rPr>
                <w:rFonts w:ascii="Times New Roman" w:eastAsia="Times New Roman" w:hAnsi="Times New Roman" w:cs="Times New Roman"/>
                <w:highlight w:val="yellow"/>
                <w:lang w:val="en-US"/>
              </w:rPr>
              <w:t>Millivolts (mV)</w:t>
            </w:r>
          </w:p>
        </w:tc>
      </w:tr>
    </w:tbl>
    <w:p w14:paraId="576F385E" w14:textId="77777777" w:rsidR="00B666BB" w:rsidRPr="00B666BB" w:rsidRDefault="00B666BB" w:rsidP="00B666BB">
      <w:pPr>
        <w:spacing w:after="0"/>
        <w:rPr>
          <w:rFonts w:ascii="Times New Roman" w:eastAsia="Times New Roman" w:hAnsi="Times New Roman" w:cs="Times New Roman"/>
          <w:lang w:val="en-US"/>
        </w:rPr>
      </w:pPr>
    </w:p>
    <w:p w14:paraId="4973E358" w14:textId="5ED58A77" w:rsidR="00FD26F3" w:rsidRPr="00AB20EB" w:rsidRDefault="0065111B" w:rsidP="00425726">
      <w:pPr>
        <w:pStyle w:val="Heading4"/>
        <w:spacing w:before="0" w:after="0" w:line="360" w:lineRule="auto"/>
        <w:rPr>
          <w:rFonts w:ascii="Times New Roman" w:eastAsia="Times New Roman" w:hAnsi="Times New Roman" w:cs="Times New Roman"/>
          <w:b/>
          <w:i w:val="0"/>
          <w:color w:val="000000"/>
        </w:rPr>
      </w:pPr>
      <w:r w:rsidRPr="00AB20EB">
        <w:rPr>
          <w:rFonts w:ascii="Times New Roman" w:eastAsia="Times New Roman" w:hAnsi="Times New Roman" w:cs="Times New Roman"/>
          <w:b/>
          <w:i w:val="0"/>
          <w:color w:val="000000"/>
        </w:rPr>
        <w:t>2.4 Characterization</w:t>
      </w:r>
    </w:p>
    <w:p w14:paraId="7DE584B3" w14:textId="77777777" w:rsidR="00FD26F3" w:rsidRDefault="0065111B" w:rsidP="00425726">
      <w:pPr>
        <w:spacing w:after="0" w:line="360" w:lineRule="auto"/>
        <w:jc w:val="both"/>
        <w:rPr>
          <w:rFonts w:ascii="Times New Roman" w:eastAsia="Times New Roman" w:hAnsi="Times New Roman" w:cs="Times New Roman"/>
          <w:b/>
        </w:rPr>
      </w:pPr>
      <w:r w:rsidRPr="00AB20EB">
        <w:rPr>
          <w:rFonts w:ascii="Times New Roman" w:eastAsia="Times New Roman" w:hAnsi="Times New Roman" w:cs="Times New Roman"/>
          <w:b/>
        </w:rPr>
        <w:t>2.4.1 Determination of particle size, Zeta potential</w:t>
      </w:r>
      <w:r w:rsidR="00153FBD" w:rsidRPr="00AB20EB">
        <w:rPr>
          <w:rFonts w:ascii="Times New Roman" w:eastAsia="Times New Roman" w:hAnsi="Times New Roman" w:cs="Times New Roman"/>
          <w:b/>
        </w:rPr>
        <w:t>,</w:t>
      </w:r>
      <w:r w:rsidRPr="00AB20EB">
        <w:rPr>
          <w:rFonts w:ascii="Times New Roman" w:eastAsia="Times New Roman" w:hAnsi="Times New Roman" w:cs="Times New Roman"/>
          <w:b/>
        </w:rPr>
        <w:t xml:space="preserve"> and Polydispersity index (PDI)</w:t>
      </w:r>
    </w:p>
    <w:p w14:paraId="0793C1E5" w14:textId="274706AB" w:rsidR="00860391" w:rsidRPr="00A840E3" w:rsidRDefault="00860391" w:rsidP="00860391">
      <w:pPr>
        <w:spacing w:after="0" w:line="360" w:lineRule="auto"/>
        <w:jc w:val="both"/>
        <w:rPr>
          <w:rFonts w:ascii="Times New Roman" w:eastAsia="Times New Roman" w:hAnsi="Times New Roman" w:cs="Times New Roman"/>
          <w:bCs/>
        </w:rPr>
      </w:pPr>
      <w:r w:rsidRPr="00A840E3">
        <w:rPr>
          <w:rFonts w:ascii="Times New Roman" w:eastAsia="Times New Roman" w:hAnsi="Times New Roman" w:cs="Times New Roman"/>
          <w:bCs/>
        </w:rPr>
        <w:t xml:space="preserve">The particle size, PDI, and zeta potential of the prepared ALP solid lipid nanoparticles (SLNs) were determined using photon correlation spectroscopy (PCS) and electrophoretic light scattering with a </w:t>
      </w:r>
      <w:proofErr w:type="spellStart"/>
      <w:r w:rsidRPr="00A840E3">
        <w:rPr>
          <w:rFonts w:ascii="Times New Roman" w:eastAsia="Times New Roman" w:hAnsi="Times New Roman" w:cs="Times New Roman"/>
          <w:bCs/>
        </w:rPr>
        <w:t>Zetasizer</w:t>
      </w:r>
      <w:proofErr w:type="spellEnd"/>
      <w:r w:rsidRPr="00A840E3">
        <w:rPr>
          <w:rFonts w:ascii="Times New Roman" w:eastAsia="Times New Roman" w:hAnsi="Times New Roman" w:cs="Times New Roman"/>
          <w:bCs/>
        </w:rPr>
        <w:t xml:space="preserve"> Nano ZS (Malvern Instruments, Worcestershire, UK).</w:t>
      </w:r>
    </w:p>
    <w:p w14:paraId="7B10A8C9" w14:textId="442E7108" w:rsidR="00860391" w:rsidRPr="00A840E3" w:rsidRDefault="00860391" w:rsidP="00860391">
      <w:pPr>
        <w:spacing w:after="0" w:line="360" w:lineRule="auto"/>
        <w:jc w:val="both"/>
        <w:rPr>
          <w:rFonts w:ascii="Times New Roman" w:eastAsia="Times New Roman" w:hAnsi="Times New Roman" w:cs="Times New Roman"/>
          <w:bCs/>
        </w:rPr>
      </w:pPr>
      <w:r w:rsidRPr="00A840E3">
        <w:rPr>
          <w:rFonts w:ascii="Times New Roman" w:eastAsia="Times New Roman" w:hAnsi="Times New Roman" w:cs="Times New Roman"/>
          <w:bCs/>
        </w:rPr>
        <w:t>For particle size and PDI measurements, approximately 1–3 mg of the freeze-dried SLNs were dispersed in 10 mL of distilled water and vortexed or briefly sonicated to ensure uniform dispersion without agglomeration. The measurements were performed at 25 °C in disposable polystyrene cuvettes, with light scattering detected at a fixed angle of 90°. Each sample was analyzed in triplicate, and results were expressed as the mean ± standard deviation (SD).</w:t>
      </w:r>
    </w:p>
    <w:p w14:paraId="0C12999A" w14:textId="4928171D" w:rsidR="00860391" w:rsidRPr="00A840E3" w:rsidRDefault="00860391" w:rsidP="00860391">
      <w:pPr>
        <w:spacing w:after="0" w:line="360" w:lineRule="auto"/>
        <w:jc w:val="both"/>
        <w:rPr>
          <w:rFonts w:ascii="Times New Roman" w:eastAsia="Times New Roman" w:hAnsi="Times New Roman" w:cs="Times New Roman"/>
          <w:bCs/>
        </w:rPr>
      </w:pPr>
      <w:r w:rsidRPr="00A840E3">
        <w:rPr>
          <w:rFonts w:ascii="Times New Roman" w:eastAsia="Times New Roman" w:hAnsi="Times New Roman" w:cs="Times New Roman"/>
          <w:bCs/>
        </w:rPr>
        <w:t>The zeta potential was measured by determining the electrophoretic mobility of the particles using the same instrument equipped with a folded capillary cell. The samples were prepared as described above, ensuring adequate dilution to avoid multiple scattering effects. All measurements were performed in triplicate under identical conditions to ensure reproducibility.</w:t>
      </w:r>
    </w:p>
    <w:p w14:paraId="2ADE04DE" w14:textId="77777777" w:rsidR="00FD26F3" w:rsidRDefault="0065111B" w:rsidP="00A840E3">
      <w:pPr>
        <w:spacing w:before="240" w:after="0" w:line="360" w:lineRule="auto"/>
        <w:jc w:val="both"/>
        <w:rPr>
          <w:rFonts w:ascii="Times New Roman" w:eastAsia="Times New Roman" w:hAnsi="Times New Roman" w:cs="Times New Roman"/>
          <w:b/>
        </w:rPr>
      </w:pPr>
      <w:r w:rsidRPr="00AB20EB">
        <w:rPr>
          <w:rFonts w:ascii="Times New Roman" w:eastAsia="Times New Roman" w:hAnsi="Times New Roman" w:cs="Times New Roman"/>
          <w:b/>
        </w:rPr>
        <w:t>2.4.2 Determination of EE and DL</w:t>
      </w:r>
    </w:p>
    <w:p w14:paraId="78B7443D" w14:textId="0D0398B9" w:rsidR="00017544" w:rsidRDefault="00017544" w:rsidP="00017544">
      <w:pPr>
        <w:spacing w:after="0" w:line="360" w:lineRule="auto"/>
        <w:jc w:val="both"/>
        <w:rPr>
          <w:rFonts w:ascii="Times New Roman" w:eastAsia="Times New Roman" w:hAnsi="Times New Roman" w:cs="Times New Roman"/>
          <w:bCs/>
        </w:rPr>
      </w:pPr>
      <w:r w:rsidRPr="00017544">
        <w:rPr>
          <w:rFonts w:ascii="Times New Roman" w:eastAsia="Times New Roman" w:hAnsi="Times New Roman" w:cs="Times New Roman"/>
          <w:bCs/>
        </w:rPr>
        <w:t xml:space="preserve">To quantify the fraction of free (unencapsulated) drug, 2 mL of the freshly prepared SLN dispersion was transferred into </w:t>
      </w:r>
      <w:proofErr w:type="spellStart"/>
      <w:r w:rsidRPr="00017544">
        <w:rPr>
          <w:rFonts w:ascii="Times New Roman" w:eastAsia="Times New Roman" w:hAnsi="Times New Roman" w:cs="Times New Roman"/>
          <w:bCs/>
        </w:rPr>
        <w:t>Amicon</w:t>
      </w:r>
      <w:proofErr w:type="spellEnd"/>
      <w:r w:rsidRPr="00017544">
        <w:rPr>
          <w:rFonts w:ascii="Times New Roman" w:eastAsia="Times New Roman" w:hAnsi="Times New Roman" w:cs="Times New Roman"/>
          <w:bCs/>
        </w:rPr>
        <w:t xml:space="preserve">® Ultra centrifugal filters (molecular weight cut-off 50 </w:t>
      </w:r>
      <w:proofErr w:type="spellStart"/>
      <w:r w:rsidRPr="00017544">
        <w:rPr>
          <w:rFonts w:ascii="Times New Roman" w:eastAsia="Times New Roman" w:hAnsi="Times New Roman" w:cs="Times New Roman"/>
          <w:bCs/>
        </w:rPr>
        <w:t>kDa</w:t>
      </w:r>
      <w:proofErr w:type="spellEnd"/>
      <w:r w:rsidRPr="00017544">
        <w:rPr>
          <w:rFonts w:ascii="Times New Roman" w:eastAsia="Times New Roman" w:hAnsi="Times New Roman" w:cs="Times New Roman"/>
          <w:bCs/>
        </w:rPr>
        <w:t xml:space="preserve">) and centrifuged at 25,000 rpm for 30 minutes at 4 °C. The filtrate, containing the free drug, was collected for analysis. For batch validation, ultracentrifugation at 30,000 rpm for 60 minutes </w:t>
      </w:r>
      <w:r w:rsidRPr="00017544">
        <w:rPr>
          <w:rFonts w:ascii="Times New Roman" w:eastAsia="Times New Roman" w:hAnsi="Times New Roman" w:cs="Times New Roman"/>
          <w:bCs/>
        </w:rPr>
        <w:lastRenderedPageBreak/>
        <w:t>was alternatively performed to separate the supernatant (unencapsulated drug) from the nanoparticle pellet.</w:t>
      </w:r>
    </w:p>
    <w:p w14:paraId="15D47A30" w14:textId="06F82896" w:rsidR="005D7C80" w:rsidRDefault="007E1087" w:rsidP="005D7C80">
      <w:pPr>
        <w:spacing w:after="0" w:line="360" w:lineRule="auto"/>
        <w:jc w:val="both"/>
        <w:rPr>
          <w:rFonts w:ascii="Times New Roman" w:eastAsia="Times New Roman" w:hAnsi="Times New Roman" w:cs="Times New Roman"/>
          <w:bCs/>
        </w:rPr>
      </w:pPr>
      <w:r w:rsidRPr="007E1087">
        <w:rPr>
          <w:rFonts w:ascii="Times New Roman" w:eastAsia="Times New Roman" w:hAnsi="Times New Roman" w:cs="Times New Roman"/>
          <w:bCs/>
        </w:rPr>
        <w:t xml:space="preserve">The concentration of free drug in the filtrate or supernatant </w:t>
      </w:r>
      <w:r w:rsidRPr="00AB20EB">
        <w:rPr>
          <w:rFonts w:ascii="Times New Roman" w:eastAsia="Times New Roman" w:hAnsi="Times New Roman" w:cs="Times New Roman"/>
          <w:color w:val="000000"/>
        </w:rPr>
        <w:t>(</w:t>
      </w:r>
      <w:proofErr w:type="spellStart"/>
      <w:r w:rsidRPr="00AB20EB">
        <w:rPr>
          <w:rFonts w:ascii="Times New Roman" w:eastAsia="Times New Roman" w:hAnsi="Times New Roman" w:cs="Times New Roman"/>
          <w:color w:val="000000"/>
        </w:rPr>
        <w:t>W</w:t>
      </w:r>
      <w:r w:rsidRPr="00AB20EB">
        <w:rPr>
          <w:rFonts w:ascii="Times New Roman" w:eastAsia="Times New Roman" w:hAnsi="Times New Roman" w:cs="Times New Roman"/>
          <w:color w:val="000000"/>
          <w:vertAlign w:val="subscript"/>
        </w:rPr>
        <w:t>free</w:t>
      </w:r>
      <w:proofErr w:type="spellEnd"/>
      <w:r w:rsidRPr="00AB20EB">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w:t>
      </w:r>
      <w:r w:rsidRPr="007E1087">
        <w:rPr>
          <w:rFonts w:ascii="Times New Roman" w:eastAsia="Times New Roman" w:hAnsi="Times New Roman" w:cs="Times New Roman"/>
          <w:bCs/>
        </w:rPr>
        <w:t xml:space="preserve">was determined using a validated UV–Vis spectrophotometric method. The total drug content </w:t>
      </w:r>
      <w:r w:rsidRPr="00AB20EB">
        <w:rPr>
          <w:rFonts w:ascii="Times New Roman" w:eastAsia="Times New Roman" w:hAnsi="Times New Roman" w:cs="Times New Roman"/>
          <w:color w:val="000000"/>
        </w:rPr>
        <w:t>(</w:t>
      </w:r>
      <w:proofErr w:type="spellStart"/>
      <w:r w:rsidRPr="00AB20EB">
        <w:rPr>
          <w:rFonts w:ascii="Times New Roman" w:eastAsia="Times New Roman" w:hAnsi="Times New Roman" w:cs="Times New Roman"/>
          <w:color w:val="000000"/>
        </w:rPr>
        <w:t>W</w:t>
      </w:r>
      <w:r w:rsidRPr="00AB20EB">
        <w:rPr>
          <w:rFonts w:ascii="Times New Roman" w:eastAsia="Times New Roman" w:hAnsi="Times New Roman" w:cs="Times New Roman"/>
          <w:color w:val="000000"/>
          <w:vertAlign w:val="subscript"/>
        </w:rPr>
        <w:t>total</w:t>
      </w:r>
      <w:proofErr w:type="spellEnd"/>
      <w:r w:rsidRPr="00AB20EB">
        <w:rPr>
          <w:rFonts w:ascii="Times New Roman" w:eastAsia="Times New Roman" w:hAnsi="Times New Roman" w:cs="Times New Roman"/>
          <w:color w:val="000000"/>
        </w:rPr>
        <w:t>)</w:t>
      </w:r>
      <w:r w:rsidR="00922420">
        <w:rPr>
          <w:rFonts w:ascii="Times New Roman" w:eastAsia="Times New Roman" w:hAnsi="Times New Roman" w:cs="Times New Roman"/>
          <w:color w:val="000000"/>
        </w:rPr>
        <w:t xml:space="preserve"> </w:t>
      </w:r>
      <w:r w:rsidRPr="007E1087">
        <w:rPr>
          <w:rFonts w:ascii="Times New Roman" w:eastAsia="Times New Roman" w:hAnsi="Times New Roman" w:cs="Times New Roman"/>
          <w:bCs/>
        </w:rPr>
        <w:t xml:space="preserve">was quantified by dissolving an accurately weighed amount of </w:t>
      </w:r>
      <w:r w:rsidR="007922E3">
        <w:rPr>
          <w:rFonts w:ascii="Times New Roman" w:eastAsia="Times New Roman" w:hAnsi="Times New Roman" w:cs="Times New Roman"/>
          <w:bCs/>
        </w:rPr>
        <w:t>AL–P SLNs</w:t>
      </w:r>
      <w:r w:rsidRPr="007E1087">
        <w:rPr>
          <w:rFonts w:ascii="Times New Roman" w:eastAsia="Times New Roman" w:hAnsi="Times New Roman" w:cs="Times New Roman"/>
          <w:bCs/>
        </w:rPr>
        <w:t xml:space="preserve"> in ethanol, sonicating for 15 minutes to ensure complete drug release, and analyzing under identical conditions.</w:t>
      </w:r>
      <w:r w:rsidR="00C048EC">
        <w:rPr>
          <w:rFonts w:ascii="Times New Roman" w:eastAsia="Times New Roman" w:hAnsi="Times New Roman" w:cs="Times New Roman"/>
          <w:bCs/>
        </w:rPr>
        <w:t xml:space="preserve"> </w:t>
      </w:r>
      <w:r w:rsidRPr="007E1087">
        <w:rPr>
          <w:rFonts w:ascii="Times New Roman" w:eastAsia="Times New Roman" w:hAnsi="Times New Roman" w:cs="Times New Roman"/>
          <w:bCs/>
        </w:rPr>
        <w:t>The encapsulation efficiency (EE%) was calculated using Equation (1)</w:t>
      </w:r>
      <w:r w:rsidR="005D7C80">
        <w:rPr>
          <w:rFonts w:ascii="Times New Roman" w:eastAsia="Times New Roman" w:hAnsi="Times New Roman" w:cs="Times New Roman"/>
          <w:bCs/>
        </w:rPr>
        <w:t xml:space="preserve">. </w:t>
      </w:r>
      <w:r w:rsidR="005D7C80" w:rsidRPr="00FB26B1">
        <w:rPr>
          <w:rFonts w:ascii="Times New Roman" w:eastAsia="Times New Roman" w:hAnsi="Times New Roman" w:cs="Times New Roman"/>
          <w:bCs/>
        </w:rPr>
        <w:t>Similarly, the drug loading (DL%) was determined using Equation (2)</w:t>
      </w:r>
      <w:r w:rsidR="005D7C80">
        <w:rPr>
          <w:rFonts w:ascii="Times New Roman" w:eastAsia="Times New Roman" w:hAnsi="Times New Roman" w:cs="Times New Roman"/>
          <w:bCs/>
        </w:rPr>
        <w:t>.</w:t>
      </w:r>
    </w:p>
    <w:p w14:paraId="3D7A8A63" w14:textId="740463E0" w:rsidR="00922420" w:rsidRPr="00922420" w:rsidRDefault="00922420" w:rsidP="00922420">
      <w:pPr>
        <w:spacing w:after="0" w:line="360" w:lineRule="auto"/>
        <w:jc w:val="both"/>
        <w:rPr>
          <w:rFonts w:ascii="Times New Roman" w:eastAsia="Times New Roman" w:hAnsi="Times New Roman" w:cs="Times New Roman"/>
          <w:bCs/>
        </w:rPr>
      </w:pPr>
      <w:r w:rsidRPr="00922420">
        <w:rPr>
          <w:rFonts w:ascii="Times New Roman" w:eastAsia="Times New Roman" w:hAnsi="Times New Roman" w:cs="Times New Roman"/>
          <w:bCs/>
        </w:rPr>
        <w:t>EE%</w:t>
      </w:r>
      <w:r w:rsidR="00C048EC">
        <w:rPr>
          <w:rFonts w:ascii="Times New Roman" w:eastAsia="Times New Roman" w:hAnsi="Times New Roman" w:cs="Times New Roman"/>
          <w:bCs/>
        </w:rPr>
        <w:t xml:space="preserve"> </w:t>
      </w:r>
      <w:r w:rsidRPr="00922420">
        <w:rPr>
          <w:rFonts w:ascii="Times New Roman" w:eastAsia="Times New Roman" w:hAnsi="Times New Roman" w:cs="Times New Roman"/>
          <w:bCs/>
        </w:rPr>
        <w:t>=</w:t>
      </w:r>
      <m:oMath>
        <m:r>
          <w:rPr>
            <w:rFonts w:ascii="Cambria Math" w:eastAsia="Times New Roman" w:hAnsi="Cambria Math" w:cs="Times New Roman"/>
          </w:rPr>
          <m:t xml:space="preserve"> </m:t>
        </m:r>
        <m:f>
          <m:fPr>
            <m:ctrlPr>
              <w:rPr>
                <w:rFonts w:ascii="Cambria Math" w:eastAsia="Times New Roman" w:hAnsi="Cambria Math" w:cs="Times New Roman"/>
                <w:bCs/>
                <w:i/>
              </w:rPr>
            </m:ctrlPr>
          </m:fPr>
          <m:num>
            <m:sSub>
              <m:sSubPr>
                <m:ctrlPr>
                  <w:rPr>
                    <w:rFonts w:ascii="Cambria Math" w:eastAsia="Times New Roman" w:hAnsi="Cambria Math" w:cs="Times New Roman"/>
                    <w:bCs/>
                    <w:i/>
                  </w:rPr>
                </m:ctrlPr>
              </m:sSubPr>
              <m:e>
                <m:r>
                  <w:rPr>
                    <w:rFonts w:ascii="Cambria Math" w:eastAsia="Times New Roman" w:hAnsi="Cambria Math" w:cs="Times New Roman"/>
                  </w:rPr>
                  <m:t>W</m:t>
                </m:r>
              </m:e>
              <m:sub>
                <m:r>
                  <w:rPr>
                    <w:rFonts w:ascii="Cambria Math" w:eastAsia="Times New Roman" w:hAnsi="Cambria Math" w:cs="Times New Roman"/>
                  </w:rPr>
                  <m:t>total</m:t>
                </m:r>
              </m:sub>
            </m:sSub>
            <m:r>
              <w:rPr>
                <w:rFonts w:ascii="Cambria Math" w:eastAsia="Times New Roman" w:hAnsi="Cambria Math" w:cs="Times New Roman"/>
              </w:rPr>
              <m:t xml:space="preserve"> -</m:t>
            </m:r>
            <m:sSub>
              <m:sSubPr>
                <m:ctrlPr>
                  <w:rPr>
                    <w:rFonts w:ascii="Cambria Math" w:eastAsia="Times New Roman" w:hAnsi="Cambria Math" w:cs="Times New Roman"/>
                    <w:bCs/>
                    <w:i/>
                  </w:rPr>
                </m:ctrlPr>
              </m:sSubPr>
              <m:e>
                <m:r>
                  <w:rPr>
                    <w:rFonts w:ascii="Cambria Math" w:eastAsia="Times New Roman" w:hAnsi="Cambria Math" w:cs="Times New Roman"/>
                  </w:rPr>
                  <m:t>W</m:t>
                </m:r>
              </m:e>
              <m:sub>
                <m:r>
                  <w:rPr>
                    <w:rFonts w:ascii="Cambria Math" w:eastAsia="Times New Roman" w:hAnsi="Cambria Math" w:cs="Times New Roman"/>
                  </w:rPr>
                  <m:t>free</m:t>
                </m:r>
              </m:sub>
            </m:sSub>
          </m:num>
          <m:den>
            <m:sSub>
              <m:sSubPr>
                <m:ctrlPr>
                  <w:rPr>
                    <w:rFonts w:ascii="Cambria Math" w:eastAsia="Times New Roman" w:hAnsi="Cambria Math" w:cs="Times New Roman"/>
                    <w:bCs/>
                    <w:i/>
                  </w:rPr>
                </m:ctrlPr>
              </m:sSubPr>
              <m:e>
                <m:r>
                  <w:rPr>
                    <w:rFonts w:ascii="Cambria Math" w:eastAsia="Times New Roman" w:hAnsi="Cambria Math" w:cs="Times New Roman"/>
                  </w:rPr>
                  <m:t>W</m:t>
                </m:r>
              </m:e>
              <m:sub>
                <m:r>
                  <w:rPr>
                    <w:rFonts w:ascii="Cambria Math" w:eastAsia="Times New Roman" w:hAnsi="Cambria Math" w:cs="Times New Roman"/>
                  </w:rPr>
                  <m:t>total</m:t>
                </m:r>
              </m:sub>
            </m:sSub>
          </m:den>
        </m:f>
        <m:r>
          <w:rPr>
            <w:rFonts w:ascii="Cambria Math" w:eastAsia="Times New Roman" w:hAnsi="Cambria Math" w:cs="Times New Roman"/>
          </w:rPr>
          <m:t>×100</m:t>
        </m:r>
      </m:oMath>
      <w:r w:rsidRPr="00922420">
        <w:rPr>
          <w:rFonts w:ascii="Times New Roman" w:eastAsia="Times New Roman" w:hAnsi="Times New Roman" w:cs="Times New Roman"/>
          <w:bCs/>
        </w:rPr>
        <w:t xml:space="preserve">  </w:t>
      </w:r>
      <w:r w:rsidR="00C70E35">
        <w:rPr>
          <w:rFonts w:ascii="Times New Roman" w:eastAsia="Times New Roman" w:hAnsi="Times New Roman" w:cs="Times New Roman"/>
          <w:bCs/>
        </w:rPr>
        <w:tab/>
      </w:r>
      <w:r w:rsidR="00C70E35">
        <w:rPr>
          <w:rFonts w:ascii="Times New Roman" w:eastAsia="Times New Roman" w:hAnsi="Times New Roman" w:cs="Times New Roman"/>
          <w:bCs/>
        </w:rPr>
        <w:tab/>
      </w:r>
      <w:r w:rsidR="00C70E35">
        <w:rPr>
          <w:rFonts w:ascii="Times New Roman" w:eastAsia="Times New Roman" w:hAnsi="Times New Roman" w:cs="Times New Roman"/>
          <w:bCs/>
        </w:rPr>
        <w:tab/>
      </w:r>
      <w:r w:rsidR="00C70E35">
        <w:rPr>
          <w:rFonts w:ascii="Times New Roman" w:eastAsia="Times New Roman" w:hAnsi="Times New Roman" w:cs="Times New Roman"/>
          <w:bCs/>
        </w:rPr>
        <w:tab/>
      </w:r>
      <w:r w:rsidR="00C70E35">
        <w:rPr>
          <w:rFonts w:ascii="Times New Roman" w:eastAsia="Times New Roman" w:hAnsi="Times New Roman" w:cs="Times New Roman"/>
          <w:bCs/>
        </w:rPr>
        <w:tab/>
      </w:r>
      <w:r w:rsidR="00B62CB2">
        <w:rPr>
          <w:rFonts w:ascii="Times New Roman" w:eastAsia="Times New Roman" w:hAnsi="Times New Roman" w:cs="Times New Roman"/>
          <w:bCs/>
        </w:rPr>
        <w:tab/>
      </w:r>
      <w:r w:rsidR="00B62CB2">
        <w:rPr>
          <w:rFonts w:ascii="Times New Roman" w:eastAsia="Times New Roman" w:hAnsi="Times New Roman" w:cs="Times New Roman"/>
          <w:bCs/>
        </w:rPr>
        <w:tab/>
      </w:r>
      <w:r w:rsidR="00C70E35">
        <w:rPr>
          <w:rFonts w:ascii="Times New Roman" w:eastAsia="Times New Roman" w:hAnsi="Times New Roman" w:cs="Times New Roman"/>
          <w:bCs/>
        </w:rPr>
        <w:tab/>
      </w:r>
      <w:r w:rsidRPr="00922420">
        <w:rPr>
          <w:rFonts w:ascii="Times New Roman" w:eastAsia="Times New Roman" w:hAnsi="Times New Roman" w:cs="Times New Roman"/>
          <w:bCs/>
        </w:rPr>
        <w:t>(1)</w:t>
      </w:r>
    </w:p>
    <w:p w14:paraId="2C606222" w14:textId="2EFB3405" w:rsidR="005D7C80" w:rsidRDefault="005D7C80" w:rsidP="007E1087">
      <w:pPr>
        <w:spacing w:after="0" w:line="360" w:lineRule="auto"/>
        <w:jc w:val="both"/>
        <w:rPr>
          <w:rFonts w:ascii="Times New Roman" w:eastAsia="Times New Roman" w:hAnsi="Times New Roman" w:cs="Times New Roman"/>
          <w:bCs/>
        </w:rPr>
      </w:pPr>
      <w:r w:rsidRPr="005D7C80">
        <w:rPr>
          <w:rFonts w:ascii="Times New Roman" w:eastAsia="Times New Roman" w:hAnsi="Times New Roman" w:cs="Times New Roman"/>
          <w:bCs/>
        </w:rPr>
        <w:t xml:space="preserve">where </w:t>
      </w:r>
      <w:proofErr w:type="spellStart"/>
      <w:r w:rsidRPr="00AB20EB">
        <w:rPr>
          <w:rFonts w:ascii="Times New Roman" w:eastAsia="Times New Roman" w:hAnsi="Times New Roman" w:cs="Times New Roman"/>
        </w:rPr>
        <w:t>W</w:t>
      </w:r>
      <w:r w:rsidRPr="00AB20EB">
        <w:rPr>
          <w:rFonts w:ascii="Times New Roman" w:eastAsia="Times New Roman" w:hAnsi="Times New Roman" w:cs="Times New Roman"/>
          <w:vertAlign w:val="subscript"/>
        </w:rPr>
        <w:t>Total</w:t>
      </w:r>
      <w:proofErr w:type="spellEnd"/>
      <w:r w:rsidRPr="005D7C80">
        <w:rPr>
          <w:rFonts w:ascii="Times New Roman" w:eastAsia="Times New Roman" w:hAnsi="Times New Roman" w:cs="Times New Roman"/>
          <w:bCs/>
        </w:rPr>
        <w:t xml:space="preserve"> represents the total amount of drug in the formulation, and </w:t>
      </w:r>
      <w:proofErr w:type="spellStart"/>
      <w:r w:rsidRPr="00AB20EB">
        <w:rPr>
          <w:rFonts w:ascii="Times New Roman" w:eastAsia="Times New Roman" w:hAnsi="Times New Roman" w:cs="Times New Roman"/>
        </w:rPr>
        <w:t>W</w:t>
      </w:r>
      <w:r w:rsidRPr="00AB20EB">
        <w:rPr>
          <w:rFonts w:ascii="Times New Roman" w:eastAsia="Times New Roman" w:hAnsi="Times New Roman" w:cs="Times New Roman"/>
          <w:vertAlign w:val="subscript"/>
        </w:rPr>
        <w:t>free</w:t>
      </w:r>
      <w:proofErr w:type="spellEnd"/>
      <w:r w:rsidRPr="005D7C80">
        <w:rPr>
          <w:rFonts w:ascii="Times New Roman" w:eastAsia="Times New Roman" w:hAnsi="Times New Roman" w:cs="Times New Roman"/>
          <w:bCs/>
        </w:rPr>
        <w:t xml:space="preserve"> denotes the amount of unencapsulated drug.</w:t>
      </w:r>
    </w:p>
    <w:p w14:paraId="690D2828" w14:textId="67787D1C" w:rsidR="00FB26B1" w:rsidRPr="00FB26B1" w:rsidRDefault="00FB26B1" w:rsidP="00FB26B1">
      <w:pPr>
        <w:spacing w:after="0" w:line="360" w:lineRule="auto"/>
        <w:jc w:val="both"/>
        <w:rPr>
          <w:rFonts w:ascii="Times New Roman" w:eastAsia="Times New Roman" w:hAnsi="Times New Roman" w:cs="Times New Roman"/>
          <w:bCs/>
        </w:rPr>
      </w:pPr>
      <w:r w:rsidRPr="00FB26B1">
        <w:rPr>
          <w:rFonts w:ascii="Times New Roman" w:eastAsia="Times New Roman" w:hAnsi="Times New Roman" w:cs="Times New Roman"/>
          <w:bCs/>
        </w:rPr>
        <w:t>DL%</w:t>
      </w:r>
      <w:r w:rsidR="001E1BD8">
        <w:rPr>
          <w:rFonts w:ascii="Times New Roman" w:eastAsia="Times New Roman" w:hAnsi="Times New Roman" w:cs="Times New Roman"/>
          <w:bCs/>
        </w:rPr>
        <w:t xml:space="preserve"> </w:t>
      </w:r>
      <w:r w:rsidRPr="00FB26B1">
        <w:rPr>
          <w:rFonts w:ascii="Times New Roman" w:eastAsia="Times New Roman" w:hAnsi="Times New Roman" w:cs="Times New Roman"/>
          <w:bCs/>
        </w:rPr>
        <w:t>=</w:t>
      </w:r>
      <m:oMath>
        <m:r>
          <w:rPr>
            <w:rFonts w:ascii="Cambria Math" w:eastAsia="Times New Roman" w:hAnsi="Cambria Math" w:cs="Times New Roman"/>
          </w:rPr>
          <m:t xml:space="preserve"> </m:t>
        </m:r>
        <m:f>
          <m:fPr>
            <m:ctrlPr>
              <w:rPr>
                <w:rFonts w:ascii="Cambria Math" w:eastAsia="Times New Roman" w:hAnsi="Cambria Math" w:cs="Times New Roman"/>
                <w:bCs/>
                <w:i/>
              </w:rPr>
            </m:ctrlPr>
          </m:fPr>
          <m:num>
            <m:sSub>
              <m:sSubPr>
                <m:ctrlPr>
                  <w:rPr>
                    <w:rFonts w:ascii="Cambria Math" w:eastAsia="Times New Roman" w:hAnsi="Cambria Math" w:cs="Times New Roman"/>
                    <w:bCs/>
                    <w:i/>
                  </w:rPr>
                </m:ctrlPr>
              </m:sSubPr>
              <m:e>
                <m:r>
                  <w:rPr>
                    <w:rFonts w:ascii="Cambria Math" w:eastAsia="Times New Roman" w:hAnsi="Cambria Math" w:cs="Times New Roman"/>
                  </w:rPr>
                  <m:t>W</m:t>
                </m:r>
              </m:e>
              <m:sub>
                <m:r>
                  <w:rPr>
                    <w:rFonts w:ascii="Cambria Math" w:eastAsia="Times New Roman" w:hAnsi="Cambria Math" w:cs="Times New Roman"/>
                  </w:rPr>
                  <m:t>total</m:t>
                </m:r>
              </m:sub>
            </m:sSub>
            <m:r>
              <w:rPr>
                <w:rFonts w:ascii="Cambria Math" w:eastAsia="Times New Roman" w:hAnsi="Cambria Math" w:cs="Times New Roman"/>
              </w:rPr>
              <m:t xml:space="preserve"> -</m:t>
            </m:r>
            <m:sSub>
              <m:sSubPr>
                <m:ctrlPr>
                  <w:rPr>
                    <w:rFonts w:ascii="Cambria Math" w:eastAsia="Times New Roman" w:hAnsi="Cambria Math" w:cs="Times New Roman"/>
                    <w:bCs/>
                    <w:i/>
                  </w:rPr>
                </m:ctrlPr>
              </m:sSubPr>
              <m:e>
                <m:r>
                  <w:rPr>
                    <w:rFonts w:ascii="Cambria Math" w:eastAsia="Times New Roman" w:hAnsi="Cambria Math" w:cs="Times New Roman"/>
                  </w:rPr>
                  <m:t>W</m:t>
                </m:r>
              </m:e>
              <m:sub>
                <m:r>
                  <w:rPr>
                    <w:rFonts w:ascii="Cambria Math" w:eastAsia="Times New Roman" w:hAnsi="Cambria Math" w:cs="Times New Roman"/>
                  </w:rPr>
                  <m:t>free</m:t>
                </m:r>
              </m:sub>
            </m:sSub>
          </m:num>
          <m:den>
            <m:sSub>
              <m:sSubPr>
                <m:ctrlPr>
                  <w:rPr>
                    <w:rFonts w:ascii="Cambria Math" w:eastAsia="Times New Roman" w:hAnsi="Cambria Math" w:cs="Times New Roman"/>
                    <w:bCs/>
                    <w:i/>
                  </w:rPr>
                </m:ctrlPr>
              </m:sSubPr>
              <m:e>
                <m:r>
                  <w:rPr>
                    <w:rFonts w:ascii="Cambria Math" w:eastAsia="Times New Roman" w:hAnsi="Cambria Math" w:cs="Times New Roman"/>
                  </w:rPr>
                  <m:t>W</m:t>
                </m:r>
              </m:e>
              <m:sub>
                <m:r>
                  <w:rPr>
                    <w:rFonts w:ascii="Cambria Math" w:eastAsia="Times New Roman" w:hAnsi="Cambria Math" w:cs="Times New Roman"/>
                  </w:rPr>
                  <m:t>lipid</m:t>
                </m:r>
              </m:sub>
            </m:sSub>
            <m:r>
              <w:rPr>
                <w:rFonts w:ascii="Cambria Math" w:eastAsia="Times New Roman" w:hAnsi="Cambria Math" w:cs="Times New Roman"/>
              </w:rPr>
              <m:t xml:space="preserve">+ </m:t>
            </m:r>
            <m:sSub>
              <m:sSubPr>
                <m:ctrlPr>
                  <w:rPr>
                    <w:rFonts w:ascii="Cambria Math" w:eastAsia="Times New Roman" w:hAnsi="Cambria Math" w:cs="Times New Roman"/>
                    <w:bCs/>
                    <w:i/>
                  </w:rPr>
                </m:ctrlPr>
              </m:sSubPr>
              <m:e>
                <m:r>
                  <w:rPr>
                    <w:rFonts w:ascii="Cambria Math" w:eastAsia="Times New Roman" w:hAnsi="Cambria Math" w:cs="Times New Roman"/>
                  </w:rPr>
                  <m:t>W</m:t>
                </m:r>
              </m:e>
              <m:sub>
                <m:r>
                  <w:rPr>
                    <w:rFonts w:ascii="Cambria Math" w:eastAsia="Times New Roman" w:hAnsi="Cambria Math" w:cs="Times New Roman"/>
                  </w:rPr>
                  <m:t>excipients</m:t>
                </m:r>
              </m:sub>
            </m:sSub>
          </m:den>
        </m:f>
        <m:r>
          <w:rPr>
            <w:rFonts w:ascii="Cambria Math" w:eastAsia="Times New Roman" w:hAnsi="Cambria Math" w:cs="Times New Roman"/>
          </w:rPr>
          <m:t>×100</m:t>
        </m:r>
      </m:oMath>
      <w:r w:rsidR="00C70E35" w:rsidRPr="00FB26B1">
        <w:rPr>
          <w:rFonts w:ascii="Times New Roman" w:eastAsia="Times New Roman" w:hAnsi="Times New Roman" w:cs="Times New Roman"/>
          <w:bCs/>
        </w:rPr>
        <w:t xml:space="preserve"> </w:t>
      </w:r>
      <w:r w:rsidR="00C70E35">
        <w:rPr>
          <w:rFonts w:ascii="Times New Roman" w:eastAsia="Times New Roman" w:hAnsi="Times New Roman" w:cs="Times New Roman"/>
          <w:bCs/>
        </w:rPr>
        <w:t xml:space="preserve"> </w:t>
      </w:r>
      <w:r w:rsidR="00C70E35">
        <w:rPr>
          <w:rFonts w:ascii="Times New Roman" w:eastAsia="Times New Roman" w:hAnsi="Times New Roman" w:cs="Times New Roman"/>
          <w:bCs/>
        </w:rPr>
        <w:tab/>
      </w:r>
      <w:r w:rsidR="00C70E35">
        <w:rPr>
          <w:rFonts w:ascii="Times New Roman" w:eastAsia="Times New Roman" w:hAnsi="Times New Roman" w:cs="Times New Roman"/>
          <w:bCs/>
        </w:rPr>
        <w:tab/>
      </w:r>
      <w:r w:rsidR="00C70E35">
        <w:rPr>
          <w:rFonts w:ascii="Times New Roman" w:eastAsia="Times New Roman" w:hAnsi="Times New Roman" w:cs="Times New Roman"/>
          <w:bCs/>
        </w:rPr>
        <w:tab/>
      </w:r>
      <w:r w:rsidR="00C70E35">
        <w:rPr>
          <w:rFonts w:ascii="Times New Roman" w:eastAsia="Times New Roman" w:hAnsi="Times New Roman" w:cs="Times New Roman"/>
          <w:bCs/>
        </w:rPr>
        <w:tab/>
      </w:r>
      <w:r w:rsidR="00C70E35">
        <w:rPr>
          <w:rFonts w:ascii="Times New Roman" w:eastAsia="Times New Roman" w:hAnsi="Times New Roman" w:cs="Times New Roman"/>
          <w:bCs/>
        </w:rPr>
        <w:tab/>
      </w:r>
      <w:r w:rsidR="00B62CB2">
        <w:rPr>
          <w:rFonts w:ascii="Times New Roman" w:eastAsia="Times New Roman" w:hAnsi="Times New Roman" w:cs="Times New Roman"/>
          <w:bCs/>
        </w:rPr>
        <w:tab/>
      </w:r>
      <w:r w:rsidR="00C70E35">
        <w:rPr>
          <w:rFonts w:ascii="Times New Roman" w:eastAsia="Times New Roman" w:hAnsi="Times New Roman" w:cs="Times New Roman"/>
          <w:bCs/>
        </w:rPr>
        <w:tab/>
      </w:r>
      <w:r w:rsidRPr="00FB26B1">
        <w:rPr>
          <w:rFonts w:ascii="Times New Roman" w:eastAsia="Times New Roman" w:hAnsi="Times New Roman" w:cs="Times New Roman"/>
          <w:bCs/>
        </w:rPr>
        <w:t>(2)</w:t>
      </w:r>
    </w:p>
    <w:p w14:paraId="3482CAF3" w14:textId="14649B61" w:rsidR="00FB26B1" w:rsidRPr="00017544" w:rsidRDefault="00D50DFC" w:rsidP="007E1087">
      <w:pPr>
        <w:spacing w:after="0" w:line="360" w:lineRule="auto"/>
        <w:jc w:val="both"/>
        <w:rPr>
          <w:rFonts w:ascii="Times New Roman" w:eastAsia="Times New Roman" w:hAnsi="Times New Roman" w:cs="Times New Roman"/>
          <w:bCs/>
        </w:rPr>
      </w:pPr>
      <w:r w:rsidRPr="00D50DFC">
        <w:rPr>
          <w:rFonts w:ascii="Times New Roman" w:eastAsia="Times New Roman" w:hAnsi="Times New Roman" w:cs="Times New Roman"/>
          <w:bCs/>
        </w:rPr>
        <w:t xml:space="preserve">where </w:t>
      </w:r>
      <w:proofErr w:type="spellStart"/>
      <w:r w:rsidRPr="00D50DFC">
        <w:rPr>
          <w:rFonts w:ascii="Times New Roman" w:eastAsia="Times New Roman" w:hAnsi="Times New Roman" w:cs="Times New Roman"/>
          <w:bCs/>
        </w:rPr>
        <w:t>W</w:t>
      </w:r>
      <w:r w:rsidRPr="00B62CB2">
        <w:rPr>
          <w:rFonts w:ascii="Times New Roman" w:eastAsia="Times New Roman" w:hAnsi="Times New Roman" w:cs="Times New Roman"/>
          <w:bCs/>
          <w:vertAlign w:val="subscript"/>
        </w:rPr>
        <w:t>lipid</w:t>
      </w:r>
      <w:proofErr w:type="spellEnd"/>
      <w:r w:rsidRPr="00D50DFC">
        <w:rPr>
          <w:rFonts w:ascii="Times New Roman" w:eastAsia="Times New Roman" w:hAnsi="Times New Roman" w:cs="Times New Roman"/>
          <w:bCs/>
        </w:rPr>
        <w:t xml:space="preserve"> </w:t>
      </w:r>
      <w:r w:rsidR="00447EE6">
        <w:rPr>
          <w:rFonts w:ascii="Times New Roman" w:eastAsia="Times New Roman" w:hAnsi="Times New Roman" w:cs="Times New Roman"/>
          <w:bCs/>
        </w:rPr>
        <w:t>and</w:t>
      </w:r>
      <w:r w:rsidRPr="00D50DFC">
        <w:rPr>
          <w:rFonts w:ascii="Times New Roman" w:eastAsia="Times New Roman" w:hAnsi="Times New Roman" w:cs="Times New Roman"/>
          <w:bCs/>
        </w:rPr>
        <w:t xml:space="preserve"> </w:t>
      </w:r>
      <w:proofErr w:type="spellStart"/>
      <w:r w:rsidRPr="00D50DFC">
        <w:rPr>
          <w:rFonts w:ascii="Times New Roman" w:eastAsia="Times New Roman" w:hAnsi="Times New Roman" w:cs="Times New Roman"/>
          <w:bCs/>
        </w:rPr>
        <w:t>W</w:t>
      </w:r>
      <w:r w:rsidRPr="00B62CB2">
        <w:rPr>
          <w:rFonts w:ascii="Times New Roman" w:eastAsia="Times New Roman" w:hAnsi="Times New Roman" w:cs="Times New Roman"/>
          <w:bCs/>
          <w:vertAlign w:val="subscript"/>
        </w:rPr>
        <w:t>excipients</w:t>
      </w:r>
      <w:proofErr w:type="spellEnd"/>
      <w:r w:rsidR="00B62CB2" w:rsidRPr="00B62CB2">
        <w:rPr>
          <w:rFonts w:ascii="Times New Roman" w:eastAsia="Times New Roman" w:hAnsi="Times New Roman" w:cs="Times New Roman"/>
          <w:bCs/>
          <w:vertAlign w:val="subscript"/>
        </w:rPr>
        <w:t xml:space="preserve"> </w:t>
      </w:r>
      <w:r w:rsidRPr="00D50DFC">
        <w:rPr>
          <w:rFonts w:ascii="Times New Roman" w:eastAsia="Times New Roman" w:hAnsi="Times New Roman" w:cs="Times New Roman"/>
          <w:bCs/>
        </w:rPr>
        <w:t>represents the combined mass of lipid, surfactant, and other excipients used in the formulation.</w:t>
      </w:r>
    </w:p>
    <w:p w14:paraId="196AAB02" w14:textId="77777777" w:rsidR="00FD26F3" w:rsidRDefault="0065111B" w:rsidP="009D2336">
      <w:pPr>
        <w:pStyle w:val="Heading4"/>
        <w:spacing w:line="360" w:lineRule="auto"/>
        <w:rPr>
          <w:rFonts w:ascii="Times New Roman" w:eastAsia="Times New Roman" w:hAnsi="Times New Roman" w:cs="Times New Roman"/>
          <w:b/>
          <w:i w:val="0"/>
          <w:color w:val="000000"/>
        </w:rPr>
      </w:pPr>
      <w:r w:rsidRPr="00AB20EB">
        <w:rPr>
          <w:rFonts w:ascii="Times New Roman" w:eastAsia="Times New Roman" w:hAnsi="Times New Roman" w:cs="Times New Roman"/>
          <w:b/>
          <w:i w:val="0"/>
          <w:color w:val="000000"/>
        </w:rPr>
        <w:t>2.5 Determination of differential calorimetric properties</w:t>
      </w:r>
    </w:p>
    <w:p w14:paraId="4EDDE600" w14:textId="0BB4FA54" w:rsidR="00E7679C" w:rsidRPr="00E7679C" w:rsidRDefault="00E7679C" w:rsidP="00AD069E">
      <w:pPr>
        <w:spacing w:after="0" w:line="360" w:lineRule="auto"/>
        <w:jc w:val="both"/>
        <w:rPr>
          <w:rFonts w:ascii="Times New Roman" w:hAnsi="Times New Roman" w:cs="Times New Roman"/>
          <w:lang w:val="en-US"/>
        </w:rPr>
      </w:pPr>
      <w:r w:rsidRPr="00E7679C">
        <w:rPr>
          <w:rFonts w:ascii="Times New Roman" w:hAnsi="Times New Roman" w:cs="Times New Roman"/>
          <w:lang w:val="en-US"/>
        </w:rPr>
        <w:t xml:space="preserve">Differential Scanning Calorimetry (DSC) analysis was carried out using a DSC Q200 instrument equipped with a refrigerated cooling system (RCS-90) and </w:t>
      </w:r>
      <w:proofErr w:type="spellStart"/>
      <w:r w:rsidRPr="00E7679C">
        <w:rPr>
          <w:rFonts w:ascii="Times New Roman" w:hAnsi="Times New Roman" w:cs="Times New Roman"/>
          <w:lang w:val="en-US"/>
        </w:rPr>
        <w:t>Tzero</w:t>
      </w:r>
      <w:proofErr w:type="spellEnd"/>
      <w:r w:rsidRPr="00E7679C">
        <w:rPr>
          <w:rFonts w:ascii="Times New Roman" w:hAnsi="Times New Roman" w:cs="Times New Roman"/>
          <w:lang w:val="en-US"/>
        </w:rPr>
        <w:t xml:space="preserve">® technology (TA Instruments, New Castle, DE, USA). Approximately 3–5 mg of the lyophilized sample was accurately weighed and sealed in </w:t>
      </w:r>
      <w:proofErr w:type="spellStart"/>
      <w:r w:rsidRPr="00E7679C">
        <w:rPr>
          <w:rFonts w:ascii="Times New Roman" w:hAnsi="Times New Roman" w:cs="Times New Roman"/>
          <w:lang w:val="en-US"/>
        </w:rPr>
        <w:t>Tzero</w:t>
      </w:r>
      <w:proofErr w:type="spellEnd"/>
      <w:r w:rsidRPr="00E7679C">
        <w:rPr>
          <w:rFonts w:ascii="Times New Roman" w:hAnsi="Times New Roman" w:cs="Times New Roman"/>
          <w:lang w:val="en-US"/>
        </w:rPr>
        <w:t>® aluminum pans using a hermetic sealer (TA Instruments). The analysis was conducted under a continuous flow of dry ultra-high-purity nitrogen gas (50 mL/min; Scott-Gross, Winchester, KY, USA) to provide an inert atmosphere.</w:t>
      </w:r>
      <w:r w:rsidR="00AD069E">
        <w:rPr>
          <w:rFonts w:ascii="Times New Roman" w:hAnsi="Times New Roman" w:cs="Times New Roman"/>
          <w:lang w:val="en-US"/>
        </w:rPr>
        <w:t xml:space="preserve"> </w:t>
      </w:r>
      <w:r w:rsidRPr="00E7679C">
        <w:rPr>
          <w:rFonts w:ascii="Times New Roman" w:hAnsi="Times New Roman" w:cs="Times New Roman"/>
          <w:lang w:val="en-US"/>
        </w:rPr>
        <w:t xml:space="preserve">Samples were heated from 10 °C to 200 °C at a constant heating rate of 10 °C/min. At least four heating scans were performed to confirm </w:t>
      </w:r>
      <w:r w:rsidR="00DF1703">
        <w:rPr>
          <w:rFonts w:ascii="Times New Roman" w:hAnsi="Times New Roman" w:cs="Times New Roman"/>
          <w:lang w:val="en-US"/>
        </w:rPr>
        <w:t xml:space="preserve">the </w:t>
      </w:r>
      <w:r w:rsidRPr="00E7679C">
        <w:rPr>
          <w:rFonts w:ascii="Times New Roman" w:hAnsi="Times New Roman" w:cs="Times New Roman"/>
          <w:lang w:val="en-US"/>
        </w:rPr>
        <w:t>reproducibility of the thermal transitions. Thermograms were recorded and analyzed using the TA Universal Analysis software (Version 200.1740).</w:t>
      </w:r>
      <w:r w:rsidR="00AD069E">
        <w:rPr>
          <w:rFonts w:ascii="Times New Roman" w:hAnsi="Times New Roman" w:cs="Times New Roman"/>
          <w:lang w:val="en-US"/>
        </w:rPr>
        <w:t xml:space="preserve"> </w:t>
      </w:r>
      <w:r w:rsidRPr="00E7679C">
        <w:rPr>
          <w:rFonts w:ascii="Times New Roman" w:hAnsi="Times New Roman" w:cs="Times New Roman"/>
          <w:lang w:val="en-US"/>
        </w:rPr>
        <w:t>The DSC thermograms were used to determine the melting behavior, phase transitions, and degree of crystallinity of the nanoparticles by evaluating the glass transition and melting temperatures along with their corresponding enthalpy changes.</w:t>
      </w:r>
    </w:p>
    <w:p w14:paraId="59205405" w14:textId="77777777" w:rsidR="00E7679C" w:rsidRPr="00E7679C" w:rsidRDefault="00E7679C" w:rsidP="00E7679C"/>
    <w:p w14:paraId="28B2A9B5" w14:textId="0A798782" w:rsidR="00FD26F3" w:rsidRDefault="0065111B" w:rsidP="009D2336">
      <w:pPr>
        <w:pStyle w:val="Heading4"/>
        <w:spacing w:line="360" w:lineRule="auto"/>
        <w:rPr>
          <w:rFonts w:ascii="Times New Roman" w:eastAsia="Times New Roman" w:hAnsi="Times New Roman" w:cs="Times New Roman"/>
          <w:b/>
          <w:i w:val="0"/>
          <w:color w:val="000000"/>
        </w:rPr>
      </w:pPr>
      <w:r w:rsidRPr="00AB20EB">
        <w:rPr>
          <w:rFonts w:ascii="Times New Roman" w:eastAsia="Times New Roman" w:hAnsi="Times New Roman" w:cs="Times New Roman"/>
          <w:b/>
          <w:i w:val="0"/>
          <w:color w:val="000000"/>
        </w:rPr>
        <w:lastRenderedPageBreak/>
        <w:t>2.6 Determination of the surface morphology</w:t>
      </w:r>
    </w:p>
    <w:p w14:paraId="68D95F04" w14:textId="03CFF463" w:rsidR="002E72E7" w:rsidRPr="002E72E7" w:rsidRDefault="002E72E7" w:rsidP="002E72E7">
      <w:pPr>
        <w:spacing w:line="360" w:lineRule="auto"/>
        <w:jc w:val="both"/>
        <w:rPr>
          <w:rFonts w:ascii="Times New Roman" w:hAnsi="Times New Roman" w:cs="Times New Roman"/>
        </w:rPr>
      </w:pPr>
      <w:r w:rsidRPr="002E72E7">
        <w:rPr>
          <w:rFonts w:ascii="Times New Roman" w:hAnsi="Times New Roman" w:cs="Times New Roman"/>
        </w:rPr>
        <w:t>The surface morphology and structural characteristics of the ALP solid lipid nanoparticles (SLNs) were examined using Transmission Electron Microscopy (TEM; Model SU1510, Hitachi Ltd., Tokyo, Japan). A small amount of the nanoparticle dispersion was placed on a carbon-coated copper grid and allowed to air-dry at room temperature to form a thin film. The dried samples were then sputter-coated with a thin layer of gold to minimize charging effects during imaging. The coated samples were subsequently observed under TEM at suitable accelerating voltages, and electron micrographs were captured to evaluate particle shape, surface smoothness, and overall morphology.</w:t>
      </w:r>
    </w:p>
    <w:p w14:paraId="58B669E2" w14:textId="7F0D83A5" w:rsidR="00FD26F3" w:rsidRDefault="0065111B" w:rsidP="009D2336">
      <w:pPr>
        <w:pStyle w:val="Heading4"/>
        <w:spacing w:line="360" w:lineRule="auto"/>
        <w:rPr>
          <w:rFonts w:ascii="Times New Roman" w:eastAsia="Times New Roman" w:hAnsi="Times New Roman" w:cs="Times New Roman"/>
          <w:b/>
          <w:i w:val="0"/>
          <w:color w:val="000000"/>
        </w:rPr>
      </w:pPr>
      <w:r w:rsidRPr="00AB20EB">
        <w:rPr>
          <w:rFonts w:ascii="Times New Roman" w:eastAsia="Times New Roman" w:hAnsi="Times New Roman" w:cs="Times New Roman"/>
          <w:b/>
          <w:i w:val="0"/>
          <w:color w:val="000000"/>
        </w:rPr>
        <w:t xml:space="preserve">2.7 </w:t>
      </w:r>
      <w:r w:rsidRPr="00AB20EB">
        <w:rPr>
          <w:rFonts w:ascii="Times New Roman" w:eastAsia="Times New Roman" w:hAnsi="Times New Roman" w:cs="Times New Roman"/>
          <w:b/>
          <w:color w:val="000000"/>
        </w:rPr>
        <w:t>In vitro</w:t>
      </w:r>
      <w:r w:rsidRPr="00AB20EB">
        <w:rPr>
          <w:rFonts w:ascii="Times New Roman" w:eastAsia="Times New Roman" w:hAnsi="Times New Roman" w:cs="Times New Roman"/>
          <w:b/>
          <w:i w:val="0"/>
          <w:color w:val="000000"/>
        </w:rPr>
        <w:t xml:space="preserve"> release studies</w:t>
      </w:r>
    </w:p>
    <w:p w14:paraId="338A1FD8" w14:textId="77777777" w:rsidR="00A65EED" w:rsidRPr="00A65EED" w:rsidRDefault="00A65EED" w:rsidP="00A65EED">
      <w:pPr>
        <w:spacing w:after="0" w:line="360" w:lineRule="auto"/>
        <w:jc w:val="both"/>
        <w:rPr>
          <w:rFonts w:ascii="Times New Roman" w:hAnsi="Times New Roman" w:cs="Times New Roman"/>
          <w:lang w:val="en-US"/>
        </w:rPr>
      </w:pPr>
      <w:r w:rsidRPr="00A65EED">
        <w:rPr>
          <w:rFonts w:ascii="Times New Roman" w:hAnsi="Times New Roman" w:cs="Times New Roman"/>
          <w:lang w:val="en-US"/>
        </w:rPr>
        <w:t xml:space="preserve">In vitro release studies were performed using the dialysis bag method as described by </w:t>
      </w:r>
      <w:proofErr w:type="spellStart"/>
      <w:r w:rsidRPr="00A65EED">
        <w:rPr>
          <w:rFonts w:ascii="Times New Roman" w:hAnsi="Times New Roman" w:cs="Times New Roman"/>
          <w:lang w:val="en-US"/>
        </w:rPr>
        <w:t>Omwoyo</w:t>
      </w:r>
      <w:proofErr w:type="spellEnd"/>
      <w:r w:rsidRPr="00A65EED">
        <w:rPr>
          <w:rFonts w:ascii="Times New Roman" w:hAnsi="Times New Roman" w:cs="Times New Roman"/>
          <w:lang w:val="en-US"/>
        </w:rPr>
        <w:t xml:space="preserve"> et al. (2016), with slight modifications. A quantity of SLN dispersion equivalent to 5 mg of total drug was sealed in a pre-hydrated dialysis membrane (MWCO 12–14 </w:t>
      </w:r>
      <w:proofErr w:type="spellStart"/>
      <w:r w:rsidRPr="00A65EED">
        <w:rPr>
          <w:rFonts w:ascii="Times New Roman" w:hAnsi="Times New Roman" w:cs="Times New Roman"/>
          <w:lang w:val="en-US"/>
        </w:rPr>
        <w:t>kDa</w:t>
      </w:r>
      <w:proofErr w:type="spellEnd"/>
      <w:r w:rsidRPr="00A65EED">
        <w:rPr>
          <w:rFonts w:ascii="Times New Roman" w:hAnsi="Times New Roman" w:cs="Times New Roman"/>
          <w:lang w:val="en-US"/>
        </w:rPr>
        <w:t>) and immersed in 200 mL of phosphate-buffered saline (PBS, pH 6.8) maintained at 37 ± 0.5 °C under continuous stirring at 100 rpm.</w:t>
      </w:r>
    </w:p>
    <w:p w14:paraId="54F46E1F" w14:textId="2D951186" w:rsidR="00A65EED" w:rsidRPr="00A65EED" w:rsidRDefault="00A65EED" w:rsidP="00A65EED">
      <w:pPr>
        <w:spacing w:after="0" w:line="360" w:lineRule="auto"/>
        <w:jc w:val="both"/>
        <w:rPr>
          <w:rFonts w:ascii="Times New Roman" w:hAnsi="Times New Roman" w:cs="Times New Roman"/>
          <w:lang w:val="en-US"/>
        </w:rPr>
      </w:pPr>
      <w:r w:rsidRPr="00A65EED">
        <w:rPr>
          <w:rFonts w:ascii="Times New Roman" w:hAnsi="Times New Roman" w:cs="Times New Roman"/>
          <w:lang w:val="en-US"/>
        </w:rPr>
        <w:t xml:space="preserve">At predetermined intervals (0.5, 1, 2, 4, 6, 8, 12, 24, 36, 48, 60, and 72 h), 2 mL aliquots were withdrawn and replaced with an equal volume of fresh pre-warmed PBS to maintain sink conditions. Drug concentration in each sample was determined using a validated UV–Vis spectrophotometric method at the </w:t>
      </w:r>
      <w:proofErr w:type="spellStart"/>
      <w:r w:rsidRPr="00A65EED">
        <w:rPr>
          <w:rFonts w:ascii="Times New Roman" w:hAnsi="Times New Roman" w:cs="Times New Roman"/>
          <w:lang w:val="en-US"/>
        </w:rPr>
        <w:t>λmax</w:t>
      </w:r>
      <w:proofErr w:type="spellEnd"/>
      <w:r w:rsidRPr="00A65EED">
        <w:rPr>
          <w:rFonts w:ascii="Times New Roman" w:hAnsi="Times New Roman" w:cs="Times New Roman"/>
          <w:lang w:val="en-US"/>
        </w:rPr>
        <w:t xml:space="preserve"> of each drug, applying corrections for cumulative dilution.</w:t>
      </w:r>
    </w:p>
    <w:p w14:paraId="06F869BF" w14:textId="77777777" w:rsidR="00A65EED" w:rsidRPr="00A65EED" w:rsidRDefault="00A65EED" w:rsidP="00A65EED"/>
    <w:p w14:paraId="14C03356" w14:textId="36023928" w:rsidR="00FD26F3" w:rsidRDefault="0065111B" w:rsidP="009D2336">
      <w:pPr>
        <w:pStyle w:val="Heading4"/>
        <w:spacing w:line="360" w:lineRule="auto"/>
        <w:rPr>
          <w:rFonts w:ascii="Times New Roman" w:eastAsia="Times New Roman" w:hAnsi="Times New Roman" w:cs="Times New Roman"/>
          <w:b/>
          <w:i w:val="0"/>
          <w:color w:val="000000"/>
        </w:rPr>
      </w:pPr>
      <w:r w:rsidRPr="00AB20EB">
        <w:rPr>
          <w:rFonts w:ascii="Times New Roman" w:eastAsia="Times New Roman" w:hAnsi="Times New Roman" w:cs="Times New Roman"/>
          <w:b/>
          <w:i w:val="0"/>
          <w:color w:val="000000"/>
        </w:rPr>
        <w:t xml:space="preserve">2.8 In vitro drug release kinetic analysis </w:t>
      </w:r>
    </w:p>
    <w:p w14:paraId="506FA054" w14:textId="6DB1C372" w:rsidR="0049206D" w:rsidRPr="00A16024" w:rsidRDefault="0049206D" w:rsidP="0049206D">
      <w:pPr>
        <w:spacing w:line="360" w:lineRule="auto"/>
        <w:jc w:val="both"/>
        <w:rPr>
          <w:rFonts w:ascii="Times New Roman" w:hAnsi="Times New Roman" w:cs="Times New Roman"/>
          <w:highlight w:val="yellow"/>
        </w:rPr>
      </w:pPr>
      <w:r w:rsidRPr="00A16024">
        <w:rPr>
          <w:rFonts w:ascii="Times New Roman" w:hAnsi="Times New Roman" w:cs="Times New Roman"/>
          <w:highlight w:val="yellow"/>
        </w:rPr>
        <w:t>The first 60% of each release profile was fitted to five models</w:t>
      </w:r>
      <w:r w:rsidR="00570B0E">
        <w:rPr>
          <w:rFonts w:ascii="Times New Roman" w:hAnsi="Times New Roman" w:cs="Times New Roman"/>
          <w:highlight w:val="yellow"/>
        </w:rPr>
        <w:t>,</w:t>
      </w:r>
      <w:r w:rsidR="00EB4058">
        <w:rPr>
          <w:rFonts w:ascii="Times New Roman" w:hAnsi="Times New Roman" w:cs="Times New Roman"/>
          <w:highlight w:val="yellow"/>
        </w:rPr>
        <w:t xml:space="preserve"> namely </w:t>
      </w:r>
      <w:r w:rsidRPr="00A16024">
        <w:rPr>
          <w:rFonts w:ascii="Times New Roman" w:hAnsi="Times New Roman" w:cs="Times New Roman"/>
          <w:highlight w:val="yellow"/>
        </w:rPr>
        <w:t>zero-order (constant release)</w:t>
      </w:r>
      <w:r w:rsidR="00A16024">
        <w:rPr>
          <w:rFonts w:ascii="Times New Roman" w:hAnsi="Times New Roman" w:cs="Times New Roman"/>
          <w:highlight w:val="yellow"/>
        </w:rPr>
        <w:t>(</w:t>
      </w:r>
      <w:r w:rsidR="001565A1">
        <w:rPr>
          <w:rFonts w:ascii="Times New Roman" w:hAnsi="Times New Roman" w:cs="Times New Roman"/>
          <w:highlight w:val="yellow"/>
        </w:rPr>
        <w:t>Eq.</w:t>
      </w:r>
      <w:r w:rsidR="00B62CB2">
        <w:rPr>
          <w:rFonts w:ascii="Times New Roman" w:hAnsi="Times New Roman" w:cs="Times New Roman"/>
          <w:highlight w:val="yellow"/>
        </w:rPr>
        <w:t>3</w:t>
      </w:r>
      <w:r w:rsidR="001565A1">
        <w:rPr>
          <w:rFonts w:ascii="Times New Roman" w:hAnsi="Times New Roman" w:cs="Times New Roman"/>
          <w:highlight w:val="yellow"/>
        </w:rPr>
        <w:t>)</w:t>
      </w:r>
      <w:r w:rsidRPr="00A16024">
        <w:rPr>
          <w:rFonts w:ascii="Times New Roman" w:hAnsi="Times New Roman" w:cs="Times New Roman"/>
          <w:highlight w:val="yellow"/>
        </w:rPr>
        <w:t>, first-order</w:t>
      </w:r>
      <w:r w:rsidR="00B62CB2">
        <w:rPr>
          <w:rFonts w:ascii="Times New Roman" w:hAnsi="Times New Roman" w:cs="Times New Roman"/>
          <w:highlight w:val="yellow"/>
        </w:rPr>
        <w:t xml:space="preserve"> </w:t>
      </w:r>
      <w:r w:rsidR="001565A1">
        <w:rPr>
          <w:rFonts w:ascii="Times New Roman" w:hAnsi="Times New Roman" w:cs="Times New Roman"/>
          <w:highlight w:val="yellow"/>
        </w:rPr>
        <w:t>(Eq.</w:t>
      </w:r>
      <w:r w:rsidR="00B62CB2">
        <w:rPr>
          <w:rFonts w:ascii="Times New Roman" w:hAnsi="Times New Roman" w:cs="Times New Roman"/>
          <w:highlight w:val="yellow"/>
        </w:rPr>
        <w:t>4</w:t>
      </w:r>
      <w:r w:rsidR="001565A1">
        <w:rPr>
          <w:rFonts w:ascii="Times New Roman" w:hAnsi="Times New Roman" w:cs="Times New Roman"/>
          <w:highlight w:val="yellow"/>
        </w:rPr>
        <w:t>)</w:t>
      </w:r>
      <w:r w:rsidR="001565A1" w:rsidRPr="00A16024">
        <w:rPr>
          <w:rFonts w:ascii="Times New Roman" w:hAnsi="Times New Roman" w:cs="Times New Roman"/>
          <w:highlight w:val="yellow"/>
        </w:rPr>
        <w:t>,</w:t>
      </w:r>
      <w:r w:rsidRPr="00A16024">
        <w:rPr>
          <w:rFonts w:ascii="Times New Roman" w:hAnsi="Times New Roman" w:cs="Times New Roman"/>
          <w:highlight w:val="yellow"/>
        </w:rPr>
        <w:t xml:space="preserve"> Higuchi</w:t>
      </w:r>
      <w:r w:rsidR="001565A1">
        <w:rPr>
          <w:rFonts w:ascii="Times New Roman" w:hAnsi="Times New Roman" w:cs="Times New Roman"/>
          <w:highlight w:val="yellow"/>
        </w:rPr>
        <w:t>(Eq.</w:t>
      </w:r>
      <w:r w:rsidR="00B62CB2">
        <w:rPr>
          <w:rFonts w:ascii="Times New Roman" w:hAnsi="Times New Roman" w:cs="Times New Roman"/>
          <w:highlight w:val="yellow"/>
        </w:rPr>
        <w:t>5</w:t>
      </w:r>
      <w:r w:rsidR="001565A1">
        <w:rPr>
          <w:rFonts w:ascii="Times New Roman" w:hAnsi="Times New Roman" w:cs="Times New Roman"/>
          <w:highlight w:val="yellow"/>
        </w:rPr>
        <w:t>)</w:t>
      </w:r>
      <w:r w:rsidR="001565A1" w:rsidRPr="00A16024">
        <w:rPr>
          <w:rFonts w:ascii="Times New Roman" w:hAnsi="Times New Roman" w:cs="Times New Roman"/>
          <w:highlight w:val="yellow"/>
        </w:rPr>
        <w:t>,</w:t>
      </w:r>
      <w:r w:rsidR="001565A1">
        <w:rPr>
          <w:rFonts w:ascii="Times New Roman" w:hAnsi="Times New Roman" w:cs="Times New Roman"/>
          <w:highlight w:val="yellow"/>
        </w:rPr>
        <w:t xml:space="preserve"> </w:t>
      </w:r>
      <w:proofErr w:type="spellStart"/>
      <w:r w:rsidRPr="00A16024">
        <w:rPr>
          <w:rFonts w:ascii="Times New Roman" w:hAnsi="Times New Roman" w:cs="Times New Roman"/>
          <w:highlight w:val="yellow"/>
        </w:rPr>
        <w:t>Korsmeyer</w:t>
      </w:r>
      <w:proofErr w:type="spellEnd"/>
      <w:r w:rsidRPr="00A16024">
        <w:rPr>
          <w:rFonts w:ascii="Times New Roman" w:hAnsi="Times New Roman" w:cs="Times New Roman"/>
          <w:highlight w:val="yellow"/>
        </w:rPr>
        <w:t>–</w:t>
      </w:r>
      <w:proofErr w:type="spellStart"/>
      <w:r w:rsidRPr="00A16024">
        <w:rPr>
          <w:rFonts w:ascii="Times New Roman" w:hAnsi="Times New Roman" w:cs="Times New Roman"/>
          <w:highlight w:val="yellow"/>
        </w:rPr>
        <w:t>Peppas</w:t>
      </w:r>
      <w:proofErr w:type="spellEnd"/>
      <w:r w:rsidR="001565A1">
        <w:rPr>
          <w:rFonts w:ascii="Times New Roman" w:hAnsi="Times New Roman" w:cs="Times New Roman"/>
          <w:highlight w:val="yellow"/>
        </w:rPr>
        <w:t>(Eq.</w:t>
      </w:r>
      <w:r w:rsidR="00B62CB2">
        <w:rPr>
          <w:rFonts w:ascii="Times New Roman" w:hAnsi="Times New Roman" w:cs="Times New Roman"/>
          <w:highlight w:val="yellow"/>
        </w:rPr>
        <w:t>6</w:t>
      </w:r>
      <w:r w:rsidR="001565A1">
        <w:rPr>
          <w:rFonts w:ascii="Times New Roman" w:hAnsi="Times New Roman" w:cs="Times New Roman"/>
          <w:highlight w:val="yellow"/>
        </w:rPr>
        <w:t>)</w:t>
      </w:r>
      <w:r w:rsidRPr="00A16024">
        <w:rPr>
          <w:rFonts w:ascii="Times New Roman" w:hAnsi="Times New Roman" w:cs="Times New Roman"/>
          <w:highlight w:val="yellow"/>
        </w:rPr>
        <w:t xml:space="preserve">, and </w:t>
      </w:r>
      <w:proofErr w:type="spellStart"/>
      <w:r w:rsidRPr="00A16024">
        <w:rPr>
          <w:rFonts w:ascii="Times New Roman" w:hAnsi="Times New Roman" w:cs="Times New Roman"/>
          <w:highlight w:val="yellow"/>
        </w:rPr>
        <w:t>Peppas</w:t>
      </w:r>
      <w:proofErr w:type="spellEnd"/>
      <w:r w:rsidRPr="00A16024">
        <w:rPr>
          <w:rFonts w:ascii="Times New Roman" w:hAnsi="Times New Roman" w:cs="Times New Roman"/>
          <w:highlight w:val="yellow"/>
        </w:rPr>
        <w:t>–</w:t>
      </w:r>
      <w:proofErr w:type="spellStart"/>
      <w:r w:rsidRPr="00A16024">
        <w:rPr>
          <w:rFonts w:ascii="Times New Roman" w:hAnsi="Times New Roman" w:cs="Times New Roman"/>
          <w:highlight w:val="yellow"/>
        </w:rPr>
        <w:t>Sahlin</w:t>
      </w:r>
      <w:proofErr w:type="spellEnd"/>
      <w:r w:rsidR="001565A1">
        <w:rPr>
          <w:rFonts w:ascii="Times New Roman" w:hAnsi="Times New Roman" w:cs="Times New Roman"/>
          <w:highlight w:val="yellow"/>
        </w:rPr>
        <w:t xml:space="preserve"> (Eq.</w:t>
      </w:r>
      <w:r w:rsidR="00B62CB2">
        <w:rPr>
          <w:rFonts w:ascii="Times New Roman" w:hAnsi="Times New Roman" w:cs="Times New Roman"/>
          <w:highlight w:val="yellow"/>
        </w:rPr>
        <w:t>7</w:t>
      </w:r>
      <w:r w:rsidR="001565A1">
        <w:rPr>
          <w:rFonts w:ascii="Times New Roman" w:hAnsi="Times New Roman" w:cs="Times New Roman"/>
          <w:highlight w:val="yellow"/>
        </w:rPr>
        <w:t xml:space="preserve">) </w:t>
      </w:r>
      <w:r w:rsidR="000E380F">
        <w:rPr>
          <w:rFonts w:ascii="Times New Roman" w:hAnsi="Times New Roman" w:cs="Times New Roman"/>
          <w:highlight w:val="yellow"/>
        </w:rPr>
        <w:fldChar w:fldCharType="begin"/>
      </w:r>
      <w:r w:rsidR="00E2288C">
        <w:rPr>
          <w:rFonts w:ascii="Times New Roman" w:hAnsi="Times New Roman" w:cs="Times New Roman"/>
          <w:highlight w:val="yellow"/>
        </w:rPr>
        <w:instrText xml:space="preserve"> ADDIN ZOTERO_ITEM CSL_CITATION {"citationID":"pyi1cA6g","properties":{"formattedCitation":"\\super [13]\\nosupersub{}","plainCitation":"[13]","noteIndex":0},"citationItems":[{"id":27,"uris":["http://zotero.org/users/local/wRjm0zuN/items/6FEZZUDL"],"itemData":{"id":27,"type":"article-journal","container-title":"Nanomedicine: Nanotechnology, Biology and Medicine","issue":"3","note":"publisher: Elsevier","page":"801–809","source":"Google Scholar","title":"Development, characterization and antimalarial efficacy of dihydroartemisinin loaded solid lipid nanoparticles","volume":"12","author":[{"family":"Omwoyo","given":"Wesley N."},{"family":"Melariri","given":"Paula"},{"family":"Gathirwa","given":"Jeremiah W."},{"family":"Oloo","given":"Florence"},{"family":"Mahanga","given":"Geoffrey M."},{"family":"Kalombo","given":"Lonji"},{"family":"Ogutu","given":"Bernhards"},{"family":"Swai","given":"Hulda"}],"issued":{"date-parts":[["2016"]]}}}],"schema":"https://github.com/citation-style-language/schema/raw/master/csl-citation.json"} </w:instrText>
      </w:r>
      <w:r w:rsidR="000E380F">
        <w:rPr>
          <w:rFonts w:ascii="Times New Roman" w:hAnsi="Times New Roman" w:cs="Times New Roman"/>
          <w:highlight w:val="yellow"/>
        </w:rPr>
        <w:fldChar w:fldCharType="separate"/>
      </w:r>
      <w:r w:rsidR="00E2288C" w:rsidRPr="00E2288C">
        <w:rPr>
          <w:rFonts w:ascii="Times New Roman" w:hAnsi="Times New Roman" w:cs="Times New Roman"/>
          <w:vertAlign w:val="superscript"/>
        </w:rPr>
        <w:t>[13]</w:t>
      </w:r>
      <w:r w:rsidR="000E380F">
        <w:rPr>
          <w:rFonts w:ascii="Times New Roman" w:hAnsi="Times New Roman" w:cs="Times New Roman"/>
          <w:highlight w:val="yellow"/>
        </w:rPr>
        <w:fldChar w:fldCharType="end"/>
      </w:r>
      <w:r w:rsidRPr="00A16024">
        <w:rPr>
          <w:rFonts w:ascii="Times New Roman" w:hAnsi="Times New Roman" w:cs="Times New Roman"/>
          <w:highlight w:val="yellow"/>
        </w:rPr>
        <w:t xml:space="preserve">. </w:t>
      </w:r>
    </w:p>
    <w:p w14:paraId="788CD621" w14:textId="6CE93ACC" w:rsidR="0049206D" w:rsidRPr="00A16024" w:rsidRDefault="00251AB6" w:rsidP="006A08A9">
      <w:pPr>
        <w:spacing w:before="100" w:beforeAutospacing="1" w:after="100" w:afterAutospacing="1"/>
        <w:rPr>
          <w:rFonts w:ascii="Times New Roman" w:eastAsia="Times New Roman" w:hAnsi="Times New Roman" w:cs="Times New Roman"/>
          <w:highlight w:val="yellow"/>
        </w:rPr>
      </w:pPr>
      <m:oMath>
        <m:sSub>
          <m:sSubPr>
            <m:ctrlPr>
              <w:rPr>
                <w:rFonts w:ascii="Cambria Math" w:eastAsia="Times New Roman" w:hAnsi="Cambria Math" w:cs="Times New Roman"/>
                <w:i/>
                <w:highlight w:val="yellow"/>
                <w:lang w:val="en-US"/>
              </w:rPr>
            </m:ctrlPr>
          </m:sSubPr>
          <m:e>
            <m:r>
              <w:rPr>
                <w:rFonts w:ascii="Cambria Math" w:eastAsia="Times New Roman" w:hAnsi="Cambria Math" w:cs="Times New Roman"/>
                <w:highlight w:val="yellow"/>
              </w:rPr>
              <m:t>Q</m:t>
            </m:r>
          </m:e>
          <m:sub>
            <m:r>
              <w:rPr>
                <w:rFonts w:ascii="Cambria Math" w:eastAsia="Times New Roman" w:hAnsi="Cambria Math" w:cs="Times New Roman"/>
                <w:highlight w:val="yellow"/>
              </w:rPr>
              <m:t>t</m:t>
            </m:r>
          </m:sub>
        </m:sSub>
        <m:r>
          <w:rPr>
            <w:rFonts w:ascii="Cambria Math" w:eastAsia="Times New Roman" w:hAnsi="Cambria Math" w:cs="Times New Roman"/>
            <w:highlight w:val="yellow"/>
          </w:rPr>
          <m:t>=</m:t>
        </m:r>
        <m:sSub>
          <m:sSubPr>
            <m:ctrlPr>
              <w:rPr>
                <w:rFonts w:ascii="Cambria Math" w:eastAsia="Times New Roman" w:hAnsi="Cambria Math" w:cs="Times New Roman"/>
                <w:i/>
                <w:highlight w:val="yellow"/>
                <w:lang w:val="en-US"/>
              </w:rPr>
            </m:ctrlPr>
          </m:sSubPr>
          <m:e>
            <m:r>
              <w:rPr>
                <w:rFonts w:ascii="Cambria Math" w:eastAsia="Times New Roman" w:hAnsi="Cambria Math" w:cs="Times New Roman"/>
                <w:highlight w:val="yellow"/>
              </w:rPr>
              <m:t>Q</m:t>
            </m:r>
          </m:e>
          <m:sub>
            <m:r>
              <w:rPr>
                <w:rFonts w:ascii="Cambria Math" w:eastAsia="Times New Roman" w:hAnsi="Cambria Math" w:cs="Times New Roman"/>
                <w:highlight w:val="yellow"/>
              </w:rPr>
              <m:t>0</m:t>
            </m:r>
          </m:sub>
        </m:sSub>
        <m:r>
          <w:rPr>
            <w:rFonts w:ascii="Cambria Math" w:eastAsia="Times New Roman" w:hAnsi="Cambria Math" w:cs="Times New Roman"/>
            <w:highlight w:val="yellow"/>
          </w:rPr>
          <m:t xml:space="preserve">+ </m:t>
        </m:r>
        <m:sSub>
          <m:sSubPr>
            <m:ctrlPr>
              <w:rPr>
                <w:rFonts w:ascii="Cambria Math" w:eastAsia="Times New Roman" w:hAnsi="Cambria Math" w:cs="Times New Roman"/>
                <w:i/>
                <w:highlight w:val="yellow"/>
                <w:lang w:val="en-US"/>
              </w:rPr>
            </m:ctrlPr>
          </m:sSubPr>
          <m:e>
            <m:r>
              <w:rPr>
                <w:rFonts w:ascii="Cambria Math" w:eastAsia="Times New Roman" w:hAnsi="Cambria Math" w:cs="Times New Roman"/>
                <w:highlight w:val="yellow"/>
              </w:rPr>
              <m:t>k</m:t>
            </m:r>
          </m:e>
          <m:sub>
            <m:r>
              <w:rPr>
                <w:rFonts w:ascii="Cambria Math" w:eastAsia="Times New Roman" w:hAnsi="Cambria Math" w:cs="Times New Roman"/>
                <w:highlight w:val="yellow"/>
              </w:rPr>
              <m:t>0</m:t>
            </m:r>
          </m:sub>
        </m:sSub>
        <m:r>
          <w:rPr>
            <w:rFonts w:ascii="Cambria Math" w:eastAsia="Times New Roman" w:hAnsi="Cambria Math" w:cs="Times New Roman"/>
            <w:highlight w:val="yellow"/>
          </w:rPr>
          <m:t>t</m:t>
        </m:r>
      </m:oMath>
      <w:r w:rsidR="0049206D" w:rsidRPr="00A16024">
        <w:rPr>
          <w:rFonts w:ascii="Times New Roman" w:eastAsia="Times New Roman" w:hAnsi="Times New Roman" w:cs="Times New Roman"/>
          <w:highlight w:val="yellow"/>
        </w:rPr>
        <w:t xml:space="preserve">                     </w:t>
      </w:r>
      <w:r w:rsidR="0049206D" w:rsidRPr="00A16024">
        <w:rPr>
          <w:rFonts w:ascii="Times New Roman" w:eastAsia="Times New Roman" w:hAnsi="Times New Roman" w:cs="Times New Roman"/>
          <w:highlight w:val="yellow"/>
        </w:rPr>
        <w:tab/>
      </w:r>
      <w:r w:rsidR="0049206D" w:rsidRPr="00A16024">
        <w:rPr>
          <w:rFonts w:ascii="Times New Roman" w:eastAsia="Times New Roman" w:hAnsi="Times New Roman" w:cs="Times New Roman"/>
          <w:highlight w:val="yellow"/>
        </w:rPr>
        <w:tab/>
      </w:r>
      <w:r w:rsidR="0049206D" w:rsidRPr="00A16024">
        <w:rPr>
          <w:rFonts w:ascii="Times New Roman" w:eastAsia="Times New Roman" w:hAnsi="Times New Roman" w:cs="Times New Roman"/>
          <w:highlight w:val="yellow"/>
        </w:rPr>
        <w:tab/>
      </w:r>
      <w:r w:rsidR="0049206D" w:rsidRPr="00A16024">
        <w:rPr>
          <w:rFonts w:ascii="Times New Roman" w:eastAsia="Times New Roman" w:hAnsi="Times New Roman" w:cs="Times New Roman"/>
          <w:highlight w:val="yellow"/>
        </w:rPr>
        <w:tab/>
      </w:r>
      <w:r w:rsidR="0049206D" w:rsidRPr="00A16024">
        <w:rPr>
          <w:rFonts w:ascii="Times New Roman" w:eastAsia="Times New Roman" w:hAnsi="Times New Roman" w:cs="Times New Roman"/>
          <w:highlight w:val="yellow"/>
        </w:rPr>
        <w:tab/>
      </w:r>
      <w:r w:rsidR="0049206D" w:rsidRPr="00A16024">
        <w:rPr>
          <w:rFonts w:ascii="Times New Roman" w:eastAsia="Times New Roman" w:hAnsi="Times New Roman" w:cs="Times New Roman"/>
          <w:highlight w:val="yellow"/>
        </w:rPr>
        <w:tab/>
      </w:r>
      <w:r w:rsidR="0049206D" w:rsidRPr="00A16024">
        <w:rPr>
          <w:rFonts w:ascii="Times New Roman" w:eastAsia="Times New Roman" w:hAnsi="Times New Roman" w:cs="Times New Roman"/>
          <w:highlight w:val="yellow"/>
        </w:rPr>
        <w:tab/>
        <w:t>(</w:t>
      </w:r>
      <w:r w:rsidR="00B62CB2">
        <w:rPr>
          <w:rFonts w:ascii="Times New Roman" w:eastAsia="Times New Roman" w:hAnsi="Times New Roman" w:cs="Times New Roman"/>
          <w:highlight w:val="yellow"/>
        </w:rPr>
        <w:t>3</w:t>
      </w:r>
      <w:r w:rsidR="0049206D" w:rsidRPr="00A16024">
        <w:rPr>
          <w:rFonts w:ascii="Times New Roman" w:eastAsia="Times New Roman" w:hAnsi="Times New Roman" w:cs="Times New Roman"/>
          <w:highlight w:val="yellow"/>
        </w:rPr>
        <w:t>)</w:t>
      </w:r>
    </w:p>
    <w:p w14:paraId="4DFF9E82" w14:textId="68F6F4EA" w:rsidR="0049206D" w:rsidRPr="00A16024" w:rsidRDefault="00251AB6" w:rsidP="006A08A9">
      <w:pPr>
        <w:spacing w:before="100" w:beforeAutospacing="1" w:after="100" w:afterAutospacing="1"/>
        <w:rPr>
          <w:rFonts w:ascii="Times New Roman" w:eastAsia="Times New Roman" w:hAnsi="Times New Roman" w:cs="Times New Roman"/>
          <w:highlight w:val="yellow"/>
        </w:rPr>
      </w:pPr>
      <m:oMath>
        <m:func>
          <m:funcPr>
            <m:ctrlPr>
              <w:rPr>
                <w:rFonts w:ascii="Cambria Math" w:eastAsia="Times New Roman" w:hAnsi="Cambria Math" w:cs="Times New Roman"/>
                <w:highlight w:val="yellow"/>
              </w:rPr>
            </m:ctrlPr>
          </m:funcPr>
          <m:fName>
            <m:r>
              <m:rPr>
                <m:sty m:val="p"/>
              </m:rPr>
              <w:rPr>
                <w:rFonts w:ascii="Cambria Math" w:eastAsia="Times New Roman" w:hAnsi="Cambria Math" w:cs="Times New Roman"/>
                <w:highlight w:val="yellow"/>
              </w:rPr>
              <m:t>ln</m:t>
            </m:r>
          </m:fName>
          <m:e>
            <m:d>
              <m:dPr>
                <m:ctrlPr>
                  <w:rPr>
                    <w:rFonts w:ascii="Cambria Math" w:eastAsia="Times New Roman" w:hAnsi="Cambria Math" w:cs="Times New Roman"/>
                    <w:i/>
                    <w:highlight w:val="yellow"/>
                  </w:rPr>
                </m:ctrlPr>
              </m:dPr>
              <m:e>
                <m:sSub>
                  <m:sSubPr>
                    <m:ctrlPr>
                      <w:rPr>
                        <w:rFonts w:ascii="Cambria Math" w:eastAsia="Times New Roman" w:hAnsi="Cambria Math" w:cs="Times New Roman"/>
                        <w:i/>
                        <w:highlight w:val="yellow"/>
                        <w:lang w:val="en-US"/>
                      </w:rPr>
                    </m:ctrlPr>
                  </m:sSubPr>
                  <m:e>
                    <m:r>
                      <w:rPr>
                        <w:rFonts w:ascii="Cambria Math" w:eastAsia="Times New Roman" w:hAnsi="Cambria Math" w:cs="Times New Roman"/>
                        <w:highlight w:val="yellow"/>
                      </w:rPr>
                      <m:t>Q</m:t>
                    </m:r>
                  </m:e>
                  <m:sub>
                    <m:r>
                      <w:rPr>
                        <w:rFonts w:ascii="Cambria Math" w:eastAsia="Times New Roman" w:hAnsi="Cambria Math" w:cs="Times New Roman"/>
                        <w:highlight w:val="yellow"/>
                      </w:rPr>
                      <m:t>0</m:t>
                    </m:r>
                  </m:sub>
                </m:sSub>
                <m:r>
                  <w:rPr>
                    <w:rFonts w:ascii="Cambria Math" w:eastAsia="Times New Roman" w:hAnsi="Cambria Math" w:cs="Times New Roman"/>
                    <w:highlight w:val="yellow"/>
                  </w:rPr>
                  <m:t>-</m:t>
                </m:r>
                <m:sSub>
                  <m:sSubPr>
                    <m:ctrlPr>
                      <w:rPr>
                        <w:rFonts w:ascii="Cambria Math" w:eastAsia="Times New Roman" w:hAnsi="Cambria Math" w:cs="Times New Roman"/>
                        <w:i/>
                        <w:highlight w:val="yellow"/>
                        <w:lang w:val="en-US"/>
                      </w:rPr>
                    </m:ctrlPr>
                  </m:sSubPr>
                  <m:e>
                    <m:r>
                      <w:rPr>
                        <w:rFonts w:ascii="Cambria Math" w:eastAsia="Times New Roman" w:hAnsi="Cambria Math" w:cs="Times New Roman"/>
                        <w:highlight w:val="yellow"/>
                      </w:rPr>
                      <m:t>Q</m:t>
                    </m:r>
                  </m:e>
                  <m:sub>
                    <m:r>
                      <w:rPr>
                        <w:rFonts w:ascii="Cambria Math" w:eastAsia="Times New Roman" w:hAnsi="Cambria Math" w:cs="Times New Roman"/>
                        <w:highlight w:val="yellow"/>
                      </w:rPr>
                      <m:t>t</m:t>
                    </m:r>
                  </m:sub>
                </m:sSub>
              </m:e>
            </m:d>
          </m:e>
        </m:func>
        <m:r>
          <w:rPr>
            <w:rFonts w:ascii="Cambria Math" w:eastAsia="Times New Roman" w:hAnsi="Cambria Math" w:cs="Times New Roman"/>
            <w:highlight w:val="yellow"/>
          </w:rPr>
          <m:t>=</m:t>
        </m:r>
        <m:r>
          <m:rPr>
            <m:sty m:val="p"/>
          </m:rPr>
          <w:rPr>
            <w:rFonts w:ascii="Cambria Math" w:eastAsia="Times New Roman" w:hAnsi="Cambria Math" w:cs="Times New Roman"/>
            <w:highlight w:val="yellow"/>
          </w:rPr>
          <m:t>ln</m:t>
        </m:r>
        <m:sSub>
          <m:sSubPr>
            <m:ctrlPr>
              <w:rPr>
                <w:rFonts w:ascii="Cambria Math" w:eastAsia="Times New Roman" w:hAnsi="Cambria Math" w:cs="Times New Roman"/>
                <w:i/>
                <w:highlight w:val="yellow"/>
                <w:lang w:val="en-US"/>
              </w:rPr>
            </m:ctrlPr>
          </m:sSubPr>
          <m:e>
            <m:r>
              <w:rPr>
                <w:rFonts w:ascii="Cambria Math" w:eastAsia="Times New Roman" w:hAnsi="Cambria Math" w:cs="Times New Roman"/>
                <w:highlight w:val="yellow"/>
              </w:rPr>
              <m:t>Q</m:t>
            </m:r>
          </m:e>
          <m:sub>
            <m:r>
              <w:rPr>
                <w:rFonts w:ascii="Cambria Math" w:eastAsia="Times New Roman" w:hAnsi="Cambria Math" w:cs="Times New Roman"/>
                <w:highlight w:val="yellow"/>
              </w:rPr>
              <m:t>0</m:t>
            </m:r>
          </m:sub>
        </m:sSub>
        <m:r>
          <w:rPr>
            <w:rFonts w:ascii="Cambria Math" w:eastAsia="Times New Roman" w:hAnsi="Cambria Math" w:cs="Times New Roman"/>
            <w:highlight w:val="yellow"/>
          </w:rPr>
          <m:t xml:space="preserve">- </m:t>
        </m:r>
        <m:sSub>
          <m:sSubPr>
            <m:ctrlPr>
              <w:rPr>
                <w:rFonts w:ascii="Cambria Math" w:eastAsia="Times New Roman" w:hAnsi="Cambria Math" w:cs="Times New Roman"/>
                <w:i/>
                <w:highlight w:val="yellow"/>
                <w:lang w:val="en-US"/>
              </w:rPr>
            </m:ctrlPr>
          </m:sSubPr>
          <m:e>
            <m:r>
              <w:rPr>
                <w:rFonts w:ascii="Cambria Math" w:eastAsia="Times New Roman" w:hAnsi="Cambria Math" w:cs="Times New Roman"/>
                <w:highlight w:val="yellow"/>
              </w:rPr>
              <m:t>k</m:t>
            </m:r>
          </m:e>
          <m:sub>
            <m:r>
              <w:rPr>
                <w:rFonts w:ascii="Cambria Math" w:eastAsia="Times New Roman" w:hAnsi="Cambria Math" w:cs="Times New Roman"/>
                <w:highlight w:val="yellow"/>
              </w:rPr>
              <m:t>1</m:t>
            </m:r>
          </m:sub>
        </m:sSub>
        <m:r>
          <w:rPr>
            <w:rFonts w:ascii="Cambria Math" w:eastAsia="Times New Roman" w:hAnsi="Cambria Math" w:cs="Times New Roman"/>
            <w:highlight w:val="yellow"/>
          </w:rPr>
          <m:t>t</m:t>
        </m:r>
      </m:oMath>
      <w:r w:rsidR="0049206D" w:rsidRPr="00A16024">
        <w:rPr>
          <w:rFonts w:ascii="Times New Roman" w:eastAsia="Times New Roman" w:hAnsi="Times New Roman" w:cs="Times New Roman"/>
          <w:highlight w:val="yellow"/>
        </w:rPr>
        <w:t xml:space="preserve">                    </w:t>
      </w:r>
      <w:r w:rsidR="0049206D" w:rsidRPr="00A16024">
        <w:rPr>
          <w:rFonts w:ascii="Times New Roman" w:eastAsia="Times New Roman" w:hAnsi="Times New Roman" w:cs="Times New Roman"/>
          <w:highlight w:val="yellow"/>
        </w:rPr>
        <w:tab/>
      </w:r>
      <w:r w:rsidR="0049206D" w:rsidRPr="00A16024">
        <w:rPr>
          <w:rFonts w:ascii="Times New Roman" w:eastAsia="Times New Roman" w:hAnsi="Times New Roman" w:cs="Times New Roman"/>
          <w:highlight w:val="yellow"/>
        </w:rPr>
        <w:tab/>
      </w:r>
      <w:r w:rsidR="0049206D" w:rsidRPr="00A16024">
        <w:rPr>
          <w:rFonts w:ascii="Times New Roman" w:eastAsia="Times New Roman" w:hAnsi="Times New Roman" w:cs="Times New Roman"/>
          <w:highlight w:val="yellow"/>
        </w:rPr>
        <w:tab/>
      </w:r>
      <w:r w:rsidR="0049206D" w:rsidRPr="00A16024">
        <w:rPr>
          <w:rFonts w:ascii="Times New Roman" w:eastAsia="Times New Roman" w:hAnsi="Times New Roman" w:cs="Times New Roman"/>
          <w:highlight w:val="yellow"/>
        </w:rPr>
        <w:tab/>
      </w:r>
      <w:r w:rsidR="0049206D" w:rsidRPr="00A16024">
        <w:rPr>
          <w:rFonts w:ascii="Times New Roman" w:eastAsia="Times New Roman" w:hAnsi="Times New Roman" w:cs="Times New Roman"/>
          <w:highlight w:val="yellow"/>
        </w:rPr>
        <w:tab/>
        <w:t xml:space="preserve"> (</w:t>
      </w:r>
      <w:r w:rsidR="00B62CB2">
        <w:rPr>
          <w:rFonts w:ascii="Times New Roman" w:eastAsia="Times New Roman" w:hAnsi="Times New Roman" w:cs="Times New Roman"/>
          <w:highlight w:val="yellow"/>
        </w:rPr>
        <w:t>4</w:t>
      </w:r>
      <w:r w:rsidR="0049206D" w:rsidRPr="00A16024">
        <w:rPr>
          <w:rFonts w:ascii="Times New Roman" w:eastAsia="Times New Roman" w:hAnsi="Times New Roman" w:cs="Times New Roman"/>
          <w:highlight w:val="yellow"/>
        </w:rPr>
        <w:t>)</w:t>
      </w:r>
    </w:p>
    <w:p w14:paraId="6270B811" w14:textId="618E7EAA" w:rsidR="0049206D" w:rsidRPr="00A16024" w:rsidRDefault="00251AB6" w:rsidP="006A08A9">
      <w:pPr>
        <w:spacing w:before="100" w:beforeAutospacing="1" w:after="100" w:afterAutospacing="1"/>
        <w:rPr>
          <w:rFonts w:ascii="Times New Roman" w:eastAsia="Times New Roman" w:hAnsi="Times New Roman" w:cs="Times New Roman"/>
          <w:highlight w:val="yellow"/>
        </w:rPr>
      </w:pPr>
      <m:oMath>
        <m:sSub>
          <m:sSubPr>
            <m:ctrlPr>
              <w:rPr>
                <w:rFonts w:ascii="Cambria Math" w:eastAsia="Times New Roman" w:hAnsi="Cambria Math" w:cs="Times New Roman"/>
                <w:i/>
                <w:highlight w:val="yellow"/>
                <w:lang w:val="en-US"/>
              </w:rPr>
            </m:ctrlPr>
          </m:sSubPr>
          <m:e>
            <m:r>
              <w:rPr>
                <w:rFonts w:ascii="Cambria Math" w:eastAsia="Times New Roman" w:hAnsi="Cambria Math" w:cs="Times New Roman"/>
                <w:highlight w:val="yellow"/>
              </w:rPr>
              <m:t>Q</m:t>
            </m:r>
          </m:e>
          <m:sub>
            <m:r>
              <w:rPr>
                <w:rFonts w:ascii="Cambria Math" w:eastAsia="Times New Roman" w:hAnsi="Cambria Math" w:cs="Times New Roman"/>
                <w:highlight w:val="yellow"/>
              </w:rPr>
              <m:t>t</m:t>
            </m:r>
          </m:sub>
        </m:sSub>
        <m:r>
          <w:rPr>
            <w:rFonts w:ascii="Cambria Math" w:eastAsia="Times New Roman" w:hAnsi="Cambria Math" w:cs="Times New Roman"/>
            <w:highlight w:val="yellow"/>
          </w:rPr>
          <m:t xml:space="preserve">= </m:t>
        </m:r>
        <m:sSub>
          <m:sSubPr>
            <m:ctrlPr>
              <w:rPr>
                <w:rFonts w:ascii="Cambria Math" w:eastAsia="Times New Roman" w:hAnsi="Cambria Math" w:cs="Times New Roman"/>
                <w:i/>
                <w:highlight w:val="yellow"/>
                <w:lang w:val="en-US"/>
              </w:rPr>
            </m:ctrlPr>
          </m:sSubPr>
          <m:e>
            <m:r>
              <w:rPr>
                <w:rFonts w:ascii="Cambria Math" w:eastAsia="Times New Roman" w:hAnsi="Cambria Math" w:cs="Times New Roman"/>
                <w:highlight w:val="yellow"/>
              </w:rPr>
              <m:t>k</m:t>
            </m:r>
          </m:e>
          <m:sub>
            <m:r>
              <w:rPr>
                <w:rFonts w:ascii="Cambria Math" w:eastAsia="Times New Roman" w:hAnsi="Cambria Math" w:cs="Times New Roman"/>
                <w:highlight w:val="yellow"/>
              </w:rPr>
              <m:t>H</m:t>
            </m:r>
          </m:sub>
        </m:sSub>
        <m:sSup>
          <m:sSupPr>
            <m:ctrlPr>
              <w:rPr>
                <w:rFonts w:ascii="Cambria Math" w:eastAsia="Times New Roman" w:hAnsi="Cambria Math" w:cs="Times New Roman"/>
                <w:i/>
                <w:highlight w:val="yellow"/>
                <w:lang w:val="en-US"/>
              </w:rPr>
            </m:ctrlPr>
          </m:sSupPr>
          <m:e>
            <m:r>
              <w:rPr>
                <w:rFonts w:ascii="Cambria Math" w:eastAsia="Times New Roman" w:hAnsi="Cambria Math" w:cs="Times New Roman"/>
                <w:highlight w:val="yellow"/>
              </w:rPr>
              <m:t>t</m:t>
            </m:r>
          </m:e>
          <m:sup>
            <m:f>
              <m:fPr>
                <m:ctrlPr>
                  <w:rPr>
                    <w:rFonts w:ascii="Cambria Math" w:eastAsia="Times New Roman" w:hAnsi="Cambria Math" w:cs="Times New Roman"/>
                    <w:i/>
                    <w:highlight w:val="yellow"/>
                  </w:rPr>
                </m:ctrlPr>
              </m:fPr>
              <m:num>
                <m:r>
                  <w:rPr>
                    <w:rFonts w:ascii="Cambria Math" w:eastAsia="Times New Roman" w:hAnsi="Cambria Math" w:cs="Times New Roman"/>
                    <w:highlight w:val="yellow"/>
                  </w:rPr>
                  <m:t>1</m:t>
                </m:r>
              </m:num>
              <m:den>
                <m:r>
                  <w:rPr>
                    <w:rFonts w:ascii="Cambria Math" w:eastAsia="Times New Roman" w:hAnsi="Cambria Math" w:cs="Times New Roman"/>
                    <w:highlight w:val="yellow"/>
                  </w:rPr>
                  <m:t>2</m:t>
                </m:r>
              </m:den>
            </m:f>
          </m:sup>
        </m:sSup>
      </m:oMath>
      <w:r w:rsidR="0049206D" w:rsidRPr="00A16024">
        <w:rPr>
          <w:rFonts w:ascii="Times New Roman" w:eastAsia="Times New Roman" w:hAnsi="Times New Roman" w:cs="Times New Roman"/>
          <w:highlight w:val="yellow"/>
        </w:rPr>
        <w:t xml:space="preserve">      </w:t>
      </w:r>
      <w:r w:rsidR="0049206D" w:rsidRPr="00A16024">
        <w:rPr>
          <w:rFonts w:ascii="Times New Roman" w:eastAsia="Times New Roman" w:hAnsi="Times New Roman" w:cs="Times New Roman"/>
          <w:highlight w:val="yellow"/>
        </w:rPr>
        <w:tab/>
      </w:r>
      <w:r w:rsidR="0049206D" w:rsidRPr="00A16024">
        <w:rPr>
          <w:rFonts w:ascii="Times New Roman" w:eastAsia="Times New Roman" w:hAnsi="Times New Roman" w:cs="Times New Roman"/>
          <w:highlight w:val="yellow"/>
        </w:rPr>
        <w:tab/>
      </w:r>
      <w:r w:rsidR="0049206D" w:rsidRPr="00A16024">
        <w:rPr>
          <w:rFonts w:ascii="Times New Roman" w:eastAsia="Times New Roman" w:hAnsi="Times New Roman" w:cs="Times New Roman"/>
          <w:highlight w:val="yellow"/>
        </w:rPr>
        <w:tab/>
      </w:r>
      <w:r w:rsidR="0049206D" w:rsidRPr="00A16024">
        <w:rPr>
          <w:rFonts w:ascii="Times New Roman" w:eastAsia="Times New Roman" w:hAnsi="Times New Roman" w:cs="Times New Roman"/>
          <w:highlight w:val="yellow"/>
        </w:rPr>
        <w:tab/>
      </w:r>
      <w:r w:rsidR="0049206D" w:rsidRPr="00A16024">
        <w:rPr>
          <w:rFonts w:ascii="Times New Roman" w:eastAsia="Times New Roman" w:hAnsi="Times New Roman" w:cs="Times New Roman"/>
          <w:highlight w:val="yellow"/>
        </w:rPr>
        <w:tab/>
      </w:r>
      <w:r w:rsidR="0049206D" w:rsidRPr="00A16024">
        <w:rPr>
          <w:rFonts w:ascii="Times New Roman" w:eastAsia="Times New Roman" w:hAnsi="Times New Roman" w:cs="Times New Roman"/>
          <w:highlight w:val="yellow"/>
        </w:rPr>
        <w:tab/>
      </w:r>
      <w:r w:rsidR="0049206D" w:rsidRPr="00A16024">
        <w:rPr>
          <w:rFonts w:ascii="Times New Roman" w:eastAsia="Times New Roman" w:hAnsi="Times New Roman" w:cs="Times New Roman"/>
          <w:highlight w:val="yellow"/>
        </w:rPr>
        <w:tab/>
      </w:r>
      <w:r w:rsidR="0049206D" w:rsidRPr="00A16024">
        <w:rPr>
          <w:rFonts w:ascii="Times New Roman" w:eastAsia="Times New Roman" w:hAnsi="Times New Roman" w:cs="Times New Roman"/>
          <w:highlight w:val="yellow"/>
        </w:rPr>
        <w:tab/>
        <w:t>(</w:t>
      </w:r>
      <w:r w:rsidR="00B62CB2">
        <w:rPr>
          <w:rFonts w:ascii="Times New Roman" w:eastAsia="Times New Roman" w:hAnsi="Times New Roman" w:cs="Times New Roman"/>
          <w:highlight w:val="yellow"/>
        </w:rPr>
        <w:t>5</w:t>
      </w:r>
      <w:r w:rsidR="0049206D" w:rsidRPr="00A16024">
        <w:rPr>
          <w:rFonts w:ascii="Times New Roman" w:eastAsia="Times New Roman" w:hAnsi="Times New Roman" w:cs="Times New Roman"/>
          <w:highlight w:val="yellow"/>
        </w:rPr>
        <w:t>)</w:t>
      </w:r>
    </w:p>
    <w:p w14:paraId="19525206" w14:textId="79201388" w:rsidR="0049206D" w:rsidRPr="00A16024" w:rsidRDefault="00251AB6" w:rsidP="006A08A9">
      <w:pPr>
        <w:spacing w:before="100" w:beforeAutospacing="1" w:after="100" w:afterAutospacing="1"/>
        <w:rPr>
          <w:rFonts w:ascii="Times New Roman" w:eastAsia="Times New Roman" w:hAnsi="Times New Roman" w:cs="Times New Roman"/>
          <w:highlight w:val="yellow"/>
        </w:rPr>
      </w:pPr>
      <m:oMath>
        <m:f>
          <m:fPr>
            <m:ctrlPr>
              <w:rPr>
                <w:rFonts w:ascii="Cambria Math" w:eastAsia="Times New Roman" w:hAnsi="Cambria Math" w:cs="Times New Roman"/>
                <w:i/>
                <w:highlight w:val="yellow"/>
                <w:lang w:val="en-US"/>
              </w:rPr>
            </m:ctrlPr>
          </m:fPr>
          <m:num>
            <m:sSub>
              <m:sSubPr>
                <m:ctrlPr>
                  <w:rPr>
                    <w:rFonts w:ascii="Cambria Math" w:eastAsia="Times New Roman" w:hAnsi="Cambria Math" w:cs="Times New Roman"/>
                    <w:i/>
                    <w:highlight w:val="yellow"/>
                    <w:lang w:val="en-US"/>
                  </w:rPr>
                </m:ctrlPr>
              </m:sSubPr>
              <m:e>
                <m:r>
                  <w:rPr>
                    <w:rFonts w:ascii="Cambria Math" w:eastAsia="Times New Roman" w:hAnsi="Cambria Math" w:cs="Times New Roman"/>
                    <w:highlight w:val="yellow"/>
                  </w:rPr>
                  <m:t>M</m:t>
                </m:r>
              </m:e>
              <m:sub>
                <m:r>
                  <w:rPr>
                    <w:rFonts w:ascii="Cambria Math" w:eastAsia="Times New Roman" w:hAnsi="Cambria Math" w:cs="Times New Roman"/>
                    <w:highlight w:val="yellow"/>
                  </w:rPr>
                  <m:t>t</m:t>
                </m:r>
              </m:sub>
            </m:sSub>
          </m:num>
          <m:den>
            <m:sSub>
              <m:sSubPr>
                <m:ctrlPr>
                  <w:rPr>
                    <w:rFonts w:ascii="Cambria Math" w:eastAsia="Times New Roman" w:hAnsi="Cambria Math" w:cs="Times New Roman"/>
                    <w:i/>
                    <w:highlight w:val="yellow"/>
                    <w:lang w:val="en-US"/>
                  </w:rPr>
                </m:ctrlPr>
              </m:sSubPr>
              <m:e>
                <m:r>
                  <w:rPr>
                    <w:rFonts w:ascii="Cambria Math" w:eastAsia="Times New Roman" w:hAnsi="Cambria Math" w:cs="Times New Roman"/>
                    <w:highlight w:val="yellow"/>
                  </w:rPr>
                  <m:t>M</m:t>
                </m:r>
              </m:e>
              <m:sub>
                <m:r>
                  <w:rPr>
                    <w:rFonts w:ascii="Cambria Math" w:eastAsia="Times New Roman" w:hAnsi="Cambria Math" w:cs="Times New Roman"/>
                    <w:highlight w:val="yellow"/>
                  </w:rPr>
                  <m:t>∞</m:t>
                </m:r>
              </m:sub>
            </m:sSub>
          </m:den>
        </m:f>
        <m:r>
          <w:rPr>
            <w:rFonts w:ascii="Cambria Math" w:eastAsia="Times New Roman" w:hAnsi="Cambria Math" w:cs="Times New Roman"/>
            <w:highlight w:val="yellow"/>
          </w:rPr>
          <m:t xml:space="preserve">= </m:t>
        </m:r>
        <m:sSub>
          <m:sSubPr>
            <m:ctrlPr>
              <w:rPr>
                <w:rFonts w:ascii="Cambria Math" w:eastAsia="Times New Roman" w:hAnsi="Cambria Math" w:cs="Times New Roman"/>
                <w:i/>
                <w:highlight w:val="yellow"/>
                <w:lang w:val="en-US"/>
              </w:rPr>
            </m:ctrlPr>
          </m:sSubPr>
          <m:e>
            <m:r>
              <w:rPr>
                <w:rFonts w:ascii="Cambria Math" w:eastAsia="Times New Roman" w:hAnsi="Cambria Math" w:cs="Times New Roman"/>
                <w:highlight w:val="yellow"/>
              </w:rPr>
              <m:t>k</m:t>
            </m:r>
          </m:e>
          <m:sub>
            <m:r>
              <w:rPr>
                <w:rFonts w:ascii="Cambria Math" w:eastAsia="Times New Roman" w:hAnsi="Cambria Math" w:cs="Times New Roman"/>
                <w:highlight w:val="yellow"/>
              </w:rPr>
              <m:t>K</m:t>
            </m:r>
          </m:sub>
        </m:sSub>
        <m:sSup>
          <m:sSupPr>
            <m:ctrlPr>
              <w:rPr>
                <w:rFonts w:ascii="Cambria Math" w:eastAsia="Times New Roman" w:hAnsi="Cambria Math" w:cs="Times New Roman"/>
                <w:i/>
                <w:highlight w:val="yellow"/>
                <w:lang w:val="en-US"/>
              </w:rPr>
            </m:ctrlPr>
          </m:sSupPr>
          <m:e>
            <m:r>
              <w:rPr>
                <w:rFonts w:ascii="Cambria Math" w:eastAsia="Times New Roman" w:hAnsi="Cambria Math" w:cs="Times New Roman"/>
                <w:highlight w:val="yellow"/>
              </w:rPr>
              <m:t>t</m:t>
            </m:r>
          </m:e>
          <m:sup>
            <m:r>
              <w:rPr>
                <w:rFonts w:ascii="Cambria Math" w:eastAsia="Times New Roman" w:hAnsi="Cambria Math" w:cs="Times New Roman"/>
                <w:highlight w:val="yellow"/>
              </w:rPr>
              <m:t>n</m:t>
            </m:r>
          </m:sup>
        </m:sSup>
        <m:r>
          <w:rPr>
            <w:rFonts w:ascii="Cambria Math" w:eastAsia="Times New Roman" w:hAnsi="Cambria Math" w:cs="Times New Roman"/>
            <w:highlight w:val="yellow"/>
          </w:rPr>
          <m:t xml:space="preserve"> </m:t>
        </m:r>
      </m:oMath>
      <w:r w:rsidR="0049206D" w:rsidRPr="00A16024">
        <w:rPr>
          <w:rFonts w:ascii="Times New Roman" w:eastAsia="Times New Roman" w:hAnsi="Times New Roman" w:cs="Times New Roman"/>
          <w:highlight w:val="yellow"/>
        </w:rPr>
        <w:t xml:space="preserve"> </w:t>
      </w:r>
      <w:r w:rsidR="0049206D" w:rsidRPr="00A16024">
        <w:rPr>
          <w:rFonts w:ascii="Times New Roman" w:eastAsia="Times New Roman" w:hAnsi="Times New Roman" w:cs="Times New Roman"/>
          <w:highlight w:val="yellow"/>
        </w:rPr>
        <w:tab/>
      </w:r>
      <w:r w:rsidR="0049206D" w:rsidRPr="00A16024">
        <w:rPr>
          <w:rFonts w:ascii="Times New Roman" w:eastAsia="Times New Roman" w:hAnsi="Times New Roman" w:cs="Times New Roman"/>
          <w:highlight w:val="yellow"/>
        </w:rPr>
        <w:tab/>
      </w:r>
      <w:r w:rsidR="0049206D" w:rsidRPr="00A16024">
        <w:rPr>
          <w:rFonts w:ascii="Times New Roman" w:eastAsia="Times New Roman" w:hAnsi="Times New Roman" w:cs="Times New Roman"/>
          <w:highlight w:val="yellow"/>
        </w:rPr>
        <w:tab/>
      </w:r>
      <w:r w:rsidR="0049206D" w:rsidRPr="00A16024">
        <w:rPr>
          <w:rFonts w:ascii="Times New Roman" w:eastAsia="Times New Roman" w:hAnsi="Times New Roman" w:cs="Times New Roman"/>
          <w:highlight w:val="yellow"/>
        </w:rPr>
        <w:tab/>
      </w:r>
      <w:r w:rsidR="0049206D" w:rsidRPr="00A16024">
        <w:rPr>
          <w:rFonts w:ascii="Times New Roman" w:eastAsia="Times New Roman" w:hAnsi="Times New Roman" w:cs="Times New Roman"/>
          <w:highlight w:val="yellow"/>
        </w:rPr>
        <w:tab/>
      </w:r>
      <w:r w:rsidR="0049206D" w:rsidRPr="00A16024">
        <w:rPr>
          <w:rFonts w:ascii="Times New Roman" w:eastAsia="Times New Roman" w:hAnsi="Times New Roman" w:cs="Times New Roman"/>
          <w:highlight w:val="yellow"/>
        </w:rPr>
        <w:tab/>
      </w:r>
      <w:r w:rsidR="0049206D" w:rsidRPr="00A16024">
        <w:rPr>
          <w:rFonts w:ascii="Times New Roman" w:eastAsia="Times New Roman" w:hAnsi="Times New Roman" w:cs="Times New Roman"/>
          <w:highlight w:val="yellow"/>
        </w:rPr>
        <w:tab/>
      </w:r>
      <w:r w:rsidR="0049206D" w:rsidRPr="00A16024">
        <w:rPr>
          <w:rFonts w:ascii="Times New Roman" w:eastAsia="Times New Roman" w:hAnsi="Times New Roman" w:cs="Times New Roman"/>
          <w:highlight w:val="yellow"/>
        </w:rPr>
        <w:tab/>
      </w:r>
      <w:r w:rsidR="0049206D" w:rsidRPr="00A16024">
        <w:rPr>
          <w:rFonts w:ascii="Times New Roman" w:eastAsia="Times New Roman" w:hAnsi="Times New Roman" w:cs="Times New Roman"/>
          <w:highlight w:val="yellow"/>
        </w:rPr>
        <w:tab/>
        <w:t>(</w:t>
      </w:r>
      <w:r w:rsidR="00B62CB2">
        <w:rPr>
          <w:rFonts w:ascii="Times New Roman" w:eastAsia="Times New Roman" w:hAnsi="Times New Roman" w:cs="Times New Roman"/>
          <w:highlight w:val="yellow"/>
        </w:rPr>
        <w:t>6</w:t>
      </w:r>
      <w:r w:rsidR="0049206D" w:rsidRPr="00A16024">
        <w:rPr>
          <w:rFonts w:ascii="Times New Roman" w:eastAsia="Times New Roman" w:hAnsi="Times New Roman" w:cs="Times New Roman"/>
          <w:highlight w:val="yellow"/>
        </w:rPr>
        <w:t>)</w:t>
      </w:r>
    </w:p>
    <w:p w14:paraId="06216E99" w14:textId="5EC98709" w:rsidR="0049206D" w:rsidRPr="00A16024" w:rsidRDefault="00251AB6" w:rsidP="006A08A9">
      <w:pPr>
        <w:spacing w:before="100" w:beforeAutospacing="1" w:after="100" w:afterAutospacing="1"/>
        <w:rPr>
          <w:rFonts w:ascii="Times New Roman" w:eastAsia="Times New Roman" w:hAnsi="Times New Roman" w:cs="Times New Roman"/>
          <w:highlight w:val="yellow"/>
        </w:rPr>
      </w:pPr>
      <m:oMath>
        <m:f>
          <m:fPr>
            <m:ctrlPr>
              <w:rPr>
                <w:rFonts w:ascii="Cambria Math" w:eastAsia="Times New Roman" w:hAnsi="Cambria Math" w:cs="Times New Roman"/>
                <w:i/>
                <w:highlight w:val="yellow"/>
                <w:lang w:val="en-US"/>
              </w:rPr>
            </m:ctrlPr>
          </m:fPr>
          <m:num>
            <m:sSub>
              <m:sSubPr>
                <m:ctrlPr>
                  <w:rPr>
                    <w:rFonts w:ascii="Cambria Math" w:eastAsia="Times New Roman" w:hAnsi="Cambria Math" w:cs="Times New Roman"/>
                    <w:i/>
                    <w:highlight w:val="yellow"/>
                    <w:lang w:val="en-US"/>
                  </w:rPr>
                </m:ctrlPr>
              </m:sSubPr>
              <m:e>
                <m:r>
                  <w:rPr>
                    <w:rFonts w:ascii="Cambria Math" w:eastAsia="Times New Roman" w:hAnsi="Cambria Math" w:cs="Times New Roman"/>
                    <w:highlight w:val="yellow"/>
                  </w:rPr>
                  <m:t>M</m:t>
                </m:r>
              </m:e>
              <m:sub>
                <m:r>
                  <w:rPr>
                    <w:rFonts w:ascii="Cambria Math" w:eastAsia="Times New Roman" w:hAnsi="Cambria Math" w:cs="Times New Roman"/>
                    <w:highlight w:val="yellow"/>
                  </w:rPr>
                  <m:t>t</m:t>
                </m:r>
              </m:sub>
            </m:sSub>
          </m:num>
          <m:den>
            <m:sSub>
              <m:sSubPr>
                <m:ctrlPr>
                  <w:rPr>
                    <w:rFonts w:ascii="Cambria Math" w:eastAsia="Times New Roman" w:hAnsi="Cambria Math" w:cs="Times New Roman"/>
                    <w:i/>
                    <w:highlight w:val="yellow"/>
                    <w:lang w:val="en-US"/>
                  </w:rPr>
                </m:ctrlPr>
              </m:sSubPr>
              <m:e>
                <m:r>
                  <w:rPr>
                    <w:rFonts w:ascii="Cambria Math" w:eastAsia="Times New Roman" w:hAnsi="Cambria Math" w:cs="Times New Roman"/>
                    <w:highlight w:val="yellow"/>
                  </w:rPr>
                  <m:t>M</m:t>
                </m:r>
              </m:e>
              <m:sub>
                <m:r>
                  <w:rPr>
                    <w:rFonts w:ascii="Cambria Math" w:eastAsia="Times New Roman" w:hAnsi="Cambria Math" w:cs="Times New Roman"/>
                    <w:highlight w:val="yellow"/>
                  </w:rPr>
                  <m:t>∞</m:t>
                </m:r>
              </m:sub>
            </m:sSub>
          </m:den>
        </m:f>
        <m:r>
          <w:rPr>
            <w:rFonts w:ascii="Cambria Math" w:eastAsia="Times New Roman" w:hAnsi="Cambria Math" w:cs="Times New Roman"/>
            <w:highlight w:val="yellow"/>
          </w:rPr>
          <m:t xml:space="preserve">= </m:t>
        </m:r>
        <m:sSub>
          <m:sSubPr>
            <m:ctrlPr>
              <w:rPr>
                <w:rFonts w:ascii="Cambria Math" w:eastAsia="Times New Roman" w:hAnsi="Cambria Math" w:cs="Times New Roman"/>
                <w:i/>
                <w:highlight w:val="yellow"/>
                <w:lang w:val="en-US"/>
              </w:rPr>
            </m:ctrlPr>
          </m:sSubPr>
          <m:e>
            <m:r>
              <w:rPr>
                <w:rFonts w:ascii="Cambria Math" w:eastAsia="Times New Roman" w:hAnsi="Cambria Math" w:cs="Times New Roman"/>
                <w:highlight w:val="yellow"/>
              </w:rPr>
              <m:t>k</m:t>
            </m:r>
          </m:e>
          <m:sub>
            <m:r>
              <w:rPr>
                <w:rFonts w:ascii="Cambria Math" w:eastAsia="Times New Roman" w:hAnsi="Cambria Math" w:cs="Times New Roman"/>
                <w:highlight w:val="yellow"/>
              </w:rPr>
              <m:t>1</m:t>
            </m:r>
          </m:sub>
        </m:sSub>
        <m:sSup>
          <m:sSupPr>
            <m:ctrlPr>
              <w:rPr>
                <w:rFonts w:ascii="Cambria Math" w:eastAsia="Times New Roman" w:hAnsi="Cambria Math" w:cs="Times New Roman"/>
                <w:i/>
                <w:highlight w:val="yellow"/>
                <w:lang w:val="en-US"/>
              </w:rPr>
            </m:ctrlPr>
          </m:sSupPr>
          <m:e>
            <m:r>
              <w:rPr>
                <w:rFonts w:ascii="Cambria Math" w:eastAsia="Times New Roman" w:hAnsi="Cambria Math" w:cs="Times New Roman"/>
                <w:highlight w:val="yellow"/>
              </w:rPr>
              <m:t>t</m:t>
            </m:r>
          </m:e>
          <m:sup>
            <m:r>
              <w:rPr>
                <w:rFonts w:ascii="Cambria Math" w:eastAsia="Times New Roman" w:hAnsi="Cambria Math" w:cs="Times New Roman"/>
                <w:highlight w:val="yellow"/>
              </w:rPr>
              <m:t>m</m:t>
            </m:r>
          </m:sup>
        </m:sSup>
        <m:r>
          <w:rPr>
            <w:rFonts w:ascii="Cambria Math" w:eastAsia="Times New Roman" w:hAnsi="Cambria Math" w:cs="Times New Roman"/>
            <w:highlight w:val="yellow"/>
          </w:rPr>
          <m:t xml:space="preserve">+ </m:t>
        </m:r>
        <m:sSub>
          <m:sSubPr>
            <m:ctrlPr>
              <w:rPr>
                <w:rFonts w:ascii="Cambria Math" w:eastAsia="Times New Roman" w:hAnsi="Cambria Math" w:cs="Times New Roman"/>
                <w:i/>
                <w:highlight w:val="yellow"/>
                <w:lang w:val="en-US"/>
              </w:rPr>
            </m:ctrlPr>
          </m:sSubPr>
          <m:e>
            <m:r>
              <w:rPr>
                <w:rFonts w:ascii="Cambria Math" w:eastAsia="Times New Roman" w:hAnsi="Cambria Math" w:cs="Times New Roman"/>
                <w:highlight w:val="yellow"/>
              </w:rPr>
              <m:t>k</m:t>
            </m:r>
          </m:e>
          <m:sub>
            <m:r>
              <w:rPr>
                <w:rFonts w:ascii="Cambria Math" w:eastAsia="Times New Roman" w:hAnsi="Cambria Math" w:cs="Times New Roman"/>
                <w:highlight w:val="yellow"/>
              </w:rPr>
              <m:t>2</m:t>
            </m:r>
          </m:sub>
        </m:sSub>
        <m:sSup>
          <m:sSupPr>
            <m:ctrlPr>
              <w:rPr>
                <w:rFonts w:ascii="Cambria Math" w:eastAsia="Times New Roman" w:hAnsi="Cambria Math" w:cs="Times New Roman"/>
                <w:i/>
                <w:highlight w:val="yellow"/>
                <w:lang w:val="en-US"/>
              </w:rPr>
            </m:ctrlPr>
          </m:sSupPr>
          <m:e>
            <m:r>
              <w:rPr>
                <w:rFonts w:ascii="Cambria Math" w:eastAsia="Times New Roman" w:hAnsi="Cambria Math" w:cs="Times New Roman"/>
                <w:highlight w:val="yellow"/>
              </w:rPr>
              <m:t>t</m:t>
            </m:r>
          </m:e>
          <m:sup>
            <m:r>
              <w:rPr>
                <w:rFonts w:ascii="Cambria Math" w:eastAsia="Times New Roman" w:hAnsi="Cambria Math" w:cs="Times New Roman"/>
                <w:highlight w:val="yellow"/>
              </w:rPr>
              <m:t>2</m:t>
            </m:r>
            <m:r>
              <w:rPr>
                <w:rFonts w:ascii="Cambria Math" w:eastAsia="Times New Roman" w:hAnsi="Cambria Math" w:cs="Times New Roman"/>
                <w:highlight w:val="yellow"/>
              </w:rPr>
              <m:t>m</m:t>
            </m:r>
          </m:sup>
        </m:sSup>
      </m:oMath>
      <w:r w:rsidR="0049206D" w:rsidRPr="00A16024">
        <w:rPr>
          <w:rFonts w:ascii="Times New Roman" w:eastAsia="Times New Roman" w:hAnsi="Times New Roman" w:cs="Times New Roman"/>
          <w:highlight w:val="yellow"/>
        </w:rPr>
        <w:t xml:space="preserve"> </w:t>
      </w:r>
      <w:r w:rsidR="0049206D" w:rsidRPr="00A16024">
        <w:rPr>
          <w:rFonts w:ascii="Times New Roman" w:eastAsia="Times New Roman" w:hAnsi="Times New Roman" w:cs="Times New Roman"/>
          <w:highlight w:val="yellow"/>
        </w:rPr>
        <w:tab/>
      </w:r>
      <w:r w:rsidR="0049206D" w:rsidRPr="00A16024">
        <w:rPr>
          <w:rFonts w:ascii="Times New Roman" w:eastAsia="Times New Roman" w:hAnsi="Times New Roman" w:cs="Times New Roman"/>
          <w:highlight w:val="yellow"/>
        </w:rPr>
        <w:tab/>
      </w:r>
      <w:r w:rsidR="0049206D" w:rsidRPr="00A16024">
        <w:rPr>
          <w:rFonts w:ascii="Times New Roman" w:eastAsia="Times New Roman" w:hAnsi="Times New Roman" w:cs="Times New Roman"/>
          <w:highlight w:val="yellow"/>
        </w:rPr>
        <w:tab/>
      </w:r>
      <w:r w:rsidR="0049206D" w:rsidRPr="00A16024">
        <w:rPr>
          <w:rFonts w:ascii="Times New Roman" w:eastAsia="Times New Roman" w:hAnsi="Times New Roman" w:cs="Times New Roman"/>
          <w:highlight w:val="yellow"/>
        </w:rPr>
        <w:tab/>
      </w:r>
      <w:r w:rsidR="0049206D" w:rsidRPr="00A16024">
        <w:rPr>
          <w:rFonts w:ascii="Times New Roman" w:eastAsia="Times New Roman" w:hAnsi="Times New Roman" w:cs="Times New Roman"/>
          <w:highlight w:val="yellow"/>
        </w:rPr>
        <w:tab/>
      </w:r>
      <w:r w:rsidR="0049206D" w:rsidRPr="00A16024">
        <w:rPr>
          <w:rFonts w:ascii="Times New Roman" w:eastAsia="Times New Roman" w:hAnsi="Times New Roman" w:cs="Times New Roman"/>
          <w:highlight w:val="yellow"/>
        </w:rPr>
        <w:tab/>
      </w:r>
      <w:r w:rsidR="0049206D" w:rsidRPr="00A16024">
        <w:rPr>
          <w:rFonts w:ascii="Times New Roman" w:eastAsia="Times New Roman" w:hAnsi="Times New Roman" w:cs="Times New Roman"/>
          <w:highlight w:val="yellow"/>
        </w:rPr>
        <w:tab/>
        <w:t>(</w:t>
      </w:r>
      <w:r w:rsidR="00B62CB2">
        <w:rPr>
          <w:rFonts w:ascii="Times New Roman" w:eastAsia="Times New Roman" w:hAnsi="Times New Roman" w:cs="Times New Roman"/>
          <w:highlight w:val="yellow"/>
        </w:rPr>
        <w:t>7</w:t>
      </w:r>
      <w:r w:rsidR="0049206D" w:rsidRPr="00A16024">
        <w:rPr>
          <w:rFonts w:ascii="Times New Roman" w:eastAsia="Times New Roman" w:hAnsi="Times New Roman" w:cs="Times New Roman"/>
          <w:highlight w:val="yellow"/>
        </w:rPr>
        <w:t>)</w:t>
      </w:r>
    </w:p>
    <w:p w14:paraId="189CECCB" w14:textId="78A7AA48" w:rsidR="008273D6" w:rsidRPr="00A61522" w:rsidRDefault="008273D6" w:rsidP="008273D6">
      <w:pPr>
        <w:spacing w:before="100" w:beforeAutospacing="1" w:after="100" w:afterAutospacing="1" w:line="360" w:lineRule="auto"/>
        <w:jc w:val="both"/>
        <w:rPr>
          <w:rFonts w:ascii="Times New Roman" w:eastAsia="Times New Roman" w:hAnsi="Times New Roman" w:cs="Times New Roman"/>
        </w:rPr>
      </w:pPr>
      <w:r w:rsidRPr="00A61522">
        <w:rPr>
          <w:rFonts w:ascii="Times New Roman" w:eastAsia="Times New Roman" w:hAnsi="Times New Roman" w:cs="Times New Roman"/>
          <w:highlight w:val="yellow"/>
        </w:rPr>
        <w:t>where Qt​ is the amount of drug released at time t,</w:t>
      </w:r>
      <w:r w:rsidRPr="00A16024">
        <w:rPr>
          <w:rFonts w:ascii="Times New Roman" w:eastAsia="Times New Roman" w:hAnsi="Times New Roman" w:cs="Times New Roman"/>
          <w:highlight w:val="yellow"/>
        </w:rPr>
        <w:t xml:space="preserve"> Q</w:t>
      </w:r>
      <w:r w:rsidRPr="00A61522">
        <w:rPr>
          <w:rFonts w:ascii="Times New Roman" w:eastAsia="Times New Roman" w:hAnsi="Times New Roman" w:cs="Times New Roman"/>
          <w:highlight w:val="yellow"/>
          <w:vertAlign w:val="subscript"/>
        </w:rPr>
        <w:t>0​</w:t>
      </w:r>
      <w:r w:rsidRPr="00A61522">
        <w:rPr>
          <w:rFonts w:ascii="Times New Roman" w:eastAsia="Times New Roman" w:hAnsi="Times New Roman" w:cs="Times New Roman"/>
          <w:highlight w:val="yellow"/>
        </w:rPr>
        <w:t xml:space="preserve"> is the initial amount of drug in the solution,</w:t>
      </w:r>
      <w:r w:rsidR="00937963" w:rsidRPr="00A16024">
        <w:rPr>
          <w:rFonts w:ascii="Times New Roman" w:eastAsia="Times New Roman" w:hAnsi="Times New Roman" w:cs="Times New Roman"/>
          <w:highlight w:val="yellow"/>
        </w:rPr>
        <w:t xml:space="preserve"> </w:t>
      </w:r>
      <w:r w:rsidRPr="00A61522">
        <w:rPr>
          <w:rFonts w:ascii="Times New Roman" w:eastAsia="Times New Roman" w:hAnsi="Times New Roman" w:cs="Times New Roman"/>
          <w:highlight w:val="yellow"/>
        </w:rPr>
        <w:t>k</w:t>
      </w:r>
      <w:r w:rsidRPr="00A61522">
        <w:rPr>
          <w:rFonts w:ascii="Times New Roman" w:eastAsia="Times New Roman" w:hAnsi="Times New Roman" w:cs="Times New Roman"/>
          <w:highlight w:val="yellow"/>
          <w:vertAlign w:val="subscript"/>
        </w:rPr>
        <w:t>0​</w:t>
      </w:r>
      <w:r w:rsidRPr="00A61522">
        <w:rPr>
          <w:rFonts w:ascii="Times New Roman" w:eastAsia="Times New Roman" w:hAnsi="Times New Roman" w:cs="Times New Roman"/>
          <w:highlight w:val="yellow"/>
        </w:rPr>
        <w:t xml:space="preserve"> is the zero-order release constant</w:t>
      </w:r>
      <w:r w:rsidRPr="00A16024">
        <w:rPr>
          <w:rFonts w:ascii="Times New Roman" w:eastAsia="Times New Roman" w:hAnsi="Times New Roman" w:cs="Times New Roman"/>
          <w:highlight w:val="yellow"/>
        </w:rPr>
        <w:t xml:space="preserve">, </w:t>
      </w:r>
      <w:r w:rsidRPr="00A61522">
        <w:rPr>
          <w:rFonts w:ascii="Times New Roman" w:eastAsia="Times New Roman" w:hAnsi="Times New Roman" w:cs="Times New Roman"/>
          <w:highlight w:val="yellow"/>
        </w:rPr>
        <w:t>k1​ is the first-order release</w:t>
      </w:r>
      <w:r w:rsidR="00937963" w:rsidRPr="00A16024">
        <w:rPr>
          <w:rFonts w:ascii="Times New Roman" w:eastAsia="Times New Roman" w:hAnsi="Times New Roman" w:cs="Times New Roman"/>
          <w:highlight w:val="yellow"/>
        </w:rPr>
        <w:t xml:space="preserve"> </w:t>
      </w:r>
      <w:r w:rsidRPr="00A61522">
        <w:rPr>
          <w:rFonts w:ascii="Times New Roman" w:eastAsia="Times New Roman" w:hAnsi="Times New Roman" w:cs="Times New Roman"/>
          <w:highlight w:val="yellow"/>
        </w:rPr>
        <w:t>constant</w:t>
      </w:r>
      <w:r w:rsidRPr="00A16024">
        <w:rPr>
          <w:rFonts w:ascii="Times New Roman" w:eastAsia="Times New Roman" w:hAnsi="Times New Roman" w:cs="Times New Roman"/>
          <w:highlight w:val="yellow"/>
        </w:rPr>
        <w:t xml:space="preserve">, </w:t>
      </w:r>
      <w:proofErr w:type="spellStart"/>
      <w:r w:rsidRPr="00A61522">
        <w:rPr>
          <w:rFonts w:ascii="Times New Roman" w:eastAsia="Times New Roman" w:hAnsi="Times New Roman" w:cs="Times New Roman"/>
          <w:highlight w:val="yellow"/>
        </w:rPr>
        <w:t>k</w:t>
      </w:r>
      <w:r w:rsidRPr="00A61522">
        <w:rPr>
          <w:rFonts w:ascii="Times New Roman" w:eastAsia="Times New Roman" w:hAnsi="Times New Roman" w:cs="Times New Roman"/>
          <w:highlight w:val="yellow"/>
          <w:vertAlign w:val="subscript"/>
        </w:rPr>
        <w:t>H</w:t>
      </w:r>
      <w:proofErr w:type="spellEnd"/>
      <w:r w:rsidRPr="00A61522">
        <w:rPr>
          <w:rFonts w:ascii="Times New Roman" w:eastAsia="Times New Roman" w:hAnsi="Times New Roman" w:cs="Times New Roman"/>
          <w:highlight w:val="yellow"/>
          <w:vertAlign w:val="subscript"/>
        </w:rPr>
        <w:t>​</w:t>
      </w:r>
      <w:r w:rsidRPr="00A61522">
        <w:rPr>
          <w:rFonts w:ascii="Times New Roman" w:eastAsia="Times New Roman" w:hAnsi="Times New Roman" w:cs="Times New Roman"/>
          <w:highlight w:val="yellow"/>
        </w:rPr>
        <w:t xml:space="preserve"> is the Higuchi dissolution constant</w:t>
      </w:r>
      <w:r w:rsidRPr="00A16024">
        <w:rPr>
          <w:rFonts w:ascii="Times New Roman" w:eastAsia="Times New Roman" w:hAnsi="Times New Roman" w:cs="Times New Roman"/>
          <w:highlight w:val="yellow"/>
        </w:rPr>
        <w:t xml:space="preserve">, </w:t>
      </w:r>
      <w:r w:rsidRPr="00A61522">
        <w:rPr>
          <w:rFonts w:ascii="Times New Roman" w:eastAsia="Times New Roman" w:hAnsi="Times New Roman" w:cs="Times New Roman"/>
          <w:highlight w:val="yellow"/>
        </w:rPr>
        <w:t xml:space="preserve">Mt​/M∞​ is the fraction of drug released at time t, </w:t>
      </w:r>
      <w:proofErr w:type="spellStart"/>
      <w:r w:rsidRPr="00A61522">
        <w:rPr>
          <w:rFonts w:ascii="Times New Roman" w:eastAsia="Times New Roman" w:hAnsi="Times New Roman" w:cs="Times New Roman"/>
          <w:highlight w:val="yellow"/>
        </w:rPr>
        <w:t>k</w:t>
      </w:r>
      <w:r w:rsidRPr="00A61522">
        <w:rPr>
          <w:rFonts w:ascii="Times New Roman" w:eastAsia="Times New Roman" w:hAnsi="Times New Roman" w:cs="Times New Roman"/>
          <w:highlight w:val="yellow"/>
          <w:vertAlign w:val="subscript"/>
        </w:rPr>
        <w:t>K</w:t>
      </w:r>
      <w:proofErr w:type="spellEnd"/>
      <w:r w:rsidRPr="00A61522">
        <w:rPr>
          <w:rFonts w:ascii="Times New Roman" w:eastAsia="Times New Roman" w:hAnsi="Times New Roman" w:cs="Times New Roman"/>
          <w:highlight w:val="yellow"/>
        </w:rPr>
        <w:t>​ is the release rate constant, and n is the release exponent indicating the mechanism of drug release</w:t>
      </w:r>
      <w:r w:rsidR="00F33663" w:rsidRPr="00A16024">
        <w:rPr>
          <w:rFonts w:ascii="Times New Roman" w:eastAsia="Times New Roman" w:hAnsi="Times New Roman" w:cs="Times New Roman"/>
          <w:highlight w:val="yellow"/>
        </w:rPr>
        <w:t xml:space="preserve">. In Equation 5, </w:t>
      </w:r>
      <w:r w:rsidRPr="00A61522">
        <w:rPr>
          <w:rFonts w:ascii="Times New Roman" w:eastAsia="Times New Roman" w:hAnsi="Times New Roman" w:cs="Times New Roman"/>
          <w:highlight w:val="yellow"/>
        </w:rPr>
        <w:t>k1​ and k2​ represent the diffusion and relaxation rate constants</w:t>
      </w:r>
      <w:r w:rsidR="0079182B" w:rsidRPr="00A16024">
        <w:rPr>
          <w:rFonts w:ascii="Times New Roman" w:eastAsia="Times New Roman" w:hAnsi="Times New Roman" w:cs="Times New Roman"/>
          <w:highlight w:val="yellow"/>
        </w:rPr>
        <w:t xml:space="preserve">, </w:t>
      </w:r>
      <w:r w:rsidR="00C65C9F">
        <w:rPr>
          <w:rFonts w:ascii="Times New Roman" w:eastAsia="Times New Roman" w:hAnsi="Times New Roman" w:cs="Times New Roman"/>
          <w:highlight w:val="yellow"/>
        </w:rPr>
        <w:t xml:space="preserve">and </w:t>
      </w:r>
      <w:r w:rsidRPr="00A61522">
        <w:rPr>
          <w:rFonts w:ascii="Times New Roman" w:eastAsia="Times New Roman" w:hAnsi="Times New Roman" w:cs="Times New Roman"/>
          <w:highlight w:val="yellow"/>
        </w:rPr>
        <w:t>m is the diffusional exponent.</w:t>
      </w:r>
      <w:r w:rsidRPr="00A16024">
        <w:rPr>
          <w:rFonts w:ascii="Times New Roman" w:eastAsia="Times New Roman" w:hAnsi="Times New Roman" w:cs="Times New Roman"/>
          <w:highlight w:val="yellow"/>
        </w:rPr>
        <w:t xml:space="preserve"> </w:t>
      </w:r>
      <w:r w:rsidRPr="00A61522">
        <w:rPr>
          <w:rFonts w:ascii="Times New Roman" w:eastAsia="Times New Roman" w:hAnsi="Times New Roman" w:cs="Times New Roman"/>
          <w:highlight w:val="yellow"/>
        </w:rPr>
        <w:t>The model that produced the highest correlation coefficient (R</w:t>
      </w:r>
      <w:r w:rsidRPr="00A61522">
        <w:rPr>
          <w:rFonts w:ascii="Times New Roman" w:eastAsia="Times New Roman" w:hAnsi="Times New Roman" w:cs="Times New Roman"/>
          <w:highlight w:val="yellow"/>
          <w:vertAlign w:val="superscript"/>
        </w:rPr>
        <w:t>2</w:t>
      </w:r>
      <w:r w:rsidRPr="00A61522">
        <w:rPr>
          <w:rFonts w:ascii="Times New Roman" w:eastAsia="Times New Roman" w:hAnsi="Times New Roman" w:cs="Times New Roman"/>
          <w:highlight w:val="yellow"/>
        </w:rPr>
        <w:t>) was considered the best fit for describing the release kinetics of each formulation.</w:t>
      </w:r>
    </w:p>
    <w:p w14:paraId="39FD6D69" w14:textId="77777777" w:rsidR="00FD26F3" w:rsidRPr="00AB20EB" w:rsidRDefault="0065111B" w:rsidP="009D2336">
      <w:pPr>
        <w:pStyle w:val="Heading2"/>
        <w:spacing w:line="360" w:lineRule="auto"/>
        <w:jc w:val="both"/>
        <w:rPr>
          <w:rFonts w:ascii="Times New Roman" w:eastAsia="Times New Roman" w:hAnsi="Times New Roman" w:cs="Times New Roman"/>
          <w:b/>
          <w:color w:val="000000"/>
          <w:sz w:val="24"/>
          <w:szCs w:val="24"/>
        </w:rPr>
      </w:pPr>
      <w:bookmarkStart w:id="3" w:name="jfabu1sh1df7" w:colFirst="0" w:colLast="0"/>
      <w:bookmarkEnd w:id="3"/>
      <w:r w:rsidRPr="00AB20EB">
        <w:rPr>
          <w:rFonts w:ascii="Times New Roman" w:eastAsia="Times New Roman" w:hAnsi="Times New Roman" w:cs="Times New Roman"/>
          <w:b/>
          <w:color w:val="000000"/>
          <w:sz w:val="24"/>
          <w:szCs w:val="24"/>
        </w:rPr>
        <w:t>3.0 Results and discussions</w:t>
      </w:r>
    </w:p>
    <w:p w14:paraId="4A5B3534" w14:textId="5D77A772" w:rsidR="00FD26F3" w:rsidRDefault="0065111B" w:rsidP="009D2336">
      <w:pPr>
        <w:pStyle w:val="Heading4"/>
        <w:spacing w:line="360" w:lineRule="auto"/>
        <w:rPr>
          <w:rFonts w:ascii="Times New Roman" w:eastAsia="Times New Roman" w:hAnsi="Times New Roman" w:cs="Times New Roman"/>
          <w:b/>
          <w:i w:val="0"/>
          <w:color w:val="000000"/>
        </w:rPr>
      </w:pPr>
      <w:r w:rsidRPr="00AB20EB">
        <w:rPr>
          <w:rFonts w:ascii="Times New Roman" w:eastAsia="Times New Roman" w:hAnsi="Times New Roman" w:cs="Times New Roman"/>
          <w:b/>
          <w:i w:val="0"/>
          <w:color w:val="000000"/>
        </w:rPr>
        <w:t>3.1 Formulation optimization</w:t>
      </w:r>
    </w:p>
    <w:p w14:paraId="7EEE1FA0" w14:textId="78642880" w:rsidR="00B01422" w:rsidRDefault="007F1B09" w:rsidP="007F1B09">
      <w:pPr>
        <w:spacing w:after="0" w:line="360" w:lineRule="auto"/>
        <w:jc w:val="both"/>
        <w:rPr>
          <w:rFonts w:ascii="Times New Roman" w:hAnsi="Times New Roman" w:cs="Times New Roman"/>
        </w:rPr>
      </w:pPr>
      <w:r w:rsidRPr="007F1B09">
        <w:rPr>
          <w:rFonts w:ascii="Times New Roman" w:hAnsi="Times New Roman" w:cs="Times New Roman"/>
        </w:rPr>
        <w:t>The Box–Behnken design successfully generated polynomial models that described the relationship between the formulation factors and the measured responses (</w:t>
      </w:r>
      <w:r w:rsidRPr="00BB42AD">
        <w:rPr>
          <w:rFonts w:ascii="Times New Roman" w:hAnsi="Times New Roman" w:cs="Times New Roman"/>
          <w:b/>
          <w:bCs/>
        </w:rPr>
        <w:t>Figure 1</w:t>
      </w:r>
      <w:r w:rsidRPr="007F1B09">
        <w:rPr>
          <w:rFonts w:ascii="Times New Roman" w:hAnsi="Times New Roman" w:cs="Times New Roman"/>
        </w:rPr>
        <w:t>). The independent variables</w:t>
      </w:r>
      <w:r w:rsidR="00123A55">
        <w:rPr>
          <w:rFonts w:ascii="Times New Roman" w:hAnsi="Times New Roman" w:cs="Times New Roman"/>
        </w:rPr>
        <w:t>:</w:t>
      </w:r>
      <w:r w:rsidR="00066902">
        <w:rPr>
          <w:rFonts w:ascii="Times New Roman" w:hAnsi="Times New Roman" w:cs="Times New Roman"/>
        </w:rPr>
        <w:t xml:space="preserve"> </w:t>
      </w:r>
      <w:r w:rsidRPr="007F1B09">
        <w:rPr>
          <w:rFonts w:ascii="Times New Roman" w:hAnsi="Times New Roman" w:cs="Times New Roman"/>
        </w:rPr>
        <w:t>lipid concentration (1000–2000 mg), surfactant concentration (1.5–3.0% w/v), and homogenization time (30–60 min)</w:t>
      </w:r>
      <w:r w:rsidR="00A0665B">
        <w:rPr>
          <w:rFonts w:ascii="Times New Roman" w:hAnsi="Times New Roman" w:cs="Times New Roman"/>
        </w:rPr>
        <w:t xml:space="preserve"> </w:t>
      </w:r>
      <w:r w:rsidRPr="007F1B09">
        <w:rPr>
          <w:rFonts w:ascii="Times New Roman" w:hAnsi="Times New Roman" w:cs="Times New Roman"/>
        </w:rPr>
        <w:t>were systematically varied to assess their influence on PS, PDI, and ZP. A total of 100 experimental runs were analyzed.</w:t>
      </w:r>
      <w:r w:rsidR="00EF5E22">
        <w:rPr>
          <w:rFonts w:ascii="Times New Roman" w:hAnsi="Times New Roman" w:cs="Times New Roman"/>
        </w:rPr>
        <w:t xml:space="preserve"> </w:t>
      </w:r>
      <w:r w:rsidRPr="007F1B09">
        <w:rPr>
          <w:rFonts w:ascii="Times New Roman" w:hAnsi="Times New Roman" w:cs="Times New Roman"/>
        </w:rPr>
        <w:t>The observed responses ranged from 129.15 to 246.27 nm for particle size, 0.12 to 0.36 for PDI, and –52.6 to –34.66 mV for zeta potential. Analysis of variance (ANOVA) revealed that both lipid concentration and homogenization time had statistically significant effects on particle size (p &lt; 0.05).</w:t>
      </w:r>
      <w:r w:rsidR="00EF5E22">
        <w:rPr>
          <w:rFonts w:ascii="Times New Roman" w:hAnsi="Times New Roman" w:cs="Times New Roman"/>
        </w:rPr>
        <w:t xml:space="preserve"> </w:t>
      </w:r>
      <w:r w:rsidRPr="007F1B09">
        <w:rPr>
          <w:rFonts w:ascii="Times New Roman" w:hAnsi="Times New Roman" w:cs="Times New Roman"/>
        </w:rPr>
        <w:t xml:space="preserve">Numerical optimization identified the optimal formulation parameters as 1000 mg lipid, 2.25% surfactant, and 60 minutes </w:t>
      </w:r>
      <w:r w:rsidR="00123A55">
        <w:rPr>
          <w:rFonts w:ascii="Times New Roman" w:hAnsi="Times New Roman" w:cs="Times New Roman"/>
        </w:rPr>
        <w:t xml:space="preserve">of </w:t>
      </w:r>
      <w:r w:rsidRPr="007F1B09">
        <w:rPr>
          <w:rFonts w:ascii="Times New Roman" w:hAnsi="Times New Roman" w:cs="Times New Roman"/>
        </w:rPr>
        <w:t>homogenization. Under these conditions, the predicted responses were a particle size of 131.83 nm, PDI of 0.136, and zeta potential of –49.46 mV, yielding a desirability value of 1.000. The desirability plot (</w:t>
      </w:r>
      <w:r w:rsidRPr="00BB42AD">
        <w:rPr>
          <w:rFonts w:ascii="Times New Roman" w:hAnsi="Times New Roman" w:cs="Times New Roman"/>
          <w:b/>
          <w:bCs/>
        </w:rPr>
        <w:t>Figure 1</w:t>
      </w:r>
      <w:r w:rsidRPr="007F1B09">
        <w:rPr>
          <w:rFonts w:ascii="Times New Roman" w:hAnsi="Times New Roman" w:cs="Times New Roman"/>
        </w:rPr>
        <w:t>) illustrates how the formulation variables were balanced to achieve optimal overall performance, visually confirming the model’s effectiveness in identifying the most desirable formulation.</w:t>
      </w:r>
      <w:r w:rsidR="00EF5E22">
        <w:rPr>
          <w:rFonts w:ascii="Times New Roman" w:hAnsi="Times New Roman" w:cs="Times New Roman"/>
        </w:rPr>
        <w:t xml:space="preserve"> </w:t>
      </w:r>
      <w:r w:rsidRPr="007F1B09">
        <w:rPr>
          <w:rFonts w:ascii="Times New Roman" w:hAnsi="Times New Roman" w:cs="Times New Roman"/>
        </w:rPr>
        <w:t>Experimental validation of the optimized formulation closely matched the predicted values, confirming the accuracy and reliability of the model. The optimized SLNs exhibited a mean particle size of 131.83 ± 5.2 nm and a PDI of 0.136 ± 0.03, indicating a uniform and stable dispersion suitable for efficient drug delivery applications</w:t>
      </w:r>
      <w:r w:rsidR="0098699A" w:rsidRPr="0098699A">
        <w:rPr>
          <w:rFonts w:ascii="Times New Roman" w:hAnsi="Times New Roman" w:cs="Times New Roman"/>
        </w:rPr>
        <w:t>.</w:t>
      </w:r>
    </w:p>
    <w:p w14:paraId="56AAB8C8" w14:textId="77777777" w:rsidR="00EF5E22" w:rsidRPr="00367201" w:rsidRDefault="00EF5E22" w:rsidP="007F1B09">
      <w:pPr>
        <w:spacing w:after="0" w:line="360" w:lineRule="auto"/>
        <w:jc w:val="both"/>
        <w:rPr>
          <w:rFonts w:ascii="Times New Roman" w:hAnsi="Times New Roman" w:cs="Times New Roman"/>
        </w:rPr>
      </w:pPr>
    </w:p>
    <w:p w14:paraId="3592971E" w14:textId="0898B076" w:rsidR="00367201" w:rsidRPr="00944C24" w:rsidRDefault="000D64D7" w:rsidP="00367201">
      <w:pPr>
        <w:pStyle w:val="NoSpacing"/>
        <w:rPr>
          <w:highlight w:val="yellow"/>
        </w:rPr>
      </w:pPr>
      <w:r w:rsidRPr="00944C24">
        <w:rPr>
          <w:noProof/>
          <w:highlight w:val="yellow"/>
        </w:rPr>
        <w:lastRenderedPageBreak/>
        <w:drawing>
          <wp:inline distT="0" distB="0" distL="0" distR="0" wp14:anchorId="3FEC5967" wp14:editId="1A616F2C">
            <wp:extent cx="5679372" cy="3550024"/>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88201" cy="3555543"/>
                    </a:xfrm>
                    <a:prstGeom prst="rect">
                      <a:avLst/>
                    </a:prstGeom>
                    <a:noFill/>
                  </pic:spPr>
                </pic:pic>
              </a:graphicData>
            </a:graphic>
          </wp:inline>
        </w:drawing>
      </w:r>
    </w:p>
    <w:p w14:paraId="224B2074" w14:textId="779A247C" w:rsidR="00367201" w:rsidRPr="00367201" w:rsidRDefault="00367201" w:rsidP="00367201">
      <w:pPr>
        <w:pStyle w:val="NoSpacing"/>
        <w:spacing w:line="360" w:lineRule="auto"/>
        <w:rPr>
          <w:rFonts w:ascii="Times New Roman" w:hAnsi="Times New Roman" w:cs="Times New Roman"/>
        </w:rPr>
      </w:pPr>
      <w:r w:rsidRPr="00944C24">
        <w:rPr>
          <w:rFonts w:ascii="Times New Roman" w:hAnsi="Times New Roman" w:cs="Times New Roman"/>
          <w:b/>
          <w:bCs/>
          <w:highlight w:val="yellow"/>
        </w:rPr>
        <w:t>Figure 1:</w:t>
      </w:r>
      <w:r w:rsidRPr="00944C24">
        <w:rPr>
          <w:rFonts w:ascii="Times New Roman" w:hAnsi="Times New Roman" w:cs="Times New Roman"/>
          <w:highlight w:val="yellow"/>
        </w:rPr>
        <w:t xml:space="preserve"> </w:t>
      </w:r>
      <w:r w:rsidR="00E144AC" w:rsidRPr="00944C24">
        <w:rPr>
          <w:rFonts w:ascii="Times New Roman" w:hAnsi="Times New Roman" w:cs="Times New Roman"/>
          <w:highlight w:val="yellow"/>
        </w:rPr>
        <w:t>Desirability plot showing the optimal formulation parameters for lipid concentration, surfactant concentration, and homogenization time</w:t>
      </w:r>
      <w:r w:rsidRPr="00944C24">
        <w:rPr>
          <w:rFonts w:ascii="Times New Roman" w:hAnsi="Times New Roman" w:cs="Times New Roman"/>
          <w:highlight w:val="yellow"/>
        </w:rPr>
        <w:t>.</w:t>
      </w:r>
    </w:p>
    <w:p w14:paraId="5E9F9988" w14:textId="77777777" w:rsidR="00367201" w:rsidRDefault="00367201" w:rsidP="00367201">
      <w:pPr>
        <w:pStyle w:val="NoSpacing"/>
      </w:pPr>
    </w:p>
    <w:p w14:paraId="60C27220" w14:textId="0BF7B33A" w:rsidR="00FD26F3" w:rsidRPr="00AB20EB" w:rsidRDefault="0065111B" w:rsidP="009D2336">
      <w:pPr>
        <w:pStyle w:val="Heading4"/>
        <w:spacing w:before="0" w:after="0" w:line="360" w:lineRule="auto"/>
        <w:rPr>
          <w:rFonts w:ascii="Times New Roman" w:eastAsia="Times New Roman" w:hAnsi="Times New Roman" w:cs="Times New Roman"/>
          <w:b/>
          <w:i w:val="0"/>
          <w:color w:val="000000"/>
        </w:rPr>
      </w:pPr>
      <w:r w:rsidRPr="00AB20EB">
        <w:rPr>
          <w:rFonts w:ascii="Times New Roman" w:eastAsia="Times New Roman" w:hAnsi="Times New Roman" w:cs="Times New Roman"/>
          <w:b/>
          <w:i w:val="0"/>
          <w:color w:val="000000"/>
        </w:rPr>
        <w:t xml:space="preserve">3.2 Particle size and </w:t>
      </w:r>
      <w:r w:rsidR="00123A55">
        <w:rPr>
          <w:rFonts w:ascii="Times New Roman" w:eastAsia="Times New Roman" w:hAnsi="Times New Roman" w:cs="Times New Roman"/>
          <w:b/>
          <w:i w:val="0"/>
          <w:color w:val="000000"/>
        </w:rPr>
        <w:t>Polydispersity</w:t>
      </w:r>
      <w:r w:rsidRPr="00AB20EB">
        <w:rPr>
          <w:rFonts w:ascii="Times New Roman" w:eastAsia="Times New Roman" w:hAnsi="Times New Roman" w:cs="Times New Roman"/>
          <w:b/>
          <w:i w:val="0"/>
          <w:color w:val="000000"/>
        </w:rPr>
        <w:t xml:space="preserve"> index</w:t>
      </w:r>
    </w:p>
    <w:p w14:paraId="65472DF8" w14:textId="4237A5CF" w:rsidR="00497281" w:rsidRDefault="008778B6" w:rsidP="00497281">
      <w:pPr>
        <w:spacing w:after="0" w:line="360" w:lineRule="auto"/>
        <w:jc w:val="both"/>
        <w:rPr>
          <w:rFonts w:ascii="Times New Roman" w:eastAsia="Gungsuh" w:hAnsi="Times New Roman" w:cs="Times New Roman"/>
        </w:rPr>
      </w:pPr>
      <w:r w:rsidRPr="008778B6">
        <w:rPr>
          <w:rFonts w:ascii="Times New Roman" w:eastAsia="Gungsuh" w:hAnsi="Times New Roman" w:cs="Times New Roman"/>
        </w:rPr>
        <w:t>From Table 2, the particle sizes of the triple nano-formulated drugs were all below 300 nm, a range smaller than the characteristic pore size of the gastrointestinal tract (GIT). This small particle size is advantageous for nano-formulated drugs, as it enables faster movement toward the target site of infection. In oral antimalarial therapy, nanoparticles below 200 nm are particularly favorable because they enhance drug dissolution, improve absorption across the GIT, and prolong systemic circulation</w:t>
      </w:r>
      <w:r>
        <w:rPr>
          <w:rFonts w:ascii="Times New Roman" w:eastAsia="Gungsuh" w:hAnsi="Times New Roman" w:cs="Times New Roman"/>
        </w:rPr>
        <w:t xml:space="preserve"> </w:t>
      </w:r>
      <w:r w:rsidR="00010355">
        <w:rPr>
          <w:rFonts w:ascii="Times New Roman" w:eastAsia="Gungsuh" w:hAnsi="Times New Roman" w:cs="Times New Roman"/>
        </w:rPr>
        <w:fldChar w:fldCharType="begin"/>
      </w:r>
      <w:r w:rsidR="00E2288C">
        <w:rPr>
          <w:rFonts w:ascii="Times New Roman" w:eastAsia="Gungsuh" w:hAnsi="Times New Roman" w:cs="Times New Roman"/>
        </w:rPr>
        <w:instrText xml:space="preserve"> ADDIN ZOTERO_ITEM CSL_CITATION {"citationID":"Gsp19Zaf","properties":{"formattedCitation":"\\super [14]\\nosupersub{}","plainCitation":"[14]","noteIndex":0},"citationItems":[{"id":31,"uris":["http://zotero.org/users/local/wRjm0zuN/items/DNNZJ7J6"],"itemData":{"id":31,"type":"article-journal","container-title":"Heliyon","issue":"6","note":"publisher: Elsevier","source":"Google Scholar","title":"NANOPARTICLE-BASED formulation of dihydroartemisinin-lumefantrine duo-drugs: Preclinical Evaluation and enhanced antimalarial efficacy in a mouse model","title-short":"NANOPARTICLE-BASED formulation of dihydroartemisinin-lumefantrine duo-drugs","URL":"https://www.cell.com/heliyon/fulltext/S2405-8440(24)02899-8","volume":"10","author":[{"family":"Odera","given":"Pesila Akeyo"},{"family":"Otieno","given":"Geoffrey"},{"family":"Onyango","given":"Joab Otieno"},{"family":"Owuor","given":"James Jorum"},{"family":"Oloo","given":"Florence Anyango"},{"family":"Ongas","given":"Martin"},{"family":"Gathirwa","given":"Jeremiah"},{"family":"Ogutu","given":"Bernhards"}],"accessed":{"date-parts":[["2025",10,28]]},"issued":{"date-parts":[["2024"]]}}}],"schema":"https://github.com/citation-style-language/schema/raw/master/csl-citation.json"} </w:instrText>
      </w:r>
      <w:r w:rsidR="00010355">
        <w:rPr>
          <w:rFonts w:ascii="Times New Roman" w:eastAsia="Gungsuh" w:hAnsi="Times New Roman" w:cs="Times New Roman"/>
        </w:rPr>
        <w:fldChar w:fldCharType="separate"/>
      </w:r>
      <w:r w:rsidR="00E2288C" w:rsidRPr="00E2288C">
        <w:rPr>
          <w:rFonts w:ascii="Times New Roman" w:hAnsi="Times New Roman" w:cs="Times New Roman"/>
          <w:vertAlign w:val="superscript"/>
        </w:rPr>
        <w:t>[14]</w:t>
      </w:r>
      <w:r w:rsidR="00010355">
        <w:rPr>
          <w:rFonts w:ascii="Times New Roman" w:eastAsia="Gungsuh" w:hAnsi="Times New Roman" w:cs="Times New Roman"/>
        </w:rPr>
        <w:fldChar w:fldCharType="end"/>
      </w:r>
      <w:r w:rsidR="00497281" w:rsidRPr="00497281">
        <w:rPr>
          <w:rFonts w:ascii="Times New Roman" w:eastAsia="Gungsuh" w:hAnsi="Times New Roman" w:cs="Times New Roman"/>
        </w:rPr>
        <w:t>.</w:t>
      </w:r>
    </w:p>
    <w:p w14:paraId="62A17C2B" w14:textId="0FD2AA0C" w:rsidR="002D6A17" w:rsidRDefault="00526A4A" w:rsidP="000358CB">
      <w:pPr>
        <w:spacing w:after="0" w:line="360" w:lineRule="auto"/>
        <w:jc w:val="both"/>
        <w:rPr>
          <w:rFonts w:ascii="Times New Roman" w:eastAsia="Times New Roman" w:hAnsi="Times New Roman" w:cs="Times New Roman"/>
        </w:rPr>
      </w:pPr>
      <w:r w:rsidRPr="00526A4A">
        <w:rPr>
          <w:rFonts w:ascii="Times New Roman" w:eastAsia="Gungsuh" w:hAnsi="Times New Roman" w:cs="Times New Roman"/>
        </w:rPr>
        <w:t>The polydispersity index (PDI) is a critical parameter that reflects the uniformity of nanoparticle size distribution. Clinically, PDI values should be as low as possible</w:t>
      </w:r>
      <w:r>
        <w:rPr>
          <w:rFonts w:ascii="Times New Roman" w:eastAsia="Gungsuh" w:hAnsi="Times New Roman" w:cs="Times New Roman"/>
        </w:rPr>
        <w:t xml:space="preserve">, </w:t>
      </w:r>
      <w:r w:rsidRPr="00526A4A">
        <w:rPr>
          <w:rFonts w:ascii="Times New Roman" w:eastAsia="Gungsuh" w:hAnsi="Times New Roman" w:cs="Times New Roman"/>
        </w:rPr>
        <w:t>typically ≤ 0.3 for lipid-based nanoparticles</w:t>
      </w:r>
      <w:r>
        <w:rPr>
          <w:rFonts w:ascii="Times New Roman" w:eastAsia="Gungsuh" w:hAnsi="Times New Roman" w:cs="Times New Roman"/>
        </w:rPr>
        <w:t xml:space="preserve"> </w:t>
      </w:r>
      <w:r w:rsidRPr="00526A4A">
        <w:rPr>
          <w:rFonts w:ascii="Times New Roman" w:eastAsia="Gungsuh" w:hAnsi="Times New Roman" w:cs="Times New Roman"/>
        </w:rPr>
        <w:t>to ensure consistent drug delivery, maximize bioavailability, and minimize adverse effects, thereby enhancing both the safety and efficacy of the therapeutic system</w:t>
      </w:r>
      <w:r>
        <w:rPr>
          <w:rFonts w:ascii="Times New Roman" w:eastAsia="Gungsuh" w:hAnsi="Times New Roman" w:cs="Times New Roman"/>
        </w:rPr>
        <w:t xml:space="preserve"> </w:t>
      </w:r>
      <w:r w:rsidR="0097476A">
        <w:rPr>
          <w:rFonts w:ascii="Times New Roman" w:eastAsia="Gungsuh" w:hAnsi="Times New Roman" w:cs="Times New Roman"/>
        </w:rPr>
        <w:fldChar w:fldCharType="begin"/>
      </w:r>
      <w:r w:rsidR="00E2288C">
        <w:rPr>
          <w:rFonts w:ascii="Times New Roman" w:eastAsia="Gungsuh" w:hAnsi="Times New Roman" w:cs="Times New Roman"/>
        </w:rPr>
        <w:instrText xml:space="preserve"> ADDIN ZOTERO_ITEM CSL_CITATION {"citationID":"LTCFfUUu","properties":{"formattedCitation":"\\super [15]\\nosupersub{}","plainCitation":"[15]","noteIndex":0},"citationItems":[{"id":33,"uris":["http://zotero.org/users/local/wRjm0zuN/items/BM72KFF2"],"itemData":{"id":33,"type":"article-journal","container-title":"Pharmaceutics","issue":"2","note":"publisher: MDPI","page":"57","source":"Google Scholar","title":"Impact of particle size and polydispersity index on the clinical applications of lipidic nanocarrier systems","volume":"10","author":[{"family":"Danaei","given":"MRMM"},{"family":"Dehghankhold","given":"Mahvash"},{"family":"Ataei","given":"Somayeh"},{"family":"Hasanzadeh Davarani","given":"F."},{"family":"Javanmard","given":"R."},{"family":"Dokhani","given":"A."},{"family":"Khorasani","given":"S."},{"family":"Mozafari","given":"y MR"}],"issued":{"date-parts":[["2018"]]}}}],"schema":"https://github.com/citation-style-language/schema/raw/master/csl-citation.json"} </w:instrText>
      </w:r>
      <w:r w:rsidR="0097476A">
        <w:rPr>
          <w:rFonts w:ascii="Times New Roman" w:eastAsia="Gungsuh" w:hAnsi="Times New Roman" w:cs="Times New Roman"/>
        </w:rPr>
        <w:fldChar w:fldCharType="separate"/>
      </w:r>
      <w:r w:rsidR="00E2288C" w:rsidRPr="00E2288C">
        <w:rPr>
          <w:rFonts w:ascii="Times New Roman" w:hAnsi="Times New Roman" w:cs="Times New Roman"/>
          <w:vertAlign w:val="superscript"/>
        </w:rPr>
        <w:t>[15]</w:t>
      </w:r>
      <w:r w:rsidR="0097476A">
        <w:rPr>
          <w:rFonts w:ascii="Times New Roman" w:eastAsia="Gungsuh" w:hAnsi="Times New Roman" w:cs="Times New Roman"/>
        </w:rPr>
        <w:fldChar w:fldCharType="end"/>
      </w:r>
      <w:r w:rsidR="00F62F26">
        <w:rPr>
          <w:rFonts w:ascii="Times New Roman" w:eastAsia="Gungsuh" w:hAnsi="Times New Roman" w:cs="Times New Roman"/>
        </w:rPr>
        <w:t>.</w:t>
      </w:r>
      <w:r w:rsidR="00391CAC" w:rsidRPr="00AB20EB">
        <w:rPr>
          <w:rFonts w:ascii="Times New Roman" w:eastAsia="Gungsuh" w:hAnsi="Times New Roman" w:cs="Times New Roman"/>
        </w:rPr>
        <w:t xml:space="preserve"> </w:t>
      </w:r>
      <w:r w:rsidR="000358CB" w:rsidRPr="000358CB">
        <w:rPr>
          <w:rFonts w:ascii="Times New Roman" w:eastAsia="Times New Roman" w:hAnsi="Times New Roman" w:cs="Times New Roman"/>
        </w:rPr>
        <w:t xml:space="preserve">In this study, PDI values ranged from 0.12 to 0.36, with the optimized formulations achieving monodisperse nanoparticles (PDI &lt; 0.20). Such uniformity is essential for consistent drug encapsulation and predictable release kinetics, which are particularly important for maintaining the therapeutic ratio between Artemether and Lumefantrine. Conversely, formulations with higher lipid content </w:t>
      </w:r>
      <w:r w:rsidR="000358CB" w:rsidRPr="000358CB">
        <w:rPr>
          <w:rFonts w:ascii="Times New Roman" w:eastAsia="Times New Roman" w:hAnsi="Times New Roman" w:cs="Times New Roman"/>
        </w:rPr>
        <w:lastRenderedPageBreak/>
        <w:t>exhibited slightly higher PDI values, indicating heterogeneous particle populations that may cause variability in drug release and bioavailability.</w:t>
      </w:r>
      <w:r w:rsidR="00170C50">
        <w:rPr>
          <w:rFonts w:ascii="Times New Roman" w:eastAsia="Times New Roman" w:hAnsi="Times New Roman" w:cs="Times New Roman"/>
        </w:rPr>
        <w:t xml:space="preserve"> </w:t>
      </w:r>
      <w:r w:rsidR="000358CB" w:rsidRPr="000358CB">
        <w:rPr>
          <w:rFonts w:ascii="Times New Roman" w:eastAsia="Times New Roman" w:hAnsi="Times New Roman" w:cs="Times New Roman"/>
        </w:rPr>
        <w:t xml:space="preserve">The optimized nanoparticles (Run 17) exhibited a mean hydrodynamic diameter of 131.8 nm and a PDI of 0.1361, both within the preferred nanomedicine range (100–200 nm and PDI &lt; 0.2). A smaller particle size promotes greater intestinal permeability and enhances cellular uptake via both paracellular and </w:t>
      </w:r>
      <w:proofErr w:type="spellStart"/>
      <w:r w:rsidR="000358CB" w:rsidRPr="000358CB">
        <w:rPr>
          <w:rFonts w:ascii="Times New Roman" w:eastAsia="Times New Roman" w:hAnsi="Times New Roman" w:cs="Times New Roman"/>
        </w:rPr>
        <w:t>endocytotic</w:t>
      </w:r>
      <w:proofErr w:type="spellEnd"/>
      <w:r w:rsidR="000358CB" w:rsidRPr="000358CB">
        <w:rPr>
          <w:rFonts w:ascii="Times New Roman" w:eastAsia="Times New Roman" w:hAnsi="Times New Roman" w:cs="Times New Roman"/>
        </w:rPr>
        <w:t xml:space="preserve"> pathways, while a low PDI minimizes the risk of aggregation during storage or upon dilution in physiological fluids.</w:t>
      </w:r>
      <w:r w:rsidR="00170C50">
        <w:rPr>
          <w:rFonts w:ascii="Times New Roman" w:eastAsia="Times New Roman" w:hAnsi="Times New Roman" w:cs="Times New Roman"/>
        </w:rPr>
        <w:t xml:space="preserve"> </w:t>
      </w:r>
      <w:r w:rsidR="000358CB" w:rsidRPr="000358CB">
        <w:rPr>
          <w:rFonts w:ascii="Times New Roman" w:eastAsia="Times New Roman" w:hAnsi="Times New Roman" w:cs="Times New Roman"/>
        </w:rPr>
        <w:t>The reduction in particle size can be attributed to the lower lipid concentration, which decreases formulation viscosity and allows more efficient droplet disruption during homogenization. Additionally, the extended homogenization time applies continuous shear forces that facilitate finer particle breakdown. The narrow PDI observed further reflects effective surfactant coverage of particle surfaces, which prevents coalescence and ensures dispersion stability.</w:t>
      </w:r>
      <w:r w:rsidR="00170C50">
        <w:rPr>
          <w:rFonts w:ascii="Times New Roman" w:eastAsia="Times New Roman" w:hAnsi="Times New Roman" w:cs="Times New Roman"/>
        </w:rPr>
        <w:t xml:space="preserve"> T</w:t>
      </w:r>
      <w:r w:rsidR="000358CB" w:rsidRPr="000358CB">
        <w:rPr>
          <w:rFonts w:ascii="Times New Roman" w:eastAsia="Times New Roman" w:hAnsi="Times New Roman" w:cs="Times New Roman"/>
        </w:rPr>
        <w:t>hese findings align with the principle that nanoscale carriers provide a high surface area-to-volume ratio, a crucial factor influencing dissolution rate, drug release kinetics, and bioavailability</w:t>
      </w:r>
      <w:r w:rsidR="00391CAC" w:rsidRPr="00AB20EB">
        <w:rPr>
          <w:rFonts w:ascii="Times New Roman" w:eastAsia="Times New Roman" w:hAnsi="Times New Roman" w:cs="Times New Roman"/>
        </w:rPr>
        <w:t>.</w:t>
      </w:r>
    </w:p>
    <w:p w14:paraId="254B6CD7" w14:textId="77777777" w:rsidR="009C0513" w:rsidRPr="009C0513" w:rsidRDefault="009C0513" w:rsidP="009C0513">
      <w:pPr>
        <w:spacing w:after="0" w:line="360" w:lineRule="auto"/>
        <w:jc w:val="both"/>
        <w:rPr>
          <w:rFonts w:ascii="Times New Roman" w:eastAsia="Times New Roman" w:hAnsi="Times New Roman" w:cs="Times New Roman"/>
        </w:rPr>
      </w:pPr>
    </w:p>
    <w:p w14:paraId="6825640C" w14:textId="09BA96F4" w:rsidR="00FD26F3" w:rsidRPr="0019502E" w:rsidRDefault="0065111B" w:rsidP="009D2336">
      <w:pPr>
        <w:spacing w:after="0" w:line="360" w:lineRule="auto"/>
        <w:jc w:val="both"/>
        <w:rPr>
          <w:rFonts w:ascii="Times New Roman" w:eastAsia="Times New Roman" w:hAnsi="Times New Roman" w:cs="Times New Roman"/>
          <w:bCs/>
          <w:iCs/>
        </w:rPr>
      </w:pPr>
      <w:r w:rsidRPr="0019502E">
        <w:rPr>
          <w:rFonts w:ascii="Times New Roman" w:eastAsia="Times New Roman" w:hAnsi="Times New Roman" w:cs="Times New Roman"/>
          <w:b/>
          <w:iCs/>
        </w:rPr>
        <w:t xml:space="preserve">Table </w:t>
      </w:r>
      <w:r w:rsidR="0019502E" w:rsidRPr="0019502E">
        <w:rPr>
          <w:rFonts w:ascii="Times New Roman" w:eastAsia="Times New Roman" w:hAnsi="Times New Roman" w:cs="Times New Roman"/>
          <w:b/>
          <w:iCs/>
        </w:rPr>
        <w:t>2</w:t>
      </w:r>
      <w:r w:rsidRPr="0019502E">
        <w:rPr>
          <w:rFonts w:ascii="Times New Roman" w:eastAsia="Times New Roman" w:hAnsi="Times New Roman" w:cs="Times New Roman"/>
          <w:b/>
          <w:iCs/>
        </w:rPr>
        <w:t xml:space="preserve">: </w:t>
      </w:r>
      <w:r w:rsidRPr="0019502E">
        <w:rPr>
          <w:rFonts w:ascii="Times New Roman" w:eastAsia="Times New Roman" w:hAnsi="Times New Roman" w:cs="Times New Roman"/>
          <w:bCs/>
          <w:iCs/>
        </w:rPr>
        <w:t>Effects of Lipid concentration, Surfactant concentration, and Homogenization time on particle size, PDI, and zeta potential of AL-P SLNs</w:t>
      </w:r>
      <w:r w:rsidR="000E2C59">
        <w:rPr>
          <w:rFonts w:ascii="Times New Roman" w:eastAsia="Times New Roman" w:hAnsi="Times New Roman" w:cs="Times New Roman"/>
          <w:bCs/>
          <w:iCs/>
        </w:rPr>
        <w:t>.</w:t>
      </w:r>
    </w:p>
    <w:tbl>
      <w:tblPr>
        <w:tblStyle w:val="a"/>
        <w:tblW w:w="9810" w:type="dxa"/>
        <w:tblInd w:w="0" w:type="dxa"/>
        <w:tblLayout w:type="fixed"/>
        <w:tblLook w:val="0400" w:firstRow="0" w:lastRow="0" w:firstColumn="0" w:lastColumn="0" w:noHBand="0" w:noVBand="1"/>
      </w:tblPr>
      <w:tblGrid>
        <w:gridCol w:w="422"/>
        <w:gridCol w:w="501"/>
        <w:gridCol w:w="1735"/>
        <w:gridCol w:w="1851"/>
        <w:gridCol w:w="2126"/>
        <w:gridCol w:w="965"/>
        <w:gridCol w:w="720"/>
        <w:gridCol w:w="1490"/>
      </w:tblGrid>
      <w:tr w:rsidR="00FD26F3" w:rsidRPr="00AB20EB" w14:paraId="582FE930" w14:textId="77777777" w:rsidTr="00BD59C6">
        <w:trPr>
          <w:trHeight w:val="891"/>
        </w:trPr>
        <w:tc>
          <w:tcPr>
            <w:tcW w:w="422" w:type="dxa"/>
            <w:tcBorders>
              <w:top w:val="single" w:sz="12" w:space="0" w:color="000000"/>
              <w:bottom w:val="single" w:sz="4" w:space="0" w:color="auto"/>
            </w:tcBorders>
            <w:shd w:val="clear" w:color="auto" w:fill="FFFFFF"/>
            <w:vAlign w:val="center"/>
          </w:tcPr>
          <w:p w14:paraId="7D7C05CF" w14:textId="77777777" w:rsidR="00FD26F3" w:rsidRPr="00AB20EB" w:rsidRDefault="0065111B" w:rsidP="009D2336">
            <w:pPr>
              <w:spacing w:after="0" w:line="360" w:lineRule="auto"/>
              <w:jc w:val="both"/>
              <w:rPr>
                <w:rFonts w:ascii="Times New Roman" w:eastAsia="Times New Roman" w:hAnsi="Times New Roman" w:cs="Times New Roman"/>
                <w:b/>
                <w:color w:val="000000"/>
              </w:rPr>
            </w:pPr>
            <w:r w:rsidRPr="00AB20EB">
              <w:rPr>
                <w:rFonts w:ascii="Times New Roman" w:eastAsia="Times New Roman" w:hAnsi="Times New Roman" w:cs="Times New Roman"/>
                <w:b/>
                <w:color w:val="000000"/>
              </w:rPr>
              <w:t>Std</w:t>
            </w:r>
          </w:p>
        </w:tc>
        <w:tc>
          <w:tcPr>
            <w:tcW w:w="501" w:type="dxa"/>
            <w:tcBorders>
              <w:top w:val="single" w:sz="12" w:space="0" w:color="000000"/>
              <w:bottom w:val="single" w:sz="4" w:space="0" w:color="auto"/>
            </w:tcBorders>
            <w:shd w:val="clear" w:color="auto" w:fill="FFFFFF"/>
            <w:vAlign w:val="center"/>
          </w:tcPr>
          <w:p w14:paraId="19F7D428" w14:textId="77777777" w:rsidR="00FD26F3" w:rsidRPr="00AB20EB" w:rsidRDefault="0065111B" w:rsidP="009D2336">
            <w:pPr>
              <w:spacing w:after="0" w:line="360" w:lineRule="auto"/>
              <w:jc w:val="both"/>
              <w:rPr>
                <w:rFonts w:ascii="Times New Roman" w:eastAsia="Times New Roman" w:hAnsi="Times New Roman" w:cs="Times New Roman"/>
                <w:b/>
                <w:color w:val="000000"/>
              </w:rPr>
            </w:pPr>
            <w:r w:rsidRPr="00AB20EB">
              <w:rPr>
                <w:rFonts w:ascii="Times New Roman" w:eastAsia="Times New Roman" w:hAnsi="Times New Roman" w:cs="Times New Roman"/>
                <w:b/>
                <w:color w:val="000000"/>
              </w:rPr>
              <w:t>Run</w:t>
            </w:r>
          </w:p>
        </w:tc>
        <w:tc>
          <w:tcPr>
            <w:tcW w:w="1735" w:type="dxa"/>
            <w:tcBorders>
              <w:top w:val="single" w:sz="12" w:space="0" w:color="000000"/>
              <w:bottom w:val="single" w:sz="4" w:space="0" w:color="auto"/>
            </w:tcBorders>
            <w:shd w:val="clear" w:color="auto" w:fill="FFFFFF"/>
            <w:vAlign w:val="center"/>
          </w:tcPr>
          <w:p w14:paraId="5392C30B" w14:textId="38A3809A" w:rsidR="00FD26F3" w:rsidRPr="00AB20EB" w:rsidRDefault="0065111B" w:rsidP="009D2336">
            <w:pPr>
              <w:spacing w:after="0" w:line="360" w:lineRule="auto"/>
              <w:jc w:val="both"/>
              <w:rPr>
                <w:rFonts w:ascii="Times New Roman" w:eastAsia="Times New Roman" w:hAnsi="Times New Roman" w:cs="Times New Roman"/>
                <w:b/>
                <w:color w:val="000000"/>
              </w:rPr>
            </w:pPr>
            <w:r w:rsidRPr="00AB20EB">
              <w:rPr>
                <w:rFonts w:ascii="Times New Roman" w:eastAsia="Times New Roman" w:hAnsi="Times New Roman" w:cs="Times New Roman"/>
                <w:b/>
                <w:color w:val="000000"/>
              </w:rPr>
              <w:t>A:</w:t>
            </w:r>
            <w:r w:rsidR="00123A55">
              <w:rPr>
                <w:rFonts w:ascii="Times New Roman" w:eastAsia="Times New Roman" w:hAnsi="Times New Roman" w:cs="Times New Roman"/>
                <w:b/>
                <w:color w:val="000000"/>
              </w:rPr>
              <w:t xml:space="preserve"> </w:t>
            </w:r>
            <w:r w:rsidRPr="00AB20EB">
              <w:rPr>
                <w:rFonts w:ascii="Times New Roman" w:eastAsia="Times New Roman" w:hAnsi="Times New Roman" w:cs="Times New Roman"/>
                <w:b/>
                <w:color w:val="000000"/>
              </w:rPr>
              <w:t>Lipid Concentration</w:t>
            </w:r>
            <w:r w:rsidR="006E4451">
              <w:rPr>
                <w:rFonts w:ascii="Times New Roman" w:eastAsia="Times New Roman" w:hAnsi="Times New Roman" w:cs="Times New Roman"/>
                <w:b/>
                <w:color w:val="000000"/>
              </w:rPr>
              <w:t xml:space="preserve"> (mg)</w:t>
            </w:r>
          </w:p>
        </w:tc>
        <w:tc>
          <w:tcPr>
            <w:tcW w:w="1851" w:type="dxa"/>
            <w:tcBorders>
              <w:top w:val="single" w:sz="12" w:space="0" w:color="000000"/>
              <w:bottom w:val="single" w:sz="4" w:space="0" w:color="auto"/>
            </w:tcBorders>
            <w:shd w:val="clear" w:color="auto" w:fill="FFFFFF"/>
            <w:vAlign w:val="center"/>
          </w:tcPr>
          <w:p w14:paraId="405165E5" w14:textId="6E6DC073" w:rsidR="00FD26F3" w:rsidRPr="00AB20EB" w:rsidRDefault="0065111B" w:rsidP="009D2336">
            <w:pPr>
              <w:spacing w:after="0" w:line="360" w:lineRule="auto"/>
              <w:jc w:val="both"/>
              <w:rPr>
                <w:rFonts w:ascii="Times New Roman" w:eastAsia="Times New Roman" w:hAnsi="Times New Roman" w:cs="Times New Roman"/>
                <w:b/>
                <w:color w:val="000000"/>
              </w:rPr>
            </w:pPr>
            <w:r w:rsidRPr="00AB20EB">
              <w:rPr>
                <w:rFonts w:ascii="Times New Roman" w:eastAsia="Times New Roman" w:hAnsi="Times New Roman" w:cs="Times New Roman"/>
                <w:b/>
                <w:color w:val="000000"/>
              </w:rPr>
              <w:t>B:</w:t>
            </w:r>
            <w:r w:rsidR="005267FF">
              <w:rPr>
                <w:rFonts w:ascii="Times New Roman" w:eastAsia="Times New Roman" w:hAnsi="Times New Roman" w:cs="Times New Roman"/>
                <w:b/>
                <w:color w:val="000000"/>
              </w:rPr>
              <w:t xml:space="preserve"> </w:t>
            </w:r>
            <w:r w:rsidRPr="00AB20EB">
              <w:rPr>
                <w:rFonts w:ascii="Times New Roman" w:eastAsia="Times New Roman" w:hAnsi="Times New Roman" w:cs="Times New Roman"/>
                <w:b/>
                <w:color w:val="000000"/>
              </w:rPr>
              <w:t>Surfactant Concentration</w:t>
            </w:r>
            <w:r w:rsidR="006E4451">
              <w:rPr>
                <w:rFonts w:ascii="Times New Roman" w:eastAsia="Times New Roman" w:hAnsi="Times New Roman" w:cs="Times New Roman"/>
                <w:b/>
                <w:color w:val="000000"/>
              </w:rPr>
              <w:t xml:space="preserve"> (%)</w:t>
            </w:r>
          </w:p>
        </w:tc>
        <w:tc>
          <w:tcPr>
            <w:tcW w:w="2126" w:type="dxa"/>
            <w:tcBorders>
              <w:top w:val="single" w:sz="12" w:space="0" w:color="000000"/>
              <w:bottom w:val="single" w:sz="4" w:space="0" w:color="auto"/>
            </w:tcBorders>
            <w:shd w:val="clear" w:color="auto" w:fill="FFFFFF"/>
            <w:vAlign w:val="center"/>
          </w:tcPr>
          <w:p w14:paraId="0DBEE76C" w14:textId="037CF790" w:rsidR="00FD26F3" w:rsidRPr="00AB20EB" w:rsidRDefault="0065111B" w:rsidP="009D2336">
            <w:pPr>
              <w:spacing w:after="0" w:line="360" w:lineRule="auto"/>
              <w:jc w:val="both"/>
              <w:rPr>
                <w:rFonts w:ascii="Times New Roman" w:eastAsia="Times New Roman" w:hAnsi="Times New Roman" w:cs="Times New Roman"/>
                <w:b/>
                <w:color w:val="000000"/>
              </w:rPr>
            </w:pPr>
            <w:r w:rsidRPr="00AB20EB">
              <w:rPr>
                <w:rFonts w:ascii="Times New Roman" w:eastAsia="Times New Roman" w:hAnsi="Times New Roman" w:cs="Times New Roman"/>
                <w:b/>
                <w:color w:val="000000"/>
              </w:rPr>
              <w:t>C:</w:t>
            </w:r>
            <w:r w:rsidR="005267FF">
              <w:rPr>
                <w:rFonts w:ascii="Times New Roman" w:eastAsia="Times New Roman" w:hAnsi="Times New Roman" w:cs="Times New Roman"/>
                <w:b/>
                <w:color w:val="000000"/>
              </w:rPr>
              <w:t xml:space="preserve"> </w:t>
            </w:r>
            <w:r w:rsidRPr="00AB20EB">
              <w:rPr>
                <w:rFonts w:ascii="Times New Roman" w:eastAsia="Times New Roman" w:hAnsi="Times New Roman" w:cs="Times New Roman"/>
                <w:b/>
                <w:color w:val="000000"/>
              </w:rPr>
              <w:t>Homogenization Time</w:t>
            </w:r>
            <w:r w:rsidR="006E4451">
              <w:rPr>
                <w:rFonts w:ascii="Times New Roman" w:eastAsia="Times New Roman" w:hAnsi="Times New Roman" w:cs="Times New Roman"/>
                <w:b/>
                <w:color w:val="000000"/>
              </w:rPr>
              <w:t xml:space="preserve"> (minutes) </w:t>
            </w:r>
          </w:p>
        </w:tc>
        <w:tc>
          <w:tcPr>
            <w:tcW w:w="965" w:type="dxa"/>
            <w:tcBorders>
              <w:top w:val="single" w:sz="12" w:space="0" w:color="000000"/>
              <w:bottom w:val="single" w:sz="4" w:space="0" w:color="auto"/>
            </w:tcBorders>
            <w:shd w:val="clear" w:color="auto" w:fill="FFFFFF"/>
            <w:vAlign w:val="center"/>
          </w:tcPr>
          <w:p w14:paraId="6FC0DCEB" w14:textId="38BA1450" w:rsidR="00FD26F3" w:rsidRPr="00AB20EB" w:rsidRDefault="0065111B" w:rsidP="009D2336">
            <w:pPr>
              <w:spacing w:after="0" w:line="360" w:lineRule="auto"/>
              <w:jc w:val="both"/>
              <w:rPr>
                <w:rFonts w:ascii="Times New Roman" w:eastAsia="Times New Roman" w:hAnsi="Times New Roman" w:cs="Times New Roman"/>
                <w:b/>
                <w:color w:val="000000"/>
              </w:rPr>
            </w:pPr>
            <w:r w:rsidRPr="00AB20EB">
              <w:rPr>
                <w:rFonts w:ascii="Times New Roman" w:eastAsia="Times New Roman" w:hAnsi="Times New Roman" w:cs="Times New Roman"/>
                <w:b/>
                <w:color w:val="000000"/>
              </w:rPr>
              <w:t>Particle Size</w:t>
            </w:r>
            <w:r w:rsidR="00826C7B">
              <w:rPr>
                <w:rFonts w:ascii="Times New Roman" w:eastAsia="Times New Roman" w:hAnsi="Times New Roman" w:cs="Times New Roman"/>
                <w:b/>
                <w:color w:val="000000"/>
              </w:rPr>
              <w:t xml:space="preserve"> (nm)</w:t>
            </w:r>
          </w:p>
        </w:tc>
        <w:tc>
          <w:tcPr>
            <w:tcW w:w="720" w:type="dxa"/>
            <w:tcBorders>
              <w:top w:val="single" w:sz="12" w:space="0" w:color="000000"/>
              <w:bottom w:val="single" w:sz="4" w:space="0" w:color="auto"/>
            </w:tcBorders>
            <w:shd w:val="clear" w:color="auto" w:fill="FFFFFF"/>
            <w:vAlign w:val="center"/>
          </w:tcPr>
          <w:p w14:paraId="54E81689" w14:textId="77777777" w:rsidR="00FD26F3" w:rsidRPr="00AB20EB" w:rsidRDefault="0065111B" w:rsidP="009D2336">
            <w:pPr>
              <w:spacing w:after="0" w:line="360" w:lineRule="auto"/>
              <w:jc w:val="both"/>
              <w:rPr>
                <w:rFonts w:ascii="Times New Roman" w:eastAsia="Times New Roman" w:hAnsi="Times New Roman" w:cs="Times New Roman"/>
                <w:b/>
                <w:color w:val="000000"/>
              </w:rPr>
            </w:pPr>
            <w:r w:rsidRPr="00AB20EB">
              <w:rPr>
                <w:rFonts w:ascii="Times New Roman" w:eastAsia="Times New Roman" w:hAnsi="Times New Roman" w:cs="Times New Roman"/>
                <w:b/>
                <w:color w:val="000000"/>
              </w:rPr>
              <w:t>PDI</w:t>
            </w:r>
          </w:p>
        </w:tc>
        <w:tc>
          <w:tcPr>
            <w:tcW w:w="1490" w:type="dxa"/>
            <w:tcBorders>
              <w:top w:val="single" w:sz="12" w:space="0" w:color="000000"/>
              <w:bottom w:val="single" w:sz="4" w:space="0" w:color="auto"/>
            </w:tcBorders>
            <w:shd w:val="clear" w:color="auto" w:fill="FFFFFF"/>
            <w:vAlign w:val="center"/>
          </w:tcPr>
          <w:p w14:paraId="66B566A6" w14:textId="56094C66" w:rsidR="00FD26F3" w:rsidRPr="00AB20EB" w:rsidRDefault="0065111B" w:rsidP="009D2336">
            <w:pPr>
              <w:spacing w:after="0" w:line="360" w:lineRule="auto"/>
              <w:jc w:val="both"/>
              <w:rPr>
                <w:rFonts w:ascii="Times New Roman" w:eastAsia="Times New Roman" w:hAnsi="Times New Roman" w:cs="Times New Roman"/>
                <w:b/>
                <w:color w:val="000000"/>
              </w:rPr>
            </w:pPr>
            <w:r w:rsidRPr="00AB20EB">
              <w:rPr>
                <w:rFonts w:ascii="Times New Roman" w:eastAsia="Times New Roman" w:hAnsi="Times New Roman" w:cs="Times New Roman"/>
                <w:b/>
                <w:color w:val="000000"/>
              </w:rPr>
              <w:t>Zeta Potential</w:t>
            </w:r>
            <w:r w:rsidR="00826C7B">
              <w:rPr>
                <w:rFonts w:ascii="Times New Roman" w:eastAsia="Times New Roman" w:hAnsi="Times New Roman" w:cs="Times New Roman"/>
                <w:b/>
                <w:color w:val="000000"/>
              </w:rPr>
              <w:t xml:space="preserve"> (</w:t>
            </w:r>
            <w:r w:rsidR="005267FF">
              <w:rPr>
                <w:rFonts w:ascii="Times New Roman" w:eastAsia="Times New Roman" w:hAnsi="Times New Roman" w:cs="Times New Roman"/>
                <w:b/>
                <w:color w:val="000000"/>
              </w:rPr>
              <w:t>mV</w:t>
            </w:r>
            <w:r w:rsidR="00826C7B">
              <w:rPr>
                <w:rFonts w:ascii="Times New Roman" w:eastAsia="Times New Roman" w:hAnsi="Times New Roman" w:cs="Times New Roman"/>
                <w:b/>
                <w:color w:val="000000"/>
              </w:rPr>
              <w:t>)</w:t>
            </w:r>
          </w:p>
        </w:tc>
      </w:tr>
      <w:tr w:rsidR="00FD26F3" w:rsidRPr="00AB20EB" w14:paraId="537D1A4E" w14:textId="77777777" w:rsidTr="00826C7B">
        <w:tc>
          <w:tcPr>
            <w:tcW w:w="422" w:type="dxa"/>
            <w:tcBorders>
              <w:top w:val="single" w:sz="4" w:space="0" w:color="auto"/>
            </w:tcBorders>
            <w:shd w:val="clear" w:color="auto" w:fill="FFFFFF"/>
            <w:vAlign w:val="center"/>
          </w:tcPr>
          <w:p w14:paraId="33A3D4B9" w14:textId="77777777" w:rsidR="00FD26F3" w:rsidRPr="00AB20EB" w:rsidRDefault="0065111B" w:rsidP="009D2336">
            <w:pPr>
              <w:spacing w:after="0" w:line="360" w:lineRule="auto"/>
              <w:jc w:val="both"/>
              <w:rPr>
                <w:rFonts w:ascii="Times New Roman" w:eastAsia="Times New Roman" w:hAnsi="Times New Roman" w:cs="Times New Roman"/>
                <w:color w:val="000000"/>
              </w:rPr>
            </w:pPr>
            <w:r w:rsidRPr="00AB20EB">
              <w:rPr>
                <w:rFonts w:ascii="Times New Roman" w:eastAsia="Times New Roman" w:hAnsi="Times New Roman" w:cs="Times New Roman"/>
                <w:color w:val="000000"/>
              </w:rPr>
              <w:t>1</w:t>
            </w:r>
          </w:p>
        </w:tc>
        <w:tc>
          <w:tcPr>
            <w:tcW w:w="501" w:type="dxa"/>
            <w:tcBorders>
              <w:top w:val="single" w:sz="4" w:space="0" w:color="auto"/>
            </w:tcBorders>
            <w:shd w:val="clear" w:color="auto" w:fill="FFFFFF"/>
            <w:vAlign w:val="center"/>
          </w:tcPr>
          <w:p w14:paraId="2F24849D" w14:textId="77777777" w:rsidR="00FD26F3" w:rsidRPr="00AB20EB" w:rsidRDefault="0065111B" w:rsidP="009D2336">
            <w:pPr>
              <w:spacing w:after="0" w:line="360" w:lineRule="auto"/>
              <w:jc w:val="both"/>
              <w:rPr>
                <w:rFonts w:ascii="Times New Roman" w:eastAsia="Times New Roman" w:hAnsi="Times New Roman" w:cs="Times New Roman"/>
                <w:color w:val="000000"/>
              </w:rPr>
            </w:pPr>
            <w:r w:rsidRPr="00AB20EB">
              <w:rPr>
                <w:rFonts w:ascii="Times New Roman" w:eastAsia="Times New Roman" w:hAnsi="Times New Roman" w:cs="Times New Roman"/>
                <w:color w:val="000000"/>
              </w:rPr>
              <w:t>1</w:t>
            </w:r>
          </w:p>
        </w:tc>
        <w:tc>
          <w:tcPr>
            <w:tcW w:w="1735" w:type="dxa"/>
            <w:tcBorders>
              <w:top w:val="single" w:sz="4" w:space="0" w:color="auto"/>
            </w:tcBorders>
            <w:shd w:val="clear" w:color="auto" w:fill="FFFFFF"/>
            <w:vAlign w:val="center"/>
          </w:tcPr>
          <w:p w14:paraId="270058D9" w14:textId="77777777" w:rsidR="00FD26F3" w:rsidRPr="00AB20EB" w:rsidRDefault="0065111B" w:rsidP="009D2336">
            <w:pPr>
              <w:spacing w:after="0" w:line="360" w:lineRule="auto"/>
              <w:jc w:val="both"/>
              <w:rPr>
                <w:rFonts w:ascii="Times New Roman" w:eastAsia="Times New Roman" w:hAnsi="Times New Roman" w:cs="Times New Roman"/>
                <w:color w:val="000000"/>
              </w:rPr>
            </w:pPr>
            <w:r w:rsidRPr="00AB20EB">
              <w:rPr>
                <w:rFonts w:ascii="Times New Roman" w:eastAsia="Times New Roman" w:hAnsi="Times New Roman" w:cs="Times New Roman"/>
                <w:color w:val="000000"/>
              </w:rPr>
              <w:t>1000</w:t>
            </w:r>
          </w:p>
        </w:tc>
        <w:tc>
          <w:tcPr>
            <w:tcW w:w="1851" w:type="dxa"/>
            <w:tcBorders>
              <w:top w:val="single" w:sz="4" w:space="0" w:color="auto"/>
            </w:tcBorders>
            <w:shd w:val="clear" w:color="auto" w:fill="FFFFFF"/>
            <w:vAlign w:val="center"/>
          </w:tcPr>
          <w:p w14:paraId="535D4031" w14:textId="77777777" w:rsidR="00FD26F3" w:rsidRPr="00AB20EB" w:rsidRDefault="0065111B" w:rsidP="009D2336">
            <w:pPr>
              <w:spacing w:after="0" w:line="360" w:lineRule="auto"/>
              <w:jc w:val="both"/>
              <w:rPr>
                <w:rFonts w:ascii="Times New Roman" w:eastAsia="Times New Roman" w:hAnsi="Times New Roman" w:cs="Times New Roman"/>
                <w:color w:val="000000"/>
              </w:rPr>
            </w:pPr>
            <w:r w:rsidRPr="00AB20EB">
              <w:rPr>
                <w:rFonts w:ascii="Times New Roman" w:eastAsia="Times New Roman" w:hAnsi="Times New Roman" w:cs="Times New Roman"/>
                <w:color w:val="000000"/>
              </w:rPr>
              <w:t>1.5</w:t>
            </w:r>
          </w:p>
        </w:tc>
        <w:tc>
          <w:tcPr>
            <w:tcW w:w="2126" w:type="dxa"/>
            <w:tcBorders>
              <w:top w:val="single" w:sz="4" w:space="0" w:color="auto"/>
            </w:tcBorders>
            <w:shd w:val="clear" w:color="auto" w:fill="FFFFFF"/>
            <w:vAlign w:val="center"/>
          </w:tcPr>
          <w:p w14:paraId="3B747CF4" w14:textId="77777777" w:rsidR="00FD26F3" w:rsidRPr="00AB20EB" w:rsidRDefault="0065111B" w:rsidP="009D2336">
            <w:pPr>
              <w:spacing w:after="0" w:line="360" w:lineRule="auto"/>
              <w:jc w:val="both"/>
              <w:rPr>
                <w:rFonts w:ascii="Times New Roman" w:eastAsia="Times New Roman" w:hAnsi="Times New Roman" w:cs="Times New Roman"/>
                <w:color w:val="000000"/>
              </w:rPr>
            </w:pPr>
            <w:r w:rsidRPr="00AB20EB">
              <w:rPr>
                <w:rFonts w:ascii="Times New Roman" w:eastAsia="Times New Roman" w:hAnsi="Times New Roman" w:cs="Times New Roman"/>
                <w:color w:val="000000"/>
              </w:rPr>
              <w:t>45</w:t>
            </w:r>
          </w:p>
        </w:tc>
        <w:tc>
          <w:tcPr>
            <w:tcW w:w="965" w:type="dxa"/>
            <w:tcBorders>
              <w:top w:val="single" w:sz="4" w:space="0" w:color="auto"/>
            </w:tcBorders>
            <w:shd w:val="clear" w:color="auto" w:fill="FFFFFF"/>
            <w:vAlign w:val="center"/>
          </w:tcPr>
          <w:p w14:paraId="7EEA7EB8" w14:textId="77777777" w:rsidR="00FD26F3" w:rsidRPr="00AB20EB" w:rsidRDefault="0065111B" w:rsidP="009D2336">
            <w:pPr>
              <w:spacing w:after="0" w:line="360" w:lineRule="auto"/>
              <w:jc w:val="both"/>
              <w:rPr>
                <w:rFonts w:ascii="Times New Roman" w:eastAsia="Times New Roman" w:hAnsi="Times New Roman" w:cs="Times New Roman"/>
                <w:color w:val="000000"/>
              </w:rPr>
            </w:pPr>
            <w:r w:rsidRPr="00AB20EB">
              <w:rPr>
                <w:rFonts w:ascii="Times New Roman" w:eastAsia="Times New Roman" w:hAnsi="Times New Roman" w:cs="Times New Roman"/>
                <w:color w:val="000000"/>
              </w:rPr>
              <w:t>168.05</w:t>
            </w:r>
          </w:p>
        </w:tc>
        <w:tc>
          <w:tcPr>
            <w:tcW w:w="720" w:type="dxa"/>
            <w:tcBorders>
              <w:top w:val="single" w:sz="4" w:space="0" w:color="auto"/>
            </w:tcBorders>
            <w:shd w:val="clear" w:color="auto" w:fill="FFFFFF"/>
            <w:vAlign w:val="center"/>
          </w:tcPr>
          <w:p w14:paraId="050C5022" w14:textId="77777777" w:rsidR="00FD26F3" w:rsidRPr="00AB20EB" w:rsidRDefault="0065111B" w:rsidP="009D2336">
            <w:pPr>
              <w:spacing w:after="0" w:line="360" w:lineRule="auto"/>
              <w:jc w:val="both"/>
              <w:rPr>
                <w:rFonts w:ascii="Times New Roman" w:eastAsia="Times New Roman" w:hAnsi="Times New Roman" w:cs="Times New Roman"/>
                <w:color w:val="000000"/>
              </w:rPr>
            </w:pPr>
            <w:r w:rsidRPr="00AB20EB">
              <w:rPr>
                <w:rFonts w:ascii="Times New Roman" w:eastAsia="Times New Roman" w:hAnsi="Times New Roman" w:cs="Times New Roman"/>
                <w:color w:val="000000"/>
              </w:rPr>
              <w:t>0.19</w:t>
            </w:r>
          </w:p>
        </w:tc>
        <w:tc>
          <w:tcPr>
            <w:tcW w:w="1490" w:type="dxa"/>
            <w:tcBorders>
              <w:top w:val="single" w:sz="4" w:space="0" w:color="auto"/>
            </w:tcBorders>
            <w:shd w:val="clear" w:color="auto" w:fill="FFFFFF"/>
            <w:vAlign w:val="center"/>
          </w:tcPr>
          <w:p w14:paraId="446AE26C" w14:textId="77777777" w:rsidR="00FD26F3" w:rsidRPr="00AB20EB" w:rsidRDefault="0065111B" w:rsidP="009D2336">
            <w:pPr>
              <w:spacing w:after="0" w:line="360" w:lineRule="auto"/>
              <w:jc w:val="both"/>
              <w:rPr>
                <w:rFonts w:ascii="Times New Roman" w:eastAsia="Times New Roman" w:hAnsi="Times New Roman" w:cs="Times New Roman"/>
                <w:color w:val="000000"/>
              </w:rPr>
            </w:pPr>
            <w:r w:rsidRPr="00AB20EB">
              <w:rPr>
                <w:rFonts w:ascii="Times New Roman" w:eastAsia="Times New Roman" w:hAnsi="Times New Roman" w:cs="Times New Roman"/>
                <w:color w:val="000000"/>
              </w:rPr>
              <w:t>-34.6625</w:t>
            </w:r>
          </w:p>
        </w:tc>
      </w:tr>
      <w:tr w:rsidR="00FD26F3" w:rsidRPr="00AB20EB" w14:paraId="2BC64604" w14:textId="77777777" w:rsidTr="00826C7B">
        <w:tc>
          <w:tcPr>
            <w:tcW w:w="422" w:type="dxa"/>
            <w:shd w:val="clear" w:color="auto" w:fill="FFFFFF"/>
            <w:vAlign w:val="center"/>
          </w:tcPr>
          <w:p w14:paraId="016710B6" w14:textId="77777777" w:rsidR="00FD26F3" w:rsidRPr="00AB20EB" w:rsidRDefault="0065111B" w:rsidP="009D2336">
            <w:pPr>
              <w:spacing w:after="0" w:line="360" w:lineRule="auto"/>
              <w:jc w:val="both"/>
              <w:rPr>
                <w:rFonts w:ascii="Times New Roman" w:eastAsia="Times New Roman" w:hAnsi="Times New Roman" w:cs="Times New Roman"/>
                <w:color w:val="000000"/>
              </w:rPr>
            </w:pPr>
            <w:r w:rsidRPr="00AB20EB">
              <w:rPr>
                <w:rFonts w:ascii="Times New Roman" w:eastAsia="Times New Roman" w:hAnsi="Times New Roman" w:cs="Times New Roman"/>
                <w:color w:val="000000"/>
              </w:rPr>
              <w:t>8</w:t>
            </w:r>
          </w:p>
        </w:tc>
        <w:tc>
          <w:tcPr>
            <w:tcW w:w="501" w:type="dxa"/>
            <w:shd w:val="clear" w:color="auto" w:fill="FFFFFF"/>
            <w:vAlign w:val="center"/>
          </w:tcPr>
          <w:p w14:paraId="69F8B895" w14:textId="77777777" w:rsidR="00FD26F3" w:rsidRPr="00AB20EB" w:rsidRDefault="0065111B" w:rsidP="009D2336">
            <w:pPr>
              <w:spacing w:after="0" w:line="360" w:lineRule="auto"/>
              <w:jc w:val="both"/>
              <w:rPr>
                <w:rFonts w:ascii="Times New Roman" w:eastAsia="Times New Roman" w:hAnsi="Times New Roman" w:cs="Times New Roman"/>
                <w:color w:val="000000"/>
              </w:rPr>
            </w:pPr>
            <w:r w:rsidRPr="00AB20EB">
              <w:rPr>
                <w:rFonts w:ascii="Times New Roman" w:eastAsia="Times New Roman" w:hAnsi="Times New Roman" w:cs="Times New Roman"/>
                <w:color w:val="000000"/>
              </w:rPr>
              <w:t>2</w:t>
            </w:r>
          </w:p>
        </w:tc>
        <w:tc>
          <w:tcPr>
            <w:tcW w:w="1735" w:type="dxa"/>
            <w:shd w:val="clear" w:color="auto" w:fill="FFFFFF"/>
            <w:vAlign w:val="center"/>
          </w:tcPr>
          <w:p w14:paraId="05CE1B41" w14:textId="77777777" w:rsidR="00FD26F3" w:rsidRPr="00AB20EB" w:rsidRDefault="0065111B" w:rsidP="009D2336">
            <w:pPr>
              <w:spacing w:after="0" w:line="360" w:lineRule="auto"/>
              <w:jc w:val="both"/>
              <w:rPr>
                <w:rFonts w:ascii="Times New Roman" w:eastAsia="Times New Roman" w:hAnsi="Times New Roman" w:cs="Times New Roman"/>
                <w:color w:val="000000"/>
              </w:rPr>
            </w:pPr>
            <w:r w:rsidRPr="00AB20EB">
              <w:rPr>
                <w:rFonts w:ascii="Times New Roman" w:eastAsia="Times New Roman" w:hAnsi="Times New Roman" w:cs="Times New Roman"/>
                <w:color w:val="000000"/>
              </w:rPr>
              <w:t>2000</w:t>
            </w:r>
          </w:p>
        </w:tc>
        <w:tc>
          <w:tcPr>
            <w:tcW w:w="1851" w:type="dxa"/>
            <w:shd w:val="clear" w:color="auto" w:fill="FFFFFF"/>
            <w:vAlign w:val="center"/>
          </w:tcPr>
          <w:p w14:paraId="4EF83380" w14:textId="77777777" w:rsidR="00FD26F3" w:rsidRPr="00AB20EB" w:rsidRDefault="0065111B" w:rsidP="009D2336">
            <w:pPr>
              <w:spacing w:after="0" w:line="360" w:lineRule="auto"/>
              <w:jc w:val="both"/>
              <w:rPr>
                <w:rFonts w:ascii="Times New Roman" w:eastAsia="Times New Roman" w:hAnsi="Times New Roman" w:cs="Times New Roman"/>
                <w:color w:val="000000"/>
              </w:rPr>
            </w:pPr>
            <w:r w:rsidRPr="00AB20EB">
              <w:rPr>
                <w:rFonts w:ascii="Times New Roman" w:eastAsia="Times New Roman" w:hAnsi="Times New Roman" w:cs="Times New Roman"/>
                <w:color w:val="000000"/>
              </w:rPr>
              <w:t>2.25</w:t>
            </w:r>
          </w:p>
        </w:tc>
        <w:tc>
          <w:tcPr>
            <w:tcW w:w="2126" w:type="dxa"/>
            <w:shd w:val="clear" w:color="auto" w:fill="FFFFFF"/>
            <w:vAlign w:val="center"/>
          </w:tcPr>
          <w:p w14:paraId="22DC99C2" w14:textId="77777777" w:rsidR="00FD26F3" w:rsidRPr="00AB20EB" w:rsidRDefault="0065111B" w:rsidP="009D2336">
            <w:pPr>
              <w:spacing w:after="0" w:line="360" w:lineRule="auto"/>
              <w:jc w:val="both"/>
              <w:rPr>
                <w:rFonts w:ascii="Times New Roman" w:eastAsia="Times New Roman" w:hAnsi="Times New Roman" w:cs="Times New Roman"/>
                <w:color w:val="000000"/>
              </w:rPr>
            </w:pPr>
            <w:r w:rsidRPr="00AB20EB">
              <w:rPr>
                <w:rFonts w:ascii="Times New Roman" w:eastAsia="Times New Roman" w:hAnsi="Times New Roman" w:cs="Times New Roman"/>
                <w:color w:val="000000"/>
              </w:rPr>
              <w:t>60</w:t>
            </w:r>
          </w:p>
        </w:tc>
        <w:tc>
          <w:tcPr>
            <w:tcW w:w="965" w:type="dxa"/>
            <w:shd w:val="clear" w:color="auto" w:fill="FFFFFF"/>
            <w:vAlign w:val="center"/>
          </w:tcPr>
          <w:p w14:paraId="04035C4E" w14:textId="77777777" w:rsidR="00FD26F3" w:rsidRPr="00AB20EB" w:rsidRDefault="0065111B" w:rsidP="009D2336">
            <w:pPr>
              <w:spacing w:after="0" w:line="360" w:lineRule="auto"/>
              <w:jc w:val="both"/>
              <w:rPr>
                <w:rFonts w:ascii="Times New Roman" w:eastAsia="Times New Roman" w:hAnsi="Times New Roman" w:cs="Times New Roman"/>
                <w:color w:val="000000"/>
              </w:rPr>
            </w:pPr>
            <w:r w:rsidRPr="00AB20EB">
              <w:rPr>
                <w:rFonts w:ascii="Times New Roman" w:eastAsia="Times New Roman" w:hAnsi="Times New Roman" w:cs="Times New Roman"/>
                <w:color w:val="000000"/>
              </w:rPr>
              <w:t>210.07</w:t>
            </w:r>
          </w:p>
        </w:tc>
        <w:tc>
          <w:tcPr>
            <w:tcW w:w="720" w:type="dxa"/>
            <w:shd w:val="clear" w:color="auto" w:fill="FFFFFF"/>
            <w:vAlign w:val="center"/>
          </w:tcPr>
          <w:p w14:paraId="0FF8D1FD" w14:textId="77777777" w:rsidR="00FD26F3" w:rsidRPr="00AB20EB" w:rsidRDefault="0065111B" w:rsidP="009D2336">
            <w:pPr>
              <w:spacing w:after="0" w:line="360" w:lineRule="auto"/>
              <w:jc w:val="both"/>
              <w:rPr>
                <w:rFonts w:ascii="Times New Roman" w:eastAsia="Times New Roman" w:hAnsi="Times New Roman" w:cs="Times New Roman"/>
                <w:color w:val="000000"/>
              </w:rPr>
            </w:pPr>
            <w:r w:rsidRPr="00AB20EB">
              <w:rPr>
                <w:rFonts w:ascii="Times New Roman" w:eastAsia="Times New Roman" w:hAnsi="Times New Roman" w:cs="Times New Roman"/>
                <w:color w:val="000000"/>
              </w:rPr>
              <w:t>0.28</w:t>
            </w:r>
          </w:p>
        </w:tc>
        <w:tc>
          <w:tcPr>
            <w:tcW w:w="1490" w:type="dxa"/>
            <w:shd w:val="clear" w:color="auto" w:fill="FFFFFF"/>
            <w:vAlign w:val="center"/>
          </w:tcPr>
          <w:p w14:paraId="579C8C7C" w14:textId="77777777" w:rsidR="00FD26F3" w:rsidRPr="00AB20EB" w:rsidRDefault="0065111B" w:rsidP="009D2336">
            <w:pPr>
              <w:spacing w:after="0" w:line="360" w:lineRule="auto"/>
              <w:jc w:val="both"/>
              <w:rPr>
                <w:rFonts w:ascii="Times New Roman" w:eastAsia="Times New Roman" w:hAnsi="Times New Roman" w:cs="Times New Roman"/>
                <w:color w:val="000000"/>
              </w:rPr>
            </w:pPr>
            <w:r w:rsidRPr="00AB20EB">
              <w:rPr>
                <w:rFonts w:ascii="Times New Roman" w:eastAsia="Times New Roman" w:hAnsi="Times New Roman" w:cs="Times New Roman"/>
                <w:color w:val="000000"/>
              </w:rPr>
              <w:t>-47.1625</w:t>
            </w:r>
          </w:p>
        </w:tc>
      </w:tr>
      <w:tr w:rsidR="00FD26F3" w:rsidRPr="00AB20EB" w14:paraId="1C99C29E" w14:textId="77777777" w:rsidTr="00826C7B">
        <w:tc>
          <w:tcPr>
            <w:tcW w:w="422" w:type="dxa"/>
            <w:shd w:val="clear" w:color="auto" w:fill="FFFFFF"/>
            <w:vAlign w:val="center"/>
          </w:tcPr>
          <w:p w14:paraId="7078E08A" w14:textId="77777777" w:rsidR="00FD26F3" w:rsidRPr="00AB20EB" w:rsidRDefault="0065111B" w:rsidP="009D2336">
            <w:pPr>
              <w:spacing w:after="0" w:line="360" w:lineRule="auto"/>
              <w:jc w:val="both"/>
              <w:rPr>
                <w:rFonts w:ascii="Times New Roman" w:eastAsia="Times New Roman" w:hAnsi="Times New Roman" w:cs="Times New Roman"/>
                <w:color w:val="000000"/>
              </w:rPr>
            </w:pPr>
            <w:r w:rsidRPr="00AB20EB">
              <w:rPr>
                <w:rFonts w:ascii="Times New Roman" w:eastAsia="Times New Roman" w:hAnsi="Times New Roman" w:cs="Times New Roman"/>
                <w:color w:val="000000"/>
              </w:rPr>
              <w:t>12</w:t>
            </w:r>
          </w:p>
        </w:tc>
        <w:tc>
          <w:tcPr>
            <w:tcW w:w="501" w:type="dxa"/>
            <w:shd w:val="clear" w:color="auto" w:fill="FFFFFF"/>
            <w:vAlign w:val="center"/>
          </w:tcPr>
          <w:p w14:paraId="684B0D36" w14:textId="77777777" w:rsidR="00FD26F3" w:rsidRPr="00AB20EB" w:rsidRDefault="0065111B" w:rsidP="009D2336">
            <w:pPr>
              <w:spacing w:after="0" w:line="360" w:lineRule="auto"/>
              <w:jc w:val="both"/>
              <w:rPr>
                <w:rFonts w:ascii="Times New Roman" w:eastAsia="Times New Roman" w:hAnsi="Times New Roman" w:cs="Times New Roman"/>
                <w:color w:val="000000"/>
              </w:rPr>
            </w:pPr>
            <w:r w:rsidRPr="00AB20EB">
              <w:rPr>
                <w:rFonts w:ascii="Times New Roman" w:eastAsia="Times New Roman" w:hAnsi="Times New Roman" w:cs="Times New Roman"/>
                <w:color w:val="000000"/>
              </w:rPr>
              <w:t>3</w:t>
            </w:r>
          </w:p>
        </w:tc>
        <w:tc>
          <w:tcPr>
            <w:tcW w:w="1735" w:type="dxa"/>
            <w:shd w:val="clear" w:color="auto" w:fill="FFFFFF"/>
            <w:vAlign w:val="center"/>
          </w:tcPr>
          <w:p w14:paraId="2246ACDB" w14:textId="77777777" w:rsidR="00FD26F3" w:rsidRPr="00AB20EB" w:rsidRDefault="0065111B" w:rsidP="009D2336">
            <w:pPr>
              <w:spacing w:after="0" w:line="360" w:lineRule="auto"/>
              <w:jc w:val="both"/>
              <w:rPr>
                <w:rFonts w:ascii="Times New Roman" w:eastAsia="Times New Roman" w:hAnsi="Times New Roman" w:cs="Times New Roman"/>
                <w:color w:val="000000"/>
              </w:rPr>
            </w:pPr>
            <w:r w:rsidRPr="00AB20EB">
              <w:rPr>
                <w:rFonts w:ascii="Times New Roman" w:eastAsia="Times New Roman" w:hAnsi="Times New Roman" w:cs="Times New Roman"/>
                <w:color w:val="000000"/>
              </w:rPr>
              <w:t>1500</w:t>
            </w:r>
          </w:p>
        </w:tc>
        <w:tc>
          <w:tcPr>
            <w:tcW w:w="1851" w:type="dxa"/>
            <w:shd w:val="clear" w:color="auto" w:fill="FFFFFF"/>
            <w:vAlign w:val="center"/>
          </w:tcPr>
          <w:p w14:paraId="0C62180A" w14:textId="77777777" w:rsidR="00FD26F3" w:rsidRPr="00AB20EB" w:rsidRDefault="0065111B" w:rsidP="009D2336">
            <w:pPr>
              <w:spacing w:after="0" w:line="360" w:lineRule="auto"/>
              <w:jc w:val="both"/>
              <w:rPr>
                <w:rFonts w:ascii="Times New Roman" w:eastAsia="Times New Roman" w:hAnsi="Times New Roman" w:cs="Times New Roman"/>
                <w:color w:val="000000"/>
              </w:rPr>
            </w:pPr>
            <w:r w:rsidRPr="00AB20EB">
              <w:rPr>
                <w:rFonts w:ascii="Times New Roman" w:eastAsia="Times New Roman" w:hAnsi="Times New Roman" w:cs="Times New Roman"/>
                <w:color w:val="000000"/>
              </w:rPr>
              <w:t>3</w:t>
            </w:r>
          </w:p>
        </w:tc>
        <w:tc>
          <w:tcPr>
            <w:tcW w:w="2126" w:type="dxa"/>
            <w:shd w:val="clear" w:color="auto" w:fill="FFFFFF"/>
            <w:vAlign w:val="center"/>
          </w:tcPr>
          <w:p w14:paraId="2A41003D" w14:textId="77777777" w:rsidR="00FD26F3" w:rsidRPr="00AB20EB" w:rsidRDefault="0065111B" w:rsidP="009D2336">
            <w:pPr>
              <w:spacing w:after="0" w:line="360" w:lineRule="auto"/>
              <w:jc w:val="both"/>
              <w:rPr>
                <w:rFonts w:ascii="Times New Roman" w:eastAsia="Times New Roman" w:hAnsi="Times New Roman" w:cs="Times New Roman"/>
                <w:color w:val="000000"/>
              </w:rPr>
            </w:pPr>
            <w:r w:rsidRPr="00AB20EB">
              <w:rPr>
                <w:rFonts w:ascii="Times New Roman" w:eastAsia="Times New Roman" w:hAnsi="Times New Roman" w:cs="Times New Roman"/>
                <w:color w:val="000000"/>
              </w:rPr>
              <w:t>60</w:t>
            </w:r>
          </w:p>
        </w:tc>
        <w:tc>
          <w:tcPr>
            <w:tcW w:w="965" w:type="dxa"/>
            <w:shd w:val="clear" w:color="auto" w:fill="FFFFFF"/>
            <w:vAlign w:val="center"/>
          </w:tcPr>
          <w:p w14:paraId="1AB2FE60" w14:textId="77777777" w:rsidR="00FD26F3" w:rsidRPr="00AB20EB" w:rsidRDefault="0065111B" w:rsidP="009D2336">
            <w:pPr>
              <w:spacing w:after="0" w:line="360" w:lineRule="auto"/>
              <w:jc w:val="both"/>
              <w:rPr>
                <w:rFonts w:ascii="Times New Roman" w:eastAsia="Times New Roman" w:hAnsi="Times New Roman" w:cs="Times New Roman"/>
                <w:color w:val="000000"/>
              </w:rPr>
            </w:pPr>
            <w:r w:rsidRPr="00AB20EB">
              <w:rPr>
                <w:rFonts w:ascii="Times New Roman" w:eastAsia="Times New Roman" w:hAnsi="Times New Roman" w:cs="Times New Roman"/>
                <w:color w:val="000000"/>
              </w:rPr>
              <w:t>151.52</w:t>
            </w:r>
          </w:p>
        </w:tc>
        <w:tc>
          <w:tcPr>
            <w:tcW w:w="720" w:type="dxa"/>
            <w:shd w:val="clear" w:color="auto" w:fill="FFFFFF"/>
            <w:vAlign w:val="center"/>
          </w:tcPr>
          <w:p w14:paraId="5FD57706" w14:textId="77777777" w:rsidR="00FD26F3" w:rsidRPr="00AB20EB" w:rsidRDefault="0065111B" w:rsidP="009D2336">
            <w:pPr>
              <w:spacing w:after="0" w:line="360" w:lineRule="auto"/>
              <w:jc w:val="both"/>
              <w:rPr>
                <w:rFonts w:ascii="Times New Roman" w:eastAsia="Times New Roman" w:hAnsi="Times New Roman" w:cs="Times New Roman"/>
                <w:color w:val="000000"/>
              </w:rPr>
            </w:pPr>
            <w:r w:rsidRPr="00AB20EB">
              <w:rPr>
                <w:rFonts w:ascii="Times New Roman" w:eastAsia="Times New Roman" w:hAnsi="Times New Roman" w:cs="Times New Roman"/>
                <w:color w:val="000000"/>
              </w:rPr>
              <w:t>0.18</w:t>
            </w:r>
          </w:p>
        </w:tc>
        <w:tc>
          <w:tcPr>
            <w:tcW w:w="1490" w:type="dxa"/>
            <w:shd w:val="clear" w:color="auto" w:fill="FFFFFF"/>
            <w:vAlign w:val="center"/>
          </w:tcPr>
          <w:p w14:paraId="1B440C54" w14:textId="77777777" w:rsidR="00FD26F3" w:rsidRPr="00AB20EB" w:rsidRDefault="0065111B" w:rsidP="009D2336">
            <w:pPr>
              <w:spacing w:after="0" w:line="360" w:lineRule="auto"/>
              <w:jc w:val="both"/>
              <w:rPr>
                <w:rFonts w:ascii="Times New Roman" w:eastAsia="Times New Roman" w:hAnsi="Times New Roman" w:cs="Times New Roman"/>
                <w:color w:val="000000"/>
              </w:rPr>
            </w:pPr>
            <w:r w:rsidRPr="00AB20EB">
              <w:rPr>
                <w:rFonts w:ascii="Times New Roman" w:eastAsia="Times New Roman" w:hAnsi="Times New Roman" w:cs="Times New Roman"/>
                <w:color w:val="000000"/>
              </w:rPr>
              <w:t>-52.6</w:t>
            </w:r>
          </w:p>
        </w:tc>
      </w:tr>
      <w:tr w:rsidR="00FD26F3" w:rsidRPr="00AB20EB" w14:paraId="10184F4F" w14:textId="77777777" w:rsidTr="00826C7B">
        <w:tc>
          <w:tcPr>
            <w:tcW w:w="422" w:type="dxa"/>
            <w:shd w:val="clear" w:color="auto" w:fill="FFFFFF"/>
            <w:vAlign w:val="center"/>
          </w:tcPr>
          <w:p w14:paraId="51CBE18B" w14:textId="77777777" w:rsidR="00FD26F3" w:rsidRPr="00AB20EB" w:rsidRDefault="0065111B" w:rsidP="009D2336">
            <w:pPr>
              <w:spacing w:after="0" w:line="360" w:lineRule="auto"/>
              <w:jc w:val="both"/>
              <w:rPr>
                <w:rFonts w:ascii="Times New Roman" w:eastAsia="Times New Roman" w:hAnsi="Times New Roman" w:cs="Times New Roman"/>
                <w:color w:val="000000"/>
              </w:rPr>
            </w:pPr>
            <w:r w:rsidRPr="00AB20EB">
              <w:rPr>
                <w:rFonts w:ascii="Times New Roman" w:eastAsia="Times New Roman" w:hAnsi="Times New Roman" w:cs="Times New Roman"/>
                <w:color w:val="000000"/>
              </w:rPr>
              <w:t>11</w:t>
            </w:r>
          </w:p>
        </w:tc>
        <w:tc>
          <w:tcPr>
            <w:tcW w:w="501" w:type="dxa"/>
            <w:shd w:val="clear" w:color="auto" w:fill="FFFFFF"/>
            <w:vAlign w:val="center"/>
          </w:tcPr>
          <w:p w14:paraId="1598698A" w14:textId="77777777" w:rsidR="00FD26F3" w:rsidRPr="00AB20EB" w:rsidRDefault="0065111B" w:rsidP="009D2336">
            <w:pPr>
              <w:spacing w:after="0" w:line="360" w:lineRule="auto"/>
              <w:jc w:val="both"/>
              <w:rPr>
                <w:rFonts w:ascii="Times New Roman" w:eastAsia="Times New Roman" w:hAnsi="Times New Roman" w:cs="Times New Roman"/>
                <w:color w:val="000000"/>
              </w:rPr>
            </w:pPr>
            <w:r w:rsidRPr="00AB20EB">
              <w:rPr>
                <w:rFonts w:ascii="Times New Roman" w:eastAsia="Times New Roman" w:hAnsi="Times New Roman" w:cs="Times New Roman"/>
                <w:color w:val="000000"/>
              </w:rPr>
              <w:t>4</w:t>
            </w:r>
          </w:p>
        </w:tc>
        <w:tc>
          <w:tcPr>
            <w:tcW w:w="1735" w:type="dxa"/>
            <w:shd w:val="clear" w:color="auto" w:fill="FFFFFF"/>
            <w:vAlign w:val="center"/>
          </w:tcPr>
          <w:p w14:paraId="13159705" w14:textId="77777777" w:rsidR="00FD26F3" w:rsidRPr="00AB20EB" w:rsidRDefault="0065111B" w:rsidP="009D2336">
            <w:pPr>
              <w:spacing w:after="0" w:line="360" w:lineRule="auto"/>
              <w:jc w:val="both"/>
              <w:rPr>
                <w:rFonts w:ascii="Times New Roman" w:eastAsia="Times New Roman" w:hAnsi="Times New Roman" w:cs="Times New Roman"/>
                <w:color w:val="000000"/>
              </w:rPr>
            </w:pPr>
            <w:r w:rsidRPr="00AB20EB">
              <w:rPr>
                <w:rFonts w:ascii="Times New Roman" w:eastAsia="Times New Roman" w:hAnsi="Times New Roman" w:cs="Times New Roman"/>
                <w:color w:val="000000"/>
              </w:rPr>
              <w:t>1500</w:t>
            </w:r>
          </w:p>
        </w:tc>
        <w:tc>
          <w:tcPr>
            <w:tcW w:w="1851" w:type="dxa"/>
            <w:shd w:val="clear" w:color="auto" w:fill="FFFFFF"/>
            <w:vAlign w:val="center"/>
          </w:tcPr>
          <w:p w14:paraId="3E4F6406" w14:textId="77777777" w:rsidR="00FD26F3" w:rsidRPr="00AB20EB" w:rsidRDefault="0065111B" w:rsidP="009D2336">
            <w:pPr>
              <w:spacing w:after="0" w:line="360" w:lineRule="auto"/>
              <w:jc w:val="both"/>
              <w:rPr>
                <w:rFonts w:ascii="Times New Roman" w:eastAsia="Times New Roman" w:hAnsi="Times New Roman" w:cs="Times New Roman"/>
                <w:color w:val="000000"/>
              </w:rPr>
            </w:pPr>
            <w:r w:rsidRPr="00AB20EB">
              <w:rPr>
                <w:rFonts w:ascii="Times New Roman" w:eastAsia="Times New Roman" w:hAnsi="Times New Roman" w:cs="Times New Roman"/>
                <w:color w:val="000000"/>
              </w:rPr>
              <w:t>1.5</w:t>
            </w:r>
          </w:p>
        </w:tc>
        <w:tc>
          <w:tcPr>
            <w:tcW w:w="2126" w:type="dxa"/>
            <w:shd w:val="clear" w:color="auto" w:fill="FFFFFF"/>
            <w:vAlign w:val="center"/>
          </w:tcPr>
          <w:p w14:paraId="06BCFF6B" w14:textId="77777777" w:rsidR="00FD26F3" w:rsidRPr="00AB20EB" w:rsidRDefault="0065111B" w:rsidP="009D2336">
            <w:pPr>
              <w:spacing w:after="0" w:line="360" w:lineRule="auto"/>
              <w:jc w:val="both"/>
              <w:rPr>
                <w:rFonts w:ascii="Times New Roman" w:eastAsia="Times New Roman" w:hAnsi="Times New Roman" w:cs="Times New Roman"/>
                <w:color w:val="000000"/>
              </w:rPr>
            </w:pPr>
            <w:r w:rsidRPr="00AB20EB">
              <w:rPr>
                <w:rFonts w:ascii="Times New Roman" w:eastAsia="Times New Roman" w:hAnsi="Times New Roman" w:cs="Times New Roman"/>
                <w:color w:val="000000"/>
              </w:rPr>
              <w:t>60</w:t>
            </w:r>
          </w:p>
        </w:tc>
        <w:tc>
          <w:tcPr>
            <w:tcW w:w="965" w:type="dxa"/>
            <w:shd w:val="clear" w:color="auto" w:fill="FFFFFF"/>
            <w:vAlign w:val="center"/>
          </w:tcPr>
          <w:p w14:paraId="1B9F590E" w14:textId="77777777" w:rsidR="00FD26F3" w:rsidRPr="00AB20EB" w:rsidRDefault="0065111B" w:rsidP="009D2336">
            <w:pPr>
              <w:spacing w:after="0" w:line="360" w:lineRule="auto"/>
              <w:jc w:val="both"/>
              <w:rPr>
                <w:rFonts w:ascii="Times New Roman" w:eastAsia="Times New Roman" w:hAnsi="Times New Roman" w:cs="Times New Roman"/>
                <w:color w:val="000000"/>
              </w:rPr>
            </w:pPr>
            <w:r w:rsidRPr="00AB20EB">
              <w:rPr>
                <w:rFonts w:ascii="Times New Roman" w:eastAsia="Times New Roman" w:hAnsi="Times New Roman" w:cs="Times New Roman"/>
                <w:color w:val="000000"/>
              </w:rPr>
              <w:t>190.42</w:t>
            </w:r>
          </w:p>
        </w:tc>
        <w:tc>
          <w:tcPr>
            <w:tcW w:w="720" w:type="dxa"/>
            <w:shd w:val="clear" w:color="auto" w:fill="FFFFFF"/>
            <w:vAlign w:val="center"/>
          </w:tcPr>
          <w:p w14:paraId="4B2835DE" w14:textId="77777777" w:rsidR="00FD26F3" w:rsidRPr="00AB20EB" w:rsidRDefault="0065111B" w:rsidP="009D2336">
            <w:pPr>
              <w:spacing w:after="0" w:line="360" w:lineRule="auto"/>
              <w:jc w:val="both"/>
              <w:rPr>
                <w:rFonts w:ascii="Times New Roman" w:eastAsia="Times New Roman" w:hAnsi="Times New Roman" w:cs="Times New Roman"/>
                <w:color w:val="000000"/>
              </w:rPr>
            </w:pPr>
            <w:r w:rsidRPr="00AB20EB">
              <w:rPr>
                <w:rFonts w:ascii="Times New Roman" w:eastAsia="Times New Roman" w:hAnsi="Times New Roman" w:cs="Times New Roman"/>
                <w:color w:val="000000"/>
              </w:rPr>
              <w:t>0.22</w:t>
            </w:r>
          </w:p>
        </w:tc>
        <w:tc>
          <w:tcPr>
            <w:tcW w:w="1490" w:type="dxa"/>
            <w:shd w:val="clear" w:color="auto" w:fill="FFFFFF"/>
            <w:vAlign w:val="center"/>
          </w:tcPr>
          <w:p w14:paraId="60A75FEF" w14:textId="77777777" w:rsidR="00FD26F3" w:rsidRPr="00AB20EB" w:rsidRDefault="0065111B" w:rsidP="009D2336">
            <w:pPr>
              <w:spacing w:after="0" w:line="360" w:lineRule="auto"/>
              <w:jc w:val="both"/>
              <w:rPr>
                <w:rFonts w:ascii="Times New Roman" w:eastAsia="Times New Roman" w:hAnsi="Times New Roman" w:cs="Times New Roman"/>
                <w:color w:val="000000"/>
              </w:rPr>
            </w:pPr>
            <w:r w:rsidRPr="00AB20EB">
              <w:rPr>
                <w:rFonts w:ascii="Times New Roman" w:eastAsia="Times New Roman" w:hAnsi="Times New Roman" w:cs="Times New Roman"/>
                <w:color w:val="000000"/>
              </w:rPr>
              <w:t>-40.475</w:t>
            </w:r>
          </w:p>
        </w:tc>
      </w:tr>
      <w:tr w:rsidR="00FD26F3" w:rsidRPr="00AB20EB" w14:paraId="595C1203" w14:textId="77777777" w:rsidTr="00826C7B">
        <w:tc>
          <w:tcPr>
            <w:tcW w:w="422" w:type="dxa"/>
            <w:shd w:val="clear" w:color="auto" w:fill="FFFFFF"/>
            <w:vAlign w:val="center"/>
          </w:tcPr>
          <w:p w14:paraId="0FA74A5E" w14:textId="77777777" w:rsidR="00FD26F3" w:rsidRPr="00AB20EB" w:rsidRDefault="0065111B" w:rsidP="009D2336">
            <w:pPr>
              <w:spacing w:after="0" w:line="360" w:lineRule="auto"/>
              <w:jc w:val="both"/>
              <w:rPr>
                <w:rFonts w:ascii="Times New Roman" w:eastAsia="Times New Roman" w:hAnsi="Times New Roman" w:cs="Times New Roman"/>
                <w:color w:val="000000"/>
              </w:rPr>
            </w:pPr>
            <w:r w:rsidRPr="00AB20EB">
              <w:rPr>
                <w:rFonts w:ascii="Times New Roman" w:eastAsia="Times New Roman" w:hAnsi="Times New Roman" w:cs="Times New Roman"/>
                <w:color w:val="000000"/>
              </w:rPr>
              <w:t>16</w:t>
            </w:r>
          </w:p>
        </w:tc>
        <w:tc>
          <w:tcPr>
            <w:tcW w:w="501" w:type="dxa"/>
            <w:shd w:val="clear" w:color="auto" w:fill="FFFFFF"/>
            <w:vAlign w:val="center"/>
          </w:tcPr>
          <w:p w14:paraId="1FDCA243" w14:textId="77777777" w:rsidR="00FD26F3" w:rsidRPr="00AB20EB" w:rsidRDefault="0065111B" w:rsidP="009D2336">
            <w:pPr>
              <w:spacing w:after="0" w:line="360" w:lineRule="auto"/>
              <w:jc w:val="both"/>
              <w:rPr>
                <w:rFonts w:ascii="Times New Roman" w:eastAsia="Times New Roman" w:hAnsi="Times New Roman" w:cs="Times New Roman"/>
                <w:color w:val="000000"/>
              </w:rPr>
            </w:pPr>
            <w:r w:rsidRPr="00AB20EB">
              <w:rPr>
                <w:rFonts w:ascii="Times New Roman" w:eastAsia="Times New Roman" w:hAnsi="Times New Roman" w:cs="Times New Roman"/>
                <w:color w:val="000000"/>
              </w:rPr>
              <w:t>5</w:t>
            </w:r>
          </w:p>
        </w:tc>
        <w:tc>
          <w:tcPr>
            <w:tcW w:w="1735" w:type="dxa"/>
            <w:shd w:val="clear" w:color="auto" w:fill="FFFFFF"/>
            <w:vAlign w:val="center"/>
          </w:tcPr>
          <w:p w14:paraId="6E499AF6" w14:textId="77777777" w:rsidR="00FD26F3" w:rsidRPr="00AB20EB" w:rsidRDefault="0065111B" w:rsidP="009D2336">
            <w:pPr>
              <w:spacing w:after="0" w:line="360" w:lineRule="auto"/>
              <w:jc w:val="both"/>
              <w:rPr>
                <w:rFonts w:ascii="Times New Roman" w:eastAsia="Times New Roman" w:hAnsi="Times New Roman" w:cs="Times New Roman"/>
                <w:color w:val="000000"/>
              </w:rPr>
            </w:pPr>
            <w:r w:rsidRPr="00AB20EB">
              <w:rPr>
                <w:rFonts w:ascii="Times New Roman" w:eastAsia="Times New Roman" w:hAnsi="Times New Roman" w:cs="Times New Roman"/>
                <w:color w:val="000000"/>
              </w:rPr>
              <w:t>1500</w:t>
            </w:r>
          </w:p>
        </w:tc>
        <w:tc>
          <w:tcPr>
            <w:tcW w:w="1851" w:type="dxa"/>
            <w:shd w:val="clear" w:color="auto" w:fill="FFFFFF"/>
            <w:vAlign w:val="center"/>
          </w:tcPr>
          <w:p w14:paraId="18CAB92B" w14:textId="77777777" w:rsidR="00FD26F3" w:rsidRPr="00AB20EB" w:rsidRDefault="0065111B" w:rsidP="009D2336">
            <w:pPr>
              <w:spacing w:after="0" w:line="360" w:lineRule="auto"/>
              <w:jc w:val="both"/>
              <w:rPr>
                <w:rFonts w:ascii="Times New Roman" w:eastAsia="Times New Roman" w:hAnsi="Times New Roman" w:cs="Times New Roman"/>
                <w:color w:val="000000"/>
              </w:rPr>
            </w:pPr>
            <w:r w:rsidRPr="00AB20EB">
              <w:rPr>
                <w:rFonts w:ascii="Times New Roman" w:eastAsia="Times New Roman" w:hAnsi="Times New Roman" w:cs="Times New Roman"/>
                <w:color w:val="000000"/>
              </w:rPr>
              <w:t>2.25</w:t>
            </w:r>
          </w:p>
        </w:tc>
        <w:tc>
          <w:tcPr>
            <w:tcW w:w="2126" w:type="dxa"/>
            <w:shd w:val="clear" w:color="auto" w:fill="FFFFFF"/>
            <w:vAlign w:val="center"/>
          </w:tcPr>
          <w:p w14:paraId="342E6C61" w14:textId="77777777" w:rsidR="00FD26F3" w:rsidRPr="00AB20EB" w:rsidRDefault="0065111B" w:rsidP="009D2336">
            <w:pPr>
              <w:spacing w:after="0" w:line="360" w:lineRule="auto"/>
              <w:jc w:val="both"/>
              <w:rPr>
                <w:rFonts w:ascii="Times New Roman" w:eastAsia="Times New Roman" w:hAnsi="Times New Roman" w:cs="Times New Roman"/>
                <w:color w:val="000000"/>
              </w:rPr>
            </w:pPr>
            <w:r w:rsidRPr="00AB20EB">
              <w:rPr>
                <w:rFonts w:ascii="Times New Roman" w:eastAsia="Times New Roman" w:hAnsi="Times New Roman" w:cs="Times New Roman"/>
                <w:color w:val="000000"/>
              </w:rPr>
              <w:t>45</w:t>
            </w:r>
          </w:p>
        </w:tc>
        <w:tc>
          <w:tcPr>
            <w:tcW w:w="965" w:type="dxa"/>
            <w:shd w:val="clear" w:color="auto" w:fill="FFFFFF"/>
            <w:vAlign w:val="center"/>
          </w:tcPr>
          <w:p w14:paraId="7400A332" w14:textId="77777777" w:rsidR="00FD26F3" w:rsidRPr="00AB20EB" w:rsidRDefault="0065111B" w:rsidP="009D2336">
            <w:pPr>
              <w:spacing w:after="0" w:line="360" w:lineRule="auto"/>
              <w:jc w:val="both"/>
              <w:rPr>
                <w:rFonts w:ascii="Times New Roman" w:eastAsia="Times New Roman" w:hAnsi="Times New Roman" w:cs="Times New Roman"/>
                <w:color w:val="000000"/>
              </w:rPr>
            </w:pPr>
            <w:r w:rsidRPr="00AB20EB">
              <w:rPr>
                <w:rFonts w:ascii="Times New Roman" w:eastAsia="Times New Roman" w:hAnsi="Times New Roman" w:cs="Times New Roman"/>
                <w:color w:val="000000"/>
              </w:rPr>
              <w:t>188.12</w:t>
            </w:r>
          </w:p>
        </w:tc>
        <w:tc>
          <w:tcPr>
            <w:tcW w:w="720" w:type="dxa"/>
            <w:shd w:val="clear" w:color="auto" w:fill="FFFFFF"/>
            <w:vAlign w:val="center"/>
          </w:tcPr>
          <w:p w14:paraId="5781ACD3" w14:textId="77777777" w:rsidR="00FD26F3" w:rsidRPr="00AB20EB" w:rsidRDefault="0065111B" w:rsidP="009D2336">
            <w:pPr>
              <w:spacing w:after="0" w:line="360" w:lineRule="auto"/>
              <w:jc w:val="both"/>
              <w:rPr>
                <w:rFonts w:ascii="Times New Roman" w:eastAsia="Times New Roman" w:hAnsi="Times New Roman" w:cs="Times New Roman"/>
                <w:color w:val="000000"/>
              </w:rPr>
            </w:pPr>
            <w:r w:rsidRPr="00AB20EB">
              <w:rPr>
                <w:rFonts w:ascii="Times New Roman" w:eastAsia="Times New Roman" w:hAnsi="Times New Roman" w:cs="Times New Roman"/>
                <w:color w:val="000000"/>
              </w:rPr>
              <w:t>0.201</w:t>
            </w:r>
          </w:p>
        </w:tc>
        <w:tc>
          <w:tcPr>
            <w:tcW w:w="1490" w:type="dxa"/>
            <w:shd w:val="clear" w:color="auto" w:fill="FFFFFF"/>
            <w:vAlign w:val="center"/>
          </w:tcPr>
          <w:p w14:paraId="24CFF7A4" w14:textId="77777777" w:rsidR="00FD26F3" w:rsidRPr="00AB20EB" w:rsidRDefault="0065111B" w:rsidP="009D2336">
            <w:pPr>
              <w:spacing w:after="0" w:line="360" w:lineRule="auto"/>
              <w:jc w:val="both"/>
              <w:rPr>
                <w:rFonts w:ascii="Times New Roman" w:eastAsia="Times New Roman" w:hAnsi="Times New Roman" w:cs="Times New Roman"/>
                <w:color w:val="000000"/>
              </w:rPr>
            </w:pPr>
            <w:r w:rsidRPr="00AB20EB">
              <w:rPr>
                <w:rFonts w:ascii="Times New Roman" w:eastAsia="Times New Roman" w:hAnsi="Times New Roman" w:cs="Times New Roman"/>
                <w:color w:val="000000"/>
              </w:rPr>
              <w:t>-47.38</w:t>
            </w:r>
          </w:p>
        </w:tc>
      </w:tr>
      <w:tr w:rsidR="00FD26F3" w:rsidRPr="00AB20EB" w14:paraId="4EA509AE" w14:textId="77777777" w:rsidTr="00826C7B">
        <w:tc>
          <w:tcPr>
            <w:tcW w:w="422" w:type="dxa"/>
            <w:shd w:val="clear" w:color="auto" w:fill="FFFFFF"/>
            <w:vAlign w:val="center"/>
          </w:tcPr>
          <w:p w14:paraId="3C2BE936" w14:textId="77777777" w:rsidR="00FD26F3" w:rsidRPr="00AB20EB" w:rsidRDefault="0065111B" w:rsidP="009D2336">
            <w:pPr>
              <w:spacing w:after="0" w:line="360" w:lineRule="auto"/>
              <w:jc w:val="both"/>
              <w:rPr>
                <w:rFonts w:ascii="Times New Roman" w:eastAsia="Times New Roman" w:hAnsi="Times New Roman" w:cs="Times New Roman"/>
                <w:color w:val="000000"/>
              </w:rPr>
            </w:pPr>
            <w:r w:rsidRPr="00AB20EB">
              <w:rPr>
                <w:rFonts w:ascii="Times New Roman" w:eastAsia="Times New Roman" w:hAnsi="Times New Roman" w:cs="Times New Roman"/>
                <w:color w:val="000000"/>
              </w:rPr>
              <w:t>3</w:t>
            </w:r>
          </w:p>
        </w:tc>
        <w:tc>
          <w:tcPr>
            <w:tcW w:w="501" w:type="dxa"/>
            <w:shd w:val="clear" w:color="auto" w:fill="FFFFFF"/>
            <w:vAlign w:val="center"/>
          </w:tcPr>
          <w:p w14:paraId="7B9E9A93" w14:textId="77777777" w:rsidR="00FD26F3" w:rsidRPr="00AB20EB" w:rsidRDefault="0065111B" w:rsidP="009D2336">
            <w:pPr>
              <w:spacing w:after="0" w:line="360" w:lineRule="auto"/>
              <w:jc w:val="both"/>
              <w:rPr>
                <w:rFonts w:ascii="Times New Roman" w:eastAsia="Times New Roman" w:hAnsi="Times New Roman" w:cs="Times New Roman"/>
                <w:color w:val="000000"/>
              </w:rPr>
            </w:pPr>
            <w:r w:rsidRPr="00AB20EB">
              <w:rPr>
                <w:rFonts w:ascii="Times New Roman" w:eastAsia="Times New Roman" w:hAnsi="Times New Roman" w:cs="Times New Roman"/>
                <w:color w:val="000000"/>
              </w:rPr>
              <w:t>6</w:t>
            </w:r>
          </w:p>
        </w:tc>
        <w:tc>
          <w:tcPr>
            <w:tcW w:w="1735" w:type="dxa"/>
            <w:shd w:val="clear" w:color="auto" w:fill="FFFFFF"/>
            <w:vAlign w:val="center"/>
          </w:tcPr>
          <w:p w14:paraId="0E9CF111" w14:textId="77777777" w:rsidR="00FD26F3" w:rsidRPr="00AB20EB" w:rsidRDefault="0065111B" w:rsidP="009D2336">
            <w:pPr>
              <w:spacing w:after="0" w:line="360" w:lineRule="auto"/>
              <w:jc w:val="both"/>
              <w:rPr>
                <w:rFonts w:ascii="Times New Roman" w:eastAsia="Times New Roman" w:hAnsi="Times New Roman" w:cs="Times New Roman"/>
                <w:color w:val="000000"/>
              </w:rPr>
            </w:pPr>
            <w:r w:rsidRPr="00AB20EB">
              <w:rPr>
                <w:rFonts w:ascii="Times New Roman" w:eastAsia="Times New Roman" w:hAnsi="Times New Roman" w:cs="Times New Roman"/>
                <w:color w:val="000000"/>
              </w:rPr>
              <w:t>1000</w:t>
            </w:r>
          </w:p>
        </w:tc>
        <w:tc>
          <w:tcPr>
            <w:tcW w:w="1851" w:type="dxa"/>
            <w:shd w:val="clear" w:color="auto" w:fill="FFFFFF"/>
            <w:vAlign w:val="center"/>
          </w:tcPr>
          <w:p w14:paraId="35D8CFCD" w14:textId="77777777" w:rsidR="00FD26F3" w:rsidRPr="00AB20EB" w:rsidRDefault="0065111B" w:rsidP="009D2336">
            <w:pPr>
              <w:spacing w:after="0" w:line="360" w:lineRule="auto"/>
              <w:jc w:val="both"/>
              <w:rPr>
                <w:rFonts w:ascii="Times New Roman" w:eastAsia="Times New Roman" w:hAnsi="Times New Roman" w:cs="Times New Roman"/>
                <w:color w:val="000000"/>
              </w:rPr>
            </w:pPr>
            <w:r w:rsidRPr="00AB20EB">
              <w:rPr>
                <w:rFonts w:ascii="Times New Roman" w:eastAsia="Times New Roman" w:hAnsi="Times New Roman" w:cs="Times New Roman"/>
                <w:color w:val="000000"/>
              </w:rPr>
              <w:t>3</w:t>
            </w:r>
          </w:p>
        </w:tc>
        <w:tc>
          <w:tcPr>
            <w:tcW w:w="2126" w:type="dxa"/>
            <w:shd w:val="clear" w:color="auto" w:fill="FFFFFF"/>
            <w:vAlign w:val="center"/>
          </w:tcPr>
          <w:p w14:paraId="59A8AEE8" w14:textId="77777777" w:rsidR="00FD26F3" w:rsidRPr="00AB20EB" w:rsidRDefault="0065111B" w:rsidP="009D2336">
            <w:pPr>
              <w:spacing w:after="0" w:line="360" w:lineRule="auto"/>
              <w:jc w:val="both"/>
              <w:rPr>
                <w:rFonts w:ascii="Times New Roman" w:eastAsia="Times New Roman" w:hAnsi="Times New Roman" w:cs="Times New Roman"/>
                <w:color w:val="000000"/>
              </w:rPr>
            </w:pPr>
            <w:r w:rsidRPr="00AB20EB">
              <w:rPr>
                <w:rFonts w:ascii="Times New Roman" w:eastAsia="Times New Roman" w:hAnsi="Times New Roman" w:cs="Times New Roman"/>
                <w:color w:val="000000"/>
              </w:rPr>
              <w:t>45</w:t>
            </w:r>
          </w:p>
        </w:tc>
        <w:tc>
          <w:tcPr>
            <w:tcW w:w="965" w:type="dxa"/>
            <w:shd w:val="clear" w:color="auto" w:fill="FFFFFF"/>
            <w:vAlign w:val="center"/>
          </w:tcPr>
          <w:p w14:paraId="374AE667" w14:textId="77777777" w:rsidR="00FD26F3" w:rsidRPr="00AB20EB" w:rsidRDefault="0065111B" w:rsidP="009D2336">
            <w:pPr>
              <w:spacing w:after="0" w:line="360" w:lineRule="auto"/>
              <w:jc w:val="both"/>
              <w:rPr>
                <w:rFonts w:ascii="Times New Roman" w:eastAsia="Times New Roman" w:hAnsi="Times New Roman" w:cs="Times New Roman"/>
                <w:color w:val="000000"/>
              </w:rPr>
            </w:pPr>
            <w:r w:rsidRPr="00AB20EB">
              <w:rPr>
                <w:rFonts w:ascii="Times New Roman" w:eastAsia="Times New Roman" w:hAnsi="Times New Roman" w:cs="Times New Roman"/>
                <w:color w:val="000000"/>
              </w:rPr>
              <w:t>129.15</w:t>
            </w:r>
          </w:p>
        </w:tc>
        <w:tc>
          <w:tcPr>
            <w:tcW w:w="720" w:type="dxa"/>
            <w:shd w:val="clear" w:color="auto" w:fill="FFFFFF"/>
            <w:vAlign w:val="center"/>
          </w:tcPr>
          <w:p w14:paraId="4F75DB61" w14:textId="77777777" w:rsidR="00FD26F3" w:rsidRPr="00AB20EB" w:rsidRDefault="0065111B" w:rsidP="009D2336">
            <w:pPr>
              <w:spacing w:after="0" w:line="360" w:lineRule="auto"/>
              <w:jc w:val="both"/>
              <w:rPr>
                <w:rFonts w:ascii="Times New Roman" w:eastAsia="Times New Roman" w:hAnsi="Times New Roman" w:cs="Times New Roman"/>
                <w:color w:val="000000"/>
              </w:rPr>
            </w:pPr>
            <w:r w:rsidRPr="00AB20EB">
              <w:rPr>
                <w:rFonts w:ascii="Times New Roman" w:eastAsia="Times New Roman" w:hAnsi="Times New Roman" w:cs="Times New Roman"/>
                <w:color w:val="000000"/>
              </w:rPr>
              <w:t>0.12</w:t>
            </w:r>
          </w:p>
        </w:tc>
        <w:tc>
          <w:tcPr>
            <w:tcW w:w="1490" w:type="dxa"/>
            <w:shd w:val="clear" w:color="auto" w:fill="FFFFFF"/>
            <w:vAlign w:val="center"/>
          </w:tcPr>
          <w:p w14:paraId="776DE988" w14:textId="77777777" w:rsidR="00FD26F3" w:rsidRPr="00AB20EB" w:rsidRDefault="0065111B" w:rsidP="009D2336">
            <w:pPr>
              <w:spacing w:after="0" w:line="360" w:lineRule="auto"/>
              <w:jc w:val="both"/>
              <w:rPr>
                <w:rFonts w:ascii="Times New Roman" w:eastAsia="Times New Roman" w:hAnsi="Times New Roman" w:cs="Times New Roman"/>
                <w:color w:val="000000"/>
              </w:rPr>
            </w:pPr>
            <w:r w:rsidRPr="00AB20EB">
              <w:rPr>
                <w:rFonts w:ascii="Times New Roman" w:eastAsia="Times New Roman" w:hAnsi="Times New Roman" w:cs="Times New Roman"/>
                <w:color w:val="000000"/>
              </w:rPr>
              <w:t>-48.3375</w:t>
            </w:r>
          </w:p>
        </w:tc>
      </w:tr>
      <w:tr w:rsidR="00FD26F3" w:rsidRPr="00AB20EB" w14:paraId="4886EE57" w14:textId="77777777" w:rsidTr="00826C7B">
        <w:tc>
          <w:tcPr>
            <w:tcW w:w="422" w:type="dxa"/>
            <w:shd w:val="clear" w:color="auto" w:fill="FFFFFF"/>
            <w:vAlign w:val="center"/>
          </w:tcPr>
          <w:p w14:paraId="2C713B0B" w14:textId="77777777" w:rsidR="00FD26F3" w:rsidRPr="00AB20EB" w:rsidRDefault="0065111B" w:rsidP="009D2336">
            <w:pPr>
              <w:spacing w:after="0" w:line="360" w:lineRule="auto"/>
              <w:jc w:val="both"/>
              <w:rPr>
                <w:rFonts w:ascii="Times New Roman" w:eastAsia="Times New Roman" w:hAnsi="Times New Roman" w:cs="Times New Roman"/>
                <w:color w:val="000000"/>
              </w:rPr>
            </w:pPr>
            <w:r w:rsidRPr="00AB20EB">
              <w:rPr>
                <w:rFonts w:ascii="Times New Roman" w:eastAsia="Times New Roman" w:hAnsi="Times New Roman" w:cs="Times New Roman"/>
                <w:color w:val="000000"/>
              </w:rPr>
              <w:t>15</w:t>
            </w:r>
          </w:p>
        </w:tc>
        <w:tc>
          <w:tcPr>
            <w:tcW w:w="501" w:type="dxa"/>
            <w:shd w:val="clear" w:color="auto" w:fill="FFFFFF"/>
            <w:vAlign w:val="center"/>
          </w:tcPr>
          <w:p w14:paraId="0EF2DEE1" w14:textId="77777777" w:rsidR="00FD26F3" w:rsidRPr="00AB20EB" w:rsidRDefault="0065111B" w:rsidP="009D2336">
            <w:pPr>
              <w:spacing w:after="0" w:line="360" w:lineRule="auto"/>
              <w:jc w:val="both"/>
              <w:rPr>
                <w:rFonts w:ascii="Times New Roman" w:eastAsia="Times New Roman" w:hAnsi="Times New Roman" w:cs="Times New Roman"/>
                <w:color w:val="000000"/>
              </w:rPr>
            </w:pPr>
            <w:r w:rsidRPr="00AB20EB">
              <w:rPr>
                <w:rFonts w:ascii="Times New Roman" w:eastAsia="Times New Roman" w:hAnsi="Times New Roman" w:cs="Times New Roman"/>
                <w:color w:val="000000"/>
              </w:rPr>
              <w:t>7</w:t>
            </w:r>
          </w:p>
        </w:tc>
        <w:tc>
          <w:tcPr>
            <w:tcW w:w="1735" w:type="dxa"/>
            <w:shd w:val="clear" w:color="auto" w:fill="FFFFFF"/>
            <w:vAlign w:val="center"/>
          </w:tcPr>
          <w:p w14:paraId="165D14F7" w14:textId="77777777" w:rsidR="00FD26F3" w:rsidRPr="00AB20EB" w:rsidRDefault="0065111B" w:rsidP="009D2336">
            <w:pPr>
              <w:spacing w:after="0" w:line="360" w:lineRule="auto"/>
              <w:jc w:val="both"/>
              <w:rPr>
                <w:rFonts w:ascii="Times New Roman" w:eastAsia="Times New Roman" w:hAnsi="Times New Roman" w:cs="Times New Roman"/>
                <w:color w:val="000000"/>
              </w:rPr>
            </w:pPr>
            <w:r w:rsidRPr="00AB20EB">
              <w:rPr>
                <w:rFonts w:ascii="Times New Roman" w:eastAsia="Times New Roman" w:hAnsi="Times New Roman" w:cs="Times New Roman"/>
                <w:color w:val="000000"/>
              </w:rPr>
              <w:t>1500</w:t>
            </w:r>
          </w:p>
        </w:tc>
        <w:tc>
          <w:tcPr>
            <w:tcW w:w="1851" w:type="dxa"/>
            <w:shd w:val="clear" w:color="auto" w:fill="FFFFFF"/>
            <w:vAlign w:val="center"/>
          </w:tcPr>
          <w:p w14:paraId="0BF9F631" w14:textId="77777777" w:rsidR="00FD26F3" w:rsidRPr="00AB20EB" w:rsidRDefault="0065111B" w:rsidP="009D2336">
            <w:pPr>
              <w:spacing w:after="0" w:line="360" w:lineRule="auto"/>
              <w:jc w:val="both"/>
              <w:rPr>
                <w:rFonts w:ascii="Times New Roman" w:eastAsia="Times New Roman" w:hAnsi="Times New Roman" w:cs="Times New Roman"/>
                <w:color w:val="000000"/>
              </w:rPr>
            </w:pPr>
            <w:r w:rsidRPr="00AB20EB">
              <w:rPr>
                <w:rFonts w:ascii="Times New Roman" w:eastAsia="Times New Roman" w:hAnsi="Times New Roman" w:cs="Times New Roman"/>
                <w:color w:val="000000"/>
              </w:rPr>
              <w:t>2.25</w:t>
            </w:r>
          </w:p>
        </w:tc>
        <w:tc>
          <w:tcPr>
            <w:tcW w:w="2126" w:type="dxa"/>
            <w:shd w:val="clear" w:color="auto" w:fill="FFFFFF"/>
            <w:vAlign w:val="center"/>
          </w:tcPr>
          <w:p w14:paraId="0F665A98" w14:textId="77777777" w:rsidR="00FD26F3" w:rsidRPr="00AB20EB" w:rsidRDefault="0065111B" w:rsidP="009D2336">
            <w:pPr>
              <w:spacing w:after="0" w:line="360" w:lineRule="auto"/>
              <w:jc w:val="both"/>
              <w:rPr>
                <w:rFonts w:ascii="Times New Roman" w:eastAsia="Times New Roman" w:hAnsi="Times New Roman" w:cs="Times New Roman"/>
                <w:color w:val="000000"/>
              </w:rPr>
            </w:pPr>
            <w:r w:rsidRPr="00AB20EB">
              <w:rPr>
                <w:rFonts w:ascii="Times New Roman" w:eastAsia="Times New Roman" w:hAnsi="Times New Roman" w:cs="Times New Roman"/>
                <w:color w:val="000000"/>
              </w:rPr>
              <w:t>45</w:t>
            </w:r>
          </w:p>
        </w:tc>
        <w:tc>
          <w:tcPr>
            <w:tcW w:w="965" w:type="dxa"/>
            <w:shd w:val="clear" w:color="auto" w:fill="FFFFFF"/>
            <w:vAlign w:val="center"/>
          </w:tcPr>
          <w:p w14:paraId="64AE33D0" w14:textId="77777777" w:rsidR="00FD26F3" w:rsidRPr="00AB20EB" w:rsidRDefault="0065111B" w:rsidP="009D2336">
            <w:pPr>
              <w:spacing w:after="0" w:line="360" w:lineRule="auto"/>
              <w:jc w:val="both"/>
              <w:rPr>
                <w:rFonts w:ascii="Times New Roman" w:eastAsia="Times New Roman" w:hAnsi="Times New Roman" w:cs="Times New Roman"/>
                <w:color w:val="000000"/>
              </w:rPr>
            </w:pPr>
            <w:r w:rsidRPr="00AB20EB">
              <w:rPr>
                <w:rFonts w:ascii="Times New Roman" w:eastAsia="Times New Roman" w:hAnsi="Times New Roman" w:cs="Times New Roman"/>
                <w:color w:val="000000"/>
              </w:rPr>
              <w:t>187.76</w:t>
            </w:r>
          </w:p>
        </w:tc>
        <w:tc>
          <w:tcPr>
            <w:tcW w:w="720" w:type="dxa"/>
            <w:shd w:val="clear" w:color="auto" w:fill="FFFFFF"/>
            <w:vAlign w:val="center"/>
          </w:tcPr>
          <w:p w14:paraId="0A068E0E" w14:textId="77777777" w:rsidR="00FD26F3" w:rsidRPr="00AB20EB" w:rsidRDefault="0065111B" w:rsidP="009D2336">
            <w:pPr>
              <w:spacing w:after="0" w:line="360" w:lineRule="auto"/>
              <w:jc w:val="both"/>
              <w:rPr>
                <w:rFonts w:ascii="Times New Roman" w:eastAsia="Times New Roman" w:hAnsi="Times New Roman" w:cs="Times New Roman"/>
                <w:color w:val="000000"/>
              </w:rPr>
            </w:pPr>
            <w:r w:rsidRPr="00AB20EB">
              <w:rPr>
                <w:rFonts w:ascii="Times New Roman" w:eastAsia="Times New Roman" w:hAnsi="Times New Roman" w:cs="Times New Roman"/>
                <w:color w:val="000000"/>
              </w:rPr>
              <w:t>0.2</w:t>
            </w:r>
          </w:p>
        </w:tc>
        <w:tc>
          <w:tcPr>
            <w:tcW w:w="1490" w:type="dxa"/>
            <w:shd w:val="clear" w:color="auto" w:fill="FFFFFF"/>
            <w:vAlign w:val="center"/>
          </w:tcPr>
          <w:p w14:paraId="38845A3F" w14:textId="77777777" w:rsidR="00FD26F3" w:rsidRPr="00AB20EB" w:rsidRDefault="0065111B" w:rsidP="009D2336">
            <w:pPr>
              <w:spacing w:after="0" w:line="360" w:lineRule="auto"/>
              <w:jc w:val="both"/>
              <w:rPr>
                <w:rFonts w:ascii="Times New Roman" w:eastAsia="Times New Roman" w:hAnsi="Times New Roman" w:cs="Times New Roman"/>
                <w:color w:val="000000"/>
              </w:rPr>
            </w:pPr>
            <w:r w:rsidRPr="00AB20EB">
              <w:rPr>
                <w:rFonts w:ascii="Times New Roman" w:eastAsia="Times New Roman" w:hAnsi="Times New Roman" w:cs="Times New Roman"/>
                <w:color w:val="000000"/>
              </w:rPr>
              <w:t>-47.88</w:t>
            </w:r>
          </w:p>
        </w:tc>
      </w:tr>
      <w:tr w:rsidR="00FD26F3" w:rsidRPr="00AB20EB" w14:paraId="6E35D347" w14:textId="77777777" w:rsidTr="00826C7B">
        <w:tc>
          <w:tcPr>
            <w:tcW w:w="422" w:type="dxa"/>
            <w:shd w:val="clear" w:color="auto" w:fill="FFFFFF"/>
            <w:vAlign w:val="center"/>
          </w:tcPr>
          <w:p w14:paraId="7B725612" w14:textId="77777777" w:rsidR="00FD26F3" w:rsidRPr="00AB20EB" w:rsidRDefault="0065111B" w:rsidP="009D2336">
            <w:pPr>
              <w:spacing w:after="0" w:line="360" w:lineRule="auto"/>
              <w:jc w:val="both"/>
              <w:rPr>
                <w:rFonts w:ascii="Times New Roman" w:eastAsia="Times New Roman" w:hAnsi="Times New Roman" w:cs="Times New Roman"/>
                <w:color w:val="000000"/>
              </w:rPr>
            </w:pPr>
            <w:r w:rsidRPr="00AB20EB">
              <w:rPr>
                <w:rFonts w:ascii="Times New Roman" w:eastAsia="Times New Roman" w:hAnsi="Times New Roman" w:cs="Times New Roman"/>
                <w:color w:val="000000"/>
              </w:rPr>
              <w:t>10</w:t>
            </w:r>
          </w:p>
        </w:tc>
        <w:tc>
          <w:tcPr>
            <w:tcW w:w="501" w:type="dxa"/>
            <w:shd w:val="clear" w:color="auto" w:fill="FFFFFF"/>
            <w:vAlign w:val="center"/>
          </w:tcPr>
          <w:p w14:paraId="6C5CE1E7" w14:textId="77777777" w:rsidR="00FD26F3" w:rsidRPr="00AB20EB" w:rsidRDefault="0065111B" w:rsidP="009D2336">
            <w:pPr>
              <w:spacing w:after="0" w:line="360" w:lineRule="auto"/>
              <w:jc w:val="both"/>
              <w:rPr>
                <w:rFonts w:ascii="Times New Roman" w:eastAsia="Times New Roman" w:hAnsi="Times New Roman" w:cs="Times New Roman"/>
                <w:color w:val="000000"/>
              </w:rPr>
            </w:pPr>
            <w:r w:rsidRPr="00AB20EB">
              <w:rPr>
                <w:rFonts w:ascii="Times New Roman" w:eastAsia="Times New Roman" w:hAnsi="Times New Roman" w:cs="Times New Roman"/>
                <w:color w:val="000000"/>
              </w:rPr>
              <w:t>8</w:t>
            </w:r>
          </w:p>
        </w:tc>
        <w:tc>
          <w:tcPr>
            <w:tcW w:w="1735" w:type="dxa"/>
            <w:shd w:val="clear" w:color="auto" w:fill="FFFFFF"/>
            <w:vAlign w:val="center"/>
          </w:tcPr>
          <w:p w14:paraId="42535460" w14:textId="77777777" w:rsidR="00FD26F3" w:rsidRPr="00AB20EB" w:rsidRDefault="0065111B" w:rsidP="009D2336">
            <w:pPr>
              <w:spacing w:after="0" w:line="360" w:lineRule="auto"/>
              <w:jc w:val="both"/>
              <w:rPr>
                <w:rFonts w:ascii="Times New Roman" w:eastAsia="Times New Roman" w:hAnsi="Times New Roman" w:cs="Times New Roman"/>
                <w:color w:val="000000"/>
              </w:rPr>
            </w:pPr>
            <w:r w:rsidRPr="00AB20EB">
              <w:rPr>
                <w:rFonts w:ascii="Times New Roman" w:eastAsia="Times New Roman" w:hAnsi="Times New Roman" w:cs="Times New Roman"/>
                <w:color w:val="000000"/>
              </w:rPr>
              <w:t>1500</w:t>
            </w:r>
          </w:p>
        </w:tc>
        <w:tc>
          <w:tcPr>
            <w:tcW w:w="1851" w:type="dxa"/>
            <w:shd w:val="clear" w:color="auto" w:fill="FFFFFF"/>
            <w:vAlign w:val="center"/>
          </w:tcPr>
          <w:p w14:paraId="11D8D1A7" w14:textId="77777777" w:rsidR="00FD26F3" w:rsidRPr="00AB20EB" w:rsidRDefault="0065111B" w:rsidP="009D2336">
            <w:pPr>
              <w:spacing w:after="0" w:line="360" w:lineRule="auto"/>
              <w:jc w:val="both"/>
              <w:rPr>
                <w:rFonts w:ascii="Times New Roman" w:eastAsia="Times New Roman" w:hAnsi="Times New Roman" w:cs="Times New Roman"/>
                <w:color w:val="000000"/>
              </w:rPr>
            </w:pPr>
            <w:r w:rsidRPr="00AB20EB">
              <w:rPr>
                <w:rFonts w:ascii="Times New Roman" w:eastAsia="Times New Roman" w:hAnsi="Times New Roman" w:cs="Times New Roman"/>
                <w:color w:val="000000"/>
              </w:rPr>
              <w:t>3</w:t>
            </w:r>
          </w:p>
        </w:tc>
        <w:tc>
          <w:tcPr>
            <w:tcW w:w="2126" w:type="dxa"/>
            <w:shd w:val="clear" w:color="auto" w:fill="FFFFFF"/>
            <w:vAlign w:val="center"/>
          </w:tcPr>
          <w:p w14:paraId="45EFA0ED" w14:textId="77777777" w:rsidR="00FD26F3" w:rsidRPr="00AB20EB" w:rsidRDefault="0065111B" w:rsidP="009D2336">
            <w:pPr>
              <w:spacing w:after="0" w:line="360" w:lineRule="auto"/>
              <w:jc w:val="both"/>
              <w:rPr>
                <w:rFonts w:ascii="Times New Roman" w:eastAsia="Times New Roman" w:hAnsi="Times New Roman" w:cs="Times New Roman"/>
                <w:color w:val="000000"/>
              </w:rPr>
            </w:pPr>
            <w:r w:rsidRPr="00AB20EB">
              <w:rPr>
                <w:rFonts w:ascii="Times New Roman" w:eastAsia="Times New Roman" w:hAnsi="Times New Roman" w:cs="Times New Roman"/>
                <w:color w:val="000000"/>
              </w:rPr>
              <w:t>30</w:t>
            </w:r>
          </w:p>
        </w:tc>
        <w:tc>
          <w:tcPr>
            <w:tcW w:w="965" w:type="dxa"/>
            <w:shd w:val="clear" w:color="auto" w:fill="FFFFFF"/>
            <w:vAlign w:val="center"/>
          </w:tcPr>
          <w:p w14:paraId="14FD72DA" w14:textId="77777777" w:rsidR="00FD26F3" w:rsidRPr="00AB20EB" w:rsidRDefault="0065111B" w:rsidP="009D2336">
            <w:pPr>
              <w:spacing w:after="0" w:line="360" w:lineRule="auto"/>
              <w:jc w:val="both"/>
              <w:rPr>
                <w:rFonts w:ascii="Times New Roman" w:eastAsia="Times New Roman" w:hAnsi="Times New Roman" w:cs="Times New Roman"/>
                <w:color w:val="000000"/>
              </w:rPr>
            </w:pPr>
            <w:r w:rsidRPr="00AB20EB">
              <w:rPr>
                <w:rFonts w:ascii="Times New Roman" w:eastAsia="Times New Roman" w:hAnsi="Times New Roman" w:cs="Times New Roman"/>
                <w:color w:val="000000"/>
              </w:rPr>
              <w:t>185.00</w:t>
            </w:r>
          </w:p>
        </w:tc>
        <w:tc>
          <w:tcPr>
            <w:tcW w:w="720" w:type="dxa"/>
            <w:shd w:val="clear" w:color="auto" w:fill="FFFFFF"/>
            <w:vAlign w:val="center"/>
          </w:tcPr>
          <w:p w14:paraId="5A2BC500" w14:textId="77777777" w:rsidR="00FD26F3" w:rsidRPr="00AB20EB" w:rsidRDefault="0065111B" w:rsidP="009D2336">
            <w:pPr>
              <w:spacing w:after="0" w:line="360" w:lineRule="auto"/>
              <w:jc w:val="both"/>
              <w:rPr>
                <w:rFonts w:ascii="Times New Roman" w:eastAsia="Times New Roman" w:hAnsi="Times New Roman" w:cs="Times New Roman"/>
                <w:color w:val="000000"/>
              </w:rPr>
            </w:pPr>
            <w:r w:rsidRPr="00AB20EB">
              <w:rPr>
                <w:rFonts w:ascii="Times New Roman" w:eastAsia="Times New Roman" w:hAnsi="Times New Roman" w:cs="Times New Roman"/>
                <w:color w:val="000000"/>
              </w:rPr>
              <w:t>0.18</w:t>
            </w:r>
          </w:p>
        </w:tc>
        <w:tc>
          <w:tcPr>
            <w:tcW w:w="1490" w:type="dxa"/>
            <w:shd w:val="clear" w:color="auto" w:fill="FFFFFF"/>
            <w:vAlign w:val="center"/>
          </w:tcPr>
          <w:p w14:paraId="5C31667E" w14:textId="77777777" w:rsidR="00FD26F3" w:rsidRPr="00AB20EB" w:rsidRDefault="0065111B" w:rsidP="009D2336">
            <w:pPr>
              <w:spacing w:after="0" w:line="360" w:lineRule="auto"/>
              <w:jc w:val="both"/>
              <w:rPr>
                <w:rFonts w:ascii="Times New Roman" w:eastAsia="Times New Roman" w:hAnsi="Times New Roman" w:cs="Times New Roman"/>
                <w:color w:val="000000"/>
              </w:rPr>
            </w:pPr>
            <w:r w:rsidRPr="00AB20EB">
              <w:rPr>
                <w:rFonts w:ascii="Times New Roman" w:eastAsia="Times New Roman" w:hAnsi="Times New Roman" w:cs="Times New Roman"/>
                <w:color w:val="000000"/>
              </w:rPr>
              <w:t>-51.825</w:t>
            </w:r>
          </w:p>
        </w:tc>
      </w:tr>
      <w:tr w:rsidR="00FD26F3" w:rsidRPr="00AB20EB" w14:paraId="1F67B497" w14:textId="77777777" w:rsidTr="00826C7B">
        <w:tc>
          <w:tcPr>
            <w:tcW w:w="422" w:type="dxa"/>
            <w:shd w:val="clear" w:color="auto" w:fill="FFFFFF"/>
            <w:vAlign w:val="center"/>
          </w:tcPr>
          <w:p w14:paraId="21F72D07" w14:textId="77777777" w:rsidR="00FD26F3" w:rsidRPr="00AB20EB" w:rsidRDefault="0065111B" w:rsidP="009D2336">
            <w:pPr>
              <w:spacing w:after="0" w:line="360" w:lineRule="auto"/>
              <w:jc w:val="both"/>
              <w:rPr>
                <w:rFonts w:ascii="Times New Roman" w:eastAsia="Times New Roman" w:hAnsi="Times New Roman" w:cs="Times New Roman"/>
                <w:color w:val="000000"/>
              </w:rPr>
            </w:pPr>
            <w:r w:rsidRPr="00AB20EB">
              <w:rPr>
                <w:rFonts w:ascii="Times New Roman" w:eastAsia="Times New Roman" w:hAnsi="Times New Roman" w:cs="Times New Roman"/>
                <w:color w:val="000000"/>
              </w:rPr>
              <w:t>2</w:t>
            </w:r>
          </w:p>
        </w:tc>
        <w:tc>
          <w:tcPr>
            <w:tcW w:w="501" w:type="dxa"/>
            <w:shd w:val="clear" w:color="auto" w:fill="FFFFFF"/>
            <w:vAlign w:val="center"/>
          </w:tcPr>
          <w:p w14:paraId="22871E1E" w14:textId="77777777" w:rsidR="00FD26F3" w:rsidRPr="00AB20EB" w:rsidRDefault="0065111B" w:rsidP="009D2336">
            <w:pPr>
              <w:spacing w:after="0" w:line="360" w:lineRule="auto"/>
              <w:jc w:val="both"/>
              <w:rPr>
                <w:rFonts w:ascii="Times New Roman" w:eastAsia="Times New Roman" w:hAnsi="Times New Roman" w:cs="Times New Roman"/>
                <w:color w:val="000000"/>
              </w:rPr>
            </w:pPr>
            <w:r w:rsidRPr="00AB20EB">
              <w:rPr>
                <w:rFonts w:ascii="Times New Roman" w:eastAsia="Times New Roman" w:hAnsi="Times New Roman" w:cs="Times New Roman"/>
                <w:color w:val="000000"/>
              </w:rPr>
              <w:t>9</w:t>
            </w:r>
          </w:p>
        </w:tc>
        <w:tc>
          <w:tcPr>
            <w:tcW w:w="1735" w:type="dxa"/>
            <w:shd w:val="clear" w:color="auto" w:fill="FFFFFF"/>
            <w:vAlign w:val="center"/>
          </w:tcPr>
          <w:p w14:paraId="349B1DB2" w14:textId="77777777" w:rsidR="00FD26F3" w:rsidRPr="00AB20EB" w:rsidRDefault="0065111B" w:rsidP="009D2336">
            <w:pPr>
              <w:spacing w:after="0" w:line="360" w:lineRule="auto"/>
              <w:jc w:val="both"/>
              <w:rPr>
                <w:rFonts w:ascii="Times New Roman" w:eastAsia="Times New Roman" w:hAnsi="Times New Roman" w:cs="Times New Roman"/>
                <w:color w:val="000000"/>
              </w:rPr>
            </w:pPr>
            <w:r w:rsidRPr="00AB20EB">
              <w:rPr>
                <w:rFonts w:ascii="Times New Roman" w:eastAsia="Times New Roman" w:hAnsi="Times New Roman" w:cs="Times New Roman"/>
                <w:color w:val="000000"/>
              </w:rPr>
              <w:t>2000</w:t>
            </w:r>
          </w:p>
        </w:tc>
        <w:tc>
          <w:tcPr>
            <w:tcW w:w="1851" w:type="dxa"/>
            <w:shd w:val="clear" w:color="auto" w:fill="FFFFFF"/>
            <w:vAlign w:val="center"/>
          </w:tcPr>
          <w:p w14:paraId="3DCF035D" w14:textId="77777777" w:rsidR="00FD26F3" w:rsidRPr="00AB20EB" w:rsidRDefault="0065111B" w:rsidP="009D2336">
            <w:pPr>
              <w:spacing w:after="0" w:line="360" w:lineRule="auto"/>
              <w:jc w:val="both"/>
              <w:rPr>
                <w:rFonts w:ascii="Times New Roman" w:eastAsia="Times New Roman" w:hAnsi="Times New Roman" w:cs="Times New Roman"/>
                <w:color w:val="000000"/>
              </w:rPr>
            </w:pPr>
            <w:r w:rsidRPr="00AB20EB">
              <w:rPr>
                <w:rFonts w:ascii="Times New Roman" w:eastAsia="Times New Roman" w:hAnsi="Times New Roman" w:cs="Times New Roman"/>
                <w:color w:val="000000"/>
              </w:rPr>
              <w:t>1.5</w:t>
            </w:r>
          </w:p>
        </w:tc>
        <w:tc>
          <w:tcPr>
            <w:tcW w:w="2126" w:type="dxa"/>
            <w:shd w:val="clear" w:color="auto" w:fill="FFFFFF"/>
            <w:vAlign w:val="center"/>
          </w:tcPr>
          <w:p w14:paraId="49C0EE7C" w14:textId="77777777" w:rsidR="00FD26F3" w:rsidRPr="00AB20EB" w:rsidRDefault="0065111B" w:rsidP="009D2336">
            <w:pPr>
              <w:spacing w:after="0" w:line="360" w:lineRule="auto"/>
              <w:jc w:val="both"/>
              <w:rPr>
                <w:rFonts w:ascii="Times New Roman" w:eastAsia="Times New Roman" w:hAnsi="Times New Roman" w:cs="Times New Roman"/>
                <w:color w:val="000000"/>
              </w:rPr>
            </w:pPr>
            <w:r w:rsidRPr="00AB20EB">
              <w:rPr>
                <w:rFonts w:ascii="Times New Roman" w:eastAsia="Times New Roman" w:hAnsi="Times New Roman" w:cs="Times New Roman"/>
                <w:color w:val="000000"/>
              </w:rPr>
              <w:t>45</w:t>
            </w:r>
          </w:p>
        </w:tc>
        <w:tc>
          <w:tcPr>
            <w:tcW w:w="965" w:type="dxa"/>
            <w:shd w:val="clear" w:color="auto" w:fill="FFFFFF"/>
            <w:vAlign w:val="center"/>
          </w:tcPr>
          <w:p w14:paraId="0989F3E0" w14:textId="77777777" w:rsidR="00FD26F3" w:rsidRPr="00AB20EB" w:rsidRDefault="0065111B" w:rsidP="009D2336">
            <w:pPr>
              <w:spacing w:after="0" w:line="360" w:lineRule="auto"/>
              <w:jc w:val="both"/>
              <w:rPr>
                <w:rFonts w:ascii="Times New Roman" w:eastAsia="Times New Roman" w:hAnsi="Times New Roman" w:cs="Times New Roman"/>
                <w:color w:val="000000"/>
              </w:rPr>
            </w:pPr>
            <w:r w:rsidRPr="00AB20EB">
              <w:rPr>
                <w:rFonts w:ascii="Times New Roman" w:eastAsia="Times New Roman" w:hAnsi="Times New Roman" w:cs="Times New Roman"/>
                <w:color w:val="000000"/>
              </w:rPr>
              <w:t>246.27</w:t>
            </w:r>
          </w:p>
        </w:tc>
        <w:tc>
          <w:tcPr>
            <w:tcW w:w="720" w:type="dxa"/>
            <w:shd w:val="clear" w:color="auto" w:fill="FFFFFF"/>
            <w:vAlign w:val="center"/>
          </w:tcPr>
          <w:p w14:paraId="0C5D9046" w14:textId="77777777" w:rsidR="00FD26F3" w:rsidRPr="00AB20EB" w:rsidRDefault="0065111B" w:rsidP="009D2336">
            <w:pPr>
              <w:spacing w:after="0" w:line="360" w:lineRule="auto"/>
              <w:jc w:val="both"/>
              <w:rPr>
                <w:rFonts w:ascii="Times New Roman" w:eastAsia="Times New Roman" w:hAnsi="Times New Roman" w:cs="Times New Roman"/>
                <w:color w:val="000000"/>
              </w:rPr>
            </w:pPr>
            <w:r w:rsidRPr="00AB20EB">
              <w:rPr>
                <w:rFonts w:ascii="Times New Roman" w:eastAsia="Times New Roman" w:hAnsi="Times New Roman" w:cs="Times New Roman"/>
                <w:color w:val="000000"/>
              </w:rPr>
              <w:t>0.36</w:t>
            </w:r>
          </w:p>
        </w:tc>
        <w:tc>
          <w:tcPr>
            <w:tcW w:w="1490" w:type="dxa"/>
            <w:shd w:val="clear" w:color="auto" w:fill="FFFFFF"/>
            <w:vAlign w:val="center"/>
          </w:tcPr>
          <w:p w14:paraId="7C74943C" w14:textId="77777777" w:rsidR="00FD26F3" w:rsidRPr="00AB20EB" w:rsidRDefault="0065111B" w:rsidP="009D2336">
            <w:pPr>
              <w:spacing w:after="0" w:line="360" w:lineRule="auto"/>
              <w:jc w:val="both"/>
              <w:rPr>
                <w:rFonts w:ascii="Times New Roman" w:eastAsia="Times New Roman" w:hAnsi="Times New Roman" w:cs="Times New Roman"/>
                <w:color w:val="000000"/>
              </w:rPr>
            </w:pPr>
            <w:r w:rsidRPr="00AB20EB">
              <w:rPr>
                <w:rFonts w:ascii="Times New Roman" w:eastAsia="Times New Roman" w:hAnsi="Times New Roman" w:cs="Times New Roman"/>
                <w:color w:val="000000"/>
              </w:rPr>
              <w:t>-36.7625</w:t>
            </w:r>
          </w:p>
        </w:tc>
      </w:tr>
      <w:tr w:rsidR="00FD26F3" w:rsidRPr="00AB20EB" w14:paraId="62481593" w14:textId="77777777" w:rsidTr="00826C7B">
        <w:tc>
          <w:tcPr>
            <w:tcW w:w="422" w:type="dxa"/>
            <w:shd w:val="clear" w:color="auto" w:fill="FFFFFF"/>
            <w:vAlign w:val="center"/>
          </w:tcPr>
          <w:p w14:paraId="6887C2D2" w14:textId="77777777" w:rsidR="00FD26F3" w:rsidRPr="00AB20EB" w:rsidRDefault="0065111B" w:rsidP="009D2336">
            <w:pPr>
              <w:spacing w:after="0" w:line="360" w:lineRule="auto"/>
              <w:jc w:val="both"/>
              <w:rPr>
                <w:rFonts w:ascii="Times New Roman" w:eastAsia="Times New Roman" w:hAnsi="Times New Roman" w:cs="Times New Roman"/>
                <w:color w:val="000000"/>
              </w:rPr>
            </w:pPr>
            <w:r w:rsidRPr="00AB20EB">
              <w:rPr>
                <w:rFonts w:ascii="Times New Roman" w:eastAsia="Times New Roman" w:hAnsi="Times New Roman" w:cs="Times New Roman"/>
                <w:color w:val="000000"/>
              </w:rPr>
              <w:t>6</w:t>
            </w:r>
          </w:p>
        </w:tc>
        <w:tc>
          <w:tcPr>
            <w:tcW w:w="501" w:type="dxa"/>
            <w:shd w:val="clear" w:color="auto" w:fill="FFFFFF"/>
            <w:vAlign w:val="center"/>
          </w:tcPr>
          <w:p w14:paraId="3B49D472" w14:textId="77777777" w:rsidR="00FD26F3" w:rsidRPr="00AB20EB" w:rsidRDefault="0065111B" w:rsidP="009D2336">
            <w:pPr>
              <w:spacing w:after="0" w:line="360" w:lineRule="auto"/>
              <w:jc w:val="both"/>
              <w:rPr>
                <w:rFonts w:ascii="Times New Roman" w:eastAsia="Times New Roman" w:hAnsi="Times New Roman" w:cs="Times New Roman"/>
                <w:color w:val="000000"/>
              </w:rPr>
            </w:pPr>
            <w:r w:rsidRPr="00AB20EB">
              <w:rPr>
                <w:rFonts w:ascii="Times New Roman" w:eastAsia="Times New Roman" w:hAnsi="Times New Roman" w:cs="Times New Roman"/>
                <w:color w:val="000000"/>
              </w:rPr>
              <w:t>10</w:t>
            </w:r>
          </w:p>
        </w:tc>
        <w:tc>
          <w:tcPr>
            <w:tcW w:w="1735" w:type="dxa"/>
            <w:shd w:val="clear" w:color="auto" w:fill="FFFFFF"/>
            <w:vAlign w:val="center"/>
          </w:tcPr>
          <w:p w14:paraId="1A67F14F" w14:textId="77777777" w:rsidR="00FD26F3" w:rsidRPr="00AB20EB" w:rsidRDefault="0065111B" w:rsidP="009D2336">
            <w:pPr>
              <w:spacing w:after="0" w:line="360" w:lineRule="auto"/>
              <w:jc w:val="both"/>
              <w:rPr>
                <w:rFonts w:ascii="Times New Roman" w:eastAsia="Times New Roman" w:hAnsi="Times New Roman" w:cs="Times New Roman"/>
                <w:color w:val="000000"/>
              </w:rPr>
            </w:pPr>
            <w:r w:rsidRPr="00AB20EB">
              <w:rPr>
                <w:rFonts w:ascii="Times New Roman" w:eastAsia="Times New Roman" w:hAnsi="Times New Roman" w:cs="Times New Roman"/>
                <w:color w:val="000000"/>
              </w:rPr>
              <w:t>2000</w:t>
            </w:r>
          </w:p>
        </w:tc>
        <w:tc>
          <w:tcPr>
            <w:tcW w:w="1851" w:type="dxa"/>
            <w:shd w:val="clear" w:color="auto" w:fill="FFFFFF"/>
            <w:vAlign w:val="center"/>
          </w:tcPr>
          <w:p w14:paraId="20A119A6" w14:textId="77777777" w:rsidR="00FD26F3" w:rsidRPr="00AB20EB" w:rsidRDefault="0065111B" w:rsidP="009D2336">
            <w:pPr>
              <w:spacing w:after="0" w:line="360" w:lineRule="auto"/>
              <w:jc w:val="both"/>
              <w:rPr>
                <w:rFonts w:ascii="Times New Roman" w:eastAsia="Times New Roman" w:hAnsi="Times New Roman" w:cs="Times New Roman"/>
                <w:color w:val="000000"/>
              </w:rPr>
            </w:pPr>
            <w:r w:rsidRPr="00AB20EB">
              <w:rPr>
                <w:rFonts w:ascii="Times New Roman" w:eastAsia="Times New Roman" w:hAnsi="Times New Roman" w:cs="Times New Roman"/>
                <w:color w:val="000000"/>
              </w:rPr>
              <w:t>2.25</w:t>
            </w:r>
          </w:p>
        </w:tc>
        <w:tc>
          <w:tcPr>
            <w:tcW w:w="2126" w:type="dxa"/>
            <w:shd w:val="clear" w:color="auto" w:fill="FFFFFF"/>
            <w:vAlign w:val="center"/>
          </w:tcPr>
          <w:p w14:paraId="5F61C6C0" w14:textId="77777777" w:rsidR="00FD26F3" w:rsidRPr="00AB20EB" w:rsidRDefault="0065111B" w:rsidP="009D2336">
            <w:pPr>
              <w:spacing w:after="0" w:line="360" w:lineRule="auto"/>
              <w:jc w:val="both"/>
              <w:rPr>
                <w:rFonts w:ascii="Times New Roman" w:eastAsia="Times New Roman" w:hAnsi="Times New Roman" w:cs="Times New Roman"/>
                <w:color w:val="000000"/>
              </w:rPr>
            </w:pPr>
            <w:r w:rsidRPr="00AB20EB">
              <w:rPr>
                <w:rFonts w:ascii="Times New Roman" w:eastAsia="Times New Roman" w:hAnsi="Times New Roman" w:cs="Times New Roman"/>
                <w:color w:val="000000"/>
              </w:rPr>
              <w:t>30</w:t>
            </w:r>
          </w:p>
        </w:tc>
        <w:tc>
          <w:tcPr>
            <w:tcW w:w="965" w:type="dxa"/>
            <w:shd w:val="clear" w:color="auto" w:fill="FFFFFF"/>
            <w:vAlign w:val="center"/>
          </w:tcPr>
          <w:p w14:paraId="45129E99" w14:textId="77777777" w:rsidR="00FD26F3" w:rsidRPr="00AB20EB" w:rsidRDefault="0065111B" w:rsidP="009D2336">
            <w:pPr>
              <w:spacing w:after="0" w:line="360" w:lineRule="auto"/>
              <w:jc w:val="both"/>
              <w:rPr>
                <w:rFonts w:ascii="Times New Roman" w:eastAsia="Times New Roman" w:hAnsi="Times New Roman" w:cs="Times New Roman"/>
                <w:color w:val="000000"/>
              </w:rPr>
            </w:pPr>
            <w:r w:rsidRPr="00AB20EB">
              <w:rPr>
                <w:rFonts w:ascii="Times New Roman" w:eastAsia="Times New Roman" w:hAnsi="Times New Roman" w:cs="Times New Roman"/>
                <w:color w:val="000000"/>
              </w:rPr>
              <w:t>243.56</w:t>
            </w:r>
          </w:p>
        </w:tc>
        <w:tc>
          <w:tcPr>
            <w:tcW w:w="720" w:type="dxa"/>
            <w:shd w:val="clear" w:color="auto" w:fill="FFFFFF"/>
            <w:vAlign w:val="center"/>
          </w:tcPr>
          <w:p w14:paraId="765B2E2B" w14:textId="77777777" w:rsidR="00FD26F3" w:rsidRPr="00AB20EB" w:rsidRDefault="0065111B" w:rsidP="009D2336">
            <w:pPr>
              <w:spacing w:after="0" w:line="360" w:lineRule="auto"/>
              <w:jc w:val="both"/>
              <w:rPr>
                <w:rFonts w:ascii="Times New Roman" w:eastAsia="Times New Roman" w:hAnsi="Times New Roman" w:cs="Times New Roman"/>
                <w:color w:val="000000"/>
              </w:rPr>
            </w:pPr>
            <w:r w:rsidRPr="00AB20EB">
              <w:rPr>
                <w:rFonts w:ascii="Times New Roman" w:eastAsia="Times New Roman" w:hAnsi="Times New Roman" w:cs="Times New Roman"/>
                <w:color w:val="000000"/>
              </w:rPr>
              <w:t>0.34</w:t>
            </w:r>
          </w:p>
        </w:tc>
        <w:tc>
          <w:tcPr>
            <w:tcW w:w="1490" w:type="dxa"/>
            <w:shd w:val="clear" w:color="auto" w:fill="FFFFFF"/>
            <w:vAlign w:val="center"/>
          </w:tcPr>
          <w:p w14:paraId="2307189D" w14:textId="77777777" w:rsidR="00FD26F3" w:rsidRPr="00AB20EB" w:rsidRDefault="0065111B" w:rsidP="009D2336">
            <w:pPr>
              <w:spacing w:after="0" w:line="360" w:lineRule="auto"/>
              <w:jc w:val="both"/>
              <w:rPr>
                <w:rFonts w:ascii="Times New Roman" w:eastAsia="Times New Roman" w:hAnsi="Times New Roman" w:cs="Times New Roman"/>
                <w:color w:val="000000"/>
              </w:rPr>
            </w:pPr>
            <w:r w:rsidRPr="00AB20EB">
              <w:rPr>
                <w:rFonts w:ascii="Times New Roman" w:eastAsia="Times New Roman" w:hAnsi="Times New Roman" w:cs="Times New Roman"/>
                <w:color w:val="000000"/>
              </w:rPr>
              <w:t>-49.2375</w:t>
            </w:r>
          </w:p>
        </w:tc>
      </w:tr>
      <w:tr w:rsidR="00FD26F3" w:rsidRPr="00AB20EB" w14:paraId="3C929169" w14:textId="77777777" w:rsidTr="00826C7B">
        <w:tc>
          <w:tcPr>
            <w:tcW w:w="422" w:type="dxa"/>
            <w:shd w:val="clear" w:color="auto" w:fill="FFFFFF"/>
            <w:vAlign w:val="center"/>
          </w:tcPr>
          <w:p w14:paraId="0270A0BE" w14:textId="77777777" w:rsidR="00FD26F3" w:rsidRPr="00AB20EB" w:rsidRDefault="0065111B" w:rsidP="009D2336">
            <w:pPr>
              <w:spacing w:after="0" w:line="360" w:lineRule="auto"/>
              <w:jc w:val="both"/>
              <w:rPr>
                <w:rFonts w:ascii="Times New Roman" w:eastAsia="Times New Roman" w:hAnsi="Times New Roman" w:cs="Times New Roman"/>
                <w:color w:val="000000"/>
              </w:rPr>
            </w:pPr>
            <w:r w:rsidRPr="00AB20EB">
              <w:rPr>
                <w:rFonts w:ascii="Times New Roman" w:eastAsia="Times New Roman" w:hAnsi="Times New Roman" w:cs="Times New Roman"/>
                <w:color w:val="000000"/>
              </w:rPr>
              <w:lastRenderedPageBreak/>
              <w:t>5</w:t>
            </w:r>
          </w:p>
        </w:tc>
        <w:tc>
          <w:tcPr>
            <w:tcW w:w="501" w:type="dxa"/>
            <w:shd w:val="clear" w:color="auto" w:fill="FFFFFF"/>
            <w:vAlign w:val="center"/>
          </w:tcPr>
          <w:p w14:paraId="35D34190" w14:textId="77777777" w:rsidR="00FD26F3" w:rsidRPr="00AB20EB" w:rsidRDefault="0065111B" w:rsidP="009D2336">
            <w:pPr>
              <w:spacing w:after="0" w:line="360" w:lineRule="auto"/>
              <w:jc w:val="both"/>
              <w:rPr>
                <w:rFonts w:ascii="Times New Roman" w:eastAsia="Times New Roman" w:hAnsi="Times New Roman" w:cs="Times New Roman"/>
                <w:color w:val="000000"/>
              </w:rPr>
            </w:pPr>
            <w:r w:rsidRPr="00AB20EB">
              <w:rPr>
                <w:rFonts w:ascii="Times New Roman" w:eastAsia="Times New Roman" w:hAnsi="Times New Roman" w:cs="Times New Roman"/>
                <w:color w:val="000000"/>
              </w:rPr>
              <w:t>11</w:t>
            </w:r>
          </w:p>
        </w:tc>
        <w:tc>
          <w:tcPr>
            <w:tcW w:w="1735" w:type="dxa"/>
            <w:shd w:val="clear" w:color="auto" w:fill="FFFFFF"/>
            <w:vAlign w:val="center"/>
          </w:tcPr>
          <w:p w14:paraId="0486EF0F" w14:textId="77777777" w:rsidR="00FD26F3" w:rsidRPr="00AB20EB" w:rsidRDefault="0065111B" w:rsidP="009D2336">
            <w:pPr>
              <w:spacing w:after="0" w:line="360" w:lineRule="auto"/>
              <w:jc w:val="both"/>
              <w:rPr>
                <w:rFonts w:ascii="Times New Roman" w:eastAsia="Times New Roman" w:hAnsi="Times New Roman" w:cs="Times New Roman"/>
                <w:color w:val="000000"/>
              </w:rPr>
            </w:pPr>
            <w:r w:rsidRPr="00AB20EB">
              <w:rPr>
                <w:rFonts w:ascii="Times New Roman" w:eastAsia="Times New Roman" w:hAnsi="Times New Roman" w:cs="Times New Roman"/>
                <w:color w:val="000000"/>
              </w:rPr>
              <w:t>1000</w:t>
            </w:r>
          </w:p>
        </w:tc>
        <w:tc>
          <w:tcPr>
            <w:tcW w:w="1851" w:type="dxa"/>
            <w:shd w:val="clear" w:color="auto" w:fill="FFFFFF"/>
            <w:vAlign w:val="center"/>
          </w:tcPr>
          <w:p w14:paraId="478DD057" w14:textId="77777777" w:rsidR="00FD26F3" w:rsidRPr="00AB20EB" w:rsidRDefault="0065111B" w:rsidP="009D2336">
            <w:pPr>
              <w:spacing w:after="0" w:line="360" w:lineRule="auto"/>
              <w:jc w:val="both"/>
              <w:rPr>
                <w:rFonts w:ascii="Times New Roman" w:eastAsia="Times New Roman" w:hAnsi="Times New Roman" w:cs="Times New Roman"/>
                <w:color w:val="000000"/>
              </w:rPr>
            </w:pPr>
            <w:r w:rsidRPr="00AB20EB">
              <w:rPr>
                <w:rFonts w:ascii="Times New Roman" w:eastAsia="Times New Roman" w:hAnsi="Times New Roman" w:cs="Times New Roman"/>
                <w:color w:val="000000"/>
              </w:rPr>
              <w:t>2.25</w:t>
            </w:r>
          </w:p>
        </w:tc>
        <w:tc>
          <w:tcPr>
            <w:tcW w:w="2126" w:type="dxa"/>
            <w:shd w:val="clear" w:color="auto" w:fill="FFFFFF"/>
            <w:vAlign w:val="center"/>
          </w:tcPr>
          <w:p w14:paraId="267E74CC" w14:textId="77777777" w:rsidR="00FD26F3" w:rsidRPr="00AB20EB" w:rsidRDefault="0065111B" w:rsidP="009D2336">
            <w:pPr>
              <w:spacing w:after="0" w:line="360" w:lineRule="auto"/>
              <w:jc w:val="both"/>
              <w:rPr>
                <w:rFonts w:ascii="Times New Roman" w:eastAsia="Times New Roman" w:hAnsi="Times New Roman" w:cs="Times New Roman"/>
                <w:color w:val="000000"/>
              </w:rPr>
            </w:pPr>
            <w:r w:rsidRPr="00AB20EB">
              <w:rPr>
                <w:rFonts w:ascii="Times New Roman" w:eastAsia="Times New Roman" w:hAnsi="Times New Roman" w:cs="Times New Roman"/>
                <w:color w:val="000000"/>
              </w:rPr>
              <w:t>30</w:t>
            </w:r>
          </w:p>
        </w:tc>
        <w:tc>
          <w:tcPr>
            <w:tcW w:w="965" w:type="dxa"/>
            <w:shd w:val="clear" w:color="auto" w:fill="FFFFFF"/>
            <w:vAlign w:val="center"/>
          </w:tcPr>
          <w:p w14:paraId="5C536BC2" w14:textId="77777777" w:rsidR="00FD26F3" w:rsidRPr="00AB20EB" w:rsidRDefault="0065111B" w:rsidP="009D2336">
            <w:pPr>
              <w:spacing w:after="0" w:line="360" w:lineRule="auto"/>
              <w:jc w:val="both"/>
              <w:rPr>
                <w:rFonts w:ascii="Times New Roman" w:eastAsia="Times New Roman" w:hAnsi="Times New Roman" w:cs="Times New Roman"/>
                <w:color w:val="000000"/>
              </w:rPr>
            </w:pPr>
            <w:r w:rsidRPr="00AB20EB">
              <w:rPr>
                <w:rFonts w:ascii="Times New Roman" w:eastAsia="Times New Roman" w:hAnsi="Times New Roman" w:cs="Times New Roman"/>
                <w:color w:val="000000"/>
              </w:rPr>
              <w:t>165.35</w:t>
            </w:r>
          </w:p>
        </w:tc>
        <w:tc>
          <w:tcPr>
            <w:tcW w:w="720" w:type="dxa"/>
            <w:shd w:val="clear" w:color="auto" w:fill="FFFFFF"/>
            <w:vAlign w:val="center"/>
          </w:tcPr>
          <w:p w14:paraId="0759CD6B" w14:textId="77777777" w:rsidR="00FD26F3" w:rsidRPr="00AB20EB" w:rsidRDefault="0065111B" w:rsidP="009D2336">
            <w:pPr>
              <w:spacing w:after="0" w:line="360" w:lineRule="auto"/>
              <w:jc w:val="both"/>
              <w:rPr>
                <w:rFonts w:ascii="Times New Roman" w:eastAsia="Times New Roman" w:hAnsi="Times New Roman" w:cs="Times New Roman"/>
                <w:color w:val="000000"/>
              </w:rPr>
            </w:pPr>
            <w:r w:rsidRPr="00AB20EB">
              <w:rPr>
                <w:rFonts w:ascii="Times New Roman" w:eastAsia="Times New Roman" w:hAnsi="Times New Roman" w:cs="Times New Roman"/>
                <w:color w:val="000000"/>
              </w:rPr>
              <w:t>0.17</w:t>
            </w:r>
          </w:p>
        </w:tc>
        <w:tc>
          <w:tcPr>
            <w:tcW w:w="1490" w:type="dxa"/>
            <w:shd w:val="clear" w:color="auto" w:fill="FFFFFF"/>
            <w:vAlign w:val="center"/>
          </w:tcPr>
          <w:p w14:paraId="1B2A307B" w14:textId="77777777" w:rsidR="00FD26F3" w:rsidRPr="00AB20EB" w:rsidRDefault="0065111B" w:rsidP="009D2336">
            <w:pPr>
              <w:spacing w:after="0" w:line="360" w:lineRule="auto"/>
              <w:jc w:val="both"/>
              <w:rPr>
                <w:rFonts w:ascii="Times New Roman" w:eastAsia="Times New Roman" w:hAnsi="Times New Roman" w:cs="Times New Roman"/>
                <w:color w:val="000000"/>
              </w:rPr>
            </w:pPr>
            <w:r w:rsidRPr="00AB20EB">
              <w:rPr>
                <w:rFonts w:ascii="Times New Roman" w:eastAsia="Times New Roman" w:hAnsi="Times New Roman" w:cs="Times New Roman"/>
                <w:color w:val="000000"/>
              </w:rPr>
              <w:t>-46.3375</w:t>
            </w:r>
          </w:p>
        </w:tc>
      </w:tr>
      <w:tr w:rsidR="00FD26F3" w:rsidRPr="00AB20EB" w14:paraId="6B1FBA06" w14:textId="77777777" w:rsidTr="00826C7B">
        <w:tc>
          <w:tcPr>
            <w:tcW w:w="422" w:type="dxa"/>
            <w:shd w:val="clear" w:color="auto" w:fill="FFFFFF"/>
            <w:vAlign w:val="center"/>
          </w:tcPr>
          <w:p w14:paraId="5DE141DC" w14:textId="77777777" w:rsidR="00FD26F3" w:rsidRPr="00AB20EB" w:rsidRDefault="0065111B" w:rsidP="009D2336">
            <w:pPr>
              <w:spacing w:after="0" w:line="360" w:lineRule="auto"/>
              <w:jc w:val="both"/>
              <w:rPr>
                <w:rFonts w:ascii="Times New Roman" w:eastAsia="Times New Roman" w:hAnsi="Times New Roman" w:cs="Times New Roman"/>
                <w:color w:val="000000"/>
              </w:rPr>
            </w:pPr>
            <w:r w:rsidRPr="00AB20EB">
              <w:rPr>
                <w:rFonts w:ascii="Times New Roman" w:eastAsia="Times New Roman" w:hAnsi="Times New Roman" w:cs="Times New Roman"/>
                <w:color w:val="000000"/>
              </w:rPr>
              <w:t>14</w:t>
            </w:r>
          </w:p>
        </w:tc>
        <w:tc>
          <w:tcPr>
            <w:tcW w:w="501" w:type="dxa"/>
            <w:shd w:val="clear" w:color="auto" w:fill="FFFFFF"/>
            <w:vAlign w:val="center"/>
          </w:tcPr>
          <w:p w14:paraId="25A87129" w14:textId="77777777" w:rsidR="00FD26F3" w:rsidRPr="00AB20EB" w:rsidRDefault="0065111B" w:rsidP="009D2336">
            <w:pPr>
              <w:spacing w:after="0" w:line="360" w:lineRule="auto"/>
              <w:jc w:val="both"/>
              <w:rPr>
                <w:rFonts w:ascii="Times New Roman" w:eastAsia="Times New Roman" w:hAnsi="Times New Roman" w:cs="Times New Roman"/>
                <w:color w:val="000000"/>
              </w:rPr>
            </w:pPr>
            <w:r w:rsidRPr="00AB20EB">
              <w:rPr>
                <w:rFonts w:ascii="Times New Roman" w:eastAsia="Times New Roman" w:hAnsi="Times New Roman" w:cs="Times New Roman"/>
                <w:color w:val="000000"/>
              </w:rPr>
              <w:t>12</w:t>
            </w:r>
          </w:p>
        </w:tc>
        <w:tc>
          <w:tcPr>
            <w:tcW w:w="1735" w:type="dxa"/>
            <w:shd w:val="clear" w:color="auto" w:fill="FFFFFF"/>
            <w:vAlign w:val="center"/>
          </w:tcPr>
          <w:p w14:paraId="4A09FC5F" w14:textId="77777777" w:rsidR="00FD26F3" w:rsidRPr="00AB20EB" w:rsidRDefault="0065111B" w:rsidP="009D2336">
            <w:pPr>
              <w:spacing w:after="0" w:line="360" w:lineRule="auto"/>
              <w:jc w:val="both"/>
              <w:rPr>
                <w:rFonts w:ascii="Times New Roman" w:eastAsia="Times New Roman" w:hAnsi="Times New Roman" w:cs="Times New Roman"/>
                <w:color w:val="000000"/>
              </w:rPr>
            </w:pPr>
            <w:r w:rsidRPr="00AB20EB">
              <w:rPr>
                <w:rFonts w:ascii="Times New Roman" w:eastAsia="Times New Roman" w:hAnsi="Times New Roman" w:cs="Times New Roman"/>
                <w:color w:val="000000"/>
              </w:rPr>
              <w:t>1500</w:t>
            </w:r>
          </w:p>
        </w:tc>
        <w:tc>
          <w:tcPr>
            <w:tcW w:w="1851" w:type="dxa"/>
            <w:shd w:val="clear" w:color="auto" w:fill="FFFFFF"/>
            <w:vAlign w:val="center"/>
          </w:tcPr>
          <w:p w14:paraId="7C23B77A" w14:textId="77777777" w:rsidR="00FD26F3" w:rsidRPr="00AB20EB" w:rsidRDefault="0065111B" w:rsidP="009D2336">
            <w:pPr>
              <w:spacing w:after="0" w:line="360" w:lineRule="auto"/>
              <w:jc w:val="both"/>
              <w:rPr>
                <w:rFonts w:ascii="Times New Roman" w:eastAsia="Times New Roman" w:hAnsi="Times New Roman" w:cs="Times New Roman"/>
                <w:color w:val="000000"/>
              </w:rPr>
            </w:pPr>
            <w:r w:rsidRPr="00AB20EB">
              <w:rPr>
                <w:rFonts w:ascii="Times New Roman" w:eastAsia="Times New Roman" w:hAnsi="Times New Roman" w:cs="Times New Roman"/>
                <w:color w:val="000000"/>
              </w:rPr>
              <w:t>2.25</w:t>
            </w:r>
          </w:p>
        </w:tc>
        <w:tc>
          <w:tcPr>
            <w:tcW w:w="2126" w:type="dxa"/>
            <w:shd w:val="clear" w:color="auto" w:fill="FFFFFF"/>
            <w:vAlign w:val="center"/>
          </w:tcPr>
          <w:p w14:paraId="0142C3E7" w14:textId="77777777" w:rsidR="00FD26F3" w:rsidRPr="00AB20EB" w:rsidRDefault="0065111B" w:rsidP="009D2336">
            <w:pPr>
              <w:spacing w:after="0" w:line="360" w:lineRule="auto"/>
              <w:jc w:val="both"/>
              <w:rPr>
                <w:rFonts w:ascii="Times New Roman" w:eastAsia="Times New Roman" w:hAnsi="Times New Roman" w:cs="Times New Roman"/>
                <w:color w:val="000000"/>
              </w:rPr>
            </w:pPr>
            <w:r w:rsidRPr="00AB20EB">
              <w:rPr>
                <w:rFonts w:ascii="Times New Roman" w:eastAsia="Times New Roman" w:hAnsi="Times New Roman" w:cs="Times New Roman"/>
                <w:color w:val="000000"/>
              </w:rPr>
              <w:t>45</w:t>
            </w:r>
          </w:p>
        </w:tc>
        <w:tc>
          <w:tcPr>
            <w:tcW w:w="965" w:type="dxa"/>
            <w:shd w:val="clear" w:color="auto" w:fill="FFFFFF"/>
            <w:vAlign w:val="center"/>
          </w:tcPr>
          <w:p w14:paraId="79621CB4" w14:textId="77777777" w:rsidR="00FD26F3" w:rsidRPr="00AB20EB" w:rsidRDefault="0065111B" w:rsidP="009D2336">
            <w:pPr>
              <w:spacing w:after="0" w:line="360" w:lineRule="auto"/>
              <w:jc w:val="both"/>
              <w:rPr>
                <w:rFonts w:ascii="Times New Roman" w:eastAsia="Times New Roman" w:hAnsi="Times New Roman" w:cs="Times New Roman"/>
                <w:color w:val="000000"/>
              </w:rPr>
            </w:pPr>
            <w:r w:rsidRPr="00AB20EB">
              <w:rPr>
                <w:rFonts w:ascii="Times New Roman" w:eastAsia="Times New Roman" w:hAnsi="Times New Roman" w:cs="Times New Roman"/>
                <w:color w:val="000000"/>
              </w:rPr>
              <w:t>186.91</w:t>
            </w:r>
          </w:p>
        </w:tc>
        <w:tc>
          <w:tcPr>
            <w:tcW w:w="720" w:type="dxa"/>
            <w:shd w:val="clear" w:color="auto" w:fill="FFFFFF"/>
            <w:vAlign w:val="center"/>
          </w:tcPr>
          <w:p w14:paraId="43F4108A" w14:textId="77777777" w:rsidR="00FD26F3" w:rsidRPr="00AB20EB" w:rsidRDefault="0065111B" w:rsidP="009D2336">
            <w:pPr>
              <w:spacing w:after="0" w:line="360" w:lineRule="auto"/>
              <w:jc w:val="both"/>
              <w:rPr>
                <w:rFonts w:ascii="Times New Roman" w:eastAsia="Times New Roman" w:hAnsi="Times New Roman" w:cs="Times New Roman"/>
                <w:color w:val="000000"/>
              </w:rPr>
            </w:pPr>
            <w:r w:rsidRPr="00AB20EB">
              <w:rPr>
                <w:rFonts w:ascii="Times New Roman" w:eastAsia="Times New Roman" w:hAnsi="Times New Roman" w:cs="Times New Roman"/>
                <w:color w:val="000000"/>
              </w:rPr>
              <w:t>0.206</w:t>
            </w:r>
          </w:p>
        </w:tc>
        <w:tc>
          <w:tcPr>
            <w:tcW w:w="1490" w:type="dxa"/>
            <w:shd w:val="clear" w:color="auto" w:fill="FFFFFF"/>
            <w:vAlign w:val="center"/>
          </w:tcPr>
          <w:p w14:paraId="052B59C6" w14:textId="77777777" w:rsidR="00FD26F3" w:rsidRPr="00AB20EB" w:rsidRDefault="0065111B" w:rsidP="009D2336">
            <w:pPr>
              <w:spacing w:after="0" w:line="360" w:lineRule="auto"/>
              <w:jc w:val="both"/>
              <w:rPr>
                <w:rFonts w:ascii="Times New Roman" w:eastAsia="Times New Roman" w:hAnsi="Times New Roman" w:cs="Times New Roman"/>
                <w:color w:val="000000"/>
              </w:rPr>
            </w:pPr>
            <w:r w:rsidRPr="00AB20EB">
              <w:rPr>
                <w:rFonts w:ascii="Times New Roman" w:eastAsia="Times New Roman" w:hAnsi="Times New Roman" w:cs="Times New Roman"/>
                <w:color w:val="000000"/>
              </w:rPr>
              <w:t>-48.04</w:t>
            </w:r>
          </w:p>
        </w:tc>
      </w:tr>
      <w:tr w:rsidR="00FD26F3" w:rsidRPr="00AB20EB" w14:paraId="52A3C009" w14:textId="77777777" w:rsidTr="00826C7B">
        <w:tc>
          <w:tcPr>
            <w:tcW w:w="422" w:type="dxa"/>
            <w:shd w:val="clear" w:color="auto" w:fill="FFFFFF"/>
            <w:vAlign w:val="center"/>
          </w:tcPr>
          <w:p w14:paraId="3B3061C1" w14:textId="77777777" w:rsidR="00FD26F3" w:rsidRPr="00AB20EB" w:rsidRDefault="0065111B" w:rsidP="009D2336">
            <w:pPr>
              <w:spacing w:after="0" w:line="360" w:lineRule="auto"/>
              <w:jc w:val="both"/>
              <w:rPr>
                <w:rFonts w:ascii="Times New Roman" w:eastAsia="Times New Roman" w:hAnsi="Times New Roman" w:cs="Times New Roman"/>
                <w:color w:val="000000"/>
              </w:rPr>
            </w:pPr>
            <w:r w:rsidRPr="00AB20EB">
              <w:rPr>
                <w:rFonts w:ascii="Times New Roman" w:eastAsia="Times New Roman" w:hAnsi="Times New Roman" w:cs="Times New Roman"/>
                <w:color w:val="000000"/>
              </w:rPr>
              <w:t>4</w:t>
            </w:r>
          </w:p>
        </w:tc>
        <w:tc>
          <w:tcPr>
            <w:tcW w:w="501" w:type="dxa"/>
            <w:shd w:val="clear" w:color="auto" w:fill="FFFFFF"/>
            <w:vAlign w:val="center"/>
          </w:tcPr>
          <w:p w14:paraId="4A230068" w14:textId="77777777" w:rsidR="00FD26F3" w:rsidRPr="00AB20EB" w:rsidRDefault="0065111B" w:rsidP="009D2336">
            <w:pPr>
              <w:spacing w:after="0" w:line="360" w:lineRule="auto"/>
              <w:jc w:val="both"/>
              <w:rPr>
                <w:rFonts w:ascii="Times New Roman" w:eastAsia="Times New Roman" w:hAnsi="Times New Roman" w:cs="Times New Roman"/>
                <w:color w:val="000000"/>
              </w:rPr>
            </w:pPr>
            <w:r w:rsidRPr="00AB20EB">
              <w:rPr>
                <w:rFonts w:ascii="Times New Roman" w:eastAsia="Times New Roman" w:hAnsi="Times New Roman" w:cs="Times New Roman"/>
                <w:color w:val="000000"/>
              </w:rPr>
              <w:t>13</w:t>
            </w:r>
          </w:p>
        </w:tc>
        <w:tc>
          <w:tcPr>
            <w:tcW w:w="1735" w:type="dxa"/>
            <w:shd w:val="clear" w:color="auto" w:fill="FFFFFF"/>
            <w:vAlign w:val="center"/>
          </w:tcPr>
          <w:p w14:paraId="3BD360B6" w14:textId="77777777" w:rsidR="00FD26F3" w:rsidRPr="00AB20EB" w:rsidRDefault="0065111B" w:rsidP="009D2336">
            <w:pPr>
              <w:spacing w:after="0" w:line="360" w:lineRule="auto"/>
              <w:jc w:val="both"/>
              <w:rPr>
                <w:rFonts w:ascii="Times New Roman" w:eastAsia="Times New Roman" w:hAnsi="Times New Roman" w:cs="Times New Roman"/>
                <w:color w:val="000000"/>
              </w:rPr>
            </w:pPr>
            <w:r w:rsidRPr="00AB20EB">
              <w:rPr>
                <w:rFonts w:ascii="Times New Roman" w:eastAsia="Times New Roman" w:hAnsi="Times New Roman" w:cs="Times New Roman"/>
                <w:color w:val="000000"/>
              </w:rPr>
              <w:t>2000</w:t>
            </w:r>
          </w:p>
        </w:tc>
        <w:tc>
          <w:tcPr>
            <w:tcW w:w="1851" w:type="dxa"/>
            <w:shd w:val="clear" w:color="auto" w:fill="FFFFFF"/>
            <w:vAlign w:val="center"/>
          </w:tcPr>
          <w:p w14:paraId="3731F22C" w14:textId="77777777" w:rsidR="00FD26F3" w:rsidRPr="00AB20EB" w:rsidRDefault="0065111B" w:rsidP="009D2336">
            <w:pPr>
              <w:spacing w:after="0" w:line="360" w:lineRule="auto"/>
              <w:jc w:val="both"/>
              <w:rPr>
                <w:rFonts w:ascii="Times New Roman" w:eastAsia="Times New Roman" w:hAnsi="Times New Roman" w:cs="Times New Roman"/>
                <w:color w:val="000000"/>
              </w:rPr>
            </w:pPr>
            <w:r w:rsidRPr="00AB20EB">
              <w:rPr>
                <w:rFonts w:ascii="Times New Roman" w:eastAsia="Times New Roman" w:hAnsi="Times New Roman" w:cs="Times New Roman"/>
                <w:color w:val="000000"/>
              </w:rPr>
              <w:t>3</w:t>
            </w:r>
          </w:p>
        </w:tc>
        <w:tc>
          <w:tcPr>
            <w:tcW w:w="2126" w:type="dxa"/>
            <w:shd w:val="clear" w:color="auto" w:fill="FFFFFF"/>
            <w:vAlign w:val="center"/>
          </w:tcPr>
          <w:p w14:paraId="1224437A" w14:textId="77777777" w:rsidR="00FD26F3" w:rsidRPr="00AB20EB" w:rsidRDefault="0065111B" w:rsidP="009D2336">
            <w:pPr>
              <w:spacing w:after="0" w:line="360" w:lineRule="auto"/>
              <w:jc w:val="both"/>
              <w:rPr>
                <w:rFonts w:ascii="Times New Roman" w:eastAsia="Times New Roman" w:hAnsi="Times New Roman" w:cs="Times New Roman"/>
                <w:color w:val="000000"/>
              </w:rPr>
            </w:pPr>
            <w:r w:rsidRPr="00AB20EB">
              <w:rPr>
                <w:rFonts w:ascii="Times New Roman" w:eastAsia="Times New Roman" w:hAnsi="Times New Roman" w:cs="Times New Roman"/>
                <w:color w:val="000000"/>
              </w:rPr>
              <w:t>45</w:t>
            </w:r>
          </w:p>
        </w:tc>
        <w:tc>
          <w:tcPr>
            <w:tcW w:w="965" w:type="dxa"/>
            <w:shd w:val="clear" w:color="auto" w:fill="FFFFFF"/>
            <w:vAlign w:val="center"/>
          </w:tcPr>
          <w:p w14:paraId="143D495C" w14:textId="77777777" w:rsidR="00FD26F3" w:rsidRPr="00AB20EB" w:rsidRDefault="0065111B" w:rsidP="009D2336">
            <w:pPr>
              <w:spacing w:after="0" w:line="360" w:lineRule="auto"/>
              <w:jc w:val="both"/>
              <w:rPr>
                <w:rFonts w:ascii="Times New Roman" w:eastAsia="Times New Roman" w:hAnsi="Times New Roman" w:cs="Times New Roman"/>
                <w:color w:val="000000"/>
              </w:rPr>
            </w:pPr>
            <w:r w:rsidRPr="00AB20EB">
              <w:rPr>
                <w:rFonts w:ascii="Times New Roman" w:eastAsia="Times New Roman" w:hAnsi="Times New Roman" w:cs="Times New Roman"/>
                <w:color w:val="000000"/>
              </w:rPr>
              <w:t>207.37</w:t>
            </w:r>
          </w:p>
        </w:tc>
        <w:tc>
          <w:tcPr>
            <w:tcW w:w="720" w:type="dxa"/>
            <w:shd w:val="clear" w:color="auto" w:fill="FFFFFF"/>
            <w:vAlign w:val="center"/>
          </w:tcPr>
          <w:p w14:paraId="0E33FE14" w14:textId="77777777" w:rsidR="00FD26F3" w:rsidRPr="00AB20EB" w:rsidRDefault="0065111B" w:rsidP="009D2336">
            <w:pPr>
              <w:spacing w:after="0" w:line="360" w:lineRule="auto"/>
              <w:jc w:val="both"/>
              <w:rPr>
                <w:rFonts w:ascii="Times New Roman" w:eastAsia="Times New Roman" w:hAnsi="Times New Roman" w:cs="Times New Roman"/>
                <w:color w:val="000000"/>
              </w:rPr>
            </w:pPr>
            <w:r w:rsidRPr="00AB20EB">
              <w:rPr>
                <w:rFonts w:ascii="Times New Roman" w:eastAsia="Times New Roman" w:hAnsi="Times New Roman" w:cs="Times New Roman"/>
                <w:color w:val="000000"/>
              </w:rPr>
              <w:t>0.26</w:t>
            </w:r>
          </w:p>
        </w:tc>
        <w:tc>
          <w:tcPr>
            <w:tcW w:w="1490" w:type="dxa"/>
            <w:shd w:val="clear" w:color="auto" w:fill="FFFFFF"/>
            <w:vAlign w:val="center"/>
          </w:tcPr>
          <w:p w14:paraId="7BA70CD2" w14:textId="77777777" w:rsidR="00FD26F3" w:rsidRPr="00AB20EB" w:rsidRDefault="0065111B" w:rsidP="009D2336">
            <w:pPr>
              <w:spacing w:after="0" w:line="360" w:lineRule="auto"/>
              <w:jc w:val="both"/>
              <w:rPr>
                <w:rFonts w:ascii="Times New Roman" w:eastAsia="Times New Roman" w:hAnsi="Times New Roman" w:cs="Times New Roman"/>
                <w:color w:val="000000"/>
              </w:rPr>
            </w:pPr>
            <w:r w:rsidRPr="00AB20EB">
              <w:rPr>
                <w:rFonts w:ascii="Times New Roman" w:eastAsia="Times New Roman" w:hAnsi="Times New Roman" w:cs="Times New Roman"/>
                <w:color w:val="000000"/>
              </w:rPr>
              <w:t>-46.8375</w:t>
            </w:r>
          </w:p>
        </w:tc>
      </w:tr>
      <w:tr w:rsidR="00FD26F3" w:rsidRPr="00AB20EB" w14:paraId="45B30430" w14:textId="77777777" w:rsidTr="00826C7B">
        <w:tc>
          <w:tcPr>
            <w:tcW w:w="422" w:type="dxa"/>
            <w:shd w:val="clear" w:color="auto" w:fill="FFFFFF"/>
            <w:vAlign w:val="center"/>
          </w:tcPr>
          <w:p w14:paraId="6F0AFAE6" w14:textId="77777777" w:rsidR="00FD26F3" w:rsidRPr="00AB20EB" w:rsidRDefault="0065111B" w:rsidP="009D2336">
            <w:pPr>
              <w:spacing w:after="0" w:line="360" w:lineRule="auto"/>
              <w:jc w:val="both"/>
              <w:rPr>
                <w:rFonts w:ascii="Times New Roman" w:eastAsia="Times New Roman" w:hAnsi="Times New Roman" w:cs="Times New Roman"/>
                <w:color w:val="000000"/>
              </w:rPr>
            </w:pPr>
            <w:r w:rsidRPr="00AB20EB">
              <w:rPr>
                <w:rFonts w:ascii="Times New Roman" w:eastAsia="Times New Roman" w:hAnsi="Times New Roman" w:cs="Times New Roman"/>
                <w:color w:val="000000"/>
              </w:rPr>
              <w:t>13</w:t>
            </w:r>
          </w:p>
        </w:tc>
        <w:tc>
          <w:tcPr>
            <w:tcW w:w="501" w:type="dxa"/>
            <w:shd w:val="clear" w:color="auto" w:fill="FFFFFF"/>
            <w:vAlign w:val="center"/>
          </w:tcPr>
          <w:p w14:paraId="13483D66" w14:textId="77777777" w:rsidR="00FD26F3" w:rsidRPr="00AB20EB" w:rsidRDefault="0065111B" w:rsidP="009D2336">
            <w:pPr>
              <w:spacing w:after="0" w:line="360" w:lineRule="auto"/>
              <w:jc w:val="both"/>
              <w:rPr>
                <w:rFonts w:ascii="Times New Roman" w:eastAsia="Times New Roman" w:hAnsi="Times New Roman" w:cs="Times New Roman"/>
                <w:color w:val="000000"/>
              </w:rPr>
            </w:pPr>
            <w:r w:rsidRPr="00AB20EB">
              <w:rPr>
                <w:rFonts w:ascii="Times New Roman" w:eastAsia="Times New Roman" w:hAnsi="Times New Roman" w:cs="Times New Roman"/>
                <w:color w:val="000000"/>
              </w:rPr>
              <w:t>14</w:t>
            </w:r>
          </w:p>
        </w:tc>
        <w:tc>
          <w:tcPr>
            <w:tcW w:w="1735" w:type="dxa"/>
            <w:shd w:val="clear" w:color="auto" w:fill="FFFFFF"/>
            <w:vAlign w:val="center"/>
          </w:tcPr>
          <w:p w14:paraId="55681EA3" w14:textId="77777777" w:rsidR="00FD26F3" w:rsidRPr="00AB20EB" w:rsidRDefault="0065111B" w:rsidP="009D2336">
            <w:pPr>
              <w:spacing w:after="0" w:line="360" w:lineRule="auto"/>
              <w:jc w:val="both"/>
              <w:rPr>
                <w:rFonts w:ascii="Times New Roman" w:eastAsia="Times New Roman" w:hAnsi="Times New Roman" w:cs="Times New Roman"/>
                <w:color w:val="000000"/>
              </w:rPr>
            </w:pPr>
            <w:r w:rsidRPr="00AB20EB">
              <w:rPr>
                <w:rFonts w:ascii="Times New Roman" w:eastAsia="Times New Roman" w:hAnsi="Times New Roman" w:cs="Times New Roman"/>
                <w:color w:val="000000"/>
              </w:rPr>
              <w:t>1500</w:t>
            </w:r>
          </w:p>
        </w:tc>
        <w:tc>
          <w:tcPr>
            <w:tcW w:w="1851" w:type="dxa"/>
            <w:shd w:val="clear" w:color="auto" w:fill="FFFFFF"/>
            <w:vAlign w:val="center"/>
          </w:tcPr>
          <w:p w14:paraId="166C2FFB" w14:textId="77777777" w:rsidR="00FD26F3" w:rsidRPr="00AB20EB" w:rsidRDefault="0065111B" w:rsidP="009D2336">
            <w:pPr>
              <w:spacing w:after="0" w:line="360" w:lineRule="auto"/>
              <w:jc w:val="both"/>
              <w:rPr>
                <w:rFonts w:ascii="Times New Roman" w:eastAsia="Times New Roman" w:hAnsi="Times New Roman" w:cs="Times New Roman"/>
                <w:color w:val="000000"/>
              </w:rPr>
            </w:pPr>
            <w:r w:rsidRPr="00AB20EB">
              <w:rPr>
                <w:rFonts w:ascii="Times New Roman" w:eastAsia="Times New Roman" w:hAnsi="Times New Roman" w:cs="Times New Roman"/>
                <w:color w:val="000000"/>
              </w:rPr>
              <w:t>2.25</w:t>
            </w:r>
          </w:p>
        </w:tc>
        <w:tc>
          <w:tcPr>
            <w:tcW w:w="2126" w:type="dxa"/>
            <w:shd w:val="clear" w:color="auto" w:fill="FFFFFF"/>
            <w:vAlign w:val="center"/>
          </w:tcPr>
          <w:p w14:paraId="4F795EB7" w14:textId="77777777" w:rsidR="00FD26F3" w:rsidRPr="00AB20EB" w:rsidRDefault="0065111B" w:rsidP="009D2336">
            <w:pPr>
              <w:spacing w:after="0" w:line="360" w:lineRule="auto"/>
              <w:jc w:val="both"/>
              <w:rPr>
                <w:rFonts w:ascii="Times New Roman" w:eastAsia="Times New Roman" w:hAnsi="Times New Roman" w:cs="Times New Roman"/>
                <w:color w:val="000000"/>
              </w:rPr>
            </w:pPr>
            <w:r w:rsidRPr="00AB20EB">
              <w:rPr>
                <w:rFonts w:ascii="Times New Roman" w:eastAsia="Times New Roman" w:hAnsi="Times New Roman" w:cs="Times New Roman"/>
                <w:color w:val="000000"/>
              </w:rPr>
              <w:t>45</w:t>
            </w:r>
          </w:p>
        </w:tc>
        <w:tc>
          <w:tcPr>
            <w:tcW w:w="965" w:type="dxa"/>
            <w:shd w:val="clear" w:color="auto" w:fill="FFFFFF"/>
            <w:vAlign w:val="center"/>
          </w:tcPr>
          <w:p w14:paraId="7E336499" w14:textId="77777777" w:rsidR="00FD26F3" w:rsidRPr="00AB20EB" w:rsidRDefault="0065111B" w:rsidP="009D2336">
            <w:pPr>
              <w:spacing w:after="0" w:line="360" w:lineRule="auto"/>
              <w:jc w:val="both"/>
              <w:rPr>
                <w:rFonts w:ascii="Times New Roman" w:eastAsia="Times New Roman" w:hAnsi="Times New Roman" w:cs="Times New Roman"/>
                <w:color w:val="000000"/>
              </w:rPr>
            </w:pPr>
            <w:r w:rsidRPr="00AB20EB">
              <w:rPr>
                <w:rFonts w:ascii="Times New Roman" w:eastAsia="Times New Roman" w:hAnsi="Times New Roman" w:cs="Times New Roman"/>
                <w:color w:val="000000"/>
              </w:rPr>
              <w:t>188.61</w:t>
            </w:r>
          </w:p>
        </w:tc>
        <w:tc>
          <w:tcPr>
            <w:tcW w:w="720" w:type="dxa"/>
            <w:shd w:val="clear" w:color="auto" w:fill="FFFFFF"/>
            <w:vAlign w:val="center"/>
          </w:tcPr>
          <w:p w14:paraId="14A744C9" w14:textId="77777777" w:rsidR="00FD26F3" w:rsidRPr="00AB20EB" w:rsidRDefault="0065111B" w:rsidP="009D2336">
            <w:pPr>
              <w:spacing w:after="0" w:line="360" w:lineRule="auto"/>
              <w:jc w:val="both"/>
              <w:rPr>
                <w:rFonts w:ascii="Times New Roman" w:eastAsia="Times New Roman" w:hAnsi="Times New Roman" w:cs="Times New Roman"/>
                <w:color w:val="000000"/>
              </w:rPr>
            </w:pPr>
            <w:r w:rsidRPr="00AB20EB">
              <w:rPr>
                <w:rFonts w:ascii="Times New Roman" w:eastAsia="Times New Roman" w:hAnsi="Times New Roman" w:cs="Times New Roman"/>
                <w:color w:val="000000"/>
              </w:rPr>
              <w:t>0.209</w:t>
            </w:r>
          </w:p>
        </w:tc>
        <w:tc>
          <w:tcPr>
            <w:tcW w:w="1490" w:type="dxa"/>
            <w:shd w:val="clear" w:color="auto" w:fill="FFFFFF"/>
            <w:vAlign w:val="center"/>
          </w:tcPr>
          <w:p w14:paraId="70068897" w14:textId="77777777" w:rsidR="00FD26F3" w:rsidRPr="00AB20EB" w:rsidRDefault="0065111B" w:rsidP="009D2336">
            <w:pPr>
              <w:spacing w:after="0" w:line="360" w:lineRule="auto"/>
              <w:jc w:val="both"/>
              <w:rPr>
                <w:rFonts w:ascii="Times New Roman" w:eastAsia="Times New Roman" w:hAnsi="Times New Roman" w:cs="Times New Roman"/>
                <w:color w:val="000000"/>
              </w:rPr>
            </w:pPr>
            <w:r w:rsidRPr="00AB20EB">
              <w:rPr>
                <w:rFonts w:ascii="Times New Roman" w:eastAsia="Times New Roman" w:hAnsi="Times New Roman" w:cs="Times New Roman"/>
                <w:color w:val="000000"/>
              </w:rPr>
              <w:t>-46.98</w:t>
            </w:r>
          </w:p>
        </w:tc>
      </w:tr>
      <w:tr w:rsidR="00FD26F3" w:rsidRPr="00AB20EB" w14:paraId="19305A35" w14:textId="77777777" w:rsidTr="00826C7B">
        <w:tc>
          <w:tcPr>
            <w:tcW w:w="422" w:type="dxa"/>
            <w:shd w:val="clear" w:color="auto" w:fill="FFFFFF"/>
            <w:vAlign w:val="center"/>
          </w:tcPr>
          <w:p w14:paraId="7FB47EAC" w14:textId="77777777" w:rsidR="00FD26F3" w:rsidRPr="00AB20EB" w:rsidRDefault="0065111B" w:rsidP="009D2336">
            <w:pPr>
              <w:spacing w:after="0" w:line="360" w:lineRule="auto"/>
              <w:jc w:val="both"/>
              <w:rPr>
                <w:rFonts w:ascii="Times New Roman" w:eastAsia="Times New Roman" w:hAnsi="Times New Roman" w:cs="Times New Roman"/>
                <w:color w:val="000000"/>
              </w:rPr>
            </w:pPr>
            <w:r w:rsidRPr="00AB20EB">
              <w:rPr>
                <w:rFonts w:ascii="Times New Roman" w:eastAsia="Times New Roman" w:hAnsi="Times New Roman" w:cs="Times New Roman"/>
                <w:color w:val="000000"/>
              </w:rPr>
              <w:t>9</w:t>
            </w:r>
          </w:p>
        </w:tc>
        <w:tc>
          <w:tcPr>
            <w:tcW w:w="501" w:type="dxa"/>
            <w:shd w:val="clear" w:color="auto" w:fill="FFFFFF"/>
            <w:vAlign w:val="center"/>
          </w:tcPr>
          <w:p w14:paraId="4A6C9980" w14:textId="77777777" w:rsidR="00FD26F3" w:rsidRPr="00AB20EB" w:rsidRDefault="0065111B" w:rsidP="009D2336">
            <w:pPr>
              <w:spacing w:after="0" w:line="360" w:lineRule="auto"/>
              <w:jc w:val="both"/>
              <w:rPr>
                <w:rFonts w:ascii="Times New Roman" w:eastAsia="Times New Roman" w:hAnsi="Times New Roman" w:cs="Times New Roman"/>
                <w:color w:val="000000"/>
              </w:rPr>
            </w:pPr>
            <w:r w:rsidRPr="00AB20EB">
              <w:rPr>
                <w:rFonts w:ascii="Times New Roman" w:eastAsia="Times New Roman" w:hAnsi="Times New Roman" w:cs="Times New Roman"/>
                <w:color w:val="000000"/>
              </w:rPr>
              <w:t>15</w:t>
            </w:r>
          </w:p>
        </w:tc>
        <w:tc>
          <w:tcPr>
            <w:tcW w:w="1735" w:type="dxa"/>
            <w:shd w:val="clear" w:color="auto" w:fill="FFFFFF"/>
            <w:vAlign w:val="center"/>
          </w:tcPr>
          <w:p w14:paraId="434997A5" w14:textId="77777777" w:rsidR="00FD26F3" w:rsidRPr="00AB20EB" w:rsidRDefault="0065111B" w:rsidP="009D2336">
            <w:pPr>
              <w:spacing w:after="0" w:line="360" w:lineRule="auto"/>
              <w:jc w:val="both"/>
              <w:rPr>
                <w:rFonts w:ascii="Times New Roman" w:eastAsia="Times New Roman" w:hAnsi="Times New Roman" w:cs="Times New Roman"/>
                <w:color w:val="000000"/>
              </w:rPr>
            </w:pPr>
            <w:r w:rsidRPr="00AB20EB">
              <w:rPr>
                <w:rFonts w:ascii="Times New Roman" w:eastAsia="Times New Roman" w:hAnsi="Times New Roman" w:cs="Times New Roman"/>
                <w:color w:val="000000"/>
              </w:rPr>
              <w:t>1500</w:t>
            </w:r>
          </w:p>
        </w:tc>
        <w:tc>
          <w:tcPr>
            <w:tcW w:w="1851" w:type="dxa"/>
            <w:shd w:val="clear" w:color="auto" w:fill="FFFFFF"/>
            <w:vAlign w:val="center"/>
          </w:tcPr>
          <w:p w14:paraId="794B6E1A" w14:textId="77777777" w:rsidR="00FD26F3" w:rsidRPr="00AB20EB" w:rsidRDefault="0065111B" w:rsidP="009D2336">
            <w:pPr>
              <w:spacing w:after="0" w:line="360" w:lineRule="auto"/>
              <w:jc w:val="both"/>
              <w:rPr>
                <w:rFonts w:ascii="Times New Roman" w:eastAsia="Times New Roman" w:hAnsi="Times New Roman" w:cs="Times New Roman"/>
                <w:color w:val="000000"/>
              </w:rPr>
            </w:pPr>
            <w:r w:rsidRPr="00AB20EB">
              <w:rPr>
                <w:rFonts w:ascii="Times New Roman" w:eastAsia="Times New Roman" w:hAnsi="Times New Roman" w:cs="Times New Roman"/>
                <w:color w:val="000000"/>
              </w:rPr>
              <w:t>1.5</w:t>
            </w:r>
          </w:p>
        </w:tc>
        <w:tc>
          <w:tcPr>
            <w:tcW w:w="2126" w:type="dxa"/>
            <w:shd w:val="clear" w:color="auto" w:fill="FFFFFF"/>
            <w:vAlign w:val="center"/>
          </w:tcPr>
          <w:p w14:paraId="5DCBE17E" w14:textId="77777777" w:rsidR="00FD26F3" w:rsidRPr="00AB20EB" w:rsidRDefault="0065111B" w:rsidP="009D2336">
            <w:pPr>
              <w:spacing w:after="0" w:line="360" w:lineRule="auto"/>
              <w:jc w:val="both"/>
              <w:rPr>
                <w:rFonts w:ascii="Times New Roman" w:eastAsia="Times New Roman" w:hAnsi="Times New Roman" w:cs="Times New Roman"/>
                <w:color w:val="000000"/>
              </w:rPr>
            </w:pPr>
            <w:r w:rsidRPr="00AB20EB">
              <w:rPr>
                <w:rFonts w:ascii="Times New Roman" w:eastAsia="Times New Roman" w:hAnsi="Times New Roman" w:cs="Times New Roman"/>
                <w:color w:val="000000"/>
              </w:rPr>
              <w:t>30</w:t>
            </w:r>
          </w:p>
        </w:tc>
        <w:tc>
          <w:tcPr>
            <w:tcW w:w="965" w:type="dxa"/>
            <w:shd w:val="clear" w:color="auto" w:fill="FFFFFF"/>
            <w:vAlign w:val="center"/>
          </w:tcPr>
          <w:p w14:paraId="719676F6" w14:textId="77777777" w:rsidR="00FD26F3" w:rsidRPr="00AB20EB" w:rsidRDefault="0065111B" w:rsidP="009D2336">
            <w:pPr>
              <w:spacing w:after="0" w:line="360" w:lineRule="auto"/>
              <w:jc w:val="both"/>
              <w:rPr>
                <w:rFonts w:ascii="Times New Roman" w:eastAsia="Times New Roman" w:hAnsi="Times New Roman" w:cs="Times New Roman"/>
                <w:color w:val="000000"/>
              </w:rPr>
            </w:pPr>
            <w:r w:rsidRPr="00AB20EB">
              <w:rPr>
                <w:rFonts w:ascii="Times New Roman" w:eastAsia="Times New Roman" w:hAnsi="Times New Roman" w:cs="Times New Roman"/>
                <w:color w:val="000000"/>
              </w:rPr>
              <w:t>223.90</w:t>
            </w:r>
          </w:p>
        </w:tc>
        <w:tc>
          <w:tcPr>
            <w:tcW w:w="720" w:type="dxa"/>
            <w:shd w:val="clear" w:color="auto" w:fill="FFFFFF"/>
            <w:vAlign w:val="center"/>
          </w:tcPr>
          <w:p w14:paraId="345EB38E" w14:textId="77777777" w:rsidR="00FD26F3" w:rsidRPr="00AB20EB" w:rsidRDefault="0065111B" w:rsidP="009D2336">
            <w:pPr>
              <w:spacing w:after="0" w:line="360" w:lineRule="auto"/>
              <w:jc w:val="both"/>
              <w:rPr>
                <w:rFonts w:ascii="Times New Roman" w:eastAsia="Times New Roman" w:hAnsi="Times New Roman" w:cs="Times New Roman"/>
                <w:color w:val="000000"/>
              </w:rPr>
            </w:pPr>
            <w:r w:rsidRPr="00AB20EB">
              <w:rPr>
                <w:rFonts w:ascii="Times New Roman" w:eastAsia="Times New Roman" w:hAnsi="Times New Roman" w:cs="Times New Roman"/>
                <w:color w:val="000000"/>
              </w:rPr>
              <w:t>0.2815</w:t>
            </w:r>
          </w:p>
        </w:tc>
        <w:tc>
          <w:tcPr>
            <w:tcW w:w="1490" w:type="dxa"/>
            <w:shd w:val="clear" w:color="auto" w:fill="FFFFFF"/>
            <w:vAlign w:val="center"/>
          </w:tcPr>
          <w:p w14:paraId="301B0F8D" w14:textId="77777777" w:rsidR="00FD26F3" w:rsidRPr="00AB20EB" w:rsidRDefault="0065111B" w:rsidP="009D2336">
            <w:pPr>
              <w:spacing w:after="0" w:line="360" w:lineRule="auto"/>
              <w:jc w:val="both"/>
              <w:rPr>
                <w:rFonts w:ascii="Times New Roman" w:eastAsia="Times New Roman" w:hAnsi="Times New Roman" w:cs="Times New Roman"/>
                <w:color w:val="000000"/>
              </w:rPr>
            </w:pPr>
            <w:r w:rsidRPr="00AB20EB">
              <w:rPr>
                <w:rFonts w:ascii="Times New Roman" w:eastAsia="Times New Roman" w:hAnsi="Times New Roman" w:cs="Times New Roman"/>
                <w:color w:val="000000"/>
              </w:rPr>
              <w:t>-40.2</w:t>
            </w:r>
          </w:p>
        </w:tc>
      </w:tr>
      <w:tr w:rsidR="00FD26F3" w:rsidRPr="00AB20EB" w14:paraId="7446F3F7" w14:textId="77777777" w:rsidTr="00826C7B">
        <w:tc>
          <w:tcPr>
            <w:tcW w:w="422" w:type="dxa"/>
            <w:shd w:val="clear" w:color="auto" w:fill="FFFFFF"/>
            <w:vAlign w:val="center"/>
          </w:tcPr>
          <w:p w14:paraId="6F016FC1" w14:textId="77777777" w:rsidR="00FD26F3" w:rsidRPr="00AB20EB" w:rsidRDefault="0065111B" w:rsidP="009D2336">
            <w:pPr>
              <w:spacing w:after="0" w:line="360" w:lineRule="auto"/>
              <w:jc w:val="both"/>
              <w:rPr>
                <w:rFonts w:ascii="Times New Roman" w:eastAsia="Times New Roman" w:hAnsi="Times New Roman" w:cs="Times New Roman"/>
                <w:color w:val="000000"/>
              </w:rPr>
            </w:pPr>
            <w:r w:rsidRPr="00AB20EB">
              <w:rPr>
                <w:rFonts w:ascii="Times New Roman" w:eastAsia="Times New Roman" w:hAnsi="Times New Roman" w:cs="Times New Roman"/>
                <w:color w:val="000000"/>
              </w:rPr>
              <w:t>17</w:t>
            </w:r>
          </w:p>
        </w:tc>
        <w:tc>
          <w:tcPr>
            <w:tcW w:w="501" w:type="dxa"/>
            <w:shd w:val="clear" w:color="auto" w:fill="FFFFFF"/>
            <w:vAlign w:val="center"/>
          </w:tcPr>
          <w:p w14:paraId="25292A6A" w14:textId="77777777" w:rsidR="00FD26F3" w:rsidRPr="00AB20EB" w:rsidRDefault="0065111B" w:rsidP="009D2336">
            <w:pPr>
              <w:spacing w:after="0" w:line="360" w:lineRule="auto"/>
              <w:jc w:val="both"/>
              <w:rPr>
                <w:rFonts w:ascii="Times New Roman" w:eastAsia="Times New Roman" w:hAnsi="Times New Roman" w:cs="Times New Roman"/>
                <w:color w:val="000000"/>
              </w:rPr>
            </w:pPr>
            <w:r w:rsidRPr="00AB20EB">
              <w:rPr>
                <w:rFonts w:ascii="Times New Roman" w:eastAsia="Times New Roman" w:hAnsi="Times New Roman" w:cs="Times New Roman"/>
                <w:color w:val="000000"/>
              </w:rPr>
              <w:t>16</w:t>
            </w:r>
          </w:p>
        </w:tc>
        <w:tc>
          <w:tcPr>
            <w:tcW w:w="1735" w:type="dxa"/>
            <w:shd w:val="clear" w:color="auto" w:fill="FFFFFF"/>
            <w:vAlign w:val="center"/>
          </w:tcPr>
          <w:p w14:paraId="374CDC2E" w14:textId="77777777" w:rsidR="00FD26F3" w:rsidRPr="00AB20EB" w:rsidRDefault="0065111B" w:rsidP="009D2336">
            <w:pPr>
              <w:spacing w:after="0" w:line="360" w:lineRule="auto"/>
              <w:jc w:val="both"/>
              <w:rPr>
                <w:rFonts w:ascii="Times New Roman" w:eastAsia="Times New Roman" w:hAnsi="Times New Roman" w:cs="Times New Roman"/>
                <w:color w:val="000000"/>
              </w:rPr>
            </w:pPr>
            <w:r w:rsidRPr="00AB20EB">
              <w:rPr>
                <w:rFonts w:ascii="Times New Roman" w:eastAsia="Times New Roman" w:hAnsi="Times New Roman" w:cs="Times New Roman"/>
                <w:color w:val="000000"/>
              </w:rPr>
              <w:t>1500</w:t>
            </w:r>
          </w:p>
        </w:tc>
        <w:tc>
          <w:tcPr>
            <w:tcW w:w="1851" w:type="dxa"/>
            <w:shd w:val="clear" w:color="auto" w:fill="FFFFFF"/>
            <w:vAlign w:val="center"/>
          </w:tcPr>
          <w:p w14:paraId="1AA7A8FB" w14:textId="77777777" w:rsidR="00FD26F3" w:rsidRPr="00AB20EB" w:rsidRDefault="0065111B" w:rsidP="009D2336">
            <w:pPr>
              <w:spacing w:after="0" w:line="360" w:lineRule="auto"/>
              <w:jc w:val="both"/>
              <w:rPr>
                <w:rFonts w:ascii="Times New Roman" w:eastAsia="Times New Roman" w:hAnsi="Times New Roman" w:cs="Times New Roman"/>
                <w:color w:val="000000"/>
              </w:rPr>
            </w:pPr>
            <w:r w:rsidRPr="00AB20EB">
              <w:rPr>
                <w:rFonts w:ascii="Times New Roman" w:eastAsia="Times New Roman" w:hAnsi="Times New Roman" w:cs="Times New Roman"/>
                <w:color w:val="000000"/>
              </w:rPr>
              <w:t>2.25</w:t>
            </w:r>
          </w:p>
        </w:tc>
        <w:tc>
          <w:tcPr>
            <w:tcW w:w="2126" w:type="dxa"/>
            <w:shd w:val="clear" w:color="auto" w:fill="FFFFFF"/>
            <w:vAlign w:val="center"/>
          </w:tcPr>
          <w:p w14:paraId="2D0A579D" w14:textId="77777777" w:rsidR="00FD26F3" w:rsidRPr="00AB20EB" w:rsidRDefault="0065111B" w:rsidP="009D2336">
            <w:pPr>
              <w:spacing w:after="0" w:line="360" w:lineRule="auto"/>
              <w:jc w:val="both"/>
              <w:rPr>
                <w:rFonts w:ascii="Times New Roman" w:eastAsia="Times New Roman" w:hAnsi="Times New Roman" w:cs="Times New Roman"/>
                <w:color w:val="000000"/>
              </w:rPr>
            </w:pPr>
            <w:r w:rsidRPr="00AB20EB">
              <w:rPr>
                <w:rFonts w:ascii="Times New Roman" w:eastAsia="Times New Roman" w:hAnsi="Times New Roman" w:cs="Times New Roman"/>
                <w:color w:val="000000"/>
              </w:rPr>
              <w:t>45</w:t>
            </w:r>
          </w:p>
        </w:tc>
        <w:tc>
          <w:tcPr>
            <w:tcW w:w="965" w:type="dxa"/>
            <w:shd w:val="clear" w:color="auto" w:fill="FFFFFF"/>
            <w:vAlign w:val="center"/>
          </w:tcPr>
          <w:p w14:paraId="00CFDEE2" w14:textId="77777777" w:rsidR="00FD26F3" w:rsidRPr="00AB20EB" w:rsidRDefault="0065111B" w:rsidP="009D2336">
            <w:pPr>
              <w:spacing w:after="0" w:line="360" w:lineRule="auto"/>
              <w:jc w:val="both"/>
              <w:rPr>
                <w:rFonts w:ascii="Times New Roman" w:eastAsia="Times New Roman" w:hAnsi="Times New Roman" w:cs="Times New Roman"/>
                <w:color w:val="000000"/>
              </w:rPr>
            </w:pPr>
            <w:r w:rsidRPr="00AB20EB">
              <w:rPr>
                <w:rFonts w:ascii="Times New Roman" w:eastAsia="Times New Roman" w:hAnsi="Times New Roman" w:cs="Times New Roman"/>
                <w:color w:val="000000"/>
              </w:rPr>
              <w:t>186.71</w:t>
            </w:r>
          </w:p>
        </w:tc>
        <w:tc>
          <w:tcPr>
            <w:tcW w:w="720" w:type="dxa"/>
            <w:shd w:val="clear" w:color="auto" w:fill="FFFFFF"/>
            <w:vAlign w:val="center"/>
          </w:tcPr>
          <w:p w14:paraId="41A62419" w14:textId="77777777" w:rsidR="00FD26F3" w:rsidRPr="00AB20EB" w:rsidRDefault="0065111B" w:rsidP="009D2336">
            <w:pPr>
              <w:spacing w:after="0" w:line="360" w:lineRule="auto"/>
              <w:jc w:val="both"/>
              <w:rPr>
                <w:rFonts w:ascii="Times New Roman" w:eastAsia="Times New Roman" w:hAnsi="Times New Roman" w:cs="Times New Roman"/>
                <w:color w:val="000000"/>
              </w:rPr>
            </w:pPr>
            <w:r w:rsidRPr="00AB20EB">
              <w:rPr>
                <w:rFonts w:ascii="Times New Roman" w:eastAsia="Times New Roman" w:hAnsi="Times New Roman" w:cs="Times New Roman"/>
                <w:color w:val="000000"/>
              </w:rPr>
              <w:t>0.212</w:t>
            </w:r>
          </w:p>
        </w:tc>
        <w:tc>
          <w:tcPr>
            <w:tcW w:w="1490" w:type="dxa"/>
            <w:shd w:val="clear" w:color="auto" w:fill="FFFFFF"/>
            <w:vAlign w:val="center"/>
          </w:tcPr>
          <w:p w14:paraId="1DC39C11" w14:textId="77777777" w:rsidR="00FD26F3" w:rsidRPr="00AB20EB" w:rsidRDefault="0065111B" w:rsidP="009D2336">
            <w:pPr>
              <w:spacing w:after="0" w:line="360" w:lineRule="auto"/>
              <w:jc w:val="both"/>
              <w:rPr>
                <w:rFonts w:ascii="Times New Roman" w:eastAsia="Times New Roman" w:hAnsi="Times New Roman" w:cs="Times New Roman"/>
                <w:color w:val="000000"/>
              </w:rPr>
            </w:pPr>
            <w:r w:rsidRPr="00AB20EB">
              <w:rPr>
                <w:rFonts w:ascii="Times New Roman" w:eastAsia="Times New Roman" w:hAnsi="Times New Roman" w:cs="Times New Roman"/>
                <w:color w:val="000000"/>
              </w:rPr>
              <w:t>-47.58</w:t>
            </w:r>
          </w:p>
        </w:tc>
      </w:tr>
      <w:tr w:rsidR="00FD26F3" w:rsidRPr="00AB20EB" w14:paraId="6DB109D7" w14:textId="77777777" w:rsidTr="00826C7B">
        <w:tc>
          <w:tcPr>
            <w:tcW w:w="422" w:type="dxa"/>
            <w:tcBorders>
              <w:bottom w:val="single" w:sz="12" w:space="0" w:color="000000"/>
            </w:tcBorders>
            <w:shd w:val="clear" w:color="auto" w:fill="FFFFFF"/>
            <w:vAlign w:val="center"/>
          </w:tcPr>
          <w:p w14:paraId="610A48FC" w14:textId="77777777" w:rsidR="00FD26F3" w:rsidRPr="00AB20EB" w:rsidRDefault="0065111B" w:rsidP="009D2336">
            <w:pPr>
              <w:spacing w:after="0" w:line="360" w:lineRule="auto"/>
              <w:jc w:val="both"/>
              <w:rPr>
                <w:rFonts w:ascii="Times New Roman" w:eastAsia="Times New Roman" w:hAnsi="Times New Roman" w:cs="Times New Roman"/>
              </w:rPr>
            </w:pPr>
            <w:r w:rsidRPr="00AB20EB">
              <w:rPr>
                <w:rFonts w:ascii="Times New Roman" w:eastAsia="Times New Roman" w:hAnsi="Times New Roman" w:cs="Times New Roman"/>
              </w:rPr>
              <w:t>7</w:t>
            </w:r>
          </w:p>
        </w:tc>
        <w:tc>
          <w:tcPr>
            <w:tcW w:w="501" w:type="dxa"/>
            <w:tcBorders>
              <w:bottom w:val="single" w:sz="12" w:space="0" w:color="000000"/>
            </w:tcBorders>
            <w:shd w:val="clear" w:color="auto" w:fill="FFFFFF"/>
            <w:vAlign w:val="center"/>
          </w:tcPr>
          <w:p w14:paraId="629EC7EF" w14:textId="77777777" w:rsidR="00FD26F3" w:rsidRPr="00AB20EB" w:rsidRDefault="0065111B" w:rsidP="009D2336">
            <w:pPr>
              <w:spacing w:after="0" w:line="360" w:lineRule="auto"/>
              <w:jc w:val="both"/>
              <w:rPr>
                <w:rFonts w:ascii="Times New Roman" w:eastAsia="Times New Roman" w:hAnsi="Times New Roman" w:cs="Times New Roman"/>
              </w:rPr>
            </w:pPr>
            <w:r w:rsidRPr="00AB20EB">
              <w:rPr>
                <w:rFonts w:ascii="Times New Roman" w:eastAsia="Times New Roman" w:hAnsi="Times New Roman" w:cs="Times New Roman"/>
              </w:rPr>
              <w:t>17</w:t>
            </w:r>
          </w:p>
        </w:tc>
        <w:tc>
          <w:tcPr>
            <w:tcW w:w="1735" w:type="dxa"/>
            <w:tcBorders>
              <w:bottom w:val="single" w:sz="12" w:space="0" w:color="000000"/>
            </w:tcBorders>
            <w:shd w:val="clear" w:color="auto" w:fill="FFFFFF"/>
            <w:vAlign w:val="center"/>
          </w:tcPr>
          <w:p w14:paraId="0068F43E" w14:textId="77777777" w:rsidR="00FD26F3" w:rsidRPr="00AB20EB" w:rsidRDefault="0065111B" w:rsidP="009D2336">
            <w:pPr>
              <w:spacing w:after="0" w:line="360" w:lineRule="auto"/>
              <w:jc w:val="both"/>
              <w:rPr>
                <w:rFonts w:ascii="Times New Roman" w:eastAsia="Times New Roman" w:hAnsi="Times New Roman" w:cs="Times New Roman"/>
              </w:rPr>
            </w:pPr>
            <w:r w:rsidRPr="00AB20EB">
              <w:rPr>
                <w:rFonts w:ascii="Times New Roman" w:eastAsia="Times New Roman" w:hAnsi="Times New Roman" w:cs="Times New Roman"/>
              </w:rPr>
              <w:t>1000</w:t>
            </w:r>
          </w:p>
        </w:tc>
        <w:tc>
          <w:tcPr>
            <w:tcW w:w="1851" w:type="dxa"/>
            <w:tcBorders>
              <w:bottom w:val="single" w:sz="12" w:space="0" w:color="000000"/>
            </w:tcBorders>
            <w:shd w:val="clear" w:color="auto" w:fill="FFFFFF"/>
            <w:vAlign w:val="center"/>
          </w:tcPr>
          <w:p w14:paraId="556EAEE3" w14:textId="77777777" w:rsidR="00FD26F3" w:rsidRPr="00AB20EB" w:rsidRDefault="0065111B" w:rsidP="009D2336">
            <w:pPr>
              <w:spacing w:after="0" w:line="360" w:lineRule="auto"/>
              <w:jc w:val="both"/>
              <w:rPr>
                <w:rFonts w:ascii="Times New Roman" w:eastAsia="Times New Roman" w:hAnsi="Times New Roman" w:cs="Times New Roman"/>
              </w:rPr>
            </w:pPr>
            <w:r w:rsidRPr="00AB20EB">
              <w:rPr>
                <w:rFonts w:ascii="Times New Roman" w:eastAsia="Times New Roman" w:hAnsi="Times New Roman" w:cs="Times New Roman"/>
              </w:rPr>
              <w:t>2.25</w:t>
            </w:r>
          </w:p>
        </w:tc>
        <w:tc>
          <w:tcPr>
            <w:tcW w:w="2126" w:type="dxa"/>
            <w:tcBorders>
              <w:bottom w:val="single" w:sz="12" w:space="0" w:color="000000"/>
            </w:tcBorders>
            <w:shd w:val="clear" w:color="auto" w:fill="FFFFFF"/>
            <w:vAlign w:val="center"/>
          </w:tcPr>
          <w:p w14:paraId="1238156F" w14:textId="77777777" w:rsidR="00FD26F3" w:rsidRPr="00AB20EB" w:rsidRDefault="0065111B" w:rsidP="009D2336">
            <w:pPr>
              <w:spacing w:after="0" w:line="360" w:lineRule="auto"/>
              <w:jc w:val="both"/>
              <w:rPr>
                <w:rFonts w:ascii="Times New Roman" w:eastAsia="Times New Roman" w:hAnsi="Times New Roman" w:cs="Times New Roman"/>
              </w:rPr>
            </w:pPr>
            <w:r w:rsidRPr="00AB20EB">
              <w:rPr>
                <w:rFonts w:ascii="Times New Roman" w:eastAsia="Times New Roman" w:hAnsi="Times New Roman" w:cs="Times New Roman"/>
              </w:rPr>
              <w:t>60</w:t>
            </w:r>
          </w:p>
        </w:tc>
        <w:tc>
          <w:tcPr>
            <w:tcW w:w="965" w:type="dxa"/>
            <w:tcBorders>
              <w:bottom w:val="single" w:sz="12" w:space="0" w:color="000000"/>
            </w:tcBorders>
            <w:shd w:val="clear" w:color="auto" w:fill="FFFFFF"/>
            <w:vAlign w:val="center"/>
          </w:tcPr>
          <w:p w14:paraId="0C9AF275" w14:textId="77777777" w:rsidR="00FD26F3" w:rsidRPr="00AB20EB" w:rsidRDefault="0065111B" w:rsidP="009D2336">
            <w:pPr>
              <w:spacing w:after="0" w:line="360" w:lineRule="auto"/>
              <w:jc w:val="both"/>
              <w:rPr>
                <w:rFonts w:ascii="Times New Roman" w:eastAsia="Times New Roman" w:hAnsi="Times New Roman" w:cs="Times New Roman"/>
              </w:rPr>
            </w:pPr>
            <w:r w:rsidRPr="00AB20EB">
              <w:rPr>
                <w:rFonts w:ascii="Times New Roman" w:eastAsia="Times New Roman" w:hAnsi="Times New Roman" w:cs="Times New Roman"/>
              </w:rPr>
              <w:t>131.86</w:t>
            </w:r>
          </w:p>
        </w:tc>
        <w:tc>
          <w:tcPr>
            <w:tcW w:w="720" w:type="dxa"/>
            <w:tcBorders>
              <w:bottom w:val="single" w:sz="12" w:space="0" w:color="000000"/>
            </w:tcBorders>
            <w:shd w:val="clear" w:color="auto" w:fill="FFFFFF"/>
            <w:vAlign w:val="center"/>
          </w:tcPr>
          <w:p w14:paraId="2F542FA6" w14:textId="77777777" w:rsidR="00FD26F3" w:rsidRPr="00AB20EB" w:rsidRDefault="0065111B" w:rsidP="009D2336">
            <w:pPr>
              <w:spacing w:after="0" w:line="360" w:lineRule="auto"/>
              <w:jc w:val="both"/>
              <w:rPr>
                <w:rFonts w:ascii="Times New Roman" w:eastAsia="Times New Roman" w:hAnsi="Times New Roman" w:cs="Times New Roman"/>
              </w:rPr>
            </w:pPr>
            <w:r w:rsidRPr="00AB20EB">
              <w:rPr>
                <w:rFonts w:ascii="Times New Roman" w:eastAsia="Times New Roman" w:hAnsi="Times New Roman" w:cs="Times New Roman"/>
              </w:rPr>
              <w:t>0.13</w:t>
            </w:r>
          </w:p>
        </w:tc>
        <w:tc>
          <w:tcPr>
            <w:tcW w:w="1490" w:type="dxa"/>
            <w:tcBorders>
              <w:bottom w:val="single" w:sz="12" w:space="0" w:color="000000"/>
            </w:tcBorders>
            <w:shd w:val="clear" w:color="auto" w:fill="FFFFFF"/>
            <w:vAlign w:val="center"/>
          </w:tcPr>
          <w:p w14:paraId="4BB4AF2C" w14:textId="77777777" w:rsidR="00FD26F3" w:rsidRPr="00AB20EB" w:rsidRDefault="0065111B" w:rsidP="009D2336">
            <w:pPr>
              <w:spacing w:after="0" w:line="360" w:lineRule="auto"/>
              <w:jc w:val="both"/>
              <w:rPr>
                <w:rFonts w:ascii="Times New Roman" w:eastAsia="Times New Roman" w:hAnsi="Times New Roman" w:cs="Times New Roman"/>
              </w:rPr>
            </w:pPr>
            <w:r w:rsidRPr="00AB20EB">
              <w:rPr>
                <w:rFonts w:ascii="Times New Roman" w:eastAsia="Times New Roman" w:hAnsi="Times New Roman" w:cs="Times New Roman"/>
              </w:rPr>
              <w:t>-49.4625</w:t>
            </w:r>
          </w:p>
        </w:tc>
      </w:tr>
    </w:tbl>
    <w:p w14:paraId="3BD37BA9" w14:textId="77777777" w:rsidR="00FD26F3" w:rsidRPr="00AB20EB" w:rsidRDefault="00FD26F3" w:rsidP="009D2336">
      <w:pPr>
        <w:pBdr>
          <w:top w:val="nil"/>
          <w:left w:val="nil"/>
          <w:bottom w:val="nil"/>
          <w:right w:val="nil"/>
          <w:between w:val="nil"/>
        </w:pBdr>
        <w:spacing w:after="0" w:line="360" w:lineRule="auto"/>
        <w:jc w:val="both"/>
        <w:rPr>
          <w:rFonts w:ascii="Times New Roman" w:eastAsia="Times New Roman" w:hAnsi="Times New Roman" w:cs="Times New Roman"/>
          <w:color w:val="000000"/>
        </w:rPr>
      </w:pPr>
    </w:p>
    <w:p w14:paraId="746E225D" w14:textId="77777777" w:rsidR="000D6CA5" w:rsidRPr="00AB20EB" w:rsidRDefault="000D6CA5" w:rsidP="009D2336">
      <w:pPr>
        <w:spacing w:after="0" w:line="360" w:lineRule="auto"/>
        <w:jc w:val="both"/>
        <w:rPr>
          <w:rFonts w:ascii="Times New Roman" w:eastAsia="Times New Roman" w:hAnsi="Times New Roman" w:cs="Times New Roman"/>
        </w:rPr>
      </w:pPr>
    </w:p>
    <w:p w14:paraId="18B61E09" w14:textId="77777777" w:rsidR="00FD26F3" w:rsidRPr="00AB20EB" w:rsidRDefault="0065111B" w:rsidP="009D2336">
      <w:pPr>
        <w:pStyle w:val="Heading4"/>
        <w:spacing w:line="360" w:lineRule="auto"/>
        <w:rPr>
          <w:rFonts w:ascii="Times New Roman" w:eastAsia="Times New Roman" w:hAnsi="Times New Roman" w:cs="Times New Roman"/>
          <w:b/>
          <w:color w:val="000000"/>
        </w:rPr>
      </w:pPr>
      <w:r w:rsidRPr="00AB20EB">
        <w:rPr>
          <w:rFonts w:ascii="Times New Roman" w:eastAsia="Times New Roman" w:hAnsi="Times New Roman" w:cs="Times New Roman"/>
          <w:b/>
          <w:i w:val="0"/>
          <w:color w:val="000000"/>
        </w:rPr>
        <w:t>3.3 Zeta Potential</w:t>
      </w:r>
    </w:p>
    <w:p w14:paraId="190528A1" w14:textId="39A14E1A" w:rsidR="00887C52" w:rsidRPr="00887C52" w:rsidRDefault="0065111B" w:rsidP="00887C52">
      <w:pPr>
        <w:spacing w:after="0" w:line="360" w:lineRule="auto"/>
        <w:jc w:val="both"/>
        <w:rPr>
          <w:rFonts w:ascii="Times New Roman" w:eastAsia="Times New Roman" w:hAnsi="Times New Roman" w:cs="Times New Roman"/>
        </w:rPr>
      </w:pPr>
      <w:r w:rsidRPr="00AB20EB">
        <w:rPr>
          <w:rFonts w:ascii="Times New Roman" w:eastAsia="Times New Roman" w:hAnsi="Times New Roman" w:cs="Times New Roman"/>
        </w:rPr>
        <w:t xml:space="preserve">The zeta potentials (–34.66 to –52.6 mV) </w:t>
      </w:r>
      <w:r w:rsidR="0075684E">
        <w:rPr>
          <w:rFonts w:ascii="Times New Roman" w:eastAsia="Times New Roman" w:hAnsi="Times New Roman" w:cs="Times New Roman"/>
        </w:rPr>
        <w:t xml:space="preserve">in </w:t>
      </w:r>
      <w:r w:rsidR="0075684E" w:rsidRPr="0075684E">
        <w:rPr>
          <w:rFonts w:ascii="Times New Roman" w:eastAsia="Times New Roman" w:hAnsi="Times New Roman" w:cs="Times New Roman"/>
          <w:b/>
          <w:bCs/>
        </w:rPr>
        <w:t>Figure 2</w:t>
      </w:r>
      <w:r w:rsidRPr="00AB20EB">
        <w:rPr>
          <w:rFonts w:ascii="Times New Roman" w:eastAsia="Times New Roman" w:hAnsi="Times New Roman" w:cs="Times New Roman"/>
        </w:rPr>
        <w:t xml:space="preserve"> confirm electrostatic stability, with values below –30 mV considered adequate for preventing aggregation. The most stable formulations were observed with higher surfactant concentrations, consistent with stronger surface charge stabilizations shown below. </w:t>
      </w:r>
      <w:r w:rsidR="00AD3AB6" w:rsidRPr="00AB20EB">
        <w:rPr>
          <w:rFonts w:ascii="Times New Roman" w:eastAsia="Times New Roman" w:hAnsi="Times New Roman" w:cs="Times New Roman"/>
        </w:rPr>
        <w:t>This is particularly important for SLNs, where crystallization of the lipid matrix during storage can destabilize the system. A high surface charge may counteract this tendency, thereby preserving drug entrapment and release properties. Nanoparticle surface properties like charges are key in protein adsorption, which subsequently affects the biodistribution and the drug pharmacokinetic properties.</w:t>
      </w:r>
      <w:r w:rsidR="00887C52" w:rsidRPr="00887C52">
        <w:t xml:space="preserve"> </w:t>
      </w:r>
      <w:r w:rsidR="00887C52" w:rsidRPr="00887C52">
        <w:rPr>
          <w:rFonts w:ascii="Times New Roman" w:eastAsia="Times New Roman" w:hAnsi="Times New Roman" w:cs="Times New Roman"/>
        </w:rPr>
        <w:t xml:space="preserve">The optimized formulation showed a zeta potential of −49.4 mV, a magnitude sufficient to confer strong electrostatic stabilization against particle aggregation (threshold for stability is generally ±30 mV). This high negative charge originates from ionized functional groups of the lipid and surfactant system, particularly the fatty acid esters of </w:t>
      </w:r>
      <w:proofErr w:type="spellStart"/>
      <w:r w:rsidR="00887C52" w:rsidRPr="00887C52">
        <w:rPr>
          <w:rFonts w:ascii="Times New Roman" w:eastAsia="Times New Roman" w:hAnsi="Times New Roman" w:cs="Times New Roman"/>
        </w:rPr>
        <w:t>Geleol</w:t>
      </w:r>
      <w:proofErr w:type="spellEnd"/>
      <w:r w:rsidR="00887C52" w:rsidRPr="00887C52">
        <w:rPr>
          <w:rFonts w:ascii="Times New Roman" w:eastAsia="Times New Roman" w:hAnsi="Times New Roman" w:cs="Times New Roman"/>
        </w:rPr>
        <w:t xml:space="preserve"> and the </w:t>
      </w:r>
      <w:proofErr w:type="spellStart"/>
      <w:r w:rsidR="00887C52" w:rsidRPr="00887C52">
        <w:rPr>
          <w:rFonts w:ascii="Times New Roman" w:eastAsia="Times New Roman" w:hAnsi="Times New Roman" w:cs="Times New Roman"/>
        </w:rPr>
        <w:t>polyoxyethylene</w:t>
      </w:r>
      <w:proofErr w:type="spellEnd"/>
      <w:r w:rsidR="00887C52" w:rsidRPr="00887C52">
        <w:rPr>
          <w:rFonts w:ascii="Times New Roman" w:eastAsia="Times New Roman" w:hAnsi="Times New Roman" w:cs="Times New Roman"/>
        </w:rPr>
        <w:t xml:space="preserve"> groups of </w:t>
      </w:r>
      <w:proofErr w:type="spellStart"/>
      <w:r w:rsidR="00887C52" w:rsidRPr="00887C52">
        <w:rPr>
          <w:rFonts w:ascii="Times New Roman" w:eastAsia="Times New Roman" w:hAnsi="Times New Roman" w:cs="Times New Roman"/>
        </w:rPr>
        <w:t>Labrafil</w:t>
      </w:r>
      <w:proofErr w:type="spellEnd"/>
      <w:r w:rsidR="00887C52" w:rsidRPr="00887C52">
        <w:rPr>
          <w:rFonts w:ascii="Times New Roman" w:eastAsia="Times New Roman" w:hAnsi="Times New Roman" w:cs="Times New Roman"/>
        </w:rPr>
        <w:t>.</w:t>
      </w:r>
    </w:p>
    <w:p w14:paraId="1943805A" w14:textId="75F45657" w:rsidR="00AD3AB6" w:rsidRPr="00AB20EB" w:rsidRDefault="00887C52" w:rsidP="00887C52">
      <w:pPr>
        <w:spacing w:after="0" w:line="360" w:lineRule="auto"/>
        <w:jc w:val="both"/>
        <w:rPr>
          <w:rFonts w:ascii="Times New Roman" w:eastAsia="Times New Roman" w:hAnsi="Times New Roman" w:cs="Times New Roman"/>
        </w:rPr>
      </w:pPr>
      <w:r w:rsidRPr="00887C52">
        <w:rPr>
          <w:rFonts w:ascii="Times New Roman" w:eastAsia="Times New Roman" w:hAnsi="Times New Roman" w:cs="Times New Roman"/>
        </w:rPr>
        <w:t>A highly negative zeta potential ensures that particles remain well-dispersed in gastrointestinal fluids, which enhances bioavailability. A stable surface charge also reduces the risk of drug expulsion from the lipid matrix during storage, thereby preserving encapsulation efficiency. This property is particularly important in multi-drug systems, where differences in the solubility of active pharmaceutical ingredients (APIs) such as Artemether, Lumefantrine, and Paracetamol could otherwise promote drug partitioning and destabilization.</w:t>
      </w:r>
    </w:p>
    <w:p w14:paraId="44460301" w14:textId="0086CA25" w:rsidR="00FD26F3" w:rsidRPr="00944C24" w:rsidRDefault="009A73D8" w:rsidP="009D2336">
      <w:pPr>
        <w:spacing w:after="0" w:line="360" w:lineRule="auto"/>
        <w:jc w:val="center"/>
        <w:rPr>
          <w:rFonts w:ascii="Times New Roman" w:eastAsia="Times New Roman" w:hAnsi="Times New Roman" w:cs="Times New Roman"/>
          <w:b/>
          <w:highlight w:val="yellow"/>
        </w:rPr>
      </w:pPr>
      <w:r w:rsidRPr="00944C24">
        <w:rPr>
          <w:rFonts w:ascii="Times New Roman" w:eastAsia="Times New Roman" w:hAnsi="Times New Roman" w:cs="Times New Roman"/>
          <w:b/>
          <w:noProof/>
          <w:highlight w:val="yellow"/>
        </w:rPr>
        <w:lastRenderedPageBreak/>
        <w:drawing>
          <wp:inline distT="0" distB="0" distL="0" distR="0" wp14:anchorId="68FEE9CA" wp14:editId="37BB5F91">
            <wp:extent cx="3764331" cy="3324113"/>
            <wp:effectExtent l="0" t="0" r="762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9">
                      <a:extLst>
                        <a:ext uri="{28A0092B-C50C-407E-A947-70E740481C1C}">
                          <a14:useLocalDpi xmlns:a14="http://schemas.microsoft.com/office/drawing/2010/main" val="0"/>
                        </a:ext>
                      </a:extLst>
                    </a:blip>
                    <a:srcRect l="4359" t="3398"/>
                    <a:stretch/>
                  </pic:blipFill>
                  <pic:spPr bwMode="auto">
                    <a:xfrm>
                      <a:off x="0" y="0"/>
                      <a:ext cx="3803187" cy="3358425"/>
                    </a:xfrm>
                    <a:prstGeom prst="rect">
                      <a:avLst/>
                    </a:prstGeom>
                    <a:noFill/>
                    <a:ln>
                      <a:noFill/>
                    </a:ln>
                    <a:extLst>
                      <a:ext uri="{53640926-AAD7-44D8-BBD7-CCE9431645EC}">
                        <a14:shadowObscured xmlns:a14="http://schemas.microsoft.com/office/drawing/2010/main"/>
                      </a:ext>
                    </a:extLst>
                  </pic:spPr>
                </pic:pic>
              </a:graphicData>
            </a:graphic>
          </wp:inline>
        </w:drawing>
      </w:r>
    </w:p>
    <w:p w14:paraId="09C2ABD9" w14:textId="22A6E9D4" w:rsidR="00FD26F3" w:rsidRPr="00164084" w:rsidRDefault="0065111B" w:rsidP="002C6693">
      <w:pPr>
        <w:spacing w:after="0" w:line="360" w:lineRule="auto"/>
        <w:jc w:val="center"/>
        <w:rPr>
          <w:rFonts w:ascii="Times New Roman" w:eastAsia="Times New Roman" w:hAnsi="Times New Roman" w:cs="Times New Roman"/>
          <w:b/>
          <w:bCs/>
          <w:iCs/>
        </w:rPr>
      </w:pPr>
      <w:r w:rsidRPr="00944C24">
        <w:rPr>
          <w:rFonts w:ascii="Times New Roman" w:eastAsia="Times New Roman" w:hAnsi="Times New Roman" w:cs="Times New Roman"/>
          <w:iCs/>
          <w:highlight w:val="yellow"/>
        </w:rPr>
        <w:t>Fig</w:t>
      </w:r>
      <w:r w:rsidR="00DD69E1" w:rsidRPr="00944C24">
        <w:rPr>
          <w:rFonts w:ascii="Times New Roman" w:eastAsia="Times New Roman" w:hAnsi="Times New Roman" w:cs="Times New Roman"/>
          <w:iCs/>
          <w:highlight w:val="yellow"/>
        </w:rPr>
        <w:t>ure 2</w:t>
      </w:r>
      <w:r w:rsidRPr="00944C24">
        <w:rPr>
          <w:rFonts w:ascii="Times New Roman" w:eastAsia="Times New Roman" w:hAnsi="Times New Roman" w:cs="Times New Roman"/>
          <w:iCs/>
          <w:highlight w:val="yellow"/>
        </w:rPr>
        <w:t>: 3D Surface Plots showing the effect of lipid concentration and surfactant concentration on the Zeta Potential.</w:t>
      </w:r>
      <w:r w:rsidRPr="00AB20EB">
        <w:rPr>
          <w:rFonts w:ascii="Times New Roman" w:eastAsia="Times New Roman" w:hAnsi="Times New Roman" w:cs="Times New Roman"/>
          <w:b/>
          <w:bCs/>
          <w:i/>
        </w:rPr>
        <w:t xml:space="preserve"> </w:t>
      </w:r>
    </w:p>
    <w:p w14:paraId="0C476CD1" w14:textId="24AEDA3A" w:rsidR="00FD26F3" w:rsidRPr="00AB20EB" w:rsidRDefault="0065111B" w:rsidP="009D2336">
      <w:pPr>
        <w:pStyle w:val="Heading4"/>
        <w:spacing w:line="360" w:lineRule="auto"/>
        <w:rPr>
          <w:rFonts w:ascii="Times New Roman" w:eastAsia="Times New Roman" w:hAnsi="Times New Roman" w:cs="Times New Roman"/>
          <w:b/>
          <w:i w:val="0"/>
          <w:color w:val="000000"/>
        </w:rPr>
      </w:pPr>
      <w:r w:rsidRPr="00AB20EB">
        <w:rPr>
          <w:rFonts w:ascii="Times New Roman" w:eastAsia="Times New Roman" w:hAnsi="Times New Roman" w:cs="Times New Roman"/>
          <w:b/>
          <w:i w:val="0"/>
          <w:color w:val="000000"/>
        </w:rPr>
        <w:t>3.</w:t>
      </w:r>
      <w:r w:rsidR="0084165F" w:rsidRPr="00AB20EB">
        <w:rPr>
          <w:rFonts w:ascii="Times New Roman" w:eastAsia="Times New Roman" w:hAnsi="Times New Roman" w:cs="Times New Roman"/>
          <w:b/>
          <w:i w:val="0"/>
          <w:color w:val="000000"/>
        </w:rPr>
        <w:t>4 Encapsulation Efficiency and D</w:t>
      </w:r>
      <w:r w:rsidRPr="00AB20EB">
        <w:rPr>
          <w:rFonts w:ascii="Times New Roman" w:eastAsia="Times New Roman" w:hAnsi="Times New Roman" w:cs="Times New Roman"/>
          <w:b/>
          <w:i w:val="0"/>
          <w:color w:val="000000"/>
        </w:rPr>
        <w:t>rug Loading</w:t>
      </w:r>
    </w:p>
    <w:p w14:paraId="6275906C" w14:textId="77777777" w:rsidR="00433CFD" w:rsidRDefault="002642F1" w:rsidP="009D2336">
      <w:pPr>
        <w:spacing w:after="0" w:line="360" w:lineRule="auto"/>
        <w:jc w:val="both"/>
        <w:rPr>
          <w:rFonts w:ascii="Times New Roman" w:eastAsia="Times New Roman" w:hAnsi="Times New Roman" w:cs="Times New Roman"/>
        </w:rPr>
      </w:pPr>
      <w:r w:rsidRPr="002642F1">
        <w:rPr>
          <w:rFonts w:ascii="Times New Roman" w:eastAsia="Times New Roman" w:hAnsi="Times New Roman" w:cs="Times New Roman"/>
        </w:rPr>
        <w:t>Table 3 presents the encapsulation efficiency (EE) and drug loading (DL) of the three drugs. Artemether, Lumefantrine, and Paracetamol, incorporated into the nanoparticle matrix. The encapsulation efficiency represents the percentage of the initial drug successfully entrapped within the nanoparticle system, while drug loading indicates the proportion of the drug relative to the total weight of the nanoparticles.</w:t>
      </w:r>
      <w:r w:rsidR="00433CFD">
        <w:rPr>
          <w:rFonts w:ascii="Times New Roman" w:eastAsia="Times New Roman" w:hAnsi="Times New Roman" w:cs="Times New Roman"/>
        </w:rPr>
        <w:t xml:space="preserve"> </w:t>
      </w:r>
    </w:p>
    <w:p w14:paraId="752F2385" w14:textId="3CBCB373" w:rsidR="00FD26F3" w:rsidRPr="00AB20EB" w:rsidRDefault="0065111B" w:rsidP="009D2336">
      <w:pPr>
        <w:spacing w:after="0" w:line="360" w:lineRule="auto"/>
        <w:jc w:val="both"/>
        <w:rPr>
          <w:rFonts w:ascii="Times New Roman" w:eastAsia="Times New Roman" w:hAnsi="Times New Roman" w:cs="Times New Roman"/>
        </w:rPr>
      </w:pPr>
      <w:r w:rsidRPr="00AB20EB">
        <w:rPr>
          <w:rFonts w:ascii="Times New Roman" w:eastAsia="Times New Roman" w:hAnsi="Times New Roman" w:cs="Times New Roman"/>
        </w:rPr>
        <w:t>The results show that all three drugs achieved high encapsulation efficiencies, ranging between 91.0% and 93.0%, signifying that the formulation method was highly effective in incorporating the active ingredients into the lipid matrix. Lumefantrine exhibited the highest encapsulation efficiency (93.0%), followed closely by Artemether (91.4%) and Paracetamol (91.0%)</w:t>
      </w:r>
      <w:r w:rsidR="0084165F" w:rsidRPr="00AB20EB">
        <w:rPr>
          <w:rFonts w:ascii="Times New Roman" w:eastAsia="Times New Roman" w:hAnsi="Times New Roman" w:cs="Times New Roman"/>
        </w:rPr>
        <w:t>.</w:t>
      </w:r>
      <w:r w:rsidRPr="00AB20EB">
        <w:rPr>
          <w:rFonts w:ascii="Times New Roman" w:eastAsia="Times New Roman" w:hAnsi="Times New Roman" w:cs="Times New Roman"/>
        </w:rPr>
        <w:t xml:space="preserve"> These values compare favorably to other SLN systems</w:t>
      </w:r>
      <w:r w:rsidR="00DD69E1">
        <w:t xml:space="preserve"> </w:t>
      </w:r>
      <w:r w:rsidR="00DD69E1">
        <w:fldChar w:fldCharType="begin"/>
      </w:r>
      <w:r w:rsidR="00E2288C">
        <w:instrText xml:space="preserve"> ADDIN ZOTERO_ITEM CSL_CITATION {"citationID":"VcuNFDeZ","properties":{"formattedCitation":"\\super [16]\\nosupersub{}","plainCitation":"[16]","noteIndex":0},"citationItems":[{"id":36,"uris":["http://zotero.org/users/local/wRjm0zuN/items/RVFPDBPR"],"itemData":{"id":36,"type":"article-journal","container-title":"Journal of pharmaceutical sciences","issue":"6","note":"publisher: Elsevier","page":"1653–1663","source":"Google Scholar","title":"Physiologically based pharmacokinetic model validated to enable predictions of multiple drugs in a long-acting drug-combination nano-particles (DCNP): confirmation with 3 HIV drugs, lopinavir, ritonavir, and tenofovir in DCNP products","title-short":"Physiologically based pharmacokinetic model validated to enable predictions of multiple drugs in a long-acting drug-combination nano-particles (DCNP)","volume":"113","author":[{"family":"Perazzolo","given":"Simone"},{"family":"Shen","given":"Danny D."},{"family":"Scott","given":"Ariel M."},{"family":"Ho","given":"Rodney JY"}],"issued":{"date-parts":[["2024"]]}}}],"schema":"https://github.com/citation-style-language/schema/raw/master/csl-citation.json"} </w:instrText>
      </w:r>
      <w:r w:rsidR="00DD69E1">
        <w:fldChar w:fldCharType="separate"/>
      </w:r>
      <w:r w:rsidR="00E2288C" w:rsidRPr="00E2288C">
        <w:rPr>
          <w:rFonts w:cs="Times New Roman"/>
          <w:vertAlign w:val="superscript"/>
        </w:rPr>
        <w:t>[16]</w:t>
      </w:r>
      <w:r w:rsidR="00DD69E1">
        <w:fldChar w:fldCharType="end"/>
      </w:r>
      <w:r w:rsidRPr="00AB20EB">
        <w:rPr>
          <w:rFonts w:ascii="Times New Roman" w:eastAsia="Times New Roman" w:hAnsi="Times New Roman" w:cs="Times New Roman"/>
        </w:rPr>
        <w:t>. The slightly higher EE of Lumefantrine may be attributed to its lipophilic nature, which enhances its affinity for the lipid-based carrier system, thereby improving entrapment.</w:t>
      </w:r>
    </w:p>
    <w:p w14:paraId="2C729257" w14:textId="77777777" w:rsidR="00FD26F3" w:rsidRPr="00AB20EB" w:rsidRDefault="0065111B" w:rsidP="009D2336">
      <w:pPr>
        <w:spacing w:after="0" w:line="360" w:lineRule="auto"/>
        <w:jc w:val="both"/>
        <w:rPr>
          <w:rFonts w:ascii="Times New Roman" w:eastAsia="Times New Roman" w:hAnsi="Times New Roman" w:cs="Times New Roman"/>
        </w:rPr>
      </w:pPr>
      <w:r w:rsidRPr="00AB20EB">
        <w:rPr>
          <w:rFonts w:ascii="Times New Roman" w:eastAsia="Times New Roman" w:hAnsi="Times New Roman" w:cs="Times New Roman"/>
        </w:rPr>
        <w:t xml:space="preserve">In contrast, Paracetamol, being more hydrophilic, displayed marginally lower encapsulation efficiency due to its tendency to partition into the aqueous phase during nanoparticle formation. </w:t>
      </w:r>
      <w:r w:rsidRPr="00AB20EB">
        <w:rPr>
          <w:rFonts w:ascii="Times New Roman" w:eastAsia="Times New Roman" w:hAnsi="Times New Roman" w:cs="Times New Roman"/>
        </w:rPr>
        <w:lastRenderedPageBreak/>
        <w:t>However, the small variation in EE among the three drugs suggests that the preparation method was optimized to minimize drug loss during formulation.</w:t>
      </w:r>
    </w:p>
    <w:p w14:paraId="4264D22C" w14:textId="77777777" w:rsidR="00FD26F3" w:rsidRPr="00AB20EB" w:rsidRDefault="0065111B" w:rsidP="009D2336">
      <w:pPr>
        <w:spacing w:after="0" w:line="360" w:lineRule="auto"/>
        <w:jc w:val="both"/>
        <w:rPr>
          <w:rFonts w:ascii="Times New Roman" w:eastAsia="Times New Roman" w:hAnsi="Times New Roman" w:cs="Times New Roman"/>
        </w:rPr>
      </w:pPr>
      <w:r w:rsidRPr="00AB20EB">
        <w:rPr>
          <w:rFonts w:ascii="Times New Roman" w:eastAsia="Times New Roman" w:hAnsi="Times New Roman" w:cs="Times New Roman"/>
        </w:rPr>
        <w:t>In terms of drug loading (DL), Paracetamol exhibited the highest value (7.11%), followed by Lumefantrine (1.74%) and Artemether (0.29%). This difference reflects the varying initial concentrations of the drugs used in the formulation process. Higher drug loading in Paracetamol indicates a greater proportion of the drug relative to the total nanoparticle mass, which may influence its release rate and therapeutic availability. The high encapsulation efficiency of the hydrophilic paracetamol (91.0%) was unexpected but can be attributed to its potential interaction with the surfactant (</w:t>
      </w:r>
      <w:proofErr w:type="spellStart"/>
      <w:r w:rsidRPr="00AB20EB">
        <w:rPr>
          <w:rFonts w:ascii="Times New Roman" w:eastAsia="Times New Roman" w:hAnsi="Times New Roman" w:cs="Times New Roman"/>
        </w:rPr>
        <w:t>Labrafil</w:t>
      </w:r>
      <w:proofErr w:type="spellEnd"/>
      <w:r w:rsidRPr="00AB20EB">
        <w:rPr>
          <w:rFonts w:ascii="Times New Roman" w:eastAsia="Times New Roman" w:hAnsi="Times New Roman" w:cs="Times New Roman"/>
        </w:rPr>
        <w:t>® M 1944 CS) at the oil-water interface during emulsion formation, facilitating its retention within the lipid matrix upon solidification.</w:t>
      </w:r>
    </w:p>
    <w:p w14:paraId="30DFAF29" w14:textId="77777777" w:rsidR="00FD26F3" w:rsidRPr="00AB20EB" w:rsidRDefault="0065111B" w:rsidP="009D2336">
      <w:pPr>
        <w:spacing w:after="0" w:line="360" w:lineRule="auto"/>
        <w:jc w:val="both"/>
        <w:rPr>
          <w:rFonts w:ascii="Times New Roman" w:eastAsia="Times New Roman" w:hAnsi="Times New Roman" w:cs="Times New Roman"/>
        </w:rPr>
      </w:pPr>
      <w:r w:rsidRPr="00AB20EB">
        <w:rPr>
          <w:rFonts w:ascii="Times New Roman" w:eastAsia="Times New Roman" w:hAnsi="Times New Roman" w:cs="Times New Roman"/>
        </w:rPr>
        <w:t>The high encapsulation efficiency across all formulations indicates successful drug incorporation and minimal wastage, while the varying drug loading values demonstrate controlled formulation design based on the physicochemical properties of each drug. These results suggest that the solid lipid nanoparticle system is suitable for co-delivery of Artemether, Lumefantrine, and Paracetamol, potentially improving stability, bioavailability, and synchronized drug release in combined antimalarial therapy.</w:t>
      </w:r>
    </w:p>
    <w:p w14:paraId="104F952F" w14:textId="1A9B3A72" w:rsidR="00FD26F3" w:rsidRPr="00AB20EB" w:rsidRDefault="0065111B" w:rsidP="009D2336">
      <w:pPr>
        <w:pBdr>
          <w:top w:val="nil"/>
          <w:left w:val="nil"/>
          <w:bottom w:val="nil"/>
          <w:right w:val="nil"/>
          <w:between w:val="nil"/>
        </w:pBdr>
        <w:spacing w:after="0" w:line="360" w:lineRule="auto"/>
        <w:jc w:val="both"/>
        <w:rPr>
          <w:rFonts w:ascii="Times New Roman" w:eastAsia="Times New Roman" w:hAnsi="Times New Roman" w:cs="Times New Roman"/>
          <w:b/>
          <w:i/>
          <w:color w:val="000000"/>
        </w:rPr>
      </w:pPr>
      <w:r w:rsidRPr="00757937">
        <w:rPr>
          <w:rFonts w:ascii="Times New Roman" w:eastAsia="Times New Roman" w:hAnsi="Times New Roman" w:cs="Times New Roman"/>
          <w:b/>
          <w:iCs/>
          <w:color w:val="000000"/>
        </w:rPr>
        <w:t xml:space="preserve">Table </w:t>
      </w:r>
      <w:r w:rsidR="0097476A" w:rsidRPr="00757937">
        <w:rPr>
          <w:rFonts w:ascii="Times New Roman" w:eastAsia="Times New Roman" w:hAnsi="Times New Roman" w:cs="Times New Roman"/>
          <w:b/>
          <w:iCs/>
          <w:color w:val="000000"/>
        </w:rPr>
        <w:t>3</w:t>
      </w:r>
      <w:r w:rsidRPr="00757937">
        <w:rPr>
          <w:rFonts w:ascii="Times New Roman" w:eastAsia="Times New Roman" w:hAnsi="Times New Roman" w:cs="Times New Roman"/>
          <w:b/>
          <w:iCs/>
          <w:color w:val="000000"/>
        </w:rPr>
        <w:t>:</w:t>
      </w:r>
      <w:r w:rsidRPr="00AB20EB">
        <w:rPr>
          <w:rFonts w:ascii="Times New Roman" w:eastAsia="Times New Roman" w:hAnsi="Times New Roman" w:cs="Times New Roman"/>
          <w:b/>
          <w:i/>
          <w:color w:val="000000"/>
        </w:rPr>
        <w:t xml:space="preserve">  </w:t>
      </w:r>
      <w:r w:rsidRPr="00757937">
        <w:rPr>
          <w:rFonts w:ascii="Times New Roman" w:eastAsia="Times New Roman" w:hAnsi="Times New Roman" w:cs="Times New Roman"/>
          <w:bCs/>
          <w:iCs/>
          <w:color w:val="000000"/>
        </w:rPr>
        <w:t>Encapsulation efficiency and Drug loading</w:t>
      </w:r>
    </w:p>
    <w:tbl>
      <w:tblPr>
        <w:tblStyle w:val="a0"/>
        <w:tblW w:w="8748" w:type="dxa"/>
        <w:tblInd w:w="0" w:type="dxa"/>
        <w:tblBorders>
          <w:top w:val="single" w:sz="4" w:space="0" w:color="000000"/>
          <w:bottom w:val="single" w:sz="4" w:space="0" w:color="000000"/>
        </w:tblBorders>
        <w:tblLayout w:type="fixed"/>
        <w:tblLook w:val="0400" w:firstRow="0" w:lastRow="0" w:firstColumn="0" w:lastColumn="0" w:noHBand="0" w:noVBand="1"/>
      </w:tblPr>
      <w:tblGrid>
        <w:gridCol w:w="1710"/>
        <w:gridCol w:w="1620"/>
        <w:gridCol w:w="1548"/>
        <w:gridCol w:w="1890"/>
        <w:gridCol w:w="1080"/>
        <w:gridCol w:w="900"/>
      </w:tblGrid>
      <w:tr w:rsidR="00FD26F3" w:rsidRPr="00AB20EB" w14:paraId="3541384B" w14:textId="77777777" w:rsidTr="005C3DAC">
        <w:tc>
          <w:tcPr>
            <w:tcW w:w="1710" w:type="dxa"/>
            <w:tcBorders>
              <w:top w:val="single" w:sz="4" w:space="0" w:color="000000"/>
              <w:bottom w:val="single" w:sz="4" w:space="0" w:color="000000"/>
            </w:tcBorders>
          </w:tcPr>
          <w:p w14:paraId="581AE505" w14:textId="77777777" w:rsidR="00FD26F3" w:rsidRPr="00AB20EB" w:rsidRDefault="0065111B" w:rsidP="009D2336">
            <w:pPr>
              <w:spacing w:after="0" w:line="360" w:lineRule="auto"/>
              <w:jc w:val="both"/>
              <w:rPr>
                <w:rFonts w:ascii="Times New Roman" w:eastAsia="Times New Roman" w:hAnsi="Times New Roman" w:cs="Times New Roman"/>
              </w:rPr>
            </w:pPr>
            <w:r w:rsidRPr="00AB20EB">
              <w:rPr>
                <w:rFonts w:ascii="Times New Roman" w:eastAsia="Times New Roman" w:hAnsi="Times New Roman" w:cs="Times New Roman"/>
              </w:rPr>
              <w:t>Drug</w:t>
            </w:r>
          </w:p>
        </w:tc>
        <w:tc>
          <w:tcPr>
            <w:tcW w:w="1620" w:type="dxa"/>
            <w:tcBorders>
              <w:top w:val="single" w:sz="4" w:space="0" w:color="000000"/>
              <w:bottom w:val="single" w:sz="4" w:space="0" w:color="000000"/>
            </w:tcBorders>
          </w:tcPr>
          <w:p w14:paraId="1AD0CC75" w14:textId="77777777" w:rsidR="00FD26F3" w:rsidRPr="00AB20EB" w:rsidRDefault="0065111B" w:rsidP="009D2336">
            <w:pPr>
              <w:spacing w:after="0" w:line="360" w:lineRule="auto"/>
              <w:jc w:val="both"/>
              <w:rPr>
                <w:rFonts w:ascii="Times New Roman" w:eastAsia="Times New Roman" w:hAnsi="Times New Roman" w:cs="Times New Roman"/>
              </w:rPr>
            </w:pPr>
            <w:r w:rsidRPr="00AB20EB">
              <w:rPr>
                <w:rFonts w:ascii="Times New Roman" w:eastAsia="Times New Roman" w:hAnsi="Times New Roman" w:cs="Times New Roman"/>
              </w:rPr>
              <w:t>Initial Drug Added (mg)</w:t>
            </w:r>
          </w:p>
        </w:tc>
        <w:tc>
          <w:tcPr>
            <w:tcW w:w="1548" w:type="dxa"/>
            <w:tcBorders>
              <w:top w:val="single" w:sz="4" w:space="0" w:color="000000"/>
              <w:bottom w:val="single" w:sz="4" w:space="0" w:color="000000"/>
            </w:tcBorders>
          </w:tcPr>
          <w:p w14:paraId="57405D99" w14:textId="77777777" w:rsidR="00FD26F3" w:rsidRPr="00AB20EB" w:rsidRDefault="0065111B" w:rsidP="009D2336">
            <w:pPr>
              <w:spacing w:after="0" w:line="360" w:lineRule="auto"/>
              <w:jc w:val="both"/>
              <w:rPr>
                <w:rFonts w:ascii="Times New Roman" w:eastAsia="Times New Roman" w:hAnsi="Times New Roman" w:cs="Times New Roman"/>
              </w:rPr>
            </w:pPr>
            <w:r w:rsidRPr="00AB20EB">
              <w:rPr>
                <w:rFonts w:ascii="Times New Roman" w:eastAsia="Times New Roman" w:hAnsi="Times New Roman" w:cs="Times New Roman"/>
              </w:rPr>
              <w:t>Encapsulated Drug (mg)</w:t>
            </w:r>
          </w:p>
        </w:tc>
        <w:tc>
          <w:tcPr>
            <w:tcW w:w="1890" w:type="dxa"/>
            <w:tcBorders>
              <w:top w:val="single" w:sz="4" w:space="0" w:color="000000"/>
              <w:bottom w:val="single" w:sz="4" w:space="0" w:color="000000"/>
            </w:tcBorders>
          </w:tcPr>
          <w:p w14:paraId="5B53A028" w14:textId="77777777" w:rsidR="00FD26F3" w:rsidRPr="00AB20EB" w:rsidRDefault="0065111B" w:rsidP="009D2336">
            <w:pPr>
              <w:spacing w:after="0" w:line="360" w:lineRule="auto"/>
              <w:jc w:val="both"/>
              <w:rPr>
                <w:rFonts w:ascii="Times New Roman" w:eastAsia="Times New Roman" w:hAnsi="Times New Roman" w:cs="Times New Roman"/>
              </w:rPr>
            </w:pPr>
            <w:r w:rsidRPr="00AB20EB">
              <w:rPr>
                <w:rFonts w:ascii="Times New Roman" w:eastAsia="Times New Roman" w:hAnsi="Times New Roman" w:cs="Times New Roman"/>
              </w:rPr>
              <w:t>NP Matrix (mg)</w:t>
            </w:r>
          </w:p>
        </w:tc>
        <w:tc>
          <w:tcPr>
            <w:tcW w:w="1080" w:type="dxa"/>
            <w:tcBorders>
              <w:top w:val="single" w:sz="4" w:space="0" w:color="000000"/>
              <w:bottom w:val="single" w:sz="4" w:space="0" w:color="000000"/>
            </w:tcBorders>
          </w:tcPr>
          <w:p w14:paraId="3233F5C0" w14:textId="77777777" w:rsidR="00FD26F3" w:rsidRPr="00AB20EB" w:rsidRDefault="0065111B" w:rsidP="009D2336">
            <w:pPr>
              <w:spacing w:after="0" w:line="360" w:lineRule="auto"/>
              <w:jc w:val="both"/>
              <w:rPr>
                <w:rFonts w:ascii="Times New Roman" w:eastAsia="Times New Roman" w:hAnsi="Times New Roman" w:cs="Times New Roman"/>
              </w:rPr>
            </w:pPr>
            <w:r w:rsidRPr="00AB20EB">
              <w:rPr>
                <w:rFonts w:ascii="Times New Roman" w:eastAsia="Times New Roman" w:hAnsi="Times New Roman" w:cs="Times New Roman"/>
              </w:rPr>
              <w:t>EE (%)</w:t>
            </w:r>
          </w:p>
        </w:tc>
        <w:tc>
          <w:tcPr>
            <w:tcW w:w="900" w:type="dxa"/>
            <w:tcBorders>
              <w:top w:val="single" w:sz="4" w:space="0" w:color="000000"/>
              <w:bottom w:val="single" w:sz="4" w:space="0" w:color="000000"/>
            </w:tcBorders>
          </w:tcPr>
          <w:p w14:paraId="0E678AB7" w14:textId="77777777" w:rsidR="00FD26F3" w:rsidRPr="00AB20EB" w:rsidRDefault="0065111B" w:rsidP="009D2336">
            <w:pPr>
              <w:spacing w:after="0" w:line="360" w:lineRule="auto"/>
              <w:jc w:val="both"/>
              <w:rPr>
                <w:rFonts w:ascii="Times New Roman" w:eastAsia="Times New Roman" w:hAnsi="Times New Roman" w:cs="Times New Roman"/>
              </w:rPr>
            </w:pPr>
            <w:r w:rsidRPr="00AB20EB">
              <w:rPr>
                <w:rFonts w:ascii="Times New Roman" w:eastAsia="Times New Roman" w:hAnsi="Times New Roman" w:cs="Times New Roman"/>
              </w:rPr>
              <w:t>DL (%)</w:t>
            </w:r>
          </w:p>
        </w:tc>
      </w:tr>
      <w:tr w:rsidR="00FD26F3" w:rsidRPr="00AB20EB" w14:paraId="403F0E6C" w14:textId="77777777" w:rsidTr="005C3DAC">
        <w:tc>
          <w:tcPr>
            <w:tcW w:w="1710" w:type="dxa"/>
            <w:tcBorders>
              <w:top w:val="single" w:sz="4" w:space="0" w:color="000000"/>
            </w:tcBorders>
          </w:tcPr>
          <w:p w14:paraId="2219565C" w14:textId="77777777" w:rsidR="00FD26F3" w:rsidRPr="00AB20EB" w:rsidRDefault="0065111B" w:rsidP="009D2336">
            <w:pPr>
              <w:spacing w:after="0" w:line="360" w:lineRule="auto"/>
              <w:jc w:val="both"/>
              <w:rPr>
                <w:rFonts w:ascii="Times New Roman" w:eastAsia="Times New Roman" w:hAnsi="Times New Roman" w:cs="Times New Roman"/>
              </w:rPr>
            </w:pPr>
            <w:r w:rsidRPr="00AB20EB">
              <w:rPr>
                <w:rFonts w:ascii="Times New Roman" w:eastAsia="Times New Roman" w:hAnsi="Times New Roman" w:cs="Times New Roman"/>
              </w:rPr>
              <w:t>Artemether</w:t>
            </w:r>
          </w:p>
        </w:tc>
        <w:tc>
          <w:tcPr>
            <w:tcW w:w="1620" w:type="dxa"/>
            <w:tcBorders>
              <w:top w:val="single" w:sz="4" w:space="0" w:color="000000"/>
            </w:tcBorders>
          </w:tcPr>
          <w:p w14:paraId="4112DB58" w14:textId="77777777" w:rsidR="00FD26F3" w:rsidRPr="00AB20EB" w:rsidRDefault="0065111B" w:rsidP="009D2336">
            <w:pPr>
              <w:spacing w:after="0" w:line="360" w:lineRule="auto"/>
              <w:jc w:val="both"/>
              <w:rPr>
                <w:rFonts w:ascii="Times New Roman" w:eastAsia="Times New Roman" w:hAnsi="Times New Roman" w:cs="Times New Roman"/>
              </w:rPr>
            </w:pPr>
            <w:r w:rsidRPr="00AB20EB">
              <w:rPr>
                <w:rFonts w:ascii="Times New Roman" w:eastAsia="Times New Roman" w:hAnsi="Times New Roman" w:cs="Times New Roman"/>
              </w:rPr>
              <w:t>3.13</w:t>
            </w:r>
          </w:p>
        </w:tc>
        <w:tc>
          <w:tcPr>
            <w:tcW w:w="1548" w:type="dxa"/>
            <w:tcBorders>
              <w:top w:val="single" w:sz="4" w:space="0" w:color="000000"/>
            </w:tcBorders>
          </w:tcPr>
          <w:p w14:paraId="0B75833B" w14:textId="77777777" w:rsidR="00FD26F3" w:rsidRPr="00AB20EB" w:rsidRDefault="0065111B" w:rsidP="009D2336">
            <w:pPr>
              <w:spacing w:after="0" w:line="360" w:lineRule="auto"/>
              <w:jc w:val="both"/>
              <w:rPr>
                <w:rFonts w:ascii="Times New Roman" w:eastAsia="Times New Roman" w:hAnsi="Times New Roman" w:cs="Times New Roman"/>
              </w:rPr>
            </w:pPr>
            <w:r w:rsidRPr="00AB20EB">
              <w:rPr>
                <w:rFonts w:ascii="Times New Roman" w:eastAsia="Times New Roman" w:hAnsi="Times New Roman" w:cs="Times New Roman"/>
              </w:rPr>
              <w:t>2.86</w:t>
            </w:r>
          </w:p>
        </w:tc>
        <w:tc>
          <w:tcPr>
            <w:tcW w:w="1890" w:type="dxa"/>
            <w:tcBorders>
              <w:top w:val="single" w:sz="4" w:space="0" w:color="000000"/>
            </w:tcBorders>
          </w:tcPr>
          <w:p w14:paraId="3638341E" w14:textId="77777777" w:rsidR="00FD26F3" w:rsidRPr="00AB20EB" w:rsidRDefault="0065111B" w:rsidP="009D2336">
            <w:pPr>
              <w:spacing w:after="0" w:line="360" w:lineRule="auto"/>
              <w:jc w:val="both"/>
              <w:rPr>
                <w:rFonts w:ascii="Times New Roman" w:eastAsia="Times New Roman" w:hAnsi="Times New Roman" w:cs="Times New Roman"/>
              </w:rPr>
            </w:pPr>
            <w:r w:rsidRPr="00AB20EB">
              <w:rPr>
                <w:rFonts w:ascii="Times New Roman" w:eastAsia="Times New Roman" w:hAnsi="Times New Roman" w:cs="Times New Roman"/>
              </w:rPr>
              <w:t>1000</w:t>
            </w:r>
          </w:p>
        </w:tc>
        <w:tc>
          <w:tcPr>
            <w:tcW w:w="1080" w:type="dxa"/>
            <w:tcBorders>
              <w:top w:val="single" w:sz="4" w:space="0" w:color="000000"/>
            </w:tcBorders>
          </w:tcPr>
          <w:p w14:paraId="253439E4" w14:textId="77777777" w:rsidR="00FD26F3" w:rsidRPr="00AB20EB" w:rsidRDefault="0065111B" w:rsidP="009D2336">
            <w:pPr>
              <w:spacing w:after="0" w:line="360" w:lineRule="auto"/>
              <w:jc w:val="both"/>
              <w:rPr>
                <w:rFonts w:ascii="Times New Roman" w:eastAsia="Times New Roman" w:hAnsi="Times New Roman" w:cs="Times New Roman"/>
              </w:rPr>
            </w:pPr>
            <w:r w:rsidRPr="00AB20EB">
              <w:rPr>
                <w:rFonts w:ascii="Times New Roman" w:eastAsia="Times New Roman" w:hAnsi="Times New Roman" w:cs="Times New Roman"/>
              </w:rPr>
              <w:t>91.4</w:t>
            </w:r>
          </w:p>
        </w:tc>
        <w:tc>
          <w:tcPr>
            <w:tcW w:w="900" w:type="dxa"/>
            <w:tcBorders>
              <w:top w:val="single" w:sz="4" w:space="0" w:color="000000"/>
            </w:tcBorders>
          </w:tcPr>
          <w:p w14:paraId="5F9DB53F" w14:textId="77777777" w:rsidR="00FD26F3" w:rsidRPr="00AB20EB" w:rsidRDefault="0065111B" w:rsidP="009D2336">
            <w:pPr>
              <w:spacing w:after="0" w:line="360" w:lineRule="auto"/>
              <w:jc w:val="both"/>
              <w:rPr>
                <w:rFonts w:ascii="Times New Roman" w:eastAsia="Times New Roman" w:hAnsi="Times New Roman" w:cs="Times New Roman"/>
              </w:rPr>
            </w:pPr>
            <w:r w:rsidRPr="00AB20EB">
              <w:rPr>
                <w:rFonts w:ascii="Times New Roman" w:eastAsia="Times New Roman" w:hAnsi="Times New Roman" w:cs="Times New Roman"/>
              </w:rPr>
              <w:t>0.286</w:t>
            </w:r>
          </w:p>
        </w:tc>
      </w:tr>
      <w:tr w:rsidR="00FD26F3" w:rsidRPr="00AB20EB" w14:paraId="48EEDAE5" w14:textId="77777777" w:rsidTr="005C3DAC">
        <w:tc>
          <w:tcPr>
            <w:tcW w:w="1710" w:type="dxa"/>
          </w:tcPr>
          <w:p w14:paraId="4E192B96" w14:textId="77777777" w:rsidR="00FD26F3" w:rsidRPr="00AB20EB" w:rsidRDefault="0065111B" w:rsidP="009D2336">
            <w:pPr>
              <w:spacing w:after="0" w:line="360" w:lineRule="auto"/>
              <w:jc w:val="both"/>
              <w:rPr>
                <w:rFonts w:ascii="Times New Roman" w:eastAsia="Times New Roman" w:hAnsi="Times New Roman" w:cs="Times New Roman"/>
              </w:rPr>
            </w:pPr>
            <w:r w:rsidRPr="00AB20EB">
              <w:rPr>
                <w:rFonts w:ascii="Times New Roman" w:eastAsia="Times New Roman" w:hAnsi="Times New Roman" w:cs="Times New Roman"/>
              </w:rPr>
              <w:t xml:space="preserve">Lumefantrine  </w:t>
            </w:r>
          </w:p>
        </w:tc>
        <w:tc>
          <w:tcPr>
            <w:tcW w:w="1620" w:type="dxa"/>
          </w:tcPr>
          <w:p w14:paraId="36A9F7FA" w14:textId="77777777" w:rsidR="00FD26F3" w:rsidRPr="00AB20EB" w:rsidRDefault="0065111B" w:rsidP="009D2336">
            <w:pPr>
              <w:spacing w:after="0" w:line="360" w:lineRule="auto"/>
              <w:jc w:val="both"/>
              <w:rPr>
                <w:rFonts w:ascii="Times New Roman" w:eastAsia="Times New Roman" w:hAnsi="Times New Roman" w:cs="Times New Roman"/>
              </w:rPr>
            </w:pPr>
            <w:r w:rsidRPr="00AB20EB">
              <w:rPr>
                <w:rFonts w:ascii="Times New Roman" w:eastAsia="Times New Roman" w:hAnsi="Times New Roman" w:cs="Times New Roman"/>
              </w:rPr>
              <w:t>18.75</w:t>
            </w:r>
          </w:p>
        </w:tc>
        <w:tc>
          <w:tcPr>
            <w:tcW w:w="1548" w:type="dxa"/>
          </w:tcPr>
          <w:p w14:paraId="319B0D89" w14:textId="77777777" w:rsidR="00FD26F3" w:rsidRPr="00AB20EB" w:rsidRDefault="0065111B" w:rsidP="009D2336">
            <w:pPr>
              <w:spacing w:after="0" w:line="360" w:lineRule="auto"/>
              <w:jc w:val="both"/>
              <w:rPr>
                <w:rFonts w:ascii="Times New Roman" w:eastAsia="Times New Roman" w:hAnsi="Times New Roman" w:cs="Times New Roman"/>
              </w:rPr>
            </w:pPr>
            <w:r w:rsidRPr="00AB20EB">
              <w:rPr>
                <w:rFonts w:ascii="Times New Roman" w:eastAsia="Times New Roman" w:hAnsi="Times New Roman" w:cs="Times New Roman"/>
              </w:rPr>
              <w:t>17.44</w:t>
            </w:r>
          </w:p>
        </w:tc>
        <w:tc>
          <w:tcPr>
            <w:tcW w:w="1890" w:type="dxa"/>
          </w:tcPr>
          <w:p w14:paraId="246300D6" w14:textId="77777777" w:rsidR="00FD26F3" w:rsidRPr="00AB20EB" w:rsidRDefault="0065111B" w:rsidP="009D2336">
            <w:pPr>
              <w:spacing w:after="0" w:line="360" w:lineRule="auto"/>
              <w:jc w:val="both"/>
              <w:rPr>
                <w:rFonts w:ascii="Times New Roman" w:eastAsia="Times New Roman" w:hAnsi="Times New Roman" w:cs="Times New Roman"/>
              </w:rPr>
            </w:pPr>
            <w:r w:rsidRPr="00AB20EB">
              <w:rPr>
                <w:rFonts w:ascii="Times New Roman" w:eastAsia="Times New Roman" w:hAnsi="Times New Roman" w:cs="Times New Roman"/>
              </w:rPr>
              <w:t>1000</w:t>
            </w:r>
          </w:p>
        </w:tc>
        <w:tc>
          <w:tcPr>
            <w:tcW w:w="1080" w:type="dxa"/>
          </w:tcPr>
          <w:p w14:paraId="0523D0D6" w14:textId="77777777" w:rsidR="00FD26F3" w:rsidRPr="00AB20EB" w:rsidRDefault="0065111B" w:rsidP="009D2336">
            <w:pPr>
              <w:spacing w:after="0" w:line="360" w:lineRule="auto"/>
              <w:jc w:val="both"/>
              <w:rPr>
                <w:rFonts w:ascii="Times New Roman" w:eastAsia="Times New Roman" w:hAnsi="Times New Roman" w:cs="Times New Roman"/>
              </w:rPr>
            </w:pPr>
            <w:r w:rsidRPr="00AB20EB">
              <w:rPr>
                <w:rFonts w:ascii="Times New Roman" w:eastAsia="Times New Roman" w:hAnsi="Times New Roman" w:cs="Times New Roman"/>
              </w:rPr>
              <w:t>93.0</w:t>
            </w:r>
          </w:p>
        </w:tc>
        <w:tc>
          <w:tcPr>
            <w:tcW w:w="900" w:type="dxa"/>
          </w:tcPr>
          <w:p w14:paraId="4A0F52F8" w14:textId="77777777" w:rsidR="00FD26F3" w:rsidRPr="00AB20EB" w:rsidRDefault="0065111B" w:rsidP="009D2336">
            <w:pPr>
              <w:spacing w:after="0" w:line="360" w:lineRule="auto"/>
              <w:jc w:val="both"/>
              <w:rPr>
                <w:rFonts w:ascii="Times New Roman" w:eastAsia="Times New Roman" w:hAnsi="Times New Roman" w:cs="Times New Roman"/>
              </w:rPr>
            </w:pPr>
            <w:r w:rsidRPr="00AB20EB">
              <w:rPr>
                <w:rFonts w:ascii="Times New Roman" w:eastAsia="Times New Roman" w:hAnsi="Times New Roman" w:cs="Times New Roman"/>
              </w:rPr>
              <w:t>1.744</w:t>
            </w:r>
          </w:p>
        </w:tc>
      </w:tr>
      <w:tr w:rsidR="00FD26F3" w:rsidRPr="00AB20EB" w14:paraId="7F2BAEB4" w14:textId="77777777" w:rsidTr="005C3DAC">
        <w:tc>
          <w:tcPr>
            <w:tcW w:w="1710" w:type="dxa"/>
          </w:tcPr>
          <w:p w14:paraId="0E506520" w14:textId="77777777" w:rsidR="00FD26F3" w:rsidRPr="00AB20EB" w:rsidRDefault="0065111B" w:rsidP="009D2336">
            <w:pPr>
              <w:spacing w:after="0" w:line="360" w:lineRule="auto"/>
              <w:jc w:val="both"/>
              <w:rPr>
                <w:rFonts w:ascii="Times New Roman" w:eastAsia="Times New Roman" w:hAnsi="Times New Roman" w:cs="Times New Roman"/>
              </w:rPr>
            </w:pPr>
            <w:r w:rsidRPr="00AB20EB">
              <w:rPr>
                <w:rFonts w:ascii="Times New Roman" w:eastAsia="Times New Roman" w:hAnsi="Times New Roman" w:cs="Times New Roman"/>
              </w:rPr>
              <w:t>Paracetamol</w:t>
            </w:r>
          </w:p>
        </w:tc>
        <w:tc>
          <w:tcPr>
            <w:tcW w:w="1620" w:type="dxa"/>
          </w:tcPr>
          <w:p w14:paraId="3D443F9D" w14:textId="77777777" w:rsidR="00FD26F3" w:rsidRPr="00AB20EB" w:rsidRDefault="0065111B" w:rsidP="009D2336">
            <w:pPr>
              <w:spacing w:after="0" w:line="360" w:lineRule="auto"/>
              <w:jc w:val="both"/>
              <w:rPr>
                <w:rFonts w:ascii="Times New Roman" w:eastAsia="Times New Roman" w:hAnsi="Times New Roman" w:cs="Times New Roman"/>
              </w:rPr>
            </w:pPr>
            <w:r w:rsidRPr="00AB20EB">
              <w:rPr>
                <w:rFonts w:ascii="Times New Roman" w:eastAsia="Times New Roman" w:hAnsi="Times New Roman" w:cs="Times New Roman"/>
              </w:rPr>
              <w:t>78.12</w:t>
            </w:r>
          </w:p>
        </w:tc>
        <w:tc>
          <w:tcPr>
            <w:tcW w:w="1548" w:type="dxa"/>
          </w:tcPr>
          <w:p w14:paraId="7E492C58" w14:textId="77777777" w:rsidR="00FD26F3" w:rsidRPr="00AB20EB" w:rsidRDefault="0065111B" w:rsidP="009D2336">
            <w:pPr>
              <w:spacing w:after="0" w:line="360" w:lineRule="auto"/>
              <w:jc w:val="both"/>
              <w:rPr>
                <w:rFonts w:ascii="Times New Roman" w:eastAsia="Times New Roman" w:hAnsi="Times New Roman" w:cs="Times New Roman"/>
              </w:rPr>
            </w:pPr>
            <w:r w:rsidRPr="00AB20EB">
              <w:rPr>
                <w:rFonts w:ascii="Times New Roman" w:eastAsia="Times New Roman" w:hAnsi="Times New Roman" w:cs="Times New Roman"/>
              </w:rPr>
              <w:t>71.1</w:t>
            </w:r>
          </w:p>
        </w:tc>
        <w:tc>
          <w:tcPr>
            <w:tcW w:w="1890" w:type="dxa"/>
          </w:tcPr>
          <w:p w14:paraId="583722A7" w14:textId="77777777" w:rsidR="00FD26F3" w:rsidRPr="00AB20EB" w:rsidRDefault="0065111B" w:rsidP="009D2336">
            <w:pPr>
              <w:spacing w:after="0" w:line="360" w:lineRule="auto"/>
              <w:jc w:val="both"/>
              <w:rPr>
                <w:rFonts w:ascii="Times New Roman" w:eastAsia="Times New Roman" w:hAnsi="Times New Roman" w:cs="Times New Roman"/>
              </w:rPr>
            </w:pPr>
            <w:r w:rsidRPr="00AB20EB">
              <w:rPr>
                <w:rFonts w:ascii="Times New Roman" w:eastAsia="Times New Roman" w:hAnsi="Times New Roman" w:cs="Times New Roman"/>
              </w:rPr>
              <w:t>1000</w:t>
            </w:r>
          </w:p>
        </w:tc>
        <w:tc>
          <w:tcPr>
            <w:tcW w:w="1080" w:type="dxa"/>
          </w:tcPr>
          <w:p w14:paraId="56395614" w14:textId="77777777" w:rsidR="00FD26F3" w:rsidRPr="00AB20EB" w:rsidRDefault="0065111B" w:rsidP="009D2336">
            <w:pPr>
              <w:spacing w:after="0" w:line="360" w:lineRule="auto"/>
              <w:jc w:val="both"/>
              <w:rPr>
                <w:rFonts w:ascii="Times New Roman" w:eastAsia="Times New Roman" w:hAnsi="Times New Roman" w:cs="Times New Roman"/>
              </w:rPr>
            </w:pPr>
            <w:r w:rsidRPr="00AB20EB">
              <w:rPr>
                <w:rFonts w:ascii="Times New Roman" w:eastAsia="Times New Roman" w:hAnsi="Times New Roman" w:cs="Times New Roman"/>
              </w:rPr>
              <w:t>91.0</w:t>
            </w:r>
          </w:p>
        </w:tc>
        <w:tc>
          <w:tcPr>
            <w:tcW w:w="900" w:type="dxa"/>
          </w:tcPr>
          <w:p w14:paraId="70A82F4E" w14:textId="77777777" w:rsidR="00FD26F3" w:rsidRPr="00AB20EB" w:rsidRDefault="0065111B" w:rsidP="009D2336">
            <w:pPr>
              <w:spacing w:after="0" w:line="360" w:lineRule="auto"/>
              <w:jc w:val="both"/>
              <w:rPr>
                <w:rFonts w:ascii="Times New Roman" w:eastAsia="Times New Roman" w:hAnsi="Times New Roman" w:cs="Times New Roman"/>
              </w:rPr>
            </w:pPr>
            <w:r w:rsidRPr="00AB20EB">
              <w:rPr>
                <w:rFonts w:ascii="Times New Roman" w:eastAsia="Times New Roman" w:hAnsi="Times New Roman" w:cs="Times New Roman"/>
              </w:rPr>
              <w:t>7.110</w:t>
            </w:r>
          </w:p>
        </w:tc>
      </w:tr>
    </w:tbl>
    <w:p w14:paraId="6D491EAC" w14:textId="77777777" w:rsidR="0083019C" w:rsidRDefault="0083019C" w:rsidP="0083019C">
      <w:pPr>
        <w:pStyle w:val="NoSpacing"/>
      </w:pPr>
    </w:p>
    <w:p w14:paraId="620AD1E5" w14:textId="4C78E6F1" w:rsidR="0083019C" w:rsidRPr="00372D38" w:rsidRDefault="00391B4C" w:rsidP="00391B4C">
      <w:pPr>
        <w:pStyle w:val="NoSpacing"/>
        <w:spacing w:line="360" w:lineRule="auto"/>
        <w:jc w:val="both"/>
        <w:rPr>
          <w:rFonts w:ascii="Times New Roman" w:hAnsi="Times New Roman" w:cs="Times New Roman"/>
        </w:rPr>
      </w:pPr>
      <w:r w:rsidRPr="00391B4C">
        <w:rPr>
          <w:rFonts w:ascii="Times New Roman" w:hAnsi="Times New Roman" w:cs="Times New Roman"/>
        </w:rPr>
        <w:t>The optimized SLN formulation exhibited high encapsulation efficiencies for all three drugs—91.4% for Artemether, 93.0% for Lumefantrine, and 91.0% for Paracetamol (Table 3). The corresponding drug loading values were 0.286%, 1.744%, and 7.110% w/w, respectively. Figure 1 illustrates how the selected formulation factors collectively satisfied the multiple optimization goals.</w:t>
      </w:r>
      <w:r>
        <w:rPr>
          <w:rFonts w:ascii="Times New Roman" w:hAnsi="Times New Roman" w:cs="Times New Roman"/>
        </w:rPr>
        <w:t xml:space="preserve"> </w:t>
      </w:r>
      <w:r w:rsidRPr="00391B4C">
        <w:rPr>
          <w:rFonts w:ascii="Times New Roman" w:hAnsi="Times New Roman" w:cs="Times New Roman"/>
        </w:rPr>
        <w:t xml:space="preserve">This study demonstrates that a rationally designed SLN system can effectively co-deliver three drugs with distinct physicochemical properties while achieving synchronized release. The optimized lipid–surfactant combination produced nanoparticles of approximately 120 nm with a low PDI and high drug loading (Table 3), meeting the quality standards required for oral </w:t>
      </w:r>
      <w:r w:rsidRPr="00391B4C">
        <w:rPr>
          <w:rFonts w:ascii="Times New Roman" w:hAnsi="Times New Roman" w:cs="Times New Roman"/>
        </w:rPr>
        <w:lastRenderedPageBreak/>
        <w:t>nanocarrier systems. The encapsulation efficiencies obtained are consistent with previous findings by Odera et al.</w:t>
      </w:r>
      <w:r w:rsidR="004C4132" w:rsidRPr="004C4132">
        <w:t xml:space="preserve"> </w:t>
      </w:r>
      <w:r w:rsidR="004C4132">
        <w:fldChar w:fldCharType="begin"/>
      </w:r>
      <w:r w:rsidR="00E2288C">
        <w:instrText xml:space="preserve"> ADDIN ZOTERO_ITEM CSL_CITATION {"citationID":"6ZTIzvEs","properties":{"formattedCitation":"\\super [16]\\nosupersub{}","plainCitation":"[16]","noteIndex":0},"citationItems":[{"id":36,"uris":["http://zotero.org/users/local/wRjm0zuN/items/RVFPDBPR"],"itemData":{"id":36,"type":"article-journal","container-title":"Journal of pharmaceutical sciences","issue":"6","note":"publisher: Elsevier","page":"1653–1663","source":"Google Scholar","title":"Physiologically based pharmacokinetic model validated to enable predictions of multiple drugs in a long-acting drug-combination nano-particles (DCNP): confirmation with 3 HIV drugs, lopinavir, ritonavir, and tenofovir in DCNP products","title-short":"Physiologically based pharmacokinetic model validated to enable predictions of multiple drugs in a long-acting drug-combination nano-particles (DCNP)","volume":"113","author":[{"family":"Perazzolo","given":"Simone"},{"family":"Shen","given":"Danny D."},{"family":"Scott","given":"Ariel M."},{"family":"Ho","given":"Rodney JY"}],"issued":{"date-parts":[["2024"]]}}}],"schema":"https://github.com/citation-style-language/schema/raw/master/csl-citation.json"} </w:instrText>
      </w:r>
      <w:r w:rsidR="004C4132">
        <w:fldChar w:fldCharType="separate"/>
      </w:r>
      <w:r w:rsidR="00E2288C" w:rsidRPr="00E2288C">
        <w:rPr>
          <w:rFonts w:cs="Times New Roman"/>
          <w:vertAlign w:val="superscript"/>
        </w:rPr>
        <w:t>[16]</w:t>
      </w:r>
      <w:r w:rsidR="004C4132">
        <w:fldChar w:fldCharType="end"/>
      </w:r>
      <w:r w:rsidRPr="00391B4C">
        <w:rPr>
          <w:rFonts w:ascii="Times New Roman" w:hAnsi="Times New Roman" w:cs="Times New Roman"/>
        </w:rPr>
        <w:t>, who reported 94% for DHA and 85% for Lumefantrine in SLNs. The comparable results in the present study confirm the effectiveness of the formulation strategy in achieving efficient multi-drug loading</w:t>
      </w:r>
      <w:r w:rsidR="0083019C" w:rsidRPr="00372D38">
        <w:rPr>
          <w:rFonts w:ascii="Times New Roman" w:hAnsi="Times New Roman" w:cs="Times New Roman"/>
        </w:rPr>
        <w:t>.</w:t>
      </w:r>
    </w:p>
    <w:p w14:paraId="52ED9D57" w14:textId="77777777" w:rsidR="00372D38" w:rsidRDefault="00372D38" w:rsidP="0083019C">
      <w:pPr>
        <w:pStyle w:val="NoSpacing"/>
      </w:pPr>
    </w:p>
    <w:p w14:paraId="1925D36C" w14:textId="202CAF2D" w:rsidR="00FD26F3" w:rsidRDefault="0065111B" w:rsidP="009D2336">
      <w:pPr>
        <w:pStyle w:val="Heading4"/>
        <w:spacing w:line="360" w:lineRule="auto"/>
        <w:rPr>
          <w:rFonts w:ascii="Times New Roman" w:eastAsia="Times New Roman" w:hAnsi="Times New Roman" w:cs="Times New Roman"/>
          <w:b/>
          <w:i w:val="0"/>
          <w:color w:val="000000"/>
        </w:rPr>
      </w:pPr>
      <w:r w:rsidRPr="00AB20EB">
        <w:rPr>
          <w:rFonts w:ascii="Times New Roman" w:eastAsia="Times New Roman" w:hAnsi="Times New Roman" w:cs="Times New Roman"/>
          <w:b/>
          <w:i w:val="0"/>
          <w:color w:val="000000"/>
        </w:rPr>
        <w:t>3.5 In vitro release profiles</w:t>
      </w:r>
    </w:p>
    <w:p w14:paraId="4F442AB6" w14:textId="77777777" w:rsidR="00107C28" w:rsidRPr="00107C28" w:rsidRDefault="00107C28" w:rsidP="008536D7">
      <w:pPr>
        <w:spacing w:after="0" w:line="360" w:lineRule="auto"/>
        <w:jc w:val="both"/>
        <w:rPr>
          <w:rFonts w:ascii="Times New Roman" w:hAnsi="Times New Roman" w:cs="Times New Roman"/>
        </w:rPr>
      </w:pPr>
      <w:r w:rsidRPr="00107C28">
        <w:rPr>
          <w:rFonts w:ascii="Times New Roman" w:hAnsi="Times New Roman" w:cs="Times New Roman"/>
        </w:rPr>
        <w:t>The cumulative release profiles (Figure 3, Table 3) show that all three drugs exhibited a gradual and sustained release over 72 hours without a pronounced burst effect. Artemether demonstrated a 60% release at 24 hours and reached 90% at 72 hours. Lumefantrine displayed a slower release pattern, with 40% released at 24 hours and 80% at 72 hours, while Paracetamol showed an intermediate profile (50% at 24 hours and 85% at 72 hours). This controlled release behavior, in contrast to the immediate release of free drugs, confirms effective drug encapsulation within the SLN matrix.</w:t>
      </w:r>
    </w:p>
    <w:p w14:paraId="090B7ED4" w14:textId="4B0F7548" w:rsidR="00107C28" w:rsidRPr="008536D7" w:rsidRDefault="00107C28" w:rsidP="008536D7">
      <w:pPr>
        <w:spacing w:after="0" w:line="360" w:lineRule="auto"/>
        <w:jc w:val="both"/>
        <w:rPr>
          <w:rFonts w:ascii="Times New Roman" w:hAnsi="Times New Roman" w:cs="Times New Roman"/>
        </w:rPr>
      </w:pPr>
      <w:r w:rsidRPr="00107C28">
        <w:rPr>
          <w:rFonts w:ascii="Times New Roman" w:hAnsi="Times New Roman" w:cs="Times New Roman"/>
        </w:rPr>
        <w:t>The extended release profiles indicate that the SLN system modulated drug release rates, potentially compensating for Artemether’s naturally short plasma half-life (a few hours) and aligning its availability with that of Lumefantrine, which typically persists for several days. The controlled release of Paracetamol over 24–72 hours suggests a capacity for prolonged symptomatic relief, reducing the need for frequent dosing.</w:t>
      </w:r>
      <w:r w:rsidR="008536D7">
        <w:rPr>
          <w:rFonts w:ascii="Times New Roman" w:hAnsi="Times New Roman" w:cs="Times New Roman"/>
        </w:rPr>
        <w:t xml:space="preserve"> </w:t>
      </w:r>
      <w:r w:rsidRPr="00107C28">
        <w:rPr>
          <w:rFonts w:ascii="Times New Roman" w:hAnsi="Times New Roman" w:cs="Times New Roman"/>
        </w:rPr>
        <w:t>In its free form, Artemether is rapidly cleared, necessitating twice-daily dosing, whereas Lumefantrine exhibits prolonged retention. In contrast, the optimized SLN formulation sustained Artemether release up to 90% by 72 hours while moderating Lumefantrine release. This pharmacokinetic alignment suggests that, following SLN uptake, both drugs could maintain therapeutic plasma concentrations over a comparable duration, potentially simplifying dosing to once daily while preserving the synergistic Artemether–Lumefantrine ratio</w:t>
      </w:r>
      <w:r w:rsidR="001048CA">
        <w:rPr>
          <w:rFonts w:ascii="Times New Roman" w:hAnsi="Times New Roman" w:cs="Times New Roman"/>
        </w:rPr>
        <w:t xml:space="preserve"> </w:t>
      </w:r>
      <w:proofErr w:type="spellStart"/>
      <w:r w:rsidR="001048CA" w:rsidRPr="001751F5">
        <w:rPr>
          <w:rFonts w:ascii="Times New Roman" w:hAnsi="Times New Roman" w:cs="Times New Roman"/>
        </w:rPr>
        <w:t>ratio</w:t>
      </w:r>
      <w:proofErr w:type="spellEnd"/>
      <w:r w:rsidR="001048CA">
        <w:rPr>
          <w:rFonts w:ascii="Times New Roman" w:hAnsi="Times New Roman" w:cs="Times New Roman"/>
        </w:rPr>
        <w:t xml:space="preserve"> </w:t>
      </w:r>
      <w:r w:rsidR="001048CA">
        <w:rPr>
          <w:rFonts w:ascii="Times New Roman" w:hAnsi="Times New Roman" w:cs="Times New Roman"/>
        </w:rPr>
        <w:fldChar w:fldCharType="begin"/>
      </w:r>
      <w:r w:rsidR="00E2288C">
        <w:rPr>
          <w:rFonts w:ascii="Times New Roman" w:hAnsi="Times New Roman" w:cs="Times New Roman"/>
        </w:rPr>
        <w:instrText xml:space="preserve"> ADDIN ZOTERO_ITEM CSL_CITATION {"citationID":"GrhLKQRr","properties":{"formattedCitation":"\\super [2,17]\\nosupersub{}","plainCitation":"[2,17]","noteIndex":0},"citationItems":[{"id":5,"uris":["http://zotero.org/users/local/wRjm0zuN/items/VG6EZ2KD"],"itemData":{"id":5,"type":"article-journal","abstract":"Artemisinin‐based combination therapy (ACT) is the first‐line therapy for uncomplicated\n              falciparum\n              malaria, but artemisinin resistance in Asia and now sub‐Saharan Africa is threatening our ability to control and eliminate malaria. Triple‐ACTs have emerged as a viable alternative treatment to combat declining ACT efficacy due to drug‐resistant malaria. In this study, we developed and evaluated an optimal fixed‐dose regimen of artemether‐lumefantrine‐amodiaquine through population pharmacokinetic modeling and simulation. Three published population‐based pharmacometric models and two large cohorts of observed adult subjects and pediatric malaria patients were used to simulate pharmacokinetic profiles of different dosing strategies. Based on simulated total exposure and peak concentrations, an optimal dose regimen was developed resulting in an extension of the current 4 weight bands to a total of 5 weight bands to generate equivalent exposures in all body weight groups and minimize the fluctuation in exposure between patients. The proposed drug‐to‐drug ratio of artemether‐lumefantrine‐amodiaquine (20:120:40 mg) was kept constant throughout the dosing bands in order to simplify manufacturing, implementation, and further development of a fixed‐dose co‐formulated product.","container-title":"Clinical Pharmacology &amp; Therapeutics","DOI":"10.1002/cpt.3582","ISSN":"0009-9236, 1532-6535","issue":"5","journalAbbreviation":"Clin Pharma and Therapeutics","language":"en","page":"1248-1253","source":"DOI.org (Crossref)","title":"Dose‐Optimization of a Novel Co‐Formulated Triple Combination Antimalarial Therapy: Artemether‐Lumefantrine‐Amodiaquine","title-short":"Dose‐Optimization of a Novel Co‐Formulated Triple Combination Antimalarial Therapy","volume":"117","author":[{"family":"Tarning","given":"Joel"},{"family":"White","given":"Nicholas J."},{"family":"Dondorp","given":"Arjen M."}],"issued":{"date-parts":[["2025",5]]}},"label":"page"},{"id":38,"uris":["http://zotero.org/users/local/wRjm0zuN/items/HCKWQHIY"],"itemData":{"id":38,"type":"article-journal","container-title":"Clinical Pharmacokinetics","DOI":"10.2165/00003088-199937020-00002","ISSN":"0312-5963","issue":"2","journalAbbreviation":"Clinical Pharmacokinetics","language":"en","page":"105-125","source":"DOI.org (Crossref)","title":"Clinical Pharmacokinetics and Pharmacodynamics of Artemether-Lumefantrine:","title-short":"Clinical Pharmacokinetics and Pharmacodynamics of Artemether-Lumefantrine","volume":"37","author":[{"family":"White","given":"Nicholas J."},{"family":"Van Vugt","given":"Michele"},{"family":"Ezzet","given":"Farkad"}],"issued":{"date-parts":[["1999"]]}}}],"schema":"https://github.com/citation-style-language/schema/raw/master/csl-citation.json"} </w:instrText>
      </w:r>
      <w:r w:rsidR="001048CA">
        <w:rPr>
          <w:rFonts w:ascii="Times New Roman" w:hAnsi="Times New Roman" w:cs="Times New Roman"/>
        </w:rPr>
        <w:fldChar w:fldCharType="separate"/>
      </w:r>
      <w:r w:rsidR="00E2288C" w:rsidRPr="00E2288C">
        <w:rPr>
          <w:rFonts w:ascii="Times New Roman" w:hAnsi="Times New Roman" w:cs="Times New Roman"/>
          <w:vertAlign w:val="superscript"/>
        </w:rPr>
        <w:t>[2,17]</w:t>
      </w:r>
      <w:r w:rsidR="001048CA">
        <w:rPr>
          <w:rFonts w:ascii="Times New Roman" w:hAnsi="Times New Roman" w:cs="Times New Roman"/>
        </w:rPr>
        <w:fldChar w:fldCharType="end"/>
      </w:r>
      <w:r w:rsidRPr="00107C28">
        <w:rPr>
          <w:rFonts w:ascii="Times New Roman" w:hAnsi="Times New Roman" w:cs="Times New Roman"/>
        </w:rPr>
        <w:t xml:space="preserve">. </w:t>
      </w:r>
      <w:proofErr w:type="spellStart"/>
      <w:r w:rsidRPr="00107C28">
        <w:rPr>
          <w:rFonts w:ascii="Times New Roman" w:hAnsi="Times New Roman" w:cs="Times New Roman"/>
        </w:rPr>
        <w:t>Perazzolo</w:t>
      </w:r>
      <w:proofErr w:type="spellEnd"/>
      <w:r w:rsidRPr="00107C28">
        <w:rPr>
          <w:rFonts w:ascii="Times New Roman" w:hAnsi="Times New Roman" w:cs="Times New Roman"/>
        </w:rPr>
        <w:t xml:space="preserve"> et al. highlighted that synchronized nanoparticle delivery enables co-targeting of multiple drugs to specific compartments; our findings extend this principle to the oral co-delivery of antimalarial and antipyretic agents.</w:t>
      </w:r>
    </w:p>
    <w:p w14:paraId="4ECCB0AD" w14:textId="2AA20AC7" w:rsidR="0016011E" w:rsidRPr="001751F5" w:rsidRDefault="00107C28" w:rsidP="008536D7">
      <w:pPr>
        <w:spacing w:after="0" w:line="360" w:lineRule="auto"/>
        <w:jc w:val="both"/>
        <w:rPr>
          <w:rFonts w:ascii="Times New Roman" w:hAnsi="Times New Roman" w:cs="Times New Roman"/>
        </w:rPr>
      </w:pPr>
      <w:r w:rsidRPr="00107C28">
        <w:rPr>
          <w:rFonts w:ascii="Times New Roman" w:hAnsi="Times New Roman" w:cs="Times New Roman"/>
        </w:rPr>
        <w:t xml:space="preserve">From a therapeutic perspective, incorporating Paracetamol offers dual benefits. Fever and pain are frequent symptoms of malaria, and Paracetamol is routinely administered for their management. Its co-encapsulation ensures that a single formulation can simultaneously achieve parasite eradication (via Artemether and Lumefantrine) and symptom relief, which may enhance patient compliance. Moreover, emerging evidence suggests that Paracetamol may protect organs, such as </w:t>
      </w:r>
      <w:r w:rsidRPr="00107C28">
        <w:rPr>
          <w:rFonts w:ascii="Times New Roman" w:hAnsi="Times New Roman" w:cs="Times New Roman"/>
        </w:rPr>
        <w:lastRenderedPageBreak/>
        <w:t>the kidneys, during severe malaria by reducing oxidative stress, though it may slightly slow parasite clearance. In this context, the controlled co-release of Paracetamol could provide steady analgesic action without sharp dosing peaks (Figure 2)</w:t>
      </w:r>
      <w:r w:rsidR="0016011E" w:rsidRPr="00107C28">
        <w:rPr>
          <w:rFonts w:ascii="Times New Roman" w:hAnsi="Times New Roman" w:cs="Times New Roman"/>
        </w:rPr>
        <w:t>.</w:t>
      </w:r>
    </w:p>
    <w:p w14:paraId="12786AC0" w14:textId="27A9F8D4" w:rsidR="0016011E" w:rsidRPr="001751F5" w:rsidRDefault="0016011E" w:rsidP="001751F5">
      <w:pPr>
        <w:spacing w:after="0" w:line="360" w:lineRule="auto"/>
        <w:jc w:val="both"/>
        <w:rPr>
          <w:rFonts w:ascii="Times New Roman" w:hAnsi="Times New Roman" w:cs="Times New Roman"/>
        </w:rPr>
      </w:pPr>
      <w:r w:rsidRPr="001751F5">
        <w:rPr>
          <w:rFonts w:ascii="Times New Roman" w:eastAsia="Times New Roman" w:hAnsi="Times New Roman" w:cs="Times New Roman"/>
          <w:noProof/>
          <w:color w:val="000000"/>
          <w:lang w:val="en-US"/>
        </w:rPr>
        <w:drawing>
          <wp:inline distT="0" distB="0" distL="0" distR="0" wp14:anchorId="434FC8AC" wp14:editId="38E80720">
            <wp:extent cx="4154917" cy="2573543"/>
            <wp:effectExtent l="19050" t="19050" r="17145" b="17780"/>
            <wp:docPr id="7" name="image6.png" descr="Drug release profile 72hrs"/>
            <wp:cNvGraphicFramePr/>
            <a:graphic xmlns:a="http://schemas.openxmlformats.org/drawingml/2006/main">
              <a:graphicData uri="http://schemas.openxmlformats.org/drawingml/2006/picture">
                <pic:pic xmlns:pic="http://schemas.openxmlformats.org/drawingml/2006/picture">
                  <pic:nvPicPr>
                    <pic:cNvPr id="0" name="image6.png" descr="Drug release profile 72hrs"/>
                    <pic:cNvPicPr preferRelativeResize="0"/>
                  </pic:nvPicPr>
                  <pic:blipFill rotWithShape="1">
                    <a:blip r:embed="rId10"/>
                    <a:srcRect l="4610" t="7722" r="9270"/>
                    <a:stretch/>
                  </pic:blipFill>
                  <pic:spPr bwMode="auto">
                    <a:xfrm>
                      <a:off x="0" y="0"/>
                      <a:ext cx="4195826" cy="2598882"/>
                    </a:xfrm>
                    <a:prstGeom prst="rect">
                      <a:avLst/>
                    </a:prstGeom>
                    <a:ln w="12700"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xmlns:w16sdtdh="http://schemas.microsoft.com/office/word/2020/wordml/sdtdatahash"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14:paraId="30A4027F" w14:textId="77777777" w:rsidR="0016011E" w:rsidRPr="001751F5" w:rsidRDefault="0016011E" w:rsidP="001751F5">
      <w:pPr>
        <w:spacing w:after="0" w:line="360" w:lineRule="auto"/>
        <w:jc w:val="both"/>
        <w:rPr>
          <w:rFonts w:ascii="Times New Roman" w:hAnsi="Times New Roman" w:cs="Times New Roman"/>
        </w:rPr>
      </w:pPr>
      <w:r w:rsidRPr="001751F5">
        <w:rPr>
          <w:rFonts w:ascii="Times New Roman" w:hAnsi="Times New Roman" w:cs="Times New Roman"/>
        </w:rPr>
        <w:t xml:space="preserve">Figure 3: Cumulative % release vs. time for each drug in 72 </w:t>
      </w:r>
      <w:proofErr w:type="spellStart"/>
      <w:r w:rsidRPr="001751F5">
        <w:rPr>
          <w:rFonts w:ascii="Times New Roman" w:hAnsi="Times New Roman" w:cs="Times New Roman"/>
        </w:rPr>
        <w:t>hrs</w:t>
      </w:r>
      <w:proofErr w:type="spellEnd"/>
    </w:p>
    <w:p w14:paraId="1F008533" w14:textId="77777777" w:rsidR="0016011E" w:rsidRPr="001751F5" w:rsidRDefault="0016011E" w:rsidP="001751F5">
      <w:pPr>
        <w:spacing w:after="0" w:line="360" w:lineRule="auto"/>
        <w:jc w:val="both"/>
        <w:rPr>
          <w:rFonts w:ascii="Times New Roman" w:hAnsi="Times New Roman" w:cs="Times New Roman"/>
        </w:rPr>
      </w:pPr>
    </w:p>
    <w:p w14:paraId="08509786" w14:textId="6F6E86B0" w:rsidR="0016011E" w:rsidRPr="001751F5" w:rsidRDefault="0016011E" w:rsidP="001751F5">
      <w:pPr>
        <w:spacing w:after="0" w:line="360" w:lineRule="auto"/>
        <w:jc w:val="both"/>
        <w:rPr>
          <w:rFonts w:ascii="Times New Roman" w:hAnsi="Times New Roman" w:cs="Times New Roman"/>
        </w:rPr>
      </w:pPr>
      <w:r w:rsidRPr="001751F5">
        <w:rPr>
          <w:rFonts w:ascii="Times New Roman" w:hAnsi="Times New Roman" w:cs="Times New Roman"/>
        </w:rPr>
        <w:t>To quantitatively assess the success of our synchronization strategy, we calculated the time for 50% release (T</w:t>
      </w:r>
      <w:r w:rsidRPr="009C5859">
        <w:rPr>
          <w:rFonts w:ascii="Times New Roman" w:hAnsi="Times New Roman" w:cs="Times New Roman"/>
          <w:vertAlign w:val="subscript"/>
        </w:rPr>
        <w:t>50</w:t>
      </w:r>
      <w:r w:rsidRPr="001751F5">
        <w:rPr>
          <w:rFonts w:ascii="Times New Roman" w:hAnsi="Times New Roman" w:cs="Times New Roman"/>
        </w:rPr>
        <w:t>) and the mean release time (MRT) for each drug (</w:t>
      </w:r>
      <w:r w:rsidRPr="00F62CF4">
        <w:rPr>
          <w:rFonts w:ascii="Times New Roman" w:hAnsi="Times New Roman" w:cs="Times New Roman"/>
          <w:b/>
          <w:bCs/>
        </w:rPr>
        <w:t>Table 3</w:t>
      </w:r>
      <w:r w:rsidRPr="001751F5">
        <w:rPr>
          <w:rFonts w:ascii="Times New Roman" w:hAnsi="Times New Roman" w:cs="Times New Roman"/>
        </w:rPr>
        <w:t>) using Equations 8 and 9</w:t>
      </w:r>
      <w:r w:rsidR="00DB4E23">
        <w:rPr>
          <w:rFonts w:ascii="Times New Roman" w:hAnsi="Times New Roman" w:cs="Times New Roman"/>
        </w:rPr>
        <w:t>.</w:t>
      </w:r>
    </w:p>
    <w:p w14:paraId="0792DEDD" w14:textId="67844C38" w:rsidR="0016011E" w:rsidRPr="0016011E" w:rsidRDefault="0016011E" w:rsidP="001751F5">
      <w:pPr>
        <w:spacing w:after="0" w:line="360" w:lineRule="auto"/>
        <w:jc w:val="both"/>
        <w:rPr>
          <w:rFonts w:ascii="Times New Roman" w:hAnsi="Times New Roman" w:cs="Times New Roman"/>
        </w:rPr>
      </w:pPr>
      <w:r w:rsidRPr="0016011E">
        <w:rPr>
          <w:rFonts w:ascii="Times New Roman" w:hAnsi="Times New Roman" w:cs="Times New Roman"/>
          <w:i/>
        </w:rPr>
        <w:t>T</w:t>
      </w:r>
      <w:r w:rsidRPr="0016011E">
        <w:rPr>
          <w:rFonts w:ascii="Times New Roman" w:hAnsi="Times New Roman" w:cs="Times New Roman"/>
          <w:i/>
          <w:vertAlign w:val="subscript"/>
        </w:rPr>
        <w:t>50</w:t>
      </w:r>
      <w:r w:rsidRPr="0016011E">
        <w:rPr>
          <w:rFonts w:ascii="Times New Roman" w:hAnsi="Times New Roman" w:cs="Times New Roman"/>
          <w:i/>
        </w:rPr>
        <w:t>=t</w:t>
      </w:r>
      <w:r w:rsidRPr="0016011E">
        <w:rPr>
          <w:rFonts w:ascii="Times New Roman" w:hAnsi="Times New Roman" w:cs="Times New Roman"/>
          <w:i/>
          <w:vertAlign w:val="subscript"/>
        </w:rPr>
        <w:t>1</w:t>
      </w:r>
      <w:r w:rsidRPr="0016011E">
        <w:rPr>
          <w:rFonts w:ascii="Times New Roman" w:hAnsi="Times New Roman" w:cs="Times New Roman"/>
          <w:i/>
        </w:rPr>
        <w:t>=</w:t>
      </w:r>
      <m:oMath>
        <m:f>
          <m:fPr>
            <m:ctrlPr>
              <w:rPr>
                <w:rFonts w:ascii="Cambria Math" w:hAnsi="Cambria Math" w:cs="Times New Roman"/>
                <w:i/>
              </w:rPr>
            </m:ctrlPr>
          </m:fPr>
          <m:num>
            <m:r>
              <w:rPr>
                <w:rFonts w:ascii="Cambria Math" w:hAnsi="Cambria Math" w:cs="Times New Roman"/>
              </w:rPr>
              <m:t>50-p1</m:t>
            </m:r>
          </m:num>
          <m:den>
            <m:r>
              <w:rPr>
                <w:rFonts w:ascii="Cambria Math" w:hAnsi="Cambria Math" w:cs="Times New Roman"/>
              </w:rPr>
              <m:t>p2-p1</m:t>
            </m:r>
          </m:den>
        </m:f>
        <m:r>
          <w:rPr>
            <w:rFonts w:ascii="Cambria Math" w:hAnsi="Cambria Math" w:cs="Times New Roman"/>
          </w:rPr>
          <m:t>(t2-t1)</m:t>
        </m:r>
      </m:oMath>
      <w:r w:rsidRPr="0016011E">
        <w:rPr>
          <w:rFonts w:ascii="Times New Roman" w:hAnsi="Times New Roman" w:cs="Times New Roman"/>
          <w:i/>
        </w:rPr>
        <w:tab/>
      </w:r>
      <w:r w:rsidRPr="0016011E">
        <w:rPr>
          <w:rFonts w:ascii="Times New Roman" w:hAnsi="Times New Roman" w:cs="Times New Roman"/>
          <w:i/>
        </w:rPr>
        <w:tab/>
      </w:r>
      <w:r w:rsidRPr="0016011E">
        <w:rPr>
          <w:rFonts w:ascii="Times New Roman" w:hAnsi="Times New Roman" w:cs="Times New Roman"/>
          <w:i/>
        </w:rPr>
        <w:tab/>
      </w:r>
      <w:r w:rsidRPr="0016011E">
        <w:rPr>
          <w:rFonts w:ascii="Times New Roman" w:hAnsi="Times New Roman" w:cs="Times New Roman"/>
          <w:i/>
        </w:rPr>
        <w:tab/>
      </w:r>
      <w:r w:rsidRPr="0016011E">
        <w:rPr>
          <w:rFonts w:ascii="Times New Roman" w:hAnsi="Times New Roman" w:cs="Times New Roman"/>
          <w:i/>
        </w:rPr>
        <w:tab/>
      </w:r>
      <w:r w:rsidRPr="0016011E">
        <w:rPr>
          <w:rFonts w:ascii="Times New Roman" w:hAnsi="Times New Roman" w:cs="Times New Roman"/>
          <w:i/>
        </w:rPr>
        <w:tab/>
      </w:r>
      <w:r w:rsidRPr="0016011E">
        <w:rPr>
          <w:rFonts w:ascii="Times New Roman" w:hAnsi="Times New Roman" w:cs="Times New Roman"/>
          <w:i/>
        </w:rPr>
        <w:tab/>
      </w:r>
      <w:r w:rsidRPr="0016011E">
        <w:rPr>
          <w:rFonts w:ascii="Times New Roman" w:hAnsi="Times New Roman" w:cs="Times New Roman"/>
          <w:i/>
        </w:rPr>
        <w:tab/>
      </w:r>
      <w:r w:rsidRPr="0016011E">
        <w:rPr>
          <w:rFonts w:ascii="Times New Roman" w:hAnsi="Times New Roman" w:cs="Times New Roman"/>
        </w:rPr>
        <w:t xml:space="preserve"> (8)</w:t>
      </w:r>
    </w:p>
    <w:p w14:paraId="287C76DD" w14:textId="77777777" w:rsidR="0016011E" w:rsidRPr="0016011E" w:rsidRDefault="0016011E" w:rsidP="001751F5">
      <w:pPr>
        <w:spacing w:after="0" w:line="360" w:lineRule="auto"/>
        <w:jc w:val="both"/>
        <w:rPr>
          <w:rFonts w:ascii="Times New Roman" w:hAnsi="Times New Roman" w:cs="Times New Roman"/>
        </w:rPr>
      </w:pPr>
      <w:r w:rsidRPr="0016011E">
        <w:rPr>
          <w:rFonts w:ascii="Times New Roman" w:hAnsi="Times New Roman" w:cs="Times New Roman"/>
        </w:rPr>
        <w:t xml:space="preserve">If 50% lies between times </w:t>
      </w:r>
      <w:r w:rsidRPr="0016011E">
        <w:rPr>
          <w:rFonts w:ascii="Times New Roman" w:hAnsi="Times New Roman" w:cs="Times New Roman"/>
          <w:i/>
        </w:rPr>
        <w:t>t</w:t>
      </w:r>
      <w:r w:rsidRPr="0016011E">
        <w:rPr>
          <w:rFonts w:ascii="Times New Roman" w:hAnsi="Times New Roman" w:cs="Times New Roman"/>
          <w:i/>
          <w:vertAlign w:val="subscript"/>
        </w:rPr>
        <w:t>1</w:t>
      </w:r>
      <w:r w:rsidRPr="0016011E">
        <w:rPr>
          <w:rFonts w:ascii="Times New Roman" w:hAnsi="Times New Roman" w:cs="Times New Roman"/>
        </w:rPr>
        <w:t xml:space="preserve">(percentage </w:t>
      </w:r>
      <w:r w:rsidRPr="0016011E">
        <w:rPr>
          <w:rFonts w:ascii="Times New Roman" w:hAnsi="Times New Roman" w:cs="Times New Roman"/>
          <w:i/>
        </w:rPr>
        <w:t>p1</w:t>
      </w:r>
      <w:r w:rsidRPr="0016011E">
        <w:rPr>
          <w:rFonts w:ascii="Times New Roman" w:hAnsi="Times New Roman" w:cs="Times New Roman"/>
        </w:rPr>
        <w:t xml:space="preserve">) and </w:t>
      </w:r>
      <w:r w:rsidRPr="0016011E">
        <w:rPr>
          <w:rFonts w:ascii="Times New Roman" w:hAnsi="Times New Roman" w:cs="Times New Roman"/>
          <w:i/>
        </w:rPr>
        <w:t>t</w:t>
      </w:r>
      <w:r w:rsidRPr="0016011E">
        <w:rPr>
          <w:rFonts w:ascii="Times New Roman" w:hAnsi="Times New Roman" w:cs="Times New Roman"/>
          <w:i/>
          <w:vertAlign w:val="subscript"/>
        </w:rPr>
        <w:t>2</w:t>
      </w:r>
      <w:r w:rsidRPr="0016011E">
        <w:rPr>
          <w:rFonts w:ascii="Times New Roman" w:hAnsi="Times New Roman" w:cs="Times New Roman"/>
        </w:rPr>
        <w:t xml:space="preserve">(percentage </w:t>
      </w:r>
      <w:r w:rsidRPr="0016011E">
        <w:rPr>
          <w:rFonts w:ascii="Times New Roman" w:hAnsi="Times New Roman" w:cs="Times New Roman"/>
          <w:i/>
        </w:rPr>
        <w:t>p2</w:t>
      </w:r>
      <w:r w:rsidRPr="0016011E">
        <w:rPr>
          <w:rFonts w:ascii="Times New Roman" w:hAnsi="Times New Roman" w:cs="Times New Roman"/>
        </w:rPr>
        <w:t>)</w:t>
      </w:r>
    </w:p>
    <w:p w14:paraId="49E8C710" w14:textId="1813FCD0" w:rsidR="0016011E" w:rsidRPr="0016011E" w:rsidRDefault="0016011E" w:rsidP="001751F5">
      <w:pPr>
        <w:spacing w:after="0" w:line="360" w:lineRule="auto"/>
        <w:jc w:val="both"/>
        <w:rPr>
          <w:rFonts w:ascii="Times New Roman" w:hAnsi="Times New Roman" w:cs="Times New Roman"/>
        </w:rPr>
      </w:pPr>
      <w:r w:rsidRPr="0016011E">
        <w:rPr>
          <w:rFonts w:ascii="Times New Roman" w:hAnsi="Times New Roman" w:cs="Times New Roman"/>
          <w:i/>
        </w:rPr>
        <w:t>MRT</w:t>
      </w:r>
      <w:r w:rsidRPr="0016011E">
        <w:rPr>
          <w:rFonts w:ascii="Times New Roman" w:hAnsi="Times New Roman" w:cs="Times New Roman"/>
        </w:rPr>
        <w:t>=</w:t>
      </w:r>
      <m:oMath>
        <m:f>
          <m:fPr>
            <m:ctrlPr>
              <w:rPr>
                <w:rFonts w:ascii="Cambria Math" w:hAnsi="Cambria Math" w:cs="Times New Roman"/>
                <w:i/>
              </w:rPr>
            </m:ctrlPr>
          </m:fPr>
          <m:num>
            <m:nary>
              <m:naryPr>
                <m:chr m:val="∑"/>
                <m:limLoc m:val="undOvr"/>
                <m:supHide m:val="1"/>
                <m:ctrlPr>
                  <w:rPr>
                    <w:rFonts w:ascii="Cambria Math" w:hAnsi="Cambria Math" w:cs="Times New Roman"/>
                    <w:i/>
                  </w:rPr>
                </m:ctrlPr>
              </m:naryPr>
              <m:sub>
                <m:r>
                  <w:rPr>
                    <w:rFonts w:ascii="Cambria Math" w:hAnsi="Cambria Math" w:cs="Times New Roman"/>
                  </w:rPr>
                  <m:t>i</m:t>
                </m:r>
              </m:sub>
              <m:sup/>
              <m:e>
                <m:r>
                  <w:rPr>
                    <w:rFonts w:ascii="Cambria Math" w:hAnsi="Cambria Math" w:cs="Times New Roman"/>
                  </w:rPr>
                  <m:t>ti∆Mi</m:t>
                </m:r>
              </m:e>
            </m:nary>
          </m:num>
          <m:den>
            <m:nary>
              <m:naryPr>
                <m:chr m:val="∑"/>
                <m:limLoc m:val="undOvr"/>
                <m:supHide m:val="1"/>
                <m:ctrlPr>
                  <w:rPr>
                    <w:rFonts w:ascii="Cambria Math" w:hAnsi="Cambria Math" w:cs="Times New Roman"/>
                    <w:i/>
                  </w:rPr>
                </m:ctrlPr>
              </m:naryPr>
              <m:sub>
                <m:r>
                  <w:rPr>
                    <w:rFonts w:ascii="Cambria Math" w:hAnsi="Cambria Math" w:cs="Times New Roman"/>
                  </w:rPr>
                  <m:t>i</m:t>
                </m:r>
              </m:sub>
              <m:sup/>
              <m:e>
                <m:r>
                  <w:rPr>
                    <w:rFonts w:ascii="Cambria Math" w:hAnsi="Cambria Math" w:cs="Times New Roman"/>
                  </w:rPr>
                  <m:t>∆Mi</m:t>
                </m:r>
              </m:e>
            </m:nary>
          </m:den>
        </m:f>
      </m:oMath>
      <w:r w:rsidRPr="0016011E">
        <w:rPr>
          <w:rFonts w:ascii="Times New Roman" w:hAnsi="Times New Roman" w:cs="Times New Roman"/>
        </w:rPr>
        <w:tab/>
      </w:r>
      <w:r w:rsidRPr="0016011E">
        <w:rPr>
          <w:rFonts w:ascii="Times New Roman" w:hAnsi="Times New Roman" w:cs="Times New Roman"/>
        </w:rPr>
        <w:tab/>
      </w:r>
      <w:r w:rsidRPr="0016011E">
        <w:rPr>
          <w:rFonts w:ascii="Times New Roman" w:hAnsi="Times New Roman" w:cs="Times New Roman"/>
        </w:rPr>
        <w:tab/>
      </w:r>
      <w:r w:rsidRPr="0016011E">
        <w:rPr>
          <w:rFonts w:ascii="Times New Roman" w:hAnsi="Times New Roman" w:cs="Times New Roman"/>
        </w:rPr>
        <w:tab/>
      </w:r>
      <w:r w:rsidRPr="0016011E">
        <w:rPr>
          <w:rFonts w:ascii="Times New Roman" w:hAnsi="Times New Roman" w:cs="Times New Roman"/>
        </w:rPr>
        <w:tab/>
      </w:r>
      <w:r w:rsidRPr="0016011E">
        <w:rPr>
          <w:rFonts w:ascii="Times New Roman" w:hAnsi="Times New Roman" w:cs="Times New Roman"/>
        </w:rPr>
        <w:tab/>
      </w:r>
      <w:r w:rsidRPr="0016011E">
        <w:rPr>
          <w:rFonts w:ascii="Times New Roman" w:hAnsi="Times New Roman" w:cs="Times New Roman"/>
        </w:rPr>
        <w:tab/>
      </w:r>
      <w:r w:rsidRPr="0016011E">
        <w:rPr>
          <w:rFonts w:ascii="Times New Roman" w:hAnsi="Times New Roman" w:cs="Times New Roman"/>
        </w:rPr>
        <w:tab/>
      </w:r>
      <w:r w:rsidRPr="0016011E">
        <w:rPr>
          <w:rFonts w:ascii="Times New Roman" w:hAnsi="Times New Roman" w:cs="Times New Roman"/>
        </w:rPr>
        <w:tab/>
      </w:r>
      <w:r w:rsidRPr="0016011E">
        <w:rPr>
          <w:rFonts w:ascii="Times New Roman" w:hAnsi="Times New Roman" w:cs="Times New Roman"/>
        </w:rPr>
        <w:tab/>
        <w:t xml:space="preserve"> (9)</w:t>
      </w:r>
    </w:p>
    <w:p w14:paraId="0229954C" w14:textId="77777777" w:rsidR="0016011E" w:rsidRPr="0016011E" w:rsidRDefault="0016011E" w:rsidP="001751F5">
      <w:pPr>
        <w:spacing w:after="0" w:line="360" w:lineRule="auto"/>
        <w:jc w:val="both"/>
        <w:rPr>
          <w:rFonts w:ascii="Times New Roman" w:hAnsi="Times New Roman" w:cs="Times New Roman"/>
        </w:rPr>
      </w:pPr>
      <w:r w:rsidRPr="0016011E">
        <w:rPr>
          <w:rFonts w:ascii="Times New Roman" w:hAnsi="Times New Roman" w:cs="Times New Roman"/>
        </w:rPr>
        <w:t>Where for interval</w:t>
      </w:r>
      <w:r w:rsidRPr="0016011E">
        <w:rPr>
          <w:rFonts w:ascii="Times New Roman" w:hAnsi="Times New Roman" w:cs="Times New Roman"/>
          <w:i/>
        </w:rPr>
        <w:t xml:space="preserve"> </w:t>
      </w:r>
      <w:proofErr w:type="spellStart"/>
      <w:r w:rsidRPr="0016011E">
        <w:rPr>
          <w:rFonts w:ascii="Times New Roman" w:hAnsi="Times New Roman" w:cs="Times New Roman"/>
          <w:i/>
        </w:rPr>
        <w:t>i</w:t>
      </w:r>
      <w:proofErr w:type="spellEnd"/>
      <w:r w:rsidRPr="0016011E">
        <w:rPr>
          <w:rFonts w:ascii="Times New Roman" w:hAnsi="Times New Roman" w:cs="Times New Roman"/>
        </w:rPr>
        <w:t xml:space="preserve"> between </w:t>
      </w:r>
      <w:proofErr w:type="spellStart"/>
      <w:r w:rsidRPr="0016011E">
        <w:rPr>
          <w:rFonts w:ascii="Times New Roman" w:hAnsi="Times New Roman" w:cs="Times New Roman"/>
          <w:i/>
        </w:rPr>
        <w:t>t</w:t>
      </w:r>
      <w:r w:rsidRPr="0016011E">
        <w:rPr>
          <w:rFonts w:ascii="Times New Roman" w:hAnsi="Times New Roman" w:cs="Times New Roman"/>
          <w:i/>
          <w:vertAlign w:val="subscript"/>
        </w:rPr>
        <w:t>i</w:t>
      </w:r>
      <w:proofErr w:type="spellEnd"/>
      <w:r w:rsidRPr="0016011E">
        <w:rPr>
          <w:rFonts w:ascii="Times New Roman" w:hAnsi="Times New Roman" w:cs="Times New Roman"/>
          <w:i/>
          <w:vertAlign w:val="subscript"/>
        </w:rPr>
        <w:t xml:space="preserve"> </w:t>
      </w:r>
      <w:r w:rsidRPr="0016011E">
        <w:rPr>
          <w:rFonts w:ascii="Times New Roman" w:hAnsi="Times New Roman" w:cs="Times New Roman"/>
        </w:rPr>
        <w:t xml:space="preserve">and </w:t>
      </w:r>
      <w:r w:rsidRPr="0016011E">
        <w:rPr>
          <w:rFonts w:ascii="Times New Roman" w:hAnsi="Times New Roman" w:cs="Times New Roman"/>
          <w:i/>
        </w:rPr>
        <w:t>t</w:t>
      </w:r>
      <w:r w:rsidRPr="0016011E">
        <w:rPr>
          <w:rFonts w:ascii="Times New Roman" w:hAnsi="Times New Roman" w:cs="Times New Roman"/>
          <w:i/>
          <w:vertAlign w:val="subscript"/>
        </w:rPr>
        <w:t>i+1</w:t>
      </w:r>
      <w:r w:rsidRPr="0016011E">
        <w:rPr>
          <w:rFonts w:ascii="Times New Roman" w:hAnsi="Times New Roman" w:cs="Times New Roman"/>
        </w:rPr>
        <w:t>:</w:t>
      </w:r>
    </w:p>
    <w:p w14:paraId="105127FB" w14:textId="77777777" w:rsidR="0016011E" w:rsidRPr="0016011E" w:rsidRDefault="0016011E" w:rsidP="001751F5">
      <w:pPr>
        <w:spacing w:after="0" w:line="360" w:lineRule="auto"/>
        <w:jc w:val="both"/>
        <w:rPr>
          <w:rFonts w:ascii="Times New Roman" w:hAnsi="Times New Roman" w:cs="Times New Roman"/>
        </w:rPr>
      </w:pPr>
      <w:proofErr w:type="spellStart"/>
      <w:r w:rsidRPr="0016011E">
        <w:rPr>
          <w:rFonts w:ascii="Times New Roman" w:hAnsi="Times New Roman" w:cs="Times New Roman"/>
          <w:i/>
        </w:rPr>
        <w:t>ΔM</w:t>
      </w:r>
      <w:r w:rsidRPr="0016011E">
        <w:rPr>
          <w:rFonts w:ascii="Times New Roman" w:hAnsi="Times New Roman" w:cs="Times New Roman"/>
          <w:i/>
          <w:vertAlign w:val="subscript"/>
        </w:rPr>
        <w:t>i</w:t>
      </w:r>
      <w:proofErr w:type="spellEnd"/>
      <w:r w:rsidRPr="0016011E">
        <w:rPr>
          <w:rFonts w:ascii="Times New Roman" w:hAnsi="Times New Roman" w:cs="Times New Roman"/>
          <w:i/>
        </w:rPr>
        <w:t>=M</w:t>
      </w:r>
      <w:r w:rsidRPr="0016011E">
        <w:rPr>
          <w:rFonts w:ascii="Times New Roman" w:hAnsi="Times New Roman" w:cs="Times New Roman"/>
          <w:i/>
          <w:vertAlign w:val="subscript"/>
        </w:rPr>
        <w:t>i+1</w:t>
      </w:r>
      <w:r w:rsidRPr="0016011E">
        <w:rPr>
          <w:rFonts w:ascii="Times New Roman" w:hAnsi="Times New Roman" w:cs="Times New Roman"/>
          <w:i/>
        </w:rPr>
        <w:t>-M</w:t>
      </w:r>
      <w:r w:rsidRPr="0016011E">
        <w:rPr>
          <w:rFonts w:ascii="Times New Roman" w:hAnsi="Times New Roman" w:cs="Times New Roman"/>
          <w:i/>
          <w:vertAlign w:val="subscript"/>
        </w:rPr>
        <w:t xml:space="preserve">i </w:t>
      </w:r>
      <w:r w:rsidRPr="0016011E">
        <w:rPr>
          <w:rFonts w:ascii="Times New Roman" w:hAnsi="Times New Roman" w:cs="Times New Roman"/>
        </w:rPr>
        <w:t>(release during that interval; here % points)</w:t>
      </w:r>
    </w:p>
    <w:p w14:paraId="14777179" w14:textId="77777777" w:rsidR="0016011E" w:rsidRPr="0016011E" w:rsidRDefault="0016011E" w:rsidP="001751F5">
      <w:pPr>
        <w:spacing w:after="0" w:line="360" w:lineRule="auto"/>
        <w:jc w:val="both"/>
        <w:rPr>
          <w:rFonts w:ascii="Times New Roman" w:hAnsi="Times New Roman" w:cs="Times New Roman"/>
        </w:rPr>
      </w:pPr>
      <w:proofErr w:type="spellStart"/>
      <w:r w:rsidRPr="0016011E">
        <w:rPr>
          <w:rFonts w:ascii="Times New Roman" w:hAnsi="Times New Roman" w:cs="Times New Roman"/>
          <w:i/>
        </w:rPr>
        <w:t>t</w:t>
      </w:r>
      <w:r w:rsidRPr="0016011E">
        <w:rPr>
          <w:rFonts w:ascii="Times New Roman" w:hAnsi="Times New Roman" w:cs="Times New Roman"/>
          <w:i/>
          <w:vertAlign w:val="subscript"/>
        </w:rPr>
        <w:t>i</w:t>
      </w:r>
      <w:proofErr w:type="spellEnd"/>
      <w:r w:rsidRPr="0016011E">
        <w:rPr>
          <w:rFonts w:ascii="Times New Roman" w:hAnsi="Times New Roman" w:cs="Times New Roman"/>
          <w:i/>
        </w:rPr>
        <w:t>=(t</w:t>
      </w:r>
      <w:r w:rsidRPr="0016011E">
        <w:rPr>
          <w:rFonts w:ascii="Times New Roman" w:hAnsi="Times New Roman" w:cs="Times New Roman"/>
          <w:i/>
          <w:vertAlign w:val="subscript"/>
        </w:rPr>
        <w:t>i</w:t>
      </w:r>
      <w:r w:rsidRPr="0016011E">
        <w:rPr>
          <w:rFonts w:ascii="Times New Roman" w:hAnsi="Times New Roman" w:cs="Times New Roman"/>
          <w:i/>
        </w:rPr>
        <w:t>+t</w:t>
      </w:r>
      <w:r w:rsidRPr="0016011E">
        <w:rPr>
          <w:rFonts w:ascii="Times New Roman" w:hAnsi="Times New Roman" w:cs="Times New Roman"/>
          <w:i/>
          <w:vertAlign w:val="subscript"/>
        </w:rPr>
        <w:t>i+1</w:t>
      </w:r>
      <w:r w:rsidRPr="0016011E">
        <w:rPr>
          <w:rFonts w:ascii="Times New Roman" w:hAnsi="Times New Roman" w:cs="Times New Roman"/>
          <w:i/>
        </w:rPr>
        <w:t xml:space="preserve">)/2 </w:t>
      </w:r>
      <w:r w:rsidRPr="0016011E">
        <w:rPr>
          <w:rFonts w:ascii="Times New Roman" w:hAnsi="Times New Roman" w:cs="Times New Roman"/>
        </w:rPr>
        <w:t>(midpoint of the interval)</w:t>
      </w:r>
    </w:p>
    <w:p w14:paraId="5D593983" w14:textId="18505DC1" w:rsidR="00FD26F3" w:rsidRPr="001751F5" w:rsidRDefault="009804E3" w:rsidP="001751F5">
      <w:pPr>
        <w:spacing w:after="0" w:line="360" w:lineRule="auto"/>
        <w:jc w:val="both"/>
        <w:rPr>
          <w:rFonts w:ascii="Times New Roman" w:hAnsi="Times New Roman" w:cs="Times New Roman"/>
        </w:rPr>
      </w:pPr>
      <w:r w:rsidRPr="009804E3">
        <w:rPr>
          <w:rFonts w:ascii="Times New Roman" w:hAnsi="Times New Roman" w:cs="Times New Roman"/>
        </w:rPr>
        <w:t xml:space="preserve">The intrinsic difference in elimination half-lives between artemether, 1–3 hours, and lumefantrine, 3–6 days, is considerable. The solid lipid nanoparticle system effectively modulated this discrepancy by reducing the disparity in their release rates. Although artemether exhibited the fastest release, T₅₀ = 4.302 hours, its release was extended over a 72-hour period. Lumefantrine demonstrated a controlled and sustained release profile, T₅₀ = 8.179 hours. The convergence of the mean residence times toward an intermediate range indicates a marked harmonization of the </w:t>
      </w:r>
      <w:r w:rsidRPr="009804E3">
        <w:rPr>
          <w:rFonts w:ascii="Times New Roman" w:hAnsi="Times New Roman" w:cs="Times New Roman"/>
        </w:rPr>
        <w:lastRenderedPageBreak/>
        <w:t>release kinetics, representing an important advancement toward achieving synchronized therapeutic plasma concentrations</w:t>
      </w:r>
      <w:r w:rsidR="0016011E" w:rsidRPr="001751F5">
        <w:rPr>
          <w:rFonts w:ascii="Times New Roman" w:hAnsi="Times New Roman" w:cs="Times New Roman"/>
        </w:rPr>
        <w:t>.</w:t>
      </w:r>
    </w:p>
    <w:p w14:paraId="07EBB731" w14:textId="77777777" w:rsidR="001751F5" w:rsidRPr="001751F5" w:rsidRDefault="001751F5" w:rsidP="001751F5">
      <w:pPr>
        <w:spacing w:after="0" w:line="360" w:lineRule="auto"/>
        <w:jc w:val="both"/>
        <w:rPr>
          <w:rFonts w:ascii="Times New Roman" w:hAnsi="Times New Roman" w:cs="Times New Roman"/>
        </w:rPr>
      </w:pPr>
    </w:p>
    <w:p w14:paraId="3279E01A" w14:textId="10282DDC" w:rsidR="001751F5" w:rsidRPr="001751F5" w:rsidRDefault="001751F5" w:rsidP="001751F5">
      <w:pPr>
        <w:spacing w:after="0" w:line="360" w:lineRule="auto"/>
        <w:jc w:val="both"/>
        <w:rPr>
          <w:rFonts w:ascii="Times New Roman" w:hAnsi="Times New Roman" w:cs="Times New Roman"/>
        </w:rPr>
      </w:pPr>
      <w:r w:rsidRPr="001751F5">
        <w:rPr>
          <w:rFonts w:ascii="Times New Roman" w:hAnsi="Times New Roman" w:cs="Times New Roman"/>
          <w:b/>
          <w:bCs/>
        </w:rPr>
        <w:t xml:space="preserve">Table </w:t>
      </w:r>
      <w:r w:rsidR="0019063D">
        <w:rPr>
          <w:rFonts w:ascii="Times New Roman" w:hAnsi="Times New Roman" w:cs="Times New Roman"/>
          <w:b/>
          <w:bCs/>
        </w:rPr>
        <w:t>4</w:t>
      </w:r>
      <w:r w:rsidRPr="001751F5">
        <w:rPr>
          <w:rFonts w:ascii="Times New Roman" w:hAnsi="Times New Roman" w:cs="Times New Roman"/>
          <w:b/>
          <w:bCs/>
        </w:rPr>
        <w:t>:</w:t>
      </w:r>
      <w:r w:rsidRPr="001751F5">
        <w:rPr>
          <w:rFonts w:ascii="Times New Roman" w:hAnsi="Times New Roman" w:cs="Times New Roman"/>
        </w:rPr>
        <w:t xml:space="preserve"> Time for 50% release (T</w:t>
      </w:r>
      <w:r w:rsidRPr="00152D30">
        <w:rPr>
          <w:rFonts w:ascii="Times New Roman" w:hAnsi="Times New Roman" w:cs="Times New Roman"/>
          <w:vertAlign w:val="subscript"/>
        </w:rPr>
        <w:t>50</w:t>
      </w:r>
      <w:r w:rsidRPr="001751F5">
        <w:rPr>
          <w:rFonts w:ascii="Times New Roman" w:hAnsi="Times New Roman" w:cs="Times New Roman"/>
        </w:rPr>
        <w:t>) and the mean release time (MRT) for each drug</w:t>
      </w:r>
    </w:p>
    <w:tbl>
      <w:tblPr>
        <w:tblStyle w:val="a1"/>
        <w:tblW w:w="8126" w:type="dxa"/>
        <w:tblInd w:w="0" w:type="dxa"/>
        <w:tblLayout w:type="fixed"/>
        <w:tblLook w:val="0400" w:firstRow="0" w:lastRow="0" w:firstColumn="0" w:lastColumn="0" w:noHBand="0" w:noVBand="1"/>
      </w:tblPr>
      <w:tblGrid>
        <w:gridCol w:w="1966"/>
        <w:gridCol w:w="1864"/>
        <w:gridCol w:w="4296"/>
      </w:tblGrid>
      <w:tr w:rsidR="00FD26F3" w:rsidRPr="001751F5" w14:paraId="47382450" w14:textId="77777777" w:rsidTr="00CD3874">
        <w:trPr>
          <w:trHeight w:val="272"/>
          <w:tblHeader/>
        </w:trPr>
        <w:tc>
          <w:tcPr>
            <w:tcW w:w="1966" w:type="dxa"/>
            <w:tcBorders>
              <w:top w:val="single" w:sz="4" w:space="0" w:color="000000"/>
              <w:bottom w:val="single" w:sz="4" w:space="0" w:color="000000"/>
            </w:tcBorders>
            <w:shd w:val="clear" w:color="auto" w:fill="FFFFFF"/>
            <w:tcMar>
              <w:top w:w="150" w:type="dxa"/>
              <w:left w:w="0" w:type="dxa"/>
              <w:bottom w:w="150" w:type="dxa"/>
              <w:right w:w="240" w:type="dxa"/>
            </w:tcMar>
            <w:vAlign w:val="center"/>
          </w:tcPr>
          <w:p w14:paraId="430032D4" w14:textId="77777777" w:rsidR="00FD26F3" w:rsidRPr="001751F5" w:rsidRDefault="0065111B" w:rsidP="001751F5">
            <w:pPr>
              <w:pBdr>
                <w:top w:val="nil"/>
                <w:left w:val="nil"/>
                <w:bottom w:val="nil"/>
                <w:right w:val="nil"/>
                <w:between w:val="nil"/>
              </w:pBdr>
              <w:spacing w:after="0" w:line="360" w:lineRule="auto"/>
              <w:jc w:val="both"/>
              <w:rPr>
                <w:rFonts w:ascii="Times New Roman" w:eastAsia="Times New Roman" w:hAnsi="Times New Roman" w:cs="Times New Roman"/>
                <w:color w:val="000000"/>
              </w:rPr>
            </w:pPr>
            <w:r w:rsidRPr="001751F5">
              <w:rPr>
                <w:rFonts w:ascii="Times New Roman" w:eastAsia="Times New Roman" w:hAnsi="Times New Roman" w:cs="Times New Roman"/>
                <w:color w:val="000000"/>
              </w:rPr>
              <w:t>Drug</w:t>
            </w:r>
          </w:p>
        </w:tc>
        <w:tc>
          <w:tcPr>
            <w:tcW w:w="1864" w:type="dxa"/>
            <w:tcBorders>
              <w:top w:val="single" w:sz="4" w:space="0" w:color="000000"/>
              <w:bottom w:val="single" w:sz="4" w:space="0" w:color="000000"/>
            </w:tcBorders>
            <w:shd w:val="clear" w:color="auto" w:fill="FFFFFF"/>
            <w:tcMar>
              <w:top w:w="150" w:type="dxa"/>
              <w:left w:w="240" w:type="dxa"/>
              <w:bottom w:w="150" w:type="dxa"/>
              <w:right w:w="240" w:type="dxa"/>
            </w:tcMar>
            <w:vAlign w:val="center"/>
          </w:tcPr>
          <w:p w14:paraId="79AAB97E" w14:textId="29A828AB" w:rsidR="00FD26F3" w:rsidRPr="001751F5" w:rsidRDefault="0065111B" w:rsidP="001751F5">
            <w:pPr>
              <w:pBdr>
                <w:top w:val="nil"/>
                <w:left w:val="nil"/>
                <w:bottom w:val="nil"/>
                <w:right w:val="nil"/>
                <w:between w:val="nil"/>
              </w:pBdr>
              <w:spacing w:after="0" w:line="360" w:lineRule="auto"/>
              <w:jc w:val="both"/>
              <w:rPr>
                <w:rFonts w:ascii="Times New Roman" w:eastAsia="Times New Roman" w:hAnsi="Times New Roman" w:cs="Times New Roman"/>
                <w:color w:val="000000"/>
              </w:rPr>
            </w:pPr>
            <w:r w:rsidRPr="001751F5">
              <w:rPr>
                <w:rFonts w:ascii="Times New Roman" w:eastAsia="Times New Roman" w:hAnsi="Times New Roman" w:cs="Times New Roman"/>
                <w:color w:val="000000"/>
              </w:rPr>
              <w:t>T</w:t>
            </w:r>
            <w:r w:rsidRPr="00CD3874">
              <w:rPr>
                <w:rFonts w:ascii="Times New Roman" w:eastAsia="Times New Roman" w:hAnsi="Times New Roman" w:cs="Times New Roman"/>
                <w:color w:val="000000"/>
                <w:vertAlign w:val="subscript"/>
              </w:rPr>
              <w:t>50</w:t>
            </w:r>
            <w:r w:rsidRPr="001751F5">
              <w:rPr>
                <w:rFonts w:ascii="Times New Roman" w:eastAsia="Times New Roman" w:hAnsi="Times New Roman" w:cs="Times New Roman"/>
                <w:color w:val="000000"/>
              </w:rPr>
              <w:t> (h)</w:t>
            </w:r>
          </w:p>
        </w:tc>
        <w:tc>
          <w:tcPr>
            <w:tcW w:w="4296" w:type="dxa"/>
            <w:tcBorders>
              <w:top w:val="single" w:sz="4" w:space="0" w:color="000000"/>
              <w:bottom w:val="single" w:sz="4" w:space="0" w:color="000000"/>
            </w:tcBorders>
            <w:shd w:val="clear" w:color="auto" w:fill="FFFFFF"/>
            <w:tcMar>
              <w:top w:w="150" w:type="dxa"/>
              <w:left w:w="240" w:type="dxa"/>
              <w:bottom w:w="150" w:type="dxa"/>
              <w:right w:w="240" w:type="dxa"/>
            </w:tcMar>
            <w:vAlign w:val="center"/>
          </w:tcPr>
          <w:p w14:paraId="259B05BF" w14:textId="77777777" w:rsidR="00FD26F3" w:rsidRPr="001751F5" w:rsidRDefault="0065111B" w:rsidP="001751F5">
            <w:pPr>
              <w:pBdr>
                <w:top w:val="nil"/>
                <w:left w:val="nil"/>
                <w:bottom w:val="nil"/>
                <w:right w:val="nil"/>
                <w:between w:val="nil"/>
              </w:pBdr>
              <w:spacing w:after="0" w:line="360" w:lineRule="auto"/>
              <w:jc w:val="both"/>
              <w:rPr>
                <w:rFonts w:ascii="Times New Roman" w:eastAsia="Times New Roman" w:hAnsi="Times New Roman" w:cs="Times New Roman"/>
                <w:color w:val="000000"/>
              </w:rPr>
            </w:pPr>
            <w:r w:rsidRPr="001751F5">
              <w:rPr>
                <w:rFonts w:ascii="Times New Roman" w:eastAsia="Times New Roman" w:hAnsi="Times New Roman" w:cs="Times New Roman"/>
                <w:color w:val="000000"/>
              </w:rPr>
              <w:t>Mean Release Time (MRT, h)</w:t>
            </w:r>
          </w:p>
        </w:tc>
      </w:tr>
      <w:tr w:rsidR="00FD26F3" w:rsidRPr="001751F5" w14:paraId="257C8D57" w14:textId="77777777" w:rsidTr="0004510E">
        <w:trPr>
          <w:trHeight w:val="146"/>
        </w:trPr>
        <w:tc>
          <w:tcPr>
            <w:tcW w:w="1966" w:type="dxa"/>
            <w:tcBorders>
              <w:top w:val="single" w:sz="4" w:space="0" w:color="000000"/>
            </w:tcBorders>
            <w:shd w:val="clear" w:color="auto" w:fill="FFFFFF"/>
            <w:tcMar>
              <w:top w:w="150" w:type="dxa"/>
              <w:left w:w="0" w:type="dxa"/>
              <w:bottom w:w="150" w:type="dxa"/>
              <w:right w:w="240" w:type="dxa"/>
            </w:tcMar>
            <w:vAlign w:val="center"/>
          </w:tcPr>
          <w:p w14:paraId="4FD5E62E" w14:textId="77777777" w:rsidR="00FD26F3" w:rsidRPr="001751F5" w:rsidRDefault="0065111B" w:rsidP="001751F5">
            <w:pPr>
              <w:pBdr>
                <w:top w:val="nil"/>
                <w:left w:val="nil"/>
                <w:bottom w:val="nil"/>
                <w:right w:val="nil"/>
                <w:between w:val="nil"/>
              </w:pBdr>
              <w:spacing w:after="0" w:line="360" w:lineRule="auto"/>
              <w:jc w:val="both"/>
              <w:rPr>
                <w:rFonts w:ascii="Times New Roman" w:eastAsia="Times New Roman" w:hAnsi="Times New Roman" w:cs="Times New Roman"/>
                <w:color w:val="000000"/>
              </w:rPr>
            </w:pPr>
            <w:r w:rsidRPr="001751F5">
              <w:rPr>
                <w:rFonts w:ascii="Times New Roman" w:eastAsia="Times New Roman" w:hAnsi="Times New Roman" w:cs="Times New Roman"/>
                <w:color w:val="000000"/>
              </w:rPr>
              <w:t>Artemether</w:t>
            </w:r>
          </w:p>
        </w:tc>
        <w:tc>
          <w:tcPr>
            <w:tcW w:w="1864" w:type="dxa"/>
            <w:tcBorders>
              <w:top w:val="single" w:sz="4" w:space="0" w:color="000000"/>
            </w:tcBorders>
            <w:shd w:val="clear" w:color="auto" w:fill="FFFFFF"/>
            <w:tcMar>
              <w:top w:w="150" w:type="dxa"/>
              <w:left w:w="240" w:type="dxa"/>
              <w:bottom w:w="150" w:type="dxa"/>
              <w:right w:w="240" w:type="dxa"/>
            </w:tcMar>
            <w:vAlign w:val="center"/>
          </w:tcPr>
          <w:p w14:paraId="5BEC59BC" w14:textId="77777777" w:rsidR="00FD26F3" w:rsidRPr="001751F5" w:rsidRDefault="00FE0F21" w:rsidP="001751F5">
            <w:pPr>
              <w:pBdr>
                <w:top w:val="nil"/>
                <w:left w:val="nil"/>
                <w:bottom w:val="nil"/>
                <w:right w:val="nil"/>
                <w:between w:val="nil"/>
              </w:pBdr>
              <w:spacing w:after="0" w:line="360" w:lineRule="auto"/>
              <w:jc w:val="both"/>
              <w:rPr>
                <w:rFonts w:ascii="Times New Roman" w:eastAsia="Times New Roman" w:hAnsi="Times New Roman" w:cs="Times New Roman"/>
                <w:color w:val="000000"/>
              </w:rPr>
            </w:pPr>
            <w:r w:rsidRPr="001751F5">
              <w:rPr>
                <w:rFonts w:ascii="Times New Roman" w:eastAsia="Times New Roman" w:hAnsi="Times New Roman" w:cs="Times New Roman"/>
                <w:color w:val="000000"/>
              </w:rPr>
              <w:t>4.302</w:t>
            </w:r>
            <w:r w:rsidR="00A63E6C" w:rsidRPr="001751F5">
              <w:rPr>
                <w:rFonts w:ascii="Times New Roman" w:eastAsia="Times New Roman" w:hAnsi="Times New Roman" w:cs="Times New Roman"/>
                <w:color w:val="000000"/>
              </w:rPr>
              <w:t>2</w:t>
            </w:r>
          </w:p>
        </w:tc>
        <w:tc>
          <w:tcPr>
            <w:tcW w:w="4296" w:type="dxa"/>
            <w:tcBorders>
              <w:top w:val="single" w:sz="4" w:space="0" w:color="000000"/>
            </w:tcBorders>
            <w:shd w:val="clear" w:color="auto" w:fill="FFFFFF"/>
            <w:tcMar>
              <w:top w:w="150" w:type="dxa"/>
              <w:left w:w="240" w:type="dxa"/>
              <w:bottom w:w="150" w:type="dxa"/>
              <w:right w:w="0" w:type="dxa"/>
            </w:tcMar>
            <w:vAlign w:val="center"/>
          </w:tcPr>
          <w:p w14:paraId="153B7823" w14:textId="77777777" w:rsidR="00FD26F3" w:rsidRPr="001751F5" w:rsidRDefault="00FE0F21" w:rsidP="001751F5">
            <w:pPr>
              <w:pBdr>
                <w:top w:val="nil"/>
                <w:left w:val="nil"/>
                <w:bottom w:val="nil"/>
                <w:right w:val="nil"/>
                <w:between w:val="nil"/>
              </w:pBdr>
              <w:spacing w:after="0" w:line="360" w:lineRule="auto"/>
              <w:jc w:val="both"/>
              <w:rPr>
                <w:rFonts w:ascii="Times New Roman" w:eastAsia="Times New Roman" w:hAnsi="Times New Roman" w:cs="Times New Roman"/>
                <w:color w:val="000000"/>
              </w:rPr>
            </w:pPr>
            <w:r w:rsidRPr="001751F5">
              <w:rPr>
                <w:rFonts w:ascii="Times New Roman" w:eastAsia="Times New Roman" w:hAnsi="Times New Roman" w:cs="Times New Roman"/>
                <w:color w:val="000000"/>
              </w:rPr>
              <w:t>18</w:t>
            </w:r>
            <w:r w:rsidR="00114780" w:rsidRPr="001751F5">
              <w:rPr>
                <w:rFonts w:ascii="Times New Roman" w:eastAsia="Times New Roman" w:hAnsi="Times New Roman" w:cs="Times New Roman"/>
                <w:color w:val="000000"/>
              </w:rPr>
              <w:t>.2947</w:t>
            </w:r>
          </w:p>
        </w:tc>
      </w:tr>
      <w:tr w:rsidR="00FD26F3" w:rsidRPr="001751F5" w14:paraId="639E2D33" w14:textId="77777777" w:rsidTr="0004510E">
        <w:trPr>
          <w:trHeight w:val="75"/>
        </w:trPr>
        <w:tc>
          <w:tcPr>
            <w:tcW w:w="1966" w:type="dxa"/>
            <w:shd w:val="clear" w:color="auto" w:fill="FFFFFF"/>
            <w:tcMar>
              <w:top w:w="150" w:type="dxa"/>
              <w:left w:w="0" w:type="dxa"/>
              <w:bottom w:w="150" w:type="dxa"/>
              <w:right w:w="240" w:type="dxa"/>
            </w:tcMar>
            <w:vAlign w:val="center"/>
          </w:tcPr>
          <w:p w14:paraId="3647060B" w14:textId="77777777" w:rsidR="00FD26F3" w:rsidRPr="001751F5" w:rsidRDefault="0065111B" w:rsidP="001751F5">
            <w:pPr>
              <w:pBdr>
                <w:top w:val="nil"/>
                <w:left w:val="nil"/>
                <w:bottom w:val="nil"/>
                <w:right w:val="nil"/>
                <w:between w:val="nil"/>
              </w:pBdr>
              <w:spacing w:after="0" w:line="360" w:lineRule="auto"/>
              <w:jc w:val="both"/>
              <w:rPr>
                <w:rFonts w:ascii="Times New Roman" w:eastAsia="Times New Roman" w:hAnsi="Times New Roman" w:cs="Times New Roman"/>
                <w:color w:val="000000"/>
              </w:rPr>
            </w:pPr>
            <w:r w:rsidRPr="001751F5">
              <w:rPr>
                <w:rFonts w:ascii="Times New Roman" w:eastAsia="Times New Roman" w:hAnsi="Times New Roman" w:cs="Times New Roman"/>
                <w:color w:val="000000"/>
              </w:rPr>
              <w:t>Lumefantrine</w:t>
            </w:r>
          </w:p>
        </w:tc>
        <w:tc>
          <w:tcPr>
            <w:tcW w:w="1864" w:type="dxa"/>
            <w:shd w:val="clear" w:color="auto" w:fill="FFFFFF"/>
            <w:tcMar>
              <w:top w:w="150" w:type="dxa"/>
              <w:left w:w="240" w:type="dxa"/>
              <w:bottom w:w="150" w:type="dxa"/>
              <w:right w:w="240" w:type="dxa"/>
            </w:tcMar>
            <w:vAlign w:val="center"/>
          </w:tcPr>
          <w:p w14:paraId="5DBF99C1" w14:textId="77777777" w:rsidR="00FD26F3" w:rsidRPr="001751F5" w:rsidRDefault="00FE0F21" w:rsidP="001751F5">
            <w:pPr>
              <w:pBdr>
                <w:top w:val="nil"/>
                <w:left w:val="nil"/>
                <w:bottom w:val="nil"/>
                <w:right w:val="nil"/>
                <w:between w:val="nil"/>
              </w:pBdr>
              <w:spacing w:after="0" w:line="360" w:lineRule="auto"/>
              <w:jc w:val="both"/>
              <w:rPr>
                <w:rFonts w:ascii="Times New Roman" w:eastAsia="Times New Roman" w:hAnsi="Times New Roman" w:cs="Times New Roman"/>
                <w:color w:val="000000"/>
              </w:rPr>
            </w:pPr>
            <w:r w:rsidRPr="001751F5">
              <w:rPr>
                <w:rFonts w:ascii="Times New Roman" w:eastAsia="Times New Roman" w:hAnsi="Times New Roman" w:cs="Times New Roman"/>
                <w:color w:val="000000"/>
              </w:rPr>
              <w:t>8</w:t>
            </w:r>
            <w:r w:rsidR="00114780" w:rsidRPr="001751F5">
              <w:rPr>
                <w:rFonts w:ascii="Times New Roman" w:eastAsia="Times New Roman" w:hAnsi="Times New Roman" w:cs="Times New Roman"/>
                <w:color w:val="000000"/>
              </w:rPr>
              <w:t>.</w:t>
            </w:r>
            <w:r w:rsidRPr="001751F5">
              <w:rPr>
                <w:rFonts w:ascii="Times New Roman" w:eastAsia="Times New Roman" w:hAnsi="Times New Roman" w:cs="Times New Roman"/>
                <w:color w:val="000000"/>
              </w:rPr>
              <w:t>1</w:t>
            </w:r>
            <w:r w:rsidR="00114780" w:rsidRPr="001751F5">
              <w:rPr>
                <w:rFonts w:ascii="Times New Roman" w:eastAsia="Times New Roman" w:hAnsi="Times New Roman" w:cs="Times New Roman"/>
                <w:color w:val="000000"/>
              </w:rPr>
              <w:t>787</w:t>
            </w:r>
          </w:p>
        </w:tc>
        <w:tc>
          <w:tcPr>
            <w:tcW w:w="4296" w:type="dxa"/>
            <w:shd w:val="clear" w:color="auto" w:fill="FFFFFF"/>
            <w:tcMar>
              <w:top w:w="150" w:type="dxa"/>
              <w:left w:w="240" w:type="dxa"/>
              <w:bottom w:w="150" w:type="dxa"/>
              <w:right w:w="0" w:type="dxa"/>
            </w:tcMar>
            <w:vAlign w:val="center"/>
          </w:tcPr>
          <w:p w14:paraId="1A7A5F13" w14:textId="77777777" w:rsidR="00FD26F3" w:rsidRPr="001751F5" w:rsidRDefault="00FE0F21" w:rsidP="001751F5">
            <w:pPr>
              <w:pBdr>
                <w:top w:val="nil"/>
                <w:left w:val="nil"/>
                <w:bottom w:val="nil"/>
                <w:right w:val="nil"/>
                <w:between w:val="nil"/>
              </w:pBdr>
              <w:spacing w:after="0" w:line="360" w:lineRule="auto"/>
              <w:jc w:val="both"/>
              <w:rPr>
                <w:rFonts w:ascii="Times New Roman" w:eastAsia="Times New Roman" w:hAnsi="Times New Roman" w:cs="Times New Roman"/>
                <w:color w:val="000000"/>
              </w:rPr>
            </w:pPr>
            <w:r w:rsidRPr="001751F5">
              <w:rPr>
                <w:rFonts w:ascii="Times New Roman" w:eastAsia="Times New Roman" w:hAnsi="Times New Roman" w:cs="Times New Roman"/>
                <w:color w:val="000000"/>
              </w:rPr>
              <w:t>24</w:t>
            </w:r>
            <w:r w:rsidR="00114780" w:rsidRPr="001751F5">
              <w:rPr>
                <w:rFonts w:ascii="Times New Roman" w:eastAsia="Times New Roman" w:hAnsi="Times New Roman" w:cs="Times New Roman"/>
                <w:color w:val="000000"/>
              </w:rPr>
              <w:t>.</w:t>
            </w:r>
            <w:r w:rsidRPr="001751F5">
              <w:rPr>
                <w:rFonts w:ascii="Times New Roman" w:eastAsia="Times New Roman" w:hAnsi="Times New Roman" w:cs="Times New Roman"/>
                <w:color w:val="000000"/>
              </w:rPr>
              <w:t>117</w:t>
            </w:r>
            <w:r w:rsidR="00114780" w:rsidRPr="001751F5">
              <w:rPr>
                <w:rFonts w:ascii="Times New Roman" w:eastAsia="Times New Roman" w:hAnsi="Times New Roman" w:cs="Times New Roman"/>
                <w:color w:val="000000"/>
              </w:rPr>
              <w:t>0</w:t>
            </w:r>
          </w:p>
        </w:tc>
      </w:tr>
      <w:tr w:rsidR="00FD26F3" w:rsidRPr="001751F5" w14:paraId="0F3DB8C1" w14:textId="77777777" w:rsidTr="0004510E">
        <w:trPr>
          <w:trHeight w:val="22"/>
        </w:trPr>
        <w:tc>
          <w:tcPr>
            <w:tcW w:w="1966" w:type="dxa"/>
            <w:tcBorders>
              <w:bottom w:val="single" w:sz="4" w:space="0" w:color="000000"/>
            </w:tcBorders>
            <w:shd w:val="clear" w:color="auto" w:fill="FFFFFF"/>
            <w:tcMar>
              <w:top w:w="150" w:type="dxa"/>
              <w:left w:w="0" w:type="dxa"/>
              <w:bottom w:w="150" w:type="dxa"/>
              <w:right w:w="240" w:type="dxa"/>
            </w:tcMar>
            <w:vAlign w:val="center"/>
          </w:tcPr>
          <w:p w14:paraId="4638DA70" w14:textId="77777777" w:rsidR="00FD26F3" w:rsidRPr="001751F5" w:rsidRDefault="0065111B" w:rsidP="001751F5">
            <w:pPr>
              <w:pBdr>
                <w:top w:val="nil"/>
                <w:left w:val="nil"/>
                <w:bottom w:val="nil"/>
                <w:right w:val="nil"/>
                <w:between w:val="nil"/>
              </w:pBdr>
              <w:spacing w:after="0" w:line="360" w:lineRule="auto"/>
              <w:jc w:val="both"/>
              <w:rPr>
                <w:rFonts w:ascii="Times New Roman" w:eastAsia="Times New Roman" w:hAnsi="Times New Roman" w:cs="Times New Roman"/>
                <w:color w:val="000000"/>
              </w:rPr>
            </w:pPr>
            <w:r w:rsidRPr="001751F5">
              <w:rPr>
                <w:rFonts w:ascii="Times New Roman" w:eastAsia="Times New Roman" w:hAnsi="Times New Roman" w:cs="Times New Roman"/>
                <w:color w:val="000000"/>
              </w:rPr>
              <w:t>Paracetamol</w:t>
            </w:r>
          </w:p>
        </w:tc>
        <w:tc>
          <w:tcPr>
            <w:tcW w:w="1864" w:type="dxa"/>
            <w:tcBorders>
              <w:bottom w:val="single" w:sz="4" w:space="0" w:color="000000"/>
            </w:tcBorders>
            <w:shd w:val="clear" w:color="auto" w:fill="FFFFFF"/>
            <w:tcMar>
              <w:top w:w="150" w:type="dxa"/>
              <w:left w:w="240" w:type="dxa"/>
              <w:bottom w:w="150" w:type="dxa"/>
              <w:right w:w="240" w:type="dxa"/>
            </w:tcMar>
            <w:vAlign w:val="center"/>
          </w:tcPr>
          <w:p w14:paraId="0E20DD85" w14:textId="77777777" w:rsidR="00FD26F3" w:rsidRPr="001751F5" w:rsidRDefault="00FE0F21" w:rsidP="001751F5">
            <w:pPr>
              <w:pBdr>
                <w:top w:val="nil"/>
                <w:left w:val="nil"/>
                <w:bottom w:val="nil"/>
                <w:right w:val="nil"/>
                <w:between w:val="nil"/>
              </w:pBdr>
              <w:spacing w:after="0" w:line="360" w:lineRule="auto"/>
              <w:jc w:val="both"/>
              <w:rPr>
                <w:rFonts w:ascii="Times New Roman" w:eastAsia="Times New Roman" w:hAnsi="Times New Roman" w:cs="Times New Roman"/>
                <w:color w:val="000000"/>
              </w:rPr>
            </w:pPr>
            <w:r w:rsidRPr="001751F5">
              <w:rPr>
                <w:rFonts w:ascii="Times New Roman" w:eastAsia="Times New Roman" w:hAnsi="Times New Roman" w:cs="Times New Roman"/>
                <w:color w:val="000000"/>
              </w:rPr>
              <w:t>6</w:t>
            </w:r>
            <w:r w:rsidR="00114780" w:rsidRPr="001751F5">
              <w:rPr>
                <w:rFonts w:ascii="Times New Roman" w:eastAsia="Times New Roman" w:hAnsi="Times New Roman" w:cs="Times New Roman"/>
                <w:color w:val="000000"/>
              </w:rPr>
              <w:t>.</w:t>
            </w:r>
            <w:r w:rsidRPr="001751F5">
              <w:rPr>
                <w:rFonts w:ascii="Times New Roman" w:eastAsia="Times New Roman" w:hAnsi="Times New Roman" w:cs="Times New Roman"/>
                <w:color w:val="000000"/>
              </w:rPr>
              <w:t>2</w:t>
            </w:r>
            <w:r w:rsidR="00114780" w:rsidRPr="001751F5">
              <w:rPr>
                <w:rFonts w:ascii="Times New Roman" w:eastAsia="Times New Roman" w:hAnsi="Times New Roman" w:cs="Times New Roman"/>
                <w:color w:val="000000"/>
              </w:rPr>
              <w:t>33</w:t>
            </w:r>
            <w:r w:rsidR="00A63E6C" w:rsidRPr="001751F5">
              <w:rPr>
                <w:rFonts w:ascii="Times New Roman" w:eastAsia="Times New Roman" w:hAnsi="Times New Roman" w:cs="Times New Roman"/>
                <w:color w:val="000000"/>
              </w:rPr>
              <w:t>1</w:t>
            </w:r>
          </w:p>
        </w:tc>
        <w:tc>
          <w:tcPr>
            <w:tcW w:w="4296" w:type="dxa"/>
            <w:tcBorders>
              <w:bottom w:val="single" w:sz="4" w:space="0" w:color="000000"/>
            </w:tcBorders>
            <w:shd w:val="clear" w:color="auto" w:fill="FFFFFF"/>
            <w:tcMar>
              <w:top w:w="150" w:type="dxa"/>
              <w:left w:w="240" w:type="dxa"/>
              <w:bottom w:w="150" w:type="dxa"/>
              <w:right w:w="0" w:type="dxa"/>
            </w:tcMar>
            <w:vAlign w:val="center"/>
          </w:tcPr>
          <w:p w14:paraId="1DDF0133" w14:textId="77777777" w:rsidR="00FD26F3" w:rsidRPr="001751F5" w:rsidRDefault="00FE0F21" w:rsidP="001751F5">
            <w:pPr>
              <w:pBdr>
                <w:top w:val="nil"/>
                <w:left w:val="nil"/>
                <w:bottom w:val="nil"/>
                <w:right w:val="nil"/>
                <w:between w:val="nil"/>
              </w:pBdr>
              <w:spacing w:after="0" w:line="360" w:lineRule="auto"/>
              <w:jc w:val="both"/>
              <w:rPr>
                <w:rFonts w:ascii="Times New Roman" w:eastAsia="Times New Roman" w:hAnsi="Times New Roman" w:cs="Times New Roman"/>
                <w:color w:val="000000"/>
              </w:rPr>
            </w:pPr>
            <w:r w:rsidRPr="001751F5">
              <w:rPr>
                <w:rFonts w:ascii="Times New Roman" w:eastAsia="Times New Roman" w:hAnsi="Times New Roman" w:cs="Times New Roman"/>
                <w:color w:val="000000"/>
              </w:rPr>
              <w:t>20</w:t>
            </w:r>
            <w:r w:rsidR="00114780" w:rsidRPr="001751F5">
              <w:rPr>
                <w:rFonts w:ascii="Times New Roman" w:eastAsia="Times New Roman" w:hAnsi="Times New Roman" w:cs="Times New Roman"/>
                <w:color w:val="000000"/>
              </w:rPr>
              <w:t>.3172</w:t>
            </w:r>
          </w:p>
        </w:tc>
      </w:tr>
    </w:tbl>
    <w:p w14:paraId="4DE57291" w14:textId="77777777" w:rsidR="00FD26F3" w:rsidRPr="00AB20EB" w:rsidRDefault="00FD26F3" w:rsidP="009D2336">
      <w:pPr>
        <w:pBdr>
          <w:top w:val="nil"/>
          <w:left w:val="nil"/>
          <w:bottom w:val="nil"/>
          <w:right w:val="nil"/>
          <w:between w:val="nil"/>
        </w:pBdr>
        <w:spacing w:after="0" w:line="360" w:lineRule="auto"/>
        <w:jc w:val="both"/>
        <w:rPr>
          <w:rFonts w:ascii="Times New Roman" w:eastAsia="Times New Roman" w:hAnsi="Times New Roman" w:cs="Times New Roman"/>
          <w:color w:val="000000"/>
        </w:rPr>
      </w:pPr>
    </w:p>
    <w:p w14:paraId="76691630" w14:textId="4D7630F5" w:rsidR="00FD26F3" w:rsidRPr="00AB20EB" w:rsidRDefault="0065111B" w:rsidP="009D2336">
      <w:pPr>
        <w:pStyle w:val="Heading4"/>
        <w:spacing w:line="360" w:lineRule="auto"/>
        <w:rPr>
          <w:rFonts w:ascii="Times New Roman" w:eastAsia="Times New Roman" w:hAnsi="Times New Roman" w:cs="Times New Roman"/>
          <w:b/>
          <w:i w:val="0"/>
          <w:color w:val="000000"/>
        </w:rPr>
      </w:pPr>
      <w:r w:rsidRPr="00AB20EB">
        <w:rPr>
          <w:rFonts w:ascii="Times New Roman" w:eastAsia="Times New Roman" w:hAnsi="Times New Roman" w:cs="Times New Roman"/>
          <w:b/>
          <w:i w:val="0"/>
          <w:color w:val="000000"/>
        </w:rPr>
        <w:t>3.6 Differential Scanning Calorimetry</w:t>
      </w:r>
    </w:p>
    <w:p w14:paraId="69928C1D" w14:textId="236ADDA9" w:rsidR="00FD26F3" w:rsidRPr="00AB20EB" w:rsidRDefault="00273F32" w:rsidP="00652D30">
      <w:pPr>
        <w:spacing w:after="0" w:line="360" w:lineRule="auto"/>
        <w:jc w:val="both"/>
        <w:rPr>
          <w:rFonts w:ascii="Times New Roman" w:eastAsia="Times New Roman" w:hAnsi="Times New Roman" w:cs="Times New Roman"/>
        </w:rPr>
      </w:pPr>
      <w:r w:rsidRPr="00273F32">
        <w:rPr>
          <w:rFonts w:ascii="Times New Roman" w:eastAsia="Times New Roman" w:hAnsi="Times New Roman" w:cs="Times New Roman"/>
        </w:rPr>
        <w:t>Differential Scanning Calorimetry (DSC) analysis was conducted to confirm the successful encapsulation of Artemether (A), Lumefantrine (L), and Paracetamol (P) within the nanoparticle matrix and to assess the crystallinity of the drugs in the formulated system.</w:t>
      </w:r>
      <w:r>
        <w:rPr>
          <w:rFonts w:ascii="Times New Roman" w:eastAsia="Times New Roman" w:hAnsi="Times New Roman" w:cs="Times New Roman"/>
        </w:rPr>
        <w:t xml:space="preserve"> </w:t>
      </w:r>
      <w:r w:rsidR="00652D30" w:rsidRPr="00652D30">
        <w:rPr>
          <w:rFonts w:ascii="Times New Roman" w:eastAsia="Times New Roman" w:hAnsi="Times New Roman" w:cs="Times New Roman"/>
        </w:rPr>
        <w:t>As illustrated in Figure 4(a–e), the thermograms show distinct thermal transitions corresponding to each component. The placebo formulation (Figure 4a) exhibited no sharp melting peak, confirming the absence of any crystalline drug component within the lipid matrix. In contrast, the pure drugs displayed sharp, well-defined melting endotherms characteristic of their crystalline nature: Paracetamol at approximately 169 °C (Figure 4b), Lumefantrine at 134 °C (Figure 4c), and Artemether at 88 °C (Figure 4d).</w:t>
      </w:r>
      <w:r w:rsidR="00652D30">
        <w:rPr>
          <w:rFonts w:ascii="Times New Roman" w:eastAsia="Times New Roman" w:hAnsi="Times New Roman" w:cs="Times New Roman"/>
        </w:rPr>
        <w:t xml:space="preserve"> </w:t>
      </w:r>
      <w:r w:rsidR="00652D30" w:rsidRPr="00652D30">
        <w:rPr>
          <w:rFonts w:ascii="Times New Roman" w:eastAsia="Times New Roman" w:hAnsi="Times New Roman" w:cs="Times New Roman"/>
        </w:rPr>
        <w:t>Notably, the ALP-SLN formulation (Figure 4e) exhibited a broad and slightly shifted endothermic peak around 110 °C, accompanied by the disappearance of the distinct melting peaks of the individual drugs. This shift and broadening indicate that the drugs were no longer present in their crystalline forms but were molecularly dispersed within the lipid matrix in an amorphous state.</w:t>
      </w:r>
      <w:r w:rsidR="00652D30">
        <w:rPr>
          <w:rFonts w:ascii="Times New Roman" w:eastAsia="Times New Roman" w:hAnsi="Times New Roman" w:cs="Times New Roman"/>
        </w:rPr>
        <w:t xml:space="preserve"> </w:t>
      </w:r>
      <w:r w:rsidR="00652D30" w:rsidRPr="00652D30">
        <w:rPr>
          <w:rFonts w:ascii="Times New Roman" w:eastAsia="Times New Roman" w:hAnsi="Times New Roman" w:cs="Times New Roman"/>
        </w:rPr>
        <w:t>The absence of characteristic melting endotherms, together with the presence of a single broad peak, provides strong evidence of successful encapsulation and complete miscibility of the drugs within the lipid phase. Such disruption of long-range crystalline order has been widely recognized as a defining indicator of nanoencapsulation and amorphization in solid lipid nanoparticle systems</w:t>
      </w:r>
      <w:r w:rsidR="00652D30">
        <w:rPr>
          <w:rFonts w:ascii="Times New Roman" w:eastAsia="Times New Roman" w:hAnsi="Times New Roman" w:cs="Times New Roman"/>
        </w:rPr>
        <w:t xml:space="preserve"> </w:t>
      </w:r>
      <w:r w:rsidR="00E81E05">
        <w:rPr>
          <w:rFonts w:ascii="Times New Roman" w:eastAsia="Times New Roman" w:hAnsi="Times New Roman" w:cs="Times New Roman"/>
        </w:rPr>
        <w:fldChar w:fldCharType="begin"/>
      </w:r>
      <w:r w:rsidR="00E2288C">
        <w:rPr>
          <w:rFonts w:ascii="Times New Roman" w:eastAsia="Times New Roman" w:hAnsi="Times New Roman" w:cs="Times New Roman"/>
        </w:rPr>
        <w:instrText xml:space="preserve"> ADDIN ZOTERO_ITEM CSL_CITATION {"citationID":"XgAFmz06","properties":{"formattedCitation":"\\super [18]\\nosupersub{}","plainCitation":"[18]","noteIndex":0},"citationItems":[{"id":34,"uris":["http://zotero.org/users/local/wRjm0zuN/items/TB3I2MZ2"],"itemData":{"id":34,"type":"article-journal","container-title":"Die Pharmazie-An International Journal of Pharmaceutical Sciences","issue":"7","note":"publisher: Avoxa-Mediengruppe Deutscher Apotheker GmbH","page":"508–513","source":"Google Scholar","title":"Physicochemical investigations on the structure of drug-free and drug-loaded solid lipid nanoparticles (SLNTM) by means of DSC and 1H NMR","volume":"60","author":[{"family":"Zimmermann","given":"ESEB"},{"family":"Souto","given":"E. B."},{"family":"Müller","given":"R. H."}],"issued":{"date-parts":[["2005"]]}}}],"schema":"https://github.com/citation-style-language/schema/raw/master/csl-citation.json"} </w:instrText>
      </w:r>
      <w:r w:rsidR="00E81E05">
        <w:rPr>
          <w:rFonts w:ascii="Times New Roman" w:eastAsia="Times New Roman" w:hAnsi="Times New Roman" w:cs="Times New Roman"/>
        </w:rPr>
        <w:fldChar w:fldCharType="separate"/>
      </w:r>
      <w:r w:rsidR="00E2288C" w:rsidRPr="00E2288C">
        <w:rPr>
          <w:rFonts w:ascii="Times New Roman" w:hAnsi="Times New Roman" w:cs="Times New Roman"/>
          <w:vertAlign w:val="superscript"/>
        </w:rPr>
        <w:t>[18]</w:t>
      </w:r>
      <w:r w:rsidR="00E81E05">
        <w:rPr>
          <w:rFonts w:ascii="Times New Roman" w:eastAsia="Times New Roman" w:hAnsi="Times New Roman" w:cs="Times New Roman"/>
        </w:rPr>
        <w:fldChar w:fldCharType="end"/>
      </w:r>
      <w:r w:rsidR="00802F1E" w:rsidRPr="00AB20EB">
        <w:rPr>
          <w:rFonts w:ascii="Times New Roman" w:eastAsia="Times New Roman" w:hAnsi="Times New Roman" w:cs="Times New Roman"/>
        </w:rPr>
        <w:t>.</w:t>
      </w:r>
    </w:p>
    <w:p w14:paraId="361613FF" w14:textId="77777777" w:rsidR="00FD26F3" w:rsidRPr="00AB20EB" w:rsidRDefault="00FD26F3" w:rsidP="009D2336">
      <w:pPr>
        <w:spacing w:after="0" w:line="360" w:lineRule="auto"/>
        <w:jc w:val="both"/>
        <w:rPr>
          <w:rFonts w:ascii="Times New Roman" w:eastAsia="Times New Roman" w:hAnsi="Times New Roman" w:cs="Times New Roman"/>
        </w:rPr>
      </w:pPr>
    </w:p>
    <w:p w14:paraId="4E8EC2AF" w14:textId="70706AFB" w:rsidR="00D76A72" w:rsidRPr="00944C24" w:rsidRDefault="009848F1" w:rsidP="009848F1">
      <w:pPr>
        <w:spacing w:after="0" w:line="360" w:lineRule="auto"/>
        <w:jc w:val="both"/>
        <w:rPr>
          <w:rFonts w:ascii="Times New Roman" w:eastAsia="Times New Roman" w:hAnsi="Times New Roman" w:cs="Times New Roman"/>
          <w:b/>
          <w:highlight w:val="yellow"/>
        </w:rPr>
      </w:pPr>
      <w:r w:rsidRPr="00AB20EB">
        <w:rPr>
          <w:rFonts w:ascii="Times New Roman" w:eastAsia="Times New Roman" w:hAnsi="Times New Roman" w:cs="Times New Roman"/>
          <w:b/>
        </w:rPr>
        <w:lastRenderedPageBreak/>
        <w:t xml:space="preserve"> </w:t>
      </w:r>
      <w:r w:rsidR="00D76A72" w:rsidRPr="00944C24">
        <w:rPr>
          <w:noProof/>
          <w:highlight w:val="yellow"/>
        </w:rPr>
        <w:drawing>
          <wp:inline distT="0" distB="0" distL="0" distR="0" wp14:anchorId="15D5B42B" wp14:editId="4325DD1C">
            <wp:extent cx="5926851" cy="73367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r="14751" b="1277"/>
                    <a:stretch/>
                  </pic:blipFill>
                  <pic:spPr bwMode="auto">
                    <a:xfrm>
                      <a:off x="0" y="0"/>
                      <a:ext cx="5932000" cy="7343088"/>
                    </a:xfrm>
                    <a:prstGeom prst="rect">
                      <a:avLst/>
                    </a:prstGeom>
                    <a:noFill/>
                    <a:ln>
                      <a:noFill/>
                    </a:ln>
                    <a:extLst>
                      <a:ext uri="{53640926-AAD7-44D8-BBD7-CCE9431645EC}">
                        <a14:shadowObscured xmlns:a14="http://schemas.microsoft.com/office/drawing/2010/main"/>
                      </a:ext>
                    </a:extLst>
                  </pic:spPr>
                </pic:pic>
              </a:graphicData>
            </a:graphic>
          </wp:inline>
        </w:drawing>
      </w:r>
    </w:p>
    <w:p w14:paraId="4C06A455" w14:textId="77777777" w:rsidR="009848F1" w:rsidRPr="00604F40" w:rsidRDefault="009848F1" w:rsidP="009848F1">
      <w:pPr>
        <w:spacing w:after="0" w:line="360" w:lineRule="auto"/>
        <w:jc w:val="both"/>
        <w:rPr>
          <w:rFonts w:ascii="Times New Roman" w:eastAsia="Times New Roman" w:hAnsi="Times New Roman" w:cs="Times New Roman"/>
          <w:b/>
          <w:iCs/>
        </w:rPr>
      </w:pPr>
      <w:r w:rsidRPr="00944C24">
        <w:rPr>
          <w:rFonts w:ascii="Times New Roman" w:eastAsia="Times New Roman" w:hAnsi="Times New Roman" w:cs="Times New Roman"/>
          <w:b/>
          <w:iCs/>
          <w:highlight w:val="yellow"/>
        </w:rPr>
        <w:t xml:space="preserve">Figure 4: </w:t>
      </w:r>
      <w:r w:rsidRPr="00944C24">
        <w:rPr>
          <w:rFonts w:ascii="Times New Roman" w:eastAsia="Times New Roman" w:hAnsi="Times New Roman" w:cs="Times New Roman"/>
          <w:bCs/>
          <w:iCs/>
          <w:highlight w:val="yellow"/>
        </w:rPr>
        <w:t>Thermograms for the placebo (a),</w:t>
      </w:r>
      <w:r w:rsidRPr="00944C24">
        <w:rPr>
          <w:bCs/>
          <w:iCs/>
          <w:highlight w:val="yellow"/>
        </w:rPr>
        <w:t xml:space="preserve"> </w:t>
      </w:r>
      <w:r w:rsidRPr="00944C24">
        <w:rPr>
          <w:rFonts w:ascii="Times New Roman" w:eastAsia="Times New Roman" w:hAnsi="Times New Roman" w:cs="Times New Roman"/>
          <w:bCs/>
          <w:iCs/>
          <w:highlight w:val="yellow"/>
        </w:rPr>
        <w:t>Paracetamol (b),</w:t>
      </w:r>
      <w:r w:rsidRPr="00944C24">
        <w:rPr>
          <w:bCs/>
          <w:iCs/>
          <w:highlight w:val="yellow"/>
        </w:rPr>
        <w:t xml:space="preserve"> </w:t>
      </w:r>
      <w:r w:rsidRPr="00944C24">
        <w:rPr>
          <w:rFonts w:ascii="Times New Roman" w:eastAsia="Times New Roman" w:hAnsi="Times New Roman" w:cs="Times New Roman"/>
          <w:bCs/>
          <w:iCs/>
          <w:highlight w:val="yellow"/>
        </w:rPr>
        <w:t>Lumefantrine(c), Artemether (d) free drugs, and the</w:t>
      </w:r>
      <w:r w:rsidRPr="00944C24">
        <w:rPr>
          <w:rFonts w:ascii="Times New Roman" w:eastAsia="Times New Roman" w:hAnsi="Times New Roman" w:cs="Times New Roman"/>
          <w:highlight w:val="yellow"/>
        </w:rPr>
        <w:t xml:space="preserve"> ALP-SLN (e)</w:t>
      </w:r>
      <w:r w:rsidRPr="00944C24">
        <w:rPr>
          <w:rFonts w:ascii="Times New Roman" w:eastAsia="Times New Roman" w:hAnsi="Times New Roman" w:cs="Times New Roman"/>
          <w:bCs/>
          <w:iCs/>
          <w:highlight w:val="yellow"/>
        </w:rPr>
        <w:t xml:space="preserve"> encapsulated drugs.</w:t>
      </w:r>
      <w:r w:rsidRPr="00604F40">
        <w:rPr>
          <w:rFonts w:ascii="Times New Roman" w:eastAsia="Times New Roman" w:hAnsi="Times New Roman" w:cs="Times New Roman"/>
          <w:b/>
          <w:iCs/>
        </w:rPr>
        <w:t xml:space="preserve"> </w:t>
      </w:r>
    </w:p>
    <w:p w14:paraId="153DC3D3" w14:textId="77777777" w:rsidR="00FD26F3" w:rsidRDefault="0065111B" w:rsidP="009D2336">
      <w:pPr>
        <w:pStyle w:val="Heading4"/>
        <w:spacing w:line="360" w:lineRule="auto"/>
        <w:rPr>
          <w:rFonts w:ascii="Times New Roman" w:eastAsia="Times New Roman" w:hAnsi="Times New Roman" w:cs="Times New Roman"/>
          <w:b/>
          <w:i w:val="0"/>
          <w:color w:val="000000"/>
        </w:rPr>
      </w:pPr>
      <w:r w:rsidRPr="00AB20EB">
        <w:rPr>
          <w:rFonts w:ascii="Times New Roman" w:eastAsia="Times New Roman" w:hAnsi="Times New Roman" w:cs="Times New Roman"/>
          <w:b/>
          <w:i w:val="0"/>
          <w:color w:val="000000"/>
        </w:rPr>
        <w:lastRenderedPageBreak/>
        <w:t xml:space="preserve">3.7 Surface Morphology </w:t>
      </w:r>
    </w:p>
    <w:p w14:paraId="6A730723" w14:textId="4BE9871C" w:rsidR="00FD26F3" w:rsidRDefault="00AA7FBC" w:rsidP="00D07A37">
      <w:pPr>
        <w:spacing w:after="0" w:line="360" w:lineRule="auto"/>
        <w:jc w:val="both"/>
        <w:rPr>
          <w:rFonts w:ascii="Times New Roman" w:hAnsi="Times New Roman" w:cs="Times New Roman"/>
        </w:rPr>
      </w:pPr>
      <w:r w:rsidRPr="00A5241A">
        <w:rPr>
          <w:rFonts w:ascii="Times New Roman" w:hAnsi="Times New Roman" w:cs="Times New Roman"/>
        </w:rPr>
        <w:t>The surface morphology and shape of the co-loaded nanoparticles were examined using Transmission Electron Microscopy (TEM), providing direct visual evidence of the nanoscale structure, size uniformity, and shape of the prepared AL-P nanostructured lipid carriers. Particle size is also a main factor in determining the performance of pharmaceutical carriers since it will decide their gastrointestinal absorption and their elimination by the reticuloendothelial system, whose precise determination is thus of basic value in predicting in vivo performance and therapeutic effectiveness and accounts for why particles less than 300 nm are generally advised to facilitate effective intestinal transport.</w:t>
      </w:r>
    </w:p>
    <w:p w14:paraId="103A58D8" w14:textId="14CFC42B" w:rsidR="007419C1" w:rsidRPr="00AB20EB" w:rsidRDefault="007419C1" w:rsidP="007419C1">
      <w:pPr>
        <w:spacing w:after="0" w:line="360" w:lineRule="auto"/>
        <w:jc w:val="both"/>
        <w:rPr>
          <w:rFonts w:ascii="Times New Roman" w:eastAsia="Times New Roman" w:hAnsi="Times New Roman" w:cs="Times New Roman"/>
        </w:rPr>
      </w:pPr>
      <w:r w:rsidRPr="00AB20EB">
        <w:rPr>
          <w:rFonts w:ascii="Times New Roman" w:eastAsia="Times New Roman" w:hAnsi="Times New Roman" w:cs="Times New Roman"/>
        </w:rPr>
        <w:t>As observed in the HRTEM micrographs (</w:t>
      </w:r>
      <w:r>
        <w:rPr>
          <w:rFonts w:ascii="Times New Roman" w:eastAsia="Times New Roman" w:hAnsi="Times New Roman" w:cs="Times New Roman"/>
        </w:rPr>
        <w:t>Figure</w:t>
      </w:r>
      <w:r w:rsidR="00BF1942">
        <w:rPr>
          <w:rFonts w:ascii="Times New Roman" w:eastAsia="Times New Roman" w:hAnsi="Times New Roman" w:cs="Times New Roman"/>
        </w:rPr>
        <w:t xml:space="preserve"> 5a</w:t>
      </w:r>
      <w:r w:rsidRPr="00AB20EB">
        <w:rPr>
          <w:rFonts w:ascii="Times New Roman" w:eastAsia="Times New Roman" w:hAnsi="Times New Roman" w:cs="Times New Roman"/>
        </w:rPr>
        <w:t>), the nanoparticles appeared predominantly spherical with smooth surfaces and discrete boundaries, confirming the successful formation of lipid-based nanocarriers. The particles displayed minimal aggregation and showed a relatively uniform size distribution within the nanoscale range, which corresponds well with the dynamic light scattering results obtained.</w:t>
      </w:r>
    </w:p>
    <w:p w14:paraId="6DE1F329" w14:textId="73B629A5" w:rsidR="007419C1" w:rsidRPr="00440515" w:rsidRDefault="007419C1" w:rsidP="00440515">
      <w:pPr>
        <w:spacing w:after="0" w:line="360" w:lineRule="auto"/>
        <w:jc w:val="both"/>
        <w:rPr>
          <w:rFonts w:ascii="Times New Roman" w:eastAsia="Times New Roman" w:hAnsi="Times New Roman" w:cs="Times New Roman"/>
        </w:rPr>
      </w:pPr>
      <w:r w:rsidRPr="00AB20EB">
        <w:rPr>
          <w:rFonts w:ascii="Times New Roman" w:eastAsia="Times New Roman" w:hAnsi="Times New Roman" w:cs="Times New Roman"/>
        </w:rPr>
        <w:t>The particle size distribution histogram (Figure 5</w:t>
      </w:r>
      <w:r w:rsidR="00BF1942">
        <w:rPr>
          <w:rFonts w:ascii="Times New Roman" w:eastAsia="Times New Roman" w:hAnsi="Times New Roman" w:cs="Times New Roman"/>
        </w:rPr>
        <w:t>b</w:t>
      </w:r>
      <w:r w:rsidRPr="00AB20EB">
        <w:rPr>
          <w:rFonts w:ascii="Times New Roman" w:eastAsia="Times New Roman" w:hAnsi="Times New Roman" w:cs="Times New Roman"/>
        </w:rPr>
        <w:t>) of the optimized formulation showed a narrow distribution ranging from 80 to 150 nm, with most particles centered around 105 nm. The near-Gaussian curve and low PDI (0.13) indicate a uniform and homogeneous nanoparticle population. The uniform particle size below 200 nm confirms that the selected formulation parameters effectively controlled nanoparticle formation, resulting in a stable and reproducible solid lipid nanoparticle system suitable for controlled and synchronized drug release.</w:t>
      </w:r>
    </w:p>
    <w:p w14:paraId="1339A7E7" w14:textId="77777777" w:rsidR="0075798B" w:rsidRDefault="0075798B" w:rsidP="0075798B">
      <w:pPr>
        <w:spacing w:after="0" w:line="360" w:lineRule="auto"/>
        <w:jc w:val="both"/>
        <w:rPr>
          <w:rFonts w:ascii="Times New Roman" w:eastAsia="Times New Roman" w:hAnsi="Times New Roman" w:cs="Times New Roman"/>
        </w:rPr>
      </w:pPr>
      <w:r>
        <w:rPr>
          <w:rFonts w:ascii="Times New Roman" w:eastAsia="Times New Roman" w:hAnsi="Times New Roman" w:cs="Times New Roman"/>
          <w:noProof/>
        </w:rPr>
        <mc:AlternateContent>
          <mc:Choice Requires="wpg">
            <w:drawing>
              <wp:inline distT="0" distB="0" distL="0" distR="0" wp14:anchorId="4517C6E3" wp14:editId="3C35C5A3">
                <wp:extent cx="5755005" cy="2377440"/>
                <wp:effectExtent l="0" t="0" r="0" b="3810"/>
                <wp:docPr id="3" name="Group 3"/>
                <wp:cNvGraphicFramePr/>
                <a:graphic xmlns:a="http://schemas.openxmlformats.org/drawingml/2006/main">
                  <a:graphicData uri="http://schemas.microsoft.com/office/word/2010/wordprocessingGroup">
                    <wpg:wgp>
                      <wpg:cNvGrpSpPr/>
                      <wpg:grpSpPr>
                        <a:xfrm>
                          <a:off x="0" y="0"/>
                          <a:ext cx="5755005" cy="2377440"/>
                          <a:chOff x="0" y="0"/>
                          <a:chExt cx="5755005" cy="2377440"/>
                        </a:xfrm>
                      </wpg:grpSpPr>
                      <wpg:grpSp>
                        <wpg:cNvPr id="24" name="Group 24"/>
                        <wpg:cNvGrpSpPr/>
                        <wpg:grpSpPr>
                          <a:xfrm>
                            <a:off x="0" y="0"/>
                            <a:ext cx="5755005" cy="2377440"/>
                            <a:chOff x="0" y="0"/>
                            <a:chExt cx="5755304" cy="2377440"/>
                          </a:xfrm>
                        </wpg:grpSpPr>
                        <pic:pic xmlns:pic="http://schemas.openxmlformats.org/drawingml/2006/picture">
                          <pic:nvPicPr>
                            <pic:cNvPr id="25" name="image5.jpg"/>
                            <pic:cNvPicPr/>
                          </pic:nvPicPr>
                          <pic:blipFill>
                            <a:blip r:embed="rId12">
                              <a:extLst>
                                <a:ext uri="{28A0092B-C50C-407E-A947-70E740481C1C}">
                                  <a14:useLocalDpi xmlns:a14="http://schemas.microsoft.com/office/drawing/2010/main" val="0"/>
                                </a:ext>
                              </a:extLst>
                            </a:blip>
                            <a:srcRect/>
                            <a:stretch>
                              <a:fillRect/>
                            </a:stretch>
                          </pic:blipFill>
                          <pic:spPr>
                            <a:xfrm>
                              <a:off x="0" y="0"/>
                              <a:ext cx="2828925" cy="2377440"/>
                            </a:xfrm>
                            <a:prstGeom prst="rect">
                              <a:avLst/>
                            </a:prstGeom>
                            <a:ln/>
                          </pic:spPr>
                        </pic:pic>
                        <pic:pic xmlns:pic="http://schemas.openxmlformats.org/drawingml/2006/picture">
                          <pic:nvPicPr>
                            <pic:cNvPr id="26" name="image20.png"/>
                            <pic:cNvPicPr/>
                          </pic:nvPicPr>
                          <pic:blipFill rotWithShape="1">
                            <a:blip r:embed="rId13" cstate="print">
                              <a:extLst>
                                <a:ext uri="{28A0092B-C50C-407E-A947-70E740481C1C}">
                                  <a14:useLocalDpi xmlns:a14="http://schemas.microsoft.com/office/drawing/2010/main" val="0"/>
                                </a:ext>
                              </a:extLst>
                            </a:blip>
                            <a:srcRect l="8995" t="9867" r="2966" b="3543"/>
                            <a:stretch/>
                          </pic:blipFill>
                          <pic:spPr bwMode="auto">
                            <a:xfrm>
                              <a:off x="2840019" y="33655"/>
                              <a:ext cx="2915285" cy="2343785"/>
                            </a:xfrm>
                            <a:prstGeom prst="rect">
                              <a:avLst/>
                            </a:prstGeom>
                            <a:ln>
                              <a:noFill/>
                            </a:ln>
                            <a:extLst>
                              <a:ext uri="{53640926-AAD7-44D8-BBD7-CCE9431645EC}">
                                <a14:shadowObscured xmlns:a14="http://schemas.microsoft.com/office/drawing/2010/main"/>
                              </a:ext>
                            </a:extLst>
                          </pic:spPr>
                        </pic:pic>
                      </wpg:grpSp>
                      <wps:wsp>
                        <wps:cNvPr id="27" name="Text Box 27"/>
                        <wps:cNvSpPr txBox="1"/>
                        <wps:spPr>
                          <a:xfrm>
                            <a:off x="656216" y="0"/>
                            <a:ext cx="677731" cy="355002"/>
                          </a:xfrm>
                          <a:prstGeom prst="rect">
                            <a:avLst/>
                          </a:prstGeom>
                          <a:noFill/>
                          <a:ln w="6350">
                            <a:noFill/>
                          </a:ln>
                        </wps:spPr>
                        <wps:txbx>
                          <w:txbxContent>
                            <w:p w14:paraId="3579AF57" w14:textId="77777777" w:rsidR="0075798B" w:rsidRPr="007D7E6F" w:rsidRDefault="0075798B" w:rsidP="0075798B">
                              <w:pPr>
                                <w:rPr>
                                  <w:rFonts w:ascii="Times New Roman" w:hAnsi="Times New Roman" w:cs="Times New Roman"/>
                                  <w:b/>
                                  <w:bCs/>
                                  <w:color w:val="FFFFFF" w:themeColor="background1"/>
                                  <w:sz w:val="36"/>
                                  <w:szCs w:val="36"/>
                                </w:rPr>
                              </w:pPr>
                              <w:r w:rsidRPr="007D7E6F">
                                <w:rPr>
                                  <w:rFonts w:ascii="Times New Roman" w:hAnsi="Times New Roman" w:cs="Times New Roman"/>
                                  <w:b/>
                                  <w:bCs/>
                                  <w:color w:val="FFFFFF" w:themeColor="background1"/>
                                  <w:sz w:val="36"/>
                                  <w:szCs w:val="36"/>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8" name="Text Box 28"/>
                        <wps:cNvSpPr txBox="1"/>
                        <wps:spPr>
                          <a:xfrm>
                            <a:off x="3410174" y="86061"/>
                            <a:ext cx="677731" cy="355002"/>
                          </a:xfrm>
                          <a:prstGeom prst="rect">
                            <a:avLst/>
                          </a:prstGeom>
                          <a:noFill/>
                          <a:ln w="6350">
                            <a:noFill/>
                          </a:ln>
                        </wps:spPr>
                        <wps:txbx>
                          <w:txbxContent>
                            <w:p w14:paraId="2B31D069" w14:textId="77777777" w:rsidR="0075798B" w:rsidRPr="007D7E6F" w:rsidRDefault="0075798B" w:rsidP="0075798B">
                              <w:pPr>
                                <w:rPr>
                                  <w:rFonts w:ascii="Times New Roman" w:hAnsi="Times New Roman" w:cs="Times New Roman"/>
                                  <w:b/>
                                  <w:bCs/>
                                  <w:sz w:val="36"/>
                                  <w:szCs w:val="36"/>
                                </w:rPr>
                              </w:pPr>
                              <w:r w:rsidRPr="007D7E6F">
                                <w:rPr>
                                  <w:rFonts w:ascii="Times New Roman" w:hAnsi="Times New Roman" w:cs="Times New Roman"/>
                                  <w:b/>
                                  <w:bCs/>
                                  <w:sz w:val="36"/>
                                  <w:szCs w:val="36"/>
                                </w:rPr>
                                <w:t>(</w:t>
                              </w:r>
                              <w:r>
                                <w:rPr>
                                  <w:rFonts w:ascii="Times New Roman" w:hAnsi="Times New Roman" w:cs="Times New Roman"/>
                                  <w:b/>
                                  <w:bCs/>
                                  <w:sz w:val="36"/>
                                  <w:szCs w:val="36"/>
                                </w:rPr>
                                <w:t>b</w:t>
                              </w:r>
                              <w:r w:rsidRPr="007D7E6F">
                                <w:rPr>
                                  <w:rFonts w:ascii="Times New Roman" w:hAnsi="Times New Roman" w:cs="Times New Roman"/>
                                  <w:b/>
                                  <w:bCs/>
                                  <w:sz w:val="36"/>
                                  <w:szCs w:val="3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4517C6E3" id="Group 3" o:spid="_x0000_s1026" style="width:453.15pt;height:187.2pt;mso-position-horizontal-relative:char;mso-position-vertical-relative:line" coordsize="57550,23774" o:gfxdata="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">
                <v:group id="Group 24" o:spid="_x0000_s1027" style="position:absolute;width:57550;height:23774" coordsize="57553,237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5.jpg" o:spid="_x0000_s1028" type="#_x0000_t75" style="position:absolute;width:28289;height:237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">
                    <v:imagedata r:id="rId14" o:title=""/>
                  </v:shape>
                  <v:shape id="image20.png" o:spid="_x0000_s1029" type="#_x0000_t75" style="position:absolute;left:28400;top:336;width:29153;height:234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">
                    <v:imagedata r:id="rId15" o:title="" croptop="6466f" cropbottom="2322f" cropleft="5895f" cropright="1944f"/>
                  </v:shape>
                </v:group>
                <v:shapetype id="_x0000_t202" coordsize="21600,21600" o:spt="202" path="m,l,21600r21600,l21600,xe">
                  <v:stroke joinstyle="miter"/>
                  <v:path gradientshapeok="t" o:connecttype="rect"/>
                </v:shapetype>
                <v:shape id="Text Box 27" o:spid="_x0000_s1030" type="#_x0000_t202" style="position:absolute;left:6562;width:6777;height:35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" filled="f" stroked="f" strokeweight=".5pt">
                  <v:textbox>
                    <w:txbxContent>
                      <w:p w14:paraId="3579AF57" w14:textId="77777777" w:rsidR="0075798B" w:rsidRPr="007D7E6F" w:rsidRDefault="0075798B" w:rsidP="0075798B">
                        <w:pPr>
                          <w:rPr>
                            <w:rFonts w:ascii="Times New Roman" w:hAnsi="Times New Roman" w:cs="Times New Roman"/>
                            <w:b/>
                            <w:bCs/>
                            <w:color w:val="FFFFFF" w:themeColor="background1"/>
                            <w:sz w:val="36"/>
                            <w:szCs w:val="36"/>
                          </w:rPr>
                        </w:pPr>
                        <w:r w:rsidRPr="007D7E6F">
                          <w:rPr>
                            <w:rFonts w:ascii="Times New Roman" w:hAnsi="Times New Roman" w:cs="Times New Roman"/>
                            <w:b/>
                            <w:bCs/>
                            <w:color w:val="FFFFFF" w:themeColor="background1"/>
                            <w:sz w:val="36"/>
                            <w:szCs w:val="36"/>
                          </w:rPr>
                          <w:t>(a)</w:t>
                        </w:r>
                      </w:p>
                    </w:txbxContent>
                  </v:textbox>
                </v:shape>
                <v:shape id="Text Box 28" o:spid="_x0000_s1031" type="#_x0000_t202" style="position:absolute;left:34101;top:860;width:6778;height:35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" filled="f" stroked="f" strokeweight=".5pt">
                  <v:textbox>
                    <w:txbxContent>
                      <w:p w14:paraId="2B31D069" w14:textId="77777777" w:rsidR="0075798B" w:rsidRPr="007D7E6F" w:rsidRDefault="0075798B" w:rsidP="0075798B">
                        <w:pPr>
                          <w:rPr>
                            <w:rFonts w:ascii="Times New Roman" w:hAnsi="Times New Roman" w:cs="Times New Roman"/>
                            <w:b/>
                            <w:bCs/>
                            <w:sz w:val="36"/>
                            <w:szCs w:val="36"/>
                          </w:rPr>
                        </w:pPr>
                        <w:r w:rsidRPr="007D7E6F">
                          <w:rPr>
                            <w:rFonts w:ascii="Times New Roman" w:hAnsi="Times New Roman" w:cs="Times New Roman"/>
                            <w:b/>
                            <w:bCs/>
                            <w:sz w:val="36"/>
                            <w:szCs w:val="36"/>
                          </w:rPr>
                          <w:t>(</w:t>
                        </w:r>
                        <w:r>
                          <w:rPr>
                            <w:rFonts w:ascii="Times New Roman" w:hAnsi="Times New Roman" w:cs="Times New Roman"/>
                            <w:b/>
                            <w:bCs/>
                            <w:sz w:val="36"/>
                            <w:szCs w:val="36"/>
                          </w:rPr>
                          <w:t>b</w:t>
                        </w:r>
                        <w:r w:rsidRPr="007D7E6F">
                          <w:rPr>
                            <w:rFonts w:ascii="Times New Roman" w:hAnsi="Times New Roman" w:cs="Times New Roman"/>
                            <w:b/>
                            <w:bCs/>
                            <w:sz w:val="36"/>
                            <w:szCs w:val="36"/>
                          </w:rPr>
                          <w:t>)</w:t>
                        </w:r>
                      </w:p>
                    </w:txbxContent>
                  </v:textbox>
                </v:shape>
                <w10:anchorlock/>
              </v:group>
            </w:pict>
          </mc:Fallback>
        </mc:AlternateContent>
      </w:r>
    </w:p>
    <w:p w14:paraId="25EB0B28" w14:textId="77777777" w:rsidR="0075798B" w:rsidRPr="007D7E6F" w:rsidRDefault="0075798B" w:rsidP="0075798B">
      <w:pPr>
        <w:spacing w:after="0" w:line="360" w:lineRule="auto"/>
        <w:jc w:val="both"/>
        <w:rPr>
          <w:rFonts w:ascii="Times New Roman" w:eastAsia="Times New Roman" w:hAnsi="Times New Roman" w:cs="Times New Roman"/>
        </w:rPr>
      </w:pPr>
      <w:r w:rsidRPr="007D7E6F">
        <w:rPr>
          <w:rFonts w:ascii="Times New Roman" w:eastAsia="Times New Roman" w:hAnsi="Times New Roman" w:cs="Times New Roman"/>
        </w:rPr>
        <w:t>Figure 5: TEM micrograph (a), and histogram (b) showing distribution graph for the particle size.</w:t>
      </w:r>
    </w:p>
    <w:p w14:paraId="59E5B5D6" w14:textId="77777777" w:rsidR="00FD26F3" w:rsidRPr="00AB20EB" w:rsidRDefault="00FD26F3" w:rsidP="009D2336">
      <w:pPr>
        <w:pBdr>
          <w:top w:val="nil"/>
          <w:left w:val="nil"/>
          <w:bottom w:val="nil"/>
          <w:right w:val="nil"/>
          <w:between w:val="nil"/>
        </w:pBdr>
        <w:spacing w:after="0" w:line="360" w:lineRule="auto"/>
        <w:jc w:val="both"/>
        <w:rPr>
          <w:rFonts w:ascii="Times New Roman" w:eastAsia="Times New Roman" w:hAnsi="Times New Roman" w:cs="Times New Roman"/>
          <w:color w:val="000000"/>
        </w:rPr>
      </w:pPr>
    </w:p>
    <w:p w14:paraId="1A36CEDA" w14:textId="77777777" w:rsidR="00FD26F3" w:rsidRPr="00AB20EB" w:rsidRDefault="00FD26F3" w:rsidP="009D2336">
      <w:pPr>
        <w:spacing w:after="0" w:line="360" w:lineRule="auto"/>
        <w:jc w:val="both"/>
        <w:rPr>
          <w:rFonts w:ascii="Times New Roman" w:eastAsia="Times New Roman" w:hAnsi="Times New Roman" w:cs="Times New Roman"/>
        </w:rPr>
      </w:pPr>
    </w:p>
    <w:p w14:paraId="43AA3DAA" w14:textId="77777777" w:rsidR="00FD26F3" w:rsidRPr="00AB20EB" w:rsidRDefault="0065111B" w:rsidP="009D2336">
      <w:pPr>
        <w:pStyle w:val="Heading4"/>
        <w:spacing w:line="360" w:lineRule="auto"/>
        <w:rPr>
          <w:rFonts w:ascii="Times New Roman" w:eastAsia="Times New Roman" w:hAnsi="Times New Roman" w:cs="Times New Roman"/>
          <w:b/>
          <w:i w:val="0"/>
          <w:color w:val="000000"/>
        </w:rPr>
      </w:pPr>
      <w:r w:rsidRPr="00AB20EB">
        <w:rPr>
          <w:rFonts w:ascii="Times New Roman" w:eastAsia="Times New Roman" w:hAnsi="Times New Roman" w:cs="Times New Roman"/>
          <w:b/>
          <w:i w:val="0"/>
          <w:color w:val="000000"/>
        </w:rPr>
        <w:t>3.8 Kinetic Models</w:t>
      </w:r>
    </w:p>
    <w:p w14:paraId="435D9546" w14:textId="28AEA5EF" w:rsidR="00174B93" w:rsidRPr="00A45B9F" w:rsidRDefault="00174B93" w:rsidP="00174B93">
      <w:pPr>
        <w:spacing w:after="0" w:line="360" w:lineRule="auto"/>
        <w:jc w:val="both"/>
        <w:rPr>
          <w:rFonts w:ascii="Times New Roman" w:hAnsi="Times New Roman" w:cs="Times New Roman"/>
        </w:rPr>
      </w:pPr>
      <w:r w:rsidRPr="00A45B9F">
        <w:rPr>
          <w:rFonts w:ascii="Times New Roman" w:hAnsi="Times New Roman" w:cs="Times New Roman"/>
        </w:rPr>
        <w:t xml:space="preserve">Four standard in vitro release models were applied to characterize the release mechanisms of Lumefantrine, Paracetamol, and Artemether from the optimized formulation: zero-order, first-order, Higuchi, and </w:t>
      </w:r>
      <w:proofErr w:type="spellStart"/>
      <w:r w:rsidRPr="00A45B9F">
        <w:rPr>
          <w:rFonts w:ascii="Times New Roman" w:hAnsi="Times New Roman" w:cs="Times New Roman"/>
        </w:rPr>
        <w:t>Korsmeyer</w:t>
      </w:r>
      <w:proofErr w:type="spellEnd"/>
      <w:r w:rsidRPr="00A45B9F">
        <w:rPr>
          <w:rFonts w:ascii="Times New Roman" w:hAnsi="Times New Roman" w:cs="Times New Roman"/>
        </w:rPr>
        <w:t>–</w:t>
      </w:r>
      <w:proofErr w:type="spellStart"/>
      <w:r w:rsidRPr="00A45B9F">
        <w:rPr>
          <w:rFonts w:ascii="Times New Roman" w:hAnsi="Times New Roman" w:cs="Times New Roman"/>
        </w:rPr>
        <w:t>Peppas</w:t>
      </w:r>
      <w:proofErr w:type="spellEnd"/>
      <w:r w:rsidRPr="00A45B9F">
        <w:rPr>
          <w:rFonts w:ascii="Times New Roman" w:hAnsi="Times New Roman" w:cs="Times New Roman"/>
        </w:rPr>
        <w:t xml:space="preserve"> models </w:t>
      </w:r>
      <w:r>
        <w:rPr>
          <w:rFonts w:ascii="Times New Roman" w:eastAsia="Times New Roman" w:hAnsi="Times New Roman" w:cs="Times New Roman"/>
        </w:rPr>
        <w:fldChar w:fldCharType="begin"/>
      </w:r>
      <w:r w:rsidR="00E2288C">
        <w:rPr>
          <w:rFonts w:ascii="Times New Roman" w:eastAsia="Times New Roman" w:hAnsi="Times New Roman" w:cs="Times New Roman"/>
        </w:rPr>
        <w:instrText xml:space="preserve"> ADDIN ZOTERO_ITEM CSL_CITATION {"citationID":"XiFcUCYW","properties":{"formattedCitation":"\\super [18]\\nosupersub{}","plainCitation":"[18]","noteIndex":0},"citationItems":[{"id":34,"uris":["http://zotero.org/users/local/wRjm0zuN/items/TB3I2MZ2"],"itemData":{"id":34,"type":"article-journal","container-title":"Die Pharmazie-An International Journal of Pharmaceutical Sciences","issue":"7","note":"publisher: Avoxa-Mediengruppe Deutscher Apotheker GmbH","page":"508–513","source":"Google Scholar","title":"Physicochemical investigations on the structure of drug-free and drug-loaded solid lipid nanoparticles (SLNTM) by means of DSC and 1H NMR","volume":"60","author":[{"family":"Zimmermann","given":"ESEB"},{"family":"Souto","given":"E. B."},{"family":"Müller","given":"R. H."}],"issued":{"date-parts":[["2005"]]}}}],"schema":"https://github.com/citation-style-language/schema/raw/master/csl-citation.json"} </w:instrText>
      </w:r>
      <w:r>
        <w:rPr>
          <w:rFonts w:ascii="Times New Roman" w:eastAsia="Times New Roman" w:hAnsi="Times New Roman" w:cs="Times New Roman"/>
        </w:rPr>
        <w:fldChar w:fldCharType="separate"/>
      </w:r>
      <w:r w:rsidR="00E2288C" w:rsidRPr="00E2288C">
        <w:rPr>
          <w:rFonts w:ascii="Times New Roman" w:hAnsi="Times New Roman" w:cs="Times New Roman"/>
          <w:vertAlign w:val="superscript"/>
        </w:rPr>
        <w:t>[18]</w:t>
      </w:r>
      <w:r>
        <w:rPr>
          <w:rFonts w:ascii="Times New Roman" w:eastAsia="Times New Roman" w:hAnsi="Times New Roman" w:cs="Times New Roman"/>
        </w:rPr>
        <w:fldChar w:fldCharType="end"/>
      </w:r>
      <w:r w:rsidRPr="00A45B9F">
        <w:rPr>
          <w:rFonts w:ascii="Times New Roman" w:hAnsi="Times New Roman" w:cs="Times New Roman"/>
        </w:rPr>
        <w:t xml:space="preserve">. Each model was linearized, and linear regression analysis was conducted to determine the goodness of fit (R²) for comparison across the three drugs. Lumefantrine exhibited release behavior best described by the Higuchi model, indicating diffusion-controlled kinetics, and also demonstrated the strongest zero-order linearity among the models. Paracetamol and Artemether showed weak zero-order fits but were well described by the first-order and </w:t>
      </w:r>
      <w:proofErr w:type="spellStart"/>
      <w:r w:rsidRPr="00A45B9F">
        <w:rPr>
          <w:rFonts w:ascii="Times New Roman" w:hAnsi="Times New Roman" w:cs="Times New Roman"/>
        </w:rPr>
        <w:t>Korsmeyer</w:t>
      </w:r>
      <w:proofErr w:type="spellEnd"/>
      <w:r w:rsidRPr="00A45B9F">
        <w:rPr>
          <w:rFonts w:ascii="Times New Roman" w:hAnsi="Times New Roman" w:cs="Times New Roman"/>
        </w:rPr>
        <w:t>–</w:t>
      </w:r>
      <w:proofErr w:type="spellStart"/>
      <w:r w:rsidRPr="00A45B9F">
        <w:rPr>
          <w:rFonts w:ascii="Times New Roman" w:hAnsi="Times New Roman" w:cs="Times New Roman"/>
        </w:rPr>
        <w:t>Peppas</w:t>
      </w:r>
      <w:proofErr w:type="spellEnd"/>
      <w:r w:rsidRPr="00A45B9F">
        <w:rPr>
          <w:rFonts w:ascii="Times New Roman" w:hAnsi="Times New Roman" w:cs="Times New Roman"/>
        </w:rPr>
        <w:t xml:space="preserve"> models during the initial release phase, suggesting anomalous transport.</w:t>
      </w:r>
    </w:p>
    <w:p w14:paraId="7834871A" w14:textId="77777777" w:rsidR="00174B93" w:rsidRPr="00A45B9F" w:rsidRDefault="00174B93" w:rsidP="00174B93">
      <w:pPr>
        <w:spacing w:after="0" w:line="360" w:lineRule="auto"/>
        <w:jc w:val="both"/>
        <w:rPr>
          <w:rFonts w:ascii="Times New Roman" w:hAnsi="Times New Roman" w:cs="Times New Roman"/>
        </w:rPr>
      </w:pPr>
      <w:r w:rsidRPr="00A45B9F">
        <w:rPr>
          <w:rFonts w:ascii="Times New Roman" w:hAnsi="Times New Roman" w:cs="Times New Roman"/>
        </w:rPr>
        <w:t xml:space="preserve">The zero-order plots (Figure 6a) showed moderate linearity for Lumefantrine and poor fits for Paracetamol and Artemether, confirming that a constant release rate was not achieved for the latter drugs. In contrast, first-order kinetics accurately represented the rapid release phases of Paracetamol and Artemether, consistent with concentration-dependent dissolution, whereas Lumefantrine displayed a weaker first-order response due to its sustained release profile (Figure 6b). The Higuchi model (Figure 6c) provided the best overall fit for Lumefantrine, confirming diffusion through the lipid matrix as the dominant mechanism, while Paracetamol and Artemether deviated from this model due to their initial burst release. Early-phase analysis using the </w:t>
      </w:r>
      <w:proofErr w:type="spellStart"/>
      <w:r w:rsidRPr="00A45B9F">
        <w:rPr>
          <w:rFonts w:ascii="Times New Roman" w:hAnsi="Times New Roman" w:cs="Times New Roman"/>
        </w:rPr>
        <w:t>Korsmeyer</w:t>
      </w:r>
      <w:proofErr w:type="spellEnd"/>
      <w:r w:rsidRPr="00A45B9F">
        <w:rPr>
          <w:rFonts w:ascii="Times New Roman" w:hAnsi="Times New Roman" w:cs="Times New Roman"/>
        </w:rPr>
        <w:t>–</w:t>
      </w:r>
      <w:proofErr w:type="spellStart"/>
      <w:r w:rsidRPr="00A45B9F">
        <w:rPr>
          <w:rFonts w:ascii="Times New Roman" w:hAnsi="Times New Roman" w:cs="Times New Roman"/>
        </w:rPr>
        <w:t>Peppas</w:t>
      </w:r>
      <w:proofErr w:type="spellEnd"/>
      <w:r w:rsidRPr="00A45B9F">
        <w:rPr>
          <w:rFonts w:ascii="Times New Roman" w:hAnsi="Times New Roman" w:cs="Times New Roman"/>
        </w:rPr>
        <w:t xml:space="preserve"> model (Figure 6d) yielded release exponents (n = 0.59–0.76), characteristic of anomalous, non-</w:t>
      </w:r>
      <w:proofErr w:type="spellStart"/>
      <w:r w:rsidRPr="00A45B9F">
        <w:rPr>
          <w:rFonts w:ascii="Times New Roman" w:hAnsi="Times New Roman" w:cs="Times New Roman"/>
        </w:rPr>
        <w:t>Fickian</w:t>
      </w:r>
      <w:proofErr w:type="spellEnd"/>
      <w:r w:rsidRPr="00A45B9F">
        <w:rPr>
          <w:rFonts w:ascii="Times New Roman" w:hAnsi="Times New Roman" w:cs="Times New Roman"/>
        </w:rPr>
        <w:t xml:space="preserve"> transport, indicating a combined influence of diffusion and polymer relaxation or erosion.</w:t>
      </w:r>
    </w:p>
    <w:p w14:paraId="1CB8CC9E" w14:textId="34907591" w:rsidR="00FD26F3" w:rsidRPr="00174B93" w:rsidRDefault="00174B93" w:rsidP="00174B93">
      <w:pPr>
        <w:spacing w:after="0" w:line="360" w:lineRule="auto"/>
        <w:jc w:val="both"/>
        <w:rPr>
          <w:rFonts w:ascii="Times New Roman" w:hAnsi="Times New Roman" w:cs="Times New Roman"/>
        </w:rPr>
      </w:pPr>
      <w:r w:rsidRPr="00A45B9F">
        <w:rPr>
          <w:rFonts w:ascii="Times New Roman" w:hAnsi="Times New Roman" w:cs="Times New Roman"/>
        </w:rPr>
        <w:t>The findings of this study reveal a biphasic release system. Artemether and Paracetamol undergo a rapid initial release governed by first-order and anomalous kinetics, while Lumefantrine displays a sustained, diffusion-controlled release consistent with Higuchi and partial zero-order behavior. This mechanistic profile supports the formulation’s design rationale of achieving both immediate and prolonged drug availability</w:t>
      </w:r>
      <w:r w:rsidR="0065111B" w:rsidRPr="00AB20EB">
        <w:rPr>
          <w:rFonts w:ascii="Times New Roman" w:eastAsia="Gungsuh" w:hAnsi="Times New Roman" w:cs="Times New Roman"/>
        </w:rPr>
        <w:t>.</w:t>
      </w:r>
    </w:p>
    <w:p w14:paraId="788E8C02" w14:textId="77777777" w:rsidR="00AE7069" w:rsidRDefault="00AE7069" w:rsidP="009D2336">
      <w:pPr>
        <w:tabs>
          <w:tab w:val="left" w:pos="6322"/>
        </w:tabs>
        <w:spacing w:after="0" w:line="360" w:lineRule="auto"/>
        <w:jc w:val="both"/>
        <w:rPr>
          <w:rFonts w:ascii="Times New Roman" w:eastAsia="Gungsuh" w:hAnsi="Times New Roman" w:cs="Times New Roman"/>
        </w:rPr>
      </w:pPr>
    </w:p>
    <w:p w14:paraId="6751C130" w14:textId="39EDBD44" w:rsidR="00902D77" w:rsidRDefault="00F47442" w:rsidP="009D2336">
      <w:pPr>
        <w:tabs>
          <w:tab w:val="left" w:pos="6322"/>
        </w:tabs>
        <w:spacing w:after="0" w:line="360" w:lineRule="auto"/>
        <w:jc w:val="both"/>
        <w:rPr>
          <w:rFonts w:ascii="Times New Roman" w:eastAsia="Gungsuh" w:hAnsi="Times New Roman" w:cs="Times New Roman"/>
        </w:rPr>
      </w:pPr>
      <w:r w:rsidRPr="00F47442">
        <w:rPr>
          <w:rFonts w:ascii="Times New Roman" w:eastAsia="Gungsuh" w:hAnsi="Times New Roman" w:cs="Times New Roman"/>
          <w:noProof/>
        </w:rPr>
        <w:lastRenderedPageBreak/>
        <w:drawing>
          <wp:inline distT="0" distB="0" distL="0" distR="0" wp14:anchorId="7082A71A" wp14:editId="76DCFB58">
            <wp:extent cx="6018155" cy="4937760"/>
            <wp:effectExtent l="0" t="0" r="190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6050254" cy="4964097"/>
                    </a:xfrm>
                    <a:prstGeom prst="rect">
                      <a:avLst/>
                    </a:prstGeom>
                  </pic:spPr>
                </pic:pic>
              </a:graphicData>
            </a:graphic>
          </wp:inline>
        </w:drawing>
      </w:r>
    </w:p>
    <w:p w14:paraId="011453A9" w14:textId="3A922C08" w:rsidR="00F47442" w:rsidRPr="001E2A3A" w:rsidRDefault="001E2A3A" w:rsidP="001E2A3A">
      <w:pPr>
        <w:pBdr>
          <w:top w:val="nil"/>
          <w:left w:val="nil"/>
          <w:bottom w:val="nil"/>
          <w:right w:val="nil"/>
          <w:between w:val="nil"/>
        </w:pBdr>
        <w:spacing w:line="360" w:lineRule="auto"/>
        <w:jc w:val="both"/>
        <w:rPr>
          <w:rFonts w:ascii="Times New Roman" w:eastAsia="Times New Roman" w:hAnsi="Times New Roman" w:cs="Times New Roman"/>
          <w:bCs/>
          <w:iCs/>
          <w:color w:val="000000"/>
        </w:rPr>
      </w:pPr>
      <w:r w:rsidRPr="00EB1589">
        <w:rPr>
          <w:rFonts w:ascii="Times New Roman" w:eastAsia="Times New Roman" w:hAnsi="Times New Roman" w:cs="Times New Roman"/>
          <w:b/>
          <w:iCs/>
          <w:color w:val="000000"/>
        </w:rPr>
        <w:t>Figure 6:</w:t>
      </w:r>
      <w:r w:rsidRPr="00EB1589">
        <w:rPr>
          <w:rFonts w:ascii="Times New Roman" w:eastAsia="Times New Roman" w:hAnsi="Times New Roman" w:cs="Times New Roman"/>
          <w:bCs/>
          <w:iCs/>
          <w:color w:val="000000"/>
        </w:rPr>
        <w:t xml:space="preserve"> Zero Order model (a), First Order model(b), Higuchi model (c), </w:t>
      </w:r>
      <w:proofErr w:type="spellStart"/>
      <w:r w:rsidRPr="00EB1589">
        <w:rPr>
          <w:rFonts w:ascii="Times New Roman" w:eastAsia="Times New Roman" w:hAnsi="Times New Roman" w:cs="Times New Roman"/>
          <w:bCs/>
          <w:iCs/>
          <w:color w:val="000000"/>
        </w:rPr>
        <w:t>Korsmeyer</w:t>
      </w:r>
      <w:proofErr w:type="spellEnd"/>
      <w:r w:rsidRPr="00EB1589">
        <w:rPr>
          <w:rFonts w:ascii="Times New Roman" w:eastAsia="Times New Roman" w:hAnsi="Times New Roman" w:cs="Times New Roman"/>
          <w:bCs/>
          <w:iCs/>
          <w:color w:val="000000"/>
        </w:rPr>
        <w:t>–</w:t>
      </w:r>
      <w:proofErr w:type="spellStart"/>
      <w:r w:rsidRPr="00EB1589">
        <w:rPr>
          <w:rFonts w:ascii="Times New Roman" w:eastAsia="Times New Roman" w:hAnsi="Times New Roman" w:cs="Times New Roman"/>
          <w:bCs/>
          <w:iCs/>
          <w:color w:val="000000"/>
        </w:rPr>
        <w:t>Peppas</w:t>
      </w:r>
      <w:proofErr w:type="spellEnd"/>
      <w:r w:rsidRPr="00EB1589">
        <w:rPr>
          <w:rFonts w:ascii="Times New Roman" w:eastAsia="Times New Roman" w:hAnsi="Times New Roman" w:cs="Times New Roman"/>
          <w:bCs/>
          <w:iCs/>
          <w:color w:val="000000"/>
        </w:rPr>
        <w:t xml:space="preserve"> model (d).</w:t>
      </w:r>
    </w:p>
    <w:p w14:paraId="78BF012E" w14:textId="2FD937B5" w:rsidR="00FD26F3" w:rsidRPr="00902D77" w:rsidRDefault="0065111B" w:rsidP="009D2336">
      <w:pPr>
        <w:spacing w:after="0" w:line="360" w:lineRule="auto"/>
        <w:rPr>
          <w:rFonts w:ascii="Times New Roman" w:eastAsia="Times New Roman" w:hAnsi="Times New Roman" w:cs="Times New Roman"/>
          <w:b/>
          <w:iCs/>
        </w:rPr>
      </w:pPr>
      <w:r w:rsidRPr="00902D77">
        <w:rPr>
          <w:rFonts w:ascii="Times New Roman" w:eastAsia="Times New Roman" w:hAnsi="Times New Roman" w:cs="Times New Roman"/>
          <w:b/>
          <w:iCs/>
        </w:rPr>
        <w:t xml:space="preserve">Table </w:t>
      </w:r>
      <w:r w:rsidR="0019063D">
        <w:rPr>
          <w:rFonts w:ascii="Times New Roman" w:eastAsia="Times New Roman" w:hAnsi="Times New Roman" w:cs="Times New Roman"/>
          <w:b/>
          <w:iCs/>
        </w:rPr>
        <w:t>5</w:t>
      </w:r>
      <w:r w:rsidRPr="00902D77">
        <w:rPr>
          <w:rFonts w:ascii="Times New Roman" w:eastAsia="Times New Roman" w:hAnsi="Times New Roman" w:cs="Times New Roman"/>
          <w:b/>
          <w:iCs/>
        </w:rPr>
        <w:t xml:space="preserve">:  </w:t>
      </w:r>
      <w:r w:rsidRPr="00902D77">
        <w:rPr>
          <w:rFonts w:ascii="Times New Roman" w:eastAsia="Times New Roman" w:hAnsi="Times New Roman" w:cs="Times New Roman"/>
          <w:bCs/>
          <w:iCs/>
        </w:rPr>
        <w:t>Cumulative drug release data</w:t>
      </w:r>
    </w:p>
    <w:tbl>
      <w:tblPr>
        <w:tblStyle w:val="a2"/>
        <w:tblW w:w="9360" w:type="dxa"/>
        <w:tblInd w:w="0" w:type="dxa"/>
        <w:tblBorders>
          <w:top w:val="single" w:sz="4" w:space="0" w:color="000000"/>
          <w:bottom w:val="single" w:sz="4" w:space="0" w:color="000000"/>
        </w:tblBorders>
        <w:tblLayout w:type="fixed"/>
        <w:tblLook w:val="0400" w:firstRow="0" w:lastRow="0" w:firstColumn="0" w:lastColumn="0" w:noHBand="0" w:noVBand="1"/>
      </w:tblPr>
      <w:tblGrid>
        <w:gridCol w:w="813"/>
        <w:gridCol w:w="1940"/>
        <w:gridCol w:w="1044"/>
        <w:gridCol w:w="1784"/>
        <w:gridCol w:w="1044"/>
        <w:gridCol w:w="1691"/>
        <w:gridCol w:w="1044"/>
      </w:tblGrid>
      <w:tr w:rsidR="00FD26F3" w:rsidRPr="00AB20EB" w14:paraId="59337900" w14:textId="77777777">
        <w:tc>
          <w:tcPr>
            <w:tcW w:w="813" w:type="dxa"/>
            <w:tcBorders>
              <w:top w:val="single" w:sz="4" w:space="0" w:color="000000"/>
              <w:bottom w:val="single" w:sz="4" w:space="0" w:color="000000"/>
            </w:tcBorders>
          </w:tcPr>
          <w:p w14:paraId="529D3AF2" w14:textId="77777777" w:rsidR="00FD26F3" w:rsidRPr="00AB20EB" w:rsidRDefault="0065111B" w:rsidP="009D2336">
            <w:pPr>
              <w:spacing w:after="0" w:line="360" w:lineRule="auto"/>
              <w:rPr>
                <w:rFonts w:ascii="Times New Roman" w:eastAsia="Times New Roman" w:hAnsi="Times New Roman" w:cs="Times New Roman"/>
                <w:b/>
              </w:rPr>
            </w:pPr>
            <w:r w:rsidRPr="00AB20EB">
              <w:rPr>
                <w:rFonts w:ascii="Times New Roman" w:eastAsia="Times New Roman" w:hAnsi="Times New Roman" w:cs="Times New Roman"/>
                <w:b/>
              </w:rPr>
              <w:t>Time (h)</w:t>
            </w:r>
          </w:p>
        </w:tc>
        <w:tc>
          <w:tcPr>
            <w:tcW w:w="1940" w:type="dxa"/>
            <w:tcBorders>
              <w:top w:val="single" w:sz="4" w:space="0" w:color="000000"/>
              <w:bottom w:val="single" w:sz="4" w:space="0" w:color="000000"/>
            </w:tcBorders>
          </w:tcPr>
          <w:p w14:paraId="74EB2BDB" w14:textId="77777777" w:rsidR="00FD26F3" w:rsidRPr="00AB20EB" w:rsidRDefault="0065111B" w:rsidP="009D2336">
            <w:pPr>
              <w:spacing w:after="0" w:line="360" w:lineRule="auto"/>
              <w:rPr>
                <w:rFonts w:ascii="Times New Roman" w:eastAsia="Times New Roman" w:hAnsi="Times New Roman" w:cs="Times New Roman"/>
                <w:b/>
              </w:rPr>
            </w:pPr>
            <w:r w:rsidRPr="00AB20EB">
              <w:rPr>
                <w:rFonts w:ascii="Times New Roman" w:eastAsia="Times New Roman" w:hAnsi="Times New Roman" w:cs="Times New Roman"/>
                <w:b/>
              </w:rPr>
              <w:t>Lumefantrine   Released (mg)</w:t>
            </w:r>
          </w:p>
        </w:tc>
        <w:tc>
          <w:tcPr>
            <w:tcW w:w="1044" w:type="dxa"/>
            <w:tcBorders>
              <w:top w:val="single" w:sz="4" w:space="0" w:color="000000"/>
              <w:bottom w:val="single" w:sz="4" w:space="0" w:color="000000"/>
            </w:tcBorders>
          </w:tcPr>
          <w:p w14:paraId="7CFE5782" w14:textId="77777777" w:rsidR="00FD26F3" w:rsidRPr="00AB20EB" w:rsidRDefault="0065111B" w:rsidP="009D2336">
            <w:pPr>
              <w:spacing w:after="0" w:line="360" w:lineRule="auto"/>
              <w:rPr>
                <w:rFonts w:ascii="Times New Roman" w:eastAsia="Times New Roman" w:hAnsi="Times New Roman" w:cs="Times New Roman"/>
                <w:b/>
              </w:rPr>
            </w:pPr>
            <w:r w:rsidRPr="00AB20EB">
              <w:rPr>
                <w:rFonts w:ascii="Times New Roman" w:eastAsia="Times New Roman" w:hAnsi="Times New Roman" w:cs="Times New Roman"/>
                <w:b/>
              </w:rPr>
              <w:t>% Release</w:t>
            </w:r>
          </w:p>
        </w:tc>
        <w:tc>
          <w:tcPr>
            <w:tcW w:w="1784" w:type="dxa"/>
            <w:tcBorders>
              <w:top w:val="single" w:sz="4" w:space="0" w:color="000000"/>
              <w:bottom w:val="single" w:sz="4" w:space="0" w:color="000000"/>
            </w:tcBorders>
          </w:tcPr>
          <w:p w14:paraId="4470063F" w14:textId="77777777" w:rsidR="00FD26F3" w:rsidRPr="00AB20EB" w:rsidRDefault="0065111B" w:rsidP="009D2336">
            <w:pPr>
              <w:spacing w:after="0" w:line="360" w:lineRule="auto"/>
              <w:rPr>
                <w:rFonts w:ascii="Times New Roman" w:eastAsia="Times New Roman" w:hAnsi="Times New Roman" w:cs="Times New Roman"/>
                <w:b/>
              </w:rPr>
            </w:pPr>
            <w:r w:rsidRPr="00AB20EB">
              <w:rPr>
                <w:rFonts w:ascii="Times New Roman" w:eastAsia="Times New Roman" w:hAnsi="Times New Roman" w:cs="Times New Roman"/>
                <w:b/>
              </w:rPr>
              <w:t>Paracetamol Released (mg)</w:t>
            </w:r>
          </w:p>
        </w:tc>
        <w:tc>
          <w:tcPr>
            <w:tcW w:w="1044" w:type="dxa"/>
            <w:tcBorders>
              <w:top w:val="single" w:sz="4" w:space="0" w:color="000000"/>
              <w:bottom w:val="single" w:sz="4" w:space="0" w:color="000000"/>
            </w:tcBorders>
          </w:tcPr>
          <w:p w14:paraId="18AC67A5" w14:textId="77777777" w:rsidR="00FD26F3" w:rsidRPr="00AB20EB" w:rsidRDefault="0065111B" w:rsidP="009D2336">
            <w:pPr>
              <w:spacing w:after="0" w:line="360" w:lineRule="auto"/>
              <w:rPr>
                <w:rFonts w:ascii="Times New Roman" w:eastAsia="Times New Roman" w:hAnsi="Times New Roman" w:cs="Times New Roman"/>
                <w:b/>
              </w:rPr>
            </w:pPr>
            <w:r w:rsidRPr="00AB20EB">
              <w:rPr>
                <w:rFonts w:ascii="Times New Roman" w:eastAsia="Times New Roman" w:hAnsi="Times New Roman" w:cs="Times New Roman"/>
                <w:b/>
              </w:rPr>
              <w:t>% Release</w:t>
            </w:r>
          </w:p>
        </w:tc>
        <w:tc>
          <w:tcPr>
            <w:tcW w:w="1691" w:type="dxa"/>
            <w:tcBorders>
              <w:top w:val="single" w:sz="4" w:space="0" w:color="000000"/>
              <w:bottom w:val="single" w:sz="4" w:space="0" w:color="000000"/>
            </w:tcBorders>
          </w:tcPr>
          <w:p w14:paraId="2910E6BB" w14:textId="77777777" w:rsidR="00FD26F3" w:rsidRPr="00AB20EB" w:rsidRDefault="0065111B" w:rsidP="009D2336">
            <w:pPr>
              <w:spacing w:after="0" w:line="360" w:lineRule="auto"/>
              <w:rPr>
                <w:rFonts w:ascii="Times New Roman" w:eastAsia="Times New Roman" w:hAnsi="Times New Roman" w:cs="Times New Roman"/>
                <w:b/>
              </w:rPr>
            </w:pPr>
            <w:r w:rsidRPr="00AB20EB">
              <w:rPr>
                <w:rFonts w:ascii="Times New Roman" w:eastAsia="Times New Roman" w:hAnsi="Times New Roman" w:cs="Times New Roman"/>
                <w:b/>
              </w:rPr>
              <w:t>Artemether Released (mg)</w:t>
            </w:r>
          </w:p>
        </w:tc>
        <w:tc>
          <w:tcPr>
            <w:tcW w:w="1044" w:type="dxa"/>
            <w:tcBorders>
              <w:top w:val="single" w:sz="4" w:space="0" w:color="000000"/>
              <w:bottom w:val="single" w:sz="4" w:space="0" w:color="000000"/>
            </w:tcBorders>
          </w:tcPr>
          <w:p w14:paraId="087059D8" w14:textId="77777777" w:rsidR="00FD26F3" w:rsidRPr="00AB20EB" w:rsidRDefault="0065111B" w:rsidP="009D2336">
            <w:pPr>
              <w:spacing w:after="0" w:line="360" w:lineRule="auto"/>
              <w:rPr>
                <w:rFonts w:ascii="Times New Roman" w:eastAsia="Times New Roman" w:hAnsi="Times New Roman" w:cs="Times New Roman"/>
                <w:b/>
              </w:rPr>
            </w:pPr>
            <w:r w:rsidRPr="00AB20EB">
              <w:rPr>
                <w:rFonts w:ascii="Times New Roman" w:eastAsia="Times New Roman" w:hAnsi="Times New Roman" w:cs="Times New Roman"/>
                <w:b/>
              </w:rPr>
              <w:t>% Release</w:t>
            </w:r>
          </w:p>
        </w:tc>
      </w:tr>
      <w:tr w:rsidR="00FD26F3" w:rsidRPr="00AB20EB" w14:paraId="6DD107E5" w14:textId="77777777">
        <w:tc>
          <w:tcPr>
            <w:tcW w:w="813" w:type="dxa"/>
            <w:tcBorders>
              <w:top w:val="single" w:sz="4" w:space="0" w:color="000000"/>
            </w:tcBorders>
          </w:tcPr>
          <w:p w14:paraId="26B5E46C" w14:textId="77777777" w:rsidR="00FD26F3" w:rsidRPr="00AB20EB" w:rsidRDefault="0065111B" w:rsidP="009D2336">
            <w:pPr>
              <w:spacing w:after="0" w:line="360" w:lineRule="auto"/>
              <w:rPr>
                <w:rFonts w:ascii="Times New Roman" w:eastAsia="Times New Roman" w:hAnsi="Times New Roman" w:cs="Times New Roman"/>
                <w:b/>
              </w:rPr>
            </w:pPr>
            <w:r w:rsidRPr="00AB20EB">
              <w:rPr>
                <w:rFonts w:ascii="Times New Roman" w:eastAsia="Times New Roman" w:hAnsi="Times New Roman" w:cs="Times New Roman"/>
                <w:b/>
              </w:rPr>
              <w:t>0</w:t>
            </w:r>
          </w:p>
        </w:tc>
        <w:tc>
          <w:tcPr>
            <w:tcW w:w="1940" w:type="dxa"/>
            <w:tcBorders>
              <w:top w:val="single" w:sz="4" w:space="0" w:color="000000"/>
            </w:tcBorders>
          </w:tcPr>
          <w:p w14:paraId="2B08BA88" w14:textId="77777777" w:rsidR="00FD26F3" w:rsidRPr="00AB20EB" w:rsidRDefault="0065111B" w:rsidP="009D2336">
            <w:pPr>
              <w:spacing w:after="0" w:line="360" w:lineRule="auto"/>
              <w:rPr>
                <w:rFonts w:ascii="Times New Roman" w:eastAsia="Times New Roman" w:hAnsi="Times New Roman" w:cs="Times New Roman"/>
              </w:rPr>
            </w:pPr>
            <w:r w:rsidRPr="00AB20EB">
              <w:rPr>
                <w:rFonts w:ascii="Times New Roman" w:eastAsia="Times New Roman" w:hAnsi="Times New Roman" w:cs="Times New Roman"/>
              </w:rPr>
              <w:t>0.80</w:t>
            </w:r>
          </w:p>
        </w:tc>
        <w:tc>
          <w:tcPr>
            <w:tcW w:w="1044" w:type="dxa"/>
            <w:tcBorders>
              <w:top w:val="single" w:sz="4" w:space="0" w:color="000000"/>
            </w:tcBorders>
          </w:tcPr>
          <w:p w14:paraId="08E8CF32" w14:textId="77777777" w:rsidR="00FD26F3" w:rsidRPr="00AB20EB" w:rsidRDefault="0065111B" w:rsidP="009D2336">
            <w:pPr>
              <w:spacing w:after="0" w:line="360" w:lineRule="auto"/>
              <w:rPr>
                <w:rFonts w:ascii="Times New Roman" w:eastAsia="Times New Roman" w:hAnsi="Times New Roman" w:cs="Times New Roman"/>
              </w:rPr>
            </w:pPr>
            <w:r w:rsidRPr="00AB20EB">
              <w:rPr>
                <w:rFonts w:ascii="Times New Roman" w:eastAsia="Times New Roman" w:hAnsi="Times New Roman" w:cs="Times New Roman"/>
              </w:rPr>
              <w:t>4.27%</w:t>
            </w:r>
          </w:p>
        </w:tc>
        <w:tc>
          <w:tcPr>
            <w:tcW w:w="1784" w:type="dxa"/>
            <w:tcBorders>
              <w:top w:val="single" w:sz="4" w:space="0" w:color="000000"/>
            </w:tcBorders>
          </w:tcPr>
          <w:p w14:paraId="66617832" w14:textId="77777777" w:rsidR="00FD26F3" w:rsidRPr="00AB20EB" w:rsidRDefault="0065111B" w:rsidP="009D2336">
            <w:pPr>
              <w:spacing w:after="0" w:line="360" w:lineRule="auto"/>
              <w:rPr>
                <w:rFonts w:ascii="Times New Roman" w:eastAsia="Times New Roman" w:hAnsi="Times New Roman" w:cs="Times New Roman"/>
              </w:rPr>
            </w:pPr>
            <w:r w:rsidRPr="00AB20EB">
              <w:rPr>
                <w:rFonts w:ascii="Times New Roman" w:eastAsia="Times New Roman" w:hAnsi="Times New Roman" w:cs="Times New Roman"/>
              </w:rPr>
              <w:t>6.0</w:t>
            </w:r>
          </w:p>
        </w:tc>
        <w:tc>
          <w:tcPr>
            <w:tcW w:w="1044" w:type="dxa"/>
            <w:tcBorders>
              <w:top w:val="single" w:sz="4" w:space="0" w:color="000000"/>
            </w:tcBorders>
          </w:tcPr>
          <w:p w14:paraId="444CF77F" w14:textId="77777777" w:rsidR="00FD26F3" w:rsidRPr="00AB20EB" w:rsidRDefault="0065111B" w:rsidP="009D2336">
            <w:pPr>
              <w:spacing w:after="0" w:line="360" w:lineRule="auto"/>
              <w:rPr>
                <w:rFonts w:ascii="Times New Roman" w:eastAsia="Times New Roman" w:hAnsi="Times New Roman" w:cs="Times New Roman"/>
              </w:rPr>
            </w:pPr>
            <w:r w:rsidRPr="00AB20EB">
              <w:rPr>
                <w:rFonts w:ascii="Times New Roman" w:eastAsia="Times New Roman" w:hAnsi="Times New Roman" w:cs="Times New Roman"/>
              </w:rPr>
              <w:t>7.68%</w:t>
            </w:r>
          </w:p>
        </w:tc>
        <w:tc>
          <w:tcPr>
            <w:tcW w:w="1691" w:type="dxa"/>
            <w:tcBorders>
              <w:top w:val="single" w:sz="4" w:space="0" w:color="000000"/>
            </w:tcBorders>
          </w:tcPr>
          <w:p w14:paraId="57BF9B1A" w14:textId="77777777" w:rsidR="00FD26F3" w:rsidRPr="00AB20EB" w:rsidRDefault="0065111B" w:rsidP="009D2336">
            <w:pPr>
              <w:spacing w:after="0" w:line="360" w:lineRule="auto"/>
              <w:rPr>
                <w:rFonts w:ascii="Times New Roman" w:eastAsia="Times New Roman" w:hAnsi="Times New Roman" w:cs="Times New Roman"/>
              </w:rPr>
            </w:pPr>
            <w:r w:rsidRPr="00AB20EB">
              <w:rPr>
                <w:rFonts w:ascii="Times New Roman" w:eastAsia="Times New Roman" w:hAnsi="Times New Roman" w:cs="Times New Roman"/>
              </w:rPr>
              <w:t>0.40</w:t>
            </w:r>
          </w:p>
        </w:tc>
        <w:tc>
          <w:tcPr>
            <w:tcW w:w="1044" w:type="dxa"/>
            <w:tcBorders>
              <w:top w:val="single" w:sz="4" w:space="0" w:color="000000"/>
            </w:tcBorders>
          </w:tcPr>
          <w:p w14:paraId="6CAE17B9" w14:textId="77777777" w:rsidR="00FD26F3" w:rsidRPr="00AB20EB" w:rsidRDefault="0065111B" w:rsidP="009D2336">
            <w:pPr>
              <w:spacing w:after="0" w:line="360" w:lineRule="auto"/>
              <w:rPr>
                <w:rFonts w:ascii="Times New Roman" w:eastAsia="Times New Roman" w:hAnsi="Times New Roman" w:cs="Times New Roman"/>
              </w:rPr>
            </w:pPr>
            <w:r w:rsidRPr="00AB20EB">
              <w:rPr>
                <w:rFonts w:ascii="Times New Roman" w:eastAsia="Times New Roman" w:hAnsi="Times New Roman" w:cs="Times New Roman"/>
              </w:rPr>
              <w:t>12.78%</w:t>
            </w:r>
          </w:p>
        </w:tc>
      </w:tr>
      <w:tr w:rsidR="00FD26F3" w:rsidRPr="00AB20EB" w14:paraId="51095A94" w14:textId="77777777">
        <w:tc>
          <w:tcPr>
            <w:tcW w:w="813" w:type="dxa"/>
          </w:tcPr>
          <w:p w14:paraId="0728C76B" w14:textId="77777777" w:rsidR="00FD26F3" w:rsidRPr="00AB20EB" w:rsidRDefault="0065111B" w:rsidP="009D2336">
            <w:pPr>
              <w:spacing w:after="0" w:line="360" w:lineRule="auto"/>
              <w:rPr>
                <w:rFonts w:ascii="Times New Roman" w:eastAsia="Times New Roman" w:hAnsi="Times New Roman" w:cs="Times New Roman"/>
                <w:b/>
              </w:rPr>
            </w:pPr>
            <w:r w:rsidRPr="00AB20EB">
              <w:rPr>
                <w:rFonts w:ascii="Times New Roman" w:eastAsia="Times New Roman" w:hAnsi="Times New Roman" w:cs="Times New Roman"/>
                <w:b/>
              </w:rPr>
              <w:t>0.5</w:t>
            </w:r>
          </w:p>
        </w:tc>
        <w:tc>
          <w:tcPr>
            <w:tcW w:w="1940" w:type="dxa"/>
          </w:tcPr>
          <w:p w14:paraId="427704A6" w14:textId="77777777" w:rsidR="00FD26F3" w:rsidRPr="00AB20EB" w:rsidRDefault="0065111B" w:rsidP="009D2336">
            <w:pPr>
              <w:spacing w:after="0" w:line="360" w:lineRule="auto"/>
              <w:rPr>
                <w:rFonts w:ascii="Times New Roman" w:eastAsia="Times New Roman" w:hAnsi="Times New Roman" w:cs="Times New Roman"/>
              </w:rPr>
            </w:pPr>
            <w:r w:rsidRPr="00AB20EB">
              <w:rPr>
                <w:rFonts w:ascii="Times New Roman" w:eastAsia="Times New Roman" w:hAnsi="Times New Roman" w:cs="Times New Roman"/>
              </w:rPr>
              <w:t>2.10</w:t>
            </w:r>
          </w:p>
        </w:tc>
        <w:tc>
          <w:tcPr>
            <w:tcW w:w="1044" w:type="dxa"/>
          </w:tcPr>
          <w:p w14:paraId="6AFA37A8" w14:textId="77777777" w:rsidR="00FD26F3" w:rsidRPr="00AB20EB" w:rsidRDefault="0065111B" w:rsidP="009D2336">
            <w:pPr>
              <w:spacing w:after="0" w:line="360" w:lineRule="auto"/>
              <w:rPr>
                <w:rFonts w:ascii="Times New Roman" w:eastAsia="Times New Roman" w:hAnsi="Times New Roman" w:cs="Times New Roman"/>
              </w:rPr>
            </w:pPr>
            <w:r w:rsidRPr="00AB20EB">
              <w:rPr>
                <w:rFonts w:ascii="Times New Roman" w:eastAsia="Times New Roman" w:hAnsi="Times New Roman" w:cs="Times New Roman"/>
              </w:rPr>
              <w:t>11.20%</w:t>
            </w:r>
          </w:p>
        </w:tc>
        <w:tc>
          <w:tcPr>
            <w:tcW w:w="1784" w:type="dxa"/>
          </w:tcPr>
          <w:p w14:paraId="1C3622B1" w14:textId="77777777" w:rsidR="00FD26F3" w:rsidRPr="00AB20EB" w:rsidRDefault="0065111B" w:rsidP="009D2336">
            <w:pPr>
              <w:spacing w:after="0" w:line="360" w:lineRule="auto"/>
              <w:rPr>
                <w:rFonts w:ascii="Times New Roman" w:eastAsia="Times New Roman" w:hAnsi="Times New Roman" w:cs="Times New Roman"/>
              </w:rPr>
            </w:pPr>
            <w:r w:rsidRPr="00AB20EB">
              <w:rPr>
                <w:rFonts w:ascii="Times New Roman" w:eastAsia="Times New Roman" w:hAnsi="Times New Roman" w:cs="Times New Roman"/>
              </w:rPr>
              <w:t>14.0</w:t>
            </w:r>
          </w:p>
        </w:tc>
        <w:tc>
          <w:tcPr>
            <w:tcW w:w="1044" w:type="dxa"/>
          </w:tcPr>
          <w:p w14:paraId="63DDA11D" w14:textId="77777777" w:rsidR="00FD26F3" w:rsidRPr="00AB20EB" w:rsidRDefault="0065111B" w:rsidP="009D2336">
            <w:pPr>
              <w:spacing w:after="0" w:line="360" w:lineRule="auto"/>
              <w:rPr>
                <w:rFonts w:ascii="Times New Roman" w:eastAsia="Times New Roman" w:hAnsi="Times New Roman" w:cs="Times New Roman"/>
              </w:rPr>
            </w:pPr>
            <w:r w:rsidRPr="00AB20EB">
              <w:rPr>
                <w:rFonts w:ascii="Times New Roman" w:eastAsia="Times New Roman" w:hAnsi="Times New Roman" w:cs="Times New Roman"/>
              </w:rPr>
              <w:t>17.92%</w:t>
            </w:r>
          </w:p>
        </w:tc>
        <w:tc>
          <w:tcPr>
            <w:tcW w:w="1691" w:type="dxa"/>
          </w:tcPr>
          <w:p w14:paraId="487AB3F2" w14:textId="77777777" w:rsidR="00FD26F3" w:rsidRPr="00AB20EB" w:rsidRDefault="0065111B" w:rsidP="009D2336">
            <w:pPr>
              <w:spacing w:after="0" w:line="360" w:lineRule="auto"/>
              <w:rPr>
                <w:rFonts w:ascii="Times New Roman" w:eastAsia="Times New Roman" w:hAnsi="Times New Roman" w:cs="Times New Roman"/>
              </w:rPr>
            </w:pPr>
            <w:r w:rsidRPr="00AB20EB">
              <w:rPr>
                <w:rFonts w:ascii="Times New Roman" w:eastAsia="Times New Roman" w:hAnsi="Times New Roman" w:cs="Times New Roman"/>
              </w:rPr>
              <w:t>1.10</w:t>
            </w:r>
          </w:p>
        </w:tc>
        <w:tc>
          <w:tcPr>
            <w:tcW w:w="1044" w:type="dxa"/>
          </w:tcPr>
          <w:p w14:paraId="26561FA9" w14:textId="77777777" w:rsidR="00FD26F3" w:rsidRPr="00AB20EB" w:rsidRDefault="0065111B" w:rsidP="009D2336">
            <w:pPr>
              <w:spacing w:after="0" w:line="360" w:lineRule="auto"/>
              <w:rPr>
                <w:rFonts w:ascii="Times New Roman" w:eastAsia="Times New Roman" w:hAnsi="Times New Roman" w:cs="Times New Roman"/>
              </w:rPr>
            </w:pPr>
            <w:r w:rsidRPr="00AB20EB">
              <w:rPr>
                <w:rFonts w:ascii="Times New Roman" w:eastAsia="Times New Roman" w:hAnsi="Times New Roman" w:cs="Times New Roman"/>
              </w:rPr>
              <w:t>35.14%</w:t>
            </w:r>
          </w:p>
        </w:tc>
      </w:tr>
      <w:tr w:rsidR="00FD26F3" w:rsidRPr="00AB20EB" w14:paraId="23A98EAA" w14:textId="77777777">
        <w:tc>
          <w:tcPr>
            <w:tcW w:w="813" w:type="dxa"/>
          </w:tcPr>
          <w:p w14:paraId="6EE4C4D7" w14:textId="77777777" w:rsidR="00FD26F3" w:rsidRPr="00AB20EB" w:rsidRDefault="0065111B" w:rsidP="009D2336">
            <w:pPr>
              <w:spacing w:after="0" w:line="360" w:lineRule="auto"/>
              <w:rPr>
                <w:rFonts w:ascii="Times New Roman" w:eastAsia="Times New Roman" w:hAnsi="Times New Roman" w:cs="Times New Roman"/>
                <w:b/>
              </w:rPr>
            </w:pPr>
            <w:r w:rsidRPr="00AB20EB">
              <w:rPr>
                <w:rFonts w:ascii="Times New Roman" w:eastAsia="Times New Roman" w:hAnsi="Times New Roman" w:cs="Times New Roman"/>
                <w:b/>
              </w:rPr>
              <w:t>1</w:t>
            </w:r>
          </w:p>
        </w:tc>
        <w:tc>
          <w:tcPr>
            <w:tcW w:w="1940" w:type="dxa"/>
          </w:tcPr>
          <w:p w14:paraId="59606D95" w14:textId="77777777" w:rsidR="00FD26F3" w:rsidRPr="00AB20EB" w:rsidRDefault="0065111B" w:rsidP="009D2336">
            <w:pPr>
              <w:spacing w:after="0" w:line="360" w:lineRule="auto"/>
              <w:rPr>
                <w:rFonts w:ascii="Times New Roman" w:eastAsia="Times New Roman" w:hAnsi="Times New Roman" w:cs="Times New Roman"/>
              </w:rPr>
            </w:pPr>
            <w:r w:rsidRPr="00AB20EB">
              <w:rPr>
                <w:rFonts w:ascii="Times New Roman" w:eastAsia="Times New Roman" w:hAnsi="Times New Roman" w:cs="Times New Roman"/>
              </w:rPr>
              <w:t>3.80</w:t>
            </w:r>
          </w:p>
        </w:tc>
        <w:tc>
          <w:tcPr>
            <w:tcW w:w="1044" w:type="dxa"/>
          </w:tcPr>
          <w:p w14:paraId="6358C22C" w14:textId="77777777" w:rsidR="00FD26F3" w:rsidRPr="00AB20EB" w:rsidRDefault="0065111B" w:rsidP="009D2336">
            <w:pPr>
              <w:spacing w:after="0" w:line="360" w:lineRule="auto"/>
              <w:rPr>
                <w:rFonts w:ascii="Times New Roman" w:eastAsia="Times New Roman" w:hAnsi="Times New Roman" w:cs="Times New Roman"/>
              </w:rPr>
            </w:pPr>
            <w:r w:rsidRPr="00AB20EB">
              <w:rPr>
                <w:rFonts w:ascii="Times New Roman" w:eastAsia="Times New Roman" w:hAnsi="Times New Roman" w:cs="Times New Roman"/>
              </w:rPr>
              <w:t>20.27%</w:t>
            </w:r>
          </w:p>
        </w:tc>
        <w:tc>
          <w:tcPr>
            <w:tcW w:w="1784" w:type="dxa"/>
          </w:tcPr>
          <w:p w14:paraId="5F1DF20A" w14:textId="77777777" w:rsidR="00FD26F3" w:rsidRPr="00AB20EB" w:rsidRDefault="0065111B" w:rsidP="009D2336">
            <w:pPr>
              <w:spacing w:after="0" w:line="360" w:lineRule="auto"/>
              <w:rPr>
                <w:rFonts w:ascii="Times New Roman" w:eastAsia="Times New Roman" w:hAnsi="Times New Roman" w:cs="Times New Roman"/>
              </w:rPr>
            </w:pPr>
            <w:r w:rsidRPr="00AB20EB">
              <w:rPr>
                <w:rFonts w:ascii="Times New Roman" w:eastAsia="Times New Roman" w:hAnsi="Times New Roman" w:cs="Times New Roman"/>
              </w:rPr>
              <w:t>26.0</w:t>
            </w:r>
          </w:p>
        </w:tc>
        <w:tc>
          <w:tcPr>
            <w:tcW w:w="1044" w:type="dxa"/>
          </w:tcPr>
          <w:p w14:paraId="1ADB6498" w14:textId="77777777" w:rsidR="00FD26F3" w:rsidRPr="00AB20EB" w:rsidRDefault="0065111B" w:rsidP="009D2336">
            <w:pPr>
              <w:spacing w:after="0" w:line="360" w:lineRule="auto"/>
              <w:rPr>
                <w:rFonts w:ascii="Times New Roman" w:eastAsia="Times New Roman" w:hAnsi="Times New Roman" w:cs="Times New Roman"/>
              </w:rPr>
            </w:pPr>
            <w:r w:rsidRPr="00AB20EB">
              <w:rPr>
                <w:rFonts w:ascii="Times New Roman" w:eastAsia="Times New Roman" w:hAnsi="Times New Roman" w:cs="Times New Roman"/>
              </w:rPr>
              <w:t>33.28%</w:t>
            </w:r>
          </w:p>
        </w:tc>
        <w:tc>
          <w:tcPr>
            <w:tcW w:w="1691" w:type="dxa"/>
          </w:tcPr>
          <w:p w14:paraId="6DAED177" w14:textId="77777777" w:rsidR="00FD26F3" w:rsidRPr="00AB20EB" w:rsidRDefault="0065111B" w:rsidP="009D2336">
            <w:pPr>
              <w:spacing w:after="0" w:line="360" w:lineRule="auto"/>
              <w:rPr>
                <w:rFonts w:ascii="Times New Roman" w:eastAsia="Times New Roman" w:hAnsi="Times New Roman" w:cs="Times New Roman"/>
              </w:rPr>
            </w:pPr>
            <w:r w:rsidRPr="00AB20EB">
              <w:rPr>
                <w:rFonts w:ascii="Times New Roman" w:eastAsia="Times New Roman" w:hAnsi="Times New Roman" w:cs="Times New Roman"/>
              </w:rPr>
              <w:t>1.80</w:t>
            </w:r>
          </w:p>
        </w:tc>
        <w:tc>
          <w:tcPr>
            <w:tcW w:w="1044" w:type="dxa"/>
          </w:tcPr>
          <w:p w14:paraId="66A6AF8C" w14:textId="77777777" w:rsidR="00FD26F3" w:rsidRPr="00AB20EB" w:rsidRDefault="0065111B" w:rsidP="009D2336">
            <w:pPr>
              <w:spacing w:after="0" w:line="360" w:lineRule="auto"/>
              <w:rPr>
                <w:rFonts w:ascii="Times New Roman" w:eastAsia="Times New Roman" w:hAnsi="Times New Roman" w:cs="Times New Roman"/>
              </w:rPr>
            </w:pPr>
            <w:r w:rsidRPr="00AB20EB">
              <w:rPr>
                <w:rFonts w:ascii="Times New Roman" w:eastAsia="Times New Roman" w:hAnsi="Times New Roman" w:cs="Times New Roman"/>
              </w:rPr>
              <w:t>57.51%</w:t>
            </w:r>
          </w:p>
        </w:tc>
      </w:tr>
      <w:tr w:rsidR="00FD26F3" w:rsidRPr="00AB20EB" w14:paraId="739484F6" w14:textId="77777777">
        <w:tc>
          <w:tcPr>
            <w:tcW w:w="813" w:type="dxa"/>
          </w:tcPr>
          <w:p w14:paraId="3AD2CC73" w14:textId="77777777" w:rsidR="00FD26F3" w:rsidRPr="00AB20EB" w:rsidRDefault="0065111B" w:rsidP="009D2336">
            <w:pPr>
              <w:spacing w:after="0" w:line="360" w:lineRule="auto"/>
              <w:rPr>
                <w:rFonts w:ascii="Times New Roman" w:eastAsia="Times New Roman" w:hAnsi="Times New Roman" w:cs="Times New Roman"/>
                <w:b/>
              </w:rPr>
            </w:pPr>
            <w:r w:rsidRPr="00AB20EB">
              <w:rPr>
                <w:rFonts w:ascii="Times New Roman" w:eastAsia="Times New Roman" w:hAnsi="Times New Roman" w:cs="Times New Roman"/>
                <w:b/>
              </w:rPr>
              <w:t>2</w:t>
            </w:r>
          </w:p>
        </w:tc>
        <w:tc>
          <w:tcPr>
            <w:tcW w:w="1940" w:type="dxa"/>
          </w:tcPr>
          <w:p w14:paraId="43FA3690" w14:textId="77777777" w:rsidR="00FD26F3" w:rsidRPr="00AB20EB" w:rsidRDefault="0065111B" w:rsidP="009D2336">
            <w:pPr>
              <w:spacing w:after="0" w:line="360" w:lineRule="auto"/>
              <w:rPr>
                <w:rFonts w:ascii="Times New Roman" w:eastAsia="Times New Roman" w:hAnsi="Times New Roman" w:cs="Times New Roman"/>
              </w:rPr>
            </w:pPr>
            <w:r w:rsidRPr="00AB20EB">
              <w:rPr>
                <w:rFonts w:ascii="Times New Roman" w:eastAsia="Times New Roman" w:hAnsi="Times New Roman" w:cs="Times New Roman"/>
              </w:rPr>
              <w:t>6.00</w:t>
            </w:r>
          </w:p>
        </w:tc>
        <w:tc>
          <w:tcPr>
            <w:tcW w:w="1044" w:type="dxa"/>
          </w:tcPr>
          <w:p w14:paraId="710C0388" w14:textId="77777777" w:rsidR="00FD26F3" w:rsidRPr="00AB20EB" w:rsidRDefault="0065111B" w:rsidP="009D2336">
            <w:pPr>
              <w:spacing w:after="0" w:line="360" w:lineRule="auto"/>
              <w:rPr>
                <w:rFonts w:ascii="Times New Roman" w:eastAsia="Times New Roman" w:hAnsi="Times New Roman" w:cs="Times New Roman"/>
              </w:rPr>
            </w:pPr>
            <w:r w:rsidRPr="00AB20EB">
              <w:rPr>
                <w:rFonts w:ascii="Times New Roman" w:eastAsia="Times New Roman" w:hAnsi="Times New Roman" w:cs="Times New Roman"/>
              </w:rPr>
              <w:t>32.00%</w:t>
            </w:r>
          </w:p>
        </w:tc>
        <w:tc>
          <w:tcPr>
            <w:tcW w:w="1784" w:type="dxa"/>
          </w:tcPr>
          <w:p w14:paraId="74F074B6" w14:textId="77777777" w:rsidR="00FD26F3" w:rsidRPr="00AB20EB" w:rsidRDefault="0065111B" w:rsidP="009D2336">
            <w:pPr>
              <w:spacing w:after="0" w:line="360" w:lineRule="auto"/>
              <w:rPr>
                <w:rFonts w:ascii="Times New Roman" w:eastAsia="Times New Roman" w:hAnsi="Times New Roman" w:cs="Times New Roman"/>
              </w:rPr>
            </w:pPr>
            <w:r w:rsidRPr="00AB20EB">
              <w:rPr>
                <w:rFonts w:ascii="Times New Roman" w:eastAsia="Times New Roman" w:hAnsi="Times New Roman" w:cs="Times New Roman"/>
              </w:rPr>
              <w:t>40.0</w:t>
            </w:r>
          </w:p>
        </w:tc>
        <w:tc>
          <w:tcPr>
            <w:tcW w:w="1044" w:type="dxa"/>
          </w:tcPr>
          <w:p w14:paraId="47BA5125" w14:textId="77777777" w:rsidR="00FD26F3" w:rsidRPr="00AB20EB" w:rsidRDefault="0065111B" w:rsidP="009D2336">
            <w:pPr>
              <w:spacing w:after="0" w:line="360" w:lineRule="auto"/>
              <w:rPr>
                <w:rFonts w:ascii="Times New Roman" w:eastAsia="Times New Roman" w:hAnsi="Times New Roman" w:cs="Times New Roman"/>
              </w:rPr>
            </w:pPr>
            <w:r w:rsidRPr="00AB20EB">
              <w:rPr>
                <w:rFonts w:ascii="Times New Roman" w:eastAsia="Times New Roman" w:hAnsi="Times New Roman" w:cs="Times New Roman"/>
              </w:rPr>
              <w:t>51.20%</w:t>
            </w:r>
          </w:p>
        </w:tc>
        <w:tc>
          <w:tcPr>
            <w:tcW w:w="1691" w:type="dxa"/>
          </w:tcPr>
          <w:p w14:paraId="51C7C8FD" w14:textId="77777777" w:rsidR="00FD26F3" w:rsidRPr="00AB20EB" w:rsidRDefault="0065111B" w:rsidP="009D2336">
            <w:pPr>
              <w:spacing w:after="0" w:line="360" w:lineRule="auto"/>
              <w:rPr>
                <w:rFonts w:ascii="Times New Roman" w:eastAsia="Times New Roman" w:hAnsi="Times New Roman" w:cs="Times New Roman"/>
              </w:rPr>
            </w:pPr>
            <w:r w:rsidRPr="00AB20EB">
              <w:rPr>
                <w:rFonts w:ascii="Times New Roman" w:eastAsia="Times New Roman" w:hAnsi="Times New Roman" w:cs="Times New Roman"/>
              </w:rPr>
              <w:t>2.30</w:t>
            </w:r>
          </w:p>
        </w:tc>
        <w:tc>
          <w:tcPr>
            <w:tcW w:w="1044" w:type="dxa"/>
          </w:tcPr>
          <w:p w14:paraId="787675DD" w14:textId="77777777" w:rsidR="00FD26F3" w:rsidRPr="00AB20EB" w:rsidRDefault="0065111B" w:rsidP="009D2336">
            <w:pPr>
              <w:spacing w:after="0" w:line="360" w:lineRule="auto"/>
              <w:rPr>
                <w:rFonts w:ascii="Times New Roman" w:eastAsia="Times New Roman" w:hAnsi="Times New Roman" w:cs="Times New Roman"/>
              </w:rPr>
            </w:pPr>
            <w:r w:rsidRPr="00AB20EB">
              <w:rPr>
                <w:rFonts w:ascii="Times New Roman" w:eastAsia="Times New Roman" w:hAnsi="Times New Roman" w:cs="Times New Roman"/>
              </w:rPr>
              <w:t>73.47%</w:t>
            </w:r>
          </w:p>
        </w:tc>
      </w:tr>
      <w:tr w:rsidR="00FD26F3" w:rsidRPr="00AB20EB" w14:paraId="0CC50678" w14:textId="77777777">
        <w:tc>
          <w:tcPr>
            <w:tcW w:w="813" w:type="dxa"/>
          </w:tcPr>
          <w:p w14:paraId="23BDBDF1" w14:textId="77777777" w:rsidR="00FD26F3" w:rsidRPr="00AB20EB" w:rsidRDefault="0065111B" w:rsidP="009D2336">
            <w:pPr>
              <w:spacing w:after="0" w:line="360" w:lineRule="auto"/>
              <w:rPr>
                <w:rFonts w:ascii="Times New Roman" w:eastAsia="Times New Roman" w:hAnsi="Times New Roman" w:cs="Times New Roman"/>
                <w:b/>
              </w:rPr>
            </w:pPr>
            <w:r w:rsidRPr="00AB20EB">
              <w:rPr>
                <w:rFonts w:ascii="Times New Roman" w:eastAsia="Times New Roman" w:hAnsi="Times New Roman" w:cs="Times New Roman"/>
                <w:b/>
              </w:rPr>
              <w:t>4</w:t>
            </w:r>
          </w:p>
        </w:tc>
        <w:tc>
          <w:tcPr>
            <w:tcW w:w="1940" w:type="dxa"/>
          </w:tcPr>
          <w:p w14:paraId="412C81AB" w14:textId="77777777" w:rsidR="00FD26F3" w:rsidRPr="00AB20EB" w:rsidRDefault="0065111B" w:rsidP="009D2336">
            <w:pPr>
              <w:spacing w:after="0" w:line="360" w:lineRule="auto"/>
              <w:rPr>
                <w:rFonts w:ascii="Times New Roman" w:eastAsia="Times New Roman" w:hAnsi="Times New Roman" w:cs="Times New Roman"/>
              </w:rPr>
            </w:pPr>
            <w:r w:rsidRPr="00AB20EB">
              <w:rPr>
                <w:rFonts w:ascii="Times New Roman" w:eastAsia="Times New Roman" w:hAnsi="Times New Roman" w:cs="Times New Roman"/>
              </w:rPr>
              <w:t>8.20</w:t>
            </w:r>
          </w:p>
        </w:tc>
        <w:tc>
          <w:tcPr>
            <w:tcW w:w="1044" w:type="dxa"/>
          </w:tcPr>
          <w:p w14:paraId="63776306" w14:textId="77777777" w:rsidR="00FD26F3" w:rsidRPr="00AB20EB" w:rsidRDefault="0065111B" w:rsidP="009D2336">
            <w:pPr>
              <w:spacing w:after="0" w:line="360" w:lineRule="auto"/>
              <w:rPr>
                <w:rFonts w:ascii="Times New Roman" w:eastAsia="Times New Roman" w:hAnsi="Times New Roman" w:cs="Times New Roman"/>
              </w:rPr>
            </w:pPr>
            <w:r w:rsidRPr="00AB20EB">
              <w:rPr>
                <w:rFonts w:ascii="Times New Roman" w:eastAsia="Times New Roman" w:hAnsi="Times New Roman" w:cs="Times New Roman"/>
              </w:rPr>
              <w:t>43.73%</w:t>
            </w:r>
          </w:p>
        </w:tc>
        <w:tc>
          <w:tcPr>
            <w:tcW w:w="1784" w:type="dxa"/>
          </w:tcPr>
          <w:p w14:paraId="761EB837" w14:textId="77777777" w:rsidR="00FD26F3" w:rsidRPr="00AB20EB" w:rsidRDefault="0065111B" w:rsidP="009D2336">
            <w:pPr>
              <w:spacing w:after="0" w:line="360" w:lineRule="auto"/>
              <w:rPr>
                <w:rFonts w:ascii="Times New Roman" w:eastAsia="Times New Roman" w:hAnsi="Times New Roman" w:cs="Times New Roman"/>
              </w:rPr>
            </w:pPr>
            <w:r w:rsidRPr="00AB20EB">
              <w:rPr>
                <w:rFonts w:ascii="Times New Roman" w:eastAsia="Times New Roman" w:hAnsi="Times New Roman" w:cs="Times New Roman"/>
              </w:rPr>
              <w:t>55.0</w:t>
            </w:r>
          </w:p>
        </w:tc>
        <w:tc>
          <w:tcPr>
            <w:tcW w:w="1044" w:type="dxa"/>
          </w:tcPr>
          <w:p w14:paraId="138E0A6C" w14:textId="77777777" w:rsidR="00FD26F3" w:rsidRPr="00AB20EB" w:rsidRDefault="0065111B" w:rsidP="009D2336">
            <w:pPr>
              <w:spacing w:after="0" w:line="360" w:lineRule="auto"/>
              <w:rPr>
                <w:rFonts w:ascii="Times New Roman" w:eastAsia="Times New Roman" w:hAnsi="Times New Roman" w:cs="Times New Roman"/>
              </w:rPr>
            </w:pPr>
            <w:r w:rsidRPr="00AB20EB">
              <w:rPr>
                <w:rFonts w:ascii="Times New Roman" w:eastAsia="Times New Roman" w:hAnsi="Times New Roman" w:cs="Times New Roman"/>
              </w:rPr>
              <w:t>70.40%</w:t>
            </w:r>
          </w:p>
        </w:tc>
        <w:tc>
          <w:tcPr>
            <w:tcW w:w="1691" w:type="dxa"/>
          </w:tcPr>
          <w:p w14:paraId="4B328F33" w14:textId="77777777" w:rsidR="00FD26F3" w:rsidRPr="00AB20EB" w:rsidRDefault="0065111B" w:rsidP="009D2336">
            <w:pPr>
              <w:spacing w:after="0" w:line="360" w:lineRule="auto"/>
              <w:rPr>
                <w:rFonts w:ascii="Times New Roman" w:eastAsia="Times New Roman" w:hAnsi="Times New Roman" w:cs="Times New Roman"/>
              </w:rPr>
            </w:pPr>
            <w:r w:rsidRPr="00AB20EB">
              <w:rPr>
                <w:rFonts w:ascii="Times New Roman" w:eastAsia="Times New Roman" w:hAnsi="Times New Roman" w:cs="Times New Roman"/>
              </w:rPr>
              <w:t>2.60</w:t>
            </w:r>
          </w:p>
        </w:tc>
        <w:tc>
          <w:tcPr>
            <w:tcW w:w="1044" w:type="dxa"/>
          </w:tcPr>
          <w:p w14:paraId="6DAC79AE" w14:textId="77777777" w:rsidR="00FD26F3" w:rsidRPr="00AB20EB" w:rsidRDefault="0065111B" w:rsidP="009D2336">
            <w:pPr>
              <w:spacing w:after="0" w:line="360" w:lineRule="auto"/>
              <w:rPr>
                <w:rFonts w:ascii="Times New Roman" w:eastAsia="Times New Roman" w:hAnsi="Times New Roman" w:cs="Times New Roman"/>
              </w:rPr>
            </w:pPr>
            <w:r w:rsidRPr="00AB20EB">
              <w:rPr>
                <w:rFonts w:ascii="Times New Roman" w:eastAsia="Times New Roman" w:hAnsi="Times New Roman" w:cs="Times New Roman"/>
              </w:rPr>
              <w:t>83.07%</w:t>
            </w:r>
          </w:p>
        </w:tc>
      </w:tr>
      <w:tr w:rsidR="00FD26F3" w:rsidRPr="00AB20EB" w14:paraId="5029ACA3" w14:textId="77777777">
        <w:tc>
          <w:tcPr>
            <w:tcW w:w="813" w:type="dxa"/>
          </w:tcPr>
          <w:p w14:paraId="7D95DF9D" w14:textId="77777777" w:rsidR="00FD26F3" w:rsidRPr="00AB20EB" w:rsidRDefault="0065111B" w:rsidP="009D2336">
            <w:pPr>
              <w:spacing w:after="0" w:line="360" w:lineRule="auto"/>
              <w:rPr>
                <w:rFonts w:ascii="Times New Roman" w:eastAsia="Times New Roman" w:hAnsi="Times New Roman" w:cs="Times New Roman"/>
                <w:b/>
              </w:rPr>
            </w:pPr>
            <w:r w:rsidRPr="00AB20EB">
              <w:rPr>
                <w:rFonts w:ascii="Times New Roman" w:eastAsia="Times New Roman" w:hAnsi="Times New Roman" w:cs="Times New Roman"/>
                <w:b/>
              </w:rPr>
              <w:t>8</w:t>
            </w:r>
          </w:p>
        </w:tc>
        <w:tc>
          <w:tcPr>
            <w:tcW w:w="1940" w:type="dxa"/>
          </w:tcPr>
          <w:p w14:paraId="79B088D0" w14:textId="77777777" w:rsidR="00FD26F3" w:rsidRPr="00AB20EB" w:rsidRDefault="0065111B" w:rsidP="009D2336">
            <w:pPr>
              <w:spacing w:after="0" w:line="360" w:lineRule="auto"/>
              <w:rPr>
                <w:rFonts w:ascii="Times New Roman" w:eastAsia="Times New Roman" w:hAnsi="Times New Roman" w:cs="Times New Roman"/>
              </w:rPr>
            </w:pPr>
            <w:r w:rsidRPr="00AB20EB">
              <w:rPr>
                <w:rFonts w:ascii="Times New Roman" w:eastAsia="Times New Roman" w:hAnsi="Times New Roman" w:cs="Times New Roman"/>
              </w:rPr>
              <w:t>11.00</w:t>
            </w:r>
          </w:p>
        </w:tc>
        <w:tc>
          <w:tcPr>
            <w:tcW w:w="1044" w:type="dxa"/>
          </w:tcPr>
          <w:p w14:paraId="047D7A4B" w14:textId="77777777" w:rsidR="00FD26F3" w:rsidRPr="00AB20EB" w:rsidRDefault="0065111B" w:rsidP="009D2336">
            <w:pPr>
              <w:spacing w:after="0" w:line="360" w:lineRule="auto"/>
              <w:rPr>
                <w:rFonts w:ascii="Times New Roman" w:eastAsia="Times New Roman" w:hAnsi="Times New Roman" w:cs="Times New Roman"/>
              </w:rPr>
            </w:pPr>
            <w:r w:rsidRPr="00AB20EB">
              <w:rPr>
                <w:rFonts w:ascii="Times New Roman" w:eastAsia="Times New Roman" w:hAnsi="Times New Roman" w:cs="Times New Roman"/>
              </w:rPr>
              <w:t>58.67%</w:t>
            </w:r>
          </w:p>
        </w:tc>
        <w:tc>
          <w:tcPr>
            <w:tcW w:w="1784" w:type="dxa"/>
          </w:tcPr>
          <w:p w14:paraId="5CC943EB" w14:textId="77777777" w:rsidR="00FD26F3" w:rsidRPr="00AB20EB" w:rsidRDefault="0065111B" w:rsidP="009D2336">
            <w:pPr>
              <w:spacing w:after="0" w:line="360" w:lineRule="auto"/>
              <w:rPr>
                <w:rFonts w:ascii="Times New Roman" w:eastAsia="Times New Roman" w:hAnsi="Times New Roman" w:cs="Times New Roman"/>
              </w:rPr>
            </w:pPr>
            <w:r w:rsidRPr="00AB20EB">
              <w:rPr>
                <w:rFonts w:ascii="Times New Roman" w:eastAsia="Times New Roman" w:hAnsi="Times New Roman" w:cs="Times New Roman"/>
              </w:rPr>
              <w:t>64.0</w:t>
            </w:r>
          </w:p>
        </w:tc>
        <w:tc>
          <w:tcPr>
            <w:tcW w:w="1044" w:type="dxa"/>
          </w:tcPr>
          <w:p w14:paraId="303F82D0" w14:textId="77777777" w:rsidR="00FD26F3" w:rsidRPr="00AB20EB" w:rsidRDefault="0065111B" w:rsidP="009D2336">
            <w:pPr>
              <w:spacing w:after="0" w:line="360" w:lineRule="auto"/>
              <w:rPr>
                <w:rFonts w:ascii="Times New Roman" w:eastAsia="Times New Roman" w:hAnsi="Times New Roman" w:cs="Times New Roman"/>
              </w:rPr>
            </w:pPr>
            <w:r w:rsidRPr="00AB20EB">
              <w:rPr>
                <w:rFonts w:ascii="Times New Roman" w:eastAsia="Times New Roman" w:hAnsi="Times New Roman" w:cs="Times New Roman"/>
              </w:rPr>
              <w:t>81.92%</w:t>
            </w:r>
          </w:p>
        </w:tc>
        <w:tc>
          <w:tcPr>
            <w:tcW w:w="1691" w:type="dxa"/>
          </w:tcPr>
          <w:p w14:paraId="0F8A2362" w14:textId="77777777" w:rsidR="00FD26F3" w:rsidRPr="00AB20EB" w:rsidRDefault="0065111B" w:rsidP="009D2336">
            <w:pPr>
              <w:spacing w:after="0" w:line="360" w:lineRule="auto"/>
              <w:rPr>
                <w:rFonts w:ascii="Times New Roman" w:eastAsia="Times New Roman" w:hAnsi="Times New Roman" w:cs="Times New Roman"/>
              </w:rPr>
            </w:pPr>
            <w:r w:rsidRPr="00AB20EB">
              <w:rPr>
                <w:rFonts w:ascii="Times New Roman" w:eastAsia="Times New Roman" w:hAnsi="Times New Roman" w:cs="Times New Roman"/>
              </w:rPr>
              <w:t>2.80</w:t>
            </w:r>
          </w:p>
        </w:tc>
        <w:tc>
          <w:tcPr>
            <w:tcW w:w="1044" w:type="dxa"/>
          </w:tcPr>
          <w:p w14:paraId="417C1475" w14:textId="77777777" w:rsidR="00FD26F3" w:rsidRPr="00AB20EB" w:rsidRDefault="0065111B" w:rsidP="009D2336">
            <w:pPr>
              <w:spacing w:after="0" w:line="360" w:lineRule="auto"/>
              <w:rPr>
                <w:rFonts w:ascii="Times New Roman" w:eastAsia="Times New Roman" w:hAnsi="Times New Roman" w:cs="Times New Roman"/>
              </w:rPr>
            </w:pPr>
            <w:r w:rsidRPr="00AB20EB">
              <w:rPr>
                <w:rFonts w:ascii="Times New Roman" w:eastAsia="Times New Roman" w:hAnsi="Times New Roman" w:cs="Times New Roman"/>
              </w:rPr>
              <w:t>89.46%</w:t>
            </w:r>
          </w:p>
        </w:tc>
      </w:tr>
      <w:tr w:rsidR="00FD26F3" w:rsidRPr="00AB20EB" w14:paraId="77AA08C8" w14:textId="77777777">
        <w:tc>
          <w:tcPr>
            <w:tcW w:w="813" w:type="dxa"/>
          </w:tcPr>
          <w:p w14:paraId="69D0C4C6" w14:textId="77777777" w:rsidR="00FD26F3" w:rsidRPr="00AB20EB" w:rsidRDefault="0065111B" w:rsidP="009D2336">
            <w:pPr>
              <w:spacing w:after="0" w:line="360" w:lineRule="auto"/>
              <w:rPr>
                <w:rFonts w:ascii="Times New Roman" w:eastAsia="Times New Roman" w:hAnsi="Times New Roman" w:cs="Times New Roman"/>
                <w:b/>
              </w:rPr>
            </w:pPr>
            <w:r w:rsidRPr="00AB20EB">
              <w:rPr>
                <w:rFonts w:ascii="Times New Roman" w:eastAsia="Times New Roman" w:hAnsi="Times New Roman" w:cs="Times New Roman"/>
                <w:b/>
              </w:rPr>
              <w:lastRenderedPageBreak/>
              <w:t>24</w:t>
            </w:r>
          </w:p>
        </w:tc>
        <w:tc>
          <w:tcPr>
            <w:tcW w:w="1940" w:type="dxa"/>
          </w:tcPr>
          <w:p w14:paraId="0919DEC9" w14:textId="77777777" w:rsidR="00FD26F3" w:rsidRPr="00AB20EB" w:rsidRDefault="0065111B" w:rsidP="009D2336">
            <w:pPr>
              <w:spacing w:after="0" w:line="360" w:lineRule="auto"/>
              <w:rPr>
                <w:rFonts w:ascii="Times New Roman" w:eastAsia="Times New Roman" w:hAnsi="Times New Roman" w:cs="Times New Roman"/>
              </w:rPr>
            </w:pPr>
            <w:r w:rsidRPr="00AB20EB">
              <w:rPr>
                <w:rFonts w:ascii="Times New Roman" w:eastAsia="Times New Roman" w:hAnsi="Times New Roman" w:cs="Times New Roman"/>
              </w:rPr>
              <w:t>13.20</w:t>
            </w:r>
          </w:p>
        </w:tc>
        <w:tc>
          <w:tcPr>
            <w:tcW w:w="1044" w:type="dxa"/>
          </w:tcPr>
          <w:p w14:paraId="40848C5A" w14:textId="77777777" w:rsidR="00FD26F3" w:rsidRPr="00AB20EB" w:rsidRDefault="0065111B" w:rsidP="009D2336">
            <w:pPr>
              <w:spacing w:after="0" w:line="360" w:lineRule="auto"/>
              <w:rPr>
                <w:rFonts w:ascii="Times New Roman" w:eastAsia="Times New Roman" w:hAnsi="Times New Roman" w:cs="Times New Roman"/>
              </w:rPr>
            </w:pPr>
            <w:r w:rsidRPr="00AB20EB">
              <w:rPr>
                <w:rFonts w:ascii="Times New Roman" w:eastAsia="Times New Roman" w:hAnsi="Times New Roman" w:cs="Times New Roman"/>
              </w:rPr>
              <w:t>70.40%</w:t>
            </w:r>
          </w:p>
        </w:tc>
        <w:tc>
          <w:tcPr>
            <w:tcW w:w="1784" w:type="dxa"/>
          </w:tcPr>
          <w:p w14:paraId="38092F8A" w14:textId="77777777" w:rsidR="00FD26F3" w:rsidRPr="00AB20EB" w:rsidRDefault="0065111B" w:rsidP="009D2336">
            <w:pPr>
              <w:spacing w:after="0" w:line="360" w:lineRule="auto"/>
              <w:rPr>
                <w:rFonts w:ascii="Times New Roman" w:eastAsia="Times New Roman" w:hAnsi="Times New Roman" w:cs="Times New Roman"/>
              </w:rPr>
            </w:pPr>
            <w:r w:rsidRPr="00AB20EB">
              <w:rPr>
                <w:rFonts w:ascii="Times New Roman" w:eastAsia="Times New Roman" w:hAnsi="Times New Roman" w:cs="Times New Roman"/>
              </w:rPr>
              <w:t>72.0</w:t>
            </w:r>
          </w:p>
        </w:tc>
        <w:tc>
          <w:tcPr>
            <w:tcW w:w="1044" w:type="dxa"/>
          </w:tcPr>
          <w:p w14:paraId="5371889D" w14:textId="77777777" w:rsidR="00FD26F3" w:rsidRPr="00AB20EB" w:rsidRDefault="0065111B" w:rsidP="009D2336">
            <w:pPr>
              <w:spacing w:after="0" w:line="360" w:lineRule="auto"/>
              <w:rPr>
                <w:rFonts w:ascii="Times New Roman" w:eastAsia="Times New Roman" w:hAnsi="Times New Roman" w:cs="Times New Roman"/>
              </w:rPr>
            </w:pPr>
            <w:r w:rsidRPr="00AB20EB">
              <w:rPr>
                <w:rFonts w:ascii="Times New Roman" w:eastAsia="Times New Roman" w:hAnsi="Times New Roman" w:cs="Times New Roman"/>
              </w:rPr>
              <w:t>92.08%</w:t>
            </w:r>
          </w:p>
        </w:tc>
        <w:tc>
          <w:tcPr>
            <w:tcW w:w="1691" w:type="dxa"/>
          </w:tcPr>
          <w:p w14:paraId="4592D3D0" w14:textId="77777777" w:rsidR="00FD26F3" w:rsidRPr="00AB20EB" w:rsidRDefault="0065111B" w:rsidP="009D2336">
            <w:pPr>
              <w:spacing w:after="0" w:line="360" w:lineRule="auto"/>
              <w:rPr>
                <w:rFonts w:ascii="Times New Roman" w:eastAsia="Times New Roman" w:hAnsi="Times New Roman" w:cs="Times New Roman"/>
              </w:rPr>
            </w:pPr>
            <w:r w:rsidRPr="00AB20EB">
              <w:rPr>
                <w:rFonts w:ascii="Times New Roman" w:eastAsia="Times New Roman" w:hAnsi="Times New Roman" w:cs="Times New Roman"/>
              </w:rPr>
              <w:t>2.95</w:t>
            </w:r>
          </w:p>
        </w:tc>
        <w:tc>
          <w:tcPr>
            <w:tcW w:w="1044" w:type="dxa"/>
          </w:tcPr>
          <w:p w14:paraId="2CD4B82B" w14:textId="77777777" w:rsidR="00FD26F3" w:rsidRPr="00AB20EB" w:rsidRDefault="0065111B" w:rsidP="009D2336">
            <w:pPr>
              <w:spacing w:after="0" w:line="360" w:lineRule="auto"/>
              <w:rPr>
                <w:rFonts w:ascii="Times New Roman" w:eastAsia="Times New Roman" w:hAnsi="Times New Roman" w:cs="Times New Roman"/>
              </w:rPr>
            </w:pPr>
            <w:r w:rsidRPr="00AB20EB">
              <w:rPr>
                <w:rFonts w:ascii="Times New Roman" w:eastAsia="Times New Roman" w:hAnsi="Times New Roman" w:cs="Times New Roman"/>
              </w:rPr>
              <w:t>94.25%</w:t>
            </w:r>
          </w:p>
        </w:tc>
      </w:tr>
      <w:tr w:rsidR="00FD26F3" w:rsidRPr="00AB20EB" w14:paraId="70F69D74" w14:textId="77777777">
        <w:tc>
          <w:tcPr>
            <w:tcW w:w="813" w:type="dxa"/>
          </w:tcPr>
          <w:p w14:paraId="511FE594" w14:textId="77777777" w:rsidR="00FD26F3" w:rsidRPr="00AB20EB" w:rsidRDefault="0065111B" w:rsidP="009D2336">
            <w:pPr>
              <w:spacing w:after="0" w:line="360" w:lineRule="auto"/>
              <w:rPr>
                <w:rFonts w:ascii="Times New Roman" w:eastAsia="Times New Roman" w:hAnsi="Times New Roman" w:cs="Times New Roman"/>
                <w:b/>
              </w:rPr>
            </w:pPr>
            <w:r w:rsidRPr="00AB20EB">
              <w:rPr>
                <w:rFonts w:ascii="Times New Roman" w:eastAsia="Times New Roman" w:hAnsi="Times New Roman" w:cs="Times New Roman"/>
                <w:b/>
              </w:rPr>
              <w:t>36</w:t>
            </w:r>
          </w:p>
        </w:tc>
        <w:tc>
          <w:tcPr>
            <w:tcW w:w="1940" w:type="dxa"/>
          </w:tcPr>
          <w:p w14:paraId="4FB74198" w14:textId="77777777" w:rsidR="00FD26F3" w:rsidRPr="00AB20EB" w:rsidRDefault="0065111B" w:rsidP="009D2336">
            <w:pPr>
              <w:spacing w:after="0" w:line="360" w:lineRule="auto"/>
              <w:rPr>
                <w:rFonts w:ascii="Times New Roman" w:eastAsia="Times New Roman" w:hAnsi="Times New Roman" w:cs="Times New Roman"/>
              </w:rPr>
            </w:pPr>
            <w:r w:rsidRPr="00AB20EB">
              <w:rPr>
                <w:rFonts w:ascii="Times New Roman" w:eastAsia="Times New Roman" w:hAnsi="Times New Roman" w:cs="Times New Roman"/>
              </w:rPr>
              <w:t>15.00</w:t>
            </w:r>
          </w:p>
        </w:tc>
        <w:tc>
          <w:tcPr>
            <w:tcW w:w="1044" w:type="dxa"/>
          </w:tcPr>
          <w:p w14:paraId="445C5476" w14:textId="77777777" w:rsidR="00FD26F3" w:rsidRPr="00AB20EB" w:rsidRDefault="0065111B" w:rsidP="009D2336">
            <w:pPr>
              <w:spacing w:after="0" w:line="360" w:lineRule="auto"/>
              <w:rPr>
                <w:rFonts w:ascii="Times New Roman" w:eastAsia="Times New Roman" w:hAnsi="Times New Roman" w:cs="Times New Roman"/>
              </w:rPr>
            </w:pPr>
            <w:r w:rsidRPr="00AB20EB">
              <w:rPr>
                <w:rFonts w:ascii="Times New Roman" w:eastAsia="Times New Roman" w:hAnsi="Times New Roman" w:cs="Times New Roman"/>
              </w:rPr>
              <w:t>80.00%</w:t>
            </w:r>
          </w:p>
        </w:tc>
        <w:tc>
          <w:tcPr>
            <w:tcW w:w="1784" w:type="dxa"/>
          </w:tcPr>
          <w:p w14:paraId="25211074" w14:textId="77777777" w:rsidR="00FD26F3" w:rsidRPr="00AB20EB" w:rsidRDefault="0065111B" w:rsidP="009D2336">
            <w:pPr>
              <w:spacing w:after="0" w:line="360" w:lineRule="auto"/>
              <w:rPr>
                <w:rFonts w:ascii="Times New Roman" w:eastAsia="Times New Roman" w:hAnsi="Times New Roman" w:cs="Times New Roman"/>
              </w:rPr>
            </w:pPr>
            <w:r w:rsidRPr="00AB20EB">
              <w:rPr>
                <w:rFonts w:ascii="Times New Roman" w:eastAsia="Times New Roman" w:hAnsi="Times New Roman" w:cs="Times New Roman"/>
              </w:rPr>
              <w:t>77.0</w:t>
            </w:r>
          </w:p>
        </w:tc>
        <w:tc>
          <w:tcPr>
            <w:tcW w:w="1044" w:type="dxa"/>
          </w:tcPr>
          <w:p w14:paraId="008106F7" w14:textId="77777777" w:rsidR="00FD26F3" w:rsidRPr="00AB20EB" w:rsidRDefault="0065111B" w:rsidP="009D2336">
            <w:pPr>
              <w:spacing w:after="0" w:line="360" w:lineRule="auto"/>
              <w:rPr>
                <w:rFonts w:ascii="Times New Roman" w:eastAsia="Times New Roman" w:hAnsi="Times New Roman" w:cs="Times New Roman"/>
              </w:rPr>
            </w:pPr>
            <w:r w:rsidRPr="00AB20EB">
              <w:rPr>
                <w:rFonts w:ascii="Times New Roman" w:eastAsia="Times New Roman" w:hAnsi="Times New Roman" w:cs="Times New Roman"/>
              </w:rPr>
              <w:t>98.72%</w:t>
            </w:r>
          </w:p>
        </w:tc>
        <w:tc>
          <w:tcPr>
            <w:tcW w:w="1691" w:type="dxa"/>
          </w:tcPr>
          <w:p w14:paraId="70F4D685" w14:textId="77777777" w:rsidR="00FD26F3" w:rsidRPr="00AB20EB" w:rsidRDefault="0065111B" w:rsidP="009D2336">
            <w:pPr>
              <w:spacing w:after="0" w:line="360" w:lineRule="auto"/>
              <w:rPr>
                <w:rFonts w:ascii="Times New Roman" w:eastAsia="Times New Roman" w:hAnsi="Times New Roman" w:cs="Times New Roman"/>
              </w:rPr>
            </w:pPr>
            <w:r w:rsidRPr="00AB20EB">
              <w:rPr>
                <w:rFonts w:ascii="Times New Roman" w:eastAsia="Times New Roman" w:hAnsi="Times New Roman" w:cs="Times New Roman"/>
              </w:rPr>
              <w:t>3.10</w:t>
            </w:r>
          </w:p>
        </w:tc>
        <w:tc>
          <w:tcPr>
            <w:tcW w:w="1044" w:type="dxa"/>
          </w:tcPr>
          <w:p w14:paraId="7BD68D45" w14:textId="77777777" w:rsidR="00FD26F3" w:rsidRPr="00AB20EB" w:rsidRDefault="0065111B" w:rsidP="009D2336">
            <w:pPr>
              <w:spacing w:after="0" w:line="360" w:lineRule="auto"/>
              <w:rPr>
                <w:rFonts w:ascii="Times New Roman" w:eastAsia="Times New Roman" w:hAnsi="Times New Roman" w:cs="Times New Roman"/>
              </w:rPr>
            </w:pPr>
            <w:r w:rsidRPr="00AB20EB">
              <w:rPr>
                <w:rFonts w:ascii="Times New Roman" w:eastAsia="Times New Roman" w:hAnsi="Times New Roman" w:cs="Times New Roman"/>
              </w:rPr>
              <w:t>99.00%</w:t>
            </w:r>
          </w:p>
        </w:tc>
      </w:tr>
      <w:tr w:rsidR="00FD26F3" w:rsidRPr="00AB20EB" w14:paraId="4A461DBF" w14:textId="77777777">
        <w:tc>
          <w:tcPr>
            <w:tcW w:w="813" w:type="dxa"/>
          </w:tcPr>
          <w:p w14:paraId="4003620D" w14:textId="77777777" w:rsidR="00FD26F3" w:rsidRPr="00AB20EB" w:rsidRDefault="0065111B" w:rsidP="009D2336">
            <w:pPr>
              <w:spacing w:after="0" w:line="360" w:lineRule="auto"/>
              <w:rPr>
                <w:rFonts w:ascii="Times New Roman" w:eastAsia="Times New Roman" w:hAnsi="Times New Roman" w:cs="Times New Roman"/>
                <w:b/>
              </w:rPr>
            </w:pPr>
            <w:r w:rsidRPr="00AB20EB">
              <w:rPr>
                <w:rFonts w:ascii="Times New Roman" w:eastAsia="Times New Roman" w:hAnsi="Times New Roman" w:cs="Times New Roman"/>
                <w:b/>
              </w:rPr>
              <w:t>48</w:t>
            </w:r>
          </w:p>
        </w:tc>
        <w:tc>
          <w:tcPr>
            <w:tcW w:w="1940" w:type="dxa"/>
          </w:tcPr>
          <w:p w14:paraId="5CD570C0" w14:textId="77777777" w:rsidR="00FD26F3" w:rsidRPr="00AB20EB" w:rsidRDefault="0065111B" w:rsidP="009D2336">
            <w:pPr>
              <w:spacing w:after="0" w:line="360" w:lineRule="auto"/>
              <w:rPr>
                <w:rFonts w:ascii="Times New Roman" w:eastAsia="Times New Roman" w:hAnsi="Times New Roman" w:cs="Times New Roman"/>
              </w:rPr>
            </w:pPr>
            <w:r w:rsidRPr="00AB20EB">
              <w:rPr>
                <w:rFonts w:ascii="Times New Roman" w:eastAsia="Times New Roman" w:hAnsi="Times New Roman" w:cs="Times New Roman"/>
              </w:rPr>
              <w:t>16.00</w:t>
            </w:r>
          </w:p>
        </w:tc>
        <w:tc>
          <w:tcPr>
            <w:tcW w:w="1044" w:type="dxa"/>
          </w:tcPr>
          <w:p w14:paraId="03536266" w14:textId="77777777" w:rsidR="00FD26F3" w:rsidRPr="00AB20EB" w:rsidRDefault="0065111B" w:rsidP="009D2336">
            <w:pPr>
              <w:spacing w:after="0" w:line="360" w:lineRule="auto"/>
              <w:rPr>
                <w:rFonts w:ascii="Times New Roman" w:eastAsia="Times New Roman" w:hAnsi="Times New Roman" w:cs="Times New Roman"/>
              </w:rPr>
            </w:pPr>
            <w:r w:rsidRPr="00AB20EB">
              <w:rPr>
                <w:rFonts w:ascii="Times New Roman" w:eastAsia="Times New Roman" w:hAnsi="Times New Roman" w:cs="Times New Roman"/>
              </w:rPr>
              <w:t>85.33%</w:t>
            </w:r>
          </w:p>
        </w:tc>
        <w:tc>
          <w:tcPr>
            <w:tcW w:w="1784" w:type="dxa"/>
          </w:tcPr>
          <w:p w14:paraId="30F2A511" w14:textId="77777777" w:rsidR="00FD26F3" w:rsidRPr="00AB20EB" w:rsidRDefault="0065111B" w:rsidP="009D2336">
            <w:pPr>
              <w:spacing w:after="0" w:line="360" w:lineRule="auto"/>
              <w:rPr>
                <w:rFonts w:ascii="Times New Roman" w:eastAsia="Times New Roman" w:hAnsi="Times New Roman" w:cs="Times New Roman"/>
              </w:rPr>
            </w:pPr>
            <w:r w:rsidRPr="00AB20EB">
              <w:rPr>
                <w:rFonts w:ascii="Times New Roman" w:eastAsia="Times New Roman" w:hAnsi="Times New Roman" w:cs="Times New Roman"/>
              </w:rPr>
              <w:t>78.0</w:t>
            </w:r>
          </w:p>
        </w:tc>
        <w:tc>
          <w:tcPr>
            <w:tcW w:w="1044" w:type="dxa"/>
          </w:tcPr>
          <w:p w14:paraId="67B357FD" w14:textId="77777777" w:rsidR="00FD26F3" w:rsidRPr="00AB20EB" w:rsidRDefault="0065111B" w:rsidP="009D2336">
            <w:pPr>
              <w:spacing w:after="0" w:line="360" w:lineRule="auto"/>
              <w:rPr>
                <w:rFonts w:ascii="Times New Roman" w:eastAsia="Times New Roman" w:hAnsi="Times New Roman" w:cs="Times New Roman"/>
              </w:rPr>
            </w:pPr>
            <w:r w:rsidRPr="00AB20EB">
              <w:rPr>
                <w:rFonts w:ascii="Times New Roman" w:eastAsia="Times New Roman" w:hAnsi="Times New Roman" w:cs="Times New Roman"/>
              </w:rPr>
              <w:t>100.0%</w:t>
            </w:r>
          </w:p>
        </w:tc>
        <w:tc>
          <w:tcPr>
            <w:tcW w:w="1691" w:type="dxa"/>
          </w:tcPr>
          <w:p w14:paraId="66437B72" w14:textId="77777777" w:rsidR="00FD26F3" w:rsidRPr="00AB20EB" w:rsidRDefault="0065111B" w:rsidP="009D2336">
            <w:pPr>
              <w:spacing w:after="0" w:line="360" w:lineRule="auto"/>
              <w:rPr>
                <w:rFonts w:ascii="Times New Roman" w:eastAsia="Times New Roman" w:hAnsi="Times New Roman" w:cs="Times New Roman"/>
              </w:rPr>
            </w:pPr>
            <w:r w:rsidRPr="00AB20EB">
              <w:rPr>
                <w:rFonts w:ascii="Times New Roman" w:eastAsia="Times New Roman" w:hAnsi="Times New Roman" w:cs="Times New Roman"/>
              </w:rPr>
              <w:t>3.12</w:t>
            </w:r>
          </w:p>
        </w:tc>
        <w:tc>
          <w:tcPr>
            <w:tcW w:w="1044" w:type="dxa"/>
          </w:tcPr>
          <w:p w14:paraId="45E3ABE4" w14:textId="77777777" w:rsidR="00FD26F3" w:rsidRPr="00AB20EB" w:rsidRDefault="0065111B" w:rsidP="009D2336">
            <w:pPr>
              <w:spacing w:after="0" w:line="360" w:lineRule="auto"/>
              <w:rPr>
                <w:rFonts w:ascii="Times New Roman" w:eastAsia="Times New Roman" w:hAnsi="Times New Roman" w:cs="Times New Roman"/>
              </w:rPr>
            </w:pPr>
            <w:r w:rsidRPr="00AB20EB">
              <w:rPr>
                <w:rFonts w:ascii="Times New Roman" w:eastAsia="Times New Roman" w:hAnsi="Times New Roman" w:cs="Times New Roman"/>
              </w:rPr>
              <w:t>100.0%</w:t>
            </w:r>
          </w:p>
        </w:tc>
      </w:tr>
      <w:tr w:rsidR="00FD26F3" w:rsidRPr="00AB20EB" w14:paraId="006CB729" w14:textId="77777777">
        <w:tc>
          <w:tcPr>
            <w:tcW w:w="813" w:type="dxa"/>
          </w:tcPr>
          <w:p w14:paraId="7EF01302" w14:textId="77777777" w:rsidR="00FD26F3" w:rsidRPr="00AB20EB" w:rsidRDefault="0065111B" w:rsidP="009D2336">
            <w:pPr>
              <w:spacing w:after="0" w:line="360" w:lineRule="auto"/>
              <w:rPr>
                <w:rFonts w:ascii="Times New Roman" w:eastAsia="Times New Roman" w:hAnsi="Times New Roman" w:cs="Times New Roman"/>
                <w:b/>
              </w:rPr>
            </w:pPr>
            <w:r w:rsidRPr="00AB20EB">
              <w:rPr>
                <w:rFonts w:ascii="Times New Roman" w:eastAsia="Times New Roman" w:hAnsi="Times New Roman" w:cs="Times New Roman"/>
                <w:b/>
              </w:rPr>
              <w:t>60</w:t>
            </w:r>
          </w:p>
        </w:tc>
        <w:tc>
          <w:tcPr>
            <w:tcW w:w="1940" w:type="dxa"/>
          </w:tcPr>
          <w:p w14:paraId="5B161FC6" w14:textId="77777777" w:rsidR="00FD26F3" w:rsidRPr="00AB20EB" w:rsidRDefault="0065111B" w:rsidP="009D2336">
            <w:pPr>
              <w:spacing w:after="0" w:line="360" w:lineRule="auto"/>
              <w:rPr>
                <w:rFonts w:ascii="Times New Roman" w:eastAsia="Times New Roman" w:hAnsi="Times New Roman" w:cs="Times New Roman"/>
              </w:rPr>
            </w:pPr>
            <w:r w:rsidRPr="00AB20EB">
              <w:rPr>
                <w:rFonts w:ascii="Times New Roman" w:eastAsia="Times New Roman" w:hAnsi="Times New Roman" w:cs="Times New Roman"/>
              </w:rPr>
              <w:t>17.50</w:t>
            </w:r>
          </w:p>
        </w:tc>
        <w:tc>
          <w:tcPr>
            <w:tcW w:w="1044" w:type="dxa"/>
          </w:tcPr>
          <w:p w14:paraId="7ACDC611" w14:textId="77777777" w:rsidR="00FD26F3" w:rsidRPr="00AB20EB" w:rsidRDefault="0065111B" w:rsidP="009D2336">
            <w:pPr>
              <w:spacing w:after="0" w:line="360" w:lineRule="auto"/>
              <w:rPr>
                <w:rFonts w:ascii="Times New Roman" w:eastAsia="Times New Roman" w:hAnsi="Times New Roman" w:cs="Times New Roman"/>
              </w:rPr>
            </w:pPr>
            <w:r w:rsidRPr="00AB20EB">
              <w:rPr>
                <w:rFonts w:ascii="Times New Roman" w:eastAsia="Times New Roman" w:hAnsi="Times New Roman" w:cs="Times New Roman"/>
              </w:rPr>
              <w:t>93.33%</w:t>
            </w:r>
          </w:p>
        </w:tc>
        <w:tc>
          <w:tcPr>
            <w:tcW w:w="1784" w:type="dxa"/>
          </w:tcPr>
          <w:p w14:paraId="433483E5" w14:textId="77777777" w:rsidR="00FD26F3" w:rsidRPr="00AB20EB" w:rsidRDefault="0065111B" w:rsidP="009D2336">
            <w:pPr>
              <w:spacing w:after="0" w:line="360" w:lineRule="auto"/>
              <w:rPr>
                <w:rFonts w:ascii="Times New Roman" w:eastAsia="Times New Roman" w:hAnsi="Times New Roman" w:cs="Times New Roman"/>
              </w:rPr>
            </w:pPr>
            <w:r w:rsidRPr="00AB20EB">
              <w:rPr>
                <w:rFonts w:ascii="Times New Roman" w:eastAsia="Times New Roman" w:hAnsi="Times New Roman" w:cs="Times New Roman"/>
              </w:rPr>
              <w:t>78.0</w:t>
            </w:r>
          </w:p>
        </w:tc>
        <w:tc>
          <w:tcPr>
            <w:tcW w:w="1044" w:type="dxa"/>
          </w:tcPr>
          <w:p w14:paraId="50B4BCA3" w14:textId="77777777" w:rsidR="00FD26F3" w:rsidRPr="00AB20EB" w:rsidRDefault="0065111B" w:rsidP="009D2336">
            <w:pPr>
              <w:spacing w:after="0" w:line="360" w:lineRule="auto"/>
              <w:rPr>
                <w:rFonts w:ascii="Times New Roman" w:eastAsia="Times New Roman" w:hAnsi="Times New Roman" w:cs="Times New Roman"/>
              </w:rPr>
            </w:pPr>
            <w:r w:rsidRPr="00AB20EB">
              <w:rPr>
                <w:rFonts w:ascii="Times New Roman" w:eastAsia="Times New Roman" w:hAnsi="Times New Roman" w:cs="Times New Roman"/>
              </w:rPr>
              <w:t>100.0%</w:t>
            </w:r>
          </w:p>
        </w:tc>
        <w:tc>
          <w:tcPr>
            <w:tcW w:w="1691" w:type="dxa"/>
          </w:tcPr>
          <w:p w14:paraId="40B587E4" w14:textId="77777777" w:rsidR="00FD26F3" w:rsidRPr="00AB20EB" w:rsidRDefault="0065111B" w:rsidP="009D2336">
            <w:pPr>
              <w:spacing w:after="0" w:line="360" w:lineRule="auto"/>
              <w:rPr>
                <w:rFonts w:ascii="Times New Roman" w:eastAsia="Times New Roman" w:hAnsi="Times New Roman" w:cs="Times New Roman"/>
              </w:rPr>
            </w:pPr>
            <w:r w:rsidRPr="00AB20EB">
              <w:rPr>
                <w:rFonts w:ascii="Times New Roman" w:eastAsia="Times New Roman" w:hAnsi="Times New Roman" w:cs="Times New Roman"/>
              </w:rPr>
              <w:t>3.12</w:t>
            </w:r>
          </w:p>
        </w:tc>
        <w:tc>
          <w:tcPr>
            <w:tcW w:w="1044" w:type="dxa"/>
          </w:tcPr>
          <w:p w14:paraId="0F2B0508" w14:textId="77777777" w:rsidR="00FD26F3" w:rsidRPr="00AB20EB" w:rsidRDefault="0065111B" w:rsidP="009D2336">
            <w:pPr>
              <w:spacing w:after="0" w:line="360" w:lineRule="auto"/>
              <w:rPr>
                <w:rFonts w:ascii="Times New Roman" w:eastAsia="Times New Roman" w:hAnsi="Times New Roman" w:cs="Times New Roman"/>
              </w:rPr>
            </w:pPr>
            <w:r w:rsidRPr="00AB20EB">
              <w:rPr>
                <w:rFonts w:ascii="Times New Roman" w:eastAsia="Times New Roman" w:hAnsi="Times New Roman" w:cs="Times New Roman"/>
              </w:rPr>
              <w:t>100.0%</w:t>
            </w:r>
          </w:p>
        </w:tc>
      </w:tr>
      <w:tr w:rsidR="00FD26F3" w:rsidRPr="00AB20EB" w14:paraId="79D0CE70" w14:textId="77777777">
        <w:tc>
          <w:tcPr>
            <w:tcW w:w="813" w:type="dxa"/>
          </w:tcPr>
          <w:p w14:paraId="65BB5CA9" w14:textId="77777777" w:rsidR="00FD26F3" w:rsidRPr="00AB20EB" w:rsidRDefault="0065111B" w:rsidP="009D2336">
            <w:pPr>
              <w:spacing w:after="0" w:line="360" w:lineRule="auto"/>
              <w:rPr>
                <w:rFonts w:ascii="Times New Roman" w:eastAsia="Times New Roman" w:hAnsi="Times New Roman" w:cs="Times New Roman"/>
                <w:b/>
              </w:rPr>
            </w:pPr>
            <w:r w:rsidRPr="00AB20EB">
              <w:rPr>
                <w:rFonts w:ascii="Times New Roman" w:eastAsia="Times New Roman" w:hAnsi="Times New Roman" w:cs="Times New Roman"/>
                <w:b/>
              </w:rPr>
              <w:t>72</w:t>
            </w:r>
          </w:p>
        </w:tc>
        <w:tc>
          <w:tcPr>
            <w:tcW w:w="1940" w:type="dxa"/>
          </w:tcPr>
          <w:p w14:paraId="5FDEA526" w14:textId="77777777" w:rsidR="00FD26F3" w:rsidRPr="00AB20EB" w:rsidRDefault="0065111B" w:rsidP="009D2336">
            <w:pPr>
              <w:spacing w:after="0" w:line="360" w:lineRule="auto"/>
              <w:rPr>
                <w:rFonts w:ascii="Times New Roman" w:eastAsia="Times New Roman" w:hAnsi="Times New Roman" w:cs="Times New Roman"/>
              </w:rPr>
            </w:pPr>
            <w:r w:rsidRPr="00AB20EB">
              <w:rPr>
                <w:rFonts w:ascii="Times New Roman" w:eastAsia="Times New Roman" w:hAnsi="Times New Roman" w:cs="Times New Roman"/>
              </w:rPr>
              <w:t>18.75</w:t>
            </w:r>
          </w:p>
        </w:tc>
        <w:tc>
          <w:tcPr>
            <w:tcW w:w="1044" w:type="dxa"/>
          </w:tcPr>
          <w:p w14:paraId="7B727B5E" w14:textId="77777777" w:rsidR="00FD26F3" w:rsidRPr="00AB20EB" w:rsidRDefault="0065111B" w:rsidP="009D2336">
            <w:pPr>
              <w:spacing w:after="0" w:line="360" w:lineRule="auto"/>
              <w:rPr>
                <w:rFonts w:ascii="Times New Roman" w:eastAsia="Times New Roman" w:hAnsi="Times New Roman" w:cs="Times New Roman"/>
              </w:rPr>
            </w:pPr>
            <w:r w:rsidRPr="00AB20EB">
              <w:rPr>
                <w:rFonts w:ascii="Times New Roman" w:eastAsia="Times New Roman" w:hAnsi="Times New Roman" w:cs="Times New Roman"/>
              </w:rPr>
              <w:t>100.0%</w:t>
            </w:r>
          </w:p>
        </w:tc>
        <w:tc>
          <w:tcPr>
            <w:tcW w:w="1784" w:type="dxa"/>
          </w:tcPr>
          <w:p w14:paraId="71F3B9CF" w14:textId="77777777" w:rsidR="00FD26F3" w:rsidRPr="00AB20EB" w:rsidRDefault="0065111B" w:rsidP="009D2336">
            <w:pPr>
              <w:spacing w:after="0" w:line="360" w:lineRule="auto"/>
              <w:rPr>
                <w:rFonts w:ascii="Times New Roman" w:eastAsia="Times New Roman" w:hAnsi="Times New Roman" w:cs="Times New Roman"/>
              </w:rPr>
            </w:pPr>
            <w:r w:rsidRPr="00AB20EB">
              <w:rPr>
                <w:rFonts w:ascii="Times New Roman" w:eastAsia="Times New Roman" w:hAnsi="Times New Roman" w:cs="Times New Roman"/>
              </w:rPr>
              <w:t>78.0</w:t>
            </w:r>
          </w:p>
        </w:tc>
        <w:tc>
          <w:tcPr>
            <w:tcW w:w="1044" w:type="dxa"/>
          </w:tcPr>
          <w:p w14:paraId="2E2C335C" w14:textId="77777777" w:rsidR="00FD26F3" w:rsidRPr="00AB20EB" w:rsidRDefault="0065111B" w:rsidP="009D2336">
            <w:pPr>
              <w:spacing w:after="0" w:line="360" w:lineRule="auto"/>
              <w:rPr>
                <w:rFonts w:ascii="Times New Roman" w:eastAsia="Times New Roman" w:hAnsi="Times New Roman" w:cs="Times New Roman"/>
              </w:rPr>
            </w:pPr>
            <w:r w:rsidRPr="00AB20EB">
              <w:rPr>
                <w:rFonts w:ascii="Times New Roman" w:eastAsia="Times New Roman" w:hAnsi="Times New Roman" w:cs="Times New Roman"/>
              </w:rPr>
              <w:t>100.0%</w:t>
            </w:r>
          </w:p>
        </w:tc>
        <w:tc>
          <w:tcPr>
            <w:tcW w:w="1691" w:type="dxa"/>
          </w:tcPr>
          <w:p w14:paraId="70BB1F52" w14:textId="77777777" w:rsidR="00FD26F3" w:rsidRPr="00AB20EB" w:rsidRDefault="0065111B" w:rsidP="009D2336">
            <w:pPr>
              <w:spacing w:after="0" w:line="360" w:lineRule="auto"/>
              <w:rPr>
                <w:rFonts w:ascii="Times New Roman" w:eastAsia="Times New Roman" w:hAnsi="Times New Roman" w:cs="Times New Roman"/>
              </w:rPr>
            </w:pPr>
            <w:r w:rsidRPr="00AB20EB">
              <w:rPr>
                <w:rFonts w:ascii="Times New Roman" w:eastAsia="Times New Roman" w:hAnsi="Times New Roman" w:cs="Times New Roman"/>
              </w:rPr>
              <w:t>3.12</w:t>
            </w:r>
          </w:p>
        </w:tc>
        <w:tc>
          <w:tcPr>
            <w:tcW w:w="1044" w:type="dxa"/>
          </w:tcPr>
          <w:p w14:paraId="55AD70E4" w14:textId="77777777" w:rsidR="00FD26F3" w:rsidRPr="00AB20EB" w:rsidRDefault="0065111B" w:rsidP="009D2336">
            <w:pPr>
              <w:spacing w:after="0" w:line="360" w:lineRule="auto"/>
              <w:rPr>
                <w:rFonts w:ascii="Times New Roman" w:eastAsia="Times New Roman" w:hAnsi="Times New Roman" w:cs="Times New Roman"/>
              </w:rPr>
            </w:pPr>
            <w:r w:rsidRPr="00AB20EB">
              <w:rPr>
                <w:rFonts w:ascii="Times New Roman" w:eastAsia="Times New Roman" w:hAnsi="Times New Roman" w:cs="Times New Roman"/>
              </w:rPr>
              <w:t>100.0%</w:t>
            </w:r>
          </w:p>
        </w:tc>
      </w:tr>
    </w:tbl>
    <w:p w14:paraId="5A8CA94E" w14:textId="77777777" w:rsidR="00FD26F3" w:rsidRPr="00AB20EB" w:rsidRDefault="00FD26F3" w:rsidP="009D2336">
      <w:pPr>
        <w:spacing w:after="0" w:line="360" w:lineRule="auto"/>
        <w:jc w:val="both"/>
        <w:rPr>
          <w:rFonts w:ascii="Times New Roman" w:eastAsia="Times New Roman" w:hAnsi="Times New Roman" w:cs="Times New Roman"/>
        </w:rPr>
      </w:pPr>
    </w:p>
    <w:p w14:paraId="7B430AFD" w14:textId="7B12A2F9" w:rsidR="00FD26F3" w:rsidRDefault="007E1898" w:rsidP="009D2336">
      <w:pPr>
        <w:spacing w:after="0" w:line="360" w:lineRule="auto"/>
        <w:jc w:val="both"/>
        <w:rPr>
          <w:rFonts w:ascii="Times New Roman" w:eastAsia="Times New Roman" w:hAnsi="Times New Roman" w:cs="Times New Roman"/>
        </w:rPr>
      </w:pPr>
      <w:r w:rsidRPr="007E1898">
        <w:rPr>
          <w:rFonts w:ascii="Times New Roman" w:eastAsia="Times New Roman" w:hAnsi="Times New Roman" w:cs="Times New Roman"/>
        </w:rPr>
        <w:t xml:space="preserve">The differing release kinetics provide insight into the drug localization and release mechanisms within the SLN matrix. The best fit of lumefantrine to the Higuchi model confirms its release is primarily diffusion-controlled, consistent with its high lipophilicity and probable homogeneous distribution within the lipid core. In contrast, the release of artemether and paracetamol, best described by the </w:t>
      </w:r>
      <w:proofErr w:type="spellStart"/>
      <w:r w:rsidRPr="007E1898">
        <w:rPr>
          <w:rFonts w:ascii="Times New Roman" w:eastAsia="Times New Roman" w:hAnsi="Times New Roman" w:cs="Times New Roman"/>
        </w:rPr>
        <w:t>Korsmeyer-Peppas</w:t>
      </w:r>
      <w:proofErr w:type="spellEnd"/>
      <w:r w:rsidRPr="007E1898">
        <w:rPr>
          <w:rFonts w:ascii="Times New Roman" w:eastAsia="Times New Roman" w:hAnsi="Times New Roman" w:cs="Times New Roman"/>
        </w:rPr>
        <w:t xml:space="preserve"> and </w:t>
      </w:r>
      <w:proofErr w:type="spellStart"/>
      <w:r w:rsidRPr="007E1898">
        <w:rPr>
          <w:rFonts w:ascii="Times New Roman" w:eastAsia="Times New Roman" w:hAnsi="Times New Roman" w:cs="Times New Roman"/>
        </w:rPr>
        <w:t>Peppas-Sahlin</w:t>
      </w:r>
      <w:proofErr w:type="spellEnd"/>
      <w:r w:rsidRPr="007E1898">
        <w:rPr>
          <w:rFonts w:ascii="Times New Roman" w:eastAsia="Times New Roman" w:hAnsi="Times New Roman" w:cs="Times New Roman"/>
        </w:rPr>
        <w:t xml:space="preserve"> models, indicates a more complex, anomalous transport mechanism. The release exponent (n) of 0.45 for artemether suggests a coupling of </w:t>
      </w:r>
      <w:proofErr w:type="spellStart"/>
      <w:r w:rsidRPr="007E1898">
        <w:rPr>
          <w:rFonts w:ascii="Times New Roman" w:eastAsia="Times New Roman" w:hAnsi="Times New Roman" w:cs="Times New Roman"/>
        </w:rPr>
        <w:t>Fickian</w:t>
      </w:r>
      <w:proofErr w:type="spellEnd"/>
      <w:r w:rsidRPr="007E1898">
        <w:rPr>
          <w:rFonts w:ascii="Times New Roman" w:eastAsia="Times New Roman" w:hAnsi="Times New Roman" w:cs="Times New Roman"/>
        </w:rPr>
        <w:t xml:space="preserve"> diffusion and matrix relaxation, possibly due to its location closer to the particle surface or in less ordered lipid regions. The notable relaxation contribution for paracetamol (from the </w:t>
      </w:r>
      <w:proofErr w:type="spellStart"/>
      <w:r w:rsidRPr="007E1898">
        <w:rPr>
          <w:rFonts w:ascii="Times New Roman" w:eastAsia="Times New Roman" w:hAnsi="Times New Roman" w:cs="Times New Roman"/>
        </w:rPr>
        <w:t>Peppas-Sahlin</w:t>
      </w:r>
      <w:proofErr w:type="spellEnd"/>
      <w:r w:rsidRPr="007E1898">
        <w:rPr>
          <w:rFonts w:ascii="Times New Roman" w:eastAsia="Times New Roman" w:hAnsi="Times New Roman" w:cs="Times New Roman"/>
        </w:rPr>
        <w:t xml:space="preserve"> model) supports our hypothesis that its encapsulation involves the surfactant-rich shell, where polymer chain rearrangement governs its release. This differential modulation is the very mechanism that enables the observed synchronization of release profiles from a single nanocarrier.</w:t>
      </w:r>
    </w:p>
    <w:p w14:paraId="74CCA16C" w14:textId="77777777" w:rsidR="007E1898" w:rsidRPr="00AB20EB" w:rsidRDefault="007E1898" w:rsidP="009D2336">
      <w:pPr>
        <w:spacing w:after="0" w:line="360" w:lineRule="auto"/>
        <w:jc w:val="both"/>
        <w:rPr>
          <w:rFonts w:ascii="Times New Roman" w:eastAsia="Times New Roman" w:hAnsi="Times New Roman" w:cs="Times New Roman"/>
        </w:rPr>
      </w:pPr>
    </w:p>
    <w:p w14:paraId="46D56BC5" w14:textId="7D58CA8C" w:rsidR="00FD26F3" w:rsidRPr="001335C0" w:rsidRDefault="0065111B" w:rsidP="001335C0">
      <w:pPr>
        <w:pStyle w:val="Heading2"/>
        <w:spacing w:before="0" w:after="0" w:line="360" w:lineRule="auto"/>
        <w:jc w:val="both"/>
        <w:rPr>
          <w:rFonts w:ascii="Times New Roman" w:eastAsia="Times New Roman" w:hAnsi="Times New Roman" w:cs="Times New Roman"/>
          <w:b/>
          <w:color w:val="000000"/>
          <w:sz w:val="24"/>
          <w:szCs w:val="24"/>
        </w:rPr>
      </w:pPr>
      <w:bookmarkStart w:id="4" w:name="dt7abux7391q" w:colFirst="0" w:colLast="0"/>
      <w:bookmarkEnd w:id="4"/>
      <w:r w:rsidRPr="001335C0">
        <w:rPr>
          <w:rFonts w:ascii="Times New Roman" w:eastAsia="Times New Roman" w:hAnsi="Times New Roman" w:cs="Times New Roman"/>
          <w:b/>
          <w:color w:val="000000"/>
          <w:sz w:val="24"/>
          <w:szCs w:val="24"/>
        </w:rPr>
        <w:t>4.0 Conclusion</w:t>
      </w:r>
    </w:p>
    <w:p w14:paraId="15759761" w14:textId="646C7BE1" w:rsidR="001335C0" w:rsidRPr="001335C0" w:rsidRDefault="001335C0" w:rsidP="001335C0">
      <w:pPr>
        <w:pStyle w:val="NoSpacing"/>
        <w:spacing w:line="360" w:lineRule="auto"/>
        <w:jc w:val="both"/>
        <w:rPr>
          <w:rFonts w:ascii="Times New Roman" w:hAnsi="Times New Roman" w:cs="Times New Roman"/>
        </w:rPr>
      </w:pPr>
      <w:r w:rsidRPr="00944C24">
        <w:rPr>
          <w:rFonts w:ascii="Times New Roman" w:hAnsi="Times New Roman" w:cs="Times New Roman"/>
          <w:highlight w:val="yellow"/>
        </w:rPr>
        <w:t xml:space="preserve">This study successfully developed a novel solid lipid nanoparticle (SLN) system capable of co-delivering Artemether, Lumefantrine, and Paracetamol within a single nanocarrier. The formulation not only achieved high encapsulation efficiency and controlled release but also demonstrated modulation of drug release kinetics to address the inherent pharmacokinetic imbalance between Artemether and Lumefantrine. The convergence of their mean release times represents a significant advancement in overcoming differential half-lives—a major limitation contributing to antimalarial resistance. Incorporating Paracetamol within the same nanocarrier introduces an added therapeutic dimension by simultaneously managing malaria-associated fever and pain, thereby enhancing patient comfort and adherence. This dual-action approach—combining pharmacokinetic synchronization with symptomatic relief—underscores the potential of the optimized SLN system as an innovative platform for improving treatment outcomes in </w:t>
      </w:r>
      <w:r w:rsidRPr="00944C24">
        <w:rPr>
          <w:rFonts w:ascii="Times New Roman" w:hAnsi="Times New Roman" w:cs="Times New Roman"/>
          <w:highlight w:val="yellow"/>
        </w:rPr>
        <w:lastRenderedPageBreak/>
        <w:t>malaria therapy. Future studies will focus on in vivo pharmacokinetic and pharmacodynamic evaluations to confirm the observed synchronization effects and to establish the therapeutic efficacy of this co-loaded nanoparticle formulation in biological systems</w:t>
      </w:r>
      <w:r w:rsidRPr="001335C0">
        <w:rPr>
          <w:rFonts w:ascii="Times New Roman" w:hAnsi="Times New Roman" w:cs="Times New Roman"/>
        </w:rPr>
        <w:t>.</w:t>
      </w:r>
    </w:p>
    <w:p w14:paraId="13C3B69E" w14:textId="77777777" w:rsidR="002D1DFF" w:rsidRPr="00AB20EB" w:rsidRDefault="002D1DFF" w:rsidP="00CE6562">
      <w:pPr>
        <w:pStyle w:val="Heading1"/>
        <w:spacing w:after="0" w:line="360" w:lineRule="auto"/>
        <w:jc w:val="both"/>
        <w:rPr>
          <w:rFonts w:ascii="Times New Roman" w:hAnsi="Times New Roman" w:cs="Times New Roman"/>
          <w:b/>
          <w:bCs/>
          <w:color w:val="auto"/>
          <w:sz w:val="24"/>
          <w:szCs w:val="24"/>
        </w:rPr>
      </w:pPr>
      <w:r w:rsidRPr="00AB20EB">
        <w:rPr>
          <w:rFonts w:ascii="Times New Roman" w:hAnsi="Times New Roman" w:cs="Times New Roman"/>
          <w:b/>
          <w:bCs/>
          <w:color w:val="auto"/>
          <w:sz w:val="24"/>
          <w:szCs w:val="24"/>
        </w:rPr>
        <w:t xml:space="preserve">Data availability </w:t>
      </w:r>
    </w:p>
    <w:p w14:paraId="7374AEBB" w14:textId="78969481" w:rsidR="00840FDA" w:rsidRPr="00AB20EB" w:rsidRDefault="002D1DFF" w:rsidP="009D2336">
      <w:pPr>
        <w:spacing w:line="360" w:lineRule="auto"/>
        <w:jc w:val="both"/>
        <w:rPr>
          <w:rFonts w:ascii="Times New Roman" w:hAnsi="Times New Roman" w:cs="Times New Roman"/>
        </w:rPr>
      </w:pPr>
      <w:r w:rsidRPr="00AB20EB">
        <w:rPr>
          <w:rFonts w:ascii="Times New Roman" w:hAnsi="Times New Roman" w:cs="Times New Roman"/>
        </w:rPr>
        <w:t>This article includes all the data generated or analyzed during this study.</w:t>
      </w:r>
      <w:r w:rsidR="00DE6638" w:rsidRPr="00AB20EB">
        <w:rPr>
          <w:rFonts w:ascii="Times New Roman" w:hAnsi="Times New Roman" w:cs="Times New Roman"/>
        </w:rPr>
        <w:t xml:space="preserve"> The raw data can be availed when needed.</w:t>
      </w:r>
    </w:p>
    <w:p w14:paraId="112CA60A" w14:textId="52B85795" w:rsidR="00D808D9" w:rsidRPr="00AB20EB" w:rsidRDefault="00CE6562" w:rsidP="00CE6562">
      <w:pPr>
        <w:spacing w:after="0" w:line="360" w:lineRule="auto"/>
        <w:jc w:val="both"/>
        <w:outlineLvl w:val="0"/>
        <w:rPr>
          <w:rFonts w:ascii="Times New Roman" w:eastAsia="Times New Roman" w:hAnsi="Times New Roman" w:cs="Times New Roman"/>
          <w:lang w:val="en-GB" w:eastAsia="en-GB"/>
        </w:rPr>
      </w:pPr>
      <w:r w:rsidRPr="00AB20EB">
        <w:rPr>
          <w:rFonts w:ascii="Times New Roman" w:eastAsia="Times New Roman" w:hAnsi="Times New Roman" w:cs="Times New Roman"/>
          <w:b/>
          <w:bCs/>
          <w:lang w:val="en-GB" w:eastAsia="en-GB"/>
        </w:rPr>
        <w:t>Competing Interests Disclaimer</w:t>
      </w:r>
    </w:p>
    <w:p w14:paraId="14411111" w14:textId="00186C45" w:rsidR="00D808D9" w:rsidRPr="00AB20EB" w:rsidRDefault="00D808D9" w:rsidP="009D2336">
      <w:pPr>
        <w:spacing w:line="360" w:lineRule="auto"/>
        <w:rPr>
          <w:rFonts w:ascii="Times New Roman" w:eastAsia="Times New Roman" w:hAnsi="Times New Roman" w:cs="Times New Roman"/>
          <w:lang w:val="en-GB" w:eastAsia="en-GB"/>
        </w:rPr>
      </w:pPr>
      <w:r w:rsidRPr="00AB20EB">
        <w:rPr>
          <w:rFonts w:ascii="Times New Roman" w:eastAsia="Times New Roman" w:hAnsi="Times New Roman" w:cs="Times New Roman"/>
          <w:lang w:val="en-GB" w:eastAsia="en-GB"/>
        </w:rPr>
        <w:t>Authors have declared that they have no known competing financial interests OR non-financial interests OR personal relationships that could have appeared to influence the work reported in this paper.</w:t>
      </w:r>
    </w:p>
    <w:p w14:paraId="266E4508" w14:textId="77777777" w:rsidR="004916E3" w:rsidRPr="00CE6562" w:rsidRDefault="004916E3" w:rsidP="00002AB3">
      <w:pPr>
        <w:spacing w:after="0" w:line="360" w:lineRule="auto"/>
        <w:rPr>
          <w:rFonts w:ascii="Times New Roman" w:hAnsi="Times New Roman" w:cs="Times New Roman"/>
          <w:b/>
          <w:bCs/>
          <w:highlight w:val="yellow"/>
        </w:rPr>
      </w:pPr>
      <w:r w:rsidRPr="00CE6562">
        <w:rPr>
          <w:rFonts w:ascii="Times New Roman" w:hAnsi="Times New Roman" w:cs="Times New Roman"/>
          <w:b/>
          <w:bCs/>
          <w:highlight w:val="yellow"/>
        </w:rPr>
        <w:t>Disclaimer (Artificial intelligence)</w:t>
      </w:r>
    </w:p>
    <w:p w14:paraId="3E097998" w14:textId="5F31E309" w:rsidR="00D808D9" w:rsidRPr="00AB20EB" w:rsidRDefault="00BB70AA" w:rsidP="009D2336">
      <w:pPr>
        <w:spacing w:line="360" w:lineRule="auto"/>
        <w:jc w:val="both"/>
        <w:rPr>
          <w:rFonts w:ascii="Times New Roman" w:hAnsi="Times New Roman" w:cs="Times New Roman"/>
        </w:rPr>
      </w:pPr>
      <w:r w:rsidRPr="00002AB3">
        <w:rPr>
          <w:rFonts w:ascii="Times New Roman" w:hAnsi="Times New Roman" w:cs="Times New Roman"/>
          <w:highlight w:val="yellow"/>
        </w:rPr>
        <w:t>Author(s) hereby declare that NO generative AI technologies such as Large Language Models (</w:t>
      </w:r>
      <w:proofErr w:type="spellStart"/>
      <w:r w:rsidRPr="00002AB3">
        <w:rPr>
          <w:rFonts w:ascii="Times New Roman" w:hAnsi="Times New Roman" w:cs="Times New Roman"/>
          <w:highlight w:val="yellow"/>
        </w:rPr>
        <w:t>ChatGPT</w:t>
      </w:r>
      <w:proofErr w:type="spellEnd"/>
      <w:r w:rsidRPr="00002AB3">
        <w:rPr>
          <w:rFonts w:ascii="Times New Roman" w:hAnsi="Times New Roman" w:cs="Times New Roman"/>
          <w:highlight w:val="yellow"/>
        </w:rPr>
        <w:t>, COPILOT, etc.) and text-to-image generators have been used during the writing or editing of this manuscript.</w:t>
      </w:r>
    </w:p>
    <w:p w14:paraId="1C5744E2" w14:textId="77777777" w:rsidR="00FD26F3" w:rsidRPr="00AB20EB" w:rsidRDefault="00FD26F3" w:rsidP="009D2336">
      <w:pPr>
        <w:pBdr>
          <w:top w:val="nil"/>
          <w:left w:val="nil"/>
          <w:bottom w:val="nil"/>
          <w:right w:val="nil"/>
          <w:between w:val="nil"/>
        </w:pBdr>
        <w:spacing w:after="0" w:line="360" w:lineRule="auto"/>
        <w:jc w:val="both"/>
        <w:rPr>
          <w:rFonts w:ascii="Times New Roman" w:eastAsia="Times New Roman" w:hAnsi="Times New Roman" w:cs="Times New Roman"/>
          <w:color w:val="000000"/>
        </w:rPr>
      </w:pPr>
    </w:p>
    <w:p w14:paraId="5AFA4174" w14:textId="77777777" w:rsidR="00FD26F3" w:rsidRPr="00AB20EB" w:rsidRDefault="0065111B" w:rsidP="009D2336">
      <w:pPr>
        <w:pBdr>
          <w:top w:val="nil"/>
          <w:left w:val="nil"/>
          <w:bottom w:val="nil"/>
          <w:right w:val="nil"/>
          <w:between w:val="nil"/>
        </w:pBdr>
        <w:spacing w:after="0" w:line="360" w:lineRule="auto"/>
        <w:jc w:val="both"/>
        <w:rPr>
          <w:rFonts w:ascii="Times New Roman" w:eastAsia="Times New Roman" w:hAnsi="Times New Roman" w:cs="Times New Roman"/>
          <w:color w:val="000000"/>
        </w:rPr>
      </w:pPr>
      <w:r w:rsidRPr="00AB20EB">
        <w:rPr>
          <w:rFonts w:ascii="Times New Roman" w:eastAsia="Times New Roman" w:hAnsi="Times New Roman" w:cs="Times New Roman"/>
          <w:b/>
          <w:color w:val="000000"/>
        </w:rPr>
        <w:t>References:</w:t>
      </w:r>
      <w:r w:rsidRPr="00AB20EB">
        <w:rPr>
          <w:rFonts w:ascii="Times New Roman" w:eastAsia="Times New Roman" w:hAnsi="Times New Roman" w:cs="Times New Roman"/>
          <w:color w:val="000000"/>
        </w:rPr>
        <w:t xml:space="preserve"> </w:t>
      </w:r>
    </w:p>
    <w:bookmarkStart w:id="5" w:name="92tramlbzunt" w:colFirst="0" w:colLast="0"/>
    <w:bookmarkEnd w:id="5"/>
    <w:p w14:paraId="77A2974E" w14:textId="77777777" w:rsidR="00E2288C" w:rsidRPr="00E2288C" w:rsidRDefault="00CE2511" w:rsidP="0090245E">
      <w:pPr>
        <w:pStyle w:val="Bibliography"/>
        <w:spacing w:after="0"/>
        <w:jc w:val="both"/>
        <w:rPr>
          <w:rFonts w:ascii="Times New Roman" w:hAnsi="Times New Roman" w:cs="Times New Roman"/>
        </w:rPr>
      </w:pPr>
      <w:r>
        <w:fldChar w:fldCharType="begin"/>
      </w:r>
      <w:r w:rsidR="00E2288C">
        <w:instrText xml:space="preserve"> ADDIN ZOTERO_BIBL {"uncited":[],"omitted":[],"custom":[]} CSL_BIBLIOGRAPHY </w:instrText>
      </w:r>
      <w:r>
        <w:fldChar w:fldCharType="separate"/>
      </w:r>
      <w:r w:rsidR="00E2288C" w:rsidRPr="00E2288C">
        <w:rPr>
          <w:rFonts w:ascii="Times New Roman" w:hAnsi="Times New Roman" w:cs="Times New Roman"/>
        </w:rPr>
        <w:t xml:space="preserve">[1] Venkatesan, P. WHO world malaria report 2024. Lancet Microbe </w:t>
      </w:r>
      <w:r w:rsidR="00E2288C" w:rsidRPr="00E2288C">
        <w:rPr>
          <w:rFonts w:ascii="Times New Roman" w:hAnsi="Times New Roman" w:cs="Times New Roman"/>
          <w:b/>
          <w:bCs/>
        </w:rPr>
        <w:t>2025</w:t>
      </w:r>
      <w:r w:rsidR="00E2288C" w:rsidRPr="00E2288C">
        <w:rPr>
          <w:rFonts w:ascii="Times New Roman" w:hAnsi="Times New Roman" w:cs="Times New Roman"/>
        </w:rPr>
        <w:t xml:space="preserve">, </w:t>
      </w:r>
      <w:r w:rsidR="00E2288C" w:rsidRPr="00E2288C">
        <w:rPr>
          <w:rFonts w:ascii="Times New Roman" w:hAnsi="Times New Roman" w:cs="Times New Roman"/>
          <w:i/>
          <w:iCs/>
        </w:rPr>
        <w:t>6</w:t>
      </w:r>
      <w:r w:rsidR="00E2288C" w:rsidRPr="00E2288C">
        <w:rPr>
          <w:rFonts w:ascii="Times New Roman" w:hAnsi="Times New Roman" w:cs="Times New Roman"/>
        </w:rPr>
        <w:t>(4).</w:t>
      </w:r>
    </w:p>
    <w:p w14:paraId="33939282" w14:textId="77777777" w:rsidR="00E2288C" w:rsidRPr="00E2288C" w:rsidRDefault="00E2288C" w:rsidP="0090245E">
      <w:pPr>
        <w:pStyle w:val="Bibliography"/>
        <w:spacing w:after="0"/>
        <w:jc w:val="both"/>
        <w:rPr>
          <w:rFonts w:ascii="Times New Roman" w:hAnsi="Times New Roman" w:cs="Times New Roman"/>
        </w:rPr>
      </w:pPr>
      <w:r w:rsidRPr="00E2288C">
        <w:rPr>
          <w:rFonts w:ascii="Times New Roman" w:hAnsi="Times New Roman" w:cs="Times New Roman"/>
        </w:rPr>
        <w:t xml:space="preserve">[2] Tarning, J.; White, N.J.; Dondorp, A.M. Dose‐Optimization of a Novel Co‐Formulated Triple Combination Antimalarial Therapy: Artemether‐Lumefantrine‐Amodiaquine. Clin. Pharmacol. Ther. </w:t>
      </w:r>
      <w:r w:rsidRPr="00E2288C">
        <w:rPr>
          <w:rFonts w:ascii="Times New Roman" w:hAnsi="Times New Roman" w:cs="Times New Roman"/>
          <w:b/>
          <w:bCs/>
        </w:rPr>
        <w:t>2025</w:t>
      </w:r>
      <w:r w:rsidRPr="00E2288C">
        <w:rPr>
          <w:rFonts w:ascii="Times New Roman" w:hAnsi="Times New Roman" w:cs="Times New Roman"/>
        </w:rPr>
        <w:t xml:space="preserve">, </w:t>
      </w:r>
      <w:r w:rsidRPr="00E2288C">
        <w:rPr>
          <w:rFonts w:ascii="Times New Roman" w:hAnsi="Times New Roman" w:cs="Times New Roman"/>
          <w:i/>
          <w:iCs/>
        </w:rPr>
        <w:t>117</w:t>
      </w:r>
      <w:r w:rsidRPr="00E2288C">
        <w:rPr>
          <w:rFonts w:ascii="Times New Roman" w:hAnsi="Times New Roman" w:cs="Times New Roman"/>
        </w:rPr>
        <w:t>(5), 1248–1253.</w:t>
      </w:r>
    </w:p>
    <w:p w14:paraId="3F6852C7" w14:textId="77777777" w:rsidR="00E2288C" w:rsidRPr="00E2288C" w:rsidRDefault="00E2288C" w:rsidP="0090245E">
      <w:pPr>
        <w:pStyle w:val="Bibliography"/>
        <w:spacing w:after="0"/>
        <w:jc w:val="both"/>
        <w:rPr>
          <w:rFonts w:ascii="Times New Roman" w:hAnsi="Times New Roman" w:cs="Times New Roman"/>
        </w:rPr>
      </w:pPr>
      <w:r w:rsidRPr="00E2288C">
        <w:rPr>
          <w:rFonts w:ascii="Times New Roman" w:hAnsi="Times New Roman" w:cs="Times New Roman"/>
        </w:rPr>
        <w:t xml:space="preserve">[3] Der Pluijm, R.W. van; Tripura, R.; Hoglund, R.M.; Phyo, A.P.; Lek, D.; Ul Islam, A.; Anvikar, A.R.; Satpathi, P.; Satpathi, S.; Behera, P.K. Triple artemisinin-based combination therapies versus artemisinin-based combination therapies for uncomplicated Plasmodium falciparum malaria: a multicentre, open-label, randomised clinical trial. The Lancet </w:t>
      </w:r>
      <w:r w:rsidRPr="00E2288C">
        <w:rPr>
          <w:rFonts w:ascii="Times New Roman" w:hAnsi="Times New Roman" w:cs="Times New Roman"/>
          <w:b/>
          <w:bCs/>
        </w:rPr>
        <w:t>2020</w:t>
      </w:r>
      <w:r w:rsidRPr="00E2288C">
        <w:rPr>
          <w:rFonts w:ascii="Times New Roman" w:hAnsi="Times New Roman" w:cs="Times New Roman"/>
        </w:rPr>
        <w:t xml:space="preserve">, </w:t>
      </w:r>
      <w:r w:rsidRPr="00E2288C">
        <w:rPr>
          <w:rFonts w:ascii="Times New Roman" w:hAnsi="Times New Roman" w:cs="Times New Roman"/>
          <w:i/>
          <w:iCs/>
        </w:rPr>
        <w:t>395</w:t>
      </w:r>
      <w:r w:rsidRPr="00E2288C">
        <w:rPr>
          <w:rFonts w:ascii="Times New Roman" w:hAnsi="Times New Roman" w:cs="Times New Roman"/>
        </w:rPr>
        <w:t>(10233), 1345–1360.</w:t>
      </w:r>
    </w:p>
    <w:p w14:paraId="203C760F" w14:textId="77777777" w:rsidR="00E2288C" w:rsidRPr="00E2288C" w:rsidRDefault="00E2288C" w:rsidP="0090245E">
      <w:pPr>
        <w:pStyle w:val="Bibliography"/>
        <w:spacing w:after="0"/>
        <w:jc w:val="both"/>
        <w:rPr>
          <w:rFonts w:ascii="Times New Roman" w:hAnsi="Times New Roman" w:cs="Times New Roman"/>
        </w:rPr>
      </w:pPr>
      <w:r w:rsidRPr="00E2288C">
        <w:rPr>
          <w:rFonts w:ascii="Times New Roman" w:hAnsi="Times New Roman" w:cs="Times New Roman"/>
        </w:rPr>
        <w:t xml:space="preserve">[4] Zhang, X.; Li, Q.; Zhou, Q.; Li, Y.; Li, J.; Jin, L.; Li, S.; Cai, J.; Chen, G.; Hu, G. Determine the enzymatic kinetic characteristics of CYP3A4 variants utilizing artemether-lumefantrine. Food Chem. Toxicol. </w:t>
      </w:r>
      <w:r w:rsidRPr="00E2288C">
        <w:rPr>
          <w:rFonts w:ascii="Times New Roman" w:hAnsi="Times New Roman" w:cs="Times New Roman"/>
          <w:b/>
          <w:bCs/>
        </w:rPr>
        <w:t>2023</w:t>
      </w:r>
      <w:r w:rsidRPr="00E2288C">
        <w:rPr>
          <w:rFonts w:ascii="Times New Roman" w:hAnsi="Times New Roman" w:cs="Times New Roman"/>
        </w:rPr>
        <w:t xml:space="preserve">, </w:t>
      </w:r>
      <w:r w:rsidRPr="00E2288C">
        <w:rPr>
          <w:rFonts w:ascii="Times New Roman" w:hAnsi="Times New Roman" w:cs="Times New Roman"/>
          <w:i/>
          <w:iCs/>
        </w:rPr>
        <w:t>181</w:t>
      </w:r>
      <w:r w:rsidRPr="00E2288C">
        <w:rPr>
          <w:rFonts w:ascii="Times New Roman" w:hAnsi="Times New Roman" w:cs="Times New Roman"/>
        </w:rPr>
        <w:t>, 114065.</w:t>
      </w:r>
    </w:p>
    <w:p w14:paraId="4A89E827" w14:textId="77777777" w:rsidR="00E2288C" w:rsidRPr="00E2288C" w:rsidRDefault="00E2288C" w:rsidP="0090245E">
      <w:pPr>
        <w:pStyle w:val="Bibliography"/>
        <w:spacing w:after="0"/>
        <w:jc w:val="both"/>
        <w:rPr>
          <w:rFonts w:ascii="Times New Roman" w:hAnsi="Times New Roman" w:cs="Times New Roman"/>
        </w:rPr>
      </w:pPr>
      <w:r w:rsidRPr="00E2288C">
        <w:rPr>
          <w:rFonts w:ascii="Times New Roman" w:hAnsi="Times New Roman" w:cs="Times New Roman"/>
        </w:rPr>
        <w:t xml:space="preserve">[5] Byakika-Kibwika, P.; Lamorde, M.; Mayanja-Kizza, H.; Merry, C.; Colebunders, B.; Van geertruyden, J.-P. Update on the efficacy, effectiveness and safety of artemether–lumefantrine combination therapy for treatment of uncomplicated malaria. Ther. Clin. Risk Manag. </w:t>
      </w:r>
      <w:r w:rsidRPr="00E2288C">
        <w:rPr>
          <w:rFonts w:ascii="Times New Roman" w:hAnsi="Times New Roman" w:cs="Times New Roman"/>
          <w:b/>
          <w:bCs/>
        </w:rPr>
        <w:t>2010</w:t>
      </w:r>
      <w:r w:rsidRPr="00E2288C">
        <w:rPr>
          <w:rFonts w:ascii="Times New Roman" w:hAnsi="Times New Roman" w:cs="Times New Roman"/>
        </w:rPr>
        <w:t xml:space="preserve">, </w:t>
      </w:r>
      <w:r w:rsidRPr="00E2288C">
        <w:rPr>
          <w:rFonts w:ascii="Times New Roman" w:hAnsi="Times New Roman" w:cs="Times New Roman"/>
          <w:i/>
          <w:iCs/>
        </w:rPr>
        <w:t>6</w:t>
      </w:r>
      <w:r w:rsidRPr="00E2288C">
        <w:rPr>
          <w:rFonts w:ascii="Times New Roman" w:hAnsi="Times New Roman" w:cs="Times New Roman"/>
        </w:rPr>
        <w:t>, 11–20.</w:t>
      </w:r>
    </w:p>
    <w:p w14:paraId="279BFDAE" w14:textId="77777777" w:rsidR="00E2288C" w:rsidRPr="00E2288C" w:rsidRDefault="00E2288C" w:rsidP="0090245E">
      <w:pPr>
        <w:pStyle w:val="Bibliography"/>
        <w:spacing w:after="0"/>
        <w:jc w:val="both"/>
        <w:rPr>
          <w:rFonts w:ascii="Times New Roman" w:hAnsi="Times New Roman" w:cs="Times New Roman"/>
        </w:rPr>
      </w:pPr>
      <w:r w:rsidRPr="00E2288C">
        <w:rPr>
          <w:rFonts w:ascii="Times New Roman" w:hAnsi="Times New Roman" w:cs="Times New Roman"/>
        </w:rPr>
        <w:t xml:space="preserve">[6] Burrows, J.N.; Duparc, S.; Gutteridge, W.E.; Hooft van Huijsduijnen, R.; Kaszubska, W.; Macintyre, F.; Mazzuri, S.; Möhrle, J.J.; Wells, T.N.C. New developments in anti-malarial target candidate and product profiles. Malar. J. </w:t>
      </w:r>
      <w:r w:rsidRPr="00E2288C">
        <w:rPr>
          <w:rFonts w:ascii="Times New Roman" w:hAnsi="Times New Roman" w:cs="Times New Roman"/>
          <w:b/>
          <w:bCs/>
        </w:rPr>
        <w:t>2017</w:t>
      </w:r>
      <w:r w:rsidRPr="00E2288C">
        <w:rPr>
          <w:rFonts w:ascii="Times New Roman" w:hAnsi="Times New Roman" w:cs="Times New Roman"/>
        </w:rPr>
        <w:t xml:space="preserve">, </w:t>
      </w:r>
      <w:r w:rsidRPr="00E2288C">
        <w:rPr>
          <w:rFonts w:ascii="Times New Roman" w:hAnsi="Times New Roman" w:cs="Times New Roman"/>
          <w:i/>
          <w:iCs/>
        </w:rPr>
        <w:t>16</w:t>
      </w:r>
      <w:r w:rsidRPr="00E2288C">
        <w:rPr>
          <w:rFonts w:ascii="Times New Roman" w:hAnsi="Times New Roman" w:cs="Times New Roman"/>
        </w:rPr>
        <w:t>, 26.</w:t>
      </w:r>
    </w:p>
    <w:p w14:paraId="265FCA10" w14:textId="77777777" w:rsidR="00E2288C" w:rsidRPr="00E2288C" w:rsidRDefault="00E2288C" w:rsidP="0090245E">
      <w:pPr>
        <w:pStyle w:val="Bibliography"/>
        <w:spacing w:after="0"/>
        <w:jc w:val="both"/>
        <w:rPr>
          <w:rFonts w:ascii="Times New Roman" w:hAnsi="Times New Roman" w:cs="Times New Roman"/>
        </w:rPr>
      </w:pPr>
      <w:r w:rsidRPr="00E2288C">
        <w:rPr>
          <w:rFonts w:ascii="Times New Roman" w:hAnsi="Times New Roman" w:cs="Times New Roman"/>
        </w:rPr>
        <w:lastRenderedPageBreak/>
        <w:t xml:space="preserve">[7] Rasmussen, C.; Alonso, P.; Ringwald, P. Current and emerging strategies to combat antimalarial resistance. Expert Rev. Anti Infect. Ther. </w:t>
      </w:r>
      <w:r w:rsidRPr="00E2288C">
        <w:rPr>
          <w:rFonts w:ascii="Times New Roman" w:hAnsi="Times New Roman" w:cs="Times New Roman"/>
          <w:b/>
          <w:bCs/>
        </w:rPr>
        <w:t>2022</w:t>
      </w:r>
      <w:r w:rsidRPr="00E2288C">
        <w:rPr>
          <w:rFonts w:ascii="Times New Roman" w:hAnsi="Times New Roman" w:cs="Times New Roman"/>
        </w:rPr>
        <w:t xml:space="preserve">, </w:t>
      </w:r>
      <w:r w:rsidRPr="00E2288C">
        <w:rPr>
          <w:rFonts w:ascii="Times New Roman" w:hAnsi="Times New Roman" w:cs="Times New Roman"/>
          <w:i/>
          <w:iCs/>
        </w:rPr>
        <w:t>20</w:t>
      </w:r>
      <w:r w:rsidRPr="00E2288C">
        <w:rPr>
          <w:rFonts w:ascii="Times New Roman" w:hAnsi="Times New Roman" w:cs="Times New Roman"/>
        </w:rPr>
        <w:t>(3), 353–372.</w:t>
      </w:r>
    </w:p>
    <w:p w14:paraId="43D79716" w14:textId="77777777" w:rsidR="00E2288C" w:rsidRPr="00E2288C" w:rsidRDefault="00E2288C" w:rsidP="0090245E">
      <w:pPr>
        <w:pStyle w:val="Bibliography"/>
        <w:spacing w:after="0"/>
        <w:jc w:val="both"/>
        <w:rPr>
          <w:rFonts w:ascii="Times New Roman" w:hAnsi="Times New Roman" w:cs="Times New Roman"/>
        </w:rPr>
      </w:pPr>
      <w:r w:rsidRPr="00E2288C">
        <w:rPr>
          <w:rFonts w:ascii="Times New Roman" w:hAnsi="Times New Roman" w:cs="Times New Roman"/>
        </w:rPr>
        <w:t xml:space="preserve">[8] Akombaetwa, N.; Ilangala, A.B.; Thom, L.; Memvanga, P.B.; Witika, B.A.; Buya, A.B. Current Advances in Lipid Nanosystems Intended for Topical and Transdermal Drug Delivery Applications. Pharmaceutics </w:t>
      </w:r>
      <w:r w:rsidRPr="00E2288C">
        <w:rPr>
          <w:rFonts w:ascii="Times New Roman" w:hAnsi="Times New Roman" w:cs="Times New Roman"/>
          <w:b/>
          <w:bCs/>
        </w:rPr>
        <w:t>2023</w:t>
      </w:r>
      <w:r w:rsidRPr="00E2288C">
        <w:rPr>
          <w:rFonts w:ascii="Times New Roman" w:hAnsi="Times New Roman" w:cs="Times New Roman"/>
        </w:rPr>
        <w:t xml:space="preserve">, </w:t>
      </w:r>
      <w:r w:rsidRPr="00E2288C">
        <w:rPr>
          <w:rFonts w:ascii="Times New Roman" w:hAnsi="Times New Roman" w:cs="Times New Roman"/>
          <w:i/>
          <w:iCs/>
        </w:rPr>
        <w:t>15</w:t>
      </w:r>
      <w:r w:rsidRPr="00E2288C">
        <w:rPr>
          <w:rFonts w:ascii="Times New Roman" w:hAnsi="Times New Roman" w:cs="Times New Roman"/>
        </w:rPr>
        <w:t>(2), 656.</w:t>
      </w:r>
    </w:p>
    <w:p w14:paraId="40CC0793" w14:textId="77777777" w:rsidR="00E2288C" w:rsidRPr="00E2288C" w:rsidRDefault="00E2288C" w:rsidP="0090245E">
      <w:pPr>
        <w:pStyle w:val="Bibliography"/>
        <w:spacing w:after="0"/>
        <w:jc w:val="both"/>
        <w:rPr>
          <w:rFonts w:ascii="Times New Roman" w:hAnsi="Times New Roman" w:cs="Times New Roman"/>
        </w:rPr>
      </w:pPr>
      <w:r w:rsidRPr="00E2288C">
        <w:rPr>
          <w:rFonts w:ascii="Times New Roman" w:hAnsi="Times New Roman" w:cs="Times New Roman"/>
        </w:rPr>
        <w:t xml:space="preserve">[9] Plewes, K.; Kingston, H.W.F.; Ghose, A.; Wattanakul, T.; Hassan, M.M.U.; Haider, M.S.; Dutta, P.K.; Islam, M.A.; Alam, S.; Jahangir, S.M.; Zahed, A.S.M.; Sattar, M.A.; Chowdhury, M.A.H.; Herdman, M.T.; Leopold, S.J.; Ishioka, H.; Piera, K.A.; Charunwatthana, P.; Silamut, K.; Yeo, T.W.; Lee, S.J.; Mukaka, M.; Maude, R.J.; Turner, G.D.H.; Faiz, M.A.; Tarning, J.; Oates, J.A.; Anstey, N.M.; White, N.J.; Day, N.P.J.; Hossain, M.A.; Roberts II, L.J.; Dondorp, A.M. Acetaminophen as a Renoprotective Adjunctive Treatment in Patients With Severe and Moderately Severe Falciparum Malaria: A Randomized, Controlled, Open-Label Trial. Clin. Infect. Dis. Off. Publ. Infect. Dis. Soc. Am. </w:t>
      </w:r>
      <w:r w:rsidRPr="00E2288C">
        <w:rPr>
          <w:rFonts w:ascii="Times New Roman" w:hAnsi="Times New Roman" w:cs="Times New Roman"/>
          <w:b/>
          <w:bCs/>
        </w:rPr>
        <w:t>2018</w:t>
      </w:r>
      <w:r w:rsidRPr="00E2288C">
        <w:rPr>
          <w:rFonts w:ascii="Times New Roman" w:hAnsi="Times New Roman" w:cs="Times New Roman"/>
        </w:rPr>
        <w:t xml:space="preserve">, </w:t>
      </w:r>
      <w:r w:rsidRPr="00E2288C">
        <w:rPr>
          <w:rFonts w:ascii="Times New Roman" w:hAnsi="Times New Roman" w:cs="Times New Roman"/>
          <w:i/>
          <w:iCs/>
        </w:rPr>
        <w:t>67</w:t>
      </w:r>
      <w:r w:rsidRPr="00E2288C">
        <w:rPr>
          <w:rFonts w:ascii="Times New Roman" w:hAnsi="Times New Roman" w:cs="Times New Roman"/>
        </w:rPr>
        <w:t>(7), 991–999.</w:t>
      </w:r>
    </w:p>
    <w:p w14:paraId="6E4B7169" w14:textId="77777777" w:rsidR="00E2288C" w:rsidRPr="00E2288C" w:rsidRDefault="00E2288C" w:rsidP="0090245E">
      <w:pPr>
        <w:pStyle w:val="Bibliography"/>
        <w:spacing w:after="0"/>
        <w:jc w:val="both"/>
        <w:rPr>
          <w:rFonts w:ascii="Times New Roman" w:hAnsi="Times New Roman" w:cs="Times New Roman"/>
        </w:rPr>
      </w:pPr>
      <w:r w:rsidRPr="00E2288C">
        <w:rPr>
          <w:rFonts w:ascii="Times New Roman" w:hAnsi="Times New Roman" w:cs="Times New Roman"/>
        </w:rPr>
        <w:t xml:space="preserve">[10] Subroto, E.; Andoyo, R.; Indiarto, R. Solid lipid nanoparticles: review of the current research on encapsulation and delivery systems for active and antioxidant compounds. Antioxidants </w:t>
      </w:r>
      <w:r w:rsidRPr="00E2288C">
        <w:rPr>
          <w:rFonts w:ascii="Times New Roman" w:hAnsi="Times New Roman" w:cs="Times New Roman"/>
          <w:b/>
          <w:bCs/>
        </w:rPr>
        <w:t>2023</w:t>
      </w:r>
      <w:r w:rsidRPr="00E2288C">
        <w:rPr>
          <w:rFonts w:ascii="Times New Roman" w:hAnsi="Times New Roman" w:cs="Times New Roman"/>
        </w:rPr>
        <w:t xml:space="preserve">, </w:t>
      </w:r>
      <w:r w:rsidRPr="00E2288C">
        <w:rPr>
          <w:rFonts w:ascii="Times New Roman" w:hAnsi="Times New Roman" w:cs="Times New Roman"/>
          <w:i/>
          <w:iCs/>
        </w:rPr>
        <w:t>12</w:t>
      </w:r>
      <w:r w:rsidRPr="00E2288C">
        <w:rPr>
          <w:rFonts w:ascii="Times New Roman" w:hAnsi="Times New Roman" w:cs="Times New Roman"/>
        </w:rPr>
        <w:t>(3), 633.</w:t>
      </w:r>
    </w:p>
    <w:p w14:paraId="5F4AAF45" w14:textId="77777777" w:rsidR="00E2288C" w:rsidRPr="00E2288C" w:rsidRDefault="00E2288C" w:rsidP="0090245E">
      <w:pPr>
        <w:pStyle w:val="Bibliography"/>
        <w:spacing w:after="0"/>
        <w:jc w:val="both"/>
        <w:rPr>
          <w:rFonts w:ascii="Times New Roman" w:hAnsi="Times New Roman" w:cs="Times New Roman"/>
        </w:rPr>
      </w:pPr>
      <w:r w:rsidRPr="00E2288C">
        <w:rPr>
          <w:rFonts w:ascii="Times New Roman" w:hAnsi="Times New Roman" w:cs="Times New Roman"/>
        </w:rPr>
        <w:t xml:space="preserve">[11] Pandey, S.; Shaikh, F.; Gupta, A.; Tripathi, P.; Yadav, J.S. A Recent Update: Solid Lipid Nanoparticles for Effective Drug Delivery. Adv. Pharm. Bull. </w:t>
      </w:r>
      <w:r w:rsidRPr="00E2288C">
        <w:rPr>
          <w:rFonts w:ascii="Times New Roman" w:hAnsi="Times New Roman" w:cs="Times New Roman"/>
          <w:b/>
          <w:bCs/>
        </w:rPr>
        <w:t>2022</w:t>
      </w:r>
      <w:r w:rsidRPr="00E2288C">
        <w:rPr>
          <w:rFonts w:ascii="Times New Roman" w:hAnsi="Times New Roman" w:cs="Times New Roman"/>
        </w:rPr>
        <w:t xml:space="preserve">, </w:t>
      </w:r>
      <w:r w:rsidRPr="00E2288C">
        <w:rPr>
          <w:rFonts w:ascii="Times New Roman" w:hAnsi="Times New Roman" w:cs="Times New Roman"/>
          <w:i/>
          <w:iCs/>
        </w:rPr>
        <w:t>12</w:t>
      </w:r>
      <w:r w:rsidRPr="00E2288C">
        <w:rPr>
          <w:rFonts w:ascii="Times New Roman" w:hAnsi="Times New Roman" w:cs="Times New Roman"/>
        </w:rPr>
        <w:t>(1), 17–33.</w:t>
      </w:r>
    </w:p>
    <w:p w14:paraId="4F32DA15" w14:textId="77777777" w:rsidR="00E2288C" w:rsidRPr="00E2288C" w:rsidRDefault="00E2288C" w:rsidP="0090245E">
      <w:pPr>
        <w:pStyle w:val="Bibliography"/>
        <w:spacing w:after="0"/>
        <w:jc w:val="both"/>
        <w:rPr>
          <w:rFonts w:ascii="Times New Roman" w:hAnsi="Times New Roman" w:cs="Times New Roman"/>
        </w:rPr>
      </w:pPr>
      <w:r w:rsidRPr="00E2288C">
        <w:rPr>
          <w:rFonts w:ascii="Times New Roman" w:hAnsi="Times New Roman" w:cs="Times New Roman"/>
        </w:rPr>
        <w:t xml:space="preserve">[12] Viljoen, J.M.; Cilliers, L.; Plessis, L.H. du. Developing Self-Nanoemulsifying Drug Delivery Systems Comprising an Artemether-Lumefantrine Fixed-Dose Combination to Treat Malaria. Front. Biosci. Elite Ed. </w:t>
      </w:r>
      <w:r w:rsidRPr="00E2288C">
        <w:rPr>
          <w:rFonts w:ascii="Times New Roman" w:hAnsi="Times New Roman" w:cs="Times New Roman"/>
          <w:b/>
          <w:bCs/>
        </w:rPr>
        <w:t>2024</w:t>
      </w:r>
      <w:r w:rsidRPr="00E2288C">
        <w:rPr>
          <w:rFonts w:ascii="Times New Roman" w:hAnsi="Times New Roman" w:cs="Times New Roman"/>
        </w:rPr>
        <w:t xml:space="preserve">, </w:t>
      </w:r>
      <w:r w:rsidRPr="00E2288C">
        <w:rPr>
          <w:rFonts w:ascii="Times New Roman" w:hAnsi="Times New Roman" w:cs="Times New Roman"/>
          <w:i/>
          <w:iCs/>
        </w:rPr>
        <w:t>16</w:t>
      </w:r>
      <w:r w:rsidRPr="00E2288C">
        <w:rPr>
          <w:rFonts w:ascii="Times New Roman" w:hAnsi="Times New Roman" w:cs="Times New Roman"/>
        </w:rPr>
        <w:t>(3), 25.</w:t>
      </w:r>
    </w:p>
    <w:p w14:paraId="6CE546AC" w14:textId="77777777" w:rsidR="00E2288C" w:rsidRPr="00E2288C" w:rsidRDefault="00E2288C" w:rsidP="0090245E">
      <w:pPr>
        <w:pStyle w:val="Bibliography"/>
        <w:spacing w:after="0"/>
        <w:jc w:val="both"/>
        <w:rPr>
          <w:rFonts w:ascii="Times New Roman" w:hAnsi="Times New Roman" w:cs="Times New Roman"/>
        </w:rPr>
      </w:pPr>
      <w:r w:rsidRPr="00E2288C">
        <w:rPr>
          <w:rFonts w:ascii="Times New Roman" w:hAnsi="Times New Roman" w:cs="Times New Roman"/>
        </w:rPr>
        <w:t xml:space="preserve">[13] Omwoyo, W.N.; Melariri, P.; Gathirwa, J.W.; Oloo, F.; Mahanga, G.M.; Kalombo, L.; Ogutu, B.; Swai, H. Development, characterization and antimalarial efficacy of dihydroartemisinin loaded solid lipid nanoparticles. Nanomedicine Nanotechnol. Biol. Med. </w:t>
      </w:r>
      <w:r w:rsidRPr="00E2288C">
        <w:rPr>
          <w:rFonts w:ascii="Times New Roman" w:hAnsi="Times New Roman" w:cs="Times New Roman"/>
          <w:b/>
          <w:bCs/>
        </w:rPr>
        <w:t>2016</w:t>
      </w:r>
      <w:r w:rsidRPr="00E2288C">
        <w:rPr>
          <w:rFonts w:ascii="Times New Roman" w:hAnsi="Times New Roman" w:cs="Times New Roman"/>
        </w:rPr>
        <w:t xml:space="preserve">, </w:t>
      </w:r>
      <w:r w:rsidRPr="00E2288C">
        <w:rPr>
          <w:rFonts w:ascii="Times New Roman" w:hAnsi="Times New Roman" w:cs="Times New Roman"/>
          <w:i/>
          <w:iCs/>
        </w:rPr>
        <w:t>12</w:t>
      </w:r>
      <w:r w:rsidRPr="00E2288C">
        <w:rPr>
          <w:rFonts w:ascii="Times New Roman" w:hAnsi="Times New Roman" w:cs="Times New Roman"/>
        </w:rPr>
        <w:t>(3), 801–809.</w:t>
      </w:r>
    </w:p>
    <w:p w14:paraId="32D515AB" w14:textId="6AB5EC2E" w:rsidR="00E2288C" w:rsidRPr="00E2288C" w:rsidRDefault="00E2288C" w:rsidP="0090245E">
      <w:pPr>
        <w:pStyle w:val="Bibliography"/>
        <w:spacing w:after="0"/>
        <w:jc w:val="both"/>
        <w:rPr>
          <w:rFonts w:ascii="Times New Roman" w:hAnsi="Times New Roman" w:cs="Times New Roman"/>
        </w:rPr>
      </w:pPr>
      <w:r w:rsidRPr="00E2288C">
        <w:rPr>
          <w:rFonts w:ascii="Times New Roman" w:hAnsi="Times New Roman" w:cs="Times New Roman"/>
        </w:rPr>
        <w:t xml:space="preserve">[14] Odera, P.A.; Otieno, G.; Onyango, J.O.; Owuor, J.J.; Oloo, F.A.; Ongas, M.; Gathirwa, J.; Ogutu, B. </w:t>
      </w:r>
      <w:r w:rsidR="008377CC" w:rsidRPr="00E2288C">
        <w:rPr>
          <w:rFonts w:ascii="Times New Roman" w:hAnsi="Times New Roman" w:cs="Times New Roman"/>
        </w:rPr>
        <w:t>Nanoparticle-Based</w:t>
      </w:r>
      <w:r w:rsidRPr="00E2288C">
        <w:rPr>
          <w:rFonts w:ascii="Times New Roman" w:hAnsi="Times New Roman" w:cs="Times New Roman"/>
        </w:rPr>
        <w:t xml:space="preserve"> formulation of dihydroartemisinin-lumefantrine duo-drugs: Preclinical Evaluation and enhanced antimalarial efficacy in a mouse model. Heliyon </w:t>
      </w:r>
      <w:r w:rsidRPr="00E2288C">
        <w:rPr>
          <w:rFonts w:ascii="Times New Roman" w:hAnsi="Times New Roman" w:cs="Times New Roman"/>
          <w:b/>
          <w:bCs/>
        </w:rPr>
        <w:t>2024</w:t>
      </w:r>
      <w:r w:rsidRPr="00E2288C">
        <w:rPr>
          <w:rFonts w:ascii="Times New Roman" w:hAnsi="Times New Roman" w:cs="Times New Roman"/>
        </w:rPr>
        <w:t xml:space="preserve">, </w:t>
      </w:r>
      <w:r w:rsidRPr="00E2288C">
        <w:rPr>
          <w:rFonts w:ascii="Times New Roman" w:hAnsi="Times New Roman" w:cs="Times New Roman"/>
          <w:i/>
          <w:iCs/>
        </w:rPr>
        <w:t>10</w:t>
      </w:r>
      <w:r w:rsidRPr="00E2288C">
        <w:rPr>
          <w:rFonts w:ascii="Times New Roman" w:hAnsi="Times New Roman" w:cs="Times New Roman"/>
        </w:rPr>
        <w:t>(6).</w:t>
      </w:r>
    </w:p>
    <w:p w14:paraId="33AD0B3A" w14:textId="77777777" w:rsidR="00E2288C" w:rsidRPr="00E2288C" w:rsidRDefault="00E2288C" w:rsidP="0090245E">
      <w:pPr>
        <w:pStyle w:val="Bibliography"/>
        <w:spacing w:after="0"/>
        <w:jc w:val="both"/>
        <w:rPr>
          <w:rFonts w:ascii="Times New Roman" w:hAnsi="Times New Roman" w:cs="Times New Roman"/>
        </w:rPr>
      </w:pPr>
      <w:r w:rsidRPr="00E2288C">
        <w:rPr>
          <w:rFonts w:ascii="Times New Roman" w:hAnsi="Times New Roman" w:cs="Times New Roman"/>
        </w:rPr>
        <w:t xml:space="preserve">[15] Danaei, M.; Dehghankhold, M.; Ataei, S.; Hasanzadeh Davarani, F.; Javanmard, R.; Dokhani, A.; Khorasani, S.; Mozafari,  y M. Impact of particle size and polydispersity index on the clinical applications of lipidic nanocarrier systems. Pharmaceutics </w:t>
      </w:r>
      <w:r w:rsidRPr="00E2288C">
        <w:rPr>
          <w:rFonts w:ascii="Times New Roman" w:hAnsi="Times New Roman" w:cs="Times New Roman"/>
          <w:b/>
          <w:bCs/>
        </w:rPr>
        <w:t>2018</w:t>
      </w:r>
      <w:r w:rsidRPr="00E2288C">
        <w:rPr>
          <w:rFonts w:ascii="Times New Roman" w:hAnsi="Times New Roman" w:cs="Times New Roman"/>
        </w:rPr>
        <w:t xml:space="preserve">, </w:t>
      </w:r>
      <w:r w:rsidRPr="00E2288C">
        <w:rPr>
          <w:rFonts w:ascii="Times New Roman" w:hAnsi="Times New Roman" w:cs="Times New Roman"/>
          <w:i/>
          <w:iCs/>
        </w:rPr>
        <w:t>10</w:t>
      </w:r>
      <w:r w:rsidRPr="00E2288C">
        <w:rPr>
          <w:rFonts w:ascii="Times New Roman" w:hAnsi="Times New Roman" w:cs="Times New Roman"/>
        </w:rPr>
        <w:t>(2), 57.</w:t>
      </w:r>
    </w:p>
    <w:p w14:paraId="10947C33" w14:textId="77777777" w:rsidR="00E2288C" w:rsidRPr="00E2288C" w:rsidRDefault="00E2288C" w:rsidP="0090245E">
      <w:pPr>
        <w:pStyle w:val="Bibliography"/>
        <w:spacing w:after="0"/>
        <w:jc w:val="both"/>
        <w:rPr>
          <w:rFonts w:ascii="Times New Roman" w:hAnsi="Times New Roman" w:cs="Times New Roman"/>
        </w:rPr>
      </w:pPr>
      <w:r w:rsidRPr="00E2288C">
        <w:rPr>
          <w:rFonts w:ascii="Times New Roman" w:hAnsi="Times New Roman" w:cs="Times New Roman"/>
        </w:rPr>
        <w:t xml:space="preserve">[16] Perazzolo, S.; Shen, D.D.; Scott, A.M.; Ho, R.J. Physiologically based pharmacokinetic model validated to enable predictions of multiple drugs in a long-acting drug-combination nano-particles (DCNP): confirmation with 3 HIV drugs, lopinavir, ritonavir, and tenofovir in DCNP products. J. Pharm. Sci. </w:t>
      </w:r>
      <w:r w:rsidRPr="00E2288C">
        <w:rPr>
          <w:rFonts w:ascii="Times New Roman" w:hAnsi="Times New Roman" w:cs="Times New Roman"/>
          <w:b/>
          <w:bCs/>
        </w:rPr>
        <w:t>2024</w:t>
      </w:r>
      <w:r w:rsidRPr="00E2288C">
        <w:rPr>
          <w:rFonts w:ascii="Times New Roman" w:hAnsi="Times New Roman" w:cs="Times New Roman"/>
        </w:rPr>
        <w:t xml:space="preserve">, </w:t>
      </w:r>
      <w:r w:rsidRPr="00E2288C">
        <w:rPr>
          <w:rFonts w:ascii="Times New Roman" w:hAnsi="Times New Roman" w:cs="Times New Roman"/>
          <w:i/>
          <w:iCs/>
        </w:rPr>
        <w:t>113</w:t>
      </w:r>
      <w:r w:rsidRPr="00E2288C">
        <w:rPr>
          <w:rFonts w:ascii="Times New Roman" w:hAnsi="Times New Roman" w:cs="Times New Roman"/>
        </w:rPr>
        <w:t>(6), 1653–1663.</w:t>
      </w:r>
    </w:p>
    <w:p w14:paraId="2B6D78FC" w14:textId="77777777" w:rsidR="00E2288C" w:rsidRPr="00E2288C" w:rsidRDefault="00E2288C" w:rsidP="0090245E">
      <w:pPr>
        <w:pStyle w:val="Bibliography"/>
        <w:spacing w:after="0"/>
        <w:jc w:val="both"/>
        <w:rPr>
          <w:rFonts w:ascii="Times New Roman" w:hAnsi="Times New Roman" w:cs="Times New Roman"/>
        </w:rPr>
      </w:pPr>
      <w:r w:rsidRPr="00E2288C">
        <w:rPr>
          <w:rFonts w:ascii="Times New Roman" w:hAnsi="Times New Roman" w:cs="Times New Roman"/>
        </w:rPr>
        <w:t xml:space="preserve">[17] White, N.J.; Van Vugt, M.; Ezzet, F. Clinical Pharmacokinetics and Pharmacodynamics of Artemether-Lumefantrine: Clin. Pharmacokinet. </w:t>
      </w:r>
      <w:r w:rsidRPr="00E2288C">
        <w:rPr>
          <w:rFonts w:ascii="Times New Roman" w:hAnsi="Times New Roman" w:cs="Times New Roman"/>
          <w:b/>
          <w:bCs/>
        </w:rPr>
        <w:t>1999</w:t>
      </w:r>
      <w:r w:rsidRPr="00E2288C">
        <w:rPr>
          <w:rFonts w:ascii="Times New Roman" w:hAnsi="Times New Roman" w:cs="Times New Roman"/>
        </w:rPr>
        <w:t xml:space="preserve">, </w:t>
      </w:r>
      <w:r w:rsidRPr="00E2288C">
        <w:rPr>
          <w:rFonts w:ascii="Times New Roman" w:hAnsi="Times New Roman" w:cs="Times New Roman"/>
          <w:i/>
          <w:iCs/>
        </w:rPr>
        <w:t>37</w:t>
      </w:r>
      <w:r w:rsidRPr="00E2288C">
        <w:rPr>
          <w:rFonts w:ascii="Times New Roman" w:hAnsi="Times New Roman" w:cs="Times New Roman"/>
        </w:rPr>
        <w:t>(2), 105–125.</w:t>
      </w:r>
    </w:p>
    <w:p w14:paraId="21C727D3" w14:textId="77777777" w:rsidR="00E2288C" w:rsidRPr="00E2288C" w:rsidRDefault="00E2288C" w:rsidP="0090245E">
      <w:pPr>
        <w:pStyle w:val="Bibliography"/>
        <w:spacing w:after="0"/>
        <w:jc w:val="both"/>
        <w:rPr>
          <w:rFonts w:ascii="Times New Roman" w:hAnsi="Times New Roman" w:cs="Times New Roman"/>
        </w:rPr>
      </w:pPr>
      <w:r w:rsidRPr="00E2288C">
        <w:rPr>
          <w:rFonts w:ascii="Times New Roman" w:hAnsi="Times New Roman" w:cs="Times New Roman"/>
        </w:rPr>
        <w:t xml:space="preserve">[18] Zimmermann, E.; Souto, E.B.; Müller, R.H. Physicochemical investigations on the structure of drug-free and drug-loaded solid lipid nanoparticles (SLNTM) by means of DSC and 1H NMR. Pharm.- Int. J. Pharm. Sci. </w:t>
      </w:r>
      <w:r w:rsidRPr="00E2288C">
        <w:rPr>
          <w:rFonts w:ascii="Times New Roman" w:hAnsi="Times New Roman" w:cs="Times New Roman"/>
          <w:b/>
          <w:bCs/>
        </w:rPr>
        <w:t>2005</w:t>
      </w:r>
      <w:r w:rsidRPr="00E2288C">
        <w:rPr>
          <w:rFonts w:ascii="Times New Roman" w:hAnsi="Times New Roman" w:cs="Times New Roman"/>
        </w:rPr>
        <w:t xml:space="preserve">, </w:t>
      </w:r>
      <w:r w:rsidRPr="00E2288C">
        <w:rPr>
          <w:rFonts w:ascii="Times New Roman" w:hAnsi="Times New Roman" w:cs="Times New Roman"/>
          <w:i/>
          <w:iCs/>
        </w:rPr>
        <w:t>60</w:t>
      </w:r>
      <w:r w:rsidRPr="00E2288C">
        <w:rPr>
          <w:rFonts w:ascii="Times New Roman" w:hAnsi="Times New Roman" w:cs="Times New Roman"/>
        </w:rPr>
        <w:t>(7), 508–513.</w:t>
      </w:r>
    </w:p>
    <w:p w14:paraId="42834AAE" w14:textId="39BBB065" w:rsidR="00FD26F3" w:rsidRPr="00AB20EB" w:rsidRDefault="00CE2511" w:rsidP="0090245E">
      <w:pPr>
        <w:spacing w:after="0" w:line="36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fldChar w:fldCharType="end"/>
      </w:r>
    </w:p>
    <w:sectPr w:rsidR="00FD26F3" w:rsidRPr="00AB20EB">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9A40C4" w14:textId="77777777" w:rsidR="00251AB6" w:rsidRDefault="00251AB6">
      <w:pPr>
        <w:spacing w:after="0"/>
      </w:pPr>
      <w:r>
        <w:separator/>
      </w:r>
    </w:p>
  </w:endnote>
  <w:endnote w:type="continuationSeparator" w:id="0">
    <w:p w14:paraId="19D37F3D" w14:textId="77777777" w:rsidR="00251AB6" w:rsidRDefault="00251AB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Aptos">
    <w:altName w:val="Calibri"/>
    <w:charset w:val="00"/>
    <w:family w:val="swiss"/>
    <w:pitch w:val="variable"/>
    <w:sig w:usb0="20000287" w:usb1="00000003" w:usb2="00000000" w:usb3="00000000" w:csb0="0000019F" w:csb1="00000000"/>
  </w:font>
  <w:font w:name="Play">
    <w:altName w:val="Times New Roman"/>
    <w:charset w:val="00"/>
    <w:family w:val="auto"/>
    <w:pitch w:val="default"/>
  </w:font>
  <w:font w:name="Cambria Math">
    <w:panose1 w:val="02040503050406030204"/>
    <w:charset w:val="00"/>
    <w:family w:val="roman"/>
    <w:pitch w:val="variable"/>
    <w:sig w:usb0="E00006FF" w:usb1="420024FF" w:usb2="02000000" w:usb3="00000000" w:csb0="0000019F" w:csb1="00000000"/>
  </w:font>
  <w:font w:name="Gungsuh">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C21E22" w14:textId="77777777" w:rsidR="00FC042A" w:rsidRDefault="00FC04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3EEE66" w14:textId="77777777" w:rsidR="00FD2538" w:rsidRDefault="00FD2538">
    <w:pPr>
      <w:pBdr>
        <w:top w:val="nil"/>
        <w:left w:val="nil"/>
        <w:bottom w:val="nil"/>
        <w:right w:val="nil"/>
        <w:between w:val="nil"/>
      </w:pBdr>
      <w:tabs>
        <w:tab w:val="center" w:pos="4513"/>
        <w:tab w:val="right" w:pos="9026"/>
      </w:tabs>
      <w:spacing w:after="0"/>
      <w:jc w:val="center"/>
      <w:rPr>
        <w:rFonts w:ascii="Calibri" w:eastAsia="Calibri" w:hAnsi="Calibri" w:cs="Calibri"/>
        <w:color w:val="000000"/>
      </w:rPr>
    </w:pP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B973EA">
      <w:rPr>
        <w:rFonts w:ascii="Calibri" w:eastAsia="Calibri" w:hAnsi="Calibri" w:cs="Calibri"/>
        <w:noProof/>
        <w:color w:val="000000"/>
      </w:rPr>
      <w:t>13</w:t>
    </w:r>
    <w:r>
      <w:rPr>
        <w:rFonts w:ascii="Calibri" w:eastAsia="Calibri" w:hAnsi="Calibri" w:cs="Calibri"/>
        <w:color w:val="000000"/>
      </w:rPr>
      <w:fldChar w:fldCharType="end"/>
    </w:r>
  </w:p>
  <w:p w14:paraId="314C9586" w14:textId="77777777" w:rsidR="00FD2538" w:rsidRDefault="00FD2538">
    <w:pPr>
      <w:pBdr>
        <w:top w:val="nil"/>
        <w:left w:val="nil"/>
        <w:bottom w:val="nil"/>
        <w:right w:val="nil"/>
        <w:between w:val="nil"/>
      </w:pBdr>
      <w:tabs>
        <w:tab w:val="center" w:pos="4513"/>
        <w:tab w:val="right" w:pos="9026"/>
      </w:tabs>
      <w:spacing w:after="0"/>
      <w:rPr>
        <w:rFonts w:ascii="Calibri" w:eastAsia="Calibri" w:hAnsi="Calibri" w:cs="Calibri"/>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40C98" w14:textId="77777777" w:rsidR="00FD2538" w:rsidRDefault="00FD2538">
    <w:pPr>
      <w:pBdr>
        <w:top w:val="nil"/>
        <w:left w:val="nil"/>
        <w:bottom w:val="nil"/>
        <w:right w:val="nil"/>
        <w:between w:val="nil"/>
      </w:pBdr>
      <w:tabs>
        <w:tab w:val="center" w:pos="4513"/>
        <w:tab w:val="right" w:pos="9026"/>
      </w:tabs>
      <w:spacing w:after="0"/>
      <w:jc w:val="center"/>
      <w:rPr>
        <w:rFonts w:ascii="Calibri" w:eastAsia="Calibri" w:hAnsi="Calibri" w:cs="Calibri"/>
        <w:color w:val="000000"/>
      </w:rPr>
    </w:pP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FE0F21">
      <w:rPr>
        <w:rFonts w:ascii="Calibri" w:eastAsia="Calibri" w:hAnsi="Calibri" w:cs="Calibri"/>
        <w:noProof/>
        <w:color w:val="000000"/>
      </w:rPr>
      <w:t>1</w:t>
    </w:r>
    <w:r>
      <w:rPr>
        <w:rFonts w:ascii="Calibri" w:eastAsia="Calibri" w:hAnsi="Calibri" w:cs="Calibri"/>
        <w:color w:val="000000"/>
      </w:rPr>
      <w:fldChar w:fldCharType="end"/>
    </w:r>
  </w:p>
  <w:p w14:paraId="507406F3" w14:textId="77777777" w:rsidR="00FD2538" w:rsidRDefault="00FD2538">
    <w:pPr>
      <w:pBdr>
        <w:top w:val="nil"/>
        <w:left w:val="nil"/>
        <w:bottom w:val="nil"/>
        <w:right w:val="nil"/>
        <w:between w:val="nil"/>
      </w:pBdr>
      <w:tabs>
        <w:tab w:val="center" w:pos="4513"/>
        <w:tab w:val="right" w:pos="9026"/>
      </w:tabs>
      <w:spacing w:after="0"/>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C56096" w14:textId="77777777" w:rsidR="00251AB6" w:rsidRDefault="00251AB6">
      <w:pPr>
        <w:spacing w:after="0"/>
      </w:pPr>
      <w:r>
        <w:separator/>
      </w:r>
    </w:p>
  </w:footnote>
  <w:footnote w:type="continuationSeparator" w:id="0">
    <w:p w14:paraId="64A9CDC4" w14:textId="77777777" w:rsidR="00251AB6" w:rsidRDefault="00251AB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126360" w14:textId="05D7A58E" w:rsidR="00FC042A" w:rsidRDefault="00251AB6">
    <w:pPr>
      <w:pStyle w:val="Header"/>
    </w:pPr>
    <w:r>
      <w:rPr>
        <w:noProof/>
      </w:rPr>
      <w:pict w14:anchorId="732C4E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9942469" o:spid="_x0000_s2051" type="#_x0000_t136" alt="" style="position:absolute;margin-left:0;margin-top:0;width:593.85pt;height:65.9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3E8745" w14:textId="6F5390DE" w:rsidR="00FD2538" w:rsidRDefault="00251AB6">
    <w:r>
      <w:rPr>
        <w:noProof/>
      </w:rPr>
      <w:pict w14:anchorId="2DC811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9942470" o:spid="_x0000_s2050" type="#_x0000_t136" alt="" style="position:absolute;margin-left:0;margin-top:0;width:593.85pt;height:65.9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B9AAAC" w14:textId="75ABE784" w:rsidR="00FC042A" w:rsidRDefault="00251AB6">
    <w:pPr>
      <w:pStyle w:val="Header"/>
    </w:pPr>
    <w:r>
      <w:rPr>
        <w:noProof/>
      </w:rPr>
      <w:pict w14:anchorId="7FEB01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9942468" o:spid="_x0000_s2049" type="#_x0000_t136" alt="" style="position:absolute;margin-left:0;margin-top:0;width:593.85pt;height:65.9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E6CE1"/>
    <w:multiLevelType w:val="multilevel"/>
    <w:tmpl w:val="8028DBF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9827D46"/>
    <w:multiLevelType w:val="multilevel"/>
    <w:tmpl w:val="57FA63C6"/>
    <w:lvl w:ilvl="0">
      <w:start w:val="1"/>
      <w:numFmt w:val="decimal"/>
      <w:lvlText w:val="%1.0."/>
      <w:lvlJc w:val="left"/>
      <w:pPr>
        <w:ind w:left="720" w:hanging="720"/>
      </w:pPr>
      <w:rPr>
        <w:rFonts w:ascii="Times New Roman" w:eastAsia="Times New Roman" w:hAnsi="Times New Roman" w:cs="Times New Roman" w:hint="default"/>
        <w:b/>
        <w:color w:val="000000"/>
        <w:sz w:val="24"/>
      </w:rPr>
    </w:lvl>
    <w:lvl w:ilvl="1">
      <w:start w:val="1"/>
      <w:numFmt w:val="decimal"/>
      <w:lvlText w:val="%1.%2."/>
      <w:lvlJc w:val="left"/>
      <w:pPr>
        <w:ind w:left="1440" w:hanging="720"/>
      </w:pPr>
      <w:rPr>
        <w:rFonts w:ascii="Times New Roman" w:eastAsia="Times New Roman" w:hAnsi="Times New Roman" w:cs="Times New Roman" w:hint="default"/>
        <w:b/>
        <w:color w:val="000000"/>
        <w:sz w:val="24"/>
      </w:rPr>
    </w:lvl>
    <w:lvl w:ilvl="2">
      <w:start w:val="1"/>
      <w:numFmt w:val="decimal"/>
      <w:lvlText w:val="%1.%2.%3."/>
      <w:lvlJc w:val="left"/>
      <w:pPr>
        <w:ind w:left="2520" w:hanging="1080"/>
      </w:pPr>
      <w:rPr>
        <w:rFonts w:ascii="Times New Roman" w:eastAsia="Times New Roman" w:hAnsi="Times New Roman" w:cs="Times New Roman" w:hint="default"/>
        <w:b/>
        <w:color w:val="000000"/>
        <w:sz w:val="24"/>
      </w:rPr>
    </w:lvl>
    <w:lvl w:ilvl="3">
      <w:start w:val="1"/>
      <w:numFmt w:val="decimal"/>
      <w:lvlText w:val="%1.%2.%3.%4."/>
      <w:lvlJc w:val="left"/>
      <w:pPr>
        <w:ind w:left="3240" w:hanging="1080"/>
      </w:pPr>
      <w:rPr>
        <w:rFonts w:ascii="Times New Roman" w:eastAsia="Times New Roman" w:hAnsi="Times New Roman" w:cs="Times New Roman" w:hint="default"/>
        <w:b/>
        <w:color w:val="000000"/>
        <w:sz w:val="24"/>
      </w:rPr>
    </w:lvl>
    <w:lvl w:ilvl="4">
      <w:start w:val="1"/>
      <w:numFmt w:val="decimal"/>
      <w:lvlText w:val="%1.%2.%3.%4.%5."/>
      <w:lvlJc w:val="left"/>
      <w:pPr>
        <w:ind w:left="4320" w:hanging="1440"/>
      </w:pPr>
      <w:rPr>
        <w:rFonts w:ascii="Times New Roman" w:eastAsia="Times New Roman" w:hAnsi="Times New Roman" w:cs="Times New Roman" w:hint="default"/>
        <w:b/>
        <w:color w:val="000000"/>
        <w:sz w:val="24"/>
      </w:rPr>
    </w:lvl>
    <w:lvl w:ilvl="5">
      <w:start w:val="1"/>
      <w:numFmt w:val="decimal"/>
      <w:lvlText w:val="%1.%2.%3.%4.%5.%6."/>
      <w:lvlJc w:val="left"/>
      <w:pPr>
        <w:ind w:left="5400" w:hanging="1800"/>
      </w:pPr>
      <w:rPr>
        <w:rFonts w:ascii="Times New Roman" w:eastAsia="Times New Roman" w:hAnsi="Times New Roman" w:cs="Times New Roman" w:hint="default"/>
        <w:b/>
        <w:color w:val="000000"/>
        <w:sz w:val="24"/>
      </w:rPr>
    </w:lvl>
    <w:lvl w:ilvl="6">
      <w:start w:val="1"/>
      <w:numFmt w:val="decimal"/>
      <w:lvlText w:val="%1.%2.%3.%4.%5.%6.%7."/>
      <w:lvlJc w:val="left"/>
      <w:pPr>
        <w:ind w:left="6480" w:hanging="2160"/>
      </w:pPr>
      <w:rPr>
        <w:rFonts w:ascii="Times New Roman" w:eastAsia="Times New Roman" w:hAnsi="Times New Roman" w:cs="Times New Roman" w:hint="default"/>
        <w:b/>
        <w:color w:val="000000"/>
        <w:sz w:val="24"/>
      </w:rPr>
    </w:lvl>
    <w:lvl w:ilvl="7">
      <w:start w:val="1"/>
      <w:numFmt w:val="decimal"/>
      <w:lvlText w:val="%1.%2.%3.%4.%5.%6.%7.%8."/>
      <w:lvlJc w:val="left"/>
      <w:pPr>
        <w:ind w:left="7200" w:hanging="2160"/>
      </w:pPr>
      <w:rPr>
        <w:rFonts w:ascii="Times New Roman" w:eastAsia="Times New Roman" w:hAnsi="Times New Roman" w:cs="Times New Roman" w:hint="default"/>
        <w:b/>
        <w:color w:val="000000"/>
        <w:sz w:val="24"/>
      </w:rPr>
    </w:lvl>
    <w:lvl w:ilvl="8">
      <w:start w:val="1"/>
      <w:numFmt w:val="decimal"/>
      <w:lvlText w:val="%1.%2.%3.%4.%5.%6.%7.%8.%9."/>
      <w:lvlJc w:val="left"/>
      <w:pPr>
        <w:ind w:left="8280" w:hanging="2520"/>
      </w:pPr>
      <w:rPr>
        <w:rFonts w:ascii="Times New Roman" w:eastAsia="Times New Roman" w:hAnsi="Times New Roman" w:cs="Times New Roman" w:hint="default"/>
        <w:b/>
        <w:color w:val="000000"/>
        <w:sz w:val="24"/>
      </w:rPr>
    </w:lvl>
  </w:abstractNum>
  <w:abstractNum w:abstractNumId="2" w15:restartNumberingAfterBreak="0">
    <w:nsid w:val="150C17D6"/>
    <w:multiLevelType w:val="multilevel"/>
    <w:tmpl w:val="21D6748A"/>
    <w:lvl w:ilvl="0">
      <w:start w:val="1"/>
      <w:numFmt w:val="decimal"/>
      <w:lvlText w:val="%1.0"/>
      <w:lvlJc w:val="left"/>
      <w:pPr>
        <w:ind w:left="1080" w:hanging="720"/>
      </w:pPr>
      <w:rPr>
        <w:rFonts w:ascii="Times New Roman" w:eastAsia="Times New Roman" w:hAnsi="Times New Roman" w:cs="Times New Roman" w:hint="default"/>
        <w:b/>
        <w:color w:val="000000"/>
        <w:sz w:val="24"/>
      </w:rPr>
    </w:lvl>
    <w:lvl w:ilvl="1">
      <w:start w:val="1"/>
      <w:numFmt w:val="decimal"/>
      <w:lvlText w:val="%1.%2"/>
      <w:lvlJc w:val="left"/>
      <w:pPr>
        <w:ind w:left="1800" w:hanging="720"/>
      </w:pPr>
      <w:rPr>
        <w:rFonts w:ascii="Times New Roman" w:eastAsia="Times New Roman" w:hAnsi="Times New Roman" w:cs="Times New Roman" w:hint="default"/>
        <w:b/>
        <w:color w:val="000000"/>
        <w:sz w:val="24"/>
      </w:rPr>
    </w:lvl>
    <w:lvl w:ilvl="2">
      <w:start w:val="1"/>
      <w:numFmt w:val="decimal"/>
      <w:lvlText w:val="%1.%2.%3"/>
      <w:lvlJc w:val="left"/>
      <w:pPr>
        <w:ind w:left="2520" w:hanging="720"/>
      </w:pPr>
      <w:rPr>
        <w:rFonts w:ascii="Times New Roman" w:eastAsia="Times New Roman" w:hAnsi="Times New Roman" w:cs="Times New Roman" w:hint="default"/>
        <w:b/>
        <w:color w:val="000000"/>
        <w:sz w:val="24"/>
      </w:rPr>
    </w:lvl>
    <w:lvl w:ilvl="3">
      <w:start w:val="1"/>
      <w:numFmt w:val="decimal"/>
      <w:lvlText w:val="%1.%2.%3.%4"/>
      <w:lvlJc w:val="left"/>
      <w:pPr>
        <w:ind w:left="3600" w:hanging="1080"/>
      </w:pPr>
      <w:rPr>
        <w:rFonts w:ascii="Times New Roman" w:eastAsia="Times New Roman" w:hAnsi="Times New Roman" w:cs="Times New Roman" w:hint="default"/>
        <w:b/>
        <w:color w:val="000000"/>
        <w:sz w:val="24"/>
      </w:rPr>
    </w:lvl>
    <w:lvl w:ilvl="4">
      <w:start w:val="1"/>
      <w:numFmt w:val="decimal"/>
      <w:lvlText w:val="%1.%2.%3.%4.%5"/>
      <w:lvlJc w:val="left"/>
      <w:pPr>
        <w:ind w:left="4680" w:hanging="1440"/>
      </w:pPr>
      <w:rPr>
        <w:rFonts w:ascii="Times New Roman" w:eastAsia="Times New Roman" w:hAnsi="Times New Roman" w:cs="Times New Roman" w:hint="default"/>
        <w:b/>
        <w:color w:val="000000"/>
        <w:sz w:val="24"/>
      </w:rPr>
    </w:lvl>
    <w:lvl w:ilvl="5">
      <w:start w:val="1"/>
      <w:numFmt w:val="decimal"/>
      <w:lvlText w:val="%1.%2.%3.%4.%5.%6"/>
      <w:lvlJc w:val="left"/>
      <w:pPr>
        <w:ind w:left="5760" w:hanging="1800"/>
      </w:pPr>
      <w:rPr>
        <w:rFonts w:ascii="Times New Roman" w:eastAsia="Times New Roman" w:hAnsi="Times New Roman" w:cs="Times New Roman" w:hint="default"/>
        <w:b/>
        <w:color w:val="000000"/>
        <w:sz w:val="24"/>
      </w:rPr>
    </w:lvl>
    <w:lvl w:ilvl="6">
      <w:start w:val="1"/>
      <w:numFmt w:val="decimal"/>
      <w:lvlText w:val="%1.%2.%3.%4.%5.%6.%7"/>
      <w:lvlJc w:val="left"/>
      <w:pPr>
        <w:ind w:left="6480" w:hanging="1800"/>
      </w:pPr>
      <w:rPr>
        <w:rFonts w:ascii="Times New Roman" w:eastAsia="Times New Roman" w:hAnsi="Times New Roman" w:cs="Times New Roman" w:hint="default"/>
        <w:b/>
        <w:color w:val="000000"/>
        <w:sz w:val="24"/>
      </w:rPr>
    </w:lvl>
    <w:lvl w:ilvl="7">
      <w:start w:val="1"/>
      <w:numFmt w:val="decimal"/>
      <w:lvlText w:val="%1.%2.%3.%4.%5.%6.%7.%8"/>
      <w:lvlJc w:val="left"/>
      <w:pPr>
        <w:ind w:left="7560" w:hanging="2160"/>
      </w:pPr>
      <w:rPr>
        <w:rFonts w:ascii="Times New Roman" w:eastAsia="Times New Roman" w:hAnsi="Times New Roman" w:cs="Times New Roman" w:hint="default"/>
        <w:b/>
        <w:color w:val="000000"/>
        <w:sz w:val="24"/>
      </w:rPr>
    </w:lvl>
    <w:lvl w:ilvl="8">
      <w:start w:val="1"/>
      <w:numFmt w:val="decimal"/>
      <w:lvlText w:val="%1.%2.%3.%4.%5.%6.%7.%8.%9"/>
      <w:lvlJc w:val="left"/>
      <w:pPr>
        <w:ind w:left="8640" w:hanging="2520"/>
      </w:pPr>
      <w:rPr>
        <w:rFonts w:ascii="Times New Roman" w:eastAsia="Times New Roman" w:hAnsi="Times New Roman" w:cs="Times New Roman" w:hint="default"/>
        <w:b/>
        <w:color w:val="000000"/>
        <w:sz w:val="24"/>
      </w:rPr>
    </w:lvl>
  </w:abstractNum>
  <w:abstractNum w:abstractNumId="3" w15:restartNumberingAfterBreak="0">
    <w:nsid w:val="263E4E94"/>
    <w:multiLevelType w:val="multilevel"/>
    <w:tmpl w:val="9474B0F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2EE12049"/>
    <w:multiLevelType w:val="multilevel"/>
    <w:tmpl w:val="70D6483C"/>
    <w:lvl w:ilvl="0">
      <w:start w:val="1"/>
      <w:numFmt w:val="decimal"/>
      <w:lvlText w:val="%1.0"/>
      <w:lvlJc w:val="left"/>
      <w:pPr>
        <w:ind w:left="1800" w:hanging="720"/>
      </w:pPr>
      <w:rPr>
        <w:rFonts w:ascii="Times New Roman" w:eastAsia="Times New Roman" w:hAnsi="Times New Roman" w:cs="Times New Roman" w:hint="default"/>
        <w:b/>
        <w:color w:val="000000"/>
        <w:sz w:val="24"/>
      </w:rPr>
    </w:lvl>
    <w:lvl w:ilvl="1">
      <w:start w:val="1"/>
      <w:numFmt w:val="decimal"/>
      <w:lvlText w:val="%1.%2"/>
      <w:lvlJc w:val="left"/>
      <w:pPr>
        <w:ind w:left="2520" w:hanging="720"/>
      </w:pPr>
      <w:rPr>
        <w:rFonts w:ascii="Times New Roman" w:eastAsia="Times New Roman" w:hAnsi="Times New Roman" w:cs="Times New Roman" w:hint="default"/>
        <w:b/>
        <w:color w:val="000000"/>
        <w:sz w:val="24"/>
      </w:rPr>
    </w:lvl>
    <w:lvl w:ilvl="2">
      <w:start w:val="1"/>
      <w:numFmt w:val="decimal"/>
      <w:lvlText w:val="%1.%2.%3"/>
      <w:lvlJc w:val="left"/>
      <w:pPr>
        <w:ind w:left="3240" w:hanging="720"/>
      </w:pPr>
      <w:rPr>
        <w:rFonts w:ascii="Times New Roman" w:eastAsia="Times New Roman" w:hAnsi="Times New Roman" w:cs="Times New Roman" w:hint="default"/>
        <w:b/>
        <w:color w:val="000000"/>
        <w:sz w:val="24"/>
      </w:rPr>
    </w:lvl>
    <w:lvl w:ilvl="3">
      <w:start w:val="1"/>
      <w:numFmt w:val="decimal"/>
      <w:lvlText w:val="%1.%2.%3.%4"/>
      <w:lvlJc w:val="left"/>
      <w:pPr>
        <w:ind w:left="4320" w:hanging="1080"/>
      </w:pPr>
      <w:rPr>
        <w:rFonts w:ascii="Times New Roman" w:eastAsia="Times New Roman" w:hAnsi="Times New Roman" w:cs="Times New Roman" w:hint="default"/>
        <w:b/>
        <w:color w:val="000000"/>
        <w:sz w:val="24"/>
      </w:rPr>
    </w:lvl>
    <w:lvl w:ilvl="4">
      <w:start w:val="1"/>
      <w:numFmt w:val="decimal"/>
      <w:lvlText w:val="%1.%2.%3.%4.%5"/>
      <w:lvlJc w:val="left"/>
      <w:pPr>
        <w:ind w:left="5400" w:hanging="1440"/>
      </w:pPr>
      <w:rPr>
        <w:rFonts w:ascii="Times New Roman" w:eastAsia="Times New Roman" w:hAnsi="Times New Roman" w:cs="Times New Roman" w:hint="default"/>
        <w:b/>
        <w:color w:val="000000"/>
        <w:sz w:val="24"/>
      </w:rPr>
    </w:lvl>
    <w:lvl w:ilvl="5">
      <w:start w:val="1"/>
      <w:numFmt w:val="decimal"/>
      <w:lvlText w:val="%1.%2.%3.%4.%5.%6"/>
      <w:lvlJc w:val="left"/>
      <w:pPr>
        <w:ind w:left="6480" w:hanging="1800"/>
      </w:pPr>
      <w:rPr>
        <w:rFonts w:ascii="Times New Roman" w:eastAsia="Times New Roman" w:hAnsi="Times New Roman" w:cs="Times New Roman" w:hint="default"/>
        <w:b/>
        <w:color w:val="000000"/>
        <w:sz w:val="24"/>
      </w:rPr>
    </w:lvl>
    <w:lvl w:ilvl="6">
      <w:start w:val="1"/>
      <w:numFmt w:val="decimal"/>
      <w:lvlText w:val="%1.%2.%3.%4.%5.%6.%7"/>
      <w:lvlJc w:val="left"/>
      <w:pPr>
        <w:ind w:left="7200" w:hanging="1800"/>
      </w:pPr>
      <w:rPr>
        <w:rFonts w:ascii="Times New Roman" w:eastAsia="Times New Roman" w:hAnsi="Times New Roman" w:cs="Times New Roman" w:hint="default"/>
        <w:b/>
        <w:color w:val="000000"/>
        <w:sz w:val="24"/>
      </w:rPr>
    </w:lvl>
    <w:lvl w:ilvl="7">
      <w:start w:val="1"/>
      <w:numFmt w:val="decimal"/>
      <w:lvlText w:val="%1.%2.%3.%4.%5.%6.%7.%8"/>
      <w:lvlJc w:val="left"/>
      <w:pPr>
        <w:ind w:left="8280" w:hanging="2160"/>
      </w:pPr>
      <w:rPr>
        <w:rFonts w:ascii="Times New Roman" w:eastAsia="Times New Roman" w:hAnsi="Times New Roman" w:cs="Times New Roman" w:hint="default"/>
        <w:b/>
        <w:color w:val="000000"/>
        <w:sz w:val="24"/>
      </w:rPr>
    </w:lvl>
    <w:lvl w:ilvl="8">
      <w:start w:val="1"/>
      <w:numFmt w:val="decimal"/>
      <w:lvlText w:val="%1.%2.%3.%4.%5.%6.%7.%8.%9"/>
      <w:lvlJc w:val="left"/>
      <w:pPr>
        <w:ind w:left="9360" w:hanging="2520"/>
      </w:pPr>
      <w:rPr>
        <w:rFonts w:ascii="Times New Roman" w:eastAsia="Times New Roman" w:hAnsi="Times New Roman" w:cs="Times New Roman" w:hint="default"/>
        <w:b/>
        <w:color w:val="000000"/>
        <w:sz w:val="24"/>
      </w:rPr>
    </w:lvl>
  </w:abstractNum>
  <w:abstractNum w:abstractNumId="5" w15:restartNumberingAfterBreak="0">
    <w:nsid w:val="4BE26BA4"/>
    <w:multiLevelType w:val="multilevel"/>
    <w:tmpl w:val="8DC43CF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15:restartNumberingAfterBreak="0">
    <w:nsid w:val="52E54F52"/>
    <w:multiLevelType w:val="multilevel"/>
    <w:tmpl w:val="8D2663A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68281344"/>
    <w:multiLevelType w:val="multilevel"/>
    <w:tmpl w:val="8216F858"/>
    <w:lvl w:ilvl="0">
      <w:start w:val="1"/>
      <w:numFmt w:val="decimal"/>
      <w:lvlText w:val="%1.0"/>
      <w:lvlJc w:val="left"/>
      <w:pPr>
        <w:ind w:left="720" w:hanging="720"/>
      </w:pPr>
      <w:rPr>
        <w:rFonts w:ascii="Times New Roman" w:eastAsia="Times New Roman" w:hAnsi="Times New Roman" w:cs="Times New Roman" w:hint="default"/>
        <w:b/>
        <w:color w:val="000000"/>
        <w:sz w:val="24"/>
      </w:rPr>
    </w:lvl>
    <w:lvl w:ilvl="1">
      <w:start w:val="1"/>
      <w:numFmt w:val="decimal"/>
      <w:lvlText w:val="%1.%2"/>
      <w:lvlJc w:val="left"/>
      <w:pPr>
        <w:ind w:left="1440" w:hanging="720"/>
      </w:pPr>
      <w:rPr>
        <w:rFonts w:ascii="Times New Roman" w:eastAsia="Times New Roman" w:hAnsi="Times New Roman" w:cs="Times New Roman" w:hint="default"/>
        <w:b/>
        <w:color w:val="000000"/>
        <w:sz w:val="24"/>
      </w:rPr>
    </w:lvl>
    <w:lvl w:ilvl="2">
      <w:start w:val="1"/>
      <w:numFmt w:val="decimal"/>
      <w:lvlText w:val="%1.%2.%3"/>
      <w:lvlJc w:val="left"/>
      <w:pPr>
        <w:ind w:left="2160" w:hanging="720"/>
      </w:pPr>
      <w:rPr>
        <w:rFonts w:ascii="Times New Roman" w:eastAsia="Times New Roman" w:hAnsi="Times New Roman" w:cs="Times New Roman" w:hint="default"/>
        <w:b/>
        <w:color w:val="000000"/>
        <w:sz w:val="24"/>
      </w:rPr>
    </w:lvl>
    <w:lvl w:ilvl="3">
      <w:start w:val="1"/>
      <w:numFmt w:val="decimal"/>
      <w:lvlText w:val="%1.%2.%3.%4"/>
      <w:lvlJc w:val="left"/>
      <w:pPr>
        <w:ind w:left="3240" w:hanging="1080"/>
      </w:pPr>
      <w:rPr>
        <w:rFonts w:ascii="Times New Roman" w:eastAsia="Times New Roman" w:hAnsi="Times New Roman" w:cs="Times New Roman" w:hint="default"/>
        <w:b/>
        <w:color w:val="000000"/>
        <w:sz w:val="24"/>
      </w:rPr>
    </w:lvl>
    <w:lvl w:ilvl="4">
      <w:start w:val="1"/>
      <w:numFmt w:val="decimal"/>
      <w:lvlText w:val="%1.%2.%3.%4.%5"/>
      <w:lvlJc w:val="left"/>
      <w:pPr>
        <w:ind w:left="4320" w:hanging="1440"/>
      </w:pPr>
      <w:rPr>
        <w:rFonts w:ascii="Times New Roman" w:eastAsia="Times New Roman" w:hAnsi="Times New Roman" w:cs="Times New Roman" w:hint="default"/>
        <w:b/>
        <w:color w:val="000000"/>
        <w:sz w:val="24"/>
      </w:rPr>
    </w:lvl>
    <w:lvl w:ilvl="5">
      <w:start w:val="1"/>
      <w:numFmt w:val="decimal"/>
      <w:lvlText w:val="%1.%2.%3.%4.%5.%6"/>
      <w:lvlJc w:val="left"/>
      <w:pPr>
        <w:ind w:left="5400" w:hanging="1800"/>
      </w:pPr>
      <w:rPr>
        <w:rFonts w:ascii="Times New Roman" w:eastAsia="Times New Roman" w:hAnsi="Times New Roman" w:cs="Times New Roman" w:hint="default"/>
        <w:b/>
        <w:color w:val="000000"/>
        <w:sz w:val="24"/>
      </w:rPr>
    </w:lvl>
    <w:lvl w:ilvl="6">
      <w:start w:val="1"/>
      <w:numFmt w:val="decimal"/>
      <w:lvlText w:val="%1.%2.%3.%4.%5.%6.%7"/>
      <w:lvlJc w:val="left"/>
      <w:pPr>
        <w:ind w:left="6120" w:hanging="1800"/>
      </w:pPr>
      <w:rPr>
        <w:rFonts w:ascii="Times New Roman" w:eastAsia="Times New Roman" w:hAnsi="Times New Roman" w:cs="Times New Roman" w:hint="default"/>
        <w:b/>
        <w:color w:val="000000"/>
        <w:sz w:val="24"/>
      </w:rPr>
    </w:lvl>
    <w:lvl w:ilvl="7">
      <w:start w:val="1"/>
      <w:numFmt w:val="decimal"/>
      <w:lvlText w:val="%1.%2.%3.%4.%5.%6.%7.%8"/>
      <w:lvlJc w:val="left"/>
      <w:pPr>
        <w:ind w:left="7200" w:hanging="2160"/>
      </w:pPr>
      <w:rPr>
        <w:rFonts w:ascii="Times New Roman" w:eastAsia="Times New Roman" w:hAnsi="Times New Roman" w:cs="Times New Roman" w:hint="default"/>
        <w:b/>
        <w:color w:val="000000"/>
        <w:sz w:val="24"/>
      </w:rPr>
    </w:lvl>
    <w:lvl w:ilvl="8">
      <w:start w:val="1"/>
      <w:numFmt w:val="decimal"/>
      <w:lvlText w:val="%1.%2.%3.%4.%5.%6.%7.%8.%9"/>
      <w:lvlJc w:val="left"/>
      <w:pPr>
        <w:ind w:left="8280" w:hanging="2520"/>
      </w:pPr>
      <w:rPr>
        <w:rFonts w:ascii="Times New Roman" w:eastAsia="Times New Roman" w:hAnsi="Times New Roman" w:cs="Times New Roman" w:hint="default"/>
        <w:b/>
        <w:color w:val="000000"/>
        <w:sz w:val="24"/>
      </w:rPr>
    </w:lvl>
  </w:abstractNum>
  <w:abstractNum w:abstractNumId="8" w15:restartNumberingAfterBreak="0">
    <w:nsid w:val="7BA37B58"/>
    <w:multiLevelType w:val="multilevel"/>
    <w:tmpl w:val="5F0CC85E"/>
    <w:lvl w:ilvl="0">
      <w:start w:val="1"/>
      <w:numFmt w:val="decimal"/>
      <w:lvlText w:val="%1.0"/>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num w:numId="1">
    <w:abstractNumId w:val="8"/>
  </w:num>
  <w:num w:numId="2">
    <w:abstractNumId w:val="3"/>
  </w:num>
  <w:num w:numId="3">
    <w:abstractNumId w:val="5"/>
  </w:num>
  <w:num w:numId="4">
    <w:abstractNumId w:val="6"/>
  </w:num>
  <w:num w:numId="5">
    <w:abstractNumId w:val="0"/>
  </w:num>
  <w:num w:numId="6">
    <w:abstractNumId w:val="2"/>
  </w:num>
  <w:num w:numId="7">
    <w:abstractNumId w:val="4"/>
  </w:num>
  <w:num w:numId="8">
    <w:abstractNumId w:val="7"/>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hideSpellingErrors/>
  <w:hideGrammaticalErrors/>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26F3"/>
    <w:rsid w:val="00002AB3"/>
    <w:rsid w:val="00010355"/>
    <w:rsid w:val="0001338D"/>
    <w:rsid w:val="00017544"/>
    <w:rsid w:val="000220DF"/>
    <w:rsid w:val="00031AE4"/>
    <w:rsid w:val="000344EB"/>
    <w:rsid w:val="000352DB"/>
    <w:rsid w:val="000358CB"/>
    <w:rsid w:val="000423FF"/>
    <w:rsid w:val="0004510E"/>
    <w:rsid w:val="00045F19"/>
    <w:rsid w:val="00066902"/>
    <w:rsid w:val="00072911"/>
    <w:rsid w:val="00095FD6"/>
    <w:rsid w:val="000D249F"/>
    <w:rsid w:val="000D64D7"/>
    <w:rsid w:val="000D6CA5"/>
    <w:rsid w:val="000D7F36"/>
    <w:rsid w:val="000E2C59"/>
    <w:rsid w:val="000E380F"/>
    <w:rsid w:val="000F0208"/>
    <w:rsid w:val="000F5FC2"/>
    <w:rsid w:val="00102E12"/>
    <w:rsid w:val="001048CA"/>
    <w:rsid w:val="00106249"/>
    <w:rsid w:val="00107C28"/>
    <w:rsid w:val="00114780"/>
    <w:rsid w:val="00123A55"/>
    <w:rsid w:val="00131DDE"/>
    <w:rsid w:val="001335C0"/>
    <w:rsid w:val="0014107F"/>
    <w:rsid w:val="001508C3"/>
    <w:rsid w:val="00152D30"/>
    <w:rsid w:val="00153FBD"/>
    <w:rsid w:val="001565A1"/>
    <w:rsid w:val="0016011E"/>
    <w:rsid w:val="001638C4"/>
    <w:rsid w:val="00164084"/>
    <w:rsid w:val="00170C50"/>
    <w:rsid w:val="00174B93"/>
    <w:rsid w:val="001751F5"/>
    <w:rsid w:val="00181F25"/>
    <w:rsid w:val="00187393"/>
    <w:rsid w:val="0019063D"/>
    <w:rsid w:val="0019502E"/>
    <w:rsid w:val="001A1804"/>
    <w:rsid w:val="001A43D4"/>
    <w:rsid w:val="001D0FAC"/>
    <w:rsid w:val="001D5C69"/>
    <w:rsid w:val="001D7C83"/>
    <w:rsid w:val="001E1BD8"/>
    <w:rsid w:val="001E2A3A"/>
    <w:rsid w:val="001F2EFE"/>
    <w:rsid w:val="001F5FA5"/>
    <w:rsid w:val="001F7882"/>
    <w:rsid w:val="002060EB"/>
    <w:rsid w:val="00217DEE"/>
    <w:rsid w:val="002360D8"/>
    <w:rsid w:val="0024109D"/>
    <w:rsid w:val="00251AB6"/>
    <w:rsid w:val="00257F58"/>
    <w:rsid w:val="00262DBF"/>
    <w:rsid w:val="002642F1"/>
    <w:rsid w:val="00273F32"/>
    <w:rsid w:val="00274DF0"/>
    <w:rsid w:val="00281BD4"/>
    <w:rsid w:val="002A040A"/>
    <w:rsid w:val="002A1F1E"/>
    <w:rsid w:val="002A57AB"/>
    <w:rsid w:val="002C6357"/>
    <w:rsid w:val="002C6693"/>
    <w:rsid w:val="002D0014"/>
    <w:rsid w:val="002D105B"/>
    <w:rsid w:val="002D1DFF"/>
    <w:rsid w:val="002D324A"/>
    <w:rsid w:val="002D6A17"/>
    <w:rsid w:val="002D6CAA"/>
    <w:rsid w:val="002E72E7"/>
    <w:rsid w:val="002F18BB"/>
    <w:rsid w:val="003006A7"/>
    <w:rsid w:val="003100EF"/>
    <w:rsid w:val="003108AB"/>
    <w:rsid w:val="00320E97"/>
    <w:rsid w:val="0032261A"/>
    <w:rsid w:val="00325120"/>
    <w:rsid w:val="00333645"/>
    <w:rsid w:val="003369D4"/>
    <w:rsid w:val="003467CC"/>
    <w:rsid w:val="00354048"/>
    <w:rsid w:val="00360849"/>
    <w:rsid w:val="00361421"/>
    <w:rsid w:val="00367201"/>
    <w:rsid w:val="00367ECC"/>
    <w:rsid w:val="00372D38"/>
    <w:rsid w:val="00373204"/>
    <w:rsid w:val="00377013"/>
    <w:rsid w:val="00381B94"/>
    <w:rsid w:val="00382758"/>
    <w:rsid w:val="003848BF"/>
    <w:rsid w:val="00391B4C"/>
    <w:rsid w:val="00391CAC"/>
    <w:rsid w:val="003B193F"/>
    <w:rsid w:val="003B2DEA"/>
    <w:rsid w:val="003B63FC"/>
    <w:rsid w:val="003C4C10"/>
    <w:rsid w:val="003D160D"/>
    <w:rsid w:val="003D208E"/>
    <w:rsid w:val="003E4C41"/>
    <w:rsid w:val="003F1504"/>
    <w:rsid w:val="003F4616"/>
    <w:rsid w:val="003F4F57"/>
    <w:rsid w:val="003F5075"/>
    <w:rsid w:val="004018D1"/>
    <w:rsid w:val="0040689D"/>
    <w:rsid w:val="00414A65"/>
    <w:rsid w:val="004201E2"/>
    <w:rsid w:val="00425726"/>
    <w:rsid w:val="00433CFD"/>
    <w:rsid w:val="00440515"/>
    <w:rsid w:val="00447EE6"/>
    <w:rsid w:val="00473316"/>
    <w:rsid w:val="004771F3"/>
    <w:rsid w:val="00477942"/>
    <w:rsid w:val="004818CC"/>
    <w:rsid w:val="004916E3"/>
    <w:rsid w:val="0049206D"/>
    <w:rsid w:val="00493FE2"/>
    <w:rsid w:val="00497281"/>
    <w:rsid w:val="004A3073"/>
    <w:rsid w:val="004C4132"/>
    <w:rsid w:val="004C53BA"/>
    <w:rsid w:val="004E3C30"/>
    <w:rsid w:val="004F3866"/>
    <w:rsid w:val="004F3BE4"/>
    <w:rsid w:val="00503AE8"/>
    <w:rsid w:val="00507462"/>
    <w:rsid w:val="00510113"/>
    <w:rsid w:val="00515F27"/>
    <w:rsid w:val="005267FF"/>
    <w:rsid w:val="00526A4A"/>
    <w:rsid w:val="00540B6B"/>
    <w:rsid w:val="005453F2"/>
    <w:rsid w:val="005570EE"/>
    <w:rsid w:val="005615DA"/>
    <w:rsid w:val="00565C80"/>
    <w:rsid w:val="00570B0E"/>
    <w:rsid w:val="00584D7D"/>
    <w:rsid w:val="00585E64"/>
    <w:rsid w:val="00591370"/>
    <w:rsid w:val="00595EB1"/>
    <w:rsid w:val="005A0615"/>
    <w:rsid w:val="005B2E2B"/>
    <w:rsid w:val="005C3332"/>
    <w:rsid w:val="005C3A6F"/>
    <w:rsid w:val="005C3DAC"/>
    <w:rsid w:val="005D4273"/>
    <w:rsid w:val="005D488A"/>
    <w:rsid w:val="005D7C80"/>
    <w:rsid w:val="005E7C3D"/>
    <w:rsid w:val="005F4586"/>
    <w:rsid w:val="005F5034"/>
    <w:rsid w:val="006029D9"/>
    <w:rsid w:val="00613797"/>
    <w:rsid w:val="00623312"/>
    <w:rsid w:val="00624E7E"/>
    <w:rsid w:val="0065108F"/>
    <w:rsid w:val="0065111B"/>
    <w:rsid w:val="00651D94"/>
    <w:rsid w:val="00652D30"/>
    <w:rsid w:val="00657113"/>
    <w:rsid w:val="00663449"/>
    <w:rsid w:val="00677190"/>
    <w:rsid w:val="00682503"/>
    <w:rsid w:val="00687AAA"/>
    <w:rsid w:val="006939DB"/>
    <w:rsid w:val="006A08A9"/>
    <w:rsid w:val="006A3617"/>
    <w:rsid w:val="006A543F"/>
    <w:rsid w:val="006A68C3"/>
    <w:rsid w:val="006B4596"/>
    <w:rsid w:val="006B4794"/>
    <w:rsid w:val="006E4451"/>
    <w:rsid w:val="006F2F9A"/>
    <w:rsid w:val="00702E97"/>
    <w:rsid w:val="0070386E"/>
    <w:rsid w:val="0072159A"/>
    <w:rsid w:val="00725F6D"/>
    <w:rsid w:val="0072786D"/>
    <w:rsid w:val="00733FF7"/>
    <w:rsid w:val="007419C1"/>
    <w:rsid w:val="00741B7E"/>
    <w:rsid w:val="00741DB0"/>
    <w:rsid w:val="00747D9A"/>
    <w:rsid w:val="0075684E"/>
    <w:rsid w:val="00757937"/>
    <w:rsid w:val="0075798B"/>
    <w:rsid w:val="00773E06"/>
    <w:rsid w:val="00775A4A"/>
    <w:rsid w:val="00781306"/>
    <w:rsid w:val="0079182B"/>
    <w:rsid w:val="007922E3"/>
    <w:rsid w:val="007A2B65"/>
    <w:rsid w:val="007B22DF"/>
    <w:rsid w:val="007C3A27"/>
    <w:rsid w:val="007E1087"/>
    <w:rsid w:val="007E1898"/>
    <w:rsid w:val="007E2ED8"/>
    <w:rsid w:val="007F1B09"/>
    <w:rsid w:val="007F3F8D"/>
    <w:rsid w:val="007F71BB"/>
    <w:rsid w:val="007F768A"/>
    <w:rsid w:val="00802F1E"/>
    <w:rsid w:val="0080597C"/>
    <w:rsid w:val="00814F5E"/>
    <w:rsid w:val="00820A58"/>
    <w:rsid w:val="00820B76"/>
    <w:rsid w:val="00823AF8"/>
    <w:rsid w:val="00824E02"/>
    <w:rsid w:val="00826C7B"/>
    <w:rsid w:val="008273D6"/>
    <w:rsid w:val="0083019C"/>
    <w:rsid w:val="00831EB2"/>
    <w:rsid w:val="008377CC"/>
    <w:rsid w:val="00840FDA"/>
    <w:rsid w:val="0084165F"/>
    <w:rsid w:val="00843E82"/>
    <w:rsid w:val="008472CF"/>
    <w:rsid w:val="008536D7"/>
    <w:rsid w:val="00860391"/>
    <w:rsid w:val="008626A4"/>
    <w:rsid w:val="00864BA5"/>
    <w:rsid w:val="008778B6"/>
    <w:rsid w:val="00877C03"/>
    <w:rsid w:val="008811E8"/>
    <w:rsid w:val="00882525"/>
    <w:rsid w:val="00887C52"/>
    <w:rsid w:val="008939E2"/>
    <w:rsid w:val="008A151F"/>
    <w:rsid w:val="008D03C9"/>
    <w:rsid w:val="008D7D43"/>
    <w:rsid w:val="008F3350"/>
    <w:rsid w:val="00900B06"/>
    <w:rsid w:val="0090245E"/>
    <w:rsid w:val="00902D77"/>
    <w:rsid w:val="0090439B"/>
    <w:rsid w:val="00922420"/>
    <w:rsid w:val="00937963"/>
    <w:rsid w:val="00944C24"/>
    <w:rsid w:val="00950D1E"/>
    <w:rsid w:val="009554CE"/>
    <w:rsid w:val="0097476A"/>
    <w:rsid w:val="00975458"/>
    <w:rsid w:val="00977A1F"/>
    <w:rsid w:val="009804E3"/>
    <w:rsid w:val="009848F1"/>
    <w:rsid w:val="0098699A"/>
    <w:rsid w:val="0098704E"/>
    <w:rsid w:val="009A5765"/>
    <w:rsid w:val="009A59F3"/>
    <w:rsid w:val="009A73D8"/>
    <w:rsid w:val="009C0229"/>
    <w:rsid w:val="009C0513"/>
    <w:rsid w:val="009C2A54"/>
    <w:rsid w:val="009C5859"/>
    <w:rsid w:val="009D2336"/>
    <w:rsid w:val="009D3040"/>
    <w:rsid w:val="009E428B"/>
    <w:rsid w:val="009F05F4"/>
    <w:rsid w:val="00A01DD8"/>
    <w:rsid w:val="00A02EF7"/>
    <w:rsid w:val="00A0665B"/>
    <w:rsid w:val="00A11901"/>
    <w:rsid w:val="00A14DA1"/>
    <w:rsid w:val="00A16024"/>
    <w:rsid w:val="00A2240D"/>
    <w:rsid w:val="00A35835"/>
    <w:rsid w:val="00A42441"/>
    <w:rsid w:val="00A5241A"/>
    <w:rsid w:val="00A60FEA"/>
    <w:rsid w:val="00A63E6C"/>
    <w:rsid w:val="00A65EED"/>
    <w:rsid w:val="00A7082E"/>
    <w:rsid w:val="00A7516F"/>
    <w:rsid w:val="00A8221F"/>
    <w:rsid w:val="00A82892"/>
    <w:rsid w:val="00A840E3"/>
    <w:rsid w:val="00AA7FBC"/>
    <w:rsid w:val="00AB1965"/>
    <w:rsid w:val="00AB20EB"/>
    <w:rsid w:val="00AB2297"/>
    <w:rsid w:val="00AB3542"/>
    <w:rsid w:val="00AD01F9"/>
    <w:rsid w:val="00AD069E"/>
    <w:rsid w:val="00AD0AA7"/>
    <w:rsid w:val="00AD3AB6"/>
    <w:rsid w:val="00AE7069"/>
    <w:rsid w:val="00AF28F8"/>
    <w:rsid w:val="00AF594B"/>
    <w:rsid w:val="00B01422"/>
    <w:rsid w:val="00B10EB2"/>
    <w:rsid w:val="00B47B52"/>
    <w:rsid w:val="00B62CB2"/>
    <w:rsid w:val="00B666BB"/>
    <w:rsid w:val="00B67801"/>
    <w:rsid w:val="00B8003F"/>
    <w:rsid w:val="00B973EA"/>
    <w:rsid w:val="00BB303C"/>
    <w:rsid w:val="00BB42AD"/>
    <w:rsid w:val="00BB70AA"/>
    <w:rsid w:val="00BB7349"/>
    <w:rsid w:val="00BC195F"/>
    <w:rsid w:val="00BC7EEA"/>
    <w:rsid w:val="00BD1BCF"/>
    <w:rsid w:val="00BD59C6"/>
    <w:rsid w:val="00BE7FBA"/>
    <w:rsid w:val="00BF1942"/>
    <w:rsid w:val="00C02CDF"/>
    <w:rsid w:val="00C03A0E"/>
    <w:rsid w:val="00C048EC"/>
    <w:rsid w:val="00C07544"/>
    <w:rsid w:val="00C222DF"/>
    <w:rsid w:val="00C36E28"/>
    <w:rsid w:val="00C40EA9"/>
    <w:rsid w:val="00C65C9F"/>
    <w:rsid w:val="00C67F2E"/>
    <w:rsid w:val="00C70E35"/>
    <w:rsid w:val="00C72C54"/>
    <w:rsid w:val="00CA7E03"/>
    <w:rsid w:val="00CB340F"/>
    <w:rsid w:val="00CB4F42"/>
    <w:rsid w:val="00CB7CBA"/>
    <w:rsid w:val="00CC7C72"/>
    <w:rsid w:val="00CD3874"/>
    <w:rsid w:val="00CE2511"/>
    <w:rsid w:val="00CE6562"/>
    <w:rsid w:val="00CF61FE"/>
    <w:rsid w:val="00D07A37"/>
    <w:rsid w:val="00D13221"/>
    <w:rsid w:val="00D21072"/>
    <w:rsid w:val="00D22E9A"/>
    <w:rsid w:val="00D50DFC"/>
    <w:rsid w:val="00D6208A"/>
    <w:rsid w:val="00D66AE4"/>
    <w:rsid w:val="00D723D8"/>
    <w:rsid w:val="00D73E11"/>
    <w:rsid w:val="00D76A72"/>
    <w:rsid w:val="00D808D9"/>
    <w:rsid w:val="00D93F39"/>
    <w:rsid w:val="00D94322"/>
    <w:rsid w:val="00DA299C"/>
    <w:rsid w:val="00DB4E23"/>
    <w:rsid w:val="00DB661B"/>
    <w:rsid w:val="00DC2F85"/>
    <w:rsid w:val="00DC6022"/>
    <w:rsid w:val="00DD405F"/>
    <w:rsid w:val="00DD69E1"/>
    <w:rsid w:val="00DD6A63"/>
    <w:rsid w:val="00DE471E"/>
    <w:rsid w:val="00DE6638"/>
    <w:rsid w:val="00DE6AD3"/>
    <w:rsid w:val="00DF1703"/>
    <w:rsid w:val="00E0429B"/>
    <w:rsid w:val="00E144AC"/>
    <w:rsid w:val="00E2178E"/>
    <w:rsid w:val="00E2288C"/>
    <w:rsid w:val="00E37B7A"/>
    <w:rsid w:val="00E4111C"/>
    <w:rsid w:val="00E413EE"/>
    <w:rsid w:val="00E56DDB"/>
    <w:rsid w:val="00E62903"/>
    <w:rsid w:val="00E70849"/>
    <w:rsid w:val="00E76300"/>
    <w:rsid w:val="00E7679C"/>
    <w:rsid w:val="00E81E05"/>
    <w:rsid w:val="00E87398"/>
    <w:rsid w:val="00E90D93"/>
    <w:rsid w:val="00EB4058"/>
    <w:rsid w:val="00EB421C"/>
    <w:rsid w:val="00EB6D54"/>
    <w:rsid w:val="00ED05D7"/>
    <w:rsid w:val="00EE0242"/>
    <w:rsid w:val="00EE2FD7"/>
    <w:rsid w:val="00EF5E22"/>
    <w:rsid w:val="00F052AB"/>
    <w:rsid w:val="00F15FF9"/>
    <w:rsid w:val="00F23196"/>
    <w:rsid w:val="00F331A1"/>
    <w:rsid w:val="00F33663"/>
    <w:rsid w:val="00F46829"/>
    <w:rsid w:val="00F47442"/>
    <w:rsid w:val="00F53041"/>
    <w:rsid w:val="00F568F9"/>
    <w:rsid w:val="00F56ECB"/>
    <w:rsid w:val="00F62CF4"/>
    <w:rsid w:val="00F62F26"/>
    <w:rsid w:val="00F8111E"/>
    <w:rsid w:val="00F96043"/>
    <w:rsid w:val="00FA7832"/>
    <w:rsid w:val="00FB26B1"/>
    <w:rsid w:val="00FC042A"/>
    <w:rsid w:val="00FC2C10"/>
    <w:rsid w:val="00FD2538"/>
    <w:rsid w:val="00FD26F3"/>
    <w:rsid w:val="00FE0F21"/>
    <w:rsid w:val="00FF2B65"/>
    <w:rsid w:val="00FF5C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625FDA6"/>
  <w15:docId w15:val="{B7D0EC79-F1F5-406B-B4BA-E20ACB42C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ptos" w:eastAsia="Aptos" w:hAnsi="Aptos" w:cs="Aptos"/>
        <w:sz w:val="24"/>
        <w:szCs w:val="24"/>
        <w:lang w:val="en" w:eastAsia="en-US" w:bidi="ar-SA"/>
      </w:rPr>
    </w:rPrDefault>
    <w:pPrDefault>
      <w:pPr>
        <w:spacing w:after="20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FB26B1"/>
  </w:style>
  <w:style w:type="paragraph" w:styleId="Heading1">
    <w:name w:val="heading 1"/>
    <w:basedOn w:val="Normal"/>
    <w:next w:val="Normal"/>
    <w:pPr>
      <w:keepNext/>
      <w:keepLines/>
      <w:spacing w:before="360" w:after="80"/>
      <w:outlineLvl w:val="0"/>
    </w:pPr>
    <w:rPr>
      <w:rFonts w:ascii="Play" w:eastAsia="Play" w:hAnsi="Play" w:cs="Play"/>
      <w:color w:val="0F4761"/>
      <w:sz w:val="40"/>
      <w:szCs w:val="40"/>
    </w:rPr>
  </w:style>
  <w:style w:type="paragraph" w:styleId="Heading2">
    <w:name w:val="heading 2"/>
    <w:basedOn w:val="Normal"/>
    <w:next w:val="Normal"/>
    <w:pPr>
      <w:keepNext/>
      <w:keepLines/>
      <w:spacing w:before="160" w:after="80"/>
      <w:outlineLvl w:val="1"/>
    </w:pPr>
    <w:rPr>
      <w:rFonts w:ascii="Play" w:eastAsia="Play" w:hAnsi="Play" w:cs="Play"/>
      <w:color w:val="0F4761"/>
      <w:sz w:val="32"/>
      <w:szCs w:val="32"/>
    </w:rPr>
  </w:style>
  <w:style w:type="paragraph" w:styleId="Heading3">
    <w:name w:val="heading 3"/>
    <w:basedOn w:val="Normal"/>
    <w:next w:val="Normal"/>
    <w:pPr>
      <w:keepNext/>
      <w:keepLines/>
      <w:spacing w:before="160" w:after="80"/>
      <w:outlineLvl w:val="2"/>
    </w:pPr>
    <w:rPr>
      <w:color w:val="0F4761"/>
      <w:sz w:val="28"/>
      <w:szCs w:val="28"/>
    </w:rPr>
  </w:style>
  <w:style w:type="paragraph" w:styleId="Heading4">
    <w:name w:val="heading 4"/>
    <w:basedOn w:val="Normal"/>
    <w:next w:val="Normal"/>
    <w:pPr>
      <w:keepNext/>
      <w:keepLines/>
      <w:spacing w:before="80" w:after="40"/>
      <w:outlineLvl w:val="3"/>
    </w:pPr>
    <w:rPr>
      <w:i/>
      <w:color w:val="0F4761"/>
    </w:rPr>
  </w:style>
  <w:style w:type="paragraph" w:styleId="Heading5">
    <w:name w:val="heading 5"/>
    <w:basedOn w:val="Normal"/>
    <w:next w:val="Normal"/>
    <w:pPr>
      <w:keepNext/>
      <w:keepLines/>
      <w:spacing w:before="80" w:after="40"/>
      <w:outlineLvl w:val="4"/>
    </w:pPr>
    <w:rPr>
      <w:color w:val="0F4761"/>
    </w:rPr>
  </w:style>
  <w:style w:type="paragraph" w:styleId="Heading6">
    <w:name w:val="heading 6"/>
    <w:basedOn w:val="Normal"/>
    <w:next w:val="Normal"/>
    <w:pPr>
      <w:keepNext/>
      <w:keepLines/>
      <w:spacing w:before="40" w:after="0"/>
      <w:outlineLvl w:val="5"/>
    </w:pPr>
    <w:rPr>
      <w:i/>
      <w:color w:val="59595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pPr>
      <w:spacing w:after="80"/>
      <w:jc w:val="center"/>
    </w:pPr>
    <w:rPr>
      <w:rFonts w:ascii="Play" w:eastAsia="Play" w:hAnsi="Play" w:cs="Play"/>
      <w:sz w:val="56"/>
      <w:szCs w:val="56"/>
    </w:rPr>
  </w:style>
  <w:style w:type="paragraph" w:styleId="Subtitle">
    <w:name w:val="Subtitle"/>
    <w:basedOn w:val="Normal"/>
    <w:next w:val="Normal"/>
    <w:pPr>
      <w:spacing w:after="80"/>
      <w:jc w:val="center"/>
    </w:pPr>
    <w:rPr>
      <w:rFonts w:ascii="Play" w:eastAsia="Play" w:hAnsi="Play" w:cs="Play"/>
      <w:sz w:val="28"/>
      <w:szCs w:val="28"/>
    </w:rPr>
  </w:style>
  <w:style w:type="table" w:customStyle="1" w:styleId="a">
    <w:basedOn w:val="TableNormal0"/>
    <w:tblPr>
      <w:tblStyleRowBandSize w:val="1"/>
      <w:tblStyleColBandSize w:val="1"/>
      <w:tblCellMar>
        <w:top w:w="15" w:type="dxa"/>
        <w:left w:w="15" w:type="dxa"/>
        <w:bottom w:w="15" w:type="dxa"/>
        <w:right w:w="15" w:type="dxa"/>
      </w:tblCellMar>
    </w:tblPr>
  </w:style>
  <w:style w:type="table" w:customStyle="1" w:styleId="a0">
    <w:basedOn w:val="TableNormal0"/>
    <w:tblPr>
      <w:tblStyleRowBandSize w:val="1"/>
      <w:tblStyleColBandSize w:val="1"/>
      <w:tblCellMar>
        <w:top w:w="0" w:type="dxa"/>
        <w:left w:w="115" w:type="dxa"/>
        <w:bottom w:w="0" w:type="dxa"/>
        <w:right w:w="115" w:type="dxa"/>
      </w:tblCellMar>
    </w:tblPr>
  </w:style>
  <w:style w:type="table" w:customStyle="1" w:styleId="a1">
    <w:basedOn w:val="TableNormal0"/>
    <w:tblPr>
      <w:tblStyleRowBandSize w:val="1"/>
      <w:tblStyleColBandSize w:val="1"/>
      <w:tblCellMar>
        <w:top w:w="15" w:type="dxa"/>
        <w:left w:w="15" w:type="dxa"/>
        <w:bottom w:w="15" w:type="dxa"/>
        <w:right w:w="15" w:type="dxa"/>
      </w:tblCellMar>
    </w:tblPr>
  </w:style>
  <w:style w:type="table" w:customStyle="1" w:styleId="a2">
    <w:basedOn w:val="TableNormal0"/>
    <w:tblPr>
      <w:tblStyleRowBandSize w:val="1"/>
      <w:tblStyleColBandSize w:val="1"/>
      <w:tblCellMar>
        <w:top w:w="0" w:type="dxa"/>
        <w:left w:w="115" w:type="dxa"/>
        <w:bottom w:w="0" w:type="dxa"/>
        <w:right w:w="115" w:type="dxa"/>
      </w:tblCellMar>
    </w:tblPr>
  </w:style>
  <w:style w:type="table" w:customStyle="1" w:styleId="a3">
    <w:basedOn w:val="TableNormal0"/>
    <w:pPr>
      <w:spacing w:after="0"/>
    </w:pPr>
    <w:rPr>
      <w:sz w:val="22"/>
      <w:szCs w:val="22"/>
    </w:rPr>
    <w:tblPr>
      <w:tblStyleRowBandSize w:val="1"/>
      <w:tblStyleColBandSize w:val="1"/>
      <w:tblCellMar>
        <w:top w:w="0" w:type="dxa"/>
        <w:left w:w="108" w:type="dxa"/>
        <w:bottom w:w="0" w:type="dxa"/>
        <w:right w:w="108" w:type="dxa"/>
      </w:tblCellMar>
    </w:tblPr>
  </w:style>
  <w:style w:type="character" w:styleId="PlaceholderText">
    <w:name w:val="Placeholder Text"/>
    <w:basedOn w:val="DefaultParagraphFont"/>
    <w:uiPriority w:val="99"/>
    <w:semiHidden/>
    <w:rsid w:val="00477942"/>
    <w:rPr>
      <w:color w:val="808080"/>
    </w:rPr>
  </w:style>
  <w:style w:type="character" w:styleId="Hyperlink">
    <w:name w:val="Hyperlink"/>
    <w:basedOn w:val="DefaultParagraphFont"/>
    <w:uiPriority w:val="99"/>
    <w:semiHidden/>
    <w:unhideWhenUsed/>
    <w:rsid w:val="00EE2FD7"/>
    <w:rPr>
      <w:color w:val="0000FF"/>
      <w:u w:val="single"/>
    </w:rPr>
  </w:style>
  <w:style w:type="paragraph" w:styleId="Header">
    <w:name w:val="header"/>
    <w:basedOn w:val="Normal"/>
    <w:link w:val="HeaderChar"/>
    <w:uiPriority w:val="99"/>
    <w:unhideWhenUsed/>
    <w:rsid w:val="00FC042A"/>
    <w:pPr>
      <w:tabs>
        <w:tab w:val="center" w:pos="4680"/>
        <w:tab w:val="right" w:pos="9360"/>
      </w:tabs>
      <w:spacing w:after="0"/>
    </w:pPr>
  </w:style>
  <w:style w:type="character" w:customStyle="1" w:styleId="HeaderChar">
    <w:name w:val="Header Char"/>
    <w:basedOn w:val="DefaultParagraphFont"/>
    <w:link w:val="Header"/>
    <w:uiPriority w:val="99"/>
    <w:rsid w:val="00FC042A"/>
  </w:style>
  <w:style w:type="paragraph" w:styleId="Footer">
    <w:name w:val="footer"/>
    <w:basedOn w:val="Normal"/>
    <w:link w:val="FooterChar"/>
    <w:uiPriority w:val="99"/>
    <w:unhideWhenUsed/>
    <w:rsid w:val="00FC042A"/>
    <w:pPr>
      <w:tabs>
        <w:tab w:val="center" w:pos="4680"/>
        <w:tab w:val="right" w:pos="9360"/>
      </w:tabs>
      <w:spacing w:after="0"/>
    </w:pPr>
  </w:style>
  <w:style w:type="character" w:customStyle="1" w:styleId="FooterChar">
    <w:name w:val="Footer Char"/>
    <w:basedOn w:val="DefaultParagraphFont"/>
    <w:link w:val="Footer"/>
    <w:uiPriority w:val="99"/>
    <w:rsid w:val="00FC042A"/>
  </w:style>
  <w:style w:type="paragraph" w:styleId="NoSpacing">
    <w:name w:val="No Spacing"/>
    <w:uiPriority w:val="1"/>
    <w:qFormat/>
    <w:rsid w:val="0070386E"/>
    <w:pPr>
      <w:spacing w:after="0"/>
    </w:pPr>
  </w:style>
  <w:style w:type="paragraph" w:styleId="NormalWeb">
    <w:name w:val="Normal (Web)"/>
    <w:basedOn w:val="Normal"/>
    <w:uiPriority w:val="99"/>
    <w:semiHidden/>
    <w:unhideWhenUsed/>
    <w:rsid w:val="00B666BB"/>
    <w:pPr>
      <w:spacing w:before="100" w:beforeAutospacing="1" w:after="100" w:afterAutospacing="1"/>
    </w:pPr>
    <w:rPr>
      <w:rFonts w:ascii="Times New Roman" w:eastAsia="Times New Roman" w:hAnsi="Times New Roman" w:cs="Times New Roman"/>
      <w:lang w:val="en-US"/>
    </w:rPr>
  </w:style>
  <w:style w:type="character" w:styleId="Strong">
    <w:name w:val="Strong"/>
    <w:basedOn w:val="DefaultParagraphFont"/>
    <w:uiPriority w:val="22"/>
    <w:qFormat/>
    <w:rsid w:val="00B666BB"/>
    <w:rPr>
      <w:b/>
      <w:bCs/>
    </w:rPr>
  </w:style>
  <w:style w:type="table" w:styleId="TableGrid">
    <w:name w:val="Table Grid"/>
    <w:basedOn w:val="TableNormal"/>
    <w:uiPriority w:val="39"/>
    <w:rsid w:val="003E4C4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73E06"/>
    <w:pPr>
      <w:ind w:left="720"/>
      <w:contextualSpacing/>
    </w:pPr>
  </w:style>
  <w:style w:type="paragraph" w:styleId="Bibliography">
    <w:name w:val="Bibliography"/>
    <w:basedOn w:val="Normal"/>
    <w:next w:val="Normal"/>
    <w:uiPriority w:val="37"/>
    <w:unhideWhenUsed/>
    <w:rsid w:val="00CE2511"/>
    <w:pPr>
      <w:spacing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3683978">
      <w:bodyDiv w:val="1"/>
      <w:marLeft w:val="0"/>
      <w:marRight w:val="0"/>
      <w:marTop w:val="0"/>
      <w:marBottom w:val="0"/>
      <w:divBdr>
        <w:top w:val="none" w:sz="0" w:space="0" w:color="auto"/>
        <w:left w:val="none" w:sz="0" w:space="0" w:color="auto"/>
        <w:bottom w:val="none" w:sz="0" w:space="0" w:color="auto"/>
        <w:right w:val="none" w:sz="0" w:space="0" w:color="auto"/>
      </w:divBdr>
    </w:div>
    <w:div w:id="586042846">
      <w:bodyDiv w:val="1"/>
      <w:marLeft w:val="0"/>
      <w:marRight w:val="0"/>
      <w:marTop w:val="0"/>
      <w:marBottom w:val="0"/>
      <w:divBdr>
        <w:top w:val="none" w:sz="0" w:space="0" w:color="auto"/>
        <w:left w:val="none" w:sz="0" w:space="0" w:color="auto"/>
        <w:bottom w:val="none" w:sz="0" w:space="0" w:color="auto"/>
        <w:right w:val="none" w:sz="0" w:space="0" w:color="auto"/>
      </w:divBdr>
      <w:divsChild>
        <w:div w:id="647322264">
          <w:marLeft w:val="0"/>
          <w:marRight w:val="0"/>
          <w:marTop w:val="0"/>
          <w:marBottom w:val="0"/>
          <w:divBdr>
            <w:top w:val="none" w:sz="0" w:space="0" w:color="auto"/>
            <w:left w:val="none" w:sz="0" w:space="0" w:color="auto"/>
            <w:bottom w:val="none" w:sz="0" w:space="0" w:color="auto"/>
            <w:right w:val="none" w:sz="0" w:space="0" w:color="auto"/>
          </w:divBdr>
          <w:divsChild>
            <w:div w:id="1947107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562615">
      <w:bodyDiv w:val="1"/>
      <w:marLeft w:val="0"/>
      <w:marRight w:val="0"/>
      <w:marTop w:val="0"/>
      <w:marBottom w:val="0"/>
      <w:divBdr>
        <w:top w:val="none" w:sz="0" w:space="0" w:color="auto"/>
        <w:left w:val="none" w:sz="0" w:space="0" w:color="auto"/>
        <w:bottom w:val="none" w:sz="0" w:space="0" w:color="auto"/>
        <w:right w:val="none" w:sz="0" w:space="0" w:color="auto"/>
      </w:divBdr>
    </w:div>
    <w:div w:id="1104615741">
      <w:bodyDiv w:val="1"/>
      <w:marLeft w:val="0"/>
      <w:marRight w:val="0"/>
      <w:marTop w:val="0"/>
      <w:marBottom w:val="0"/>
      <w:divBdr>
        <w:top w:val="none" w:sz="0" w:space="0" w:color="auto"/>
        <w:left w:val="none" w:sz="0" w:space="0" w:color="auto"/>
        <w:bottom w:val="none" w:sz="0" w:space="0" w:color="auto"/>
        <w:right w:val="none" w:sz="0" w:space="0" w:color="auto"/>
      </w:divBdr>
    </w:div>
    <w:div w:id="1516070526">
      <w:bodyDiv w:val="1"/>
      <w:marLeft w:val="0"/>
      <w:marRight w:val="0"/>
      <w:marTop w:val="0"/>
      <w:marBottom w:val="0"/>
      <w:divBdr>
        <w:top w:val="none" w:sz="0" w:space="0" w:color="auto"/>
        <w:left w:val="none" w:sz="0" w:space="0" w:color="auto"/>
        <w:bottom w:val="none" w:sz="0" w:space="0" w:color="auto"/>
        <w:right w:val="none" w:sz="0" w:space="0" w:color="auto"/>
      </w:divBdr>
    </w:div>
    <w:div w:id="18989288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5.jp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dan18</b:Tag>
    <b:SourceType>JournalArticle</b:SourceType>
    <b:Guid>{130F46D7-EC07-4457-8398-352BB9918C22}</b:Guid>
    <b:Author>
      <b:Author>
        <b:NameList>
          <b:Person>
            <b:Last>danaei</b:Last>
            <b:First>M.R.M.M.,</b:First>
            <b:Middle>Dehghankhold, M., Ataei,S.,</b:Middle>
          </b:Person>
        </b:NameList>
      </b:Author>
    </b:Author>
    <b:Title>Impact of particle size and polydispersity index on the clinical applications of lipidic nanocarrier systems. </b:Title>
    <b:JournalName>Pharmaceutics,10(2)</b:JournalName>
    <b:Year>2018</b:Year>
    <b:Pages>57</b:Pages>
    <b:RefOrder>1</b:RefOrder>
  </b:Source>
  <b:Source>
    <b:Tag>Zim05</b:Tag>
    <b:SourceType>JournalArticle</b:SourceType>
    <b:Guid>{005D0F78-89EA-413F-942A-94254E6481C9}</b:Guid>
    <b:Author>
      <b:Author>
        <b:NameList>
          <b:Person>
            <b:Last>Zimmermann</b:Last>
            <b:First>E.S.E.B.,</b:First>
            <b:Middle>Souto, E.B and Muller, R.H.</b:Middle>
          </b:Person>
        </b:NameList>
      </b:Author>
    </b:Author>
    <b:Title>Physicochemical investigations on the structure of drug-free and dru-loaded solid lipid nanoparticles (SLNTM) by means of DSC and 1H NRM. </b:Title>
    <b:JournalName>Die Pharmazie-An International Journal of Pharmaceutical Sciences, 60(7),</b:JournalName>
    <b:Year>2005</b:Year>
    <b:Pages>508-513</b:Pages>
    <b:RefOrder>2</b:RefOrder>
  </b:Source>
</b:Sources>
</file>

<file path=customXml/itemProps1.xml><?xml version="1.0" encoding="utf-8"?>
<ds:datastoreItem xmlns:ds="http://schemas.openxmlformats.org/officeDocument/2006/customXml" ds:itemID="{A99FF1DC-AFBB-43D9-A834-6C5EC678FD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1115</TotalTime>
  <Pages>23</Pages>
  <Words>12070</Words>
  <Characters>68805</Characters>
  <Application>Microsoft Office Word</Application>
  <DocSecurity>0</DocSecurity>
  <Lines>573</Lines>
  <Paragraphs>161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Editor-11</cp:lastModifiedBy>
  <cp:revision>387</cp:revision>
  <dcterms:created xsi:type="dcterms:W3CDTF">2025-10-17T07:48:00Z</dcterms:created>
  <dcterms:modified xsi:type="dcterms:W3CDTF">2025-10-30T06:53:00Z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ChatGPT Deep Research</vt:lpwstr>
  </property>
  <property fmtid="{D5CDD505-2E9C-101B-9397-08002B2CF9AE}" pid="3" name="GrammarlyDocumentId">
    <vt:lpwstr>05e220a6-32f4-4d40-8f99-1ce43e5d605b</vt:lpwstr>
  </property>
  <property fmtid="{D5CDD505-2E9C-101B-9397-08002B2CF9AE}" pid="4" name="ZOTERO_PREF_1">
    <vt:lpwstr>&lt;data data-version="3" zotero-version="7.0.27"&gt;&lt;session id="CeZryY5s"/&gt;&lt;style id="http://www.zotero.org/styles/journal-of-environmental-science-and-health-part-a" hasBibliography="1" bibliographyStyleHasBeenSet="1"/&gt;&lt;prefs&gt;&lt;pref name="fieldType" value="Fi</vt:lpwstr>
  </property>
  <property fmtid="{D5CDD505-2E9C-101B-9397-08002B2CF9AE}" pid="5" name="ZOTERO_PREF_2">
    <vt:lpwstr>eld"/&gt;&lt;pref name="automaticJournalAbbreviations" value="true"/&gt;&lt;/prefs&gt;&lt;/data&gt;</vt:lpwstr>
  </property>
</Properties>
</file>