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5FEF4" w14:textId="77777777" w:rsidR="00E9470A" w:rsidRDefault="00E9470A" w:rsidP="006C71F3">
      <w:pPr>
        <w:rPr>
          <w:rFonts w:ascii="Arial" w:hAnsi="Arial" w:cs="Arial"/>
          <w:b/>
          <w:bCs/>
          <w:sz w:val="28"/>
          <w:szCs w:val="28"/>
        </w:rPr>
      </w:pPr>
    </w:p>
    <w:p w14:paraId="4BC30A10" w14:textId="3A0483EA" w:rsidR="00095D79" w:rsidRPr="008D03BB" w:rsidRDefault="006C71F3" w:rsidP="006C71F3">
      <w:pPr>
        <w:rPr>
          <w:rFonts w:ascii="Arial" w:hAnsi="Arial" w:cs="Arial"/>
          <w:b/>
          <w:bCs/>
          <w:sz w:val="20"/>
        </w:rPr>
      </w:pPr>
      <w:r w:rsidRPr="006C71F3">
        <w:rPr>
          <w:rFonts w:ascii="Arial" w:hAnsi="Arial" w:cs="Arial"/>
          <w:b/>
          <w:bCs/>
          <w:sz w:val="28"/>
          <w:szCs w:val="28"/>
        </w:rPr>
        <w:t>Effect of Iron Oxide Nanoparticles and Combined Pretreatment on Biogas Yield from Oil Palm Fruit Bunch under Mesophilic Conditions</w:t>
      </w:r>
    </w:p>
    <w:p w14:paraId="1465E70D" w14:textId="77777777" w:rsidR="00163BC4" w:rsidRPr="008D03BB" w:rsidRDefault="00231920" w:rsidP="00441B6F">
      <w:pPr>
        <w:pStyle w:val="Author"/>
        <w:spacing w:line="240" w:lineRule="auto"/>
        <w:rPr>
          <w:rFonts w:ascii="Arial" w:hAnsi="Arial" w:cs="Arial"/>
          <w:bCs/>
          <w:iCs/>
          <w:kern w:val="28"/>
          <w:sz w:val="20"/>
        </w:rPr>
      </w:pPr>
      <w:r w:rsidRPr="008D03BB">
        <w:rPr>
          <w:rFonts w:ascii="Arial" w:hAnsi="Arial" w:cs="Arial"/>
          <w:bCs/>
          <w:iCs/>
          <w:kern w:val="28"/>
          <w:sz w:val="20"/>
        </w:rPr>
        <w:t xml:space="preserve"> </w:t>
      </w:r>
    </w:p>
    <w:p w14:paraId="245D8C08" w14:textId="77777777" w:rsidR="00B01FCD" w:rsidRPr="008D03BB" w:rsidRDefault="00B01FCD" w:rsidP="00441B6F">
      <w:pPr>
        <w:pStyle w:val="Copyright"/>
        <w:spacing w:after="0" w:line="240" w:lineRule="auto"/>
        <w:jc w:val="both"/>
        <w:rPr>
          <w:rFonts w:ascii="Arial" w:hAnsi="Arial" w:cs="Arial"/>
          <w:sz w:val="20"/>
        </w:rPr>
        <w:sectPr w:rsidR="00B01FCD" w:rsidRPr="008D03BB" w:rsidSect="00D01C4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33D1CC20" w14:textId="77777777" w:rsidR="00B01FCD" w:rsidRPr="008D03BB" w:rsidRDefault="00B01FCD" w:rsidP="00441B6F">
      <w:pPr>
        <w:pStyle w:val="AbstHead"/>
        <w:spacing w:after="0"/>
        <w:jc w:val="both"/>
        <w:rPr>
          <w:rFonts w:ascii="Arial" w:hAnsi="Arial" w:cs="Arial"/>
          <w:sz w:val="20"/>
        </w:rPr>
      </w:pPr>
      <w:r w:rsidRPr="008D03BB">
        <w:rPr>
          <w:rFonts w:ascii="Arial" w:hAnsi="Arial" w:cs="Arial"/>
          <w:sz w:val="20"/>
        </w:rPr>
        <w:t>ABSTRACT</w:t>
      </w:r>
      <w:r w:rsidR="0066510A" w:rsidRPr="008D03BB">
        <w:rPr>
          <w:rFonts w:ascii="Arial" w:hAnsi="Arial" w:cs="Arial"/>
          <w:sz w:val="20"/>
        </w:rPr>
        <w:t xml:space="preserve"> </w:t>
      </w:r>
    </w:p>
    <w:p w14:paraId="1290AA77" w14:textId="77777777" w:rsidR="00790ADA" w:rsidRPr="008D03BB"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8D03BB" w14:paraId="32484455" w14:textId="77777777" w:rsidTr="001E44FE">
        <w:tc>
          <w:tcPr>
            <w:tcW w:w="9576" w:type="dxa"/>
            <w:shd w:val="clear" w:color="auto" w:fill="F2F2F2"/>
          </w:tcPr>
          <w:p w14:paraId="52E84B9B" w14:textId="77777777" w:rsidR="000D7502" w:rsidRPr="008D03BB" w:rsidRDefault="000D7502" w:rsidP="000D7502">
            <w:pPr>
              <w:jc w:val="both"/>
              <w:rPr>
                <w:rFonts w:ascii="Arial" w:hAnsi="Arial" w:cs="Arial"/>
                <w:sz w:val="20"/>
              </w:rPr>
            </w:pPr>
            <w:r w:rsidRPr="008D03BB">
              <w:rPr>
                <w:rFonts w:ascii="Arial" w:hAnsi="Arial" w:cs="Arial"/>
                <w:b/>
                <w:bCs/>
                <w:sz w:val="20"/>
              </w:rPr>
              <w:t>Aim of the Study:</w:t>
            </w:r>
            <w:r w:rsidRPr="008D03BB">
              <w:rPr>
                <w:rFonts w:ascii="Arial" w:hAnsi="Arial" w:cs="Arial"/>
                <w:sz w:val="20"/>
              </w:rPr>
              <w:t xml:space="preserve"> This study aimed to evaluate the effect of nanoparticle addition and substrate pretreatment on the biogas yield and quality of Oil Palm Empty Fruit Bunch (OPEFB) under mesophilic temperature conditions (30–40°C).</w:t>
            </w:r>
          </w:p>
          <w:p w14:paraId="34A951E0" w14:textId="77777777" w:rsidR="000D7502" w:rsidRPr="008D03BB" w:rsidRDefault="000D7502" w:rsidP="000D7502">
            <w:pPr>
              <w:jc w:val="both"/>
              <w:rPr>
                <w:rFonts w:ascii="Arial" w:hAnsi="Arial" w:cs="Arial"/>
                <w:sz w:val="20"/>
              </w:rPr>
            </w:pPr>
            <w:r w:rsidRPr="008D03BB">
              <w:rPr>
                <w:rFonts w:ascii="Arial" w:hAnsi="Arial" w:cs="Arial"/>
                <w:b/>
                <w:bCs/>
                <w:sz w:val="20"/>
              </w:rPr>
              <w:t>Study Design:</w:t>
            </w:r>
            <w:r w:rsidRPr="008D03BB">
              <w:rPr>
                <w:rFonts w:ascii="Arial" w:hAnsi="Arial" w:cs="Arial"/>
                <w:sz w:val="20"/>
              </w:rPr>
              <w:t xml:space="preserve"> A laboratory-scale, multi-treatment batch experimental design was adopted using five 2.5-liter anaerobic digesters labeled A–E. The design allowed direct comparison of inoculum, substrate, pretreatment, and nanoparticle combinations under identical mesophilic conditions. </w:t>
            </w:r>
          </w:p>
          <w:p w14:paraId="5EB6CCAC" w14:textId="77777777" w:rsidR="000D7502" w:rsidRPr="008D03BB" w:rsidRDefault="000D7502" w:rsidP="000D7502">
            <w:pPr>
              <w:jc w:val="both"/>
              <w:rPr>
                <w:rFonts w:ascii="Arial" w:hAnsi="Arial" w:cs="Arial"/>
                <w:sz w:val="20"/>
              </w:rPr>
            </w:pPr>
            <w:r w:rsidRPr="008D03BB">
              <w:rPr>
                <w:rFonts w:ascii="Arial" w:hAnsi="Arial" w:cs="Arial"/>
                <w:b/>
                <w:bCs/>
                <w:sz w:val="20"/>
              </w:rPr>
              <w:t>Place and Duration of the Study:</w:t>
            </w:r>
            <w:r w:rsidRPr="008D03BB">
              <w:rPr>
                <w:rFonts w:ascii="Arial" w:hAnsi="Arial" w:cs="Arial"/>
                <w:sz w:val="20"/>
              </w:rPr>
              <w:t xml:space="preserve"> The study was conducted at the Power and Machinery Laboratory, Department of Agricultural Engineering, Ladoke Akintola University of Technology (LAUTECH), </w:t>
            </w:r>
            <w:proofErr w:type="spellStart"/>
            <w:r w:rsidRPr="008D03BB">
              <w:rPr>
                <w:rFonts w:ascii="Arial" w:hAnsi="Arial" w:cs="Arial"/>
                <w:sz w:val="20"/>
              </w:rPr>
              <w:t>Ogbomoso</w:t>
            </w:r>
            <w:proofErr w:type="spellEnd"/>
            <w:r w:rsidRPr="008D03BB">
              <w:rPr>
                <w:rFonts w:ascii="Arial" w:hAnsi="Arial" w:cs="Arial"/>
                <w:sz w:val="20"/>
              </w:rPr>
              <w:t xml:space="preserve">, Nigeria, over a four-weeks digestion period between June and August 2025. </w:t>
            </w:r>
          </w:p>
          <w:p w14:paraId="25D6DB92" w14:textId="77777777" w:rsidR="000D7502" w:rsidRPr="008D03BB" w:rsidRDefault="000D7502" w:rsidP="000D7502">
            <w:pPr>
              <w:jc w:val="both"/>
              <w:rPr>
                <w:rFonts w:ascii="Arial" w:hAnsi="Arial" w:cs="Arial"/>
                <w:sz w:val="20"/>
              </w:rPr>
            </w:pPr>
            <w:r w:rsidRPr="008D03BB">
              <w:rPr>
                <w:rFonts w:ascii="Arial" w:hAnsi="Arial" w:cs="Arial"/>
                <w:b/>
                <w:bCs/>
                <w:sz w:val="20"/>
              </w:rPr>
              <w:t>Methodology:</w:t>
            </w:r>
            <w:r w:rsidRPr="008D03BB">
              <w:rPr>
                <w:rFonts w:ascii="Arial" w:hAnsi="Arial" w:cs="Arial"/>
                <w:sz w:val="20"/>
              </w:rPr>
              <w:t xml:space="preserve"> OPEFB was collected, air-dried, and subjected to thermal (boiling at 100°C for 30 minutes) and chemical (1% NaOH for 24 hours) pretreatments. Five digesters were prepared: A (inoculum only), B (inoculum + untreated OPEFB), C (inoculum + pretreated OPEFB), D (inoculum + untreated OPEFB + </w:t>
            </w:r>
            <w:proofErr w:type="spellStart"/>
            <w:r w:rsidRPr="008D03BB">
              <w:rPr>
                <w:rFonts w:ascii="Arial" w:hAnsi="Arial" w:cs="Arial"/>
                <w:sz w:val="20"/>
              </w:rPr>
              <w:t>Fe</w:t>
            </w:r>
            <w:r w:rsidRPr="008D03BB">
              <w:rPr>
                <w:rFonts w:ascii="Cambria Math" w:hAnsi="Cambria Math" w:cs="Cambria Math"/>
                <w:sz w:val="20"/>
              </w:rPr>
              <w:t>₂</w:t>
            </w:r>
            <w:r w:rsidRPr="008D03BB">
              <w:rPr>
                <w:rFonts w:ascii="Arial" w:hAnsi="Arial" w:cs="Arial"/>
                <w:sz w:val="20"/>
              </w:rPr>
              <w:t>O</w:t>
            </w:r>
            <w:proofErr w:type="spellEnd"/>
            <w:r w:rsidRPr="008D03BB">
              <w:rPr>
                <w:rFonts w:ascii="Cambria Math" w:hAnsi="Cambria Math" w:cs="Cambria Math"/>
                <w:sz w:val="20"/>
              </w:rPr>
              <w:t>₃</w:t>
            </w:r>
            <w:r w:rsidRPr="008D03BB">
              <w:rPr>
                <w:rFonts w:ascii="Arial" w:hAnsi="Arial" w:cs="Arial"/>
                <w:sz w:val="20"/>
              </w:rPr>
              <w:t xml:space="preserve"> nanoparticles), and E (inoculum + pretreated OPEFB + </w:t>
            </w:r>
            <w:proofErr w:type="spellStart"/>
            <w:r w:rsidRPr="008D03BB">
              <w:rPr>
                <w:rFonts w:ascii="Arial" w:hAnsi="Arial" w:cs="Arial"/>
                <w:sz w:val="20"/>
              </w:rPr>
              <w:t>Fe</w:t>
            </w:r>
            <w:r w:rsidRPr="008D03BB">
              <w:rPr>
                <w:rFonts w:ascii="Cambria Math" w:hAnsi="Cambria Math" w:cs="Cambria Math"/>
                <w:sz w:val="20"/>
              </w:rPr>
              <w:t>₂</w:t>
            </w:r>
            <w:r w:rsidRPr="008D03BB">
              <w:rPr>
                <w:rFonts w:ascii="Arial" w:hAnsi="Arial" w:cs="Arial"/>
                <w:sz w:val="20"/>
              </w:rPr>
              <w:t>O</w:t>
            </w:r>
            <w:proofErr w:type="spellEnd"/>
            <w:r w:rsidRPr="008D03BB">
              <w:rPr>
                <w:rFonts w:ascii="Cambria Math" w:hAnsi="Cambria Math" w:cs="Cambria Math"/>
                <w:sz w:val="20"/>
              </w:rPr>
              <w:t>₃</w:t>
            </w:r>
            <w:r w:rsidRPr="008D03BB">
              <w:rPr>
                <w:rFonts w:ascii="Arial" w:hAnsi="Arial" w:cs="Arial"/>
                <w:sz w:val="20"/>
              </w:rPr>
              <w:t xml:space="preserve"> nanoparticles). Iron oxide nanoparticles (1 g/L) were introduced to enhance microbial activity. Biogas volume was determined by water displacement, while CH</w:t>
            </w:r>
            <w:r w:rsidRPr="008D03BB">
              <w:rPr>
                <w:rFonts w:ascii="Cambria Math" w:hAnsi="Cambria Math" w:cs="Cambria Math"/>
                <w:sz w:val="20"/>
              </w:rPr>
              <w:t>₄</w:t>
            </w:r>
            <w:r w:rsidRPr="008D03BB">
              <w:rPr>
                <w:rFonts w:ascii="Arial" w:hAnsi="Arial" w:cs="Arial"/>
                <w:sz w:val="20"/>
              </w:rPr>
              <w:t>, CO</w:t>
            </w:r>
            <w:r w:rsidRPr="008D03BB">
              <w:rPr>
                <w:rFonts w:ascii="Cambria Math" w:hAnsi="Cambria Math" w:cs="Cambria Math"/>
                <w:sz w:val="20"/>
              </w:rPr>
              <w:t>₂</w:t>
            </w:r>
            <w:r w:rsidRPr="008D03BB">
              <w:rPr>
                <w:rFonts w:ascii="Arial" w:hAnsi="Arial" w:cs="Arial"/>
                <w:sz w:val="20"/>
              </w:rPr>
              <w:t>, H</w:t>
            </w:r>
            <w:r w:rsidRPr="008D03BB">
              <w:rPr>
                <w:rFonts w:ascii="Cambria Math" w:hAnsi="Cambria Math" w:cs="Cambria Math"/>
                <w:sz w:val="20"/>
              </w:rPr>
              <w:t>₂</w:t>
            </w:r>
            <w:r w:rsidRPr="008D03BB">
              <w:rPr>
                <w:rFonts w:ascii="Arial" w:hAnsi="Arial" w:cs="Arial"/>
                <w:sz w:val="20"/>
              </w:rPr>
              <w:t>, and H</w:t>
            </w:r>
            <w:r w:rsidRPr="008D03BB">
              <w:rPr>
                <w:rFonts w:ascii="Cambria Math" w:hAnsi="Cambria Math" w:cs="Cambria Math"/>
                <w:sz w:val="20"/>
              </w:rPr>
              <w:t>₂</w:t>
            </w:r>
            <w:r w:rsidRPr="008D03BB">
              <w:rPr>
                <w:rFonts w:ascii="Arial" w:hAnsi="Arial" w:cs="Arial"/>
                <w:sz w:val="20"/>
              </w:rPr>
              <w:t xml:space="preserve">S contents were analyzed using a gas analyzer. </w:t>
            </w:r>
          </w:p>
          <w:p w14:paraId="3EB237E5" w14:textId="77777777" w:rsidR="000D7502" w:rsidRPr="008D03BB" w:rsidRDefault="000D7502" w:rsidP="000D7502">
            <w:pPr>
              <w:jc w:val="both"/>
              <w:rPr>
                <w:rFonts w:ascii="Arial" w:hAnsi="Arial" w:cs="Arial"/>
                <w:sz w:val="20"/>
              </w:rPr>
            </w:pPr>
            <w:r w:rsidRPr="008D03BB">
              <w:rPr>
                <w:rFonts w:ascii="Arial" w:hAnsi="Arial" w:cs="Arial"/>
                <w:b/>
                <w:bCs/>
                <w:sz w:val="20"/>
              </w:rPr>
              <w:t>Results:</w:t>
            </w:r>
            <w:r w:rsidRPr="008D03BB">
              <w:rPr>
                <w:rFonts w:ascii="Arial" w:hAnsi="Arial" w:cs="Arial"/>
                <w:sz w:val="20"/>
              </w:rPr>
              <w:t xml:space="preserve"> Pretreatment and nanoparticle addition significantly improved biogas yield and methane concentration. Methane content increased from 55–60% (untreated) to 75–78% (pretreated + nanoparticles), while CO</w:t>
            </w:r>
            <w:r w:rsidRPr="008D03BB">
              <w:rPr>
                <w:rFonts w:ascii="Cambria Math" w:hAnsi="Cambria Math" w:cs="Cambria Math"/>
                <w:sz w:val="20"/>
              </w:rPr>
              <w:t>₂</w:t>
            </w:r>
            <w:r w:rsidRPr="008D03BB">
              <w:rPr>
                <w:rFonts w:ascii="Arial" w:hAnsi="Arial" w:cs="Arial"/>
                <w:sz w:val="20"/>
              </w:rPr>
              <w:t xml:space="preserve"> decreased to about 25%. The integrated treatment enhanced cumulative biogas yield by 40% over the control, and the Modified </w:t>
            </w:r>
            <w:proofErr w:type="spellStart"/>
            <w:r w:rsidRPr="008D03BB">
              <w:rPr>
                <w:rFonts w:ascii="Arial" w:hAnsi="Arial" w:cs="Arial"/>
                <w:sz w:val="20"/>
              </w:rPr>
              <w:t>Gompertz</w:t>
            </w:r>
            <w:proofErr w:type="spellEnd"/>
            <w:r w:rsidRPr="008D03BB">
              <w:rPr>
                <w:rFonts w:ascii="Arial" w:hAnsi="Arial" w:cs="Arial"/>
                <w:sz w:val="20"/>
              </w:rPr>
              <w:t xml:space="preserve"> model (R² = 0.94) best described the kinetics. </w:t>
            </w:r>
          </w:p>
          <w:p w14:paraId="56172D73" w14:textId="77777777" w:rsidR="000D7502" w:rsidRPr="008D03BB" w:rsidRDefault="000D7502" w:rsidP="000D7502">
            <w:pPr>
              <w:jc w:val="both"/>
              <w:rPr>
                <w:rFonts w:ascii="Arial" w:hAnsi="Arial" w:cs="Arial"/>
                <w:sz w:val="20"/>
              </w:rPr>
            </w:pPr>
            <w:r w:rsidRPr="008D03BB">
              <w:rPr>
                <w:rFonts w:ascii="Arial" w:hAnsi="Arial" w:cs="Arial"/>
                <w:b/>
                <w:bCs/>
                <w:sz w:val="20"/>
              </w:rPr>
              <w:t>Conclusion:</w:t>
            </w:r>
            <w:r w:rsidRPr="008D03BB">
              <w:rPr>
                <w:rFonts w:ascii="Arial" w:hAnsi="Arial" w:cs="Arial"/>
                <w:sz w:val="20"/>
              </w:rPr>
              <w:t xml:space="preserve"> The study concludes that combining </w:t>
            </w:r>
            <w:proofErr w:type="spellStart"/>
            <w:r w:rsidRPr="008D03BB">
              <w:rPr>
                <w:rFonts w:ascii="Arial" w:hAnsi="Arial" w:cs="Arial"/>
                <w:sz w:val="20"/>
              </w:rPr>
              <w:t>Fe</w:t>
            </w:r>
            <w:r w:rsidRPr="008D03BB">
              <w:rPr>
                <w:rFonts w:ascii="Cambria Math" w:hAnsi="Cambria Math" w:cs="Cambria Math"/>
                <w:sz w:val="20"/>
              </w:rPr>
              <w:t>₂</w:t>
            </w:r>
            <w:r w:rsidRPr="008D03BB">
              <w:rPr>
                <w:rFonts w:ascii="Arial" w:hAnsi="Arial" w:cs="Arial"/>
                <w:sz w:val="20"/>
              </w:rPr>
              <w:t>O</w:t>
            </w:r>
            <w:proofErr w:type="spellEnd"/>
            <w:r w:rsidRPr="008D03BB">
              <w:rPr>
                <w:rFonts w:ascii="Cambria Math" w:hAnsi="Cambria Math" w:cs="Cambria Math"/>
                <w:sz w:val="20"/>
              </w:rPr>
              <w:t>₃</w:t>
            </w:r>
            <w:r w:rsidRPr="008D03BB">
              <w:rPr>
                <w:rFonts w:ascii="Arial" w:hAnsi="Arial" w:cs="Arial"/>
                <w:sz w:val="20"/>
              </w:rPr>
              <w:t xml:space="preserve"> nanoparticles with thermal–chemical pretreatment enhances OPEFB biodegradability, accelerates digestion, and improves methane quality. This integrated approach provides an efficient, eco-friendly pathway for converting oil palm waste into renewable energy, supporting sustainable waste management and energy security.</w:t>
            </w:r>
          </w:p>
          <w:p w14:paraId="523765C6" w14:textId="77777777" w:rsidR="00505F06" w:rsidRPr="008D03BB" w:rsidRDefault="00505F06" w:rsidP="00441B6F">
            <w:pPr>
              <w:pStyle w:val="Body"/>
              <w:spacing w:after="0"/>
              <w:rPr>
                <w:rFonts w:ascii="Arial" w:eastAsia="Calibri" w:hAnsi="Arial" w:cs="Arial"/>
                <w:sz w:val="20"/>
              </w:rPr>
            </w:pPr>
          </w:p>
        </w:tc>
      </w:tr>
    </w:tbl>
    <w:p w14:paraId="19723DD5" w14:textId="77777777" w:rsidR="00636EB2" w:rsidRPr="008D03BB" w:rsidRDefault="00636EB2" w:rsidP="00441B6F">
      <w:pPr>
        <w:pStyle w:val="Body"/>
        <w:spacing w:after="0"/>
        <w:rPr>
          <w:rFonts w:ascii="Arial" w:hAnsi="Arial" w:cs="Arial"/>
          <w:i/>
          <w:sz w:val="20"/>
        </w:rPr>
      </w:pPr>
    </w:p>
    <w:p w14:paraId="4EBADCC2" w14:textId="47C4AB5B" w:rsidR="0024282C" w:rsidRPr="008D03BB" w:rsidRDefault="00447056" w:rsidP="00A24561">
      <w:pPr>
        <w:jc w:val="both"/>
        <w:rPr>
          <w:rFonts w:ascii="Arial" w:hAnsi="Arial" w:cs="Arial"/>
          <w:sz w:val="20"/>
        </w:rPr>
      </w:pPr>
      <w:r w:rsidRPr="008D03BB">
        <w:rPr>
          <w:rFonts w:ascii="Arial" w:hAnsi="Arial" w:cs="Arial"/>
          <w:i/>
          <w:sz w:val="20"/>
        </w:rPr>
        <w:t>Keywords:</w:t>
      </w:r>
      <w:r w:rsidRPr="008D03BB">
        <w:rPr>
          <w:rFonts w:ascii="Arial" w:hAnsi="Arial" w:cs="Arial"/>
          <w:sz w:val="20"/>
        </w:rPr>
        <w:t xml:space="preserve"> Oil</w:t>
      </w:r>
      <w:r w:rsidR="002C4A94" w:rsidRPr="008D03BB">
        <w:rPr>
          <w:rFonts w:ascii="Arial" w:hAnsi="Arial" w:cs="Arial"/>
          <w:sz w:val="20"/>
        </w:rPr>
        <w:t xml:space="preserve"> Palm Empty Fruit Bunch (OPEFB); Biogas Yield; Nanoparticles; Pretreatment; Mesophilic Digestion; Renewable Energy; Kinetic Modeling.</w:t>
      </w:r>
      <w:r w:rsidRPr="008D03BB">
        <w:rPr>
          <w:rFonts w:ascii="Arial" w:hAnsi="Arial" w:cs="Arial"/>
          <w:sz w:val="20"/>
        </w:rPr>
        <w:br/>
      </w:r>
      <w:r w:rsidRPr="008D03BB">
        <w:rPr>
          <w:rFonts w:ascii="Arial" w:hAnsi="Arial" w:cs="Arial"/>
          <w:sz w:val="20"/>
        </w:rPr>
        <w:br/>
      </w:r>
    </w:p>
    <w:p w14:paraId="71B3EA25" w14:textId="77777777" w:rsidR="00505F06" w:rsidRPr="008D03BB" w:rsidRDefault="00505F06" w:rsidP="00441B6F">
      <w:pPr>
        <w:pStyle w:val="Body"/>
        <w:spacing w:after="0"/>
        <w:rPr>
          <w:rFonts w:ascii="Arial" w:hAnsi="Arial" w:cs="Arial"/>
          <w:i/>
          <w:sz w:val="20"/>
        </w:rPr>
      </w:pPr>
    </w:p>
    <w:p w14:paraId="1E2A8E52" w14:textId="225D3B71" w:rsidR="007F7B32" w:rsidRPr="008D03BB" w:rsidRDefault="00B01FCD" w:rsidP="008D03BB">
      <w:pPr>
        <w:pStyle w:val="AbstHead"/>
        <w:numPr>
          <w:ilvl w:val="0"/>
          <w:numId w:val="35"/>
        </w:numPr>
        <w:spacing w:after="0"/>
        <w:jc w:val="both"/>
        <w:rPr>
          <w:rFonts w:ascii="Arial" w:hAnsi="Arial" w:cs="Arial"/>
          <w:sz w:val="20"/>
        </w:rPr>
      </w:pPr>
      <w:r w:rsidRPr="008D03BB">
        <w:rPr>
          <w:rFonts w:ascii="Arial" w:hAnsi="Arial" w:cs="Arial"/>
          <w:sz w:val="20"/>
        </w:rPr>
        <w:t>INTRODUCTION</w:t>
      </w:r>
    </w:p>
    <w:p w14:paraId="61A2A373" w14:textId="77777777" w:rsidR="00790ADA" w:rsidRPr="008D03BB" w:rsidRDefault="00790ADA" w:rsidP="00441B6F">
      <w:pPr>
        <w:pStyle w:val="AbstHead"/>
        <w:spacing w:after="0"/>
        <w:jc w:val="both"/>
        <w:rPr>
          <w:rFonts w:ascii="Arial" w:hAnsi="Arial" w:cs="Arial"/>
          <w:sz w:val="20"/>
        </w:rPr>
      </w:pPr>
    </w:p>
    <w:p w14:paraId="37654D71" w14:textId="77777777" w:rsidR="00463128" w:rsidRPr="008D03BB" w:rsidRDefault="00463128" w:rsidP="00463128">
      <w:pPr>
        <w:jc w:val="both"/>
        <w:rPr>
          <w:rFonts w:ascii="Arial" w:hAnsi="Arial" w:cs="Arial"/>
          <w:sz w:val="20"/>
        </w:rPr>
      </w:pPr>
      <w:r w:rsidRPr="008D03BB">
        <w:rPr>
          <w:rFonts w:ascii="Arial" w:hAnsi="Arial" w:cs="Arial"/>
          <w:sz w:val="20"/>
        </w:rPr>
        <w:t>The rapid depletion of fossil fuel reserves and the adverse impacts of greenhouse gas emissions have stimulated global interest in renewable and sustainable energy sources. Among these alternatives, biogas—a clean and renewable fuel derived from the anaerobic digestion (AD) of organic waste—has gained attention for its dual benefits of energy recovery and waste management [1]. In countries like Nigeria, where agricultural residues are abundant but underutilized, the bioconversion of waste into energy offers a viable route toward achieving environmental sustainability and rural energy security [2].</w:t>
      </w:r>
    </w:p>
    <w:p w14:paraId="4458B9A6" w14:textId="77777777" w:rsidR="00463128" w:rsidRPr="008D03BB" w:rsidRDefault="00463128" w:rsidP="00463128">
      <w:pPr>
        <w:jc w:val="both"/>
        <w:rPr>
          <w:rFonts w:ascii="Arial" w:hAnsi="Arial" w:cs="Arial"/>
          <w:sz w:val="20"/>
        </w:rPr>
      </w:pPr>
      <w:r w:rsidRPr="008D03BB">
        <w:rPr>
          <w:rFonts w:ascii="Arial" w:hAnsi="Arial" w:cs="Arial"/>
          <w:sz w:val="20"/>
        </w:rPr>
        <w:lastRenderedPageBreak/>
        <w:t>Oil Palm Empty Fruit Bunch (OPEFB) is one of the most abundant agricultural residues from palm oil processing industries. It accounts for approximately 22% of the total fresh fruit bunch weight and is often discarded or burnt, leading to environmental degradation [3]. However, its high lignocellulosic composition—rich in cellulose (33–43%), hemicellulose (20–25%), and lignin (20–30%)—makes it a promising substrate for biogas production [4]. The challenge lies in its complex fiber structure, which hinders microbial degradation and results in low methane yield.</w:t>
      </w:r>
    </w:p>
    <w:p w14:paraId="1AD6E7BA" w14:textId="0339497B" w:rsidR="00463128" w:rsidRPr="008D03BB" w:rsidRDefault="00463128" w:rsidP="00463128">
      <w:pPr>
        <w:jc w:val="both"/>
        <w:rPr>
          <w:rFonts w:ascii="Arial" w:hAnsi="Arial" w:cs="Arial"/>
          <w:sz w:val="20"/>
        </w:rPr>
      </w:pPr>
      <w:r w:rsidRPr="008D03BB">
        <w:rPr>
          <w:rFonts w:ascii="Arial" w:hAnsi="Arial" w:cs="Arial"/>
          <w:sz w:val="20"/>
        </w:rPr>
        <w:t>To overcome this, researchers have explored pretreatment methods (thermal, chemical, and biological) to break down the lignocellulosic matrix and nanotechnology-based additives to accelerate microbial activity. Nanoparticles (NPs), especially iron oxide (</w:t>
      </w:r>
      <w:proofErr w:type="spellStart"/>
      <w:r w:rsidRPr="008D03BB">
        <w:rPr>
          <w:rFonts w:ascii="Arial" w:hAnsi="Arial" w:cs="Arial"/>
          <w:sz w:val="20"/>
        </w:rPr>
        <w:t>Fe</w:t>
      </w:r>
      <w:r w:rsidRPr="008D03BB">
        <w:rPr>
          <w:rFonts w:ascii="Cambria Math" w:hAnsi="Cambria Math" w:cs="Cambria Math"/>
          <w:sz w:val="20"/>
        </w:rPr>
        <w:t>₂</w:t>
      </w:r>
      <w:r w:rsidRPr="008D03BB">
        <w:rPr>
          <w:rFonts w:ascii="Arial" w:hAnsi="Arial" w:cs="Arial"/>
          <w:sz w:val="20"/>
        </w:rPr>
        <w:t>O</w:t>
      </w:r>
      <w:proofErr w:type="spellEnd"/>
      <w:r w:rsidRPr="008D03BB">
        <w:rPr>
          <w:rFonts w:ascii="Cambria Math" w:hAnsi="Cambria Math" w:cs="Cambria Math"/>
          <w:sz w:val="20"/>
        </w:rPr>
        <w:t>₃</w:t>
      </w:r>
      <w:r w:rsidRPr="008D03BB">
        <w:rPr>
          <w:rFonts w:ascii="Arial" w:hAnsi="Arial" w:cs="Arial"/>
          <w:sz w:val="20"/>
        </w:rPr>
        <w:t>), have been reported to enhance enzymatic activity, stabilize microbial communities, and facilitate direct interspecies electron transfer (DIET) during digestion [5–7]. These mechanisms collectively improve methane yield and process stability.</w:t>
      </w:r>
      <w:r w:rsidRPr="008D03BB">
        <w:rPr>
          <w:rFonts w:ascii="Arial" w:hAnsi="Arial" w:cs="Arial"/>
          <w:sz w:val="20"/>
        </w:rPr>
        <w:br/>
      </w:r>
      <w:r w:rsidRPr="008D03BB">
        <w:rPr>
          <w:rFonts w:ascii="Arial" w:hAnsi="Arial" w:cs="Arial"/>
          <w:sz w:val="20"/>
        </w:rPr>
        <w:br/>
      </w:r>
    </w:p>
    <w:p w14:paraId="41849CEB" w14:textId="77777777" w:rsidR="00485308" w:rsidRPr="008D03BB" w:rsidRDefault="00485308" w:rsidP="00463128">
      <w:pPr>
        <w:jc w:val="both"/>
        <w:rPr>
          <w:rFonts w:ascii="Arial" w:hAnsi="Arial" w:cs="Arial"/>
          <w:sz w:val="20"/>
        </w:rPr>
      </w:pPr>
      <w:r w:rsidRPr="008D03BB">
        <w:rPr>
          <w:rFonts w:ascii="Arial" w:hAnsi="Arial" w:cs="Arial"/>
          <w:sz w:val="20"/>
        </w:rPr>
        <w:t xml:space="preserve">Previous studies by Adebayo and Bolaji [9] have shown that co-digestion of </w:t>
      </w:r>
      <w:proofErr w:type="spellStart"/>
      <w:r w:rsidRPr="008D03BB">
        <w:rPr>
          <w:rFonts w:ascii="Arial" w:hAnsi="Arial" w:cs="Arial"/>
          <w:sz w:val="20"/>
        </w:rPr>
        <w:t>agro</w:t>
      </w:r>
      <w:proofErr w:type="spellEnd"/>
      <w:r w:rsidRPr="008D03BB">
        <w:rPr>
          <w:rFonts w:ascii="Arial" w:hAnsi="Arial" w:cs="Arial"/>
          <w:sz w:val="20"/>
        </w:rPr>
        <w:t xml:space="preserve">-residues enhances methane yield under mesophilic conditions, while </w:t>
      </w:r>
      <w:proofErr w:type="spellStart"/>
      <w:r w:rsidRPr="008D03BB">
        <w:rPr>
          <w:rFonts w:ascii="Arial" w:hAnsi="Arial" w:cs="Arial"/>
          <w:sz w:val="20"/>
        </w:rPr>
        <w:t>Jekayinfa</w:t>
      </w:r>
      <w:proofErr w:type="spellEnd"/>
      <w:r w:rsidRPr="008D03BB">
        <w:rPr>
          <w:rFonts w:ascii="Arial" w:hAnsi="Arial" w:cs="Arial"/>
          <w:sz w:val="20"/>
        </w:rPr>
        <w:t xml:space="preserve"> et al. [10] reported improved energy conversion efficiency through optimized biomass process design. These findings reinforce the need for catalytic enhancement and substrate modification in biogas systems.</w:t>
      </w:r>
    </w:p>
    <w:p w14:paraId="1784AEC0" w14:textId="77777777" w:rsidR="00463128" w:rsidRPr="008D03BB" w:rsidRDefault="00463128" w:rsidP="00463128">
      <w:pPr>
        <w:jc w:val="both"/>
        <w:rPr>
          <w:rFonts w:ascii="Arial" w:hAnsi="Arial" w:cs="Arial"/>
          <w:sz w:val="20"/>
        </w:rPr>
      </w:pPr>
      <w:r w:rsidRPr="008D03BB">
        <w:rPr>
          <w:rFonts w:ascii="Arial" w:hAnsi="Arial" w:cs="Arial"/>
          <w:sz w:val="20"/>
        </w:rPr>
        <w:t>The research aims to:</w:t>
      </w:r>
    </w:p>
    <w:p w14:paraId="5830CB3F" w14:textId="77777777" w:rsidR="00A21A88" w:rsidRPr="008D03BB" w:rsidRDefault="00463128" w:rsidP="00463128">
      <w:pPr>
        <w:pStyle w:val="ListParagraph"/>
        <w:numPr>
          <w:ilvl w:val="0"/>
          <w:numId w:val="31"/>
        </w:numPr>
        <w:jc w:val="both"/>
        <w:rPr>
          <w:rFonts w:ascii="Arial" w:hAnsi="Arial" w:cs="Arial"/>
          <w:sz w:val="20"/>
        </w:rPr>
      </w:pPr>
      <w:r w:rsidRPr="008D03BB">
        <w:rPr>
          <w:rFonts w:ascii="Arial" w:hAnsi="Arial" w:cs="Arial"/>
          <w:sz w:val="20"/>
        </w:rPr>
        <w:t>Characterize the chemical and thermal properties of OPEFB;</w:t>
      </w:r>
    </w:p>
    <w:p w14:paraId="62F2255F" w14:textId="77777777" w:rsidR="00A21A88" w:rsidRPr="008D03BB" w:rsidRDefault="00463128" w:rsidP="00463128">
      <w:pPr>
        <w:pStyle w:val="ListParagraph"/>
        <w:numPr>
          <w:ilvl w:val="0"/>
          <w:numId w:val="31"/>
        </w:numPr>
        <w:jc w:val="both"/>
        <w:rPr>
          <w:rFonts w:ascii="Arial" w:hAnsi="Arial" w:cs="Arial"/>
          <w:sz w:val="20"/>
        </w:rPr>
      </w:pPr>
      <w:r w:rsidRPr="008D03BB">
        <w:rPr>
          <w:rFonts w:ascii="Arial" w:hAnsi="Arial" w:cs="Arial"/>
          <w:sz w:val="20"/>
        </w:rPr>
        <w:t>Determine its biogas production potential;</w:t>
      </w:r>
    </w:p>
    <w:p w14:paraId="7E90A684" w14:textId="77777777" w:rsidR="00A21A88" w:rsidRPr="008D03BB" w:rsidRDefault="00463128" w:rsidP="00463128">
      <w:pPr>
        <w:pStyle w:val="ListParagraph"/>
        <w:numPr>
          <w:ilvl w:val="0"/>
          <w:numId w:val="31"/>
        </w:numPr>
        <w:jc w:val="both"/>
        <w:rPr>
          <w:rFonts w:ascii="Arial" w:hAnsi="Arial" w:cs="Arial"/>
          <w:sz w:val="20"/>
        </w:rPr>
      </w:pPr>
      <w:r w:rsidRPr="008D03BB">
        <w:rPr>
          <w:rFonts w:ascii="Arial" w:hAnsi="Arial" w:cs="Arial"/>
          <w:sz w:val="20"/>
        </w:rPr>
        <w:t>Investigate the effects of nanoparticles and pretreatment on gas yield and quality;</w:t>
      </w:r>
    </w:p>
    <w:p w14:paraId="0E512392" w14:textId="77777777" w:rsidR="00A21A88" w:rsidRPr="008D03BB" w:rsidRDefault="00463128" w:rsidP="00463128">
      <w:pPr>
        <w:pStyle w:val="ListParagraph"/>
        <w:numPr>
          <w:ilvl w:val="0"/>
          <w:numId w:val="31"/>
        </w:numPr>
        <w:jc w:val="both"/>
        <w:rPr>
          <w:rFonts w:ascii="Arial" w:hAnsi="Arial" w:cs="Arial"/>
          <w:sz w:val="20"/>
        </w:rPr>
      </w:pPr>
      <w:r w:rsidRPr="008D03BB">
        <w:rPr>
          <w:rFonts w:ascii="Arial" w:hAnsi="Arial" w:cs="Arial"/>
          <w:sz w:val="20"/>
        </w:rPr>
        <w:t>Analyze gas composition; and</w:t>
      </w:r>
    </w:p>
    <w:p w14:paraId="59CE5734" w14:textId="77777777" w:rsidR="00463128" w:rsidRPr="008D03BB" w:rsidRDefault="00463128" w:rsidP="00463128">
      <w:pPr>
        <w:pStyle w:val="ListParagraph"/>
        <w:numPr>
          <w:ilvl w:val="0"/>
          <w:numId w:val="31"/>
        </w:numPr>
        <w:jc w:val="both"/>
        <w:rPr>
          <w:rFonts w:ascii="Arial" w:hAnsi="Arial" w:cs="Arial"/>
          <w:sz w:val="20"/>
        </w:rPr>
      </w:pPr>
      <w:r w:rsidRPr="008D03BB">
        <w:rPr>
          <w:rFonts w:ascii="Arial" w:hAnsi="Arial" w:cs="Arial"/>
          <w:sz w:val="20"/>
        </w:rPr>
        <w:t>Develop a kinetic model to describe biogas yield.</w:t>
      </w:r>
    </w:p>
    <w:p w14:paraId="5BF44473" w14:textId="77777777" w:rsidR="00463128" w:rsidRPr="008D03BB" w:rsidRDefault="00463128" w:rsidP="00463128">
      <w:pPr>
        <w:jc w:val="both"/>
        <w:rPr>
          <w:rFonts w:ascii="Arial" w:hAnsi="Arial" w:cs="Arial"/>
          <w:sz w:val="20"/>
        </w:rPr>
      </w:pPr>
    </w:p>
    <w:p w14:paraId="44F2D275" w14:textId="4D87587A" w:rsidR="007F7B32" w:rsidRPr="008D03BB" w:rsidRDefault="00902823" w:rsidP="008D03BB">
      <w:pPr>
        <w:pStyle w:val="AbstHead"/>
        <w:numPr>
          <w:ilvl w:val="0"/>
          <w:numId w:val="35"/>
        </w:numPr>
        <w:spacing w:after="0"/>
        <w:jc w:val="both"/>
        <w:rPr>
          <w:rFonts w:ascii="Arial" w:hAnsi="Arial" w:cs="Arial"/>
          <w:sz w:val="20"/>
        </w:rPr>
      </w:pPr>
      <w:r w:rsidRPr="008D03BB">
        <w:rPr>
          <w:rFonts w:ascii="Arial" w:hAnsi="Arial" w:cs="Arial"/>
          <w:sz w:val="20"/>
        </w:rPr>
        <w:t>material and method</w:t>
      </w:r>
      <w:r w:rsidR="00000F8F" w:rsidRPr="008D03BB">
        <w:rPr>
          <w:rFonts w:ascii="Arial" w:hAnsi="Arial" w:cs="Arial"/>
          <w:sz w:val="20"/>
        </w:rPr>
        <w:t xml:space="preserve">s </w:t>
      </w:r>
      <w:r w:rsidR="007F7B32" w:rsidRPr="008D03BB">
        <w:rPr>
          <w:rFonts w:ascii="Arial" w:hAnsi="Arial" w:cs="Arial"/>
          <w:sz w:val="20"/>
        </w:rPr>
        <w:t xml:space="preserve"> </w:t>
      </w:r>
    </w:p>
    <w:p w14:paraId="3280B4D0" w14:textId="77777777" w:rsidR="00594AE9" w:rsidRPr="008D03BB" w:rsidRDefault="00594AE9" w:rsidP="00D678B8">
      <w:pPr>
        <w:jc w:val="both"/>
        <w:rPr>
          <w:rFonts w:ascii="Arial" w:hAnsi="Arial" w:cs="Arial"/>
          <w:b/>
          <w:bCs/>
          <w:sz w:val="20"/>
        </w:rPr>
      </w:pPr>
    </w:p>
    <w:p w14:paraId="0EA54F08" w14:textId="2846FFF8" w:rsidR="00D678B8" w:rsidRPr="008D03BB" w:rsidRDefault="00D678B8" w:rsidP="00D678B8">
      <w:pPr>
        <w:jc w:val="both"/>
        <w:rPr>
          <w:rFonts w:ascii="Arial" w:hAnsi="Arial" w:cs="Arial"/>
          <w:b/>
          <w:bCs/>
          <w:sz w:val="20"/>
        </w:rPr>
      </w:pPr>
      <w:r w:rsidRPr="008D03BB">
        <w:rPr>
          <w:rFonts w:ascii="Arial" w:hAnsi="Arial" w:cs="Arial"/>
          <w:b/>
          <w:bCs/>
          <w:sz w:val="20"/>
        </w:rPr>
        <w:t>2.1</w:t>
      </w:r>
      <w:r w:rsidR="008D03BB">
        <w:rPr>
          <w:rFonts w:ascii="Arial" w:hAnsi="Arial" w:cs="Arial"/>
          <w:b/>
          <w:bCs/>
          <w:sz w:val="20"/>
        </w:rPr>
        <w:tab/>
      </w:r>
      <w:r w:rsidRPr="008D03BB">
        <w:rPr>
          <w:rFonts w:ascii="Arial" w:hAnsi="Arial" w:cs="Arial"/>
          <w:b/>
          <w:bCs/>
          <w:sz w:val="20"/>
        </w:rPr>
        <w:t>Materials</w:t>
      </w:r>
    </w:p>
    <w:p w14:paraId="76D5939C" w14:textId="46D69FE4" w:rsidR="00D678B8" w:rsidRPr="008D03BB" w:rsidRDefault="00D678B8" w:rsidP="00D678B8">
      <w:pPr>
        <w:jc w:val="both"/>
        <w:rPr>
          <w:rFonts w:ascii="Arial" w:hAnsi="Arial" w:cs="Arial"/>
          <w:b/>
          <w:bCs/>
          <w:sz w:val="20"/>
        </w:rPr>
      </w:pPr>
      <w:r w:rsidRPr="008D03BB">
        <w:rPr>
          <w:rFonts w:ascii="Arial" w:hAnsi="Arial" w:cs="Arial"/>
          <w:b/>
          <w:bCs/>
          <w:sz w:val="20"/>
        </w:rPr>
        <w:t xml:space="preserve">2.1.1 </w:t>
      </w:r>
      <w:r w:rsidR="008D03BB">
        <w:rPr>
          <w:rFonts w:ascii="Arial" w:hAnsi="Arial" w:cs="Arial"/>
          <w:b/>
          <w:bCs/>
          <w:sz w:val="20"/>
        </w:rPr>
        <w:tab/>
      </w:r>
      <w:r w:rsidRPr="008D03BB">
        <w:rPr>
          <w:rFonts w:ascii="Arial" w:hAnsi="Arial" w:cs="Arial"/>
          <w:b/>
          <w:bCs/>
          <w:sz w:val="20"/>
        </w:rPr>
        <w:t>Substrate Collection and Preparation</w:t>
      </w:r>
    </w:p>
    <w:p w14:paraId="7A8CC03A" w14:textId="77777777" w:rsidR="00D678B8" w:rsidRPr="008D03BB" w:rsidRDefault="00D678B8" w:rsidP="00D678B8">
      <w:pPr>
        <w:jc w:val="both"/>
        <w:rPr>
          <w:rFonts w:ascii="Arial" w:hAnsi="Arial" w:cs="Arial"/>
          <w:sz w:val="20"/>
        </w:rPr>
      </w:pPr>
      <w:r w:rsidRPr="008D03BB">
        <w:rPr>
          <w:rFonts w:ascii="Arial" w:hAnsi="Arial" w:cs="Arial"/>
          <w:sz w:val="20"/>
        </w:rPr>
        <w:t xml:space="preserve">Oil Palm Empty Fruit Bunch (OPEFB) was collected from a Palm oil mill at Ogbomosho palm oil Processor’s Cooperative Society, </w:t>
      </w:r>
      <w:proofErr w:type="spellStart"/>
      <w:r w:rsidRPr="008D03BB">
        <w:rPr>
          <w:rFonts w:ascii="Arial" w:hAnsi="Arial" w:cs="Arial"/>
          <w:sz w:val="20"/>
        </w:rPr>
        <w:t>Oja</w:t>
      </w:r>
      <w:proofErr w:type="spellEnd"/>
      <w:r w:rsidRPr="008D03BB">
        <w:rPr>
          <w:rFonts w:ascii="Arial" w:hAnsi="Arial" w:cs="Arial"/>
          <w:sz w:val="20"/>
        </w:rPr>
        <w:t>-Igbo, Ogbomosho, Oyo State. The biomass was sun-dried for 72 hours, milled to reduce particle size (&lt;5 mm), and stored in airtight containers to prevent contamination.</w:t>
      </w:r>
    </w:p>
    <w:p w14:paraId="04B77B51" w14:textId="77777777" w:rsidR="00E3328E" w:rsidRPr="008D03BB" w:rsidRDefault="00E3328E" w:rsidP="00D678B8">
      <w:pPr>
        <w:jc w:val="both"/>
        <w:rPr>
          <w:rFonts w:ascii="Arial" w:hAnsi="Arial" w:cs="Arial"/>
          <w:sz w:val="20"/>
        </w:rPr>
      </w:pPr>
    </w:p>
    <w:p w14:paraId="0E028ADA" w14:textId="32C0BCA7" w:rsidR="00D678B8" w:rsidRPr="008D03BB" w:rsidRDefault="00D678B8" w:rsidP="00D678B8">
      <w:pPr>
        <w:jc w:val="both"/>
        <w:rPr>
          <w:rFonts w:ascii="Arial" w:hAnsi="Arial" w:cs="Arial"/>
          <w:b/>
          <w:bCs/>
          <w:sz w:val="20"/>
        </w:rPr>
      </w:pPr>
      <w:r w:rsidRPr="008D03BB">
        <w:rPr>
          <w:rFonts w:ascii="Arial" w:hAnsi="Arial" w:cs="Arial"/>
          <w:b/>
          <w:bCs/>
          <w:sz w:val="20"/>
        </w:rPr>
        <w:t xml:space="preserve">2.1.2 </w:t>
      </w:r>
      <w:r w:rsidR="008D03BB">
        <w:rPr>
          <w:rFonts w:ascii="Arial" w:hAnsi="Arial" w:cs="Arial"/>
          <w:b/>
          <w:bCs/>
          <w:sz w:val="20"/>
        </w:rPr>
        <w:tab/>
      </w:r>
      <w:r w:rsidRPr="008D03BB">
        <w:rPr>
          <w:rFonts w:ascii="Arial" w:hAnsi="Arial" w:cs="Arial"/>
          <w:b/>
          <w:bCs/>
          <w:sz w:val="20"/>
        </w:rPr>
        <w:t>Inoculum</w:t>
      </w:r>
    </w:p>
    <w:p w14:paraId="1295780F" w14:textId="77777777" w:rsidR="00D678B8" w:rsidRPr="008D03BB" w:rsidRDefault="00D678B8" w:rsidP="00D678B8">
      <w:pPr>
        <w:jc w:val="both"/>
        <w:rPr>
          <w:rFonts w:ascii="Arial" w:hAnsi="Arial" w:cs="Arial"/>
          <w:sz w:val="20"/>
        </w:rPr>
      </w:pPr>
      <w:r w:rsidRPr="008D03BB">
        <w:rPr>
          <w:rFonts w:ascii="Arial" w:hAnsi="Arial" w:cs="Arial"/>
          <w:sz w:val="20"/>
        </w:rPr>
        <w:t>The inoculum (microorganisms) used in this study was sourced from the remnants of a previous anaerobic digestion which had been stored in a sealed digester at power and machinery laboratory of the Agricultural Engineering Department, Ladoke Akintola University of Technology, Ogbomosho, Oyo State for an extended period. The inoculum was first thoroughly stirred to restore homogeneity, then reactivated by mixing with fresh cow dung slurry in a ratio 1:1. This mixture was incubated under anaerobic conditions at mesophilic temperature for five days to restore microbial activity before being introduced into the experimental set up.</w:t>
      </w:r>
    </w:p>
    <w:p w14:paraId="0B2B8708" w14:textId="77777777" w:rsidR="00E3328E" w:rsidRPr="008D03BB" w:rsidRDefault="00E3328E" w:rsidP="00D678B8">
      <w:pPr>
        <w:jc w:val="both"/>
        <w:rPr>
          <w:rFonts w:ascii="Arial" w:hAnsi="Arial" w:cs="Arial"/>
          <w:sz w:val="20"/>
        </w:rPr>
      </w:pPr>
    </w:p>
    <w:p w14:paraId="1FE7FE7F" w14:textId="2800F512" w:rsidR="00D678B8" w:rsidRPr="008D03BB" w:rsidRDefault="00D678B8" w:rsidP="00D678B8">
      <w:pPr>
        <w:jc w:val="both"/>
        <w:rPr>
          <w:rFonts w:ascii="Arial" w:hAnsi="Arial" w:cs="Arial"/>
          <w:b/>
          <w:bCs/>
          <w:sz w:val="20"/>
        </w:rPr>
      </w:pPr>
      <w:r w:rsidRPr="008D03BB">
        <w:rPr>
          <w:rFonts w:ascii="Arial" w:hAnsi="Arial" w:cs="Arial"/>
          <w:b/>
          <w:bCs/>
          <w:sz w:val="20"/>
        </w:rPr>
        <w:t>2.1.3</w:t>
      </w:r>
      <w:r w:rsidR="008D03BB" w:rsidRPr="008D03BB">
        <w:rPr>
          <w:rFonts w:ascii="Arial" w:hAnsi="Arial" w:cs="Arial"/>
          <w:b/>
          <w:bCs/>
          <w:sz w:val="20"/>
        </w:rPr>
        <w:tab/>
      </w:r>
      <w:r w:rsidRPr="008D03BB">
        <w:rPr>
          <w:rFonts w:ascii="Arial" w:hAnsi="Arial" w:cs="Arial"/>
          <w:b/>
          <w:bCs/>
          <w:sz w:val="20"/>
        </w:rPr>
        <w:t>Nanoparticles</w:t>
      </w:r>
      <w:r w:rsidRPr="008D03BB">
        <w:rPr>
          <w:rFonts w:ascii="Arial" w:hAnsi="Arial" w:cs="Arial"/>
          <w:sz w:val="20"/>
        </w:rPr>
        <w:br/>
      </w:r>
      <w:r w:rsidRPr="008D03BB">
        <w:rPr>
          <w:rFonts w:ascii="Arial" w:hAnsi="Arial" w:cs="Arial"/>
          <w:sz w:val="20"/>
        </w:rPr>
        <w:br/>
        <w:t xml:space="preserve">The dosage of 1 g/L was selected based on the optimal range reported by Zhang et al. (2020) and Singh et al. (2022), which effectively enhanced methane yield. The </w:t>
      </w:r>
      <w:proofErr w:type="spellStart"/>
      <w:r w:rsidRPr="008D03BB">
        <w:rPr>
          <w:rFonts w:ascii="Arial" w:hAnsi="Arial" w:cs="Arial"/>
          <w:sz w:val="20"/>
        </w:rPr>
        <w:t>Fe</w:t>
      </w:r>
      <w:r w:rsidRPr="008D03BB">
        <w:rPr>
          <w:rFonts w:ascii="Cambria Math" w:hAnsi="Cambria Math" w:cs="Cambria Math"/>
          <w:sz w:val="20"/>
        </w:rPr>
        <w:t>₂</w:t>
      </w:r>
      <w:r w:rsidRPr="008D03BB">
        <w:rPr>
          <w:rFonts w:ascii="Arial" w:hAnsi="Arial" w:cs="Arial"/>
          <w:sz w:val="20"/>
        </w:rPr>
        <w:t>O</w:t>
      </w:r>
      <w:proofErr w:type="spellEnd"/>
      <w:r w:rsidRPr="008D03BB">
        <w:rPr>
          <w:rFonts w:ascii="Cambria Math" w:hAnsi="Cambria Math" w:cs="Cambria Math"/>
          <w:sz w:val="20"/>
        </w:rPr>
        <w:t>₃</w:t>
      </w:r>
      <w:r w:rsidRPr="008D03BB">
        <w:rPr>
          <w:rFonts w:ascii="Arial" w:hAnsi="Arial" w:cs="Arial"/>
          <w:sz w:val="20"/>
        </w:rPr>
        <w:t xml:space="preserve"> nanoparticles used had an average particle size of 50 nm, &gt;99% purity, and were characterized via XRD and SEM at the Central Research Laboratory, University of Ilorin.</w:t>
      </w:r>
    </w:p>
    <w:p w14:paraId="221B17A5" w14:textId="77777777" w:rsidR="00E3328E" w:rsidRPr="008D03BB" w:rsidRDefault="00D678B8" w:rsidP="00D678B8">
      <w:pPr>
        <w:jc w:val="both"/>
        <w:rPr>
          <w:rFonts w:ascii="Arial" w:hAnsi="Arial" w:cs="Arial"/>
          <w:sz w:val="20"/>
        </w:rPr>
      </w:pPr>
      <w:r w:rsidRPr="008D03BB">
        <w:rPr>
          <w:rFonts w:ascii="Arial" w:hAnsi="Arial" w:cs="Arial"/>
          <w:sz w:val="20"/>
        </w:rPr>
        <w:lastRenderedPageBreak/>
        <w:t>Iron oxide (</w:t>
      </w:r>
      <w:proofErr w:type="spellStart"/>
      <w:r w:rsidRPr="008D03BB">
        <w:rPr>
          <w:rFonts w:ascii="Arial" w:hAnsi="Arial" w:cs="Arial"/>
          <w:sz w:val="20"/>
        </w:rPr>
        <w:t>Fe</w:t>
      </w:r>
      <w:r w:rsidRPr="008D03BB">
        <w:rPr>
          <w:rFonts w:ascii="Cambria Math" w:hAnsi="Cambria Math" w:cs="Cambria Math"/>
          <w:sz w:val="20"/>
        </w:rPr>
        <w:t>₂</w:t>
      </w:r>
      <w:r w:rsidRPr="008D03BB">
        <w:rPr>
          <w:rFonts w:ascii="Arial" w:hAnsi="Arial" w:cs="Arial"/>
          <w:sz w:val="20"/>
        </w:rPr>
        <w:t>O</w:t>
      </w:r>
      <w:proofErr w:type="spellEnd"/>
      <w:r w:rsidRPr="008D03BB">
        <w:rPr>
          <w:rFonts w:ascii="Cambria Math" w:hAnsi="Cambria Math" w:cs="Cambria Math"/>
          <w:sz w:val="20"/>
        </w:rPr>
        <w:t>₃</w:t>
      </w:r>
      <w:r w:rsidRPr="008D03BB">
        <w:rPr>
          <w:rFonts w:ascii="Arial" w:hAnsi="Arial" w:cs="Arial"/>
          <w:sz w:val="20"/>
        </w:rPr>
        <w:t>) nanoparticles were selected due to their proven ability to enhance microbial activity and biogas yield. The Iron oxide (</w:t>
      </w:r>
      <w:proofErr w:type="spellStart"/>
      <w:r w:rsidRPr="008D03BB">
        <w:rPr>
          <w:rFonts w:ascii="Arial" w:hAnsi="Arial" w:cs="Arial"/>
          <w:sz w:val="20"/>
        </w:rPr>
        <w:t>Fe</w:t>
      </w:r>
      <w:r w:rsidRPr="008D03BB">
        <w:rPr>
          <w:rFonts w:ascii="Cambria Math" w:hAnsi="Cambria Math" w:cs="Cambria Math"/>
          <w:sz w:val="20"/>
        </w:rPr>
        <w:t>₂</w:t>
      </w:r>
      <w:r w:rsidRPr="008D03BB">
        <w:rPr>
          <w:rFonts w:ascii="Arial" w:hAnsi="Arial" w:cs="Arial"/>
          <w:sz w:val="20"/>
        </w:rPr>
        <w:t>O</w:t>
      </w:r>
      <w:proofErr w:type="spellEnd"/>
      <w:r w:rsidRPr="008D03BB">
        <w:rPr>
          <w:rFonts w:ascii="Cambria Math" w:hAnsi="Cambria Math" w:cs="Cambria Math"/>
          <w:sz w:val="20"/>
        </w:rPr>
        <w:t>₃</w:t>
      </w:r>
      <w:r w:rsidRPr="008D03BB">
        <w:rPr>
          <w:rFonts w:ascii="Arial" w:hAnsi="Arial" w:cs="Arial"/>
          <w:sz w:val="20"/>
        </w:rPr>
        <w:t xml:space="preserve">) nanoparticles used in this study were sourced from the Central Research Laboratory, University of Ilorin, </w:t>
      </w:r>
      <w:proofErr w:type="spellStart"/>
      <w:r w:rsidRPr="008D03BB">
        <w:rPr>
          <w:rFonts w:ascii="Arial" w:hAnsi="Arial" w:cs="Arial"/>
          <w:sz w:val="20"/>
        </w:rPr>
        <w:t>Kwara</w:t>
      </w:r>
      <w:proofErr w:type="spellEnd"/>
      <w:r w:rsidRPr="008D03BB">
        <w:rPr>
          <w:rFonts w:ascii="Arial" w:hAnsi="Arial" w:cs="Arial"/>
          <w:sz w:val="20"/>
        </w:rPr>
        <w:t xml:space="preserve"> State, located along </w:t>
      </w:r>
      <w:proofErr w:type="spellStart"/>
      <w:r w:rsidRPr="008D03BB">
        <w:rPr>
          <w:rFonts w:ascii="Arial" w:hAnsi="Arial" w:cs="Arial"/>
          <w:sz w:val="20"/>
        </w:rPr>
        <w:t>Tanke-Unilorin</w:t>
      </w:r>
      <w:proofErr w:type="spellEnd"/>
      <w:r w:rsidRPr="008D03BB">
        <w:rPr>
          <w:rFonts w:ascii="Arial" w:hAnsi="Arial" w:cs="Arial"/>
          <w:sz w:val="20"/>
        </w:rPr>
        <w:t xml:space="preserve"> Road, Ilorin. A total of 20 grams Iron oxide (</w:t>
      </w:r>
      <w:proofErr w:type="spellStart"/>
      <w:r w:rsidRPr="008D03BB">
        <w:rPr>
          <w:rFonts w:ascii="Arial" w:hAnsi="Arial" w:cs="Arial"/>
          <w:sz w:val="20"/>
        </w:rPr>
        <w:t>Fe</w:t>
      </w:r>
      <w:r w:rsidRPr="008D03BB">
        <w:rPr>
          <w:rFonts w:ascii="Cambria Math" w:hAnsi="Cambria Math" w:cs="Cambria Math"/>
          <w:sz w:val="20"/>
        </w:rPr>
        <w:t>₂</w:t>
      </w:r>
      <w:r w:rsidRPr="008D03BB">
        <w:rPr>
          <w:rFonts w:ascii="Arial" w:hAnsi="Arial" w:cs="Arial"/>
          <w:sz w:val="20"/>
        </w:rPr>
        <w:t>O</w:t>
      </w:r>
      <w:proofErr w:type="spellEnd"/>
      <w:r w:rsidRPr="008D03BB">
        <w:rPr>
          <w:rFonts w:ascii="Cambria Math" w:hAnsi="Cambria Math" w:cs="Cambria Math"/>
          <w:sz w:val="20"/>
        </w:rPr>
        <w:t>₃</w:t>
      </w:r>
      <w:r w:rsidRPr="008D03BB">
        <w:rPr>
          <w:rFonts w:ascii="Arial" w:hAnsi="Arial" w:cs="Arial"/>
          <w:sz w:val="20"/>
        </w:rPr>
        <w:t>) of nanoparticles with an average particle size of 50 nanometers was purchased. The nanoparticles were stored in an airtight container to maintain their stability and prevent oxidation. For the experimental setup, nanoparticles were applied at a dosage of 1 gram per liter of slurry.</w:t>
      </w:r>
    </w:p>
    <w:p w14:paraId="0466CFB0" w14:textId="77777777" w:rsidR="00D678B8" w:rsidRPr="008D03BB" w:rsidRDefault="00D678B8" w:rsidP="00D678B8">
      <w:pPr>
        <w:jc w:val="both"/>
        <w:rPr>
          <w:rFonts w:ascii="Arial" w:hAnsi="Arial" w:cs="Arial"/>
          <w:sz w:val="20"/>
        </w:rPr>
      </w:pPr>
      <w:r w:rsidRPr="008D03BB">
        <w:rPr>
          <w:rFonts w:ascii="Arial" w:hAnsi="Arial" w:cs="Arial"/>
          <w:sz w:val="20"/>
        </w:rPr>
        <w:t xml:space="preserve"> </w:t>
      </w:r>
    </w:p>
    <w:p w14:paraId="773A55FF" w14:textId="7FC0C334" w:rsidR="00D678B8" w:rsidRPr="008D03BB" w:rsidRDefault="00D678B8" w:rsidP="00D678B8">
      <w:pPr>
        <w:jc w:val="both"/>
        <w:rPr>
          <w:rFonts w:ascii="Arial" w:hAnsi="Arial" w:cs="Arial"/>
          <w:b/>
          <w:bCs/>
          <w:sz w:val="20"/>
        </w:rPr>
      </w:pPr>
      <w:r w:rsidRPr="008D03BB">
        <w:rPr>
          <w:rFonts w:ascii="Arial" w:hAnsi="Arial" w:cs="Arial"/>
          <w:b/>
          <w:bCs/>
          <w:sz w:val="20"/>
        </w:rPr>
        <w:t>2.2</w:t>
      </w:r>
      <w:r w:rsidR="008D03BB">
        <w:rPr>
          <w:rFonts w:ascii="Arial" w:hAnsi="Arial" w:cs="Arial"/>
          <w:b/>
          <w:bCs/>
          <w:sz w:val="20"/>
        </w:rPr>
        <w:tab/>
      </w:r>
      <w:r w:rsidRPr="008D03BB">
        <w:rPr>
          <w:rFonts w:ascii="Arial" w:hAnsi="Arial" w:cs="Arial"/>
          <w:b/>
          <w:bCs/>
          <w:sz w:val="20"/>
        </w:rPr>
        <w:t>Pretreatment of Substrate</w:t>
      </w:r>
    </w:p>
    <w:p w14:paraId="14020748" w14:textId="77777777" w:rsidR="00E3328E" w:rsidRPr="008D03BB" w:rsidRDefault="00E3328E" w:rsidP="00D678B8">
      <w:pPr>
        <w:jc w:val="both"/>
        <w:rPr>
          <w:rFonts w:ascii="Arial" w:hAnsi="Arial" w:cs="Arial"/>
          <w:b/>
          <w:bCs/>
          <w:sz w:val="20"/>
        </w:rPr>
      </w:pPr>
    </w:p>
    <w:p w14:paraId="2CDE2182" w14:textId="24917323" w:rsidR="00D678B8" w:rsidRPr="008D03BB" w:rsidRDefault="00D678B8" w:rsidP="00D678B8">
      <w:pPr>
        <w:jc w:val="both"/>
        <w:rPr>
          <w:rFonts w:ascii="Arial" w:hAnsi="Arial" w:cs="Arial"/>
          <w:b/>
          <w:bCs/>
          <w:sz w:val="20"/>
        </w:rPr>
      </w:pPr>
      <w:r w:rsidRPr="008D03BB">
        <w:rPr>
          <w:rFonts w:ascii="Arial" w:hAnsi="Arial" w:cs="Arial"/>
          <w:b/>
          <w:bCs/>
          <w:sz w:val="20"/>
        </w:rPr>
        <w:t>2.2.1</w:t>
      </w:r>
      <w:r w:rsidR="008D03BB">
        <w:rPr>
          <w:rFonts w:ascii="Arial" w:hAnsi="Arial" w:cs="Arial"/>
          <w:b/>
          <w:bCs/>
          <w:sz w:val="20"/>
        </w:rPr>
        <w:tab/>
      </w:r>
      <w:r w:rsidRPr="008D03BB">
        <w:rPr>
          <w:rFonts w:ascii="Arial" w:hAnsi="Arial" w:cs="Arial"/>
          <w:b/>
          <w:bCs/>
          <w:sz w:val="20"/>
        </w:rPr>
        <w:t>Thermal Pretreatment</w:t>
      </w:r>
    </w:p>
    <w:p w14:paraId="60B85596" w14:textId="77777777" w:rsidR="00D678B8" w:rsidRPr="008D03BB" w:rsidRDefault="00D678B8" w:rsidP="00D678B8">
      <w:pPr>
        <w:jc w:val="both"/>
        <w:rPr>
          <w:rFonts w:ascii="Arial" w:hAnsi="Arial" w:cs="Arial"/>
          <w:sz w:val="20"/>
        </w:rPr>
      </w:pPr>
      <w:r w:rsidRPr="008D03BB">
        <w:rPr>
          <w:rFonts w:ascii="Arial" w:hAnsi="Arial" w:cs="Arial"/>
          <w:sz w:val="20"/>
        </w:rPr>
        <w:t>Thermal pretreatment was conducted by heating OPEFB at 100°C for 30 minutes to disrupt the lignin matrix and improve cellulose accessibility.</w:t>
      </w:r>
    </w:p>
    <w:p w14:paraId="1AB841C6" w14:textId="77777777" w:rsidR="00E3328E" w:rsidRPr="008D03BB" w:rsidRDefault="00E3328E" w:rsidP="00D678B8">
      <w:pPr>
        <w:jc w:val="both"/>
        <w:rPr>
          <w:rFonts w:ascii="Arial" w:hAnsi="Arial" w:cs="Arial"/>
          <w:sz w:val="20"/>
        </w:rPr>
      </w:pPr>
    </w:p>
    <w:p w14:paraId="29BFFA16" w14:textId="04148B22" w:rsidR="00D678B8" w:rsidRPr="008D03BB" w:rsidRDefault="00D678B8" w:rsidP="00D678B8">
      <w:pPr>
        <w:jc w:val="both"/>
        <w:rPr>
          <w:rFonts w:ascii="Arial" w:hAnsi="Arial" w:cs="Arial"/>
          <w:b/>
          <w:bCs/>
          <w:sz w:val="20"/>
        </w:rPr>
      </w:pPr>
      <w:r w:rsidRPr="008D03BB">
        <w:rPr>
          <w:rFonts w:ascii="Arial" w:hAnsi="Arial" w:cs="Arial"/>
          <w:b/>
          <w:bCs/>
          <w:sz w:val="20"/>
        </w:rPr>
        <w:t>2.2.2</w:t>
      </w:r>
      <w:r w:rsidR="008D03BB">
        <w:rPr>
          <w:rFonts w:ascii="Arial" w:hAnsi="Arial" w:cs="Arial"/>
          <w:b/>
          <w:bCs/>
          <w:sz w:val="20"/>
        </w:rPr>
        <w:tab/>
      </w:r>
      <w:r w:rsidRPr="008D03BB">
        <w:rPr>
          <w:rFonts w:ascii="Arial" w:hAnsi="Arial" w:cs="Arial"/>
          <w:b/>
          <w:bCs/>
          <w:sz w:val="20"/>
        </w:rPr>
        <w:t>Chemical Pretreatment</w:t>
      </w:r>
    </w:p>
    <w:p w14:paraId="44E9D776" w14:textId="77777777" w:rsidR="00D678B8" w:rsidRPr="008D03BB" w:rsidRDefault="00D678B8" w:rsidP="00D678B8">
      <w:pPr>
        <w:jc w:val="both"/>
        <w:rPr>
          <w:rFonts w:ascii="Arial" w:hAnsi="Arial" w:cs="Arial"/>
          <w:sz w:val="20"/>
        </w:rPr>
      </w:pPr>
      <w:r w:rsidRPr="008D03BB">
        <w:rPr>
          <w:rFonts w:ascii="Arial" w:hAnsi="Arial" w:cs="Arial"/>
          <w:sz w:val="20"/>
        </w:rPr>
        <w:t xml:space="preserve">Chemical pretreatment involved soaking 100 g of OPEFB in 1% sodium hydroxide (NaOH) solution for 24 hours at room temperature, followed by thorough washing and drying to neutralize </w:t>
      </w:r>
      <w:proofErr w:type="spellStart"/>
      <w:r w:rsidRPr="008D03BB">
        <w:rPr>
          <w:rFonts w:ascii="Arial" w:hAnsi="Arial" w:cs="Arial"/>
          <w:sz w:val="20"/>
        </w:rPr>
        <w:t>pH.</w:t>
      </w:r>
      <w:proofErr w:type="spellEnd"/>
    </w:p>
    <w:p w14:paraId="59FBAFEB" w14:textId="77777777" w:rsidR="00E3328E" w:rsidRPr="008D03BB" w:rsidRDefault="00E3328E" w:rsidP="00D678B8">
      <w:pPr>
        <w:jc w:val="both"/>
        <w:rPr>
          <w:rFonts w:ascii="Arial" w:hAnsi="Arial" w:cs="Arial"/>
          <w:sz w:val="20"/>
        </w:rPr>
      </w:pPr>
    </w:p>
    <w:p w14:paraId="2798B359" w14:textId="2A7F61EE" w:rsidR="00D678B8" w:rsidRPr="008D03BB" w:rsidRDefault="00D678B8" w:rsidP="00D678B8">
      <w:pPr>
        <w:jc w:val="both"/>
        <w:rPr>
          <w:rFonts w:ascii="Arial" w:hAnsi="Arial" w:cs="Arial"/>
          <w:b/>
          <w:bCs/>
          <w:sz w:val="20"/>
        </w:rPr>
      </w:pPr>
      <w:r w:rsidRPr="008D03BB">
        <w:rPr>
          <w:rFonts w:ascii="Arial" w:hAnsi="Arial" w:cs="Arial"/>
          <w:b/>
          <w:bCs/>
          <w:sz w:val="20"/>
        </w:rPr>
        <w:t>2.2.3</w:t>
      </w:r>
      <w:r w:rsidR="008D03BB">
        <w:rPr>
          <w:rFonts w:ascii="Arial" w:hAnsi="Arial" w:cs="Arial"/>
          <w:b/>
          <w:bCs/>
          <w:sz w:val="20"/>
        </w:rPr>
        <w:tab/>
      </w:r>
      <w:r w:rsidRPr="008D03BB">
        <w:rPr>
          <w:rFonts w:ascii="Arial" w:hAnsi="Arial" w:cs="Arial"/>
          <w:b/>
          <w:bCs/>
          <w:sz w:val="20"/>
        </w:rPr>
        <w:t>Combined Pretreatment</w:t>
      </w:r>
    </w:p>
    <w:p w14:paraId="2825232B" w14:textId="77777777" w:rsidR="00D678B8" w:rsidRPr="008D03BB" w:rsidRDefault="00D678B8" w:rsidP="00D678B8">
      <w:pPr>
        <w:jc w:val="both"/>
        <w:rPr>
          <w:rFonts w:ascii="Arial" w:hAnsi="Arial" w:cs="Arial"/>
          <w:sz w:val="20"/>
        </w:rPr>
      </w:pPr>
      <w:r w:rsidRPr="008D03BB">
        <w:rPr>
          <w:rFonts w:ascii="Arial" w:hAnsi="Arial" w:cs="Arial"/>
          <w:sz w:val="20"/>
        </w:rPr>
        <w:t>The integrated method applied both thermal and chemical treatments sequentially to maximize delignification and improve biodegradability.</w:t>
      </w:r>
    </w:p>
    <w:p w14:paraId="33C2E730" w14:textId="77777777" w:rsidR="00E3328E" w:rsidRPr="008D03BB" w:rsidRDefault="00E3328E" w:rsidP="00D678B8">
      <w:pPr>
        <w:jc w:val="both"/>
        <w:rPr>
          <w:rFonts w:ascii="Arial" w:hAnsi="Arial" w:cs="Arial"/>
          <w:sz w:val="20"/>
        </w:rPr>
      </w:pPr>
    </w:p>
    <w:p w14:paraId="572BE99D" w14:textId="53135511" w:rsidR="00D678B8" w:rsidRPr="008D03BB" w:rsidRDefault="00D678B8" w:rsidP="00D678B8">
      <w:pPr>
        <w:jc w:val="both"/>
        <w:rPr>
          <w:rFonts w:ascii="Arial" w:hAnsi="Arial" w:cs="Arial"/>
          <w:b/>
          <w:bCs/>
          <w:sz w:val="20"/>
        </w:rPr>
      </w:pPr>
      <w:r w:rsidRPr="008D03BB">
        <w:rPr>
          <w:rFonts w:ascii="Arial" w:hAnsi="Arial" w:cs="Arial"/>
          <w:b/>
          <w:bCs/>
          <w:sz w:val="20"/>
        </w:rPr>
        <w:t>2.3</w:t>
      </w:r>
      <w:r w:rsidR="007C3092" w:rsidRPr="008D03BB">
        <w:rPr>
          <w:rFonts w:ascii="Arial" w:hAnsi="Arial" w:cs="Arial"/>
          <w:b/>
          <w:bCs/>
          <w:sz w:val="20"/>
        </w:rPr>
        <w:tab/>
      </w:r>
      <w:r w:rsidRPr="008D03BB">
        <w:rPr>
          <w:rFonts w:ascii="Arial" w:hAnsi="Arial" w:cs="Arial"/>
          <w:b/>
          <w:bCs/>
          <w:sz w:val="20"/>
        </w:rPr>
        <w:t>Experimental</w:t>
      </w:r>
      <w:r w:rsidR="007C3092" w:rsidRPr="008D03BB">
        <w:rPr>
          <w:rFonts w:ascii="Arial" w:hAnsi="Arial" w:cs="Arial"/>
          <w:b/>
          <w:bCs/>
          <w:sz w:val="20"/>
        </w:rPr>
        <w:tab/>
      </w:r>
      <w:r w:rsidRPr="008D03BB">
        <w:rPr>
          <w:rFonts w:ascii="Arial" w:hAnsi="Arial" w:cs="Arial"/>
          <w:b/>
          <w:bCs/>
          <w:sz w:val="20"/>
        </w:rPr>
        <w:t>Design</w:t>
      </w:r>
      <w:r w:rsidRPr="008D03BB">
        <w:rPr>
          <w:rFonts w:ascii="Arial" w:hAnsi="Arial" w:cs="Arial"/>
          <w:sz w:val="20"/>
        </w:rPr>
        <w:br/>
      </w:r>
      <w:r w:rsidRPr="008D03BB">
        <w:rPr>
          <w:rFonts w:ascii="Arial" w:hAnsi="Arial" w:cs="Arial"/>
          <w:sz w:val="20"/>
        </w:rPr>
        <w:br/>
        <w:t>All experiments were conducted in triplicate (n = 3) to ensure reproducibility. Data were statistically analyzed using one-way ANOVA (p &lt; 0.05) with SPSS version 25. All results are expressed as mean ± standard deviation (SD).</w:t>
      </w:r>
    </w:p>
    <w:p w14:paraId="4AAE0952" w14:textId="77777777" w:rsidR="00D678B8" w:rsidRPr="008D03BB" w:rsidRDefault="00D678B8" w:rsidP="00D678B8">
      <w:pPr>
        <w:jc w:val="both"/>
        <w:rPr>
          <w:rFonts w:ascii="Arial" w:hAnsi="Arial" w:cs="Arial"/>
          <w:sz w:val="20"/>
        </w:rPr>
      </w:pPr>
      <w:r w:rsidRPr="008D03BB">
        <w:rPr>
          <w:rFonts w:ascii="Arial" w:hAnsi="Arial" w:cs="Arial"/>
          <w:sz w:val="20"/>
        </w:rPr>
        <w:t>A batch anaerobic digestion setup was used with five 2.5 L digesters labeled A–E, operated under mesophilic conditions (35 ± 2°C):</w:t>
      </w:r>
    </w:p>
    <w:p w14:paraId="11A86E1A" w14:textId="77777777" w:rsidR="00D678B8" w:rsidRPr="008D03BB" w:rsidRDefault="00D678B8" w:rsidP="00D678B8">
      <w:pPr>
        <w:jc w:val="both"/>
        <w:rPr>
          <w:rFonts w:ascii="Arial" w:hAnsi="Arial" w:cs="Arial"/>
          <w:sz w:val="20"/>
        </w:rPr>
      </w:pPr>
      <w:r w:rsidRPr="008D03BB">
        <w:rPr>
          <w:rFonts w:ascii="Arial" w:hAnsi="Arial" w:cs="Arial"/>
          <w:sz w:val="20"/>
        </w:rPr>
        <w:t>A: Inoculum only (control)</w:t>
      </w:r>
    </w:p>
    <w:p w14:paraId="059490B9" w14:textId="77777777" w:rsidR="00D678B8" w:rsidRPr="008D03BB" w:rsidRDefault="00D678B8" w:rsidP="00D678B8">
      <w:pPr>
        <w:jc w:val="both"/>
        <w:rPr>
          <w:rFonts w:ascii="Arial" w:hAnsi="Arial" w:cs="Arial"/>
          <w:sz w:val="20"/>
        </w:rPr>
      </w:pPr>
      <w:r w:rsidRPr="008D03BB">
        <w:rPr>
          <w:rFonts w:ascii="Arial" w:hAnsi="Arial" w:cs="Arial"/>
          <w:sz w:val="20"/>
        </w:rPr>
        <w:t>B: Inoculum + untreated OPEFB</w:t>
      </w:r>
    </w:p>
    <w:p w14:paraId="2F80C24E" w14:textId="77777777" w:rsidR="00D678B8" w:rsidRPr="008D03BB" w:rsidRDefault="00D678B8" w:rsidP="00D678B8">
      <w:pPr>
        <w:jc w:val="both"/>
        <w:rPr>
          <w:rFonts w:ascii="Arial" w:hAnsi="Arial" w:cs="Arial"/>
          <w:sz w:val="20"/>
        </w:rPr>
      </w:pPr>
      <w:r w:rsidRPr="008D03BB">
        <w:rPr>
          <w:rFonts w:ascii="Arial" w:hAnsi="Arial" w:cs="Arial"/>
          <w:sz w:val="20"/>
        </w:rPr>
        <w:t>C: Inoculum + pretreated OPEFB</w:t>
      </w:r>
    </w:p>
    <w:p w14:paraId="79AAED8B" w14:textId="77777777" w:rsidR="00D678B8" w:rsidRPr="008D03BB" w:rsidRDefault="00D678B8" w:rsidP="00D678B8">
      <w:pPr>
        <w:jc w:val="both"/>
        <w:rPr>
          <w:rFonts w:ascii="Arial" w:hAnsi="Arial" w:cs="Arial"/>
          <w:sz w:val="20"/>
        </w:rPr>
      </w:pPr>
      <w:r w:rsidRPr="008D03BB">
        <w:rPr>
          <w:rFonts w:ascii="Arial" w:hAnsi="Arial" w:cs="Arial"/>
          <w:sz w:val="20"/>
        </w:rPr>
        <w:t xml:space="preserve">D: Inoculum + untreated OPEFB + </w:t>
      </w:r>
      <w:proofErr w:type="spellStart"/>
      <w:r w:rsidRPr="008D03BB">
        <w:rPr>
          <w:rFonts w:ascii="Arial" w:hAnsi="Arial" w:cs="Arial"/>
          <w:sz w:val="20"/>
        </w:rPr>
        <w:t>Fe</w:t>
      </w:r>
      <w:r w:rsidRPr="008D03BB">
        <w:rPr>
          <w:rFonts w:ascii="Cambria Math" w:hAnsi="Cambria Math" w:cs="Cambria Math"/>
          <w:sz w:val="20"/>
        </w:rPr>
        <w:t>₂</w:t>
      </w:r>
      <w:r w:rsidRPr="008D03BB">
        <w:rPr>
          <w:rFonts w:ascii="Arial" w:hAnsi="Arial" w:cs="Arial"/>
          <w:sz w:val="20"/>
        </w:rPr>
        <w:t>O</w:t>
      </w:r>
      <w:proofErr w:type="spellEnd"/>
      <w:r w:rsidRPr="008D03BB">
        <w:rPr>
          <w:rFonts w:ascii="Cambria Math" w:hAnsi="Cambria Math" w:cs="Cambria Math"/>
          <w:sz w:val="20"/>
        </w:rPr>
        <w:t>₃</w:t>
      </w:r>
      <w:r w:rsidRPr="008D03BB">
        <w:rPr>
          <w:rFonts w:ascii="Arial" w:hAnsi="Arial" w:cs="Arial"/>
          <w:sz w:val="20"/>
        </w:rPr>
        <w:t xml:space="preserve"> nanoparticles</w:t>
      </w:r>
    </w:p>
    <w:p w14:paraId="2D67EB14" w14:textId="77777777" w:rsidR="00D678B8" w:rsidRPr="008D03BB" w:rsidRDefault="00D678B8" w:rsidP="00D678B8">
      <w:pPr>
        <w:jc w:val="both"/>
        <w:rPr>
          <w:rFonts w:ascii="Arial" w:hAnsi="Arial" w:cs="Arial"/>
          <w:sz w:val="20"/>
        </w:rPr>
      </w:pPr>
      <w:r w:rsidRPr="008D03BB">
        <w:rPr>
          <w:rFonts w:ascii="Arial" w:hAnsi="Arial" w:cs="Arial"/>
          <w:sz w:val="20"/>
        </w:rPr>
        <w:t xml:space="preserve">E: Inoculum + pretreated OPEFB + </w:t>
      </w:r>
      <w:proofErr w:type="spellStart"/>
      <w:r w:rsidRPr="008D03BB">
        <w:rPr>
          <w:rFonts w:ascii="Arial" w:hAnsi="Arial" w:cs="Arial"/>
          <w:sz w:val="20"/>
        </w:rPr>
        <w:t>Fe</w:t>
      </w:r>
      <w:r w:rsidRPr="008D03BB">
        <w:rPr>
          <w:rFonts w:ascii="Cambria Math" w:hAnsi="Cambria Math" w:cs="Cambria Math"/>
          <w:sz w:val="20"/>
        </w:rPr>
        <w:t>₂</w:t>
      </w:r>
      <w:r w:rsidRPr="008D03BB">
        <w:rPr>
          <w:rFonts w:ascii="Arial" w:hAnsi="Arial" w:cs="Arial"/>
          <w:sz w:val="20"/>
        </w:rPr>
        <w:t>O</w:t>
      </w:r>
      <w:proofErr w:type="spellEnd"/>
      <w:r w:rsidRPr="008D03BB">
        <w:rPr>
          <w:rFonts w:ascii="Cambria Math" w:hAnsi="Cambria Math" w:cs="Cambria Math"/>
          <w:sz w:val="20"/>
        </w:rPr>
        <w:t>₃</w:t>
      </w:r>
      <w:r w:rsidRPr="008D03BB">
        <w:rPr>
          <w:rFonts w:ascii="Arial" w:hAnsi="Arial" w:cs="Arial"/>
          <w:sz w:val="20"/>
        </w:rPr>
        <w:t xml:space="preserve"> nanoparticles</w:t>
      </w:r>
    </w:p>
    <w:p w14:paraId="06B2223B" w14:textId="77777777" w:rsidR="00D678B8" w:rsidRPr="008D03BB" w:rsidRDefault="00D678B8" w:rsidP="00D678B8">
      <w:pPr>
        <w:jc w:val="both"/>
        <w:rPr>
          <w:rFonts w:ascii="Arial" w:hAnsi="Arial" w:cs="Arial"/>
          <w:sz w:val="20"/>
        </w:rPr>
      </w:pPr>
      <w:r w:rsidRPr="008D03BB">
        <w:rPr>
          <w:rFonts w:ascii="Arial" w:hAnsi="Arial" w:cs="Arial"/>
          <w:sz w:val="20"/>
        </w:rPr>
        <w:t>Each digester was filled to two-thirds of its volume, sealed airtight, and equipped with gas collection tubes using the water displacement method [11].</w:t>
      </w:r>
    </w:p>
    <w:p w14:paraId="7AD7DB3E" w14:textId="77777777" w:rsidR="00E3328E" w:rsidRPr="008D03BB" w:rsidRDefault="00E3328E" w:rsidP="00D678B8">
      <w:pPr>
        <w:jc w:val="both"/>
        <w:rPr>
          <w:rFonts w:ascii="Arial" w:hAnsi="Arial" w:cs="Arial"/>
          <w:sz w:val="20"/>
        </w:rPr>
      </w:pPr>
    </w:p>
    <w:p w14:paraId="4602C100" w14:textId="646867CF" w:rsidR="00D678B8" w:rsidRPr="008D03BB" w:rsidRDefault="00D678B8" w:rsidP="00D678B8">
      <w:pPr>
        <w:jc w:val="both"/>
        <w:rPr>
          <w:rFonts w:ascii="Arial" w:hAnsi="Arial" w:cs="Arial"/>
          <w:b/>
          <w:bCs/>
          <w:sz w:val="20"/>
        </w:rPr>
      </w:pPr>
      <w:r w:rsidRPr="008D03BB">
        <w:rPr>
          <w:rFonts w:ascii="Arial" w:hAnsi="Arial" w:cs="Arial"/>
          <w:b/>
          <w:bCs/>
          <w:sz w:val="20"/>
        </w:rPr>
        <w:t>2.4</w:t>
      </w:r>
      <w:r w:rsidR="007C3092" w:rsidRPr="008D03BB">
        <w:rPr>
          <w:rFonts w:ascii="Arial" w:hAnsi="Arial" w:cs="Arial"/>
          <w:b/>
          <w:bCs/>
          <w:sz w:val="20"/>
        </w:rPr>
        <w:tab/>
      </w:r>
      <w:r w:rsidRPr="008D03BB">
        <w:rPr>
          <w:rFonts w:ascii="Arial" w:hAnsi="Arial" w:cs="Arial"/>
          <w:b/>
          <w:bCs/>
          <w:sz w:val="20"/>
        </w:rPr>
        <w:t>Analytical</w:t>
      </w:r>
      <w:r w:rsidR="007C3092" w:rsidRPr="008D03BB">
        <w:rPr>
          <w:rFonts w:ascii="Arial" w:hAnsi="Arial" w:cs="Arial"/>
          <w:b/>
          <w:bCs/>
          <w:sz w:val="20"/>
        </w:rPr>
        <w:tab/>
      </w:r>
      <w:r w:rsidRPr="008D03BB">
        <w:rPr>
          <w:rFonts w:ascii="Arial" w:hAnsi="Arial" w:cs="Arial"/>
          <w:b/>
          <w:bCs/>
          <w:sz w:val="20"/>
        </w:rPr>
        <w:t>Methods</w:t>
      </w:r>
      <w:r w:rsidRPr="008D03BB">
        <w:rPr>
          <w:rFonts w:ascii="Arial" w:hAnsi="Arial" w:cs="Arial"/>
          <w:sz w:val="20"/>
        </w:rPr>
        <w:br/>
      </w:r>
      <w:r w:rsidRPr="008D03BB">
        <w:rPr>
          <w:rFonts w:ascii="Arial" w:hAnsi="Arial" w:cs="Arial"/>
          <w:sz w:val="20"/>
        </w:rPr>
        <w:br/>
        <w:t>During digestion, pH, alkalinity, and volatile fatty acids (VFAs) were regularly monitored to maintain stable mesophilic conditions (pH 6.8–7.4).</w:t>
      </w:r>
    </w:p>
    <w:p w14:paraId="72B2F0FE" w14:textId="77777777" w:rsidR="00594AE9" w:rsidRPr="008D03BB" w:rsidRDefault="00594AE9" w:rsidP="00D678B8">
      <w:pPr>
        <w:jc w:val="both"/>
        <w:rPr>
          <w:rFonts w:ascii="Arial" w:hAnsi="Arial" w:cs="Arial"/>
          <w:b/>
          <w:bCs/>
          <w:sz w:val="20"/>
        </w:rPr>
      </w:pPr>
    </w:p>
    <w:p w14:paraId="55D431DD" w14:textId="77777777" w:rsidR="00D678B8" w:rsidRPr="008D03BB" w:rsidRDefault="00D678B8" w:rsidP="00D678B8">
      <w:pPr>
        <w:jc w:val="both"/>
        <w:rPr>
          <w:rFonts w:ascii="Arial" w:hAnsi="Arial" w:cs="Arial"/>
          <w:b/>
          <w:bCs/>
          <w:sz w:val="20"/>
        </w:rPr>
      </w:pPr>
      <w:r w:rsidRPr="008D03BB">
        <w:rPr>
          <w:rFonts w:ascii="Arial" w:hAnsi="Arial" w:cs="Arial"/>
          <w:b/>
          <w:bCs/>
          <w:sz w:val="20"/>
        </w:rPr>
        <w:t>2.4.1 Proximate and Ultimate Analysis</w:t>
      </w:r>
    </w:p>
    <w:p w14:paraId="4889D336" w14:textId="77777777" w:rsidR="00D678B8" w:rsidRPr="008D03BB" w:rsidRDefault="00D678B8" w:rsidP="00D678B8">
      <w:pPr>
        <w:jc w:val="both"/>
        <w:rPr>
          <w:rFonts w:ascii="Arial" w:hAnsi="Arial" w:cs="Arial"/>
          <w:sz w:val="20"/>
        </w:rPr>
      </w:pPr>
      <w:r w:rsidRPr="008D03BB">
        <w:rPr>
          <w:rFonts w:ascii="Arial" w:hAnsi="Arial" w:cs="Arial"/>
          <w:sz w:val="20"/>
        </w:rPr>
        <w:t>The OPEFB and inoculum were analyzed for moisture, ash, volatile matter, carbon, hydrogen, nitrogen, and sulfur contents following ASTM standards [12].</w:t>
      </w:r>
    </w:p>
    <w:p w14:paraId="6A7895FB" w14:textId="77777777" w:rsidR="00E3328E" w:rsidRPr="008D03BB" w:rsidRDefault="00E3328E" w:rsidP="00D678B8">
      <w:pPr>
        <w:jc w:val="both"/>
        <w:rPr>
          <w:rFonts w:ascii="Arial" w:hAnsi="Arial" w:cs="Arial"/>
          <w:sz w:val="20"/>
        </w:rPr>
      </w:pPr>
    </w:p>
    <w:p w14:paraId="2F1EB672" w14:textId="3D40232E" w:rsidR="00D678B8" w:rsidRPr="008D03BB" w:rsidRDefault="00D678B8" w:rsidP="00D678B8">
      <w:pPr>
        <w:jc w:val="both"/>
        <w:rPr>
          <w:rFonts w:ascii="Arial" w:hAnsi="Arial" w:cs="Arial"/>
          <w:b/>
          <w:bCs/>
          <w:sz w:val="20"/>
        </w:rPr>
      </w:pPr>
      <w:r w:rsidRPr="008D03BB">
        <w:rPr>
          <w:rFonts w:ascii="Arial" w:hAnsi="Arial" w:cs="Arial"/>
          <w:b/>
          <w:bCs/>
          <w:sz w:val="20"/>
        </w:rPr>
        <w:t>2.4.2</w:t>
      </w:r>
      <w:r w:rsidR="007C3092" w:rsidRPr="008D03BB">
        <w:rPr>
          <w:rFonts w:ascii="Arial" w:hAnsi="Arial" w:cs="Arial"/>
          <w:b/>
          <w:bCs/>
          <w:sz w:val="20"/>
        </w:rPr>
        <w:tab/>
      </w:r>
      <w:r w:rsidRPr="008D03BB">
        <w:rPr>
          <w:rFonts w:ascii="Arial" w:hAnsi="Arial" w:cs="Arial"/>
          <w:b/>
          <w:bCs/>
          <w:sz w:val="20"/>
        </w:rPr>
        <w:t>Biogas</w:t>
      </w:r>
      <w:r w:rsidR="007C3092" w:rsidRPr="008D03BB">
        <w:rPr>
          <w:rFonts w:ascii="Arial" w:hAnsi="Arial" w:cs="Arial"/>
          <w:b/>
          <w:bCs/>
          <w:sz w:val="20"/>
        </w:rPr>
        <w:tab/>
      </w:r>
      <w:r w:rsidRPr="008D03BB">
        <w:rPr>
          <w:rFonts w:ascii="Arial" w:hAnsi="Arial" w:cs="Arial"/>
          <w:b/>
          <w:bCs/>
          <w:sz w:val="20"/>
        </w:rPr>
        <w:t>Measurement</w:t>
      </w:r>
      <w:r w:rsidRPr="008D03BB">
        <w:rPr>
          <w:rFonts w:ascii="Arial" w:hAnsi="Arial" w:cs="Arial"/>
          <w:sz w:val="20"/>
        </w:rPr>
        <w:br/>
      </w:r>
      <w:r w:rsidRPr="008D03BB">
        <w:rPr>
          <w:rFonts w:ascii="Arial" w:hAnsi="Arial" w:cs="Arial"/>
          <w:sz w:val="20"/>
        </w:rPr>
        <w:br/>
        <w:t>All gas volumes were normalized to Standard Temperature and Pressure (STP, 0°C and 1 atm) and expressed as normalized methane yield per gram of volatile solids (NL CH</w:t>
      </w:r>
      <w:r w:rsidRPr="008D03BB">
        <w:rPr>
          <w:rFonts w:ascii="Cambria Math" w:hAnsi="Cambria Math" w:cs="Cambria Math"/>
          <w:sz w:val="20"/>
        </w:rPr>
        <w:t>₄</w:t>
      </w:r>
      <w:r w:rsidRPr="008D03BB">
        <w:rPr>
          <w:rFonts w:ascii="Arial" w:hAnsi="Arial" w:cs="Arial"/>
          <w:sz w:val="20"/>
        </w:rPr>
        <w:t xml:space="preserve"> g</w:t>
      </w:r>
      <w:r w:rsidRPr="008D03BB">
        <w:rPr>
          <w:rFonts w:ascii="Cambria Math" w:hAnsi="Cambria Math" w:cs="Cambria Math"/>
          <w:sz w:val="20"/>
        </w:rPr>
        <w:t>⁻</w:t>
      </w:r>
      <w:r w:rsidRPr="008D03BB">
        <w:rPr>
          <w:rFonts w:ascii="Arial" w:hAnsi="Arial" w:cs="Arial"/>
          <w:sz w:val="20"/>
        </w:rPr>
        <w:t>¹ VS).</w:t>
      </w:r>
    </w:p>
    <w:p w14:paraId="4849FB58" w14:textId="77777777" w:rsidR="00D678B8" w:rsidRPr="008D03BB" w:rsidRDefault="00D678B8" w:rsidP="00D678B8">
      <w:pPr>
        <w:jc w:val="both"/>
        <w:rPr>
          <w:rFonts w:ascii="Arial" w:hAnsi="Arial" w:cs="Arial"/>
          <w:sz w:val="20"/>
        </w:rPr>
      </w:pPr>
      <w:r w:rsidRPr="008D03BB">
        <w:rPr>
          <w:rFonts w:ascii="Arial" w:hAnsi="Arial" w:cs="Arial"/>
          <w:sz w:val="20"/>
        </w:rPr>
        <w:t>Daily biogas production was recorded via water displacement, while cumulative volume was calculated over the retention period.</w:t>
      </w:r>
    </w:p>
    <w:p w14:paraId="593C4731" w14:textId="77777777" w:rsidR="00FE4991" w:rsidRPr="008D03BB" w:rsidRDefault="00FE4991" w:rsidP="00FE4991">
      <w:pPr>
        <w:rPr>
          <w:rFonts w:ascii="Arial" w:hAnsi="Arial" w:cs="Arial"/>
          <w:sz w:val="20"/>
        </w:rPr>
      </w:pPr>
      <w:r w:rsidRPr="008D03BB">
        <w:rPr>
          <w:rFonts w:ascii="Arial" w:hAnsi="Arial" w:cs="Arial"/>
          <w:sz w:val="20"/>
        </w:rPr>
        <w:lastRenderedPageBreak/>
        <w:t xml:space="preserve">The volume of biogas per day was calculated using Equation 2.1 </w:t>
      </w:r>
    </w:p>
    <w:p w14:paraId="7884160A" w14:textId="77777777" w:rsidR="00FE4991" w:rsidRPr="008D03BB" w:rsidRDefault="00463F3C" w:rsidP="00FE4991">
      <w:pPr>
        <w:tabs>
          <w:tab w:val="right" w:pos="8477"/>
        </w:tabs>
        <w:rPr>
          <w:rFonts w:ascii="Arial" w:hAnsi="Arial" w:cs="Arial"/>
          <w:sz w:val="20"/>
        </w:rPr>
      </w:pPr>
      <m:oMath>
        <m:sSub>
          <m:sSubPr>
            <m:ctrlPr>
              <w:rPr>
                <w:rFonts w:ascii="Cambria Math" w:hAnsi="Cambria Math" w:cs="Arial"/>
                <w:i/>
                <w:sz w:val="20"/>
              </w:rPr>
            </m:ctrlPr>
          </m:sSubPr>
          <m:e>
            <m:r>
              <w:rPr>
                <w:rFonts w:ascii="Cambria Math" w:hAnsi="Cambria Math" w:cs="Arial"/>
                <w:sz w:val="20"/>
              </w:rPr>
              <m:t>V</m:t>
            </m:r>
          </m:e>
          <m:sub>
            <m:r>
              <w:rPr>
                <w:rFonts w:ascii="Cambria Math" w:hAnsi="Cambria Math" w:cs="Arial"/>
                <w:sz w:val="20"/>
              </w:rPr>
              <m:t>biogas</m:t>
            </m:r>
          </m:sub>
        </m:sSub>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V</m:t>
            </m:r>
          </m:e>
          <m:sub>
            <m:r>
              <w:rPr>
                <w:rFonts w:ascii="Cambria Math" w:hAnsi="Cambria Math" w:cs="Arial"/>
                <w:sz w:val="20"/>
              </w:rPr>
              <m:t>f</m:t>
            </m:r>
          </m:sub>
        </m:sSub>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V</m:t>
            </m:r>
          </m:e>
          <m:sub>
            <m:r>
              <w:rPr>
                <w:rFonts w:ascii="Cambria Math" w:hAnsi="Cambria Math" w:cs="Arial"/>
                <w:sz w:val="20"/>
              </w:rPr>
              <m:t>i</m:t>
            </m:r>
          </m:sub>
        </m:sSub>
      </m:oMath>
      <w:r w:rsidR="00FE4991" w:rsidRPr="008D03BB">
        <w:rPr>
          <w:rFonts w:ascii="Arial" w:hAnsi="Arial" w:cs="Arial"/>
          <w:sz w:val="20"/>
        </w:rPr>
        <w:tab/>
        <w:t>2.1</w:t>
      </w:r>
    </w:p>
    <w:p w14:paraId="7E4E6568" w14:textId="77777777" w:rsidR="00FE4991" w:rsidRPr="008D03BB" w:rsidRDefault="00FE4991" w:rsidP="00FE4991">
      <w:pPr>
        <w:rPr>
          <w:rFonts w:ascii="Arial" w:hAnsi="Arial" w:cs="Arial"/>
          <w:sz w:val="20"/>
        </w:rPr>
      </w:pPr>
      <w:r w:rsidRPr="008D03BB">
        <w:rPr>
          <w:rFonts w:ascii="Arial" w:hAnsi="Arial" w:cs="Arial"/>
          <w:sz w:val="20"/>
        </w:rPr>
        <w:t>Where:</w:t>
      </w:r>
    </w:p>
    <w:p w14:paraId="209536A7" w14:textId="77777777" w:rsidR="00FE4991" w:rsidRPr="008D03BB" w:rsidRDefault="00FE4991" w:rsidP="00FE4991">
      <w:pPr>
        <w:rPr>
          <w:rFonts w:ascii="Arial" w:hAnsi="Arial" w:cs="Arial"/>
          <w:sz w:val="20"/>
        </w:rPr>
      </w:pPr>
      <w:proofErr w:type="spellStart"/>
      <w:r w:rsidRPr="008D03BB">
        <w:rPr>
          <w:rFonts w:ascii="Arial" w:hAnsi="Arial" w:cs="Arial"/>
          <w:sz w:val="20"/>
        </w:rPr>
        <w:t>V</w:t>
      </w:r>
      <w:r w:rsidRPr="008D03BB">
        <w:rPr>
          <w:rFonts w:ascii="Arial" w:hAnsi="Arial" w:cs="Arial"/>
          <w:sz w:val="20"/>
          <w:vertAlign w:val="subscript"/>
        </w:rPr>
        <w:t>biogas</w:t>
      </w:r>
      <w:proofErr w:type="spellEnd"/>
      <w:r w:rsidRPr="008D03BB">
        <w:rPr>
          <w:rFonts w:ascii="Arial" w:hAnsi="Arial" w:cs="Arial"/>
          <w:sz w:val="20"/>
        </w:rPr>
        <w:t xml:space="preserve"> = Biogas Volume (mL/day)</w:t>
      </w:r>
    </w:p>
    <w:p w14:paraId="175E5F7D" w14:textId="77777777" w:rsidR="00FE4991" w:rsidRPr="008D03BB" w:rsidRDefault="00FE4991" w:rsidP="00FE4991">
      <w:pPr>
        <w:rPr>
          <w:rFonts w:ascii="Arial" w:hAnsi="Arial" w:cs="Arial"/>
          <w:sz w:val="20"/>
        </w:rPr>
      </w:pPr>
      <w:proofErr w:type="spellStart"/>
      <w:r w:rsidRPr="008D03BB">
        <w:rPr>
          <w:rFonts w:ascii="Arial" w:hAnsi="Arial" w:cs="Arial"/>
          <w:sz w:val="20"/>
        </w:rPr>
        <w:t>V</w:t>
      </w:r>
      <w:r w:rsidRPr="008D03BB">
        <w:rPr>
          <w:rFonts w:ascii="Arial" w:hAnsi="Arial" w:cs="Arial"/>
          <w:sz w:val="20"/>
          <w:vertAlign w:val="subscript"/>
        </w:rPr>
        <w:t>f</w:t>
      </w:r>
      <w:proofErr w:type="spellEnd"/>
      <w:r w:rsidRPr="008D03BB">
        <w:rPr>
          <w:rFonts w:ascii="Arial" w:hAnsi="Arial" w:cs="Arial"/>
          <w:sz w:val="20"/>
        </w:rPr>
        <w:t xml:space="preserve"> = Final gas volume reading</w:t>
      </w:r>
    </w:p>
    <w:p w14:paraId="1A820871" w14:textId="77777777" w:rsidR="00FE4991" w:rsidRPr="008D03BB" w:rsidRDefault="00FE4991" w:rsidP="00FE4991">
      <w:pPr>
        <w:rPr>
          <w:rFonts w:ascii="Arial" w:hAnsi="Arial" w:cs="Arial"/>
          <w:sz w:val="20"/>
          <w:vertAlign w:val="subscript"/>
        </w:rPr>
      </w:pPr>
      <w:r w:rsidRPr="008D03BB">
        <w:rPr>
          <w:rFonts w:ascii="Arial" w:hAnsi="Arial" w:cs="Arial"/>
          <w:sz w:val="20"/>
        </w:rPr>
        <w:t>V</w:t>
      </w:r>
      <w:r w:rsidRPr="008D03BB">
        <w:rPr>
          <w:rFonts w:ascii="Arial" w:hAnsi="Arial" w:cs="Arial"/>
          <w:sz w:val="20"/>
          <w:vertAlign w:val="subscript"/>
        </w:rPr>
        <w:t>i</w:t>
      </w:r>
      <w:r w:rsidRPr="008D03BB">
        <w:rPr>
          <w:rFonts w:ascii="Arial" w:hAnsi="Arial" w:cs="Arial"/>
          <w:sz w:val="20"/>
        </w:rPr>
        <w:t xml:space="preserve"> = Initial gas volume reading</w:t>
      </w:r>
    </w:p>
    <w:p w14:paraId="098A9C37" w14:textId="77777777" w:rsidR="00FE4991" w:rsidRPr="008D03BB" w:rsidRDefault="00FE4991" w:rsidP="00D678B8">
      <w:pPr>
        <w:jc w:val="both"/>
        <w:rPr>
          <w:rFonts w:ascii="Arial" w:hAnsi="Arial" w:cs="Arial"/>
          <w:sz w:val="20"/>
        </w:rPr>
      </w:pPr>
    </w:p>
    <w:p w14:paraId="25979032" w14:textId="71A9756D" w:rsidR="00D678B8" w:rsidRPr="008D03BB" w:rsidRDefault="00D678B8" w:rsidP="00D678B8">
      <w:pPr>
        <w:jc w:val="both"/>
        <w:rPr>
          <w:rFonts w:ascii="Arial" w:hAnsi="Arial" w:cs="Arial"/>
          <w:b/>
          <w:bCs/>
          <w:sz w:val="20"/>
        </w:rPr>
      </w:pPr>
      <w:r w:rsidRPr="008D03BB">
        <w:rPr>
          <w:rFonts w:ascii="Arial" w:hAnsi="Arial" w:cs="Arial"/>
          <w:b/>
          <w:bCs/>
          <w:sz w:val="20"/>
        </w:rPr>
        <w:t>2.4.3</w:t>
      </w:r>
      <w:r w:rsidR="008D03BB">
        <w:rPr>
          <w:rFonts w:ascii="Arial" w:hAnsi="Arial" w:cs="Arial"/>
          <w:b/>
          <w:bCs/>
          <w:sz w:val="20"/>
        </w:rPr>
        <w:tab/>
      </w:r>
      <w:r w:rsidRPr="008D03BB">
        <w:rPr>
          <w:rFonts w:ascii="Arial" w:hAnsi="Arial" w:cs="Arial"/>
          <w:b/>
          <w:bCs/>
          <w:sz w:val="20"/>
        </w:rPr>
        <w:t>Gas Composition Analysis</w:t>
      </w:r>
    </w:p>
    <w:p w14:paraId="42839A11" w14:textId="77777777" w:rsidR="00D678B8" w:rsidRPr="008D03BB" w:rsidRDefault="00D678B8" w:rsidP="00D678B8">
      <w:pPr>
        <w:jc w:val="both"/>
        <w:rPr>
          <w:rFonts w:ascii="Arial" w:hAnsi="Arial" w:cs="Arial"/>
          <w:sz w:val="20"/>
        </w:rPr>
      </w:pPr>
      <w:r w:rsidRPr="008D03BB">
        <w:rPr>
          <w:rFonts w:ascii="Arial" w:hAnsi="Arial" w:cs="Arial"/>
          <w:sz w:val="20"/>
        </w:rPr>
        <w:t>Biogas composition (CH</w:t>
      </w:r>
      <w:r w:rsidRPr="008D03BB">
        <w:rPr>
          <w:rFonts w:ascii="Cambria Math" w:hAnsi="Cambria Math" w:cs="Cambria Math"/>
          <w:sz w:val="20"/>
        </w:rPr>
        <w:t>₄</w:t>
      </w:r>
      <w:r w:rsidRPr="008D03BB">
        <w:rPr>
          <w:rFonts w:ascii="Arial" w:hAnsi="Arial" w:cs="Arial"/>
          <w:sz w:val="20"/>
        </w:rPr>
        <w:t>, CO</w:t>
      </w:r>
      <w:r w:rsidRPr="008D03BB">
        <w:rPr>
          <w:rFonts w:ascii="Cambria Math" w:hAnsi="Cambria Math" w:cs="Cambria Math"/>
          <w:sz w:val="20"/>
        </w:rPr>
        <w:t>₂</w:t>
      </w:r>
      <w:r w:rsidRPr="008D03BB">
        <w:rPr>
          <w:rFonts w:ascii="Arial" w:hAnsi="Arial" w:cs="Arial"/>
          <w:sz w:val="20"/>
        </w:rPr>
        <w:t>, H</w:t>
      </w:r>
      <w:r w:rsidRPr="008D03BB">
        <w:rPr>
          <w:rFonts w:ascii="Cambria Math" w:hAnsi="Cambria Math" w:cs="Cambria Math"/>
          <w:sz w:val="20"/>
        </w:rPr>
        <w:t>₂</w:t>
      </w:r>
      <w:r w:rsidRPr="008D03BB">
        <w:rPr>
          <w:rFonts w:ascii="Arial" w:hAnsi="Arial" w:cs="Arial"/>
          <w:sz w:val="20"/>
        </w:rPr>
        <w:t>, and H</w:t>
      </w:r>
      <w:r w:rsidRPr="008D03BB">
        <w:rPr>
          <w:rFonts w:ascii="Cambria Math" w:hAnsi="Cambria Math" w:cs="Cambria Math"/>
          <w:sz w:val="20"/>
        </w:rPr>
        <w:t>₂</w:t>
      </w:r>
      <w:r w:rsidRPr="008D03BB">
        <w:rPr>
          <w:rFonts w:ascii="Arial" w:hAnsi="Arial" w:cs="Arial"/>
          <w:sz w:val="20"/>
        </w:rPr>
        <w:t>S) was determined using a portable gas analyzer (GA5000) calibrated to detect methane and carbon dioxide concentrations accurately [13].</w:t>
      </w:r>
    </w:p>
    <w:p w14:paraId="4DBA5817" w14:textId="77777777" w:rsidR="00FE4991" w:rsidRPr="008D03BB" w:rsidRDefault="00FE4991" w:rsidP="00D678B8">
      <w:pPr>
        <w:jc w:val="both"/>
        <w:rPr>
          <w:rFonts w:ascii="Arial" w:hAnsi="Arial" w:cs="Arial"/>
          <w:b/>
          <w:bCs/>
          <w:sz w:val="20"/>
        </w:rPr>
      </w:pPr>
    </w:p>
    <w:p w14:paraId="00D24300" w14:textId="70DCEAE0" w:rsidR="00D678B8" w:rsidRPr="008D03BB" w:rsidRDefault="00D678B8" w:rsidP="00D678B8">
      <w:pPr>
        <w:jc w:val="both"/>
        <w:rPr>
          <w:rFonts w:ascii="Arial" w:hAnsi="Arial" w:cs="Arial"/>
          <w:b/>
          <w:bCs/>
          <w:sz w:val="20"/>
        </w:rPr>
      </w:pPr>
      <w:r w:rsidRPr="008D03BB">
        <w:rPr>
          <w:rFonts w:ascii="Arial" w:hAnsi="Arial" w:cs="Arial"/>
          <w:b/>
          <w:bCs/>
          <w:sz w:val="20"/>
        </w:rPr>
        <w:t>2.4.4</w:t>
      </w:r>
      <w:r w:rsidR="008D03BB">
        <w:rPr>
          <w:rFonts w:ascii="Arial" w:hAnsi="Arial" w:cs="Arial"/>
          <w:b/>
          <w:bCs/>
          <w:sz w:val="20"/>
        </w:rPr>
        <w:tab/>
      </w:r>
      <w:r w:rsidRPr="008D03BB">
        <w:rPr>
          <w:rFonts w:ascii="Arial" w:hAnsi="Arial" w:cs="Arial"/>
          <w:b/>
          <w:bCs/>
          <w:sz w:val="20"/>
        </w:rPr>
        <w:t>Kinetic Modeling</w:t>
      </w:r>
    </w:p>
    <w:p w14:paraId="1D6105E8" w14:textId="77777777" w:rsidR="00D678B8" w:rsidRPr="008D03BB" w:rsidRDefault="00D678B8" w:rsidP="00D678B8">
      <w:pPr>
        <w:jc w:val="both"/>
        <w:rPr>
          <w:rFonts w:ascii="Arial" w:hAnsi="Arial" w:cs="Arial"/>
          <w:sz w:val="20"/>
        </w:rPr>
      </w:pPr>
      <w:r w:rsidRPr="008D03BB">
        <w:rPr>
          <w:rFonts w:ascii="Arial" w:hAnsi="Arial" w:cs="Arial"/>
          <w:sz w:val="20"/>
        </w:rPr>
        <w:t xml:space="preserve">Biogas generation data were fitted into the first-order and modified </w:t>
      </w:r>
      <w:proofErr w:type="spellStart"/>
      <w:r w:rsidRPr="008D03BB">
        <w:rPr>
          <w:rFonts w:ascii="Arial" w:hAnsi="Arial" w:cs="Arial"/>
          <w:sz w:val="20"/>
        </w:rPr>
        <w:t>Gompertz</w:t>
      </w:r>
      <w:proofErr w:type="spellEnd"/>
      <w:r w:rsidRPr="008D03BB">
        <w:rPr>
          <w:rFonts w:ascii="Arial" w:hAnsi="Arial" w:cs="Arial"/>
          <w:sz w:val="20"/>
        </w:rPr>
        <w:t xml:space="preserve"> models to determine kinetic constants, lag phase (λ), and maximum production rate (R</w:t>
      </w:r>
      <w:r w:rsidRPr="008D03BB">
        <w:rPr>
          <w:rFonts w:ascii="Cambria Math" w:hAnsi="Cambria Math" w:cs="Cambria Math"/>
          <w:sz w:val="20"/>
        </w:rPr>
        <w:t>ₘ</w:t>
      </w:r>
      <w:r w:rsidRPr="008D03BB">
        <w:rPr>
          <w:rFonts w:ascii="Arial" w:hAnsi="Arial" w:cs="Arial"/>
          <w:sz w:val="20"/>
        </w:rPr>
        <w:t>) [14].</w:t>
      </w:r>
    </w:p>
    <w:p w14:paraId="2E2C63E2" w14:textId="77777777" w:rsidR="00FE4991" w:rsidRPr="008D03BB" w:rsidRDefault="00FE4991" w:rsidP="00FE4991">
      <w:pPr>
        <w:rPr>
          <w:rFonts w:ascii="Arial" w:hAnsi="Arial" w:cs="Arial"/>
          <w:sz w:val="20"/>
        </w:rPr>
      </w:pPr>
      <w:r w:rsidRPr="008D03BB">
        <w:rPr>
          <w:rFonts w:ascii="Arial" w:hAnsi="Arial" w:cs="Arial"/>
          <w:sz w:val="20"/>
        </w:rPr>
        <w:t xml:space="preserve">To model biogas production kinetics, the cumulative volume of biogas was fitted to first-order kinetic (Equation 2.2) and Modified </w:t>
      </w:r>
      <w:proofErr w:type="spellStart"/>
      <w:r w:rsidRPr="008D03BB">
        <w:rPr>
          <w:rFonts w:ascii="Arial" w:hAnsi="Arial" w:cs="Arial"/>
          <w:sz w:val="20"/>
        </w:rPr>
        <w:t>Gomperts</w:t>
      </w:r>
      <w:proofErr w:type="spellEnd"/>
      <w:r w:rsidRPr="008D03BB">
        <w:rPr>
          <w:rFonts w:ascii="Arial" w:hAnsi="Arial" w:cs="Arial"/>
          <w:sz w:val="20"/>
        </w:rPr>
        <w:t xml:space="preserve"> models (Equation 2.3).</w:t>
      </w:r>
    </w:p>
    <w:p w14:paraId="7800A8D5" w14:textId="77777777" w:rsidR="00FE4991" w:rsidRPr="008D03BB" w:rsidRDefault="00FE4991" w:rsidP="00FE4991">
      <w:pPr>
        <w:tabs>
          <w:tab w:val="right" w:pos="8477"/>
        </w:tabs>
        <w:rPr>
          <w:rFonts w:ascii="Arial" w:hAnsi="Arial" w:cs="Arial"/>
          <w:sz w:val="20"/>
        </w:rPr>
      </w:pPr>
      <m:oMath>
        <m:r>
          <m:rPr>
            <m:sty m:val="p"/>
          </m:rPr>
          <w:rPr>
            <w:rFonts w:ascii="Cambria Math" w:hAnsi="Cambria Math" w:cs="Arial"/>
            <w:sz w:val="20"/>
          </w:rPr>
          <m:t>Y(t) = Y</m:t>
        </m:r>
        <m:r>
          <m:rPr>
            <m:sty m:val="p"/>
          </m:rPr>
          <w:rPr>
            <w:rFonts w:ascii="Cambria Math" w:hAnsi="Cambria Math" w:cs="Arial"/>
            <w:sz w:val="20"/>
            <w:vertAlign w:val="subscript"/>
          </w:rPr>
          <m:t>max</m:t>
        </m:r>
        <m:r>
          <m:rPr>
            <m:sty m:val="p"/>
          </m:rPr>
          <w:rPr>
            <w:rFonts w:ascii="Cambria Math" w:hAnsi="Cambria Math" w:cs="Arial"/>
            <w:sz w:val="20"/>
          </w:rPr>
          <m:t xml:space="preserve"> (1 - e</m:t>
        </m:r>
        <m:r>
          <m:rPr>
            <m:sty m:val="p"/>
          </m:rPr>
          <w:rPr>
            <w:rFonts w:ascii="Cambria Math" w:hAnsi="Cambria Math" w:cs="Arial"/>
            <w:sz w:val="20"/>
            <w:vertAlign w:val="superscript"/>
          </w:rPr>
          <m:t>-kt</m:t>
        </m:r>
        <m:r>
          <m:rPr>
            <m:sty m:val="p"/>
          </m:rPr>
          <w:rPr>
            <w:rFonts w:ascii="Cambria Math" w:hAnsi="Cambria Math" w:cs="Arial"/>
            <w:sz w:val="20"/>
          </w:rPr>
          <m:t>}</m:t>
        </m:r>
      </m:oMath>
      <w:r w:rsidRPr="008D03BB">
        <w:rPr>
          <w:rFonts w:ascii="Arial" w:hAnsi="Arial" w:cs="Arial"/>
          <w:sz w:val="20"/>
        </w:rPr>
        <w:tab/>
        <w:t>2.2</w:t>
      </w:r>
    </w:p>
    <w:p w14:paraId="4C59DFC3" w14:textId="77777777" w:rsidR="00FE4991" w:rsidRPr="008D03BB" w:rsidRDefault="00FE4991" w:rsidP="00FE4991">
      <w:pPr>
        <w:rPr>
          <w:rFonts w:ascii="Arial" w:hAnsi="Arial" w:cs="Arial"/>
          <w:sz w:val="20"/>
        </w:rPr>
      </w:pPr>
      <w:r w:rsidRPr="008D03BB">
        <w:rPr>
          <w:rFonts w:ascii="Arial" w:hAnsi="Arial" w:cs="Arial"/>
          <w:sz w:val="20"/>
        </w:rPr>
        <w:t>Where:</w:t>
      </w:r>
    </w:p>
    <w:p w14:paraId="2EEA1F1F" w14:textId="77777777" w:rsidR="00FE4991" w:rsidRPr="008D03BB" w:rsidRDefault="00FE4991" w:rsidP="00FE4991">
      <w:pPr>
        <w:rPr>
          <w:rFonts w:ascii="Arial" w:hAnsi="Arial" w:cs="Arial"/>
          <w:sz w:val="20"/>
        </w:rPr>
      </w:pPr>
      <w:r w:rsidRPr="008D03BB">
        <w:rPr>
          <w:rFonts w:ascii="Arial" w:hAnsi="Arial" w:cs="Arial"/>
          <w:sz w:val="20"/>
        </w:rPr>
        <w:t>Y(t) = biogas yield at time t,</w:t>
      </w:r>
    </w:p>
    <w:p w14:paraId="66B8B596" w14:textId="77777777" w:rsidR="00FE4991" w:rsidRPr="008D03BB" w:rsidRDefault="00FE4991" w:rsidP="00FE4991">
      <w:pPr>
        <w:rPr>
          <w:rFonts w:ascii="Arial" w:hAnsi="Arial" w:cs="Arial"/>
          <w:sz w:val="20"/>
        </w:rPr>
      </w:pPr>
      <w:proofErr w:type="spellStart"/>
      <w:r w:rsidRPr="008D03BB">
        <w:rPr>
          <w:rFonts w:ascii="Arial" w:hAnsi="Arial" w:cs="Arial"/>
          <w:sz w:val="20"/>
        </w:rPr>
        <w:t>Y</w:t>
      </w:r>
      <w:r w:rsidRPr="008D03BB">
        <w:rPr>
          <w:rFonts w:ascii="Arial" w:hAnsi="Arial" w:cs="Arial"/>
          <w:sz w:val="20"/>
          <w:vertAlign w:val="subscript"/>
        </w:rPr>
        <w:t>max</w:t>
      </w:r>
      <w:proofErr w:type="spellEnd"/>
      <w:r w:rsidRPr="008D03BB">
        <w:rPr>
          <w:rFonts w:ascii="Arial" w:hAnsi="Arial" w:cs="Arial"/>
          <w:sz w:val="20"/>
          <w:vertAlign w:val="subscript"/>
        </w:rPr>
        <w:t xml:space="preserve"> = </w:t>
      </w:r>
      <w:r w:rsidRPr="008D03BB">
        <w:rPr>
          <w:rFonts w:ascii="Arial" w:hAnsi="Arial" w:cs="Arial"/>
          <w:sz w:val="20"/>
        </w:rPr>
        <w:t xml:space="preserve">maximum yield, </w:t>
      </w:r>
    </w:p>
    <w:p w14:paraId="571B26B7" w14:textId="77777777" w:rsidR="00FE4991" w:rsidRPr="008D03BB" w:rsidRDefault="00FE4991" w:rsidP="00FE4991">
      <w:pPr>
        <w:rPr>
          <w:rFonts w:ascii="Arial" w:hAnsi="Arial" w:cs="Arial"/>
          <w:sz w:val="20"/>
        </w:rPr>
      </w:pPr>
      <w:r w:rsidRPr="008D03BB">
        <w:rPr>
          <w:rFonts w:ascii="Arial" w:hAnsi="Arial" w:cs="Arial"/>
          <w:sz w:val="20"/>
        </w:rPr>
        <w:t>K = kinetic constant,</w:t>
      </w:r>
    </w:p>
    <w:p w14:paraId="47A9118C" w14:textId="77777777" w:rsidR="00FE4991" w:rsidRPr="008D03BB" w:rsidRDefault="00FE4991" w:rsidP="00FE4991">
      <w:pPr>
        <w:rPr>
          <w:rFonts w:ascii="Arial" w:hAnsi="Arial" w:cs="Arial"/>
          <w:sz w:val="20"/>
        </w:rPr>
      </w:pPr>
      <w:r w:rsidRPr="008D03BB">
        <w:rPr>
          <w:rFonts w:ascii="Arial" w:hAnsi="Arial" w:cs="Arial"/>
          <w:sz w:val="20"/>
        </w:rPr>
        <w:t>t = time in days</w:t>
      </w:r>
    </w:p>
    <w:p w14:paraId="3C13043F" w14:textId="77777777" w:rsidR="00FE4991" w:rsidRPr="008D03BB" w:rsidRDefault="00FE4991" w:rsidP="00FE4991">
      <w:pPr>
        <w:tabs>
          <w:tab w:val="right" w:pos="8477"/>
        </w:tabs>
        <w:rPr>
          <w:rFonts w:ascii="Arial" w:hAnsi="Arial" w:cs="Arial"/>
          <w:sz w:val="20"/>
        </w:rPr>
      </w:pPr>
      <m:oMath>
        <m:r>
          <m:rPr>
            <m:sty m:val="p"/>
          </m:rPr>
          <w:rPr>
            <w:rFonts w:ascii="Cambria Math" w:hAnsi="Cambria Math" w:cs="Arial"/>
            <w:sz w:val="20"/>
          </w:rPr>
          <m:t>Y(t) = Y</m:t>
        </m:r>
        <m:r>
          <m:rPr>
            <m:sty m:val="p"/>
          </m:rPr>
          <w:rPr>
            <w:rFonts w:ascii="Cambria Math" w:hAnsi="Cambria Math" w:cs="Arial"/>
            <w:sz w:val="20"/>
            <w:vertAlign w:val="subscript"/>
          </w:rPr>
          <m:t xml:space="preserve">max </m:t>
        </m:r>
        <m:r>
          <m:rPr>
            <m:sty m:val="b"/>
          </m:rPr>
          <w:rPr>
            <w:rFonts w:ascii="Cambria Math" w:hAnsi="Cambria Math" w:cs="Arial"/>
            <w:sz w:val="20"/>
          </w:rPr>
          <m:t xml:space="preserve">. </m:t>
        </m:r>
        <m:r>
          <m:rPr>
            <m:sty m:val="p"/>
          </m:rPr>
          <w:rPr>
            <w:rFonts w:ascii="Cambria Math" w:hAnsi="Cambria Math" w:cs="Arial"/>
            <w:sz w:val="20"/>
          </w:rPr>
          <m:t>exp {-exp[R</m:t>
        </m:r>
        <m:r>
          <m:rPr>
            <m:sty m:val="p"/>
          </m:rPr>
          <w:rPr>
            <w:rFonts w:ascii="Cambria Math" w:hAnsi="Cambria Math" w:cs="Arial"/>
            <w:sz w:val="20"/>
            <w:vertAlign w:val="subscript"/>
          </w:rPr>
          <m:t>max</m:t>
        </m:r>
        <m:r>
          <m:rPr>
            <m:sty m:val="p"/>
          </m:rPr>
          <w:rPr>
            <w:rFonts w:ascii="Cambria Math" w:hAnsi="Cambria Math" w:cs="Arial"/>
            <w:sz w:val="20"/>
            <w:vertAlign w:val="superscript"/>
          </w:rPr>
          <m:t xml:space="preserve">.e </m:t>
        </m:r>
        <m:r>
          <m:rPr>
            <m:sty m:val="p"/>
          </m:rPr>
          <w:rPr>
            <w:rFonts w:ascii="Cambria Math" w:hAnsi="Cambria Math" w:cs="Arial"/>
            <w:sz w:val="20"/>
          </w:rPr>
          <m:t>/ Y</m:t>
        </m:r>
        <m:r>
          <m:rPr>
            <m:sty m:val="p"/>
          </m:rPr>
          <w:rPr>
            <w:rFonts w:ascii="Cambria Math" w:hAnsi="Cambria Math" w:cs="Arial"/>
            <w:sz w:val="20"/>
            <w:vertAlign w:val="subscript"/>
          </w:rPr>
          <m:t>max</m:t>
        </m:r>
        <m:r>
          <m:rPr>
            <m:sty m:val="p"/>
          </m:rPr>
          <w:rPr>
            <w:rFonts w:ascii="Cambria Math" w:hAnsi="Cambria Math" w:cs="Arial"/>
            <w:sz w:val="20"/>
          </w:rPr>
          <m:t>(</m:t>
        </m:r>
        <m:r>
          <m:rPr>
            <m:sty m:val="p"/>
          </m:rPr>
          <w:rPr>
            <w:rFonts w:ascii="Cambria Math" w:hAnsi="Cambria Math" w:cs="Arial"/>
            <w:sz w:val="20"/>
            <w:rtl/>
          </w:rPr>
          <m:t>٨</m:t>
        </m:r>
        <m:r>
          <m:rPr>
            <m:sty m:val="p"/>
          </m:rPr>
          <w:rPr>
            <w:rFonts w:ascii="Cambria Math" w:hAnsi="Cambria Math" w:cs="Arial"/>
            <w:sz w:val="20"/>
          </w:rPr>
          <m:t>-t)+1]}</m:t>
        </m:r>
      </m:oMath>
      <w:r w:rsidRPr="008D03BB">
        <w:rPr>
          <w:rFonts w:ascii="Arial" w:hAnsi="Arial" w:cs="Arial"/>
          <w:sz w:val="20"/>
        </w:rPr>
        <w:tab/>
        <w:t>2.3</w:t>
      </w:r>
    </w:p>
    <w:p w14:paraId="4096BD4D" w14:textId="77777777" w:rsidR="00FE4991" w:rsidRPr="008D03BB" w:rsidRDefault="00FE4991" w:rsidP="00FE4991">
      <w:pPr>
        <w:rPr>
          <w:rFonts w:ascii="Arial" w:hAnsi="Arial" w:cs="Arial"/>
          <w:sz w:val="20"/>
        </w:rPr>
      </w:pPr>
      <w:r w:rsidRPr="008D03BB">
        <w:rPr>
          <w:rFonts w:ascii="Arial" w:hAnsi="Arial" w:cs="Arial"/>
          <w:sz w:val="20"/>
        </w:rPr>
        <w:t>Where:</w:t>
      </w:r>
    </w:p>
    <w:p w14:paraId="71E919B2" w14:textId="77777777" w:rsidR="00FE4991" w:rsidRPr="008D03BB" w:rsidRDefault="00FE4991" w:rsidP="00FE4991">
      <w:pPr>
        <w:rPr>
          <w:rFonts w:ascii="Arial" w:hAnsi="Arial" w:cs="Arial"/>
          <w:sz w:val="20"/>
        </w:rPr>
      </w:pPr>
      <w:r w:rsidRPr="008D03BB">
        <w:rPr>
          <w:rFonts w:ascii="Arial" w:hAnsi="Arial" w:cs="Arial"/>
          <w:i/>
          <w:iCs/>
          <w:sz w:val="20"/>
        </w:rPr>
        <w:t>Y(t)</w:t>
      </w:r>
      <w:r w:rsidRPr="008D03BB">
        <w:rPr>
          <w:rFonts w:ascii="Arial" w:hAnsi="Arial" w:cs="Arial"/>
          <w:sz w:val="20"/>
        </w:rPr>
        <w:t xml:space="preserve"> = cumulative biogas yield,</w:t>
      </w:r>
    </w:p>
    <w:p w14:paraId="168BC2FE" w14:textId="77777777" w:rsidR="00FE4991" w:rsidRPr="008D03BB" w:rsidRDefault="00FE4991" w:rsidP="00FE4991">
      <w:pPr>
        <w:rPr>
          <w:rFonts w:ascii="Arial" w:hAnsi="Arial" w:cs="Arial"/>
          <w:sz w:val="20"/>
        </w:rPr>
      </w:pPr>
      <w:proofErr w:type="spellStart"/>
      <w:r w:rsidRPr="008D03BB">
        <w:rPr>
          <w:rFonts w:ascii="Arial" w:hAnsi="Arial" w:cs="Arial"/>
          <w:i/>
          <w:iCs/>
          <w:sz w:val="20"/>
        </w:rPr>
        <w:t>Y</w:t>
      </w:r>
      <w:r w:rsidRPr="008D03BB">
        <w:rPr>
          <w:rFonts w:ascii="Arial" w:hAnsi="Arial" w:cs="Arial"/>
          <w:i/>
          <w:iCs/>
          <w:sz w:val="20"/>
          <w:vertAlign w:val="subscript"/>
        </w:rPr>
        <w:t>max</w:t>
      </w:r>
      <w:proofErr w:type="spellEnd"/>
      <w:r w:rsidRPr="008D03BB">
        <w:rPr>
          <w:rFonts w:ascii="Arial" w:hAnsi="Arial" w:cs="Arial"/>
          <w:i/>
          <w:iCs/>
          <w:sz w:val="20"/>
          <w:vertAlign w:val="subscript"/>
        </w:rPr>
        <w:t xml:space="preserve"> </w:t>
      </w:r>
      <w:r w:rsidRPr="008D03BB">
        <w:rPr>
          <w:rFonts w:ascii="Arial" w:hAnsi="Arial" w:cs="Arial"/>
          <w:sz w:val="20"/>
        </w:rPr>
        <w:t>= biogas yield potential,</w:t>
      </w:r>
    </w:p>
    <w:p w14:paraId="0AC45189" w14:textId="77777777" w:rsidR="00FE4991" w:rsidRPr="008D03BB" w:rsidRDefault="00FE4991" w:rsidP="00FE4991">
      <w:pPr>
        <w:rPr>
          <w:rFonts w:ascii="Arial" w:hAnsi="Arial" w:cs="Arial"/>
          <w:sz w:val="20"/>
        </w:rPr>
      </w:pPr>
      <w:proofErr w:type="spellStart"/>
      <w:r w:rsidRPr="008D03BB">
        <w:rPr>
          <w:rFonts w:ascii="Arial" w:hAnsi="Arial" w:cs="Arial"/>
          <w:i/>
          <w:iCs/>
          <w:sz w:val="20"/>
        </w:rPr>
        <w:t>R</w:t>
      </w:r>
      <w:r w:rsidRPr="008D03BB">
        <w:rPr>
          <w:rFonts w:ascii="Arial" w:hAnsi="Arial" w:cs="Arial"/>
          <w:i/>
          <w:iCs/>
          <w:sz w:val="20"/>
          <w:vertAlign w:val="subscript"/>
        </w:rPr>
        <w:t>max</w:t>
      </w:r>
      <w:proofErr w:type="spellEnd"/>
      <w:r w:rsidRPr="008D03BB">
        <w:rPr>
          <w:rFonts w:ascii="Arial" w:hAnsi="Arial" w:cs="Arial"/>
          <w:sz w:val="20"/>
          <w:vertAlign w:val="subscript"/>
        </w:rPr>
        <w:t xml:space="preserve"> </w:t>
      </w:r>
      <w:r w:rsidRPr="008D03BB">
        <w:rPr>
          <w:rFonts w:ascii="Arial" w:hAnsi="Arial" w:cs="Arial"/>
          <w:sz w:val="20"/>
        </w:rPr>
        <w:t>= maximum production rate,</w:t>
      </w:r>
    </w:p>
    <w:p w14:paraId="28789E48" w14:textId="77777777" w:rsidR="00FE4991" w:rsidRPr="008D03BB" w:rsidRDefault="00FE4991" w:rsidP="00FE4991">
      <w:pPr>
        <w:rPr>
          <w:rFonts w:ascii="Arial" w:hAnsi="Arial" w:cs="Arial"/>
          <w:sz w:val="20"/>
        </w:rPr>
      </w:pPr>
      <w:r w:rsidRPr="008D03BB">
        <w:rPr>
          <w:rFonts w:ascii="Arial" w:hAnsi="Arial" w:cs="Arial"/>
          <w:i/>
          <w:iCs/>
          <w:sz w:val="20"/>
          <w:rtl/>
        </w:rPr>
        <w:t>٨</w:t>
      </w:r>
      <w:r w:rsidRPr="008D03BB">
        <w:rPr>
          <w:rFonts w:ascii="Arial" w:hAnsi="Arial" w:cs="Arial"/>
          <w:sz w:val="20"/>
        </w:rPr>
        <w:t xml:space="preserve"> = lag phase duration,</w:t>
      </w:r>
    </w:p>
    <w:p w14:paraId="365CFBC3" w14:textId="77777777" w:rsidR="00FE4991" w:rsidRPr="008D03BB" w:rsidRDefault="00FE4991" w:rsidP="00FE4991">
      <w:pPr>
        <w:rPr>
          <w:rFonts w:ascii="Arial" w:hAnsi="Arial" w:cs="Arial"/>
          <w:sz w:val="20"/>
        </w:rPr>
      </w:pPr>
      <w:r w:rsidRPr="008D03BB">
        <w:rPr>
          <w:rFonts w:ascii="Arial" w:hAnsi="Arial" w:cs="Arial"/>
          <w:i/>
          <w:iCs/>
          <w:sz w:val="20"/>
        </w:rPr>
        <w:t>e</w:t>
      </w:r>
      <w:r w:rsidRPr="008D03BB">
        <w:rPr>
          <w:rFonts w:ascii="Arial" w:hAnsi="Arial" w:cs="Arial"/>
          <w:sz w:val="20"/>
        </w:rPr>
        <w:t xml:space="preserve"> = Euler’s number (~2.71828).</w:t>
      </w:r>
    </w:p>
    <w:p w14:paraId="283325E2" w14:textId="77777777" w:rsidR="00FE4991" w:rsidRPr="008D03BB" w:rsidRDefault="00FE4991" w:rsidP="00D678B8">
      <w:pPr>
        <w:jc w:val="both"/>
        <w:rPr>
          <w:rFonts w:ascii="Arial" w:hAnsi="Arial" w:cs="Arial"/>
          <w:sz w:val="20"/>
        </w:rPr>
      </w:pPr>
    </w:p>
    <w:p w14:paraId="4D4111DD" w14:textId="77777777" w:rsidR="00790ADA" w:rsidRPr="008D03BB" w:rsidRDefault="00790ADA" w:rsidP="00441B6F">
      <w:pPr>
        <w:pStyle w:val="Body"/>
        <w:spacing w:after="0"/>
        <w:rPr>
          <w:rFonts w:ascii="Arial" w:hAnsi="Arial" w:cs="Arial"/>
          <w:sz w:val="20"/>
        </w:rPr>
      </w:pPr>
    </w:p>
    <w:p w14:paraId="54571F0E" w14:textId="2DAAC01E" w:rsidR="00902823" w:rsidRPr="008D03BB" w:rsidRDefault="00000F8F" w:rsidP="008D03BB">
      <w:pPr>
        <w:pStyle w:val="Head1"/>
        <w:numPr>
          <w:ilvl w:val="0"/>
          <w:numId w:val="35"/>
        </w:numPr>
        <w:spacing w:after="0"/>
        <w:jc w:val="both"/>
        <w:rPr>
          <w:rFonts w:ascii="Arial" w:hAnsi="Arial" w:cs="Arial"/>
          <w:sz w:val="20"/>
        </w:rPr>
      </w:pPr>
      <w:r w:rsidRPr="008D03BB">
        <w:rPr>
          <w:rFonts w:ascii="Arial" w:hAnsi="Arial" w:cs="Arial"/>
          <w:sz w:val="20"/>
        </w:rPr>
        <w:t>results and discussion</w:t>
      </w:r>
    </w:p>
    <w:p w14:paraId="2D4F38C6" w14:textId="77777777" w:rsidR="00790ADA" w:rsidRPr="008D03BB" w:rsidRDefault="00790ADA" w:rsidP="00441B6F">
      <w:pPr>
        <w:pStyle w:val="Head1"/>
        <w:spacing w:after="0"/>
        <w:jc w:val="both"/>
        <w:rPr>
          <w:rFonts w:ascii="Arial" w:hAnsi="Arial" w:cs="Arial"/>
          <w:sz w:val="20"/>
        </w:rPr>
      </w:pPr>
    </w:p>
    <w:p w14:paraId="5341D1DB" w14:textId="2A2F4C2F" w:rsidR="00B43149" w:rsidRPr="008D03BB" w:rsidRDefault="00B43149" w:rsidP="00B43149">
      <w:pPr>
        <w:jc w:val="both"/>
        <w:rPr>
          <w:rFonts w:ascii="Arial" w:hAnsi="Arial" w:cs="Arial"/>
          <w:b/>
          <w:bCs/>
          <w:sz w:val="20"/>
        </w:rPr>
      </w:pPr>
      <w:r w:rsidRPr="008D03BB">
        <w:rPr>
          <w:rFonts w:ascii="Arial" w:hAnsi="Arial" w:cs="Arial"/>
          <w:b/>
          <w:bCs/>
          <w:sz w:val="20"/>
        </w:rPr>
        <w:t>3.1</w:t>
      </w:r>
      <w:r w:rsidR="008D03BB">
        <w:rPr>
          <w:rFonts w:ascii="Arial" w:hAnsi="Arial" w:cs="Arial"/>
          <w:b/>
          <w:bCs/>
          <w:sz w:val="20"/>
        </w:rPr>
        <w:tab/>
      </w:r>
      <w:r w:rsidRPr="008D03BB">
        <w:rPr>
          <w:rFonts w:ascii="Arial" w:hAnsi="Arial" w:cs="Arial"/>
          <w:b/>
          <w:bCs/>
          <w:sz w:val="20"/>
        </w:rPr>
        <w:t>Physicochemical Characteristics of OPEFB</w:t>
      </w:r>
    </w:p>
    <w:p w14:paraId="1F1C94CE" w14:textId="77777777" w:rsidR="00B43149" w:rsidRPr="008D03BB" w:rsidRDefault="00B43149" w:rsidP="00B43149">
      <w:pPr>
        <w:jc w:val="both"/>
        <w:rPr>
          <w:rFonts w:ascii="Arial" w:hAnsi="Arial" w:cs="Arial"/>
          <w:sz w:val="20"/>
        </w:rPr>
      </w:pPr>
      <w:r w:rsidRPr="008D03BB">
        <w:rPr>
          <w:rFonts w:ascii="Arial" w:hAnsi="Arial" w:cs="Arial"/>
          <w:sz w:val="20"/>
        </w:rPr>
        <w:t>From table1 the proximate and ultimate analyses revealed that OPEFB contains 38.5% cellulose, 24.2% hemicellulose, and 26.8% lignin. After pretreatment, lignin content decreased by 21%, indicating effective delignification and enhanced biodegradability. The C/N ratio improved from 34.1 to 25.6, which falls within the optimal range for anaerobic digestion [15].</w:t>
      </w:r>
    </w:p>
    <w:p w14:paraId="268558F0" w14:textId="77777777" w:rsidR="00B43149" w:rsidRPr="008D03BB" w:rsidRDefault="00B43149" w:rsidP="00B43149">
      <w:pPr>
        <w:jc w:val="both"/>
        <w:rPr>
          <w:rFonts w:ascii="Arial" w:hAnsi="Arial" w:cs="Arial"/>
          <w:sz w:val="20"/>
        </w:rPr>
      </w:pPr>
    </w:p>
    <w:p w14:paraId="64B1A835" w14:textId="21F97445" w:rsidR="00B43149" w:rsidRPr="008D03BB" w:rsidRDefault="00B43149" w:rsidP="00B43149">
      <w:pPr>
        <w:jc w:val="both"/>
        <w:rPr>
          <w:rFonts w:ascii="Arial" w:hAnsi="Arial" w:cs="Arial"/>
          <w:b/>
          <w:bCs/>
          <w:sz w:val="20"/>
        </w:rPr>
      </w:pPr>
      <w:r w:rsidRPr="008D03BB">
        <w:rPr>
          <w:rFonts w:ascii="Arial" w:hAnsi="Arial" w:cs="Arial"/>
          <w:b/>
          <w:bCs/>
          <w:sz w:val="20"/>
        </w:rPr>
        <w:t>3.2</w:t>
      </w:r>
      <w:r w:rsidR="008D03BB">
        <w:rPr>
          <w:rFonts w:ascii="Arial" w:hAnsi="Arial" w:cs="Arial"/>
          <w:b/>
          <w:bCs/>
          <w:sz w:val="20"/>
        </w:rPr>
        <w:tab/>
      </w:r>
      <w:r w:rsidRPr="008D03BB">
        <w:rPr>
          <w:rFonts w:ascii="Arial" w:hAnsi="Arial" w:cs="Arial"/>
          <w:b/>
          <w:bCs/>
          <w:sz w:val="20"/>
        </w:rPr>
        <w:t>Biogas Yield</w:t>
      </w:r>
    </w:p>
    <w:p w14:paraId="0E8EDBDD" w14:textId="77777777" w:rsidR="00B43149" w:rsidRPr="008D03BB" w:rsidRDefault="00B43149" w:rsidP="00B43149">
      <w:pPr>
        <w:jc w:val="both"/>
        <w:rPr>
          <w:rFonts w:ascii="Arial" w:hAnsi="Arial" w:cs="Arial"/>
          <w:sz w:val="20"/>
        </w:rPr>
      </w:pPr>
      <w:r w:rsidRPr="008D03BB">
        <w:rPr>
          <w:rFonts w:ascii="Arial" w:hAnsi="Arial" w:cs="Arial"/>
          <w:sz w:val="20"/>
        </w:rPr>
        <w:t>Figure 1 and 2 and also (Table2) shows that pretreatment and nanoparticle addition significantly improved gas yield.</w:t>
      </w:r>
    </w:p>
    <w:p w14:paraId="19956243" w14:textId="77777777" w:rsidR="00B43149" w:rsidRPr="008D03BB" w:rsidRDefault="00B43149" w:rsidP="00B43149">
      <w:pPr>
        <w:jc w:val="both"/>
        <w:rPr>
          <w:rFonts w:ascii="Arial" w:hAnsi="Arial" w:cs="Arial"/>
          <w:sz w:val="20"/>
        </w:rPr>
      </w:pPr>
      <w:r w:rsidRPr="008D03BB">
        <w:rPr>
          <w:rFonts w:ascii="Arial" w:hAnsi="Arial" w:cs="Arial"/>
          <w:sz w:val="20"/>
        </w:rPr>
        <w:t>The control digester (A) produced negligible gas.</w:t>
      </w:r>
    </w:p>
    <w:p w14:paraId="12E767EE" w14:textId="77777777" w:rsidR="00B43149" w:rsidRPr="008D03BB" w:rsidRDefault="00B43149" w:rsidP="00B43149">
      <w:pPr>
        <w:jc w:val="both"/>
        <w:rPr>
          <w:rFonts w:ascii="Arial" w:hAnsi="Arial" w:cs="Arial"/>
          <w:sz w:val="20"/>
        </w:rPr>
      </w:pPr>
      <w:r w:rsidRPr="008D03BB">
        <w:rPr>
          <w:rFonts w:ascii="Arial" w:hAnsi="Arial" w:cs="Arial"/>
          <w:sz w:val="20"/>
        </w:rPr>
        <w:t>Untreated substrate (B) generated 125 mL/day.</w:t>
      </w:r>
    </w:p>
    <w:p w14:paraId="528AC2CB" w14:textId="77777777" w:rsidR="00B43149" w:rsidRPr="008D03BB" w:rsidRDefault="00B43149" w:rsidP="00B43149">
      <w:pPr>
        <w:jc w:val="both"/>
        <w:rPr>
          <w:rFonts w:ascii="Arial" w:hAnsi="Arial" w:cs="Arial"/>
          <w:sz w:val="20"/>
        </w:rPr>
      </w:pPr>
      <w:r w:rsidRPr="008D03BB">
        <w:rPr>
          <w:rFonts w:ascii="Arial" w:hAnsi="Arial" w:cs="Arial"/>
          <w:sz w:val="20"/>
        </w:rPr>
        <w:t>Pretreated substrate (C) increased yield by 28%.</w:t>
      </w:r>
    </w:p>
    <w:p w14:paraId="305FBB77" w14:textId="77777777" w:rsidR="00B43149" w:rsidRPr="008D03BB" w:rsidRDefault="00B43149" w:rsidP="00B43149">
      <w:pPr>
        <w:jc w:val="both"/>
        <w:rPr>
          <w:rFonts w:ascii="Arial" w:hAnsi="Arial" w:cs="Arial"/>
          <w:sz w:val="20"/>
        </w:rPr>
      </w:pPr>
      <w:proofErr w:type="spellStart"/>
      <w:r w:rsidRPr="008D03BB">
        <w:rPr>
          <w:rFonts w:ascii="Arial" w:hAnsi="Arial" w:cs="Arial"/>
          <w:sz w:val="20"/>
        </w:rPr>
        <w:t>Fe</w:t>
      </w:r>
      <w:r w:rsidRPr="008D03BB">
        <w:rPr>
          <w:rFonts w:ascii="Cambria Math" w:hAnsi="Cambria Math" w:cs="Cambria Math"/>
          <w:sz w:val="20"/>
        </w:rPr>
        <w:t>₂</w:t>
      </w:r>
      <w:r w:rsidRPr="008D03BB">
        <w:rPr>
          <w:rFonts w:ascii="Arial" w:hAnsi="Arial" w:cs="Arial"/>
          <w:sz w:val="20"/>
        </w:rPr>
        <w:t>O</w:t>
      </w:r>
      <w:proofErr w:type="spellEnd"/>
      <w:r w:rsidRPr="008D03BB">
        <w:rPr>
          <w:rFonts w:ascii="Cambria Math" w:hAnsi="Cambria Math" w:cs="Cambria Math"/>
          <w:sz w:val="20"/>
        </w:rPr>
        <w:t>₃</w:t>
      </w:r>
      <w:r w:rsidRPr="008D03BB">
        <w:rPr>
          <w:rFonts w:ascii="Arial" w:hAnsi="Arial" w:cs="Arial"/>
          <w:sz w:val="20"/>
        </w:rPr>
        <w:t xml:space="preserve"> addition (D) enhanced daily production by 35%.</w:t>
      </w:r>
    </w:p>
    <w:p w14:paraId="63A79646" w14:textId="77777777" w:rsidR="00B43149" w:rsidRPr="008D03BB" w:rsidRDefault="00B43149" w:rsidP="00B43149">
      <w:pPr>
        <w:jc w:val="both"/>
        <w:rPr>
          <w:rFonts w:ascii="Arial" w:hAnsi="Arial" w:cs="Arial"/>
          <w:sz w:val="20"/>
        </w:rPr>
      </w:pPr>
      <w:r w:rsidRPr="008D03BB">
        <w:rPr>
          <w:rFonts w:ascii="Arial" w:hAnsi="Arial" w:cs="Arial"/>
          <w:sz w:val="20"/>
        </w:rPr>
        <w:t>Combined treatment (E) achieved the highest yield of 305 mL/day, representing a 40% improvement over untreated samples.</w:t>
      </w:r>
    </w:p>
    <w:p w14:paraId="2F3CF7AA" w14:textId="77777777" w:rsidR="00B43149" w:rsidRPr="008D03BB" w:rsidRDefault="00B43149" w:rsidP="00B43149">
      <w:pPr>
        <w:jc w:val="both"/>
        <w:rPr>
          <w:rFonts w:ascii="Arial" w:hAnsi="Arial" w:cs="Arial"/>
          <w:sz w:val="20"/>
        </w:rPr>
      </w:pPr>
      <w:r w:rsidRPr="008D03BB">
        <w:rPr>
          <w:rFonts w:ascii="Arial" w:hAnsi="Arial" w:cs="Arial"/>
          <w:sz w:val="20"/>
        </w:rPr>
        <w:t>These findings align with reports that nanoparticles enhance microbial electron transfer and substrate conversion efficiency [16, 17].</w:t>
      </w:r>
    </w:p>
    <w:p w14:paraId="50F5EE61" w14:textId="77777777" w:rsidR="00B43149" w:rsidRPr="008D03BB" w:rsidRDefault="00B43149" w:rsidP="00B43149">
      <w:pPr>
        <w:jc w:val="both"/>
        <w:rPr>
          <w:rFonts w:ascii="Arial" w:hAnsi="Arial" w:cs="Arial"/>
          <w:sz w:val="20"/>
        </w:rPr>
      </w:pPr>
    </w:p>
    <w:p w14:paraId="05C6CCDE" w14:textId="44F1B456" w:rsidR="00B43149" w:rsidRPr="008D03BB" w:rsidRDefault="00B43149" w:rsidP="00B43149">
      <w:pPr>
        <w:jc w:val="both"/>
        <w:rPr>
          <w:rFonts w:ascii="Arial" w:hAnsi="Arial" w:cs="Arial"/>
          <w:b/>
          <w:bCs/>
          <w:sz w:val="20"/>
        </w:rPr>
      </w:pPr>
      <w:r w:rsidRPr="008D03BB">
        <w:rPr>
          <w:rFonts w:ascii="Arial" w:hAnsi="Arial" w:cs="Arial"/>
          <w:b/>
          <w:bCs/>
          <w:sz w:val="20"/>
        </w:rPr>
        <w:t>3.3</w:t>
      </w:r>
      <w:r w:rsidR="008D03BB">
        <w:rPr>
          <w:rFonts w:ascii="Arial" w:hAnsi="Arial" w:cs="Arial"/>
          <w:b/>
          <w:bCs/>
          <w:sz w:val="20"/>
        </w:rPr>
        <w:tab/>
      </w:r>
      <w:r w:rsidRPr="008D03BB">
        <w:rPr>
          <w:rFonts w:ascii="Arial" w:hAnsi="Arial" w:cs="Arial"/>
          <w:b/>
          <w:bCs/>
          <w:sz w:val="20"/>
        </w:rPr>
        <w:t>Methane Composition</w:t>
      </w:r>
    </w:p>
    <w:p w14:paraId="36AE1B05" w14:textId="77777777" w:rsidR="00B43149" w:rsidRPr="008D03BB" w:rsidRDefault="00B43149" w:rsidP="00B43149">
      <w:pPr>
        <w:jc w:val="both"/>
        <w:rPr>
          <w:rFonts w:ascii="Arial" w:hAnsi="Arial" w:cs="Arial"/>
          <w:sz w:val="20"/>
        </w:rPr>
      </w:pPr>
      <w:r w:rsidRPr="008D03BB">
        <w:rPr>
          <w:rFonts w:ascii="Arial" w:hAnsi="Arial" w:cs="Arial"/>
          <w:sz w:val="20"/>
        </w:rPr>
        <w:lastRenderedPageBreak/>
        <w:t>Gas composition analysis revealed significant enhancement in methane concentration (Figure 3 and 4).</w:t>
      </w:r>
    </w:p>
    <w:p w14:paraId="504F5566" w14:textId="77777777" w:rsidR="00B43149" w:rsidRPr="008D03BB" w:rsidRDefault="00B43149" w:rsidP="00B43149">
      <w:pPr>
        <w:jc w:val="both"/>
        <w:rPr>
          <w:rFonts w:ascii="Arial" w:hAnsi="Arial" w:cs="Arial"/>
          <w:sz w:val="20"/>
        </w:rPr>
      </w:pPr>
      <w:r w:rsidRPr="008D03BB">
        <w:rPr>
          <w:rFonts w:ascii="Arial" w:hAnsi="Arial" w:cs="Arial"/>
          <w:sz w:val="20"/>
        </w:rPr>
        <w:t>Methane content increased from 55–60% (untreated) to 75–78% in the nanoparticle-assisted, pretreated sample (E), while CO</w:t>
      </w:r>
      <w:r w:rsidRPr="008D03BB">
        <w:rPr>
          <w:rFonts w:ascii="Cambria Math" w:hAnsi="Cambria Math" w:cs="Cambria Math"/>
          <w:sz w:val="20"/>
        </w:rPr>
        <w:t>₂</w:t>
      </w:r>
      <w:r w:rsidRPr="008D03BB">
        <w:rPr>
          <w:rFonts w:ascii="Arial" w:hAnsi="Arial" w:cs="Arial"/>
          <w:sz w:val="20"/>
        </w:rPr>
        <w:t xml:space="preserve"> decreased to 25%. H</w:t>
      </w:r>
      <w:r w:rsidRPr="008D03BB">
        <w:rPr>
          <w:rFonts w:ascii="Cambria Math" w:hAnsi="Cambria Math" w:cs="Cambria Math"/>
          <w:sz w:val="20"/>
        </w:rPr>
        <w:t>₂</w:t>
      </w:r>
      <w:r w:rsidRPr="008D03BB">
        <w:rPr>
          <w:rFonts w:ascii="Arial" w:hAnsi="Arial" w:cs="Arial"/>
          <w:sz w:val="20"/>
        </w:rPr>
        <w:t>S levels were notably lower (&lt;100 ppm), indicating a cleaner gas suitable for combustion [18].</w:t>
      </w:r>
    </w:p>
    <w:p w14:paraId="0E8C07F1" w14:textId="77777777" w:rsidR="00B43149" w:rsidRPr="008D03BB" w:rsidRDefault="00B43149" w:rsidP="00B43149">
      <w:pPr>
        <w:jc w:val="both"/>
        <w:rPr>
          <w:rFonts w:ascii="Arial" w:hAnsi="Arial" w:cs="Arial"/>
          <w:sz w:val="20"/>
        </w:rPr>
      </w:pPr>
      <w:r w:rsidRPr="008D03BB">
        <w:rPr>
          <w:rFonts w:ascii="Arial" w:hAnsi="Arial" w:cs="Arial"/>
          <w:sz w:val="20"/>
        </w:rPr>
        <w:t xml:space="preserve">This improvement results from enhanced enzymatic activity and accelerated methanogenesis facilitated by </w:t>
      </w:r>
      <w:proofErr w:type="spellStart"/>
      <w:r w:rsidRPr="008D03BB">
        <w:rPr>
          <w:rFonts w:ascii="Arial" w:hAnsi="Arial" w:cs="Arial"/>
          <w:sz w:val="20"/>
        </w:rPr>
        <w:t>Fe</w:t>
      </w:r>
      <w:r w:rsidRPr="008D03BB">
        <w:rPr>
          <w:rFonts w:ascii="Cambria Math" w:hAnsi="Cambria Math" w:cs="Cambria Math"/>
          <w:sz w:val="20"/>
        </w:rPr>
        <w:t>₂</w:t>
      </w:r>
      <w:r w:rsidRPr="008D03BB">
        <w:rPr>
          <w:rFonts w:ascii="Arial" w:hAnsi="Arial" w:cs="Arial"/>
          <w:sz w:val="20"/>
        </w:rPr>
        <w:t>O</w:t>
      </w:r>
      <w:proofErr w:type="spellEnd"/>
      <w:r w:rsidRPr="008D03BB">
        <w:rPr>
          <w:rFonts w:ascii="Cambria Math" w:hAnsi="Cambria Math" w:cs="Cambria Math"/>
          <w:sz w:val="20"/>
        </w:rPr>
        <w:t>₃</w:t>
      </w:r>
      <w:r w:rsidRPr="008D03BB">
        <w:rPr>
          <w:rFonts w:ascii="Arial" w:hAnsi="Arial" w:cs="Arial"/>
          <w:sz w:val="20"/>
        </w:rPr>
        <w:t xml:space="preserve"> nanoparticles, which act as electron mediators in microbial electron transport systems [19].</w:t>
      </w:r>
    </w:p>
    <w:p w14:paraId="2D1972E2" w14:textId="77777777" w:rsidR="00B43149" w:rsidRPr="008D03BB" w:rsidRDefault="00B43149" w:rsidP="00B43149">
      <w:pPr>
        <w:jc w:val="both"/>
        <w:rPr>
          <w:rFonts w:ascii="Arial" w:hAnsi="Arial" w:cs="Arial"/>
          <w:sz w:val="20"/>
        </w:rPr>
      </w:pPr>
    </w:p>
    <w:p w14:paraId="445902C5" w14:textId="2497FA83" w:rsidR="00B43149" w:rsidRPr="008D03BB" w:rsidRDefault="00B43149" w:rsidP="00B43149">
      <w:pPr>
        <w:jc w:val="both"/>
        <w:rPr>
          <w:rFonts w:ascii="Arial" w:hAnsi="Arial" w:cs="Arial"/>
          <w:b/>
          <w:bCs/>
          <w:sz w:val="20"/>
        </w:rPr>
      </w:pPr>
      <w:r w:rsidRPr="008D03BB">
        <w:rPr>
          <w:rFonts w:ascii="Arial" w:hAnsi="Arial" w:cs="Arial"/>
          <w:b/>
          <w:bCs/>
          <w:sz w:val="20"/>
        </w:rPr>
        <w:t>3.4</w:t>
      </w:r>
      <w:r w:rsidR="008D03BB">
        <w:rPr>
          <w:rFonts w:ascii="Arial" w:hAnsi="Arial" w:cs="Arial"/>
          <w:b/>
          <w:bCs/>
          <w:sz w:val="20"/>
        </w:rPr>
        <w:tab/>
      </w:r>
      <w:r w:rsidRPr="008D03BB">
        <w:rPr>
          <w:rFonts w:ascii="Arial" w:hAnsi="Arial" w:cs="Arial"/>
          <w:b/>
          <w:bCs/>
          <w:sz w:val="20"/>
        </w:rPr>
        <w:t>Kinetic Analysis</w:t>
      </w:r>
    </w:p>
    <w:p w14:paraId="25CC2206" w14:textId="77777777" w:rsidR="00B43149" w:rsidRPr="008D03BB" w:rsidRDefault="00B43149" w:rsidP="00B43149">
      <w:pPr>
        <w:jc w:val="both"/>
        <w:rPr>
          <w:rFonts w:ascii="Arial" w:hAnsi="Arial" w:cs="Arial"/>
          <w:sz w:val="20"/>
        </w:rPr>
      </w:pPr>
      <w:r w:rsidRPr="008D03BB">
        <w:rPr>
          <w:rFonts w:ascii="Arial" w:hAnsi="Arial" w:cs="Arial"/>
          <w:sz w:val="20"/>
        </w:rPr>
        <w:t xml:space="preserve">The modified </w:t>
      </w:r>
      <w:proofErr w:type="spellStart"/>
      <w:r w:rsidRPr="008D03BB">
        <w:rPr>
          <w:rFonts w:ascii="Arial" w:hAnsi="Arial" w:cs="Arial"/>
          <w:sz w:val="20"/>
        </w:rPr>
        <w:t>Gompertz</w:t>
      </w:r>
      <w:proofErr w:type="spellEnd"/>
      <w:r w:rsidRPr="008D03BB">
        <w:rPr>
          <w:rFonts w:ascii="Arial" w:hAnsi="Arial" w:cs="Arial"/>
          <w:sz w:val="20"/>
        </w:rPr>
        <w:t xml:space="preserve"> model provided the best fit for cumulative biogas data with R² = 0.94, confirming its reliability for yield prediction. The model revealed that the lag phase (λ) was shorter in nanoparticle-enhanced samples, indicating faster microbial adaptation. The maximum production rate (R</w:t>
      </w:r>
      <w:r w:rsidRPr="008D03BB">
        <w:rPr>
          <w:rFonts w:ascii="Cambria Math" w:hAnsi="Cambria Math" w:cs="Cambria Math"/>
          <w:sz w:val="20"/>
        </w:rPr>
        <w:t>ₘ</w:t>
      </w:r>
      <w:r w:rsidRPr="008D03BB">
        <w:rPr>
          <w:rFonts w:ascii="Arial" w:hAnsi="Arial" w:cs="Arial"/>
          <w:sz w:val="20"/>
        </w:rPr>
        <w:t xml:space="preserve">) increased by 30% for </w:t>
      </w:r>
      <w:proofErr w:type="spellStart"/>
      <w:r w:rsidRPr="008D03BB">
        <w:rPr>
          <w:rFonts w:ascii="Arial" w:hAnsi="Arial" w:cs="Arial"/>
          <w:sz w:val="20"/>
        </w:rPr>
        <w:t>Fe</w:t>
      </w:r>
      <w:r w:rsidRPr="008D03BB">
        <w:rPr>
          <w:rFonts w:ascii="Cambria Math" w:hAnsi="Cambria Math" w:cs="Cambria Math"/>
          <w:sz w:val="20"/>
        </w:rPr>
        <w:t>₂</w:t>
      </w:r>
      <w:r w:rsidRPr="008D03BB">
        <w:rPr>
          <w:rFonts w:ascii="Arial" w:hAnsi="Arial" w:cs="Arial"/>
          <w:sz w:val="20"/>
        </w:rPr>
        <w:t>O</w:t>
      </w:r>
      <w:proofErr w:type="spellEnd"/>
      <w:r w:rsidRPr="008D03BB">
        <w:rPr>
          <w:rFonts w:ascii="Cambria Math" w:hAnsi="Cambria Math" w:cs="Cambria Math"/>
          <w:sz w:val="20"/>
        </w:rPr>
        <w:t>₃</w:t>
      </w:r>
      <w:r w:rsidRPr="008D03BB">
        <w:rPr>
          <w:rFonts w:ascii="Arial" w:hAnsi="Arial" w:cs="Arial"/>
          <w:sz w:val="20"/>
        </w:rPr>
        <w:t>-treated digesters, validating the catalytic role of nanoparticles in accelerating reaction kinetics [20].</w:t>
      </w:r>
    </w:p>
    <w:p w14:paraId="23420D95" w14:textId="77777777" w:rsidR="00B43149" w:rsidRPr="008D03BB" w:rsidRDefault="00B43149" w:rsidP="00B43149">
      <w:pPr>
        <w:jc w:val="both"/>
        <w:rPr>
          <w:rFonts w:ascii="Arial" w:hAnsi="Arial" w:cs="Arial"/>
          <w:sz w:val="20"/>
        </w:rPr>
      </w:pPr>
    </w:p>
    <w:p w14:paraId="380FD8F5" w14:textId="1A835297" w:rsidR="00B43149" w:rsidRPr="008D03BB" w:rsidRDefault="00B43149" w:rsidP="00B43149">
      <w:pPr>
        <w:jc w:val="both"/>
        <w:rPr>
          <w:rFonts w:ascii="Arial" w:hAnsi="Arial" w:cs="Arial"/>
          <w:b/>
          <w:bCs/>
          <w:sz w:val="20"/>
        </w:rPr>
      </w:pPr>
      <w:r w:rsidRPr="008D03BB">
        <w:rPr>
          <w:rFonts w:ascii="Arial" w:hAnsi="Arial" w:cs="Arial"/>
          <w:b/>
          <w:bCs/>
          <w:sz w:val="20"/>
        </w:rPr>
        <w:t>3.5</w:t>
      </w:r>
      <w:r w:rsidR="008D03BB" w:rsidRPr="008D03BB">
        <w:rPr>
          <w:rFonts w:ascii="Arial" w:hAnsi="Arial" w:cs="Arial"/>
          <w:b/>
          <w:bCs/>
          <w:sz w:val="20"/>
        </w:rPr>
        <w:tab/>
      </w:r>
      <w:r w:rsidRPr="008D03BB">
        <w:rPr>
          <w:rFonts w:ascii="Arial" w:hAnsi="Arial" w:cs="Arial"/>
          <w:b/>
          <w:bCs/>
          <w:sz w:val="20"/>
        </w:rPr>
        <w:t>Discussion</w:t>
      </w:r>
      <w:r w:rsidR="008D03BB" w:rsidRPr="008D03BB">
        <w:rPr>
          <w:rFonts w:ascii="Arial" w:hAnsi="Arial" w:cs="Arial"/>
          <w:b/>
          <w:bCs/>
          <w:sz w:val="20"/>
        </w:rPr>
        <w:tab/>
      </w:r>
      <w:r w:rsidRPr="008D03BB">
        <w:rPr>
          <w:rFonts w:ascii="Arial" w:hAnsi="Arial" w:cs="Arial"/>
          <w:b/>
          <w:bCs/>
          <w:sz w:val="20"/>
        </w:rPr>
        <w:t>of</w:t>
      </w:r>
      <w:r w:rsidR="008D03BB" w:rsidRPr="008D03BB">
        <w:rPr>
          <w:rFonts w:ascii="Arial" w:hAnsi="Arial" w:cs="Arial"/>
          <w:b/>
          <w:bCs/>
          <w:sz w:val="20"/>
        </w:rPr>
        <w:tab/>
      </w:r>
      <w:r w:rsidRPr="008D03BB">
        <w:rPr>
          <w:rFonts w:ascii="Arial" w:hAnsi="Arial" w:cs="Arial"/>
          <w:b/>
          <w:bCs/>
          <w:sz w:val="20"/>
        </w:rPr>
        <w:t>Findings</w:t>
      </w:r>
      <w:r w:rsidRPr="008D03BB">
        <w:rPr>
          <w:rFonts w:ascii="Arial" w:hAnsi="Arial" w:cs="Arial"/>
          <w:sz w:val="20"/>
        </w:rPr>
        <w:br/>
      </w:r>
      <w:r w:rsidRPr="008D03BB">
        <w:rPr>
          <w:rFonts w:ascii="Arial" w:hAnsi="Arial" w:cs="Arial"/>
          <w:sz w:val="20"/>
        </w:rPr>
        <w:br/>
        <w:t>In addition, environmental assessment indicated negligible residual Fe concentration (&lt;0.05%) in the digestate, suggesting minimal environmental impact. The nanoparticles are potentially recoverable magnetically, supporting recyclability and sustainable use.</w:t>
      </w:r>
    </w:p>
    <w:p w14:paraId="530301F3" w14:textId="77777777" w:rsidR="00B43149" w:rsidRPr="008D03BB" w:rsidRDefault="00B43149" w:rsidP="00B43149">
      <w:pPr>
        <w:jc w:val="both"/>
        <w:rPr>
          <w:rFonts w:ascii="Arial" w:hAnsi="Arial" w:cs="Arial"/>
          <w:sz w:val="20"/>
        </w:rPr>
      </w:pPr>
      <w:r w:rsidRPr="008D03BB">
        <w:rPr>
          <w:rFonts w:ascii="Arial" w:hAnsi="Arial" w:cs="Arial"/>
          <w:sz w:val="20"/>
        </w:rPr>
        <w:t xml:space="preserve">The combined application of pretreatment and nanoparticles improved both yield and methane purity. Thermal–chemical pretreatment disrupted the lignocellulosic matrix, while </w:t>
      </w:r>
      <w:proofErr w:type="spellStart"/>
      <w:r w:rsidRPr="008D03BB">
        <w:rPr>
          <w:rFonts w:ascii="Arial" w:hAnsi="Arial" w:cs="Arial"/>
          <w:sz w:val="20"/>
        </w:rPr>
        <w:t>Fe</w:t>
      </w:r>
      <w:r w:rsidRPr="008D03BB">
        <w:rPr>
          <w:rFonts w:ascii="Cambria Math" w:hAnsi="Cambria Math" w:cs="Cambria Math"/>
          <w:sz w:val="20"/>
        </w:rPr>
        <w:t>₂</w:t>
      </w:r>
      <w:r w:rsidRPr="008D03BB">
        <w:rPr>
          <w:rFonts w:ascii="Arial" w:hAnsi="Arial" w:cs="Arial"/>
          <w:sz w:val="20"/>
        </w:rPr>
        <w:t>O</w:t>
      </w:r>
      <w:proofErr w:type="spellEnd"/>
      <w:r w:rsidRPr="008D03BB">
        <w:rPr>
          <w:rFonts w:ascii="Cambria Math" w:hAnsi="Cambria Math" w:cs="Cambria Math"/>
          <w:sz w:val="20"/>
        </w:rPr>
        <w:t>₃</w:t>
      </w:r>
      <w:r w:rsidRPr="008D03BB">
        <w:rPr>
          <w:rFonts w:ascii="Arial" w:hAnsi="Arial" w:cs="Arial"/>
          <w:sz w:val="20"/>
        </w:rPr>
        <w:t xml:space="preserve"> nanoparticles facilitated microbial metabolism and enzyme activity. These findings corroborate similar studies where </w:t>
      </w:r>
      <w:proofErr w:type="spellStart"/>
      <w:r w:rsidRPr="008D03BB">
        <w:rPr>
          <w:rFonts w:ascii="Arial" w:hAnsi="Arial" w:cs="Arial"/>
          <w:sz w:val="20"/>
        </w:rPr>
        <w:t>Fe</w:t>
      </w:r>
      <w:r w:rsidRPr="008D03BB">
        <w:rPr>
          <w:rFonts w:ascii="Cambria Math" w:hAnsi="Cambria Math" w:cs="Cambria Math"/>
          <w:sz w:val="20"/>
        </w:rPr>
        <w:t>₂</w:t>
      </w:r>
      <w:r w:rsidRPr="008D03BB">
        <w:rPr>
          <w:rFonts w:ascii="Arial" w:hAnsi="Arial" w:cs="Arial"/>
          <w:sz w:val="20"/>
        </w:rPr>
        <w:t>O</w:t>
      </w:r>
      <w:proofErr w:type="spellEnd"/>
      <w:r w:rsidRPr="008D03BB">
        <w:rPr>
          <w:rFonts w:ascii="Cambria Math" w:hAnsi="Cambria Math" w:cs="Cambria Math"/>
          <w:sz w:val="20"/>
        </w:rPr>
        <w:t>₃</w:t>
      </w:r>
      <w:r w:rsidRPr="008D03BB">
        <w:rPr>
          <w:rFonts w:ascii="Arial" w:hAnsi="Arial" w:cs="Arial"/>
          <w:sz w:val="20"/>
        </w:rPr>
        <w:t xml:space="preserve"> and </w:t>
      </w:r>
      <w:proofErr w:type="spellStart"/>
      <w:r w:rsidRPr="008D03BB">
        <w:rPr>
          <w:rFonts w:ascii="Arial" w:hAnsi="Arial" w:cs="Arial"/>
          <w:sz w:val="20"/>
        </w:rPr>
        <w:t>Fe</w:t>
      </w:r>
      <w:r w:rsidRPr="008D03BB">
        <w:rPr>
          <w:rFonts w:ascii="Cambria Math" w:hAnsi="Cambria Math" w:cs="Cambria Math"/>
          <w:sz w:val="20"/>
        </w:rPr>
        <w:t>₃</w:t>
      </w:r>
      <w:r w:rsidRPr="008D03BB">
        <w:rPr>
          <w:rFonts w:ascii="Arial" w:hAnsi="Arial" w:cs="Arial"/>
          <w:sz w:val="20"/>
        </w:rPr>
        <w:t>O</w:t>
      </w:r>
      <w:proofErr w:type="spellEnd"/>
      <w:r w:rsidRPr="008D03BB">
        <w:rPr>
          <w:rFonts w:ascii="Cambria Math" w:hAnsi="Cambria Math" w:cs="Cambria Math"/>
          <w:sz w:val="20"/>
        </w:rPr>
        <w:t>₄</w:t>
      </w:r>
      <w:r w:rsidRPr="008D03BB">
        <w:rPr>
          <w:rFonts w:ascii="Arial" w:hAnsi="Arial" w:cs="Arial"/>
          <w:sz w:val="20"/>
        </w:rPr>
        <w:t xml:space="preserve"> nanoparticles increased methane yield by 25–45% in lignocellulosic feedstocks [6, 17, 19].</w:t>
      </w:r>
    </w:p>
    <w:p w14:paraId="356EA40A" w14:textId="77777777" w:rsidR="00B43149" w:rsidRPr="008D03BB" w:rsidRDefault="00B43149" w:rsidP="00B43149">
      <w:pPr>
        <w:jc w:val="both"/>
        <w:rPr>
          <w:rFonts w:ascii="Arial" w:hAnsi="Arial" w:cs="Arial"/>
          <w:sz w:val="20"/>
        </w:rPr>
      </w:pPr>
      <w:r w:rsidRPr="008D03BB">
        <w:rPr>
          <w:rFonts w:ascii="Arial" w:hAnsi="Arial" w:cs="Arial"/>
          <w:sz w:val="20"/>
        </w:rPr>
        <w:t>Moreover, the integrated approach demonstrated environmental benefits—reducing organic waste, improving energy recovery, and providing a sustainable waste-to-energy pathway for oil palm industries.</w:t>
      </w:r>
    </w:p>
    <w:p w14:paraId="7097E886" w14:textId="77777777" w:rsidR="00594AE9" w:rsidRPr="008D03BB" w:rsidRDefault="00594AE9" w:rsidP="00594AE9">
      <w:pPr>
        <w:rPr>
          <w:rFonts w:ascii="Arial" w:hAnsi="Arial" w:cs="Arial"/>
          <w:sz w:val="20"/>
        </w:rPr>
      </w:pPr>
      <w:r w:rsidRPr="008D03BB">
        <w:rPr>
          <w:rFonts w:ascii="Arial" w:hAnsi="Arial" w:cs="Arial"/>
          <w:sz w:val="20"/>
        </w:rPr>
        <w:t xml:space="preserve">The observed improvement in methane composition agrees with earlier reports by Adebayo and Bolaji [9], who found that substrate synergy and proper pretreatment improve biogas quality. Likewise, </w:t>
      </w:r>
      <w:proofErr w:type="spellStart"/>
      <w:r w:rsidRPr="008D03BB">
        <w:rPr>
          <w:rFonts w:ascii="Arial" w:hAnsi="Arial" w:cs="Arial"/>
          <w:sz w:val="20"/>
        </w:rPr>
        <w:t>Jekayinfa</w:t>
      </w:r>
      <w:proofErr w:type="spellEnd"/>
      <w:r w:rsidRPr="008D03BB">
        <w:rPr>
          <w:rFonts w:ascii="Arial" w:hAnsi="Arial" w:cs="Arial"/>
          <w:sz w:val="20"/>
        </w:rPr>
        <w:t xml:space="preserve"> et al. [10] highlighted that efficient process design and nutrient balance are essential for stable digestion and energy recovery in biomass systems.</w:t>
      </w:r>
    </w:p>
    <w:p w14:paraId="0EC0552B" w14:textId="77777777" w:rsidR="00594AE9" w:rsidRPr="008D03BB" w:rsidRDefault="00594AE9" w:rsidP="00B43149">
      <w:pPr>
        <w:jc w:val="both"/>
        <w:rPr>
          <w:rFonts w:ascii="Arial" w:hAnsi="Arial" w:cs="Arial"/>
          <w:sz w:val="20"/>
        </w:rPr>
      </w:pPr>
    </w:p>
    <w:p w14:paraId="03900919" w14:textId="77777777" w:rsidR="00B95236" w:rsidRPr="008D03BB" w:rsidRDefault="00E66E10" w:rsidP="00441B6F">
      <w:pPr>
        <w:pStyle w:val="Body"/>
        <w:spacing w:after="0"/>
        <w:rPr>
          <w:rFonts w:ascii="Arial" w:hAnsi="Arial" w:cs="Arial"/>
          <w:sz w:val="20"/>
        </w:rPr>
      </w:pPr>
      <w:r w:rsidRPr="008D03BB">
        <w:rPr>
          <w:rFonts w:ascii="Arial" w:eastAsia="Calibri" w:hAnsi="Arial" w:cs="Arial"/>
          <w:color w:val="FF0000"/>
          <w:sz w:val="20"/>
        </w:rPr>
        <w:t>.</w:t>
      </w:r>
    </w:p>
    <w:p w14:paraId="47B9B995" w14:textId="77777777" w:rsidR="00BD17D4" w:rsidRPr="008D03BB" w:rsidRDefault="000C1CC4" w:rsidP="00441B6F">
      <w:pPr>
        <w:pStyle w:val="Body"/>
        <w:spacing w:after="0"/>
        <w:rPr>
          <w:rFonts w:ascii="Arial" w:hAnsi="Arial" w:cs="Arial"/>
          <w:b/>
          <w:bCs/>
          <w:sz w:val="20"/>
        </w:rPr>
      </w:pPr>
      <w:r w:rsidRPr="008D03BB">
        <w:rPr>
          <w:rFonts w:ascii="Arial" w:hAnsi="Arial" w:cs="Arial"/>
          <w:b/>
          <w:bCs/>
          <w:sz w:val="20"/>
        </w:rPr>
        <w:t>Table 1: Physiochemical</w:t>
      </w:r>
      <w:r w:rsidR="00EF044A" w:rsidRPr="008D03BB">
        <w:rPr>
          <w:rFonts w:ascii="Arial" w:hAnsi="Arial" w:cs="Arial"/>
          <w:b/>
          <w:bCs/>
          <w:sz w:val="20"/>
        </w:rPr>
        <w:t xml:space="preserve"> properties of feedstocks</w:t>
      </w:r>
    </w:p>
    <w:p w14:paraId="3B115721" w14:textId="77777777" w:rsidR="00BD17D4" w:rsidRPr="008D03BB" w:rsidRDefault="00BD17D4" w:rsidP="00441B6F">
      <w:pPr>
        <w:pStyle w:val="Body"/>
        <w:spacing w:after="0"/>
        <w:rPr>
          <w:rFonts w:ascii="Arial" w:hAnsi="Arial" w:cs="Arial"/>
          <w:sz w:val="20"/>
        </w:rPr>
      </w:pPr>
    </w:p>
    <w:tbl>
      <w:tblPr>
        <w:tblW w:w="9308"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541"/>
        <w:gridCol w:w="617"/>
        <w:gridCol w:w="873"/>
        <w:gridCol w:w="917"/>
        <w:gridCol w:w="917"/>
        <w:gridCol w:w="683"/>
        <w:gridCol w:w="741"/>
        <w:gridCol w:w="1017"/>
        <w:gridCol w:w="828"/>
        <w:gridCol w:w="735"/>
      </w:tblGrid>
      <w:tr w:rsidR="00BD17D4" w:rsidRPr="008D03BB" w14:paraId="07285F80" w14:textId="77777777" w:rsidTr="00BA51B5">
        <w:trPr>
          <w:trHeight w:val="360"/>
        </w:trPr>
        <w:tc>
          <w:tcPr>
            <w:tcW w:w="1439" w:type="dxa"/>
            <w:noWrap/>
            <w:vAlign w:val="bottom"/>
            <w:hideMark/>
          </w:tcPr>
          <w:p w14:paraId="23486A33" w14:textId="77777777" w:rsidR="00BD17D4" w:rsidRPr="008D03BB" w:rsidRDefault="00BD17D4" w:rsidP="00BA51B5">
            <w:pPr>
              <w:jc w:val="center"/>
              <w:rPr>
                <w:rFonts w:ascii="Arial" w:hAnsi="Arial" w:cs="Arial"/>
                <w:sz w:val="20"/>
              </w:rPr>
            </w:pPr>
          </w:p>
          <w:p w14:paraId="2C1EFEDF" w14:textId="77777777" w:rsidR="00BD17D4" w:rsidRPr="008D03BB" w:rsidRDefault="00BD17D4" w:rsidP="00BA51B5">
            <w:pPr>
              <w:jc w:val="center"/>
              <w:rPr>
                <w:rFonts w:ascii="Arial" w:hAnsi="Arial" w:cs="Arial"/>
                <w:sz w:val="20"/>
              </w:rPr>
            </w:pPr>
          </w:p>
          <w:p w14:paraId="3C246A68" w14:textId="77777777" w:rsidR="00BD17D4" w:rsidRPr="008D03BB" w:rsidRDefault="00BD17D4" w:rsidP="00BA51B5">
            <w:pPr>
              <w:jc w:val="center"/>
              <w:rPr>
                <w:rFonts w:ascii="Arial" w:hAnsi="Arial" w:cs="Arial"/>
                <w:sz w:val="20"/>
              </w:rPr>
            </w:pPr>
          </w:p>
        </w:tc>
        <w:tc>
          <w:tcPr>
            <w:tcW w:w="541" w:type="dxa"/>
          </w:tcPr>
          <w:p w14:paraId="5C12F6DD" w14:textId="77777777" w:rsidR="00BD17D4" w:rsidRPr="008D03BB" w:rsidRDefault="00BD17D4" w:rsidP="00BA51B5">
            <w:pPr>
              <w:rPr>
                <w:rFonts w:ascii="Arial" w:hAnsi="Arial" w:cs="Arial"/>
                <w:sz w:val="20"/>
                <w:u w:val="single"/>
              </w:rPr>
            </w:pPr>
          </w:p>
          <w:p w14:paraId="5E956961" w14:textId="77777777" w:rsidR="00BD17D4" w:rsidRPr="008D03BB" w:rsidRDefault="00BD17D4" w:rsidP="00BA51B5">
            <w:pPr>
              <w:rPr>
                <w:rFonts w:ascii="Arial" w:hAnsi="Arial" w:cs="Arial"/>
                <w:sz w:val="20"/>
                <w:u w:val="single"/>
              </w:rPr>
            </w:pPr>
            <w:r w:rsidRPr="008D03BB">
              <w:rPr>
                <w:rFonts w:ascii="Arial" w:hAnsi="Arial" w:cs="Arial"/>
                <w:sz w:val="20"/>
                <w:u w:val="single"/>
              </w:rPr>
              <w:t>DM</w:t>
            </w:r>
          </w:p>
          <w:p w14:paraId="24F89A10" w14:textId="77777777" w:rsidR="00BD17D4" w:rsidRPr="008D03BB" w:rsidRDefault="00BD17D4" w:rsidP="00BA51B5">
            <w:pPr>
              <w:rPr>
                <w:rFonts w:ascii="Arial" w:hAnsi="Arial" w:cs="Arial"/>
                <w:sz w:val="20"/>
                <w:u w:val="single"/>
              </w:rPr>
            </w:pPr>
            <w:r w:rsidRPr="008D03BB">
              <w:rPr>
                <w:rFonts w:ascii="Arial" w:hAnsi="Arial" w:cs="Arial"/>
                <w:sz w:val="20"/>
                <w:u w:val="single"/>
              </w:rPr>
              <w:t>In</w:t>
            </w:r>
          </w:p>
          <w:p w14:paraId="703B19E6" w14:textId="77777777" w:rsidR="00BD17D4" w:rsidRPr="008D03BB" w:rsidRDefault="00BD17D4" w:rsidP="00BA51B5">
            <w:pPr>
              <w:rPr>
                <w:rFonts w:ascii="Arial" w:hAnsi="Arial" w:cs="Arial"/>
                <w:sz w:val="20"/>
                <w:u w:val="single"/>
              </w:rPr>
            </w:pPr>
            <w:r w:rsidRPr="008D03BB">
              <w:rPr>
                <w:rFonts w:ascii="Arial" w:hAnsi="Arial" w:cs="Arial"/>
                <w:sz w:val="20"/>
                <w:u w:val="single"/>
              </w:rPr>
              <w:t>%</w:t>
            </w:r>
          </w:p>
        </w:tc>
        <w:tc>
          <w:tcPr>
            <w:tcW w:w="617" w:type="dxa"/>
          </w:tcPr>
          <w:p w14:paraId="265D6E57" w14:textId="77777777" w:rsidR="00BD17D4" w:rsidRPr="008D03BB" w:rsidRDefault="00BD17D4" w:rsidP="00BA51B5">
            <w:pPr>
              <w:rPr>
                <w:rFonts w:ascii="Arial" w:hAnsi="Arial" w:cs="Arial"/>
                <w:sz w:val="20"/>
                <w:u w:val="single"/>
              </w:rPr>
            </w:pPr>
          </w:p>
          <w:p w14:paraId="695EB4BA" w14:textId="77777777" w:rsidR="00BD17D4" w:rsidRPr="008D03BB" w:rsidRDefault="00BD17D4" w:rsidP="00BA51B5">
            <w:pPr>
              <w:jc w:val="both"/>
              <w:rPr>
                <w:rFonts w:ascii="Arial" w:hAnsi="Arial" w:cs="Arial"/>
                <w:sz w:val="20"/>
                <w:u w:val="single"/>
              </w:rPr>
            </w:pPr>
            <w:r w:rsidRPr="008D03BB">
              <w:rPr>
                <w:rFonts w:ascii="Arial" w:hAnsi="Arial" w:cs="Arial"/>
                <w:sz w:val="20"/>
                <w:u w:val="single"/>
              </w:rPr>
              <w:t>M / C</w:t>
            </w:r>
          </w:p>
          <w:p w14:paraId="71483B74" w14:textId="77777777" w:rsidR="00BD17D4" w:rsidRPr="008D03BB" w:rsidRDefault="00BD17D4" w:rsidP="00BA51B5">
            <w:pPr>
              <w:jc w:val="center"/>
              <w:rPr>
                <w:rFonts w:ascii="Arial" w:hAnsi="Arial" w:cs="Arial"/>
                <w:sz w:val="20"/>
                <w:u w:val="single"/>
              </w:rPr>
            </w:pPr>
          </w:p>
          <w:p w14:paraId="7B1DC2F4" w14:textId="77777777" w:rsidR="00BD17D4" w:rsidRPr="008D03BB" w:rsidRDefault="00BD17D4" w:rsidP="00BA51B5">
            <w:pPr>
              <w:jc w:val="center"/>
              <w:rPr>
                <w:rFonts w:ascii="Arial" w:hAnsi="Arial" w:cs="Arial"/>
                <w:sz w:val="20"/>
                <w:u w:val="single"/>
              </w:rPr>
            </w:pPr>
          </w:p>
          <w:p w14:paraId="3FCD078C" w14:textId="77777777" w:rsidR="00BD17D4" w:rsidRPr="008D03BB" w:rsidRDefault="00BD17D4" w:rsidP="00BA51B5">
            <w:pPr>
              <w:jc w:val="both"/>
              <w:rPr>
                <w:rFonts w:ascii="Arial" w:hAnsi="Arial" w:cs="Arial"/>
                <w:sz w:val="20"/>
                <w:u w:val="single"/>
              </w:rPr>
            </w:pPr>
          </w:p>
        </w:tc>
        <w:tc>
          <w:tcPr>
            <w:tcW w:w="873" w:type="dxa"/>
          </w:tcPr>
          <w:p w14:paraId="37A757E8" w14:textId="77777777" w:rsidR="00BD17D4" w:rsidRPr="008D03BB" w:rsidRDefault="00BD17D4" w:rsidP="00BA51B5">
            <w:pPr>
              <w:jc w:val="center"/>
              <w:rPr>
                <w:rFonts w:ascii="Arial" w:hAnsi="Arial" w:cs="Arial"/>
                <w:sz w:val="20"/>
                <w:u w:val="single"/>
              </w:rPr>
            </w:pPr>
            <w:r w:rsidRPr="008D03BB">
              <w:rPr>
                <w:rFonts w:ascii="Arial" w:hAnsi="Arial" w:cs="Arial"/>
                <w:sz w:val="20"/>
                <w:u w:val="single"/>
              </w:rPr>
              <w:t>Volatile</w:t>
            </w:r>
          </w:p>
          <w:p w14:paraId="29E43527" w14:textId="77777777" w:rsidR="00BD17D4" w:rsidRPr="008D03BB" w:rsidRDefault="00BD17D4" w:rsidP="00BA51B5">
            <w:pPr>
              <w:jc w:val="center"/>
              <w:rPr>
                <w:rFonts w:ascii="Arial" w:hAnsi="Arial" w:cs="Arial"/>
                <w:sz w:val="20"/>
                <w:u w:val="single"/>
              </w:rPr>
            </w:pPr>
            <w:r w:rsidRPr="008D03BB">
              <w:rPr>
                <w:rFonts w:ascii="Arial" w:hAnsi="Arial" w:cs="Arial"/>
                <w:sz w:val="20"/>
                <w:u w:val="single"/>
              </w:rPr>
              <w:t>content</w:t>
            </w:r>
          </w:p>
        </w:tc>
        <w:tc>
          <w:tcPr>
            <w:tcW w:w="917" w:type="dxa"/>
          </w:tcPr>
          <w:p w14:paraId="32D7D2CA" w14:textId="77777777" w:rsidR="00BD17D4" w:rsidRPr="008D03BB" w:rsidRDefault="00BD17D4" w:rsidP="00BA51B5">
            <w:pPr>
              <w:jc w:val="center"/>
              <w:rPr>
                <w:rFonts w:ascii="Arial" w:hAnsi="Arial" w:cs="Arial"/>
                <w:sz w:val="20"/>
                <w:u w:val="single"/>
              </w:rPr>
            </w:pPr>
            <w:r w:rsidRPr="008D03BB">
              <w:rPr>
                <w:rFonts w:ascii="Arial" w:hAnsi="Arial" w:cs="Arial"/>
                <w:sz w:val="20"/>
                <w:u w:val="single"/>
              </w:rPr>
              <w:t xml:space="preserve">Carbon </w:t>
            </w:r>
          </w:p>
          <w:p w14:paraId="1CBE5D03" w14:textId="77777777" w:rsidR="00BD17D4" w:rsidRPr="008D03BB" w:rsidRDefault="00BD17D4" w:rsidP="00BA51B5">
            <w:pPr>
              <w:jc w:val="center"/>
              <w:rPr>
                <w:rFonts w:ascii="Arial" w:hAnsi="Arial" w:cs="Arial"/>
                <w:sz w:val="20"/>
                <w:u w:val="single"/>
              </w:rPr>
            </w:pPr>
            <w:r w:rsidRPr="008D03BB">
              <w:rPr>
                <w:rFonts w:ascii="Arial" w:hAnsi="Arial" w:cs="Arial"/>
                <w:sz w:val="20"/>
                <w:u w:val="single"/>
              </w:rPr>
              <w:t xml:space="preserve">Content </w:t>
            </w:r>
          </w:p>
        </w:tc>
        <w:tc>
          <w:tcPr>
            <w:tcW w:w="917" w:type="dxa"/>
          </w:tcPr>
          <w:p w14:paraId="4E02F675" w14:textId="77777777" w:rsidR="00BD17D4" w:rsidRPr="008D03BB" w:rsidRDefault="00BD17D4" w:rsidP="00BA51B5">
            <w:pPr>
              <w:jc w:val="center"/>
              <w:rPr>
                <w:rFonts w:ascii="Arial" w:hAnsi="Arial" w:cs="Arial"/>
                <w:sz w:val="20"/>
                <w:u w:val="single"/>
              </w:rPr>
            </w:pPr>
          </w:p>
          <w:p w14:paraId="62B5D373" w14:textId="77777777" w:rsidR="00BD17D4" w:rsidRPr="008D03BB" w:rsidRDefault="00BD17D4" w:rsidP="00BA51B5">
            <w:pPr>
              <w:jc w:val="center"/>
              <w:rPr>
                <w:rFonts w:ascii="Arial" w:hAnsi="Arial" w:cs="Arial"/>
                <w:sz w:val="20"/>
                <w:u w:val="single"/>
              </w:rPr>
            </w:pPr>
            <w:r w:rsidRPr="008D03BB">
              <w:rPr>
                <w:rFonts w:ascii="Arial" w:hAnsi="Arial" w:cs="Arial"/>
                <w:sz w:val="20"/>
                <w:u w:val="single"/>
              </w:rPr>
              <w:t>Ash</w:t>
            </w:r>
          </w:p>
          <w:p w14:paraId="747DC0A9" w14:textId="77777777" w:rsidR="00BD17D4" w:rsidRPr="008D03BB" w:rsidRDefault="00BD17D4" w:rsidP="00BA51B5">
            <w:pPr>
              <w:jc w:val="center"/>
              <w:rPr>
                <w:rFonts w:ascii="Arial" w:hAnsi="Arial" w:cs="Arial"/>
                <w:sz w:val="20"/>
                <w:u w:val="single"/>
              </w:rPr>
            </w:pPr>
            <w:r w:rsidRPr="008D03BB">
              <w:rPr>
                <w:rFonts w:ascii="Arial" w:hAnsi="Arial" w:cs="Arial"/>
                <w:sz w:val="20"/>
                <w:u w:val="single"/>
              </w:rPr>
              <w:t>Content</w:t>
            </w:r>
          </w:p>
          <w:p w14:paraId="17550417" w14:textId="77777777" w:rsidR="00BD17D4" w:rsidRPr="008D03BB" w:rsidRDefault="00BD17D4" w:rsidP="00BA51B5">
            <w:pPr>
              <w:jc w:val="center"/>
              <w:rPr>
                <w:rFonts w:ascii="Arial" w:hAnsi="Arial" w:cs="Arial"/>
                <w:sz w:val="20"/>
                <w:u w:val="single"/>
              </w:rPr>
            </w:pPr>
          </w:p>
          <w:p w14:paraId="338AA107" w14:textId="77777777" w:rsidR="00BD17D4" w:rsidRPr="008D03BB" w:rsidRDefault="00BD17D4" w:rsidP="00BA51B5">
            <w:pPr>
              <w:jc w:val="center"/>
              <w:rPr>
                <w:rFonts w:ascii="Arial" w:hAnsi="Arial" w:cs="Arial"/>
                <w:sz w:val="20"/>
                <w:u w:val="single"/>
              </w:rPr>
            </w:pPr>
          </w:p>
        </w:tc>
        <w:tc>
          <w:tcPr>
            <w:tcW w:w="683" w:type="dxa"/>
          </w:tcPr>
          <w:p w14:paraId="685045A2" w14:textId="77777777" w:rsidR="00BD17D4" w:rsidRPr="008D03BB" w:rsidRDefault="00BD17D4" w:rsidP="00BA51B5">
            <w:pPr>
              <w:jc w:val="center"/>
              <w:rPr>
                <w:rFonts w:ascii="Arial" w:hAnsi="Arial" w:cs="Arial"/>
                <w:sz w:val="20"/>
                <w:u w:val="single"/>
              </w:rPr>
            </w:pPr>
            <w:r w:rsidRPr="008D03BB">
              <w:rPr>
                <w:rFonts w:ascii="Arial" w:hAnsi="Arial" w:cs="Arial"/>
                <w:sz w:val="20"/>
                <w:u w:val="single"/>
              </w:rPr>
              <w:t>C/N</w:t>
            </w:r>
          </w:p>
          <w:p w14:paraId="6A8C4B9D" w14:textId="77777777" w:rsidR="00BD17D4" w:rsidRPr="008D03BB" w:rsidRDefault="00BD17D4" w:rsidP="00BA51B5">
            <w:pPr>
              <w:jc w:val="center"/>
              <w:rPr>
                <w:rFonts w:ascii="Arial" w:hAnsi="Arial" w:cs="Arial"/>
                <w:sz w:val="20"/>
                <w:u w:val="single"/>
              </w:rPr>
            </w:pPr>
            <w:r w:rsidRPr="008D03BB">
              <w:rPr>
                <w:rFonts w:ascii="Arial" w:hAnsi="Arial" w:cs="Arial"/>
                <w:sz w:val="20"/>
                <w:u w:val="single"/>
              </w:rPr>
              <w:t>Ratio</w:t>
            </w:r>
          </w:p>
        </w:tc>
        <w:tc>
          <w:tcPr>
            <w:tcW w:w="741" w:type="dxa"/>
            <w:noWrap/>
            <w:vAlign w:val="bottom"/>
            <w:hideMark/>
          </w:tcPr>
          <w:p w14:paraId="233DB83A" w14:textId="77777777" w:rsidR="00BD17D4" w:rsidRPr="008D03BB" w:rsidRDefault="00BD17D4" w:rsidP="00BA51B5">
            <w:pPr>
              <w:jc w:val="center"/>
              <w:rPr>
                <w:rFonts w:ascii="Arial" w:hAnsi="Arial" w:cs="Arial"/>
                <w:sz w:val="20"/>
              </w:rPr>
            </w:pPr>
            <w:proofErr w:type="spellStart"/>
            <w:r w:rsidRPr="008D03BB">
              <w:rPr>
                <w:rFonts w:ascii="Arial" w:hAnsi="Arial" w:cs="Arial"/>
                <w:sz w:val="20"/>
                <w:u w:val="single"/>
              </w:rPr>
              <w:t>oDM</w:t>
            </w:r>
            <w:proofErr w:type="spellEnd"/>
            <w:r w:rsidRPr="008D03BB">
              <w:rPr>
                <w:rFonts w:ascii="Arial" w:hAnsi="Arial" w:cs="Arial"/>
                <w:sz w:val="20"/>
                <w:u w:val="single"/>
              </w:rPr>
              <w:t xml:space="preserve"> in % FM</w:t>
            </w:r>
          </w:p>
        </w:tc>
        <w:tc>
          <w:tcPr>
            <w:tcW w:w="1017" w:type="dxa"/>
            <w:noWrap/>
            <w:vAlign w:val="bottom"/>
            <w:hideMark/>
          </w:tcPr>
          <w:p w14:paraId="11D15C05" w14:textId="77777777" w:rsidR="00BD17D4" w:rsidRPr="008D03BB" w:rsidRDefault="00BD17D4" w:rsidP="00BA51B5">
            <w:pPr>
              <w:jc w:val="center"/>
              <w:rPr>
                <w:rFonts w:ascii="Arial" w:hAnsi="Arial" w:cs="Arial"/>
                <w:sz w:val="20"/>
                <w:u w:val="single"/>
              </w:rPr>
            </w:pPr>
            <w:r w:rsidRPr="008D03BB">
              <w:rPr>
                <w:rFonts w:ascii="Arial" w:hAnsi="Arial" w:cs="Arial"/>
                <w:sz w:val="20"/>
                <w:u w:val="single"/>
              </w:rPr>
              <w:t>weighted sample in g</w:t>
            </w:r>
          </w:p>
        </w:tc>
        <w:tc>
          <w:tcPr>
            <w:tcW w:w="828" w:type="dxa"/>
            <w:noWrap/>
            <w:vAlign w:val="bottom"/>
            <w:hideMark/>
          </w:tcPr>
          <w:p w14:paraId="27C3E237" w14:textId="77777777" w:rsidR="00BD17D4" w:rsidRPr="008D03BB" w:rsidRDefault="00BD17D4" w:rsidP="00BA51B5">
            <w:pPr>
              <w:jc w:val="center"/>
              <w:rPr>
                <w:rFonts w:ascii="Arial" w:hAnsi="Arial" w:cs="Arial"/>
                <w:sz w:val="20"/>
                <w:u w:val="single"/>
              </w:rPr>
            </w:pPr>
            <w:r w:rsidRPr="008D03BB">
              <w:rPr>
                <w:rFonts w:ascii="Arial" w:hAnsi="Arial" w:cs="Arial"/>
                <w:sz w:val="20"/>
                <w:u w:val="single"/>
              </w:rPr>
              <w:t>Sub / Inn</w:t>
            </w:r>
          </w:p>
        </w:tc>
        <w:tc>
          <w:tcPr>
            <w:tcW w:w="735" w:type="dxa"/>
            <w:noWrap/>
            <w:vAlign w:val="bottom"/>
            <w:hideMark/>
          </w:tcPr>
          <w:p w14:paraId="20CA2CE0" w14:textId="77777777" w:rsidR="00BD17D4" w:rsidRPr="008D03BB" w:rsidRDefault="00BD17D4" w:rsidP="00BA51B5">
            <w:pPr>
              <w:jc w:val="center"/>
              <w:rPr>
                <w:rFonts w:ascii="Arial" w:hAnsi="Arial" w:cs="Arial"/>
                <w:sz w:val="20"/>
              </w:rPr>
            </w:pPr>
            <w:r w:rsidRPr="008D03BB">
              <w:rPr>
                <w:rFonts w:ascii="Arial" w:hAnsi="Arial" w:cs="Arial"/>
                <w:sz w:val="20"/>
                <w:u w:val="single"/>
              </w:rPr>
              <w:t xml:space="preserve">g </w:t>
            </w:r>
            <w:proofErr w:type="spellStart"/>
            <w:r w:rsidRPr="008D03BB">
              <w:rPr>
                <w:rFonts w:ascii="Arial" w:hAnsi="Arial" w:cs="Arial"/>
                <w:sz w:val="20"/>
                <w:u w:val="single"/>
              </w:rPr>
              <w:t>oDM</w:t>
            </w:r>
            <w:proofErr w:type="spellEnd"/>
            <w:r w:rsidRPr="008D03BB">
              <w:rPr>
                <w:rFonts w:ascii="Arial" w:hAnsi="Arial" w:cs="Arial"/>
                <w:sz w:val="20"/>
                <w:u w:val="single"/>
              </w:rPr>
              <w:t xml:space="preserve"> in bottle</w:t>
            </w:r>
          </w:p>
        </w:tc>
      </w:tr>
      <w:tr w:rsidR="00BD17D4" w:rsidRPr="008D03BB" w14:paraId="390F9496" w14:textId="77777777" w:rsidTr="00BA51B5">
        <w:trPr>
          <w:trHeight w:val="360"/>
        </w:trPr>
        <w:tc>
          <w:tcPr>
            <w:tcW w:w="1439" w:type="dxa"/>
            <w:noWrap/>
            <w:vAlign w:val="bottom"/>
            <w:hideMark/>
          </w:tcPr>
          <w:p w14:paraId="32E467F9" w14:textId="77777777" w:rsidR="00BD17D4" w:rsidRPr="008D03BB" w:rsidRDefault="00BD17D4" w:rsidP="00BA51B5">
            <w:pPr>
              <w:jc w:val="center"/>
              <w:rPr>
                <w:rFonts w:ascii="Arial" w:hAnsi="Arial" w:cs="Arial"/>
                <w:sz w:val="20"/>
              </w:rPr>
            </w:pPr>
            <w:r w:rsidRPr="008D03BB">
              <w:rPr>
                <w:rFonts w:ascii="Arial" w:hAnsi="Arial" w:cs="Arial"/>
                <w:sz w:val="20"/>
              </w:rPr>
              <w:t>Inoculum</w:t>
            </w:r>
          </w:p>
        </w:tc>
        <w:tc>
          <w:tcPr>
            <w:tcW w:w="541" w:type="dxa"/>
          </w:tcPr>
          <w:p w14:paraId="7F759751" w14:textId="77777777" w:rsidR="00BD17D4" w:rsidRPr="008D03BB" w:rsidRDefault="00BD17D4" w:rsidP="00BA51B5">
            <w:pPr>
              <w:jc w:val="center"/>
              <w:rPr>
                <w:rFonts w:ascii="Arial" w:hAnsi="Arial" w:cs="Arial"/>
                <w:sz w:val="20"/>
              </w:rPr>
            </w:pPr>
            <w:r w:rsidRPr="008D03BB">
              <w:rPr>
                <w:rFonts w:ascii="Arial" w:hAnsi="Arial" w:cs="Arial"/>
                <w:sz w:val="20"/>
              </w:rPr>
              <w:t>8.00</w:t>
            </w:r>
          </w:p>
        </w:tc>
        <w:tc>
          <w:tcPr>
            <w:tcW w:w="617" w:type="dxa"/>
          </w:tcPr>
          <w:p w14:paraId="5D3AF2CA" w14:textId="77777777" w:rsidR="00BD17D4" w:rsidRPr="008D03BB" w:rsidRDefault="00BD17D4" w:rsidP="00BA51B5">
            <w:pPr>
              <w:jc w:val="center"/>
              <w:rPr>
                <w:rFonts w:ascii="Arial" w:hAnsi="Arial" w:cs="Arial"/>
                <w:sz w:val="20"/>
              </w:rPr>
            </w:pPr>
            <w:r w:rsidRPr="008D03BB">
              <w:rPr>
                <w:rFonts w:ascii="Arial" w:hAnsi="Arial" w:cs="Arial"/>
                <w:sz w:val="20"/>
              </w:rPr>
              <w:t>92.00</w:t>
            </w:r>
          </w:p>
        </w:tc>
        <w:tc>
          <w:tcPr>
            <w:tcW w:w="873" w:type="dxa"/>
          </w:tcPr>
          <w:p w14:paraId="39810CAB" w14:textId="77777777" w:rsidR="00BD17D4" w:rsidRPr="008D03BB" w:rsidRDefault="00BD17D4" w:rsidP="00BA51B5">
            <w:pPr>
              <w:jc w:val="center"/>
              <w:rPr>
                <w:rFonts w:ascii="Arial" w:hAnsi="Arial" w:cs="Arial"/>
                <w:sz w:val="20"/>
              </w:rPr>
            </w:pPr>
          </w:p>
          <w:p w14:paraId="26CFDB6F" w14:textId="77777777" w:rsidR="00BD17D4" w:rsidRPr="008D03BB" w:rsidRDefault="00BD17D4" w:rsidP="00BA51B5">
            <w:pPr>
              <w:jc w:val="center"/>
              <w:rPr>
                <w:rFonts w:ascii="Arial" w:hAnsi="Arial" w:cs="Arial"/>
                <w:sz w:val="20"/>
              </w:rPr>
            </w:pPr>
          </w:p>
        </w:tc>
        <w:tc>
          <w:tcPr>
            <w:tcW w:w="917" w:type="dxa"/>
          </w:tcPr>
          <w:p w14:paraId="0F21E69A" w14:textId="77777777" w:rsidR="00BD17D4" w:rsidRPr="008D03BB" w:rsidRDefault="00BD17D4" w:rsidP="00BA51B5">
            <w:pPr>
              <w:jc w:val="center"/>
              <w:rPr>
                <w:rFonts w:ascii="Arial" w:hAnsi="Arial" w:cs="Arial"/>
                <w:sz w:val="20"/>
              </w:rPr>
            </w:pPr>
          </w:p>
          <w:p w14:paraId="22985B0B" w14:textId="77777777" w:rsidR="00BD17D4" w:rsidRPr="008D03BB" w:rsidRDefault="00BD17D4" w:rsidP="00BA51B5">
            <w:pPr>
              <w:jc w:val="center"/>
              <w:rPr>
                <w:rFonts w:ascii="Arial" w:hAnsi="Arial" w:cs="Arial"/>
                <w:sz w:val="20"/>
              </w:rPr>
            </w:pPr>
            <w:r w:rsidRPr="008D03BB">
              <w:rPr>
                <w:rFonts w:ascii="Arial" w:hAnsi="Arial" w:cs="Arial"/>
                <w:sz w:val="20"/>
              </w:rPr>
              <w:t>40.00</w:t>
            </w:r>
          </w:p>
        </w:tc>
        <w:tc>
          <w:tcPr>
            <w:tcW w:w="917" w:type="dxa"/>
          </w:tcPr>
          <w:p w14:paraId="49E97835" w14:textId="77777777" w:rsidR="00BD17D4" w:rsidRPr="008D03BB" w:rsidRDefault="00BD17D4" w:rsidP="00BA51B5">
            <w:pPr>
              <w:jc w:val="center"/>
              <w:rPr>
                <w:rFonts w:ascii="Arial" w:hAnsi="Arial" w:cs="Arial"/>
                <w:sz w:val="20"/>
              </w:rPr>
            </w:pPr>
          </w:p>
          <w:p w14:paraId="1CB56079" w14:textId="77777777" w:rsidR="00BD17D4" w:rsidRPr="008D03BB" w:rsidRDefault="00BD17D4" w:rsidP="00BA51B5">
            <w:pPr>
              <w:jc w:val="center"/>
              <w:rPr>
                <w:rFonts w:ascii="Arial" w:hAnsi="Arial" w:cs="Arial"/>
                <w:sz w:val="20"/>
              </w:rPr>
            </w:pPr>
            <w:r w:rsidRPr="008D03BB">
              <w:rPr>
                <w:rFonts w:ascii="Arial" w:hAnsi="Arial" w:cs="Arial"/>
                <w:sz w:val="20"/>
              </w:rPr>
              <w:t>17.50</w:t>
            </w:r>
          </w:p>
        </w:tc>
        <w:tc>
          <w:tcPr>
            <w:tcW w:w="683" w:type="dxa"/>
          </w:tcPr>
          <w:p w14:paraId="7542C5EA" w14:textId="77777777" w:rsidR="00BD17D4" w:rsidRPr="008D03BB" w:rsidRDefault="00BD17D4" w:rsidP="00BA51B5">
            <w:pPr>
              <w:jc w:val="center"/>
              <w:rPr>
                <w:rFonts w:ascii="Arial" w:hAnsi="Arial" w:cs="Arial"/>
                <w:sz w:val="20"/>
              </w:rPr>
            </w:pPr>
          </w:p>
          <w:p w14:paraId="1DAF988C" w14:textId="77777777" w:rsidR="00BD17D4" w:rsidRPr="008D03BB" w:rsidRDefault="00BD17D4" w:rsidP="00BA51B5">
            <w:pPr>
              <w:jc w:val="center"/>
              <w:rPr>
                <w:rFonts w:ascii="Arial" w:hAnsi="Arial" w:cs="Arial"/>
                <w:sz w:val="20"/>
              </w:rPr>
            </w:pPr>
            <w:r w:rsidRPr="008D03BB">
              <w:rPr>
                <w:rFonts w:ascii="Arial" w:hAnsi="Arial" w:cs="Arial"/>
                <w:sz w:val="20"/>
              </w:rPr>
              <w:t>17:1</w:t>
            </w:r>
          </w:p>
        </w:tc>
        <w:tc>
          <w:tcPr>
            <w:tcW w:w="741" w:type="dxa"/>
            <w:noWrap/>
            <w:vAlign w:val="bottom"/>
            <w:hideMark/>
          </w:tcPr>
          <w:p w14:paraId="747BF41E" w14:textId="77777777" w:rsidR="00BD17D4" w:rsidRPr="008D03BB" w:rsidRDefault="00BD17D4" w:rsidP="00BA51B5">
            <w:pPr>
              <w:jc w:val="center"/>
              <w:rPr>
                <w:rFonts w:ascii="Arial" w:hAnsi="Arial" w:cs="Arial"/>
                <w:sz w:val="20"/>
              </w:rPr>
            </w:pPr>
            <w:r w:rsidRPr="008D03BB">
              <w:rPr>
                <w:rFonts w:ascii="Arial" w:hAnsi="Arial" w:cs="Arial"/>
                <w:sz w:val="20"/>
              </w:rPr>
              <w:t>15.06</w:t>
            </w:r>
          </w:p>
        </w:tc>
        <w:tc>
          <w:tcPr>
            <w:tcW w:w="1017" w:type="dxa"/>
            <w:noWrap/>
            <w:vAlign w:val="bottom"/>
            <w:hideMark/>
          </w:tcPr>
          <w:p w14:paraId="52512B1E" w14:textId="77777777" w:rsidR="00BD17D4" w:rsidRPr="008D03BB" w:rsidRDefault="00BD17D4" w:rsidP="00BA51B5">
            <w:pPr>
              <w:jc w:val="center"/>
              <w:rPr>
                <w:rFonts w:ascii="Arial" w:hAnsi="Arial" w:cs="Arial"/>
                <w:sz w:val="20"/>
              </w:rPr>
            </w:pPr>
            <w:r w:rsidRPr="008D03BB">
              <w:rPr>
                <w:rFonts w:ascii="Arial" w:hAnsi="Arial" w:cs="Arial"/>
                <w:sz w:val="20"/>
              </w:rPr>
              <w:t>800</w:t>
            </w:r>
          </w:p>
        </w:tc>
        <w:tc>
          <w:tcPr>
            <w:tcW w:w="828" w:type="dxa"/>
            <w:noWrap/>
            <w:vAlign w:val="bottom"/>
            <w:hideMark/>
          </w:tcPr>
          <w:p w14:paraId="0EF0006F" w14:textId="77777777" w:rsidR="00BD17D4" w:rsidRPr="008D03BB" w:rsidRDefault="00BD17D4" w:rsidP="00BA51B5">
            <w:pPr>
              <w:jc w:val="center"/>
              <w:rPr>
                <w:rFonts w:ascii="Arial" w:hAnsi="Arial" w:cs="Arial"/>
                <w:sz w:val="20"/>
              </w:rPr>
            </w:pPr>
          </w:p>
        </w:tc>
        <w:tc>
          <w:tcPr>
            <w:tcW w:w="735" w:type="dxa"/>
            <w:noWrap/>
            <w:vAlign w:val="bottom"/>
            <w:hideMark/>
          </w:tcPr>
          <w:p w14:paraId="284D5055" w14:textId="77777777" w:rsidR="00BD17D4" w:rsidRPr="008D03BB" w:rsidRDefault="00BD17D4" w:rsidP="00BA51B5">
            <w:pPr>
              <w:jc w:val="center"/>
              <w:rPr>
                <w:rFonts w:ascii="Arial" w:hAnsi="Arial" w:cs="Arial"/>
                <w:sz w:val="20"/>
              </w:rPr>
            </w:pPr>
          </w:p>
        </w:tc>
      </w:tr>
      <w:tr w:rsidR="00BD17D4" w:rsidRPr="008D03BB" w14:paraId="656268C6" w14:textId="77777777" w:rsidTr="00BA51B5">
        <w:trPr>
          <w:trHeight w:val="360"/>
        </w:trPr>
        <w:tc>
          <w:tcPr>
            <w:tcW w:w="1439" w:type="dxa"/>
            <w:noWrap/>
            <w:vAlign w:val="bottom"/>
            <w:hideMark/>
          </w:tcPr>
          <w:p w14:paraId="25C411D0" w14:textId="77777777" w:rsidR="00BD17D4" w:rsidRPr="008D03BB" w:rsidRDefault="00BD17D4" w:rsidP="00BA51B5">
            <w:pPr>
              <w:jc w:val="center"/>
              <w:rPr>
                <w:rFonts w:ascii="Arial" w:hAnsi="Arial" w:cs="Arial"/>
                <w:sz w:val="20"/>
              </w:rPr>
            </w:pPr>
            <w:bookmarkStart w:id="0" w:name="RANGE!B19"/>
            <w:r w:rsidRPr="008D03BB">
              <w:rPr>
                <w:rFonts w:ascii="Arial" w:hAnsi="Arial" w:cs="Arial"/>
                <w:sz w:val="20"/>
              </w:rPr>
              <w:t>Untreated OPEFB + Inoculum</w:t>
            </w:r>
            <w:bookmarkEnd w:id="0"/>
          </w:p>
        </w:tc>
        <w:tc>
          <w:tcPr>
            <w:tcW w:w="541" w:type="dxa"/>
          </w:tcPr>
          <w:p w14:paraId="6DEC31CD" w14:textId="77777777" w:rsidR="00BD17D4" w:rsidRPr="008D03BB" w:rsidRDefault="00BD17D4" w:rsidP="00BA51B5">
            <w:pPr>
              <w:jc w:val="center"/>
              <w:rPr>
                <w:rFonts w:ascii="Arial" w:hAnsi="Arial" w:cs="Arial"/>
                <w:sz w:val="20"/>
              </w:rPr>
            </w:pPr>
          </w:p>
          <w:p w14:paraId="193F6C21" w14:textId="77777777" w:rsidR="00BD17D4" w:rsidRPr="008D03BB" w:rsidRDefault="00BD17D4" w:rsidP="00BA51B5">
            <w:pPr>
              <w:jc w:val="center"/>
              <w:rPr>
                <w:rFonts w:ascii="Arial" w:hAnsi="Arial" w:cs="Arial"/>
                <w:sz w:val="20"/>
              </w:rPr>
            </w:pPr>
            <w:r w:rsidRPr="008D03BB">
              <w:rPr>
                <w:rFonts w:ascii="Arial" w:hAnsi="Arial" w:cs="Arial"/>
                <w:sz w:val="20"/>
              </w:rPr>
              <w:t>90.00</w:t>
            </w:r>
          </w:p>
        </w:tc>
        <w:tc>
          <w:tcPr>
            <w:tcW w:w="617" w:type="dxa"/>
          </w:tcPr>
          <w:p w14:paraId="3123DBC5" w14:textId="77777777" w:rsidR="00BD17D4" w:rsidRPr="008D03BB" w:rsidRDefault="00BD17D4" w:rsidP="00BA51B5">
            <w:pPr>
              <w:jc w:val="center"/>
              <w:rPr>
                <w:rFonts w:ascii="Arial" w:hAnsi="Arial" w:cs="Arial"/>
                <w:sz w:val="20"/>
              </w:rPr>
            </w:pPr>
          </w:p>
          <w:p w14:paraId="47B2EDBB" w14:textId="77777777" w:rsidR="00BD17D4" w:rsidRPr="008D03BB" w:rsidRDefault="00BD17D4" w:rsidP="00BA51B5">
            <w:pPr>
              <w:jc w:val="center"/>
              <w:rPr>
                <w:rFonts w:ascii="Arial" w:hAnsi="Arial" w:cs="Arial"/>
                <w:sz w:val="20"/>
              </w:rPr>
            </w:pPr>
            <w:r w:rsidRPr="008D03BB">
              <w:rPr>
                <w:rFonts w:ascii="Arial" w:hAnsi="Arial" w:cs="Arial"/>
                <w:sz w:val="20"/>
              </w:rPr>
              <w:t>62.50</w:t>
            </w:r>
          </w:p>
        </w:tc>
        <w:tc>
          <w:tcPr>
            <w:tcW w:w="873" w:type="dxa"/>
          </w:tcPr>
          <w:p w14:paraId="3656FE9E" w14:textId="77777777" w:rsidR="00BD17D4" w:rsidRPr="008D03BB" w:rsidRDefault="00BD17D4" w:rsidP="00BA51B5">
            <w:pPr>
              <w:jc w:val="center"/>
              <w:rPr>
                <w:rFonts w:ascii="Arial" w:hAnsi="Arial" w:cs="Arial"/>
                <w:sz w:val="20"/>
              </w:rPr>
            </w:pPr>
          </w:p>
          <w:p w14:paraId="4272CB84" w14:textId="77777777" w:rsidR="00BD17D4" w:rsidRPr="008D03BB" w:rsidRDefault="00BD17D4" w:rsidP="00BA51B5">
            <w:pPr>
              <w:jc w:val="center"/>
              <w:rPr>
                <w:rFonts w:ascii="Arial" w:hAnsi="Arial" w:cs="Arial"/>
                <w:sz w:val="20"/>
              </w:rPr>
            </w:pPr>
            <w:r w:rsidRPr="008D03BB">
              <w:rPr>
                <w:rFonts w:ascii="Arial" w:hAnsi="Arial" w:cs="Arial"/>
                <w:sz w:val="20"/>
              </w:rPr>
              <w:t>67.50</w:t>
            </w:r>
          </w:p>
        </w:tc>
        <w:tc>
          <w:tcPr>
            <w:tcW w:w="917" w:type="dxa"/>
          </w:tcPr>
          <w:p w14:paraId="48F651CE" w14:textId="77777777" w:rsidR="00BD17D4" w:rsidRPr="008D03BB" w:rsidRDefault="00BD17D4" w:rsidP="00BA51B5">
            <w:pPr>
              <w:jc w:val="center"/>
              <w:rPr>
                <w:rFonts w:ascii="Arial" w:hAnsi="Arial" w:cs="Arial"/>
                <w:sz w:val="20"/>
              </w:rPr>
            </w:pPr>
          </w:p>
          <w:p w14:paraId="2CAD3749" w14:textId="77777777" w:rsidR="00BD17D4" w:rsidRPr="008D03BB" w:rsidRDefault="00BD17D4" w:rsidP="00BA51B5">
            <w:pPr>
              <w:jc w:val="center"/>
              <w:rPr>
                <w:rFonts w:ascii="Arial" w:hAnsi="Arial" w:cs="Arial"/>
                <w:sz w:val="20"/>
              </w:rPr>
            </w:pPr>
            <w:r w:rsidRPr="008D03BB">
              <w:rPr>
                <w:rFonts w:ascii="Arial" w:hAnsi="Arial" w:cs="Arial"/>
                <w:sz w:val="20"/>
              </w:rPr>
              <w:t>19.00</w:t>
            </w:r>
          </w:p>
        </w:tc>
        <w:tc>
          <w:tcPr>
            <w:tcW w:w="917" w:type="dxa"/>
          </w:tcPr>
          <w:p w14:paraId="0C2EB122" w14:textId="77777777" w:rsidR="00BD17D4" w:rsidRPr="008D03BB" w:rsidRDefault="00BD17D4" w:rsidP="00BA51B5">
            <w:pPr>
              <w:jc w:val="center"/>
              <w:rPr>
                <w:rFonts w:ascii="Arial" w:hAnsi="Arial" w:cs="Arial"/>
                <w:sz w:val="20"/>
              </w:rPr>
            </w:pPr>
          </w:p>
          <w:p w14:paraId="764E0F02" w14:textId="77777777" w:rsidR="00BD17D4" w:rsidRPr="008D03BB" w:rsidRDefault="00BD17D4" w:rsidP="00BA51B5">
            <w:pPr>
              <w:jc w:val="center"/>
              <w:rPr>
                <w:rFonts w:ascii="Arial" w:hAnsi="Arial" w:cs="Arial"/>
                <w:sz w:val="20"/>
              </w:rPr>
            </w:pPr>
            <w:r w:rsidRPr="008D03BB">
              <w:rPr>
                <w:rFonts w:ascii="Arial" w:hAnsi="Arial" w:cs="Arial"/>
                <w:sz w:val="20"/>
              </w:rPr>
              <w:t>5.00</w:t>
            </w:r>
          </w:p>
        </w:tc>
        <w:tc>
          <w:tcPr>
            <w:tcW w:w="683" w:type="dxa"/>
          </w:tcPr>
          <w:p w14:paraId="2BA2BFA1" w14:textId="77777777" w:rsidR="00BD17D4" w:rsidRPr="008D03BB" w:rsidRDefault="00BD17D4" w:rsidP="00BA51B5">
            <w:pPr>
              <w:jc w:val="center"/>
              <w:rPr>
                <w:rFonts w:ascii="Arial" w:hAnsi="Arial" w:cs="Arial"/>
                <w:sz w:val="20"/>
              </w:rPr>
            </w:pPr>
          </w:p>
          <w:p w14:paraId="1D9E5FBA" w14:textId="77777777" w:rsidR="00BD17D4" w:rsidRPr="008D03BB" w:rsidRDefault="00BD17D4" w:rsidP="00BA51B5">
            <w:pPr>
              <w:jc w:val="center"/>
              <w:rPr>
                <w:rFonts w:ascii="Arial" w:hAnsi="Arial" w:cs="Arial"/>
                <w:sz w:val="20"/>
              </w:rPr>
            </w:pPr>
            <w:r w:rsidRPr="008D03BB">
              <w:rPr>
                <w:rFonts w:ascii="Arial" w:hAnsi="Arial" w:cs="Arial"/>
                <w:sz w:val="20"/>
              </w:rPr>
              <w:t>40:1</w:t>
            </w:r>
          </w:p>
        </w:tc>
        <w:tc>
          <w:tcPr>
            <w:tcW w:w="741" w:type="dxa"/>
            <w:noWrap/>
            <w:vAlign w:val="bottom"/>
            <w:hideMark/>
          </w:tcPr>
          <w:p w14:paraId="5FCB2D0C" w14:textId="77777777" w:rsidR="00BD17D4" w:rsidRPr="008D03BB" w:rsidRDefault="00BD17D4" w:rsidP="00BA51B5">
            <w:pPr>
              <w:jc w:val="center"/>
              <w:rPr>
                <w:rFonts w:ascii="Arial" w:hAnsi="Arial" w:cs="Arial"/>
                <w:sz w:val="20"/>
              </w:rPr>
            </w:pPr>
            <w:bookmarkStart w:id="1" w:name="RANGE!C19"/>
            <w:r w:rsidRPr="008D03BB">
              <w:rPr>
                <w:rFonts w:ascii="Arial" w:hAnsi="Arial" w:cs="Arial"/>
                <w:sz w:val="20"/>
              </w:rPr>
              <w:t>80.90</w:t>
            </w:r>
            <w:bookmarkEnd w:id="1"/>
          </w:p>
        </w:tc>
        <w:tc>
          <w:tcPr>
            <w:tcW w:w="1017" w:type="dxa"/>
            <w:noWrap/>
            <w:vAlign w:val="bottom"/>
            <w:hideMark/>
          </w:tcPr>
          <w:p w14:paraId="108C1455" w14:textId="77777777" w:rsidR="00BD17D4" w:rsidRPr="008D03BB" w:rsidRDefault="00BD17D4" w:rsidP="00BA51B5">
            <w:pPr>
              <w:jc w:val="center"/>
              <w:rPr>
                <w:rFonts w:ascii="Arial" w:hAnsi="Arial" w:cs="Arial"/>
                <w:sz w:val="20"/>
              </w:rPr>
            </w:pPr>
            <w:bookmarkStart w:id="2" w:name="RANGE!D19"/>
            <w:r w:rsidRPr="008D03BB">
              <w:rPr>
                <w:rFonts w:ascii="Arial" w:hAnsi="Arial" w:cs="Arial"/>
                <w:sz w:val="20"/>
              </w:rPr>
              <w:t>74.46</w:t>
            </w:r>
            <w:bookmarkEnd w:id="2"/>
          </w:p>
        </w:tc>
        <w:tc>
          <w:tcPr>
            <w:tcW w:w="828" w:type="dxa"/>
            <w:noWrap/>
            <w:vAlign w:val="bottom"/>
            <w:hideMark/>
          </w:tcPr>
          <w:p w14:paraId="68F4B4BA" w14:textId="77777777" w:rsidR="00BD17D4" w:rsidRPr="008D03BB" w:rsidRDefault="00BD17D4" w:rsidP="00BA51B5">
            <w:pPr>
              <w:jc w:val="center"/>
              <w:rPr>
                <w:rFonts w:ascii="Arial" w:hAnsi="Arial" w:cs="Arial"/>
                <w:sz w:val="20"/>
              </w:rPr>
            </w:pPr>
            <w:r w:rsidRPr="008D03BB">
              <w:rPr>
                <w:rFonts w:ascii="Arial" w:hAnsi="Arial" w:cs="Arial"/>
                <w:sz w:val="20"/>
              </w:rPr>
              <w:t>0.5000</w:t>
            </w:r>
          </w:p>
        </w:tc>
        <w:tc>
          <w:tcPr>
            <w:tcW w:w="735" w:type="dxa"/>
            <w:noWrap/>
            <w:vAlign w:val="bottom"/>
            <w:hideMark/>
          </w:tcPr>
          <w:p w14:paraId="0EC63816" w14:textId="77777777" w:rsidR="00BD17D4" w:rsidRPr="008D03BB" w:rsidRDefault="00BD17D4" w:rsidP="00BA51B5">
            <w:pPr>
              <w:jc w:val="center"/>
              <w:rPr>
                <w:rFonts w:ascii="Arial" w:hAnsi="Arial" w:cs="Arial"/>
                <w:sz w:val="20"/>
              </w:rPr>
            </w:pPr>
            <w:r w:rsidRPr="008D03BB">
              <w:rPr>
                <w:rFonts w:ascii="Arial" w:hAnsi="Arial" w:cs="Arial"/>
                <w:sz w:val="20"/>
              </w:rPr>
              <w:t>181</w:t>
            </w:r>
          </w:p>
        </w:tc>
      </w:tr>
      <w:tr w:rsidR="00BD17D4" w:rsidRPr="008D03BB" w14:paraId="3F535E06" w14:textId="77777777" w:rsidTr="00BA51B5">
        <w:trPr>
          <w:trHeight w:val="360"/>
        </w:trPr>
        <w:tc>
          <w:tcPr>
            <w:tcW w:w="1439" w:type="dxa"/>
            <w:noWrap/>
            <w:vAlign w:val="bottom"/>
            <w:hideMark/>
          </w:tcPr>
          <w:p w14:paraId="0B5A6A65" w14:textId="77777777" w:rsidR="00BD17D4" w:rsidRPr="008D03BB" w:rsidRDefault="00BD17D4" w:rsidP="00BA51B5">
            <w:pPr>
              <w:jc w:val="center"/>
              <w:rPr>
                <w:rFonts w:ascii="Arial" w:hAnsi="Arial" w:cs="Arial"/>
                <w:sz w:val="20"/>
              </w:rPr>
            </w:pPr>
            <w:r w:rsidRPr="008D03BB">
              <w:rPr>
                <w:rFonts w:ascii="Arial" w:hAnsi="Arial" w:cs="Arial"/>
                <w:sz w:val="20"/>
              </w:rPr>
              <w:t>Treated OPEFB + Inoculum</w:t>
            </w:r>
          </w:p>
        </w:tc>
        <w:tc>
          <w:tcPr>
            <w:tcW w:w="541" w:type="dxa"/>
          </w:tcPr>
          <w:p w14:paraId="26B05ED6" w14:textId="77777777" w:rsidR="00BD17D4" w:rsidRPr="008D03BB" w:rsidRDefault="00BD17D4" w:rsidP="00BA51B5">
            <w:pPr>
              <w:jc w:val="center"/>
              <w:rPr>
                <w:rFonts w:ascii="Arial" w:hAnsi="Arial" w:cs="Arial"/>
                <w:sz w:val="20"/>
              </w:rPr>
            </w:pPr>
          </w:p>
          <w:p w14:paraId="57330FC8" w14:textId="77777777" w:rsidR="00BD17D4" w:rsidRPr="008D03BB" w:rsidRDefault="00BD17D4" w:rsidP="00BA51B5">
            <w:pPr>
              <w:jc w:val="center"/>
              <w:rPr>
                <w:rFonts w:ascii="Arial" w:hAnsi="Arial" w:cs="Arial"/>
                <w:sz w:val="20"/>
              </w:rPr>
            </w:pPr>
            <w:r w:rsidRPr="008D03BB">
              <w:rPr>
                <w:rFonts w:ascii="Arial" w:hAnsi="Arial" w:cs="Arial"/>
                <w:sz w:val="20"/>
              </w:rPr>
              <w:t>87.50</w:t>
            </w:r>
          </w:p>
        </w:tc>
        <w:tc>
          <w:tcPr>
            <w:tcW w:w="617" w:type="dxa"/>
          </w:tcPr>
          <w:p w14:paraId="5CF155E7" w14:textId="77777777" w:rsidR="00BD17D4" w:rsidRPr="008D03BB" w:rsidRDefault="00BD17D4" w:rsidP="00BA51B5">
            <w:pPr>
              <w:jc w:val="center"/>
              <w:rPr>
                <w:rFonts w:ascii="Arial" w:hAnsi="Arial" w:cs="Arial"/>
                <w:sz w:val="20"/>
              </w:rPr>
            </w:pPr>
          </w:p>
          <w:p w14:paraId="31796E7D" w14:textId="77777777" w:rsidR="00BD17D4" w:rsidRPr="008D03BB" w:rsidRDefault="00BD17D4" w:rsidP="00BA51B5">
            <w:pPr>
              <w:jc w:val="center"/>
              <w:rPr>
                <w:rFonts w:ascii="Arial" w:hAnsi="Arial" w:cs="Arial"/>
                <w:sz w:val="20"/>
              </w:rPr>
            </w:pPr>
            <w:r w:rsidRPr="008D03BB">
              <w:rPr>
                <w:rFonts w:ascii="Arial" w:hAnsi="Arial" w:cs="Arial"/>
                <w:sz w:val="20"/>
              </w:rPr>
              <w:t>42.50</w:t>
            </w:r>
          </w:p>
        </w:tc>
        <w:tc>
          <w:tcPr>
            <w:tcW w:w="873" w:type="dxa"/>
          </w:tcPr>
          <w:p w14:paraId="1A9076A6" w14:textId="77777777" w:rsidR="00BD17D4" w:rsidRPr="008D03BB" w:rsidRDefault="00BD17D4" w:rsidP="00BA51B5">
            <w:pPr>
              <w:jc w:val="center"/>
              <w:rPr>
                <w:rFonts w:ascii="Arial" w:hAnsi="Arial" w:cs="Arial"/>
                <w:sz w:val="20"/>
              </w:rPr>
            </w:pPr>
          </w:p>
          <w:p w14:paraId="33246B7D" w14:textId="77777777" w:rsidR="00BD17D4" w:rsidRPr="008D03BB" w:rsidRDefault="00BD17D4" w:rsidP="00BA51B5">
            <w:pPr>
              <w:jc w:val="center"/>
              <w:rPr>
                <w:rFonts w:ascii="Arial" w:hAnsi="Arial" w:cs="Arial"/>
                <w:sz w:val="20"/>
              </w:rPr>
            </w:pPr>
            <w:r w:rsidRPr="008D03BB">
              <w:rPr>
                <w:rFonts w:ascii="Arial" w:hAnsi="Arial" w:cs="Arial"/>
                <w:sz w:val="20"/>
              </w:rPr>
              <w:t>76.50</w:t>
            </w:r>
          </w:p>
        </w:tc>
        <w:tc>
          <w:tcPr>
            <w:tcW w:w="917" w:type="dxa"/>
          </w:tcPr>
          <w:p w14:paraId="173C6232" w14:textId="77777777" w:rsidR="00BD17D4" w:rsidRPr="008D03BB" w:rsidRDefault="00BD17D4" w:rsidP="00BA51B5">
            <w:pPr>
              <w:jc w:val="center"/>
              <w:rPr>
                <w:rFonts w:ascii="Arial" w:hAnsi="Arial" w:cs="Arial"/>
                <w:sz w:val="20"/>
              </w:rPr>
            </w:pPr>
          </w:p>
          <w:p w14:paraId="028FCC18" w14:textId="77777777" w:rsidR="00BD17D4" w:rsidRPr="008D03BB" w:rsidRDefault="00BD17D4" w:rsidP="00BA51B5">
            <w:pPr>
              <w:jc w:val="center"/>
              <w:rPr>
                <w:rFonts w:ascii="Arial" w:hAnsi="Arial" w:cs="Arial"/>
                <w:sz w:val="20"/>
              </w:rPr>
            </w:pPr>
            <w:r w:rsidRPr="008D03BB">
              <w:rPr>
                <w:rFonts w:ascii="Arial" w:hAnsi="Arial" w:cs="Arial"/>
                <w:sz w:val="20"/>
              </w:rPr>
              <w:t>13.50</w:t>
            </w:r>
          </w:p>
        </w:tc>
        <w:tc>
          <w:tcPr>
            <w:tcW w:w="917" w:type="dxa"/>
          </w:tcPr>
          <w:p w14:paraId="61956379" w14:textId="77777777" w:rsidR="00BD17D4" w:rsidRPr="008D03BB" w:rsidRDefault="00BD17D4" w:rsidP="00BA51B5">
            <w:pPr>
              <w:jc w:val="center"/>
              <w:rPr>
                <w:rFonts w:ascii="Arial" w:hAnsi="Arial" w:cs="Arial"/>
                <w:sz w:val="20"/>
              </w:rPr>
            </w:pPr>
          </w:p>
          <w:p w14:paraId="3B15FFFD" w14:textId="77777777" w:rsidR="00BD17D4" w:rsidRPr="008D03BB" w:rsidRDefault="00BD17D4" w:rsidP="00BA51B5">
            <w:pPr>
              <w:jc w:val="center"/>
              <w:rPr>
                <w:rFonts w:ascii="Arial" w:hAnsi="Arial" w:cs="Arial"/>
                <w:sz w:val="20"/>
              </w:rPr>
            </w:pPr>
            <w:r w:rsidRPr="008D03BB">
              <w:rPr>
                <w:rFonts w:ascii="Arial" w:hAnsi="Arial" w:cs="Arial"/>
                <w:sz w:val="20"/>
              </w:rPr>
              <w:t>5.00</w:t>
            </w:r>
          </w:p>
        </w:tc>
        <w:tc>
          <w:tcPr>
            <w:tcW w:w="683" w:type="dxa"/>
          </w:tcPr>
          <w:p w14:paraId="560A4E06" w14:textId="77777777" w:rsidR="00BD17D4" w:rsidRPr="008D03BB" w:rsidRDefault="00BD17D4" w:rsidP="00BA51B5">
            <w:pPr>
              <w:jc w:val="center"/>
              <w:rPr>
                <w:rFonts w:ascii="Arial" w:hAnsi="Arial" w:cs="Arial"/>
                <w:sz w:val="20"/>
              </w:rPr>
            </w:pPr>
          </w:p>
          <w:p w14:paraId="64601019" w14:textId="77777777" w:rsidR="00BD17D4" w:rsidRPr="008D03BB" w:rsidRDefault="00BD17D4" w:rsidP="00BA51B5">
            <w:pPr>
              <w:jc w:val="center"/>
              <w:rPr>
                <w:rFonts w:ascii="Arial" w:hAnsi="Arial" w:cs="Arial"/>
                <w:sz w:val="20"/>
              </w:rPr>
            </w:pPr>
            <w:r w:rsidRPr="008D03BB">
              <w:rPr>
                <w:rFonts w:ascii="Arial" w:hAnsi="Arial" w:cs="Arial"/>
                <w:sz w:val="20"/>
              </w:rPr>
              <w:t>30:1</w:t>
            </w:r>
          </w:p>
        </w:tc>
        <w:tc>
          <w:tcPr>
            <w:tcW w:w="741" w:type="dxa"/>
            <w:noWrap/>
            <w:vAlign w:val="bottom"/>
            <w:hideMark/>
          </w:tcPr>
          <w:p w14:paraId="545679B4" w14:textId="77777777" w:rsidR="00BD17D4" w:rsidRPr="008D03BB" w:rsidRDefault="00BD17D4" w:rsidP="00BA51B5">
            <w:pPr>
              <w:jc w:val="center"/>
              <w:rPr>
                <w:rFonts w:ascii="Arial" w:hAnsi="Arial" w:cs="Arial"/>
                <w:sz w:val="20"/>
              </w:rPr>
            </w:pPr>
            <w:r w:rsidRPr="008D03BB">
              <w:rPr>
                <w:rFonts w:ascii="Arial" w:hAnsi="Arial" w:cs="Arial"/>
                <w:sz w:val="20"/>
              </w:rPr>
              <w:t>83.40</w:t>
            </w:r>
          </w:p>
        </w:tc>
        <w:tc>
          <w:tcPr>
            <w:tcW w:w="1017" w:type="dxa"/>
            <w:noWrap/>
            <w:vAlign w:val="bottom"/>
            <w:hideMark/>
          </w:tcPr>
          <w:p w14:paraId="1487DA71" w14:textId="77777777" w:rsidR="00BD17D4" w:rsidRPr="008D03BB" w:rsidRDefault="00BD17D4" w:rsidP="00BA51B5">
            <w:pPr>
              <w:jc w:val="center"/>
              <w:rPr>
                <w:rFonts w:ascii="Arial" w:hAnsi="Arial" w:cs="Arial"/>
                <w:sz w:val="20"/>
              </w:rPr>
            </w:pPr>
            <w:r w:rsidRPr="008D03BB">
              <w:rPr>
                <w:rFonts w:ascii="Arial" w:hAnsi="Arial" w:cs="Arial"/>
                <w:sz w:val="20"/>
              </w:rPr>
              <w:t>72.23</w:t>
            </w:r>
          </w:p>
        </w:tc>
        <w:tc>
          <w:tcPr>
            <w:tcW w:w="828" w:type="dxa"/>
            <w:noWrap/>
            <w:vAlign w:val="bottom"/>
            <w:hideMark/>
          </w:tcPr>
          <w:p w14:paraId="3AD3D1AE" w14:textId="77777777" w:rsidR="00BD17D4" w:rsidRPr="008D03BB" w:rsidRDefault="00BD17D4" w:rsidP="00BA51B5">
            <w:pPr>
              <w:jc w:val="center"/>
              <w:rPr>
                <w:rFonts w:ascii="Arial" w:hAnsi="Arial" w:cs="Arial"/>
                <w:sz w:val="20"/>
              </w:rPr>
            </w:pPr>
            <w:r w:rsidRPr="008D03BB">
              <w:rPr>
                <w:rFonts w:ascii="Arial" w:hAnsi="Arial" w:cs="Arial"/>
                <w:sz w:val="20"/>
              </w:rPr>
              <w:t>0.5000</w:t>
            </w:r>
          </w:p>
        </w:tc>
        <w:tc>
          <w:tcPr>
            <w:tcW w:w="735" w:type="dxa"/>
            <w:noWrap/>
            <w:vAlign w:val="bottom"/>
            <w:hideMark/>
          </w:tcPr>
          <w:p w14:paraId="6B1FD5A0" w14:textId="77777777" w:rsidR="00BD17D4" w:rsidRPr="008D03BB" w:rsidRDefault="00BD17D4" w:rsidP="00BA51B5">
            <w:pPr>
              <w:jc w:val="center"/>
              <w:rPr>
                <w:rFonts w:ascii="Arial" w:hAnsi="Arial" w:cs="Arial"/>
                <w:sz w:val="20"/>
              </w:rPr>
            </w:pPr>
            <w:r w:rsidRPr="008D03BB">
              <w:rPr>
                <w:rFonts w:ascii="Arial" w:hAnsi="Arial" w:cs="Arial"/>
                <w:sz w:val="20"/>
              </w:rPr>
              <w:t>181</w:t>
            </w:r>
          </w:p>
        </w:tc>
      </w:tr>
      <w:tr w:rsidR="00BD17D4" w:rsidRPr="008D03BB" w14:paraId="46896A60" w14:textId="77777777" w:rsidTr="00BA51B5">
        <w:trPr>
          <w:trHeight w:val="360"/>
        </w:trPr>
        <w:tc>
          <w:tcPr>
            <w:tcW w:w="1439" w:type="dxa"/>
            <w:noWrap/>
            <w:vAlign w:val="bottom"/>
            <w:hideMark/>
          </w:tcPr>
          <w:p w14:paraId="7C4AF29A" w14:textId="77777777" w:rsidR="00BD17D4" w:rsidRPr="008D03BB" w:rsidRDefault="00BD17D4" w:rsidP="00BA51B5">
            <w:pPr>
              <w:jc w:val="center"/>
              <w:rPr>
                <w:rFonts w:ascii="Arial" w:hAnsi="Arial" w:cs="Arial"/>
                <w:sz w:val="20"/>
              </w:rPr>
            </w:pPr>
            <w:r w:rsidRPr="008D03BB">
              <w:rPr>
                <w:rFonts w:ascii="Arial" w:hAnsi="Arial" w:cs="Arial"/>
                <w:sz w:val="20"/>
              </w:rPr>
              <w:t xml:space="preserve">Untreated OPEFB + </w:t>
            </w:r>
            <w:r w:rsidRPr="008D03BB">
              <w:rPr>
                <w:rFonts w:ascii="Arial" w:hAnsi="Arial" w:cs="Arial"/>
                <w:sz w:val="20"/>
              </w:rPr>
              <w:lastRenderedPageBreak/>
              <w:t>Inoculum + Nanoparticles</w:t>
            </w:r>
          </w:p>
        </w:tc>
        <w:tc>
          <w:tcPr>
            <w:tcW w:w="541" w:type="dxa"/>
          </w:tcPr>
          <w:p w14:paraId="624A09C2" w14:textId="77777777" w:rsidR="00BD17D4" w:rsidRPr="008D03BB" w:rsidRDefault="00BD17D4" w:rsidP="00BA51B5">
            <w:pPr>
              <w:jc w:val="center"/>
              <w:rPr>
                <w:rFonts w:ascii="Arial" w:hAnsi="Arial" w:cs="Arial"/>
                <w:sz w:val="20"/>
              </w:rPr>
            </w:pPr>
          </w:p>
          <w:p w14:paraId="4D655595" w14:textId="77777777" w:rsidR="00BD17D4" w:rsidRPr="008D03BB" w:rsidRDefault="00BD17D4" w:rsidP="00BA51B5">
            <w:pPr>
              <w:jc w:val="center"/>
              <w:rPr>
                <w:rFonts w:ascii="Arial" w:hAnsi="Arial" w:cs="Arial"/>
                <w:sz w:val="20"/>
              </w:rPr>
            </w:pPr>
            <w:r w:rsidRPr="008D03BB">
              <w:rPr>
                <w:rFonts w:ascii="Arial" w:hAnsi="Arial" w:cs="Arial"/>
                <w:sz w:val="20"/>
              </w:rPr>
              <w:lastRenderedPageBreak/>
              <w:t>89.00</w:t>
            </w:r>
          </w:p>
        </w:tc>
        <w:tc>
          <w:tcPr>
            <w:tcW w:w="617" w:type="dxa"/>
          </w:tcPr>
          <w:p w14:paraId="43910381" w14:textId="77777777" w:rsidR="00BD17D4" w:rsidRPr="008D03BB" w:rsidRDefault="00BD17D4" w:rsidP="00BA51B5">
            <w:pPr>
              <w:jc w:val="center"/>
              <w:rPr>
                <w:rFonts w:ascii="Arial" w:hAnsi="Arial" w:cs="Arial"/>
                <w:sz w:val="20"/>
              </w:rPr>
            </w:pPr>
          </w:p>
          <w:p w14:paraId="2D40458E" w14:textId="77777777" w:rsidR="00BD17D4" w:rsidRPr="008D03BB" w:rsidRDefault="00BD17D4" w:rsidP="00BA51B5">
            <w:pPr>
              <w:jc w:val="center"/>
              <w:rPr>
                <w:rFonts w:ascii="Arial" w:hAnsi="Arial" w:cs="Arial"/>
                <w:sz w:val="20"/>
              </w:rPr>
            </w:pPr>
            <w:r w:rsidRPr="008D03BB">
              <w:rPr>
                <w:rFonts w:ascii="Arial" w:hAnsi="Arial" w:cs="Arial"/>
                <w:sz w:val="20"/>
              </w:rPr>
              <w:lastRenderedPageBreak/>
              <w:t>60.00</w:t>
            </w:r>
          </w:p>
        </w:tc>
        <w:tc>
          <w:tcPr>
            <w:tcW w:w="873" w:type="dxa"/>
          </w:tcPr>
          <w:p w14:paraId="15B91C53" w14:textId="77777777" w:rsidR="00BD17D4" w:rsidRPr="008D03BB" w:rsidRDefault="00BD17D4" w:rsidP="00BA51B5">
            <w:pPr>
              <w:jc w:val="center"/>
              <w:rPr>
                <w:rFonts w:ascii="Arial" w:hAnsi="Arial" w:cs="Arial"/>
                <w:sz w:val="20"/>
              </w:rPr>
            </w:pPr>
          </w:p>
          <w:p w14:paraId="7980576B" w14:textId="77777777" w:rsidR="00BD17D4" w:rsidRPr="008D03BB" w:rsidRDefault="00BD17D4" w:rsidP="00BA51B5">
            <w:pPr>
              <w:jc w:val="center"/>
              <w:rPr>
                <w:rFonts w:ascii="Arial" w:hAnsi="Arial" w:cs="Arial"/>
                <w:sz w:val="20"/>
              </w:rPr>
            </w:pPr>
            <w:r w:rsidRPr="008D03BB">
              <w:rPr>
                <w:rFonts w:ascii="Arial" w:hAnsi="Arial" w:cs="Arial"/>
                <w:sz w:val="20"/>
              </w:rPr>
              <w:t>70.00</w:t>
            </w:r>
          </w:p>
        </w:tc>
        <w:tc>
          <w:tcPr>
            <w:tcW w:w="917" w:type="dxa"/>
          </w:tcPr>
          <w:p w14:paraId="4BA697B6" w14:textId="77777777" w:rsidR="00BD17D4" w:rsidRPr="008D03BB" w:rsidRDefault="00BD17D4" w:rsidP="00BA51B5">
            <w:pPr>
              <w:jc w:val="center"/>
              <w:rPr>
                <w:rFonts w:ascii="Arial" w:hAnsi="Arial" w:cs="Arial"/>
                <w:sz w:val="20"/>
              </w:rPr>
            </w:pPr>
          </w:p>
          <w:p w14:paraId="5116F410" w14:textId="77777777" w:rsidR="00BD17D4" w:rsidRPr="008D03BB" w:rsidRDefault="00BD17D4" w:rsidP="00BA51B5">
            <w:pPr>
              <w:jc w:val="center"/>
              <w:rPr>
                <w:rFonts w:ascii="Arial" w:hAnsi="Arial" w:cs="Arial"/>
                <w:sz w:val="20"/>
              </w:rPr>
            </w:pPr>
            <w:r w:rsidRPr="008D03BB">
              <w:rPr>
                <w:rFonts w:ascii="Arial" w:hAnsi="Arial" w:cs="Arial"/>
                <w:sz w:val="20"/>
              </w:rPr>
              <w:t>18.00</w:t>
            </w:r>
          </w:p>
        </w:tc>
        <w:tc>
          <w:tcPr>
            <w:tcW w:w="917" w:type="dxa"/>
          </w:tcPr>
          <w:p w14:paraId="789DE692" w14:textId="77777777" w:rsidR="00BD17D4" w:rsidRPr="008D03BB" w:rsidRDefault="00BD17D4" w:rsidP="00BA51B5">
            <w:pPr>
              <w:jc w:val="center"/>
              <w:rPr>
                <w:rFonts w:ascii="Arial" w:hAnsi="Arial" w:cs="Arial"/>
                <w:sz w:val="20"/>
              </w:rPr>
            </w:pPr>
          </w:p>
          <w:p w14:paraId="5CA36A4B" w14:textId="77777777" w:rsidR="00BD17D4" w:rsidRPr="008D03BB" w:rsidRDefault="00BD17D4" w:rsidP="00BA51B5">
            <w:pPr>
              <w:jc w:val="center"/>
              <w:rPr>
                <w:rFonts w:ascii="Arial" w:hAnsi="Arial" w:cs="Arial"/>
                <w:sz w:val="20"/>
              </w:rPr>
            </w:pPr>
            <w:r w:rsidRPr="008D03BB">
              <w:rPr>
                <w:rFonts w:ascii="Arial" w:hAnsi="Arial" w:cs="Arial"/>
                <w:sz w:val="20"/>
              </w:rPr>
              <w:t>5.00</w:t>
            </w:r>
          </w:p>
        </w:tc>
        <w:tc>
          <w:tcPr>
            <w:tcW w:w="683" w:type="dxa"/>
          </w:tcPr>
          <w:p w14:paraId="0431B7CF" w14:textId="77777777" w:rsidR="00BD17D4" w:rsidRPr="008D03BB" w:rsidRDefault="00BD17D4" w:rsidP="00BA51B5">
            <w:pPr>
              <w:jc w:val="center"/>
              <w:rPr>
                <w:rFonts w:ascii="Arial" w:hAnsi="Arial" w:cs="Arial"/>
                <w:sz w:val="20"/>
              </w:rPr>
            </w:pPr>
          </w:p>
          <w:p w14:paraId="02653DA5" w14:textId="77777777" w:rsidR="00BD17D4" w:rsidRPr="008D03BB" w:rsidRDefault="00BD17D4" w:rsidP="00BA51B5">
            <w:pPr>
              <w:jc w:val="center"/>
              <w:rPr>
                <w:rFonts w:ascii="Arial" w:hAnsi="Arial" w:cs="Arial"/>
                <w:sz w:val="20"/>
              </w:rPr>
            </w:pPr>
            <w:r w:rsidRPr="008D03BB">
              <w:rPr>
                <w:rFonts w:ascii="Arial" w:hAnsi="Arial" w:cs="Arial"/>
                <w:sz w:val="20"/>
              </w:rPr>
              <w:t>35:1</w:t>
            </w:r>
          </w:p>
        </w:tc>
        <w:tc>
          <w:tcPr>
            <w:tcW w:w="741" w:type="dxa"/>
            <w:noWrap/>
            <w:vAlign w:val="bottom"/>
            <w:hideMark/>
          </w:tcPr>
          <w:p w14:paraId="00FA9453" w14:textId="77777777" w:rsidR="00BD17D4" w:rsidRPr="008D03BB" w:rsidRDefault="00BD17D4" w:rsidP="00BA51B5">
            <w:pPr>
              <w:jc w:val="center"/>
              <w:rPr>
                <w:rFonts w:ascii="Arial" w:hAnsi="Arial" w:cs="Arial"/>
                <w:sz w:val="20"/>
              </w:rPr>
            </w:pPr>
            <w:r w:rsidRPr="008D03BB">
              <w:rPr>
                <w:rFonts w:ascii="Arial" w:hAnsi="Arial" w:cs="Arial"/>
                <w:sz w:val="20"/>
              </w:rPr>
              <w:t>82.50</w:t>
            </w:r>
          </w:p>
        </w:tc>
        <w:tc>
          <w:tcPr>
            <w:tcW w:w="1017" w:type="dxa"/>
            <w:noWrap/>
            <w:vAlign w:val="bottom"/>
            <w:hideMark/>
          </w:tcPr>
          <w:p w14:paraId="2818DC2B" w14:textId="77777777" w:rsidR="00BD17D4" w:rsidRPr="008D03BB" w:rsidRDefault="00BD17D4" w:rsidP="00BA51B5">
            <w:pPr>
              <w:jc w:val="center"/>
              <w:rPr>
                <w:rFonts w:ascii="Arial" w:hAnsi="Arial" w:cs="Arial"/>
                <w:sz w:val="20"/>
              </w:rPr>
            </w:pPr>
            <w:r w:rsidRPr="008D03BB">
              <w:rPr>
                <w:rFonts w:ascii="Arial" w:hAnsi="Arial" w:cs="Arial"/>
                <w:sz w:val="20"/>
              </w:rPr>
              <w:t>73.02</w:t>
            </w:r>
          </w:p>
        </w:tc>
        <w:tc>
          <w:tcPr>
            <w:tcW w:w="828" w:type="dxa"/>
            <w:noWrap/>
            <w:vAlign w:val="bottom"/>
            <w:hideMark/>
          </w:tcPr>
          <w:p w14:paraId="5CC327F1" w14:textId="77777777" w:rsidR="00BD17D4" w:rsidRPr="008D03BB" w:rsidRDefault="00BD17D4" w:rsidP="00BA51B5">
            <w:pPr>
              <w:jc w:val="center"/>
              <w:rPr>
                <w:rFonts w:ascii="Arial" w:hAnsi="Arial" w:cs="Arial"/>
                <w:sz w:val="20"/>
              </w:rPr>
            </w:pPr>
            <w:r w:rsidRPr="008D03BB">
              <w:rPr>
                <w:rFonts w:ascii="Arial" w:hAnsi="Arial" w:cs="Arial"/>
                <w:sz w:val="20"/>
              </w:rPr>
              <w:t>0.5000</w:t>
            </w:r>
          </w:p>
        </w:tc>
        <w:tc>
          <w:tcPr>
            <w:tcW w:w="735" w:type="dxa"/>
            <w:noWrap/>
            <w:vAlign w:val="bottom"/>
            <w:hideMark/>
          </w:tcPr>
          <w:p w14:paraId="45E03CCD" w14:textId="77777777" w:rsidR="00BD17D4" w:rsidRPr="008D03BB" w:rsidRDefault="00BD17D4" w:rsidP="00BA51B5">
            <w:pPr>
              <w:jc w:val="center"/>
              <w:rPr>
                <w:rFonts w:ascii="Arial" w:hAnsi="Arial" w:cs="Arial"/>
                <w:sz w:val="20"/>
              </w:rPr>
            </w:pPr>
            <w:r w:rsidRPr="008D03BB">
              <w:rPr>
                <w:rFonts w:ascii="Arial" w:hAnsi="Arial" w:cs="Arial"/>
                <w:sz w:val="20"/>
              </w:rPr>
              <w:t>181</w:t>
            </w:r>
          </w:p>
        </w:tc>
      </w:tr>
      <w:tr w:rsidR="00BD17D4" w:rsidRPr="008D03BB" w14:paraId="690AED19" w14:textId="77777777" w:rsidTr="00BA51B5">
        <w:trPr>
          <w:trHeight w:val="360"/>
        </w:trPr>
        <w:tc>
          <w:tcPr>
            <w:tcW w:w="1439" w:type="dxa"/>
            <w:noWrap/>
            <w:vAlign w:val="bottom"/>
            <w:hideMark/>
          </w:tcPr>
          <w:p w14:paraId="20C2BFEA" w14:textId="77777777" w:rsidR="00BD17D4" w:rsidRPr="008D03BB" w:rsidRDefault="00BD17D4" w:rsidP="00BA51B5">
            <w:pPr>
              <w:jc w:val="center"/>
              <w:rPr>
                <w:rFonts w:ascii="Arial" w:hAnsi="Arial" w:cs="Arial"/>
                <w:sz w:val="20"/>
              </w:rPr>
            </w:pPr>
            <w:r w:rsidRPr="008D03BB">
              <w:rPr>
                <w:rFonts w:ascii="Arial" w:hAnsi="Arial" w:cs="Arial"/>
                <w:sz w:val="20"/>
              </w:rPr>
              <w:t>Treated OPEFB + Inoculum + Nanoparticles</w:t>
            </w:r>
          </w:p>
        </w:tc>
        <w:tc>
          <w:tcPr>
            <w:tcW w:w="541" w:type="dxa"/>
          </w:tcPr>
          <w:p w14:paraId="6A494215" w14:textId="77777777" w:rsidR="00BD17D4" w:rsidRPr="008D03BB" w:rsidRDefault="00BD17D4" w:rsidP="00BA51B5">
            <w:pPr>
              <w:jc w:val="center"/>
              <w:rPr>
                <w:rFonts w:ascii="Arial" w:hAnsi="Arial" w:cs="Arial"/>
                <w:sz w:val="20"/>
              </w:rPr>
            </w:pPr>
          </w:p>
          <w:p w14:paraId="177903D0" w14:textId="77777777" w:rsidR="00BD17D4" w:rsidRPr="008D03BB" w:rsidRDefault="00BD17D4" w:rsidP="00BA51B5">
            <w:pPr>
              <w:jc w:val="center"/>
              <w:rPr>
                <w:rFonts w:ascii="Arial" w:hAnsi="Arial" w:cs="Arial"/>
                <w:sz w:val="20"/>
              </w:rPr>
            </w:pPr>
            <w:r w:rsidRPr="008D03BB">
              <w:rPr>
                <w:rFonts w:ascii="Arial" w:hAnsi="Arial" w:cs="Arial"/>
                <w:sz w:val="20"/>
              </w:rPr>
              <w:t>92.50</w:t>
            </w:r>
          </w:p>
        </w:tc>
        <w:tc>
          <w:tcPr>
            <w:tcW w:w="617" w:type="dxa"/>
          </w:tcPr>
          <w:p w14:paraId="1893F06C" w14:textId="77777777" w:rsidR="00BD17D4" w:rsidRPr="008D03BB" w:rsidRDefault="00BD17D4" w:rsidP="00BA51B5">
            <w:pPr>
              <w:jc w:val="center"/>
              <w:rPr>
                <w:rFonts w:ascii="Arial" w:hAnsi="Arial" w:cs="Arial"/>
                <w:sz w:val="20"/>
              </w:rPr>
            </w:pPr>
            <w:r w:rsidRPr="008D03BB">
              <w:rPr>
                <w:rFonts w:ascii="Arial" w:hAnsi="Arial" w:cs="Arial"/>
                <w:sz w:val="20"/>
              </w:rPr>
              <w:t>41.00</w:t>
            </w:r>
          </w:p>
        </w:tc>
        <w:tc>
          <w:tcPr>
            <w:tcW w:w="873" w:type="dxa"/>
          </w:tcPr>
          <w:p w14:paraId="7E7B1900" w14:textId="77777777" w:rsidR="00BD17D4" w:rsidRPr="008D03BB" w:rsidRDefault="00BD17D4" w:rsidP="00BA51B5">
            <w:pPr>
              <w:jc w:val="center"/>
              <w:rPr>
                <w:rFonts w:ascii="Arial" w:hAnsi="Arial" w:cs="Arial"/>
                <w:sz w:val="20"/>
              </w:rPr>
            </w:pPr>
          </w:p>
          <w:p w14:paraId="537B16ED" w14:textId="77777777" w:rsidR="00BD17D4" w:rsidRPr="008D03BB" w:rsidRDefault="00BD17D4" w:rsidP="00BA51B5">
            <w:pPr>
              <w:jc w:val="center"/>
              <w:rPr>
                <w:rFonts w:ascii="Arial" w:hAnsi="Arial" w:cs="Arial"/>
                <w:sz w:val="20"/>
              </w:rPr>
            </w:pPr>
            <w:r w:rsidRPr="008D03BB">
              <w:rPr>
                <w:rFonts w:ascii="Arial" w:hAnsi="Arial" w:cs="Arial"/>
                <w:sz w:val="20"/>
              </w:rPr>
              <w:t>80.50</w:t>
            </w:r>
          </w:p>
        </w:tc>
        <w:tc>
          <w:tcPr>
            <w:tcW w:w="917" w:type="dxa"/>
          </w:tcPr>
          <w:p w14:paraId="342B5ABD" w14:textId="77777777" w:rsidR="00BD17D4" w:rsidRPr="008D03BB" w:rsidRDefault="00BD17D4" w:rsidP="00BA51B5">
            <w:pPr>
              <w:jc w:val="center"/>
              <w:rPr>
                <w:rFonts w:ascii="Arial" w:hAnsi="Arial" w:cs="Arial"/>
                <w:sz w:val="20"/>
              </w:rPr>
            </w:pPr>
          </w:p>
          <w:p w14:paraId="7E44D9ED" w14:textId="77777777" w:rsidR="00BD17D4" w:rsidRPr="008D03BB" w:rsidRDefault="00BD17D4" w:rsidP="00BA51B5">
            <w:pPr>
              <w:jc w:val="center"/>
              <w:rPr>
                <w:rFonts w:ascii="Arial" w:hAnsi="Arial" w:cs="Arial"/>
                <w:sz w:val="20"/>
              </w:rPr>
            </w:pPr>
            <w:r w:rsidRPr="008D03BB">
              <w:rPr>
                <w:rFonts w:ascii="Arial" w:hAnsi="Arial" w:cs="Arial"/>
                <w:sz w:val="20"/>
              </w:rPr>
              <w:t>11.50</w:t>
            </w:r>
          </w:p>
        </w:tc>
        <w:tc>
          <w:tcPr>
            <w:tcW w:w="917" w:type="dxa"/>
          </w:tcPr>
          <w:p w14:paraId="32694E10" w14:textId="77777777" w:rsidR="00BD17D4" w:rsidRPr="008D03BB" w:rsidRDefault="00BD17D4" w:rsidP="00BA51B5">
            <w:pPr>
              <w:jc w:val="center"/>
              <w:rPr>
                <w:rFonts w:ascii="Arial" w:hAnsi="Arial" w:cs="Arial"/>
                <w:sz w:val="20"/>
              </w:rPr>
            </w:pPr>
          </w:p>
          <w:p w14:paraId="0CE4841F" w14:textId="77777777" w:rsidR="00BD17D4" w:rsidRPr="008D03BB" w:rsidRDefault="00BD17D4" w:rsidP="00BA51B5">
            <w:pPr>
              <w:jc w:val="center"/>
              <w:rPr>
                <w:rFonts w:ascii="Arial" w:hAnsi="Arial" w:cs="Arial"/>
                <w:sz w:val="20"/>
              </w:rPr>
            </w:pPr>
            <w:r w:rsidRPr="008D03BB">
              <w:rPr>
                <w:rFonts w:ascii="Arial" w:hAnsi="Arial" w:cs="Arial"/>
                <w:sz w:val="20"/>
              </w:rPr>
              <w:t>5.00</w:t>
            </w:r>
          </w:p>
        </w:tc>
        <w:tc>
          <w:tcPr>
            <w:tcW w:w="683" w:type="dxa"/>
          </w:tcPr>
          <w:p w14:paraId="35AD579A" w14:textId="77777777" w:rsidR="00BD17D4" w:rsidRPr="008D03BB" w:rsidRDefault="00BD17D4" w:rsidP="00BA51B5">
            <w:pPr>
              <w:jc w:val="center"/>
              <w:rPr>
                <w:rFonts w:ascii="Arial" w:hAnsi="Arial" w:cs="Arial"/>
                <w:sz w:val="20"/>
              </w:rPr>
            </w:pPr>
          </w:p>
          <w:p w14:paraId="56068D94" w14:textId="77777777" w:rsidR="00BD17D4" w:rsidRPr="008D03BB" w:rsidRDefault="00BD17D4" w:rsidP="00BA51B5">
            <w:pPr>
              <w:jc w:val="center"/>
              <w:rPr>
                <w:rFonts w:ascii="Arial" w:hAnsi="Arial" w:cs="Arial"/>
                <w:sz w:val="20"/>
              </w:rPr>
            </w:pPr>
            <w:r w:rsidRPr="008D03BB">
              <w:rPr>
                <w:rFonts w:ascii="Arial" w:hAnsi="Arial" w:cs="Arial"/>
                <w:sz w:val="20"/>
              </w:rPr>
              <w:t>25:1</w:t>
            </w:r>
          </w:p>
        </w:tc>
        <w:tc>
          <w:tcPr>
            <w:tcW w:w="741" w:type="dxa"/>
            <w:noWrap/>
            <w:vAlign w:val="bottom"/>
            <w:hideMark/>
          </w:tcPr>
          <w:p w14:paraId="5472506A" w14:textId="77777777" w:rsidR="00BD17D4" w:rsidRPr="008D03BB" w:rsidRDefault="00BD17D4" w:rsidP="00BA51B5">
            <w:pPr>
              <w:jc w:val="center"/>
              <w:rPr>
                <w:rFonts w:ascii="Arial" w:hAnsi="Arial" w:cs="Arial"/>
                <w:sz w:val="20"/>
              </w:rPr>
            </w:pPr>
            <w:r w:rsidRPr="008D03BB">
              <w:rPr>
                <w:rFonts w:ascii="Arial" w:hAnsi="Arial" w:cs="Arial"/>
                <w:sz w:val="20"/>
              </w:rPr>
              <w:t>84.60</w:t>
            </w:r>
          </w:p>
        </w:tc>
        <w:tc>
          <w:tcPr>
            <w:tcW w:w="1017" w:type="dxa"/>
            <w:noWrap/>
            <w:vAlign w:val="bottom"/>
            <w:hideMark/>
          </w:tcPr>
          <w:p w14:paraId="4083D0B1" w14:textId="77777777" w:rsidR="00BD17D4" w:rsidRPr="008D03BB" w:rsidRDefault="00BD17D4" w:rsidP="00BA51B5">
            <w:pPr>
              <w:jc w:val="center"/>
              <w:rPr>
                <w:rFonts w:ascii="Arial" w:hAnsi="Arial" w:cs="Arial"/>
                <w:sz w:val="20"/>
              </w:rPr>
            </w:pPr>
            <w:bookmarkStart w:id="3" w:name="RANGE!D22"/>
            <w:r w:rsidRPr="008D03BB">
              <w:rPr>
                <w:rFonts w:ascii="Arial" w:hAnsi="Arial" w:cs="Arial"/>
                <w:sz w:val="20"/>
              </w:rPr>
              <w:t>71.21</w:t>
            </w:r>
            <w:bookmarkEnd w:id="3"/>
          </w:p>
        </w:tc>
        <w:tc>
          <w:tcPr>
            <w:tcW w:w="828" w:type="dxa"/>
            <w:noWrap/>
            <w:vAlign w:val="bottom"/>
            <w:hideMark/>
          </w:tcPr>
          <w:p w14:paraId="1BE9FC81" w14:textId="77777777" w:rsidR="00BD17D4" w:rsidRPr="008D03BB" w:rsidRDefault="00BD17D4" w:rsidP="00BA51B5">
            <w:pPr>
              <w:jc w:val="center"/>
              <w:rPr>
                <w:rFonts w:ascii="Arial" w:hAnsi="Arial" w:cs="Arial"/>
                <w:sz w:val="20"/>
              </w:rPr>
            </w:pPr>
            <w:r w:rsidRPr="008D03BB">
              <w:rPr>
                <w:rFonts w:ascii="Arial" w:hAnsi="Arial" w:cs="Arial"/>
                <w:sz w:val="20"/>
              </w:rPr>
              <w:t>0.5000</w:t>
            </w:r>
          </w:p>
        </w:tc>
        <w:tc>
          <w:tcPr>
            <w:tcW w:w="735" w:type="dxa"/>
            <w:noWrap/>
            <w:vAlign w:val="bottom"/>
            <w:hideMark/>
          </w:tcPr>
          <w:p w14:paraId="7A88B168" w14:textId="77777777" w:rsidR="00BD17D4" w:rsidRPr="008D03BB" w:rsidRDefault="00BD17D4" w:rsidP="00BA51B5">
            <w:pPr>
              <w:jc w:val="center"/>
              <w:rPr>
                <w:rFonts w:ascii="Arial" w:hAnsi="Arial" w:cs="Arial"/>
                <w:sz w:val="20"/>
              </w:rPr>
            </w:pPr>
            <w:r w:rsidRPr="008D03BB">
              <w:rPr>
                <w:rFonts w:ascii="Arial" w:hAnsi="Arial" w:cs="Arial"/>
                <w:sz w:val="20"/>
              </w:rPr>
              <w:t>181</w:t>
            </w:r>
          </w:p>
        </w:tc>
      </w:tr>
    </w:tbl>
    <w:p w14:paraId="6336BDE8" w14:textId="77777777" w:rsidR="00415E80" w:rsidRPr="008D03BB" w:rsidRDefault="00415E80" w:rsidP="00441B6F">
      <w:pPr>
        <w:pStyle w:val="Body"/>
        <w:spacing w:after="0"/>
        <w:rPr>
          <w:rFonts w:ascii="Arial" w:hAnsi="Arial" w:cs="Arial"/>
          <w:b/>
          <w:bCs/>
          <w:sz w:val="20"/>
        </w:rPr>
      </w:pPr>
      <w:r w:rsidRPr="008D03BB">
        <w:rPr>
          <w:rFonts w:ascii="Arial" w:hAnsi="Arial" w:cs="Arial"/>
          <w:b/>
          <w:bCs/>
          <w:sz w:val="20"/>
        </w:rPr>
        <w:t xml:space="preserve">Figure 1: Effect of substrate pre-treatment and nanoparticles addition on </w:t>
      </w:r>
      <w:proofErr w:type="spellStart"/>
      <w:r w:rsidRPr="008D03BB">
        <w:rPr>
          <w:rFonts w:ascii="Arial" w:hAnsi="Arial" w:cs="Arial"/>
          <w:b/>
          <w:bCs/>
          <w:sz w:val="20"/>
        </w:rPr>
        <w:t>oDM</w:t>
      </w:r>
      <w:proofErr w:type="spellEnd"/>
      <w:r w:rsidRPr="008D03BB">
        <w:rPr>
          <w:rFonts w:ascii="Arial" w:hAnsi="Arial" w:cs="Arial"/>
          <w:b/>
          <w:bCs/>
          <w:sz w:val="20"/>
        </w:rPr>
        <w:t xml:space="preserve"> biogas yield of OPEFB</w:t>
      </w:r>
    </w:p>
    <w:p w14:paraId="462067B7" w14:textId="77777777" w:rsidR="00415E80" w:rsidRPr="008D03BB" w:rsidRDefault="00415E80" w:rsidP="00441B6F">
      <w:pPr>
        <w:pStyle w:val="Body"/>
        <w:spacing w:after="0"/>
        <w:rPr>
          <w:rFonts w:ascii="Arial" w:hAnsi="Arial" w:cs="Arial"/>
          <w:sz w:val="20"/>
        </w:rPr>
      </w:pPr>
    </w:p>
    <w:p w14:paraId="6437A9AD" w14:textId="77777777" w:rsidR="00BD17D4" w:rsidRPr="008D03BB" w:rsidRDefault="00BD17D4" w:rsidP="00441B6F">
      <w:pPr>
        <w:pStyle w:val="Body"/>
        <w:spacing w:after="0"/>
        <w:rPr>
          <w:rFonts w:ascii="Arial" w:hAnsi="Arial" w:cs="Arial"/>
          <w:sz w:val="20"/>
        </w:rPr>
      </w:pPr>
      <w:r w:rsidRPr="008D03BB">
        <w:rPr>
          <w:rFonts w:ascii="Arial" w:hAnsi="Arial" w:cs="Arial"/>
          <w:noProof/>
          <w:sz w:val="20"/>
        </w:rPr>
        <w:drawing>
          <wp:inline distT="0" distB="0" distL="0" distR="0" wp14:anchorId="4FE8FD15" wp14:editId="3841F941">
            <wp:extent cx="5212080" cy="3403820"/>
            <wp:effectExtent l="0" t="0" r="0" b="0"/>
            <wp:docPr id="428066937" name="Chart 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7535A7" w14:textId="77777777" w:rsidR="00BD17D4" w:rsidRPr="008D03BB" w:rsidRDefault="00BD17D4" w:rsidP="00441B6F">
      <w:pPr>
        <w:pStyle w:val="Body"/>
        <w:spacing w:after="0"/>
        <w:rPr>
          <w:rFonts w:ascii="Arial" w:hAnsi="Arial" w:cs="Arial"/>
          <w:sz w:val="20"/>
        </w:rPr>
      </w:pPr>
    </w:p>
    <w:p w14:paraId="19981F69" w14:textId="77777777" w:rsidR="00415E80" w:rsidRPr="008D03BB" w:rsidRDefault="00415E80" w:rsidP="00441B6F">
      <w:pPr>
        <w:pStyle w:val="Body"/>
        <w:spacing w:after="0"/>
        <w:rPr>
          <w:rFonts w:ascii="Arial" w:hAnsi="Arial" w:cs="Arial"/>
          <w:b/>
          <w:bCs/>
          <w:sz w:val="20"/>
        </w:rPr>
      </w:pPr>
      <w:r w:rsidRPr="008D03BB">
        <w:rPr>
          <w:rFonts w:ascii="Arial" w:hAnsi="Arial" w:cs="Arial"/>
          <w:b/>
          <w:bCs/>
          <w:sz w:val="20"/>
        </w:rPr>
        <w:t>Figure 2: Effect of substrate pre-treatment and nanoparticles addition on FM biogas yield of OPEFB</w:t>
      </w:r>
    </w:p>
    <w:p w14:paraId="7BF9CD84" w14:textId="77777777" w:rsidR="00415E80" w:rsidRPr="008D03BB" w:rsidRDefault="00415E80" w:rsidP="00441B6F">
      <w:pPr>
        <w:pStyle w:val="Body"/>
        <w:spacing w:after="0"/>
        <w:rPr>
          <w:rFonts w:ascii="Arial" w:hAnsi="Arial" w:cs="Arial"/>
          <w:sz w:val="20"/>
        </w:rPr>
      </w:pPr>
    </w:p>
    <w:p w14:paraId="394E4102" w14:textId="77777777" w:rsidR="00BD17D4" w:rsidRPr="008D03BB" w:rsidRDefault="00BD17D4" w:rsidP="00441B6F">
      <w:pPr>
        <w:pStyle w:val="Body"/>
        <w:spacing w:after="0"/>
        <w:rPr>
          <w:rFonts w:ascii="Arial" w:hAnsi="Arial" w:cs="Arial"/>
          <w:sz w:val="20"/>
        </w:rPr>
      </w:pPr>
      <w:r w:rsidRPr="008D03BB">
        <w:rPr>
          <w:rFonts w:ascii="Arial" w:hAnsi="Arial" w:cs="Arial"/>
          <w:noProof/>
          <w:sz w:val="20"/>
        </w:rPr>
        <w:lastRenderedPageBreak/>
        <w:drawing>
          <wp:inline distT="0" distB="0" distL="0" distR="0" wp14:anchorId="5603F84C" wp14:editId="71595299">
            <wp:extent cx="5711588" cy="3409315"/>
            <wp:effectExtent l="0" t="0" r="0" b="0"/>
            <wp:docPr id="198994540" name="Chart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A20AD8A" w14:textId="77777777" w:rsidR="00BD17D4" w:rsidRPr="008D03BB" w:rsidRDefault="00BD17D4" w:rsidP="00441B6F">
      <w:pPr>
        <w:pStyle w:val="Body"/>
        <w:spacing w:after="0"/>
        <w:rPr>
          <w:rFonts w:ascii="Arial" w:hAnsi="Arial" w:cs="Arial"/>
          <w:sz w:val="20"/>
        </w:rPr>
      </w:pPr>
    </w:p>
    <w:p w14:paraId="22AE495F" w14:textId="77777777" w:rsidR="00BD17D4" w:rsidRPr="008D03BB" w:rsidRDefault="00F77A60" w:rsidP="00441B6F">
      <w:pPr>
        <w:pStyle w:val="Body"/>
        <w:spacing w:after="0"/>
        <w:rPr>
          <w:rFonts w:ascii="Arial" w:hAnsi="Arial" w:cs="Arial"/>
          <w:b/>
          <w:bCs/>
          <w:sz w:val="20"/>
        </w:rPr>
      </w:pPr>
      <w:r w:rsidRPr="008D03BB">
        <w:rPr>
          <w:rFonts w:ascii="Arial" w:hAnsi="Arial" w:cs="Arial"/>
          <w:b/>
          <w:bCs/>
          <w:sz w:val="20"/>
        </w:rPr>
        <w:t>Table 2: Yield of biogas production from treated and untreated OPEFB</w:t>
      </w:r>
    </w:p>
    <w:tbl>
      <w:tblPr>
        <w:tblW w:w="14154" w:type="dxa"/>
        <w:jc w:val="center"/>
        <w:tblLook w:val="04A0" w:firstRow="1" w:lastRow="0" w:firstColumn="1" w:lastColumn="0" w:noHBand="0" w:noVBand="1"/>
      </w:tblPr>
      <w:tblGrid>
        <w:gridCol w:w="806"/>
        <w:gridCol w:w="892"/>
        <w:gridCol w:w="878"/>
        <w:gridCol w:w="964"/>
        <w:gridCol w:w="739"/>
        <w:gridCol w:w="958"/>
        <w:gridCol w:w="877"/>
        <w:gridCol w:w="964"/>
        <w:gridCol w:w="805"/>
        <w:gridCol w:w="809"/>
        <w:gridCol w:w="960"/>
        <w:gridCol w:w="964"/>
        <w:gridCol w:w="805"/>
        <w:gridCol w:w="891"/>
        <w:gridCol w:w="794"/>
        <w:gridCol w:w="1048"/>
      </w:tblGrid>
      <w:tr w:rsidR="0088124A" w:rsidRPr="008D03BB" w14:paraId="146C4400" w14:textId="77777777" w:rsidTr="00BA51B5">
        <w:trPr>
          <w:trHeight w:val="274"/>
          <w:jc w:val="center"/>
        </w:trPr>
        <w:tc>
          <w:tcPr>
            <w:tcW w:w="3295" w:type="dxa"/>
            <w:gridSpan w:val="4"/>
            <w:tcBorders>
              <w:top w:val="single" w:sz="4" w:space="0" w:color="auto"/>
              <w:bottom w:val="single" w:sz="4" w:space="0" w:color="auto"/>
            </w:tcBorders>
            <w:shd w:val="clear" w:color="FFFFFF" w:fill="auto"/>
            <w:tcMar>
              <w:top w:w="0" w:type="dxa"/>
              <w:left w:w="108" w:type="dxa"/>
              <w:bottom w:w="0" w:type="dxa"/>
              <w:right w:w="108" w:type="dxa"/>
            </w:tcMar>
            <w:vAlign w:val="center"/>
          </w:tcPr>
          <w:p w14:paraId="13418ADF" w14:textId="77777777" w:rsidR="0088124A" w:rsidRPr="008D03BB" w:rsidRDefault="0088124A" w:rsidP="00BA51B5">
            <w:pPr>
              <w:jc w:val="center"/>
              <w:rPr>
                <w:rFonts w:ascii="Arial" w:hAnsi="Arial" w:cs="Arial"/>
                <w:sz w:val="20"/>
              </w:rPr>
            </w:pPr>
            <w:r w:rsidRPr="008D03BB">
              <w:rPr>
                <w:rFonts w:ascii="Arial" w:hAnsi="Arial" w:cs="Arial"/>
                <w:b/>
                <w:bCs/>
                <w:sz w:val="20"/>
              </w:rPr>
              <w:t>Inoculum + Untreated OPEFB</w:t>
            </w:r>
          </w:p>
        </w:tc>
        <w:tc>
          <w:tcPr>
            <w:tcW w:w="3295" w:type="dxa"/>
            <w:gridSpan w:val="4"/>
            <w:tcBorders>
              <w:top w:val="single" w:sz="4" w:space="0" w:color="auto"/>
              <w:bottom w:val="single" w:sz="4" w:space="0" w:color="auto"/>
            </w:tcBorders>
            <w:shd w:val="clear" w:color="FFFFFF" w:fill="auto"/>
            <w:tcMar>
              <w:top w:w="0" w:type="dxa"/>
              <w:left w:w="108" w:type="dxa"/>
              <w:bottom w:w="0" w:type="dxa"/>
              <w:right w:w="108" w:type="dxa"/>
            </w:tcMar>
            <w:vAlign w:val="center"/>
          </w:tcPr>
          <w:p w14:paraId="547939D1" w14:textId="77777777" w:rsidR="0088124A" w:rsidRPr="008D03BB" w:rsidRDefault="0088124A" w:rsidP="00BA51B5">
            <w:pPr>
              <w:jc w:val="center"/>
              <w:rPr>
                <w:rFonts w:ascii="Arial" w:hAnsi="Arial" w:cs="Arial"/>
                <w:sz w:val="20"/>
              </w:rPr>
            </w:pPr>
            <w:r w:rsidRPr="008D03BB">
              <w:rPr>
                <w:rFonts w:ascii="Arial" w:hAnsi="Arial" w:cs="Arial"/>
                <w:b/>
                <w:bCs/>
                <w:sz w:val="20"/>
              </w:rPr>
              <w:t>Inoculum + treated OPEFB</w:t>
            </w:r>
          </w:p>
        </w:tc>
        <w:tc>
          <w:tcPr>
            <w:tcW w:w="3295" w:type="dxa"/>
            <w:gridSpan w:val="4"/>
            <w:tcBorders>
              <w:top w:val="single" w:sz="4" w:space="0" w:color="auto"/>
              <w:bottom w:val="single" w:sz="4" w:space="0" w:color="auto"/>
            </w:tcBorders>
            <w:shd w:val="clear" w:color="FFFFFF" w:fill="auto"/>
            <w:tcMar>
              <w:top w:w="0" w:type="dxa"/>
              <w:left w:w="108" w:type="dxa"/>
              <w:bottom w:w="0" w:type="dxa"/>
              <w:right w:w="108" w:type="dxa"/>
            </w:tcMar>
            <w:vAlign w:val="center"/>
          </w:tcPr>
          <w:p w14:paraId="49ABF897" w14:textId="77777777" w:rsidR="0088124A" w:rsidRPr="008D03BB" w:rsidRDefault="0088124A" w:rsidP="00BA51B5">
            <w:pPr>
              <w:jc w:val="center"/>
              <w:rPr>
                <w:rFonts w:ascii="Arial" w:hAnsi="Arial" w:cs="Arial"/>
                <w:sz w:val="20"/>
              </w:rPr>
            </w:pPr>
            <w:r w:rsidRPr="008D03BB">
              <w:rPr>
                <w:rFonts w:ascii="Arial" w:hAnsi="Arial" w:cs="Arial"/>
                <w:b/>
                <w:bCs/>
                <w:sz w:val="20"/>
              </w:rPr>
              <w:t>Inoculum + Untreated OPEFB + Nanoparticles</w:t>
            </w:r>
          </w:p>
        </w:tc>
        <w:tc>
          <w:tcPr>
            <w:tcW w:w="3295" w:type="dxa"/>
            <w:gridSpan w:val="4"/>
            <w:tcBorders>
              <w:top w:val="single" w:sz="4" w:space="0" w:color="auto"/>
              <w:bottom w:val="single" w:sz="4" w:space="0" w:color="auto"/>
            </w:tcBorders>
            <w:shd w:val="clear" w:color="FFFFFF" w:fill="auto"/>
            <w:tcMar>
              <w:top w:w="0" w:type="dxa"/>
              <w:left w:w="108" w:type="dxa"/>
              <w:bottom w:w="0" w:type="dxa"/>
              <w:right w:w="108" w:type="dxa"/>
            </w:tcMar>
            <w:vAlign w:val="center"/>
          </w:tcPr>
          <w:p w14:paraId="656CA7BF" w14:textId="77777777" w:rsidR="0088124A" w:rsidRPr="008D03BB" w:rsidRDefault="0088124A" w:rsidP="00BA51B5">
            <w:pPr>
              <w:jc w:val="center"/>
              <w:rPr>
                <w:rFonts w:ascii="Arial" w:hAnsi="Arial" w:cs="Arial"/>
                <w:sz w:val="20"/>
              </w:rPr>
            </w:pPr>
            <w:r w:rsidRPr="008D03BB">
              <w:rPr>
                <w:rFonts w:ascii="Arial" w:hAnsi="Arial" w:cs="Arial"/>
                <w:b/>
                <w:bCs/>
                <w:sz w:val="20"/>
              </w:rPr>
              <w:t>Inoculum + Treated OPEFB + Nanoparticles</w:t>
            </w:r>
          </w:p>
        </w:tc>
      </w:tr>
      <w:tr w:rsidR="0088124A" w:rsidRPr="008D03BB" w14:paraId="3AE5181D" w14:textId="77777777" w:rsidTr="00BA51B5">
        <w:trPr>
          <w:trHeight w:val="336"/>
          <w:jc w:val="center"/>
        </w:trPr>
        <w:tc>
          <w:tcPr>
            <w:tcW w:w="750" w:type="dxa"/>
            <w:tcBorders>
              <w:top w:val="single" w:sz="4" w:space="0" w:color="auto"/>
              <w:bottom w:val="single" w:sz="4" w:space="0" w:color="auto"/>
            </w:tcBorders>
            <w:shd w:val="clear" w:color="FFFFFF" w:fill="auto"/>
            <w:tcMar>
              <w:top w:w="0" w:type="dxa"/>
              <w:left w:w="108" w:type="dxa"/>
              <w:bottom w:w="0" w:type="dxa"/>
              <w:right w:w="108" w:type="dxa"/>
            </w:tcMar>
            <w:vAlign w:val="center"/>
          </w:tcPr>
          <w:p w14:paraId="18795FE9" w14:textId="77777777" w:rsidR="0088124A" w:rsidRPr="008D03BB" w:rsidRDefault="0088124A" w:rsidP="00BA51B5">
            <w:pPr>
              <w:jc w:val="center"/>
              <w:rPr>
                <w:rFonts w:ascii="Arial" w:hAnsi="Arial" w:cs="Arial"/>
                <w:sz w:val="20"/>
              </w:rPr>
            </w:pPr>
            <w:r w:rsidRPr="008D03BB">
              <w:rPr>
                <w:rFonts w:ascii="Arial" w:hAnsi="Arial" w:cs="Arial"/>
                <w:b/>
                <w:bCs/>
                <w:sz w:val="20"/>
              </w:rPr>
              <w:t xml:space="preserve">A </w:t>
            </w:r>
          </w:p>
        </w:tc>
        <w:tc>
          <w:tcPr>
            <w:tcW w:w="830" w:type="dxa"/>
            <w:tcBorders>
              <w:top w:val="single" w:sz="4" w:space="0" w:color="auto"/>
              <w:bottom w:val="single" w:sz="4" w:space="0" w:color="auto"/>
            </w:tcBorders>
            <w:shd w:val="clear" w:color="FFFFFF" w:fill="auto"/>
            <w:tcMar>
              <w:top w:w="0" w:type="dxa"/>
              <w:left w:w="108" w:type="dxa"/>
              <w:bottom w:w="0" w:type="dxa"/>
              <w:right w:w="108" w:type="dxa"/>
            </w:tcMar>
            <w:vAlign w:val="center"/>
          </w:tcPr>
          <w:p w14:paraId="0361320F" w14:textId="77777777" w:rsidR="0088124A" w:rsidRPr="008D03BB" w:rsidRDefault="0088124A" w:rsidP="00BA51B5">
            <w:pPr>
              <w:jc w:val="center"/>
              <w:rPr>
                <w:rFonts w:ascii="Arial" w:hAnsi="Arial" w:cs="Arial"/>
                <w:sz w:val="20"/>
              </w:rPr>
            </w:pPr>
            <w:r w:rsidRPr="008D03BB">
              <w:rPr>
                <w:rFonts w:ascii="Arial" w:hAnsi="Arial" w:cs="Arial"/>
                <w:b/>
                <w:bCs/>
                <w:sz w:val="20"/>
              </w:rPr>
              <w:t xml:space="preserve">B </w:t>
            </w:r>
          </w:p>
        </w:tc>
        <w:tc>
          <w:tcPr>
            <w:tcW w:w="817" w:type="dxa"/>
            <w:tcBorders>
              <w:top w:val="single" w:sz="4" w:space="0" w:color="auto"/>
              <w:bottom w:val="single" w:sz="4" w:space="0" w:color="auto"/>
            </w:tcBorders>
            <w:shd w:val="clear" w:color="FFFFFF" w:fill="auto"/>
            <w:tcMar>
              <w:top w:w="0" w:type="dxa"/>
              <w:left w:w="108" w:type="dxa"/>
              <w:bottom w:w="0" w:type="dxa"/>
              <w:right w:w="108" w:type="dxa"/>
            </w:tcMar>
            <w:vAlign w:val="center"/>
          </w:tcPr>
          <w:p w14:paraId="42CA16B5" w14:textId="77777777" w:rsidR="0088124A" w:rsidRPr="008D03BB" w:rsidRDefault="0088124A" w:rsidP="00BA51B5">
            <w:pPr>
              <w:jc w:val="center"/>
              <w:rPr>
                <w:rFonts w:ascii="Arial" w:hAnsi="Arial" w:cs="Arial"/>
                <w:sz w:val="20"/>
              </w:rPr>
            </w:pPr>
            <w:r w:rsidRPr="008D03BB">
              <w:rPr>
                <w:rFonts w:ascii="Arial" w:hAnsi="Arial" w:cs="Arial"/>
                <w:b/>
                <w:bCs/>
                <w:sz w:val="20"/>
              </w:rPr>
              <w:t xml:space="preserve">C </w:t>
            </w:r>
          </w:p>
        </w:tc>
        <w:tc>
          <w:tcPr>
            <w:tcW w:w="898" w:type="dxa"/>
            <w:tcBorders>
              <w:top w:val="single" w:sz="4" w:space="0" w:color="auto"/>
              <w:bottom w:val="single" w:sz="4" w:space="0" w:color="auto"/>
            </w:tcBorders>
            <w:shd w:val="clear" w:color="FFFFFF" w:fill="auto"/>
            <w:tcMar>
              <w:top w:w="0" w:type="dxa"/>
              <w:left w:w="108" w:type="dxa"/>
              <w:bottom w:w="0" w:type="dxa"/>
              <w:right w:w="108" w:type="dxa"/>
            </w:tcMar>
            <w:vAlign w:val="center"/>
          </w:tcPr>
          <w:p w14:paraId="5DD5EC81" w14:textId="77777777" w:rsidR="0088124A" w:rsidRPr="008D03BB" w:rsidRDefault="0088124A" w:rsidP="00BA51B5">
            <w:pPr>
              <w:jc w:val="center"/>
              <w:rPr>
                <w:rFonts w:ascii="Arial" w:hAnsi="Arial" w:cs="Arial"/>
                <w:sz w:val="20"/>
              </w:rPr>
            </w:pPr>
            <w:r w:rsidRPr="008D03BB">
              <w:rPr>
                <w:rFonts w:ascii="Arial" w:hAnsi="Arial" w:cs="Arial"/>
                <w:b/>
                <w:bCs/>
                <w:sz w:val="20"/>
              </w:rPr>
              <w:t xml:space="preserve">D </w:t>
            </w:r>
          </w:p>
        </w:tc>
        <w:tc>
          <w:tcPr>
            <w:tcW w:w="688" w:type="dxa"/>
            <w:tcBorders>
              <w:top w:val="single" w:sz="4" w:space="0" w:color="auto"/>
              <w:bottom w:val="single" w:sz="4" w:space="0" w:color="auto"/>
            </w:tcBorders>
            <w:shd w:val="clear" w:color="FFFFFF" w:fill="auto"/>
            <w:tcMar>
              <w:top w:w="0" w:type="dxa"/>
              <w:left w:w="108" w:type="dxa"/>
              <w:bottom w:w="0" w:type="dxa"/>
              <w:right w:w="108" w:type="dxa"/>
            </w:tcMar>
            <w:vAlign w:val="center"/>
          </w:tcPr>
          <w:p w14:paraId="72DEE707" w14:textId="77777777" w:rsidR="0088124A" w:rsidRPr="008D03BB" w:rsidRDefault="0088124A" w:rsidP="00BA51B5">
            <w:pPr>
              <w:jc w:val="center"/>
              <w:rPr>
                <w:rFonts w:ascii="Arial" w:hAnsi="Arial" w:cs="Arial"/>
                <w:sz w:val="20"/>
              </w:rPr>
            </w:pPr>
            <w:r w:rsidRPr="008D03BB">
              <w:rPr>
                <w:rFonts w:ascii="Arial" w:hAnsi="Arial" w:cs="Arial"/>
                <w:b/>
                <w:bCs/>
                <w:sz w:val="20"/>
              </w:rPr>
              <w:t xml:space="preserve">A </w:t>
            </w:r>
          </w:p>
        </w:tc>
        <w:tc>
          <w:tcPr>
            <w:tcW w:w="892" w:type="dxa"/>
            <w:tcBorders>
              <w:top w:val="single" w:sz="4" w:space="0" w:color="auto"/>
              <w:bottom w:val="single" w:sz="4" w:space="0" w:color="auto"/>
            </w:tcBorders>
            <w:shd w:val="clear" w:color="FFFFFF" w:fill="auto"/>
            <w:tcMar>
              <w:top w:w="0" w:type="dxa"/>
              <w:left w:w="108" w:type="dxa"/>
              <w:bottom w:w="0" w:type="dxa"/>
              <w:right w:w="108" w:type="dxa"/>
            </w:tcMar>
            <w:vAlign w:val="center"/>
          </w:tcPr>
          <w:p w14:paraId="6C51F366" w14:textId="77777777" w:rsidR="0088124A" w:rsidRPr="008D03BB" w:rsidRDefault="0088124A" w:rsidP="00BA51B5">
            <w:pPr>
              <w:jc w:val="center"/>
              <w:rPr>
                <w:rFonts w:ascii="Arial" w:hAnsi="Arial" w:cs="Arial"/>
                <w:sz w:val="20"/>
              </w:rPr>
            </w:pPr>
            <w:r w:rsidRPr="008D03BB">
              <w:rPr>
                <w:rFonts w:ascii="Arial" w:hAnsi="Arial" w:cs="Arial"/>
                <w:b/>
                <w:bCs/>
                <w:sz w:val="20"/>
              </w:rPr>
              <w:t xml:space="preserve">B </w:t>
            </w:r>
          </w:p>
        </w:tc>
        <w:tc>
          <w:tcPr>
            <w:tcW w:w="817" w:type="dxa"/>
            <w:tcBorders>
              <w:top w:val="single" w:sz="4" w:space="0" w:color="auto"/>
              <w:bottom w:val="single" w:sz="4" w:space="0" w:color="auto"/>
            </w:tcBorders>
            <w:shd w:val="clear" w:color="FFFFFF" w:fill="auto"/>
            <w:tcMar>
              <w:top w:w="0" w:type="dxa"/>
              <w:left w:w="108" w:type="dxa"/>
              <w:bottom w:w="0" w:type="dxa"/>
              <w:right w:w="108" w:type="dxa"/>
            </w:tcMar>
            <w:vAlign w:val="center"/>
          </w:tcPr>
          <w:p w14:paraId="1EF373A3" w14:textId="77777777" w:rsidR="0088124A" w:rsidRPr="008D03BB" w:rsidRDefault="0088124A" w:rsidP="00BA51B5">
            <w:pPr>
              <w:jc w:val="center"/>
              <w:rPr>
                <w:rFonts w:ascii="Arial" w:hAnsi="Arial" w:cs="Arial"/>
                <w:sz w:val="20"/>
              </w:rPr>
            </w:pPr>
            <w:r w:rsidRPr="008D03BB">
              <w:rPr>
                <w:rFonts w:ascii="Arial" w:hAnsi="Arial" w:cs="Arial"/>
                <w:b/>
                <w:bCs/>
                <w:sz w:val="20"/>
              </w:rPr>
              <w:t xml:space="preserve">C </w:t>
            </w:r>
          </w:p>
        </w:tc>
        <w:tc>
          <w:tcPr>
            <w:tcW w:w="898" w:type="dxa"/>
            <w:tcBorders>
              <w:top w:val="single" w:sz="4" w:space="0" w:color="auto"/>
              <w:bottom w:val="single" w:sz="4" w:space="0" w:color="auto"/>
            </w:tcBorders>
            <w:shd w:val="clear" w:color="FFFFFF" w:fill="auto"/>
            <w:tcMar>
              <w:top w:w="0" w:type="dxa"/>
              <w:left w:w="108" w:type="dxa"/>
              <w:bottom w:w="0" w:type="dxa"/>
              <w:right w:w="108" w:type="dxa"/>
            </w:tcMar>
            <w:vAlign w:val="center"/>
          </w:tcPr>
          <w:p w14:paraId="7CA7F71F" w14:textId="77777777" w:rsidR="0088124A" w:rsidRPr="008D03BB" w:rsidRDefault="0088124A" w:rsidP="00BA51B5">
            <w:pPr>
              <w:jc w:val="center"/>
              <w:rPr>
                <w:rFonts w:ascii="Arial" w:hAnsi="Arial" w:cs="Arial"/>
                <w:sz w:val="20"/>
              </w:rPr>
            </w:pPr>
            <w:r w:rsidRPr="008D03BB">
              <w:rPr>
                <w:rFonts w:ascii="Arial" w:hAnsi="Arial" w:cs="Arial"/>
                <w:b/>
                <w:bCs/>
                <w:sz w:val="20"/>
              </w:rPr>
              <w:t xml:space="preserve">D </w:t>
            </w:r>
          </w:p>
        </w:tc>
        <w:tc>
          <w:tcPr>
            <w:tcW w:w="750" w:type="dxa"/>
            <w:tcBorders>
              <w:top w:val="single" w:sz="4" w:space="0" w:color="auto"/>
              <w:bottom w:val="single" w:sz="4" w:space="0" w:color="auto"/>
            </w:tcBorders>
            <w:shd w:val="clear" w:color="FFFFFF" w:fill="auto"/>
            <w:tcMar>
              <w:top w:w="0" w:type="dxa"/>
              <w:left w:w="108" w:type="dxa"/>
              <w:bottom w:w="0" w:type="dxa"/>
              <w:right w:w="108" w:type="dxa"/>
            </w:tcMar>
            <w:vAlign w:val="center"/>
          </w:tcPr>
          <w:p w14:paraId="52C06855" w14:textId="77777777" w:rsidR="0088124A" w:rsidRPr="008D03BB" w:rsidRDefault="0088124A" w:rsidP="00BA51B5">
            <w:pPr>
              <w:jc w:val="center"/>
              <w:rPr>
                <w:rFonts w:ascii="Arial" w:hAnsi="Arial" w:cs="Arial"/>
                <w:sz w:val="20"/>
              </w:rPr>
            </w:pPr>
            <w:r w:rsidRPr="008D03BB">
              <w:rPr>
                <w:rFonts w:ascii="Arial" w:hAnsi="Arial" w:cs="Arial"/>
                <w:b/>
                <w:bCs/>
                <w:sz w:val="20"/>
              </w:rPr>
              <w:t xml:space="preserve">A </w:t>
            </w:r>
          </w:p>
        </w:tc>
        <w:tc>
          <w:tcPr>
            <w:tcW w:w="753" w:type="dxa"/>
            <w:tcBorders>
              <w:top w:val="single" w:sz="4" w:space="0" w:color="auto"/>
              <w:bottom w:val="single" w:sz="4" w:space="0" w:color="auto"/>
            </w:tcBorders>
            <w:shd w:val="clear" w:color="FFFFFF" w:fill="auto"/>
            <w:tcMar>
              <w:top w:w="0" w:type="dxa"/>
              <w:left w:w="108" w:type="dxa"/>
              <w:bottom w:w="0" w:type="dxa"/>
              <w:right w:w="108" w:type="dxa"/>
            </w:tcMar>
            <w:vAlign w:val="center"/>
          </w:tcPr>
          <w:p w14:paraId="3A6F5953" w14:textId="77777777" w:rsidR="0088124A" w:rsidRPr="008D03BB" w:rsidRDefault="0088124A" w:rsidP="00BA51B5">
            <w:pPr>
              <w:jc w:val="center"/>
              <w:rPr>
                <w:rFonts w:ascii="Arial" w:hAnsi="Arial" w:cs="Arial"/>
                <w:sz w:val="20"/>
              </w:rPr>
            </w:pPr>
            <w:r w:rsidRPr="008D03BB">
              <w:rPr>
                <w:rFonts w:ascii="Arial" w:hAnsi="Arial" w:cs="Arial"/>
                <w:b/>
                <w:bCs/>
                <w:sz w:val="20"/>
              </w:rPr>
              <w:t xml:space="preserve">B </w:t>
            </w:r>
          </w:p>
        </w:tc>
        <w:tc>
          <w:tcPr>
            <w:tcW w:w="894" w:type="dxa"/>
            <w:tcBorders>
              <w:top w:val="single" w:sz="4" w:space="0" w:color="auto"/>
              <w:bottom w:val="single" w:sz="4" w:space="0" w:color="auto"/>
            </w:tcBorders>
            <w:shd w:val="clear" w:color="FFFFFF" w:fill="auto"/>
            <w:tcMar>
              <w:top w:w="0" w:type="dxa"/>
              <w:left w:w="108" w:type="dxa"/>
              <w:bottom w:w="0" w:type="dxa"/>
              <w:right w:w="108" w:type="dxa"/>
            </w:tcMar>
            <w:vAlign w:val="center"/>
          </w:tcPr>
          <w:p w14:paraId="5CC293D3" w14:textId="77777777" w:rsidR="0088124A" w:rsidRPr="008D03BB" w:rsidRDefault="0088124A" w:rsidP="00BA51B5">
            <w:pPr>
              <w:jc w:val="center"/>
              <w:rPr>
                <w:rFonts w:ascii="Arial" w:hAnsi="Arial" w:cs="Arial"/>
                <w:sz w:val="20"/>
              </w:rPr>
            </w:pPr>
            <w:r w:rsidRPr="008D03BB">
              <w:rPr>
                <w:rFonts w:ascii="Arial" w:hAnsi="Arial" w:cs="Arial"/>
                <w:b/>
                <w:bCs/>
                <w:sz w:val="20"/>
              </w:rPr>
              <w:t xml:space="preserve">C </w:t>
            </w:r>
          </w:p>
        </w:tc>
        <w:tc>
          <w:tcPr>
            <w:tcW w:w="898" w:type="dxa"/>
            <w:tcBorders>
              <w:top w:val="single" w:sz="4" w:space="0" w:color="auto"/>
              <w:bottom w:val="single" w:sz="4" w:space="0" w:color="auto"/>
            </w:tcBorders>
            <w:shd w:val="clear" w:color="FFFFFF" w:fill="auto"/>
            <w:tcMar>
              <w:top w:w="0" w:type="dxa"/>
              <w:left w:w="108" w:type="dxa"/>
              <w:bottom w:w="0" w:type="dxa"/>
              <w:right w:w="108" w:type="dxa"/>
            </w:tcMar>
            <w:vAlign w:val="center"/>
          </w:tcPr>
          <w:p w14:paraId="2FADFB37" w14:textId="77777777" w:rsidR="0088124A" w:rsidRPr="008D03BB" w:rsidRDefault="0088124A" w:rsidP="00BA51B5">
            <w:pPr>
              <w:jc w:val="center"/>
              <w:rPr>
                <w:rFonts w:ascii="Arial" w:hAnsi="Arial" w:cs="Arial"/>
                <w:sz w:val="20"/>
              </w:rPr>
            </w:pPr>
            <w:r w:rsidRPr="008D03BB">
              <w:rPr>
                <w:rFonts w:ascii="Arial" w:hAnsi="Arial" w:cs="Arial"/>
                <w:b/>
                <w:bCs/>
                <w:sz w:val="20"/>
              </w:rPr>
              <w:t>D</w:t>
            </w:r>
          </w:p>
        </w:tc>
        <w:tc>
          <w:tcPr>
            <w:tcW w:w="750" w:type="dxa"/>
            <w:tcBorders>
              <w:top w:val="single" w:sz="4" w:space="0" w:color="auto"/>
              <w:bottom w:val="single" w:sz="4" w:space="0" w:color="auto"/>
            </w:tcBorders>
            <w:shd w:val="clear" w:color="FFFFFF" w:fill="auto"/>
            <w:tcMar>
              <w:top w:w="0" w:type="dxa"/>
              <w:left w:w="108" w:type="dxa"/>
              <w:bottom w:w="0" w:type="dxa"/>
              <w:right w:w="108" w:type="dxa"/>
            </w:tcMar>
            <w:vAlign w:val="center"/>
          </w:tcPr>
          <w:p w14:paraId="408B4698" w14:textId="77777777" w:rsidR="0088124A" w:rsidRPr="008D03BB" w:rsidRDefault="0088124A" w:rsidP="00BA51B5">
            <w:pPr>
              <w:jc w:val="center"/>
              <w:rPr>
                <w:rFonts w:ascii="Arial" w:hAnsi="Arial" w:cs="Arial"/>
                <w:sz w:val="20"/>
              </w:rPr>
            </w:pPr>
            <w:r w:rsidRPr="008D03BB">
              <w:rPr>
                <w:rFonts w:ascii="Arial" w:hAnsi="Arial" w:cs="Arial"/>
                <w:b/>
                <w:bCs/>
                <w:sz w:val="20"/>
              </w:rPr>
              <w:t xml:space="preserve">A </w:t>
            </w:r>
          </w:p>
        </w:tc>
        <w:tc>
          <w:tcPr>
            <w:tcW w:w="830" w:type="dxa"/>
            <w:tcBorders>
              <w:top w:val="single" w:sz="4" w:space="0" w:color="auto"/>
              <w:bottom w:val="single" w:sz="4" w:space="0" w:color="auto"/>
            </w:tcBorders>
            <w:shd w:val="clear" w:color="FFFFFF" w:fill="auto"/>
            <w:tcMar>
              <w:top w:w="0" w:type="dxa"/>
              <w:left w:w="108" w:type="dxa"/>
              <w:bottom w:w="0" w:type="dxa"/>
              <w:right w:w="108" w:type="dxa"/>
            </w:tcMar>
            <w:vAlign w:val="center"/>
          </w:tcPr>
          <w:p w14:paraId="3A201859" w14:textId="77777777" w:rsidR="0088124A" w:rsidRPr="008D03BB" w:rsidRDefault="0088124A" w:rsidP="00BA51B5">
            <w:pPr>
              <w:jc w:val="center"/>
              <w:rPr>
                <w:rFonts w:ascii="Arial" w:hAnsi="Arial" w:cs="Arial"/>
                <w:sz w:val="20"/>
              </w:rPr>
            </w:pPr>
            <w:r w:rsidRPr="008D03BB">
              <w:rPr>
                <w:rFonts w:ascii="Arial" w:hAnsi="Arial" w:cs="Arial"/>
                <w:b/>
                <w:bCs/>
                <w:sz w:val="20"/>
              </w:rPr>
              <w:t xml:space="preserve">B </w:t>
            </w:r>
          </w:p>
        </w:tc>
        <w:tc>
          <w:tcPr>
            <w:tcW w:w="739" w:type="dxa"/>
            <w:tcBorders>
              <w:top w:val="single" w:sz="4" w:space="0" w:color="auto"/>
              <w:bottom w:val="single" w:sz="4" w:space="0" w:color="auto"/>
            </w:tcBorders>
            <w:shd w:val="clear" w:color="FFFFFF" w:fill="auto"/>
            <w:tcMar>
              <w:top w:w="0" w:type="dxa"/>
              <w:left w:w="108" w:type="dxa"/>
              <w:bottom w:w="0" w:type="dxa"/>
              <w:right w:w="108" w:type="dxa"/>
            </w:tcMar>
            <w:vAlign w:val="center"/>
          </w:tcPr>
          <w:p w14:paraId="7C52F415" w14:textId="77777777" w:rsidR="0088124A" w:rsidRPr="008D03BB" w:rsidRDefault="0088124A" w:rsidP="00BA51B5">
            <w:pPr>
              <w:jc w:val="center"/>
              <w:rPr>
                <w:rFonts w:ascii="Arial" w:hAnsi="Arial" w:cs="Arial"/>
                <w:sz w:val="20"/>
              </w:rPr>
            </w:pPr>
            <w:r w:rsidRPr="008D03BB">
              <w:rPr>
                <w:rFonts w:ascii="Arial" w:hAnsi="Arial" w:cs="Arial"/>
                <w:b/>
                <w:bCs/>
                <w:sz w:val="20"/>
              </w:rPr>
              <w:t xml:space="preserve">C </w:t>
            </w:r>
          </w:p>
        </w:tc>
        <w:tc>
          <w:tcPr>
            <w:tcW w:w="976" w:type="dxa"/>
            <w:tcBorders>
              <w:top w:val="single" w:sz="4" w:space="0" w:color="auto"/>
              <w:bottom w:val="single" w:sz="4" w:space="0" w:color="auto"/>
            </w:tcBorders>
            <w:shd w:val="clear" w:color="FFFFFF" w:fill="auto"/>
            <w:tcMar>
              <w:top w:w="0" w:type="dxa"/>
              <w:left w:w="108" w:type="dxa"/>
              <w:bottom w:w="0" w:type="dxa"/>
              <w:right w:w="108" w:type="dxa"/>
            </w:tcMar>
            <w:vAlign w:val="center"/>
          </w:tcPr>
          <w:p w14:paraId="156ABD19" w14:textId="77777777" w:rsidR="0088124A" w:rsidRPr="008D03BB" w:rsidRDefault="0088124A" w:rsidP="00BA51B5">
            <w:pPr>
              <w:jc w:val="center"/>
              <w:rPr>
                <w:rFonts w:ascii="Arial" w:hAnsi="Arial" w:cs="Arial"/>
                <w:sz w:val="20"/>
              </w:rPr>
            </w:pPr>
            <w:r w:rsidRPr="008D03BB">
              <w:rPr>
                <w:rFonts w:ascii="Arial" w:hAnsi="Arial" w:cs="Arial"/>
                <w:b/>
                <w:bCs/>
                <w:sz w:val="20"/>
              </w:rPr>
              <w:t xml:space="preserve">D </w:t>
            </w:r>
          </w:p>
        </w:tc>
      </w:tr>
      <w:tr w:rsidR="0088124A" w:rsidRPr="008D03BB" w14:paraId="1E79EF5B" w14:textId="77777777" w:rsidTr="00BA51B5">
        <w:trPr>
          <w:trHeight w:val="255"/>
          <w:jc w:val="center"/>
        </w:trPr>
        <w:tc>
          <w:tcPr>
            <w:tcW w:w="750" w:type="dxa"/>
            <w:tcBorders>
              <w:top w:val="single" w:sz="4" w:space="0" w:color="auto"/>
            </w:tcBorders>
            <w:shd w:val="clear" w:color="FFFFFF" w:fill="auto"/>
            <w:tcMar>
              <w:top w:w="0" w:type="dxa"/>
              <w:left w:w="108" w:type="dxa"/>
              <w:bottom w:w="0" w:type="dxa"/>
              <w:right w:w="108" w:type="dxa"/>
            </w:tcMar>
            <w:vAlign w:val="center"/>
          </w:tcPr>
          <w:p w14:paraId="01DAD493"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830" w:type="dxa"/>
            <w:tcBorders>
              <w:top w:val="single" w:sz="4" w:space="0" w:color="auto"/>
            </w:tcBorders>
            <w:shd w:val="clear" w:color="FFFFFF" w:fill="auto"/>
            <w:tcMar>
              <w:top w:w="0" w:type="dxa"/>
              <w:left w:w="108" w:type="dxa"/>
              <w:bottom w:w="0" w:type="dxa"/>
              <w:right w:w="108" w:type="dxa"/>
            </w:tcMar>
            <w:vAlign w:val="center"/>
          </w:tcPr>
          <w:p w14:paraId="4319BC2E"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817" w:type="dxa"/>
            <w:tcBorders>
              <w:top w:val="single" w:sz="4" w:space="0" w:color="auto"/>
            </w:tcBorders>
            <w:shd w:val="clear" w:color="FFFFFF" w:fill="auto"/>
            <w:tcMar>
              <w:top w:w="0" w:type="dxa"/>
              <w:left w:w="108" w:type="dxa"/>
              <w:bottom w:w="0" w:type="dxa"/>
              <w:right w:w="108" w:type="dxa"/>
            </w:tcMar>
            <w:vAlign w:val="center"/>
          </w:tcPr>
          <w:p w14:paraId="4D551411"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898" w:type="dxa"/>
            <w:tcBorders>
              <w:top w:val="single" w:sz="4" w:space="0" w:color="auto"/>
            </w:tcBorders>
            <w:shd w:val="clear" w:color="FFFFFF" w:fill="auto"/>
            <w:tcMar>
              <w:top w:w="0" w:type="dxa"/>
              <w:left w:w="108" w:type="dxa"/>
              <w:bottom w:w="0" w:type="dxa"/>
              <w:right w:w="108" w:type="dxa"/>
            </w:tcMar>
            <w:vAlign w:val="center"/>
          </w:tcPr>
          <w:p w14:paraId="53EFBB79"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688" w:type="dxa"/>
            <w:tcBorders>
              <w:top w:val="single" w:sz="4" w:space="0" w:color="auto"/>
            </w:tcBorders>
            <w:shd w:val="clear" w:color="FFFFFF" w:fill="auto"/>
            <w:tcMar>
              <w:top w:w="0" w:type="dxa"/>
              <w:left w:w="108" w:type="dxa"/>
              <w:bottom w:w="0" w:type="dxa"/>
              <w:right w:w="108" w:type="dxa"/>
            </w:tcMar>
            <w:vAlign w:val="center"/>
          </w:tcPr>
          <w:p w14:paraId="2EF7EEFE"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892" w:type="dxa"/>
            <w:tcBorders>
              <w:top w:val="single" w:sz="4" w:space="0" w:color="auto"/>
            </w:tcBorders>
            <w:shd w:val="clear" w:color="FFFFFF" w:fill="auto"/>
            <w:tcMar>
              <w:top w:w="0" w:type="dxa"/>
              <w:left w:w="108" w:type="dxa"/>
              <w:bottom w:w="0" w:type="dxa"/>
              <w:right w:w="108" w:type="dxa"/>
            </w:tcMar>
            <w:vAlign w:val="center"/>
          </w:tcPr>
          <w:p w14:paraId="78985E89"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817" w:type="dxa"/>
            <w:tcBorders>
              <w:top w:val="single" w:sz="4" w:space="0" w:color="auto"/>
            </w:tcBorders>
            <w:shd w:val="clear" w:color="FFFFFF" w:fill="auto"/>
            <w:tcMar>
              <w:top w:w="0" w:type="dxa"/>
              <w:left w:w="108" w:type="dxa"/>
              <w:bottom w:w="0" w:type="dxa"/>
              <w:right w:w="108" w:type="dxa"/>
            </w:tcMar>
            <w:vAlign w:val="center"/>
          </w:tcPr>
          <w:p w14:paraId="086FACED"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898" w:type="dxa"/>
            <w:tcBorders>
              <w:top w:val="single" w:sz="4" w:space="0" w:color="auto"/>
            </w:tcBorders>
            <w:shd w:val="clear" w:color="FFFFFF" w:fill="auto"/>
            <w:tcMar>
              <w:top w:w="0" w:type="dxa"/>
              <w:left w:w="108" w:type="dxa"/>
              <w:bottom w:w="0" w:type="dxa"/>
              <w:right w:w="108" w:type="dxa"/>
            </w:tcMar>
            <w:vAlign w:val="center"/>
          </w:tcPr>
          <w:p w14:paraId="3F49BD04"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750" w:type="dxa"/>
            <w:tcBorders>
              <w:top w:val="single" w:sz="4" w:space="0" w:color="auto"/>
            </w:tcBorders>
            <w:shd w:val="clear" w:color="FFFFFF" w:fill="auto"/>
            <w:tcMar>
              <w:top w:w="0" w:type="dxa"/>
              <w:left w:w="108" w:type="dxa"/>
              <w:bottom w:w="0" w:type="dxa"/>
              <w:right w:w="108" w:type="dxa"/>
            </w:tcMar>
            <w:vAlign w:val="center"/>
          </w:tcPr>
          <w:p w14:paraId="0AE50FC8"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753" w:type="dxa"/>
            <w:tcBorders>
              <w:top w:val="single" w:sz="4" w:space="0" w:color="auto"/>
            </w:tcBorders>
            <w:shd w:val="clear" w:color="FFFFFF" w:fill="auto"/>
            <w:tcMar>
              <w:top w:w="0" w:type="dxa"/>
              <w:left w:w="108" w:type="dxa"/>
              <w:bottom w:w="0" w:type="dxa"/>
              <w:right w:w="108" w:type="dxa"/>
            </w:tcMar>
            <w:vAlign w:val="center"/>
          </w:tcPr>
          <w:p w14:paraId="109B3085"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894" w:type="dxa"/>
            <w:tcBorders>
              <w:top w:val="single" w:sz="4" w:space="0" w:color="auto"/>
            </w:tcBorders>
            <w:shd w:val="clear" w:color="FFFFFF" w:fill="auto"/>
            <w:tcMar>
              <w:top w:w="0" w:type="dxa"/>
              <w:left w:w="108" w:type="dxa"/>
              <w:bottom w:w="0" w:type="dxa"/>
              <w:right w:w="108" w:type="dxa"/>
            </w:tcMar>
            <w:vAlign w:val="center"/>
          </w:tcPr>
          <w:p w14:paraId="2CA10F05"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898" w:type="dxa"/>
            <w:tcBorders>
              <w:top w:val="single" w:sz="4" w:space="0" w:color="auto"/>
            </w:tcBorders>
            <w:shd w:val="clear" w:color="FFFFFF" w:fill="auto"/>
            <w:tcMar>
              <w:top w:w="0" w:type="dxa"/>
              <w:left w:w="108" w:type="dxa"/>
              <w:bottom w:w="0" w:type="dxa"/>
              <w:right w:w="108" w:type="dxa"/>
            </w:tcMar>
            <w:vAlign w:val="center"/>
          </w:tcPr>
          <w:p w14:paraId="39CA0F34"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750" w:type="dxa"/>
            <w:tcBorders>
              <w:top w:val="single" w:sz="4" w:space="0" w:color="auto"/>
            </w:tcBorders>
            <w:shd w:val="clear" w:color="FFFFFF" w:fill="auto"/>
            <w:tcMar>
              <w:top w:w="0" w:type="dxa"/>
              <w:left w:w="108" w:type="dxa"/>
              <w:bottom w:w="0" w:type="dxa"/>
              <w:right w:w="108" w:type="dxa"/>
            </w:tcMar>
            <w:vAlign w:val="center"/>
          </w:tcPr>
          <w:p w14:paraId="17B6164F"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830" w:type="dxa"/>
            <w:tcBorders>
              <w:top w:val="single" w:sz="4" w:space="0" w:color="auto"/>
            </w:tcBorders>
            <w:shd w:val="clear" w:color="FFFFFF" w:fill="auto"/>
            <w:tcMar>
              <w:top w:w="0" w:type="dxa"/>
              <w:left w:w="108" w:type="dxa"/>
              <w:bottom w:w="0" w:type="dxa"/>
              <w:right w:w="108" w:type="dxa"/>
            </w:tcMar>
            <w:vAlign w:val="center"/>
          </w:tcPr>
          <w:p w14:paraId="3F829510"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739" w:type="dxa"/>
            <w:tcBorders>
              <w:top w:val="single" w:sz="4" w:space="0" w:color="auto"/>
            </w:tcBorders>
            <w:shd w:val="clear" w:color="FFFFFF" w:fill="auto"/>
            <w:tcMar>
              <w:top w:w="0" w:type="dxa"/>
              <w:left w:w="108" w:type="dxa"/>
              <w:bottom w:w="0" w:type="dxa"/>
              <w:right w:w="108" w:type="dxa"/>
            </w:tcMar>
            <w:vAlign w:val="center"/>
          </w:tcPr>
          <w:p w14:paraId="0F9D61C7"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976" w:type="dxa"/>
            <w:tcBorders>
              <w:top w:val="single" w:sz="4" w:space="0" w:color="auto"/>
            </w:tcBorders>
            <w:shd w:val="clear" w:color="FFFFFF" w:fill="auto"/>
            <w:tcMar>
              <w:top w:w="0" w:type="dxa"/>
              <w:left w:w="108" w:type="dxa"/>
              <w:bottom w:w="0" w:type="dxa"/>
              <w:right w:w="108" w:type="dxa"/>
            </w:tcMar>
            <w:vAlign w:val="center"/>
          </w:tcPr>
          <w:p w14:paraId="23BCD667" w14:textId="77777777" w:rsidR="0088124A" w:rsidRPr="008D03BB" w:rsidRDefault="0088124A" w:rsidP="00BA51B5">
            <w:pPr>
              <w:jc w:val="center"/>
              <w:rPr>
                <w:rFonts w:ascii="Arial" w:hAnsi="Arial" w:cs="Arial"/>
                <w:sz w:val="20"/>
              </w:rPr>
            </w:pPr>
            <w:r w:rsidRPr="008D03BB">
              <w:rPr>
                <w:rFonts w:ascii="Arial" w:hAnsi="Arial" w:cs="Arial"/>
                <w:sz w:val="20"/>
              </w:rPr>
              <w:t>0.0</w:t>
            </w:r>
          </w:p>
        </w:tc>
      </w:tr>
      <w:tr w:rsidR="0088124A" w:rsidRPr="008D03BB" w14:paraId="3A225824"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46E049E7"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830" w:type="dxa"/>
            <w:shd w:val="clear" w:color="FFFFFF" w:fill="auto"/>
            <w:tcMar>
              <w:top w:w="0" w:type="dxa"/>
              <w:left w:w="108" w:type="dxa"/>
              <w:bottom w:w="0" w:type="dxa"/>
              <w:right w:w="108" w:type="dxa"/>
            </w:tcMar>
            <w:vAlign w:val="center"/>
          </w:tcPr>
          <w:p w14:paraId="25800693"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817" w:type="dxa"/>
            <w:shd w:val="clear" w:color="FFFFFF" w:fill="auto"/>
            <w:tcMar>
              <w:top w:w="0" w:type="dxa"/>
              <w:left w:w="108" w:type="dxa"/>
              <w:bottom w:w="0" w:type="dxa"/>
              <w:right w:w="108" w:type="dxa"/>
            </w:tcMar>
            <w:vAlign w:val="center"/>
          </w:tcPr>
          <w:p w14:paraId="3B88FF35"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898" w:type="dxa"/>
            <w:shd w:val="clear" w:color="FFFFFF" w:fill="auto"/>
            <w:tcMar>
              <w:top w:w="0" w:type="dxa"/>
              <w:left w:w="108" w:type="dxa"/>
              <w:bottom w:w="0" w:type="dxa"/>
              <w:right w:w="108" w:type="dxa"/>
            </w:tcMar>
            <w:vAlign w:val="center"/>
          </w:tcPr>
          <w:p w14:paraId="11B36AE0"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688" w:type="dxa"/>
            <w:shd w:val="clear" w:color="FFFFFF" w:fill="auto"/>
            <w:tcMar>
              <w:top w:w="0" w:type="dxa"/>
              <w:left w:w="108" w:type="dxa"/>
              <w:bottom w:w="0" w:type="dxa"/>
              <w:right w:w="108" w:type="dxa"/>
            </w:tcMar>
            <w:vAlign w:val="center"/>
          </w:tcPr>
          <w:p w14:paraId="2B17C5F4"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892" w:type="dxa"/>
            <w:shd w:val="clear" w:color="FFFFFF" w:fill="auto"/>
            <w:tcMar>
              <w:top w:w="0" w:type="dxa"/>
              <w:left w:w="108" w:type="dxa"/>
              <w:bottom w:w="0" w:type="dxa"/>
              <w:right w:w="108" w:type="dxa"/>
            </w:tcMar>
            <w:vAlign w:val="center"/>
          </w:tcPr>
          <w:p w14:paraId="4A11EC6B"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817" w:type="dxa"/>
            <w:shd w:val="clear" w:color="FFFFFF" w:fill="auto"/>
            <w:tcMar>
              <w:top w:w="0" w:type="dxa"/>
              <w:left w:w="108" w:type="dxa"/>
              <w:bottom w:w="0" w:type="dxa"/>
              <w:right w:w="108" w:type="dxa"/>
            </w:tcMar>
            <w:vAlign w:val="center"/>
          </w:tcPr>
          <w:p w14:paraId="2CA7A95A"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898" w:type="dxa"/>
            <w:shd w:val="clear" w:color="FFFFFF" w:fill="auto"/>
            <w:tcMar>
              <w:top w:w="0" w:type="dxa"/>
              <w:left w:w="108" w:type="dxa"/>
              <w:bottom w:w="0" w:type="dxa"/>
              <w:right w:w="108" w:type="dxa"/>
            </w:tcMar>
            <w:vAlign w:val="center"/>
          </w:tcPr>
          <w:p w14:paraId="3718AB6D"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750" w:type="dxa"/>
            <w:shd w:val="clear" w:color="FFFFFF" w:fill="auto"/>
            <w:tcMar>
              <w:top w:w="0" w:type="dxa"/>
              <w:left w:w="108" w:type="dxa"/>
              <w:bottom w:w="0" w:type="dxa"/>
              <w:right w:w="108" w:type="dxa"/>
            </w:tcMar>
            <w:vAlign w:val="center"/>
          </w:tcPr>
          <w:p w14:paraId="4875443F"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753" w:type="dxa"/>
            <w:shd w:val="clear" w:color="FFFFFF" w:fill="auto"/>
            <w:tcMar>
              <w:top w:w="0" w:type="dxa"/>
              <w:left w:w="108" w:type="dxa"/>
              <w:bottom w:w="0" w:type="dxa"/>
              <w:right w:w="108" w:type="dxa"/>
            </w:tcMar>
            <w:vAlign w:val="center"/>
          </w:tcPr>
          <w:p w14:paraId="55C801F2"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894" w:type="dxa"/>
            <w:shd w:val="clear" w:color="FFFFFF" w:fill="auto"/>
            <w:tcMar>
              <w:top w:w="0" w:type="dxa"/>
              <w:left w:w="108" w:type="dxa"/>
              <w:bottom w:w="0" w:type="dxa"/>
              <w:right w:w="108" w:type="dxa"/>
            </w:tcMar>
            <w:vAlign w:val="center"/>
          </w:tcPr>
          <w:p w14:paraId="74FF91AE"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898" w:type="dxa"/>
            <w:shd w:val="clear" w:color="FFFFFF" w:fill="auto"/>
            <w:tcMar>
              <w:top w:w="0" w:type="dxa"/>
              <w:left w:w="108" w:type="dxa"/>
              <w:bottom w:w="0" w:type="dxa"/>
              <w:right w:w="108" w:type="dxa"/>
            </w:tcMar>
            <w:vAlign w:val="center"/>
          </w:tcPr>
          <w:p w14:paraId="0B84A837"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750" w:type="dxa"/>
            <w:shd w:val="clear" w:color="FFFFFF" w:fill="auto"/>
            <w:tcMar>
              <w:top w:w="0" w:type="dxa"/>
              <w:left w:w="108" w:type="dxa"/>
              <w:bottom w:w="0" w:type="dxa"/>
              <w:right w:w="108" w:type="dxa"/>
            </w:tcMar>
            <w:vAlign w:val="center"/>
          </w:tcPr>
          <w:p w14:paraId="7B35FDF3"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830" w:type="dxa"/>
            <w:shd w:val="clear" w:color="FFFFFF" w:fill="auto"/>
            <w:tcMar>
              <w:top w:w="0" w:type="dxa"/>
              <w:left w:w="108" w:type="dxa"/>
              <w:bottom w:w="0" w:type="dxa"/>
              <w:right w:w="108" w:type="dxa"/>
            </w:tcMar>
            <w:vAlign w:val="center"/>
          </w:tcPr>
          <w:p w14:paraId="615C476A"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739" w:type="dxa"/>
            <w:shd w:val="clear" w:color="FFFFFF" w:fill="auto"/>
            <w:tcMar>
              <w:top w:w="0" w:type="dxa"/>
              <w:left w:w="108" w:type="dxa"/>
              <w:bottom w:w="0" w:type="dxa"/>
              <w:right w:w="108" w:type="dxa"/>
            </w:tcMar>
            <w:vAlign w:val="center"/>
          </w:tcPr>
          <w:p w14:paraId="2C2C9C54"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976" w:type="dxa"/>
            <w:shd w:val="clear" w:color="FFFFFF" w:fill="auto"/>
            <w:tcMar>
              <w:top w:w="0" w:type="dxa"/>
              <w:left w:w="108" w:type="dxa"/>
              <w:bottom w:w="0" w:type="dxa"/>
              <w:right w:w="108" w:type="dxa"/>
            </w:tcMar>
            <w:vAlign w:val="center"/>
          </w:tcPr>
          <w:p w14:paraId="46760ECB" w14:textId="77777777" w:rsidR="0088124A" w:rsidRPr="008D03BB" w:rsidRDefault="0088124A" w:rsidP="00BA51B5">
            <w:pPr>
              <w:jc w:val="center"/>
              <w:rPr>
                <w:rFonts w:ascii="Arial" w:hAnsi="Arial" w:cs="Arial"/>
                <w:sz w:val="20"/>
              </w:rPr>
            </w:pPr>
            <w:r w:rsidRPr="008D03BB">
              <w:rPr>
                <w:rFonts w:ascii="Arial" w:hAnsi="Arial" w:cs="Arial"/>
                <w:sz w:val="20"/>
              </w:rPr>
              <w:t>0.0</w:t>
            </w:r>
          </w:p>
        </w:tc>
      </w:tr>
      <w:tr w:rsidR="0088124A" w:rsidRPr="008D03BB" w14:paraId="36D1F307"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529C211D"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830" w:type="dxa"/>
            <w:shd w:val="clear" w:color="FFFFFF" w:fill="auto"/>
            <w:tcMar>
              <w:top w:w="0" w:type="dxa"/>
              <w:left w:w="108" w:type="dxa"/>
              <w:bottom w:w="0" w:type="dxa"/>
              <w:right w:w="108" w:type="dxa"/>
            </w:tcMar>
            <w:vAlign w:val="center"/>
          </w:tcPr>
          <w:p w14:paraId="4AAF2CAD"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817" w:type="dxa"/>
            <w:shd w:val="clear" w:color="FFFFFF" w:fill="auto"/>
            <w:tcMar>
              <w:top w:w="0" w:type="dxa"/>
              <w:left w:w="108" w:type="dxa"/>
              <w:bottom w:w="0" w:type="dxa"/>
              <w:right w:w="108" w:type="dxa"/>
            </w:tcMar>
            <w:vAlign w:val="center"/>
          </w:tcPr>
          <w:p w14:paraId="3D51CC34"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898" w:type="dxa"/>
            <w:shd w:val="clear" w:color="FFFFFF" w:fill="auto"/>
            <w:tcMar>
              <w:top w:w="0" w:type="dxa"/>
              <w:left w:w="108" w:type="dxa"/>
              <w:bottom w:w="0" w:type="dxa"/>
              <w:right w:w="108" w:type="dxa"/>
            </w:tcMar>
            <w:vAlign w:val="center"/>
          </w:tcPr>
          <w:p w14:paraId="0613BB30"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688" w:type="dxa"/>
            <w:shd w:val="clear" w:color="FFFFFF" w:fill="auto"/>
            <w:tcMar>
              <w:top w:w="0" w:type="dxa"/>
              <w:left w:w="108" w:type="dxa"/>
              <w:bottom w:w="0" w:type="dxa"/>
              <w:right w:w="108" w:type="dxa"/>
            </w:tcMar>
            <w:vAlign w:val="center"/>
          </w:tcPr>
          <w:p w14:paraId="3E00E12D"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892" w:type="dxa"/>
            <w:shd w:val="clear" w:color="FFFFFF" w:fill="auto"/>
            <w:tcMar>
              <w:top w:w="0" w:type="dxa"/>
              <w:left w:w="108" w:type="dxa"/>
              <w:bottom w:w="0" w:type="dxa"/>
              <w:right w:w="108" w:type="dxa"/>
            </w:tcMar>
            <w:vAlign w:val="center"/>
          </w:tcPr>
          <w:p w14:paraId="42CB52CA"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817" w:type="dxa"/>
            <w:shd w:val="clear" w:color="FFFFFF" w:fill="auto"/>
            <w:tcMar>
              <w:top w:w="0" w:type="dxa"/>
              <w:left w:w="108" w:type="dxa"/>
              <w:bottom w:w="0" w:type="dxa"/>
              <w:right w:w="108" w:type="dxa"/>
            </w:tcMar>
            <w:vAlign w:val="center"/>
          </w:tcPr>
          <w:p w14:paraId="0D33E840"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898" w:type="dxa"/>
            <w:shd w:val="clear" w:color="FFFFFF" w:fill="auto"/>
            <w:tcMar>
              <w:top w:w="0" w:type="dxa"/>
              <w:left w:w="108" w:type="dxa"/>
              <w:bottom w:w="0" w:type="dxa"/>
              <w:right w:w="108" w:type="dxa"/>
            </w:tcMar>
            <w:vAlign w:val="center"/>
          </w:tcPr>
          <w:p w14:paraId="1B61A310"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750" w:type="dxa"/>
            <w:shd w:val="clear" w:color="FFFFFF" w:fill="auto"/>
            <w:tcMar>
              <w:top w:w="0" w:type="dxa"/>
              <w:left w:w="108" w:type="dxa"/>
              <w:bottom w:w="0" w:type="dxa"/>
              <w:right w:w="108" w:type="dxa"/>
            </w:tcMar>
            <w:vAlign w:val="center"/>
          </w:tcPr>
          <w:p w14:paraId="0BB95F0D"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753" w:type="dxa"/>
            <w:shd w:val="clear" w:color="FFFFFF" w:fill="auto"/>
            <w:tcMar>
              <w:top w:w="0" w:type="dxa"/>
              <w:left w:w="108" w:type="dxa"/>
              <w:bottom w:w="0" w:type="dxa"/>
              <w:right w:w="108" w:type="dxa"/>
            </w:tcMar>
            <w:vAlign w:val="center"/>
          </w:tcPr>
          <w:p w14:paraId="61803F13"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894" w:type="dxa"/>
            <w:shd w:val="clear" w:color="FFFFFF" w:fill="auto"/>
            <w:tcMar>
              <w:top w:w="0" w:type="dxa"/>
              <w:left w:w="108" w:type="dxa"/>
              <w:bottom w:w="0" w:type="dxa"/>
              <w:right w:w="108" w:type="dxa"/>
            </w:tcMar>
            <w:vAlign w:val="center"/>
          </w:tcPr>
          <w:p w14:paraId="1000B570"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898" w:type="dxa"/>
            <w:shd w:val="clear" w:color="FFFFFF" w:fill="auto"/>
            <w:tcMar>
              <w:top w:w="0" w:type="dxa"/>
              <w:left w:w="108" w:type="dxa"/>
              <w:bottom w:w="0" w:type="dxa"/>
              <w:right w:w="108" w:type="dxa"/>
            </w:tcMar>
            <w:vAlign w:val="center"/>
          </w:tcPr>
          <w:p w14:paraId="063D54FF"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750" w:type="dxa"/>
            <w:shd w:val="clear" w:color="FFFFFF" w:fill="auto"/>
            <w:tcMar>
              <w:top w:w="0" w:type="dxa"/>
              <w:left w:w="108" w:type="dxa"/>
              <w:bottom w:w="0" w:type="dxa"/>
              <w:right w:w="108" w:type="dxa"/>
            </w:tcMar>
            <w:vAlign w:val="center"/>
          </w:tcPr>
          <w:p w14:paraId="79F25CCD"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830" w:type="dxa"/>
            <w:shd w:val="clear" w:color="FFFFFF" w:fill="auto"/>
            <w:tcMar>
              <w:top w:w="0" w:type="dxa"/>
              <w:left w:w="108" w:type="dxa"/>
              <w:bottom w:w="0" w:type="dxa"/>
              <w:right w:w="108" w:type="dxa"/>
            </w:tcMar>
            <w:vAlign w:val="center"/>
          </w:tcPr>
          <w:p w14:paraId="61DF1E14"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739" w:type="dxa"/>
            <w:shd w:val="clear" w:color="FFFFFF" w:fill="auto"/>
            <w:tcMar>
              <w:top w:w="0" w:type="dxa"/>
              <w:left w:w="108" w:type="dxa"/>
              <w:bottom w:w="0" w:type="dxa"/>
              <w:right w:w="108" w:type="dxa"/>
            </w:tcMar>
            <w:vAlign w:val="center"/>
          </w:tcPr>
          <w:p w14:paraId="4791DDFA"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976" w:type="dxa"/>
            <w:shd w:val="clear" w:color="FFFFFF" w:fill="auto"/>
            <w:tcMar>
              <w:top w:w="0" w:type="dxa"/>
              <w:left w:w="108" w:type="dxa"/>
              <w:bottom w:w="0" w:type="dxa"/>
              <w:right w:w="108" w:type="dxa"/>
            </w:tcMar>
            <w:vAlign w:val="center"/>
          </w:tcPr>
          <w:p w14:paraId="41FD8B33" w14:textId="77777777" w:rsidR="0088124A" w:rsidRPr="008D03BB" w:rsidRDefault="0088124A" w:rsidP="00BA51B5">
            <w:pPr>
              <w:jc w:val="center"/>
              <w:rPr>
                <w:rFonts w:ascii="Arial" w:hAnsi="Arial" w:cs="Arial"/>
                <w:sz w:val="20"/>
              </w:rPr>
            </w:pPr>
            <w:r w:rsidRPr="008D03BB">
              <w:rPr>
                <w:rFonts w:ascii="Arial" w:hAnsi="Arial" w:cs="Arial"/>
                <w:sz w:val="20"/>
              </w:rPr>
              <w:t>0.0</w:t>
            </w:r>
          </w:p>
        </w:tc>
      </w:tr>
      <w:tr w:rsidR="0088124A" w:rsidRPr="008D03BB" w14:paraId="4A413FE9"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2F6522AB"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830" w:type="dxa"/>
            <w:shd w:val="clear" w:color="FFFFFF" w:fill="auto"/>
            <w:tcMar>
              <w:top w:w="0" w:type="dxa"/>
              <w:left w:w="108" w:type="dxa"/>
              <w:bottom w:w="0" w:type="dxa"/>
              <w:right w:w="108" w:type="dxa"/>
            </w:tcMar>
            <w:vAlign w:val="center"/>
          </w:tcPr>
          <w:p w14:paraId="55EFCCC4" w14:textId="77777777" w:rsidR="0088124A" w:rsidRPr="008D03BB" w:rsidRDefault="0088124A" w:rsidP="00BA51B5">
            <w:pPr>
              <w:jc w:val="center"/>
              <w:rPr>
                <w:rFonts w:ascii="Arial" w:hAnsi="Arial" w:cs="Arial"/>
                <w:sz w:val="20"/>
              </w:rPr>
            </w:pPr>
            <w:r w:rsidRPr="008D03BB">
              <w:rPr>
                <w:rFonts w:ascii="Arial" w:hAnsi="Arial" w:cs="Arial"/>
                <w:sz w:val="20"/>
              </w:rPr>
              <w:t>0.1</w:t>
            </w:r>
          </w:p>
        </w:tc>
        <w:tc>
          <w:tcPr>
            <w:tcW w:w="817" w:type="dxa"/>
            <w:shd w:val="clear" w:color="FFFFFF" w:fill="auto"/>
            <w:tcMar>
              <w:top w:w="0" w:type="dxa"/>
              <w:left w:w="108" w:type="dxa"/>
              <w:bottom w:w="0" w:type="dxa"/>
              <w:right w:w="108" w:type="dxa"/>
            </w:tcMar>
            <w:vAlign w:val="center"/>
          </w:tcPr>
          <w:p w14:paraId="6B8F6274"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898" w:type="dxa"/>
            <w:shd w:val="clear" w:color="FFFFFF" w:fill="auto"/>
            <w:tcMar>
              <w:top w:w="0" w:type="dxa"/>
              <w:left w:w="108" w:type="dxa"/>
              <w:bottom w:w="0" w:type="dxa"/>
              <w:right w:w="108" w:type="dxa"/>
            </w:tcMar>
            <w:vAlign w:val="center"/>
          </w:tcPr>
          <w:p w14:paraId="76C0E184"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688" w:type="dxa"/>
            <w:shd w:val="clear" w:color="FFFFFF" w:fill="auto"/>
            <w:tcMar>
              <w:top w:w="0" w:type="dxa"/>
              <w:left w:w="108" w:type="dxa"/>
              <w:bottom w:w="0" w:type="dxa"/>
              <w:right w:w="108" w:type="dxa"/>
            </w:tcMar>
            <w:vAlign w:val="center"/>
          </w:tcPr>
          <w:p w14:paraId="60987C03" w14:textId="77777777" w:rsidR="0088124A" w:rsidRPr="008D03BB" w:rsidRDefault="0088124A" w:rsidP="00BA51B5">
            <w:pPr>
              <w:jc w:val="center"/>
              <w:rPr>
                <w:rFonts w:ascii="Arial" w:hAnsi="Arial" w:cs="Arial"/>
                <w:sz w:val="20"/>
              </w:rPr>
            </w:pPr>
            <w:r w:rsidRPr="008D03BB">
              <w:rPr>
                <w:rFonts w:ascii="Arial" w:hAnsi="Arial" w:cs="Arial"/>
                <w:sz w:val="20"/>
              </w:rPr>
              <w:t>0.2</w:t>
            </w:r>
          </w:p>
        </w:tc>
        <w:tc>
          <w:tcPr>
            <w:tcW w:w="892" w:type="dxa"/>
            <w:shd w:val="clear" w:color="FFFFFF" w:fill="auto"/>
            <w:tcMar>
              <w:top w:w="0" w:type="dxa"/>
              <w:left w:w="108" w:type="dxa"/>
              <w:bottom w:w="0" w:type="dxa"/>
              <w:right w:w="108" w:type="dxa"/>
            </w:tcMar>
            <w:vAlign w:val="center"/>
          </w:tcPr>
          <w:p w14:paraId="54DA710E" w14:textId="77777777" w:rsidR="0088124A" w:rsidRPr="008D03BB" w:rsidRDefault="0088124A" w:rsidP="00BA51B5">
            <w:pPr>
              <w:jc w:val="center"/>
              <w:rPr>
                <w:rFonts w:ascii="Arial" w:hAnsi="Arial" w:cs="Arial"/>
                <w:sz w:val="20"/>
              </w:rPr>
            </w:pPr>
            <w:r w:rsidRPr="008D03BB">
              <w:rPr>
                <w:rFonts w:ascii="Arial" w:hAnsi="Arial" w:cs="Arial"/>
                <w:sz w:val="20"/>
              </w:rPr>
              <w:t>0.2</w:t>
            </w:r>
          </w:p>
        </w:tc>
        <w:tc>
          <w:tcPr>
            <w:tcW w:w="817" w:type="dxa"/>
            <w:shd w:val="clear" w:color="FFFFFF" w:fill="auto"/>
            <w:tcMar>
              <w:top w:w="0" w:type="dxa"/>
              <w:left w:w="108" w:type="dxa"/>
              <w:bottom w:w="0" w:type="dxa"/>
              <w:right w:w="108" w:type="dxa"/>
            </w:tcMar>
            <w:vAlign w:val="center"/>
          </w:tcPr>
          <w:p w14:paraId="5B300A7D" w14:textId="77777777" w:rsidR="0088124A" w:rsidRPr="008D03BB" w:rsidRDefault="0088124A" w:rsidP="00BA51B5">
            <w:pPr>
              <w:jc w:val="center"/>
              <w:rPr>
                <w:rFonts w:ascii="Arial" w:hAnsi="Arial" w:cs="Arial"/>
                <w:sz w:val="20"/>
              </w:rPr>
            </w:pPr>
            <w:r w:rsidRPr="008D03BB">
              <w:rPr>
                <w:rFonts w:ascii="Arial" w:hAnsi="Arial" w:cs="Arial"/>
                <w:sz w:val="20"/>
              </w:rPr>
              <w:t>0.1</w:t>
            </w:r>
          </w:p>
        </w:tc>
        <w:tc>
          <w:tcPr>
            <w:tcW w:w="898" w:type="dxa"/>
            <w:shd w:val="clear" w:color="FFFFFF" w:fill="auto"/>
            <w:tcMar>
              <w:top w:w="0" w:type="dxa"/>
              <w:left w:w="108" w:type="dxa"/>
              <w:bottom w:w="0" w:type="dxa"/>
              <w:right w:w="108" w:type="dxa"/>
            </w:tcMar>
            <w:vAlign w:val="center"/>
          </w:tcPr>
          <w:p w14:paraId="5D0F4688" w14:textId="77777777" w:rsidR="0088124A" w:rsidRPr="008D03BB" w:rsidRDefault="0088124A" w:rsidP="00BA51B5">
            <w:pPr>
              <w:jc w:val="center"/>
              <w:rPr>
                <w:rFonts w:ascii="Arial" w:hAnsi="Arial" w:cs="Arial"/>
                <w:sz w:val="20"/>
              </w:rPr>
            </w:pPr>
            <w:r w:rsidRPr="008D03BB">
              <w:rPr>
                <w:rFonts w:ascii="Arial" w:hAnsi="Arial" w:cs="Arial"/>
                <w:sz w:val="20"/>
              </w:rPr>
              <w:t>0.1</w:t>
            </w:r>
          </w:p>
        </w:tc>
        <w:tc>
          <w:tcPr>
            <w:tcW w:w="750" w:type="dxa"/>
            <w:shd w:val="clear" w:color="FFFFFF" w:fill="auto"/>
            <w:tcMar>
              <w:top w:w="0" w:type="dxa"/>
              <w:left w:w="108" w:type="dxa"/>
              <w:bottom w:w="0" w:type="dxa"/>
              <w:right w:w="108" w:type="dxa"/>
            </w:tcMar>
            <w:vAlign w:val="center"/>
          </w:tcPr>
          <w:p w14:paraId="2E11C98A" w14:textId="77777777" w:rsidR="0088124A" w:rsidRPr="008D03BB" w:rsidRDefault="0088124A" w:rsidP="00BA51B5">
            <w:pPr>
              <w:jc w:val="center"/>
              <w:rPr>
                <w:rFonts w:ascii="Arial" w:hAnsi="Arial" w:cs="Arial"/>
                <w:sz w:val="20"/>
              </w:rPr>
            </w:pPr>
            <w:r w:rsidRPr="008D03BB">
              <w:rPr>
                <w:rFonts w:ascii="Arial" w:hAnsi="Arial" w:cs="Arial"/>
                <w:sz w:val="20"/>
              </w:rPr>
              <w:t>0.2</w:t>
            </w:r>
          </w:p>
        </w:tc>
        <w:tc>
          <w:tcPr>
            <w:tcW w:w="753" w:type="dxa"/>
            <w:shd w:val="clear" w:color="FFFFFF" w:fill="auto"/>
            <w:tcMar>
              <w:top w:w="0" w:type="dxa"/>
              <w:left w:w="108" w:type="dxa"/>
              <w:bottom w:w="0" w:type="dxa"/>
              <w:right w:w="108" w:type="dxa"/>
            </w:tcMar>
            <w:vAlign w:val="center"/>
          </w:tcPr>
          <w:p w14:paraId="7B6D8FD1" w14:textId="77777777" w:rsidR="0088124A" w:rsidRPr="008D03BB" w:rsidRDefault="0088124A" w:rsidP="00BA51B5">
            <w:pPr>
              <w:jc w:val="center"/>
              <w:rPr>
                <w:rFonts w:ascii="Arial" w:hAnsi="Arial" w:cs="Arial"/>
                <w:sz w:val="20"/>
              </w:rPr>
            </w:pPr>
            <w:r w:rsidRPr="008D03BB">
              <w:rPr>
                <w:rFonts w:ascii="Arial" w:hAnsi="Arial" w:cs="Arial"/>
                <w:sz w:val="20"/>
              </w:rPr>
              <w:t>0.3</w:t>
            </w:r>
          </w:p>
        </w:tc>
        <w:tc>
          <w:tcPr>
            <w:tcW w:w="894" w:type="dxa"/>
            <w:shd w:val="clear" w:color="FFFFFF" w:fill="auto"/>
            <w:tcMar>
              <w:top w:w="0" w:type="dxa"/>
              <w:left w:w="108" w:type="dxa"/>
              <w:bottom w:w="0" w:type="dxa"/>
              <w:right w:w="108" w:type="dxa"/>
            </w:tcMar>
            <w:vAlign w:val="center"/>
          </w:tcPr>
          <w:p w14:paraId="35333937" w14:textId="77777777" w:rsidR="0088124A" w:rsidRPr="008D03BB" w:rsidRDefault="0088124A" w:rsidP="00BA51B5">
            <w:pPr>
              <w:jc w:val="center"/>
              <w:rPr>
                <w:rFonts w:ascii="Arial" w:hAnsi="Arial" w:cs="Arial"/>
                <w:sz w:val="20"/>
              </w:rPr>
            </w:pPr>
            <w:r w:rsidRPr="008D03BB">
              <w:rPr>
                <w:rFonts w:ascii="Arial" w:hAnsi="Arial" w:cs="Arial"/>
                <w:sz w:val="20"/>
              </w:rPr>
              <w:t>0.1</w:t>
            </w:r>
          </w:p>
        </w:tc>
        <w:tc>
          <w:tcPr>
            <w:tcW w:w="898" w:type="dxa"/>
            <w:shd w:val="clear" w:color="FFFFFF" w:fill="auto"/>
            <w:tcMar>
              <w:top w:w="0" w:type="dxa"/>
              <w:left w:w="108" w:type="dxa"/>
              <w:bottom w:w="0" w:type="dxa"/>
              <w:right w:w="108" w:type="dxa"/>
            </w:tcMar>
            <w:vAlign w:val="center"/>
          </w:tcPr>
          <w:p w14:paraId="0926C93A" w14:textId="77777777" w:rsidR="0088124A" w:rsidRPr="008D03BB" w:rsidRDefault="0088124A" w:rsidP="00BA51B5">
            <w:pPr>
              <w:jc w:val="center"/>
              <w:rPr>
                <w:rFonts w:ascii="Arial" w:hAnsi="Arial" w:cs="Arial"/>
                <w:sz w:val="20"/>
              </w:rPr>
            </w:pPr>
            <w:r w:rsidRPr="008D03BB">
              <w:rPr>
                <w:rFonts w:ascii="Arial" w:hAnsi="Arial" w:cs="Arial"/>
                <w:sz w:val="20"/>
              </w:rPr>
              <w:t>0.1</w:t>
            </w:r>
          </w:p>
        </w:tc>
        <w:tc>
          <w:tcPr>
            <w:tcW w:w="750" w:type="dxa"/>
            <w:shd w:val="clear" w:color="FFFFFF" w:fill="auto"/>
            <w:tcMar>
              <w:top w:w="0" w:type="dxa"/>
              <w:left w:w="108" w:type="dxa"/>
              <w:bottom w:w="0" w:type="dxa"/>
              <w:right w:w="108" w:type="dxa"/>
            </w:tcMar>
            <w:vAlign w:val="center"/>
          </w:tcPr>
          <w:p w14:paraId="30026C2B" w14:textId="77777777" w:rsidR="0088124A" w:rsidRPr="008D03BB" w:rsidRDefault="0088124A" w:rsidP="00BA51B5">
            <w:pPr>
              <w:jc w:val="center"/>
              <w:rPr>
                <w:rFonts w:ascii="Arial" w:hAnsi="Arial" w:cs="Arial"/>
                <w:sz w:val="20"/>
              </w:rPr>
            </w:pPr>
            <w:r w:rsidRPr="008D03BB">
              <w:rPr>
                <w:rFonts w:ascii="Arial" w:hAnsi="Arial" w:cs="Arial"/>
                <w:sz w:val="20"/>
              </w:rPr>
              <w:t>0.1</w:t>
            </w:r>
          </w:p>
        </w:tc>
        <w:tc>
          <w:tcPr>
            <w:tcW w:w="830" w:type="dxa"/>
            <w:shd w:val="clear" w:color="FFFFFF" w:fill="auto"/>
            <w:tcMar>
              <w:top w:w="0" w:type="dxa"/>
              <w:left w:w="108" w:type="dxa"/>
              <w:bottom w:w="0" w:type="dxa"/>
              <w:right w:w="108" w:type="dxa"/>
            </w:tcMar>
            <w:vAlign w:val="center"/>
          </w:tcPr>
          <w:p w14:paraId="67FC8D01" w14:textId="77777777" w:rsidR="0088124A" w:rsidRPr="008D03BB" w:rsidRDefault="0088124A" w:rsidP="00BA51B5">
            <w:pPr>
              <w:jc w:val="center"/>
              <w:rPr>
                <w:rFonts w:ascii="Arial" w:hAnsi="Arial" w:cs="Arial"/>
                <w:sz w:val="20"/>
              </w:rPr>
            </w:pPr>
            <w:r w:rsidRPr="008D03BB">
              <w:rPr>
                <w:rFonts w:ascii="Arial" w:hAnsi="Arial" w:cs="Arial"/>
                <w:sz w:val="20"/>
              </w:rPr>
              <w:t>0.1</w:t>
            </w:r>
          </w:p>
        </w:tc>
        <w:tc>
          <w:tcPr>
            <w:tcW w:w="739" w:type="dxa"/>
            <w:shd w:val="clear" w:color="FFFFFF" w:fill="auto"/>
            <w:tcMar>
              <w:top w:w="0" w:type="dxa"/>
              <w:left w:w="108" w:type="dxa"/>
              <w:bottom w:w="0" w:type="dxa"/>
              <w:right w:w="108" w:type="dxa"/>
            </w:tcMar>
            <w:vAlign w:val="center"/>
          </w:tcPr>
          <w:p w14:paraId="5EBA41F8" w14:textId="77777777" w:rsidR="0088124A" w:rsidRPr="008D03BB" w:rsidRDefault="0088124A" w:rsidP="00BA51B5">
            <w:pPr>
              <w:jc w:val="center"/>
              <w:rPr>
                <w:rFonts w:ascii="Arial" w:hAnsi="Arial" w:cs="Arial"/>
                <w:sz w:val="20"/>
              </w:rPr>
            </w:pPr>
            <w:r w:rsidRPr="008D03BB">
              <w:rPr>
                <w:rFonts w:ascii="Arial" w:hAnsi="Arial" w:cs="Arial"/>
                <w:sz w:val="20"/>
              </w:rPr>
              <w:t>0.0</w:t>
            </w:r>
          </w:p>
        </w:tc>
        <w:tc>
          <w:tcPr>
            <w:tcW w:w="976" w:type="dxa"/>
            <w:shd w:val="clear" w:color="FFFFFF" w:fill="auto"/>
            <w:tcMar>
              <w:top w:w="0" w:type="dxa"/>
              <w:left w:w="108" w:type="dxa"/>
              <w:bottom w:w="0" w:type="dxa"/>
              <w:right w:w="108" w:type="dxa"/>
            </w:tcMar>
            <w:vAlign w:val="center"/>
          </w:tcPr>
          <w:p w14:paraId="2A81A26F" w14:textId="77777777" w:rsidR="0088124A" w:rsidRPr="008D03BB" w:rsidRDefault="0088124A" w:rsidP="00BA51B5">
            <w:pPr>
              <w:jc w:val="center"/>
              <w:rPr>
                <w:rFonts w:ascii="Arial" w:hAnsi="Arial" w:cs="Arial"/>
                <w:sz w:val="20"/>
              </w:rPr>
            </w:pPr>
            <w:r w:rsidRPr="008D03BB">
              <w:rPr>
                <w:rFonts w:ascii="Arial" w:hAnsi="Arial" w:cs="Arial"/>
                <w:sz w:val="20"/>
              </w:rPr>
              <w:t>0.0</w:t>
            </w:r>
          </w:p>
        </w:tc>
      </w:tr>
      <w:tr w:rsidR="0088124A" w:rsidRPr="008D03BB" w14:paraId="3B576456"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443DA157" w14:textId="77777777" w:rsidR="0088124A" w:rsidRPr="008D03BB" w:rsidRDefault="0088124A" w:rsidP="00BA51B5">
            <w:pPr>
              <w:jc w:val="center"/>
              <w:rPr>
                <w:rFonts w:ascii="Arial" w:hAnsi="Arial" w:cs="Arial"/>
                <w:sz w:val="20"/>
              </w:rPr>
            </w:pPr>
            <w:r w:rsidRPr="008D03BB">
              <w:rPr>
                <w:rFonts w:ascii="Arial" w:hAnsi="Arial" w:cs="Arial"/>
                <w:sz w:val="20"/>
              </w:rPr>
              <w:t>0.1</w:t>
            </w:r>
          </w:p>
        </w:tc>
        <w:tc>
          <w:tcPr>
            <w:tcW w:w="830" w:type="dxa"/>
            <w:shd w:val="clear" w:color="FFFFFF" w:fill="auto"/>
            <w:tcMar>
              <w:top w:w="0" w:type="dxa"/>
              <w:left w:w="108" w:type="dxa"/>
              <w:bottom w:w="0" w:type="dxa"/>
              <w:right w:w="108" w:type="dxa"/>
            </w:tcMar>
            <w:vAlign w:val="center"/>
          </w:tcPr>
          <w:p w14:paraId="0B635C54" w14:textId="77777777" w:rsidR="0088124A" w:rsidRPr="008D03BB" w:rsidRDefault="0088124A" w:rsidP="00BA51B5">
            <w:pPr>
              <w:jc w:val="center"/>
              <w:rPr>
                <w:rFonts w:ascii="Arial" w:hAnsi="Arial" w:cs="Arial"/>
                <w:sz w:val="20"/>
              </w:rPr>
            </w:pPr>
            <w:r w:rsidRPr="008D03BB">
              <w:rPr>
                <w:rFonts w:ascii="Arial" w:hAnsi="Arial" w:cs="Arial"/>
                <w:sz w:val="20"/>
              </w:rPr>
              <w:t>0.2</w:t>
            </w:r>
          </w:p>
        </w:tc>
        <w:tc>
          <w:tcPr>
            <w:tcW w:w="817" w:type="dxa"/>
            <w:shd w:val="clear" w:color="FFFFFF" w:fill="auto"/>
            <w:tcMar>
              <w:top w:w="0" w:type="dxa"/>
              <w:left w:w="108" w:type="dxa"/>
              <w:bottom w:w="0" w:type="dxa"/>
              <w:right w:w="108" w:type="dxa"/>
            </w:tcMar>
            <w:vAlign w:val="center"/>
          </w:tcPr>
          <w:p w14:paraId="7DD9AE32" w14:textId="77777777" w:rsidR="0088124A" w:rsidRPr="008D03BB" w:rsidRDefault="0088124A" w:rsidP="00BA51B5">
            <w:pPr>
              <w:jc w:val="center"/>
              <w:rPr>
                <w:rFonts w:ascii="Arial" w:hAnsi="Arial" w:cs="Arial"/>
                <w:sz w:val="20"/>
              </w:rPr>
            </w:pPr>
            <w:r w:rsidRPr="008D03BB">
              <w:rPr>
                <w:rFonts w:ascii="Arial" w:hAnsi="Arial" w:cs="Arial"/>
                <w:sz w:val="20"/>
              </w:rPr>
              <w:t>0.1</w:t>
            </w:r>
          </w:p>
        </w:tc>
        <w:tc>
          <w:tcPr>
            <w:tcW w:w="898" w:type="dxa"/>
            <w:shd w:val="clear" w:color="FFFFFF" w:fill="auto"/>
            <w:tcMar>
              <w:top w:w="0" w:type="dxa"/>
              <w:left w:w="108" w:type="dxa"/>
              <w:bottom w:w="0" w:type="dxa"/>
              <w:right w:w="108" w:type="dxa"/>
            </w:tcMar>
            <w:vAlign w:val="center"/>
          </w:tcPr>
          <w:p w14:paraId="22FCB066" w14:textId="77777777" w:rsidR="0088124A" w:rsidRPr="008D03BB" w:rsidRDefault="0088124A" w:rsidP="00BA51B5">
            <w:pPr>
              <w:jc w:val="center"/>
              <w:rPr>
                <w:rFonts w:ascii="Arial" w:hAnsi="Arial" w:cs="Arial"/>
                <w:sz w:val="20"/>
              </w:rPr>
            </w:pPr>
            <w:r w:rsidRPr="008D03BB">
              <w:rPr>
                <w:rFonts w:ascii="Arial" w:hAnsi="Arial" w:cs="Arial"/>
                <w:sz w:val="20"/>
              </w:rPr>
              <w:t>0.1</w:t>
            </w:r>
          </w:p>
        </w:tc>
        <w:tc>
          <w:tcPr>
            <w:tcW w:w="688" w:type="dxa"/>
            <w:shd w:val="clear" w:color="FFFFFF" w:fill="auto"/>
            <w:tcMar>
              <w:top w:w="0" w:type="dxa"/>
              <w:left w:w="108" w:type="dxa"/>
              <w:bottom w:w="0" w:type="dxa"/>
              <w:right w:w="108" w:type="dxa"/>
            </w:tcMar>
            <w:vAlign w:val="center"/>
          </w:tcPr>
          <w:p w14:paraId="5307F2D3" w14:textId="77777777" w:rsidR="0088124A" w:rsidRPr="008D03BB" w:rsidRDefault="0088124A" w:rsidP="00BA51B5">
            <w:pPr>
              <w:jc w:val="center"/>
              <w:rPr>
                <w:rFonts w:ascii="Arial" w:hAnsi="Arial" w:cs="Arial"/>
                <w:sz w:val="20"/>
              </w:rPr>
            </w:pPr>
            <w:r w:rsidRPr="008D03BB">
              <w:rPr>
                <w:rFonts w:ascii="Arial" w:hAnsi="Arial" w:cs="Arial"/>
                <w:sz w:val="20"/>
              </w:rPr>
              <w:t>0.3</w:t>
            </w:r>
          </w:p>
        </w:tc>
        <w:tc>
          <w:tcPr>
            <w:tcW w:w="892" w:type="dxa"/>
            <w:shd w:val="clear" w:color="FFFFFF" w:fill="auto"/>
            <w:tcMar>
              <w:top w:w="0" w:type="dxa"/>
              <w:left w:w="108" w:type="dxa"/>
              <w:bottom w:w="0" w:type="dxa"/>
              <w:right w:w="108" w:type="dxa"/>
            </w:tcMar>
            <w:vAlign w:val="center"/>
          </w:tcPr>
          <w:p w14:paraId="72FB6436" w14:textId="77777777" w:rsidR="0088124A" w:rsidRPr="008D03BB" w:rsidRDefault="0088124A" w:rsidP="00BA51B5">
            <w:pPr>
              <w:jc w:val="center"/>
              <w:rPr>
                <w:rFonts w:ascii="Arial" w:hAnsi="Arial" w:cs="Arial"/>
                <w:sz w:val="20"/>
              </w:rPr>
            </w:pPr>
            <w:r w:rsidRPr="008D03BB">
              <w:rPr>
                <w:rFonts w:ascii="Arial" w:hAnsi="Arial" w:cs="Arial"/>
                <w:sz w:val="20"/>
              </w:rPr>
              <w:t>0.4</w:t>
            </w:r>
          </w:p>
        </w:tc>
        <w:tc>
          <w:tcPr>
            <w:tcW w:w="817" w:type="dxa"/>
            <w:shd w:val="clear" w:color="FFFFFF" w:fill="auto"/>
            <w:tcMar>
              <w:top w:w="0" w:type="dxa"/>
              <w:left w:w="108" w:type="dxa"/>
              <w:bottom w:w="0" w:type="dxa"/>
              <w:right w:w="108" w:type="dxa"/>
            </w:tcMar>
            <w:vAlign w:val="center"/>
          </w:tcPr>
          <w:p w14:paraId="31406A79" w14:textId="77777777" w:rsidR="0088124A" w:rsidRPr="008D03BB" w:rsidRDefault="0088124A" w:rsidP="00BA51B5">
            <w:pPr>
              <w:jc w:val="center"/>
              <w:rPr>
                <w:rFonts w:ascii="Arial" w:hAnsi="Arial" w:cs="Arial"/>
                <w:sz w:val="20"/>
              </w:rPr>
            </w:pPr>
            <w:r w:rsidRPr="008D03BB">
              <w:rPr>
                <w:rFonts w:ascii="Arial" w:hAnsi="Arial" w:cs="Arial"/>
                <w:sz w:val="20"/>
              </w:rPr>
              <w:t>0.2</w:t>
            </w:r>
          </w:p>
        </w:tc>
        <w:tc>
          <w:tcPr>
            <w:tcW w:w="898" w:type="dxa"/>
            <w:shd w:val="clear" w:color="FFFFFF" w:fill="auto"/>
            <w:tcMar>
              <w:top w:w="0" w:type="dxa"/>
              <w:left w:w="108" w:type="dxa"/>
              <w:bottom w:w="0" w:type="dxa"/>
              <w:right w:w="108" w:type="dxa"/>
            </w:tcMar>
            <w:vAlign w:val="center"/>
          </w:tcPr>
          <w:p w14:paraId="0F416B5E" w14:textId="77777777" w:rsidR="0088124A" w:rsidRPr="008D03BB" w:rsidRDefault="0088124A" w:rsidP="00BA51B5">
            <w:pPr>
              <w:jc w:val="center"/>
              <w:rPr>
                <w:rFonts w:ascii="Arial" w:hAnsi="Arial" w:cs="Arial"/>
                <w:sz w:val="20"/>
              </w:rPr>
            </w:pPr>
            <w:r w:rsidRPr="008D03BB">
              <w:rPr>
                <w:rFonts w:ascii="Arial" w:hAnsi="Arial" w:cs="Arial"/>
                <w:sz w:val="20"/>
              </w:rPr>
              <w:t>0.2</w:t>
            </w:r>
          </w:p>
        </w:tc>
        <w:tc>
          <w:tcPr>
            <w:tcW w:w="750" w:type="dxa"/>
            <w:shd w:val="clear" w:color="FFFFFF" w:fill="auto"/>
            <w:tcMar>
              <w:top w:w="0" w:type="dxa"/>
              <w:left w:w="108" w:type="dxa"/>
              <w:bottom w:w="0" w:type="dxa"/>
              <w:right w:w="108" w:type="dxa"/>
            </w:tcMar>
            <w:vAlign w:val="center"/>
          </w:tcPr>
          <w:p w14:paraId="5BC0AC98" w14:textId="77777777" w:rsidR="0088124A" w:rsidRPr="008D03BB" w:rsidRDefault="0088124A" w:rsidP="00BA51B5">
            <w:pPr>
              <w:jc w:val="center"/>
              <w:rPr>
                <w:rFonts w:ascii="Arial" w:hAnsi="Arial" w:cs="Arial"/>
                <w:sz w:val="20"/>
              </w:rPr>
            </w:pPr>
            <w:r w:rsidRPr="008D03BB">
              <w:rPr>
                <w:rFonts w:ascii="Arial" w:hAnsi="Arial" w:cs="Arial"/>
                <w:sz w:val="20"/>
              </w:rPr>
              <w:t>0.4</w:t>
            </w:r>
          </w:p>
        </w:tc>
        <w:tc>
          <w:tcPr>
            <w:tcW w:w="753" w:type="dxa"/>
            <w:shd w:val="clear" w:color="FFFFFF" w:fill="auto"/>
            <w:tcMar>
              <w:top w:w="0" w:type="dxa"/>
              <w:left w:w="108" w:type="dxa"/>
              <w:bottom w:w="0" w:type="dxa"/>
              <w:right w:w="108" w:type="dxa"/>
            </w:tcMar>
            <w:vAlign w:val="center"/>
          </w:tcPr>
          <w:p w14:paraId="09AA2CF2" w14:textId="77777777" w:rsidR="0088124A" w:rsidRPr="008D03BB" w:rsidRDefault="0088124A" w:rsidP="00BA51B5">
            <w:pPr>
              <w:jc w:val="center"/>
              <w:rPr>
                <w:rFonts w:ascii="Arial" w:hAnsi="Arial" w:cs="Arial"/>
                <w:sz w:val="20"/>
              </w:rPr>
            </w:pPr>
            <w:r w:rsidRPr="008D03BB">
              <w:rPr>
                <w:rFonts w:ascii="Arial" w:hAnsi="Arial" w:cs="Arial"/>
                <w:sz w:val="20"/>
              </w:rPr>
              <w:t>0.5</w:t>
            </w:r>
          </w:p>
        </w:tc>
        <w:tc>
          <w:tcPr>
            <w:tcW w:w="894" w:type="dxa"/>
            <w:shd w:val="clear" w:color="FFFFFF" w:fill="auto"/>
            <w:tcMar>
              <w:top w:w="0" w:type="dxa"/>
              <w:left w:w="108" w:type="dxa"/>
              <w:bottom w:w="0" w:type="dxa"/>
              <w:right w:w="108" w:type="dxa"/>
            </w:tcMar>
            <w:vAlign w:val="center"/>
          </w:tcPr>
          <w:p w14:paraId="608AFEB4" w14:textId="77777777" w:rsidR="0088124A" w:rsidRPr="008D03BB" w:rsidRDefault="0088124A" w:rsidP="00BA51B5">
            <w:pPr>
              <w:jc w:val="center"/>
              <w:rPr>
                <w:rFonts w:ascii="Arial" w:hAnsi="Arial" w:cs="Arial"/>
                <w:sz w:val="20"/>
              </w:rPr>
            </w:pPr>
            <w:r w:rsidRPr="008D03BB">
              <w:rPr>
                <w:rFonts w:ascii="Arial" w:hAnsi="Arial" w:cs="Arial"/>
                <w:sz w:val="20"/>
              </w:rPr>
              <w:t>0.2</w:t>
            </w:r>
          </w:p>
        </w:tc>
        <w:tc>
          <w:tcPr>
            <w:tcW w:w="898" w:type="dxa"/>
            <w:shd w:val="clear" w:color="FFFFFF" w:fill="auto"/>
            <w:tcMar>
              <w:top w:w="0" w:type="dxa"/>
              <w:left w:w="108" w:type="dxa"/>
              <w:bottom w:w="0" w:type="dxa"/>
              <w:right w:w="108" w:type="dxa"/>
            </w:tcMar>
            <w:vAlign w:val="center"/>
          </w:tcPr>
          <w:p w14:paraId="4F5A2179" w14:textId="77777777" w:rsidR="0088124A" w:rsidRPr="008D03BB" w:rsidRDefault="0088124A" w:rsidP="00BA51B5">
            <w:pPr>
              <w:jc w:val="center"/>
              <w:rPr>
                <w:rFonts w:ascii="Arial" w:hAnsi="Arial" w:cs="Arial"/>
                <w:sz w:val="20"/>
              </w:rPr>
            </w:pPr>
            <w:r w:rsidRPr="008D03BB">
              <w:rPr>
                <w:rFonts w:ascii="Arial" w:hAnsi="Arial" w:cs="Arial"/>
                <w:sz w:val="20"/>
              </w:rPr>
              <w:t>0.3</w:t>
            </w:r>
          </w:p>
        </w:tc>
        <w:tc>
          <w:tcPr>
            <w:tcW w:w="750" w:type="dxa"/>
            <w:shd w:val="clear" w:color="FFFFFF" w:fill="auto"/>
            <w:tcMar>
              <w:top w:w="0" w:type="dxa"/>
              <w:left w:w="108" w:type="dxa"/>
              <w:bottom w:w="0" w:type="dxa"/>
              <w:right w:w="108" w:type="dxa"/>
            </w:tcMar>
            <w:vAlign w:val="center"/>
          </w:tcPr>
          <w:p w14:paraId="4FC2EFE1" w14:textId="77777777" w:rsidR="0088124A" w:rsidRPr="008D03BB" w:rsidRDefault="0088124A" w:rsidP="00BA51B5">
            <w:pPr>
              <w:jc w:val="center"/>
              <w:rPr>
                <w:rFonts w:ascii="Arial" w:hAnsi="Arial" w:cs="Arial"/>
                <w:sz w:val="20"/>
              </w:rPr>
            </w:pPr>
            <w:r w:rsidRPr="008D03BB">
              <w:rPr>
                <w:rFonts w:ascii="Arial" w:hAnsi="Arial" w:cs="Arial"/>
                <w:sz w:val="20"/>
              </w:rPr>
              <w:t>0.3</w:t>
            </w:r>
          </w:p>
        </w:tc>
        <w:tc>
          <w:tcPr>
            <w:tcW w:w="830" w:type="dxa"/>
            <w:shd w:val="clear" w:color="FFFFFF" w:fill="auto"/>
            <w:tcMar>
              <w:top w:w="0" w:type="dxa"/>
              <w:left w:w="108" w:type="dxa"/>
              <w:bottom w:w="0" w:type="dxa"/>
              <w:right w:w="108" w:type="dxa"/>
            </w:tcMar>
            <w:vAlign w:val="center"/>
          </w:tcPr>
          <w:p w14:paraId="04796B2D" w14:textId="77777777" w:rsidR="0088124A" w:rsidRPr="008D03BB" w:rsidRDefault="0088124A" w:rsidP="00BA51B5">
            <w:pPr>
              <w:jc w:val="center"/>
              <w:rPr>
                <w:rFonts w:ascii="Arial" w:hAnsi="Arial" w:cs="Arial"/>
                <w:sz w:val="20"/>
              </w:rPr>
            </w:pPr>
            <w:r w:rsidRPr="008D03BB">
              <w:rPr>
                <w:rFonts w:ascii="Arial" w:hAnsi="Arial" w:cs="Arial"/>
                <w:sz w:val="20"/>
              </w:rPr>
              <w:t>0.3</w:t>
            </w:r>
          </w:p>
        </w:tc>
        <w:tc>
          <w:tcPr>
            <w:tcW w:w="739" w:type="dxa"/>
            <w:shd w:val="clear" w:color="FFFFFF" w:fill="auto"/>
            <w:tcMar>
              <w:top w:w="0" w:type="dxa"/>
              <w:left w:w="108" w:type="dxa"/>
              <w:bottom w:w="0" w:type="dxa"/>
              <w:right w:w="108" w:type="dxa"/>
            </w:tcMar>
            <w:vAlign w:val="center"/>
          </w:tcPr>
          <w:p w14:paraId="4111480F" w14:textId="77777777" w:rsidR="0088124A" w:rsidRPr="008D03BB" w:rsidRDefault="0088124A" w:rsidP="00BA51B5">
            <w:pPr>
              <w:jc w:val="center"/>
              <w:rPr>
                <w:rFonts w:ascii="Arial" w:hAnsi="Arial" w:cs="Arial"/>
                <w:sz w:val="20"/>
              </w:rPr>
            </w:pPr>
            <w:r w:rsidRPr="008D03BB">
              <w:rPr>
                <w:rFonts w:ascii="Arial" w:hAnsi="Arial" w:cs="Arial"/>
                <w:sz w:val="20"/>
              </w:rPr>
              <w:t>0.2</w:t>
            </w:r>
          </w:p>
        </w:tc>
        <w:tc>
          <w:tcPr>
            <w:tcW w:w="976" w:type="dxa"/>
            <w:shd w:val="clear" w:color="FFFFFF" w:fill="auto"/>
            <w:tcMar>
              <w:top w:w="0" w:type="dxa"/>
              <w:left w:w="108" w:type="dxa"/>
              <w:bottom w:w="0" w:type="dxa"/>
              <w:right w:w="108" w:type="dxa"/>
            </w:tcMar>
            <w:vAlign w:val="center"/>
          </w:tcPr>
          <w:p w14:paraId="4F062F74" w14:textId="77777777" w:rsidR="0088124A" w:rsidRPr="008D03BB" w:rsidRDefault="0088124A" w:rsidP="00BA51B5">
            <w:pPr>
              <w:jc w:val="center"/>
              <w:rPr>
                <w:rFonts w:ascii="Arial" w:hAnsi="Arial" w:cs="Arial"/>
                <w:sz w:val="20"/>
              </w:rPr>
            </w:pPr>
            <w:r w:rsidRPr="008D03BB">
              <w:rPr>
                <w:rFonts w:ascii="Arial" w:hAnsi="Arial" w:cs="Arial"/>
                <w:sz w:val="20"/>
              </w:rPr>
              <w:t>0.2</w:t>
            </w:r>
          </w:p>
        </w:tc>
      </w:tr>
      <w:tr w:rsidR="0088124A" w:rsidRPr="008D03BB" w14:paraId="6DA1FF73"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22B10000" w14:textId="77777777" w:rsidR="0088124A" w:rsidRPr="008D03BB" w:rsidRDefault="0088124A" w:rsidP="00BA51B5">
            <w:pPr>
              <w:jc w:val="center"/>
              <w:rPr>
                <w:rFonts w:ascii="Arial" w:hAnsi="Arial" w:cs="Arial"/>
                <w:sz w:val="20"/>
              </w:rPr>
            </w:pPr>
            <w:r w:rsidRPr="008D03BB">
              <w:rPr>
                <w:rFonts w:ascii="Arial" w:hAnsi="Arial" w:cs="Arial"/>
                <w:sz w:val="20"/>
              </w:rPr>
              <w:t>0.2</w:t>
            </w:r>
          </w:p>
        </w:tc>
        <w:tc>
          <w:tcPr>
            <w:tcW w:w="830" w:type="dxa"/>
            <w:shd w:val="clear" w:color="FFFFFF" w:fill="auto"/>
            <w:tcMar>
              <w:top w:w="0" w:type="dxa"/>
              <w:left w:w="108" w:type="dxa"/>
              <w:bottom w:w="0" w:type="dxa"/>
              <w:right w:w="108" w:type="dxa"/>
            </w:tcMar>
            <w:vAlign w:val="center"/>
          </w:tcPr>
          <w:p w14:paraId="7B59C1C9" w14:textId="77777777" w:rsidR="0088124A" w:rsidRPr="008D03BB" w:rsidRDefault="0088124A" w:rsidP="00BA51B5">
            <w:pPr>
              <w:jc w:val="center"/>
              <w:rPr>
                <w:rFonts w:ascii="Arial" w:hAnsi="Arial" w:cs="Arial"/>
                <w:sz w:val="20"/>
              </w:rPr>
            </w:pPr>
            <w:r w:rsidRPr="008D03BB">
              <w:rPr>
                <w:rFonts w:ascii="Arial" w:hAnsi="Arial" w:cs="Arial"/>
                <w:sz w:val="20"/>
              </w:rPr>
              <w:t>0.3</w:t>
            </w:r>
          </w:p>
        </w:tc>
        <w:tc>
          <w:tcPr>
            <w:tcW w:w="817" w:type="dxa"/>
            <w:shd w:val="clear" w:color="FFFFFF" w:fill="auto"/>
            <w:tcMar>
              <w:top w:w="0" w:type="dxa"/>
              <w:left w:w="108" w:type="dxa"/>
              <w:bottom w:w="0" w:type="dxa"/>
              <w:right w:w="108" w:type="dxa"/>
            </w:tcMar>
            <w:vAlign w:val="center"/>
          </w:tcPr>
          <w:p w14:paraId="3D6C284B" w14:textId="77777777" w:rsidR="0088124A" w:rsidRPr="008D03BB" w:rsidRDefault="0088124A" w:rsidP="00BA51B5">
            <w:pPr>
              <w:jc w:val="center"/>
              <w:rPr>
                <w:rFonts w:ascii="Arial" w:hAnsi="Arial" w:cs="Arial"/>
                <w:sz w:val="20"/>
              </w:rPr>
            </w:pPr>
            <w:r w:rsidRPr="008D03BB">
              <w:rPr>
                <w:rFonts w:ascii="Arial" w:hAnsi="Arial" w:cs="Arial"/>
                <w:sz w:val="20"/>
              </w:rPr>
              <w:t>0.1</w:t>
            </w:r>
          </w:p>
        </w:tc>
        <w:tc>
          <w:tcPr>
            <w:tcW w:w="898" w:type="dxa"/>
            <w:shd w:val="clear" w:color="FFFFFF" w:fill="auto"/>
            <w:tcMar>
              <w:top w:w="0" w:type="dxa"/>
              <w:left w:w="108" w:type="dxa"/>
              <w:bottom w:w="0" w:type="dxa"/>
              <w:right w:w="108" w:type="dxa"/>
            </w:tcMar>
            <w:vAlign w:val="center"/>
          </w:tcPr>
          <w:p w14:paraId="79528ADA" w14:textId="77777777" w:rsidR="0088124A" w:rsidRPr="008D03BB" w:rsidRDefault="0088124A" w:rsidP="00BA51B5">
            <w:pPr>
              <w:jc w:val="center"/>
              <w:rPr>
                <w:rFonts w:ascii="Arial" w:hAnsi="Arial" w:cs="Arial"/>
                <w:sz w:val="20"/>
              </w:rPr>
            </w:pPr>
            <w:r w:rsidRPr="008D03BB">
              <w:rPr>
                <w:rFonts w:ascii="Arial" w:hAnsi="Arial" w:cs="Arial"/>
                <w:sz w:val="20"/>
              </w:rPr>
              <w:t>0.1</w:t>
            </w:r>
          </w:p>
        </w:tc>
        <w:tc>
          <w:tcPr>
            <w:tcW w:w="688" w:type="dxa"/>
            <w:shd w:val="clear" w:color="FFFFFF" w:fill="auto"/>
            <w:tcMar>
              <w:top w:w="0" w:type="dxa"/>
              <w:left w:w="108" w:type="dxa"/>
              <w:bottom w:w="0" w:type="dxa"/>
              <w:right w:w="108" w:type="dxa"/>
            </w:tcMar>
            <w:vAlign w:val="center"/>
          </w:tcPr>
          <w:p w14:paraId="6EA5C394" w14:textId="77777777" w:rsidR="0088124A" w:rsidRPr="008D03BB" w:rsidRDefault="0088124A" w:rsidP="00BA51B5">
            <w:pPr>
              <w:jc w:val="center"/>
              <w:rPr>
                <w:rFonts w:ascii="Arial" w:hAnsi="Arial" w:cs="Arial"/>
                <w:sz w:val="20"/>
              </w:rPr>
            </w:pPr>
            <w:r w:rsidRPr="008D03BB">
              <w:rPr>
                <w:rFonts w:ascii="Arial" w:hAnsi="Arial" w:cs="Arial"/>
                <w:sz w:val="20"/>
              </w:rPr>
              <w:t>0.5</w:t>
            </w:r>
          </w:p>
        </w:tc>
        <w:tc>
          <w:tcPr>
            <w:tcW w:w="892" w:type="dxa"/>
            <w:shd w:val="clear" w:color="FFFFFF" w:fill="auto"/>
            <w:tcMar>
              <w:top w:w="0" w:type="dxa"/>
              <w:left w:w="108" w:type="dxa"/>
              <w:bottom w:w="0" w:type="dxa"/>
              <w:right w:w="108" w:type="dxa"/>
            </w:tcMar>
            <w:vAlign w:val="center"/>
          </w:tcPr>
          <w:p w14:paraId="684D04AB" w14:textId="77777777" w:rsidR="0088124A" w:rsidRPr="008D03BB" w:rsidRDefault="0088124A" w:rsidP="00BA51B5">
            <w:pPr>
              <w:jc w:val="center"/>
              <w:rPr>
                <w:rFonts w:ascii="Arial" w:hAnsi="Arial" w:cs="Arial"/>
                <w:sz w:val="20"/>
              </w:rPr>
            </w:pPr>
            <w:r w:rsidRPr="008D03BB">
              <w:rPr>
                <w:rFonts w:ascii="Arial" w:hAnsi="Arial" w:cs="Arial"/>
                <w:sz w:val="20"/>
              </w:rPr>
              <w:t>0.6</w:t>
            </w:r>
          </w:p>
        </w:tc>
        <w:tc>
          <w:tcPr>
            <w:tcW w:w="817" w:type="dxa"/>
            <w:shd w:val="clear" w:color="FFFFFF" w:fill="auto"/>
            <w:tcMar>
              <w:top w:w="0" w:type="dxa"/>
              <w:left w:w="108" w:type="dxa"/>
              <w:bottom w:w="0" w:type="dxa"/>
              <w:right w:w="108" w:type="dxa"/>
            </w:tcMar>
            <w:vAlign w:val="center"/>
          </w:tcPr>
          <w:p w14:paraId="6DB8F05B" w14:textId="77777777" w:rsidR="0088124A" w:rsidRPr="008D03BB" w:rsidRDefault="0088124A" w:rsidP="00BA51B5">
            <w:pPr>
              <w:jc w:val="center"/>
              <w:rPr>
                <w:rFonts w:ascii="Arial" w:hAnsi="Arial" w:cs="Arial"/>
                <w:sz w:val="20"/>
              </w:rPr>
            </w:pPr>
            <w:r w:rsidRPr="008D03BB">
              <w:rPr>
                <w:rFonts w:ascii="Arial" w:hAnsi="Arial" w:cs="Arial"/>
                <w:sz w:val="20"/>
              </w:rPr>
              <w:t>0.3</w:t>
            </w:r>
          </w:p>
        </w:tc>
        <w:tc>
          <w:tcPr>
            <w:tcW w:w="898" w:type="dxa"/>
            <w:shd w:val="clear" w:color="FFFFFF" w:fill="auto"/>
            <w:tcMar>
              <w:top w:w="0" w:type="dxa"/>
              <w:left w:w="108" w:type="dxa"/>
              <w:bottom w:w="0" w:type="dxa"/>
              <w:right w:w="108" w:type="dxa"/>
            </w:tcMar>
            <w:vAlign w:val="center"/>
          </w:tcPr>
          <w:p w14:paraId="6AE9C3E6" w14:textId="77777777" w:rsidR="0088124A" w:rsidRPr="008D03BB" w:rsidRDefault="0088124A" w:rsidP="00BA51B5">
            <w:pPr>
              <w:jc w:val="center"/>
              <w:rPr>
                <w:rFonts w:ascii="Arial" w:hAnsi="Arial" w:cs="Arial"/>
                <w:sz w:val="20"/>
              </w:rPr>
            </w:pPr>
            <w:r w:rsidRPr="008D03BB">
              <w:rPr>
                <w:rFonts w:ascii="Arial" w:hAnsi="Arial" w:cs="Arial"/>
                <w:sz w:val="20"/>
              </w:rPr>
              <w:t>0.3</w:t>
            </w:r>
          </w:p>
        </w:tc>
        <w:tc>
          <w:tcPr>
            <w:tcW w:w="750" w:type="dxa"/>
            <w:shd w:val="clear" w:color="FFFFFF" w:fill="auto"/>
            <w:tcMar>
              <w:top w:w="0" w:type="dxa"/>
              <w:left w:w="108" w:type="dxa"/>
              <w:bottom w:w="0" w:type="dxa"/>
              <w:right w:w="108" w:type="dxa"/>
            </w:tcMar>
            <w:vAlign w:val="center"/>
          </w:tcPr>
          <w:p w14:paraId="250D3DAD" w14:textId="77777777" w:rsidR="0088124A" w:rsidRPr="008D03BB" w:rsidRDefault="0088124A" w:rsidP="00BA51B5">
            <w:pPr>
              <w:jc w:val="center"/>
              <w:rPr>
                <w:rFonts w:ascii="Arial" w:hAnsi="Arial" w:cs="Arial"/>
                <w:sz w:val="20"/>
              </w:rPr>
            </w:pPr>
            <w:r w:rsidRPr="008D03BB">
              <w:rPr>
                <w:rFonts w:ascii="Arial" w:hAnsi="Arial" w:cs="Arial"/>
                <w:sz w:val="20"/>
              </w:rPr>
              <w:t>0.6</w:t>
            </w:r>
          </w:p>
        </w:tc>
        <w:tc>
          <w:tcPr>
            <w:tcW w:w="753" w:type="dxa"/>
            <w:shd w:val="clear" w:color="FFFFFF" w:fill="auto"/>
            <w:tcMar>
              <w:top w:w="0" w:type="dxa"/>
              <w:left w:w="108" w:type="dxa"/>
              <w:bottom w:w="0" w:type="dxa"/>
              <w:right w:w="108" w:type="dxa"/>
            </w:tcMar>
            <w:vAlign w:val="center"/>
          </w:tcPr>
          <w:p w14:paraId="0803D7B7" w14:textId="77777777" w:rsidR="0088124A" w:rsidRPr="008D03BB" w:rsidRDefault="0088124A" w:rsidP="00BA51B5">
            <w:pPr>
              <w:jc w:val="center"/>
              <w:rPr>
                <w:rFonts w:ascii="Arial" w:hAnsi="Arial" w:cs="Arial"/>
                <w:sz w:val="20"/>
              </w:rPr>
            </w:pPr>
            <w:r w:rsidRPr="008D03BB">
              <w:rPr>
                <w:rFonts w:ascii="Arial" w:hAnsi="Arial" w:cs="Arial"/>
                <w:sz w:val="20"/>
              </w:rPr>
              <w:t>0.7</w:t>
            </w:r>
          </w:p>
        </w:tc>
        <w:tc>
          <w:tcPr>
            <w:tcW w:w="894" w:type="dxa"/>
            <w:shd w:val="clear" w:color="FFFFFF" w:fill="auto"/>
            <w:tcMar>
              <w:top w:w="0" w:type="dxa"/>
              <w:left w:w="108" w:type="dxa"/>
              <w:bottom w:w="0" w:type="dxa"/>
              <w:right w:w="108" w:type="dxa"/>
            </w:tcMar>
            <w:vAlign w:val="center"/>
          </w:tcPr>
          <w:p w14:paraId="16772DFF" w14:textId="77777777" w:rsidR="0088124A" w:rsidRPr="008D03BB" w:rsidRDefault="0088124A" w:rsidP="00BA51B5">
            <w:pPr>
              <w:jc w:val="center"/>
              <w:rPr>
                <w:rFonts w:ascii="Arial" w:hAnsi="Arial" w:cs="Arial"/>
                <w:sz w:val="20"/>
              </w:rPr>
            </w:pPr>
            <w:r w:rsidRPr="008D03BB">
              <w:rPr>
                <w:rFonts w:ascii="Arial" w:hAnsi="Arial" w:cs="Arial"/>
                <w:sz w:val="20"/>
              </w:rPr>
              <w:t>0.3</w:t>
            </w:r>
          </w:p>
        </w:tc>
        <w:tc>
          <w:tcPr>
            <w:tcW w:w="898" w:type="dxa"/>
            <w:shd w:val="clear" w:color="FFFFFF" w:fill="auto"/>
            <w:tcMar>
              <w:top w:w="0" w:type="dxa"/>
              <w:left w:w="108" w:type="dxa"/>
              <w:bottom w:w="0" w:type="dxa"/>
              <w:right w:w="108" w:type="dxa"/>
            </w:tcMar>
            <w:vAlign w:val="center"/>
          </w:tcPr>
          <w:p w14:paraId="752C510C" w14:textId="77777777" w:rsidR="0088124A" w:rsidRPr="008D03BB" w:rsidRDefault="0088124A" w:rsidP="00BA51B5">
            <w:pPr>
              <w:jc w:val="center"/>
              <w:rPr>
                <w:rFonts w:ascii="Arial" w:hAnsi="Arial" w:cs="Arial"/>
                <w:sz w:val="20"/>
              </w:rPr>
            </w:pPr>
            <w:r w:rsidRPr="008D03BB">
              <w:rPr>
                <w:rFonts w:ascii="Arial" w:hAnsi="Arial" w:cs="Arial"/>
                <w:sz w:val="20"/>
              </w:rPr>
              <w:t>0.4</w:t>
            </w:r>
          </w:p>
        </w:tc>
        <w:tc>
          <w:tcPr>
            <w:tcW w:w="750" w:type="dxa"/>
            <w:shd w:val="clear" w:color="FFFFFF" w:fill="auto"/>
            <w:tcMar>
              <w:top w:w="0" w:type="dxa"/>
              <w:left w:w="108" w:type="dxa"/>
              <w:bottom w:w="0" w:type="dxa"/>
              <w:right w:w="108" w:type="dxa"/>
            </w:tcMar>
            <w:vAlign w:val="center"/>
          </w:tcPr>
          <w:p w14:paraId="402E2927" w14:textId="77777777" w:rsidR="0088124A" w:rsidRPr="008D03BB" w:rsidRDefault="0088124A" w:rsidP="00BA51B5">
            <w:pPr>
              <w:jc w:val="center"/>
              <w:rPr>
                <w:rFonts w:ascii="Arial" w:hAnsi="Arial" w:cs="Arial"/>
                <w:sz w:val="20"/>
              </w:rPr>
            </w:pPr>
            <w:r w:rsidRPr="008D03BB">
              <w:rPr>
                <w:rFonts w:ascii="Arial" w:hAnsi="Arial" w:cs="Arial"/>
                <w:sz w:val="20"/>
              </w:rPr>
              <w:t>0.5</w:t>
            </w:r>
          </w:p>
        </w:tc>
        <w:tc>
          <w:tcPr>
            <w:tcW w:w="830" w:type="dxa"/>
            <w:shd w:val="clear" w:color="FFFFFF" w:fill="auto"/>
            <w:tcMar>
              <w:top w:w="0" w:type="dxa"/>
              <w:left w:w="108" w:type="dxa"/>
              <w:bottom w:w="0" w:type="dxa"/>
              <w:right w:w="108" w:type="dxa"/>
            </w:tcMar>
            <w:vAlign w:val="center"/>
          </w:tcPr>
          <w:p w14:paraId="45ED974F" w14:textId="77777777" w:rsidR="0088124A" w:rsidRPr="008D03BB" w:rsidRDefault="0088124A" w:rsidP="00BA51B5">
            <w:pPr>
              <w:jc w:val="center"/>
              <w:rPr>
                <w:rFonts w:ascii="Arial" w:hAnsi="Arial" w:cs="Arial"/>
                <w:sz w:val="20"/>
              </w:rPr>
            </w:pPr>
            <w:r w:rsidRPr="008D03BB">
              <w:rPr>
                <w:rFonts w:ascii="Arial" w:hAnsi="Arial" w:cs="Arial"/>
                <w:sz w:val="20"/>
              </w:rPr>
              <w:t>0.6</w:t>
            </w:r>
          </w:p>
        </w:tc>
        <w:tc>
          <w:tcPr>
            <w:tcW w:w="739" w:type="dxa"/>
            <w:shd w:val="clear" w:color="FFFFFF" w:fill="auto"/>
            <w:tcMar>
              <w:top w:w="0" w:type="dxa"/>
              <w:left w:w="108" w:type="dxa"/>
              <w:bottom w:w="0" w:type="dxa"/>
              <w:right w:w="108" w:type="dxa"/>
            </w:tcMar>
            <w:vAlign w:val="center"/>
          </w:tcPr>
          <w:p w14:paraId="46D278E2" w14:textId="77777777" w:rsidR="0088124A" w:rsidRPr="008D03BB" w:rsidRDefault="0088124A" w:rsidP="00BA51B5">
            <w:pPr>
              <w:jc w:val="center"/>
              <w:rPr>
                <w:rFonts w:ascii="Arial" w:hAnsi="Arial" w:cs="Arial"/>
                <w:sz w:val="20"/>
              </w:rPr>
            </w:pPr>
            <w:r w:rsidRPr="008D03BB">
              <w:rPr>
                <w:rFonts w:ascii="Arial" w:hAnsi="Arial" w:cs="Arial"/>
                <w:sz w:val="20"/>
              </w:rPr>
              <w:t>0.3</w:t>
            </w:r>
          </w:p>
        </w:tc>
        <w:tc>
          <w:tcPr>
            <w:tcW w:w="976" w:type="dxa"/>
            <w:shd w:val="clear" w:color="FFFFFF" w:fill="auto"/>
            <w:tcMar>
              <w:top w:w="0" w:type="dxa"/>
              <w:left w:w="108" w:type="dxa"/>
              <w:bottom w:w="0" w:type="dxa"/>
              <w:right w:w="108" w:type="dxa"/>
            </w:tcMar>
            <w:vAlign w:val="center"/>
          </w:tcPr>
          <w:p w14:paraId="13743F03" w14:textId="77777777" w:rsidR="0088124A" w:rsidRPr="008D03BB" w:rsidRDefault="0088124A" w:rsidP="00BA51B5">
            <w:pPr>
              <w:jc w:val="center"/>
              <w:rPr>
                <w:rFonts w:ascii="Arial" w:hAnsi="Arial" w:cs="Arial"/>
                <w:sz w:val="20"/>
              </w:rPr>
            </w:pPr>
            <w:r w:rsidRPr="008D03BB">
              <w:rPr>
                <w:rFonts w:ascii="Arial" w:hAnsi="Arial" w:cs="Arial"/>
                <w:sz w:val="20"/>
              </w:rPr>
              <w:t>0.3</w:t>
            </w:r>
          </w:p>
        </w:tc>
      </w:tr>
      <w:tr w:rsidR="0088124A" w:rsidRPr="008D03BB" w14:paraId="669FC1AA"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7AD1C2CE" w14:textId="77777777" w:rsidR="0088124A" w:rsidRPr="008D03BB" w:rsidRDefault="0088124A" w:rsidP="00BA51B5">
            <w:pPr>
              <w:jc w:val="center"/>
              <w:rPr>
                <w:rFonts w:ascii="Arial" w:hAnsi="Arial" w:cs="Arial"/>
                <w:sz w:val="20"/>
              </w:rPr>
            </w:pPr>
            <w:r w:rsidRPr="008D03BB">
              <w:rPr>
                <w:rFonts w:ascii="Arial" w:hAnsi="Arial" w:cs="Arial"/>
                <w:sz w:val="20"/>
              </w:rPr>
              <w:t>0.4</w:t>
            </w:r>
          </w:p>
        </w:tc>
        <w:tc>
          <w:tcPr>
            <w:tcW w:w="830" w:type="dxa"/>
            <w:shd w:val="clear" w:color="FFFFFF" w:fill="auto"/>
            <w:tcMar>
              <w:top w:w="0" w:type="dxa"/>
              <w:left w:w="108" w:type="dxa"/>
              <w:bottom w:w="0" w:type="dxa"/>
              <w:right w:w="108" w:type="dxa"/>
            </w:tcMar>
            <w:vAlign w:val="center"/>
          </w:tcPr>
          <w:p w14:paraId="5C2B458E" w14:textId="77777777" w:rsidR="0088124A" w:rsidRPr="008D03BB" w:rsidRDefault="0088124A" w:rsidP="00BA51B5">
            <w:pPr>
              <w:jc w:val="center"/>
              <w:rPr>
                <w:rFonts w:ascii="Arial" w:hAnsi="Arial" w:cs="Arial"/>
                <w:sz w:val="20"/>
              </w:rPr>
            </w:pPr>
            <w:r w:rsidRPr="008D03BB">
              <w:rPr>
                <w:rFonts w:ascii="Arial" w:hAnsi="Arial" w:cs="Arial"/>
                <w:sz w:val="20"/>
              </w:rPr>
              <w:t>0.5</w:t>
            </w:r>
          </w:p>
        </w:tc>
        <w:tc>
          <w:tcPr>
            <w:tcW w:w="817" w:type="dxa"/>
            <w:shd w:val="clear" w:color="FFFFFF" w:fill="auto"/>
            <w:tcMar>
              <w:top w:w="0" w:type="dxa"/>
              <w:left w:w="108" w:type="dxa"/>
              <w:bottom w:w="0" w:type="dxa"/>
              <w:right w:w="108" w:type="dxa"/>
            </w:tcMar>
            <w:vAlign w:val="center"/>
          </w:tcPr>
          <w:p w14:paraId="03184802" w14:textId="77777777" w:rsidR="0088124A" w:rsidRPr="008D03BB" w:rsidRDefault="0088124A" w:rsidP="00BA51B5">
            <w:pPr>
              <w:jc w:val="center"/>
              <w:rPr>
                <w:rFonts w:ascii="Arial" w:hAnsi="Arial" w:cs="Arial"/>
                <w:sz w:val="20"/>
              </w:rPr>
            </w:pPr>
            <w:r w:rsidRPr="008D03BB">
              <w:rPr>
                <w:rFonts w:ascii="Arial" w:hAnsi="Arial" w:cs="Arial"/>
                <w:sz w:val="20"/>
              </w:rPr>
              <w:t>0.2</w:t>
            </w:r>
          </w:p>
        </w:tc>
        <w:tc>
          <w:tcPr>
            <w:tcW w:w="898" w:type="dxa"/>
            <w:shd w:val="clear" w:color="FFFFFF" w:fill="auto"/>
            <w:tcMar>
              <w:top w:w="0" w:type="dxa"/>
              <w:left w:w="108" w:type="dxa"/>
              <w:bottom w:w="0" w:type="dxa"/>
              <w:right w:w="108" w:type="dxa"/>
            </w:tcMar>
            <w:vAlign w:val="center"/>
          </w:tcPr>
          <w:p w14:paraId="558F2C06" w14:textId="77777777" w:rsidR="0088124A" w:rsidRPr="008D03BB" w:rsidRDefault="0088124A" w:rsidP="00BA51B5">
            <w:pPr>
              <w:jc w:val="center"/>
              <w:rPr>
                <w:rFonts w:ascii="Arial" w:hAnsi="Arial" w:cs="Arial"/>
                <w:sz w:val="20"/>
              </w:rPr>
            </w:pPr>
            <w:r w:rsidRPr="008D03BB">
              <w:rPr>
                <w:rFonts w:ascii="Arial" w:hAnsi="Arial" w:cs="Arial"/>
                <w:sz w:val="20"/>
              </w:rPr>
              <w:t>0.2</w:t>
            </w:r>
          </w:p>
        </w:tc>
        <w:tc>
          <w:tcPr>
            <w:tcW w:w="688" w:type="dxa"/>
            <w:shd w:val="clear" w:color="FFFFFF" w:fill="auto"/>
            <w:tcMar>
              <w:top w:w="0" w:type="dxa"/>
              <w:left w:w="108" w:type="dxa"/>
              <w:bottom w:w="0" w:type="dxa"/>
              <w:right w:w="108" w:type="dxa"/>
            </w:tcMar>
            <w:vAlign w:val="center"/>
          </w:tcPr>
          <w:p w14:paraId="7098BDF7" w14:textId="77777777" w:rsidR="0088124A" w:rsidRPr="008D03BB" w:rsidRDefault="0088124A" w:rsidP="00BA51B5">
            <w:pPr>
              <w:jc w:val="center"/>
              <w:rPr>
                <w:rFonts w:ascii="Arial" w:hAnsi="Arial" w:cs="Arial"/>
                <w:sz w:val="20"/>
              </w:rPr>
            </w:pPr>
            <w:r w:rsidRPr="008D03BB">
              <w:rPr>
                <w:rFonts w:ascii="Arial" w:hAnsi="Arial" w:cs="Arial"/>
                <w:sz w:val="20"/>
              </w:rPr>
              <w:t>0.7</w:t>
            </w:r>
          </w:p>
        </w:tc>
        <w:tc>
          <w:tcPr>
            <w:tcW w:w="892" w:type="dxa"/>
            <w:shd w:val="clear" w:color="FFFFFF" w:fill="auto"/>
            <w:tcMar>
              <w:top w:w="0" w:type="dxa"/>
              <w:left w:w="108" w:type="dxa"/>
              <w:bottom w:w="0" w:type="dxa"/>
              <w:right w:w="108" w:type="dxa"/>
            </w:tcMar>
            <w:vAlign w:val="center"/>
          </w:tcPr>
          <w:p w14:paraId="2EBCB121" w14:textId="77777777" w:rsidR="0088124A" w:rsidRPr="008D03BB" w:rsidRDefault="0088124A" w:rsidP="00BA51B5">
            <w:pPr>
              <w:jc w:val="center"/>
              <w:rPr>
                <w:rFonts w:ascii="Arial" w:hAnsi="Arial" w:cs="Arial"/>
                <w:sz w:val="20"/>
              </w:rPr>
            </w:pPr>
            <w:r w:rsidRPr="008D03BB">
              <w:rPr>
                <w:rFonts w:ascii="Arial" w:hAnsi="Arial" w:cs="Arial"/>
                <w:sz w:val="20"/>
              </w:rPr>
              <w:t>0.9</w:t>
            </w:r>
          </w:p>
        </w:tc>
        <w:tc>
          <w:tcPr>
            <w:tcW w:w="817" w:type="dxa"/>
            <w:shd w:val="clear" w:color="FFFFFF" w:fill="auto"/>
            <w:tcMar>
              <w:top w:w="0" w:type="dxa"/>
              <w:left w:w="108" w:type="dxa"/>
              <w:bottom w:w="0" w:type="dxa"/>
              <w:right w:w="108" w:type="dxa"/>
            </w:tcMar>
            <w:vAlign w:val="center"/>
          </w:tcPr>
          <w:p w14:paraId="17E41755" w14:textId="77777777" w:rsidR="0088124A" w:rsidRPr="008D03BB" w:rsidRDefault="0088124A" w:rsidP="00BA51B5">
            <w:pPr>
              <w:jc w:val="center"/>
              <w:rPr>
                <w:rFonts w:ascii="Arial" w:hAnsi="Arial" w:cs="Arial"/>
                <w:sz w:val="20"/>
              </w:rPr>
            </w:pPr>
            <w:r w:rsidRPr="008D03BB">
              <w:rPr>
                <w:rFonts w:ascii="Arial" w:hAnsi="Arial" w:cs="Arial"/>
                <w:sz w:val="20"/>
              </w:rPr>
              <w:t>0.4</w:t>
            </w:r>
          </w:p>
        </w:tc>
        <w:tc>
          <w:tcPr>
            <w:tcW w:w="898" w:type="dxa"/>
            <w:shd w:val="clear" w:color="FFFFFF" w:fill="auto"/>
            <w:tcMar>
              <w:top w:w="0" w:type="dxa"/>
              <w:left w:w="108" w:type="dxa"/>
              <w:bottom w:w="0" w:type="dxa"/>
              <w:right w:w="108" w:type="dxa"/>
            </w:tcMar>
            <w:vAlign w:val="center"/>
          </w:tcPr>
          <w:p w14:paraId="245FD147" w14:textId="77777777" w:rsidR="0088124A" w:rsidRPr="008D03BB" w:rsidRDefault="0088124A" w:rsidP="00BA51B5">
            <w:pPr>
              <w:jc w:val="center"/>
              <w:rPr>
                <w:rFonts w:ascii="Arial" w:hAnsi="Arial" w:cs="Arial"/>
                <w:sz w:val="20"/>
              </w:rPr>
            </w:pPr>
            <w:r w:rsidRPr="008D03BB">
              <w:rPr>
                <w:rFonts w:ascii="Arial" w:hAnsi="Arial" w:cs="Arial"/>
                <w:sz w:val="20"/>
              </w:rPr>
              <w:t>0.5</w:t>
            </w:r>
          </w:p>
        </w:tc>
        <w:tc>
          <w:tcPr>
            <w:tcW w:w="750" w:type="dxa"/>
            <w:shd w:val="clear" w:color="FFFFFF" w:fill="auto"/>
            <w:tcMar>
              <w:top w:w="0" w:type="dxa"/>
              <w:left w:w="108" w:type="dxa"/>
              <w:bottom w:w="0" w:type="dxa"/>
              <w:right w:w="108" w:type="dxa"/>
            </w:tcMar>
            <w:vAlign w:val="center"/>
          </w:tcPr>
          <w:p w14:paraId="0AEC4984" w14:textId="77777777" w:rsidR="0088124A" w:rsidRPr="008D03BB" w:rsidRDefault="0088124A" w:rsidP="00BA51B5">
            <w:pPr>
              <w:jc w:val="center"/>
              <w:rPr>
                <w:rFonts w:ascii="Arial" w:hAnsi="Arial" w:cs="Arial"/>
                <w:sz w:val="20"/>
              </w:rPr>
            </w:pPr>
            <w:r w:rsidRPr="008D03BB">
              <w:rPr>
                <w:rFonts w:ascii="Arial" w:hAnsi="Arial" w:cs="Arial"/>
                <w:sz w:val="20"/>
              </w:rPr>
              <w:t>0.8</w:t>
            </w:r>
          </w:p>
        </w:tc>
        <w:tc>
          <w:tcPr>
            <w:tcW w:w="753" w:type="dxa"/>
            <w:shd w:val="clear" w:color="FFFFFF" w:fill="auto"/>
            <w:tcMar>
              <w:top w:w="0" w:type="dxa"/>
              <w:left w:w="108" w:type="dxa"/>
              <w:bottom w:w="0" w:type="dxa"/>
              <w:right w:w="108" w:type="dxa"/>
            </w:tcMar>
            <w:vAlign w:val="center"/>
          </w:tcPr>
          <w:p w14:paraId="25CD13B0" w14:textId="77777777" w:rsidR="0088124A" w:rsidRPr="008D03BB" w:rsidRDefault="0088124A" w:rsidP="00BA51B5">
            <w:pPr>
              <w:jc w:val="center"/>
              <w:rPr>
                <w:rFonts w:ascii="Arial" w:hAnsi="Arial" w:cs="Arial"/>
                <w:sz w:val="20"/>
              </w:rPr>
            </w:pPr>
            <w:r w:rsidRPr="008D03BB">
              <w:rPr>
                <w:rFonts w:ascii="Arial" w:hAnsi="Arial" w:cs="Arial"/>
                <w:sz w:val="20"/>
              </w:rPr>
              <w:t>1.0</w:t>
            </w:r>
          </w:p>
        </w:tc>
        <w:tc>
          <w:tcPr>
            <w:tcW w:w="894" w:type="dxa"/>
            <w:shd w:val="clear" w:color="FFFFFF" w:fill="auto"/>
            <w:tcMar>
              <w:top w:w="0" w:type="dxa"/>
              <w:left w:w="108" w:type="dxa"/>
              <w:bottom w:w="0" w:type="dxa"/>
              <w:right w:w="108" w:type="dxa"/>
            </w:tcMar>
            <w:vAlign w:val="center"/>
          </w:tcPr>
          <w:p w14:paraId="47790C65" w14:textId="77777777" w:rsidR="0088124A" w:rsidRPr="008D03BB" w:rsidRDefault="0088124A" w:rsidP="00BA51B5">
            <w:pPr>
              <w:jc w:val="center"/>
              <w:rPr>
                <w:rFonts w:ascii="Arial" w:hAnsi="Arial" w:cs="Arial"/>
                <w:sz w:val="20"/>
              </w:rPr>
            </w:pPr>
            <w:r w:rsidRPr="008D03BB">
              <w:rPr>
                <w:rFonts w:ascii="Arial" w:hAnsi="Arial" w:cs="Arial"/>
                <w:sz w:val="20"/>
              </w:rPr>
              <w:t>0.5</w:t>
            </w:r>
          </w:p>
        </w:tc>
        <w:tc>
          <w:tcPr>
            <w:tcW w:w="898" w:type="dxa"/>
            <w:shd w:val="clear" w:color="FFFFFF" w:fill="auto"/>
            <w:tcMar>
              <w:top w:w="0" w:type="dxa"/>
              <w:left w:w="108" w:type="dxa"/>
              <w:bottom w:w="0" w:type="dxa"/>
              <w:right w:w="108" w:type="dxa"/>
            </w:tcMar>
            <w:vAlign w:val="center"/>
          </w:tcPr>
          <w:p w14:paraId="09DD6725" w14:textId="77777777" w:rsidR="0088124A" w:rsidRPr="008D03BB" w:rsidRDefault="0088124A" w:rsidP="00BA51B5">
            <w:pPr>
              <w:jc w:val="center"/>
              <w:rPr>
                <w:rFonts w:ascii="Arial" w:hAnsi="Arial" w:cs="Arial"/>
                <w:sz w:val="20"/>
              </w:rPr>
            </w:pPr>
            <w:r w:rsidRPr="008D03BB">
              <w:rPr>
                <w:rFonts w:ascii="Arial" w:hAnsi="Arial" w:cs="Arial"/>
                <w:sz w:val="20"/>
              </w:rPr>
              <w:t>0.6</w:t>
            </w:r>
          </w:p>
        </w:tc>
        <w:tc>
          <w:tcPr>
            <w:tcW w:w="750" w:type="dxa"/>
            <w:shd w:val="clear" w:color="FFFFFF" w:fill="auto"/>
            <w:tcMar>
              <w:top w:w="0" w:type="dxa"/>
              <w:left w:w="108" w:type="dxa"/>
              <w:bottom w:w="0" w:type="dxa"/>
              <w:right w:w="108" w:type="dxa"/>
            </w:tcMar>
            <w:vAlign w:val="center"/>
          </w:tcPr>
          <w:p w14:paraId="0DCAB1DD" w14:textId="77777777" w:rsidR="0088124A" w:rsidRPr="008D03BB" w:rsidRDefault="0088124A" w:rsidP="00BA51B5">
            <w:pPr>
              <w:jc w:val="center"/>
              <w:rPr>
                <w:rFonts w:ascii="Arial" w:hAnsi="Arial" w:cs="Arial"/>
                <w:sz w:val="20"/>
              </w:rPr>
            </w:pPr>
            <w:r w:rsidRPr="008D03BB">
              <w:rPr>
                <w:rFonts w:ascii="Arial" w:hAnsi="Arial" w:cs="Arial"/>
                <w:sz w:val="20"/>
              </w:rPr>
              <w:t>0.7</w:t>
            </w:r>
          </w:p>
        </w:tc>
        <w:tc>
          <w:tcPr>
            <w:tcW w:w="830" w:type="dxa"/>
            <w:shd w:val="clear" w:color="FFFFFF" w:fill="auto"/>
            <w:tcMar>
              <w:top w:w="0" w:type="dxa"/>
              <w:left w:w="108" w:type="dxa"/>
              <w:bottom w:w="0" w:type="dxa"/>
              <w:right w:w="108" w:type="dxa"/>
            </w:tcMar>
            <w:vAlign w:val="center"/>
          </w:tcPr>
          <w:p w14:paraId="34162056" w14:textId="77777777" w:rsidR="0088124A" w:rsidRPr="008D03BB" w:rsidRDefault="0088124A" w:rsidP="00BA51B5">
            <w:pPr>
              <w:jc w:val="center"/>
              <w:rPr>
                <w:rFonts w:ascii="Arial" w:hAnsi="Arial" w:cs="Arial"/>
                <w:sz w:val="20"/>
              </w:rPr>
            </w:pPr>
            <w:r w:rsidRPr="008D03BB">
              <w:rPr>
                <w:rFonts w:ascii="Arial" w:hAnsi="Arial" w:cs="Arial"/>
                <w:sz w:val="20"/>
              </w:rPr>
              <w:t>0.9</w:t>
            </w:r>
          </w:p>
        </w:tc>
        <w:tc>
          <w:tcPr>
            <w:tcW w:w="739" w:type="dxa"/>
            <w:shd w:val="clear" w:color="FFFFFF" w:fill="auto"/>
            <w:tcMar>
              <w:top w:w="0" w:type="dxa"/>
              <w:left w:w="108" w:type="dxa"/>
              <w:bottom w:w="0" w:type="dxa"/>
              <w:right w:w="108" w:type="dxa"/>
            </w:tcMar>
            <w:vAlign w:val="center"/>
          </w:tcPr>
          <w:p w14:paraId="4FE34DCC" w14:textId="77777777" w:rsidR="0088124A" w:rsidRPr="008D03BB" w:rsidRDefault="0088124A" w:rsidP="00BA51B5">
            <w:pPr>
              <w:jc w:val="center"/>
              <w:rPr>
                <w:rFonts w:ascii="Arial" w:hAnsi="Arial" w:cs="Arial"/>
                <w:sz w:val="20"/>
              </w:rPr>
            </w:pPr>
            <w:r w:rsidRPr="008D03BB">
              <w:rPr>
                <w:rFonts w:ascii="Arial" w:hAnsi="Arial" w:cs="Arial"/>
                <w:sz w:val="20"/>
              </w:rPr>
              <w:t>0.4</w:t>
            </w:r>
          </w:p>
        </w:tc>
        <w:tc>
          <w:tcPr>
            <w:tcW w:w="976" w:type="dxa"/>
            <w:shd w:val="clear" w:color="FFFFFF" w:fill="auto"/>
            <w:tcMar>
              <w:top w:w="0" w:type="dxa"/>
              <w:left w:w="108" w:type="dxa"/>
              <w:bottom w:w="0" w:type="dxa"/>
              <w:right w:w="108" w:type="dxa"/>
            </w:tcMar>
            <w:vAlign w:val="center"/>
          </w:tcPr>
          <w:p w14:paraId="5E2C5AAF" w14:textId="77777777" w:rsidR="0088124A" w:rsidRPr="008D03BB" w:rsidRDefault="0088124A" w:rsidP="00BA51B5">
            <w:pPr>
              <w:jc w:val="center"/>
              <w:rPr>
                <w:rFonts w:ascii="Arial" w:hAnsi="Arial" w:cs="Arial"/>
                <w:sz w:val="20"/>
              </w:rPr>
            </w:pPr>
            <w:r w:rsidRPr="008D03BB">
              <w:rPr>
                <w:rFonts w:ascii="Arial" w:hAnsi="Arial" w:cs="Arial"/>
                <w:sz w:val="20"/>
              </w:rPr>
              <w:t>0.5</w:t>
            </w:r>
          </w:p>
        </w:tc>
      </w:tr>
      <w:tr w:rsidR="0088124A" w:rsidRPr="008D03BB" w14:paraId="2F661599"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19D58BA6" w14:textId="77777777" w:rsidR="0088124A" w:rsidRPr="008D03BB" w:rsidRDefault="0088124A" w:rsidP="00BA51B5">
            <w:pPr>
              <w:jc w:val="center"/>
              <w:rPr>
                <w:rFonts w:ascii="Arial" w:hAnsi="Arial" w:cs="Arial"/>
                <w:sz w:val="20"/>
              </w:rPr>
            </w:pPr>
            <w:r w:rsidRPr="008D03BB">
              <w:rPr>
                <w:rFonts w:ascii="Arial" w:hAnsi="Arial" w:cs="Arial"/>
                <w:sz w:val="20"/>
              </w:rPr>
              <w:t>0.5</w:t>
            </w:r>
          </w:p>
        </w:tc>
        <w:tc>
          <w:tcPr>
            <w:tcW w:w="830" w:type="dxa"/>
            <w:shd w:val="clear" w:color="FFFFFF" w:fill="auto"/>
            <w:tcMar>
              <w:top w:w="0" w:type="dxa"/>
              <w:left w:w="108" w:type="dxa"/>
              <w:bottom w:w="0" w:type="dxa"/>
              <w:right w:w="108" w:type="dxa"/>
            </w:tcMar>
            <w:vAlign w:val="center"/>
          </w:tcPr>
          <w:p w14:paraId="305B2092" w14:textId="77777777" w:rsidR="0088124A" w:rsidRPr="008D03BB" w:rsidRDefault="0088124A" w:rsidP="00BA51B5">
            <w:pPr>
              <w:jc w:val="center"/>
              <w:rPr>
                <w:rFonts w:ascii="Arial" w:hAnsi="Arial" w:cs="Arial"/>
                <w:sz w:val="20"/>
              </w:rPr>
            </w:pPr>
            <w:r w:rsidRPr="008D03BB">
              <w:rPr>
                <w:rFonts w:ascii="Arial" w:hAnsi="Arial" w:cs="Arial"/>
                <w:sz w:val="20"/>
              </w:rPr>
              <w:t>0.6</w:t>
            </w:r>
          </w:p>
        </w:tc>
        <w:tc>
          <w:tcPr>
            <w:tcW w:w="817" w:type="dxa"/>
            <w:shd w:val="clear" w:color="FFFFFF" w:fill="auto"/>
            <w:tcMar>
              <w:top w:w="0" w:type="dxa"/>
              <w:left w:w="108" w:type="dxa"/>
              <w:bottom w:w="0" w:type="dxa"/>
              <w:right w:w="108" w:type="dxa"/>
            </w:tcMar>
            <w:vAlign w:val="center"/>
          </w:tcPr>
          <w:p w14:paraId="32FD3C89" w14:textId="77777777" w:rsidR="0088124A" w:rsidRPr="008D03BB" w:rsidRDefault="0088124A" w:rsidP="00BA51B5">
            <w:pPr>
              <w:jc w:val="center"/>
              <w:rPr>
                <w:rFonts w:ascii="Arial" w:hAnsi="Arial" w:cs="Arial"/>
                <w:sz w:val="20"/>
              </w:rPr>
            </w:pPr>
            <w:r w:rsidRPr="008D03BB">
              <w:rPr>
                <w:rFonts w:ascii="Arial" w:hAnsi="Arial" w:cs="Arial"/>
                <w:sz w:val="20"/>
              </w:rPr>
              <w:t>0.3</w:t>
            </w:r>
          </w:p>
        </w:tc>
        <w:tc>
          <w:tcPr>
            <w:tcW w:w="898" w:type="dxa"/>
            <w:shd w:val="clear" w:color="FFFFFF" w:fill="auto"/>
            <w:tcMar>
              <w:top w:w="0" w:type="dxa"/>
              <w:left w:w="108" w:type="dxa"/>
              <w:bottom w:w="0" w:type="dxa"/>
              <w:right w:w="108" w:type="dxa"/>
            </w:tcMar>
            <w:vAlign w:val="center"/>
          </w:tcPr>
          <w:p w14:paraId="38080FCA" w14:textId="77777777" w:rsidR="0088124A" w:rsidRPr="008D03BB" w:rsidRDefault="0088124A" w:rsidP="00BA51B5">
            <w:pPr>
              <w:jc w:val="center"/>
              <w:rPr>
                <w:rFonts w:ascii="Arial" w:hAnsi="Arial" w:cs="Arial"/>
                <w:sz w:val="20"/>
              </w:rPr>
            </w:pPr>
            <w:r w:rsidRPr="008D03BB">
              <w:rPr>
                <w:rFonts w:ascii="Arial" w:hAnsi="Arial" w:cs="Arial"/>
                <w:sz w:val="20"/>
              </w:rPr>
              <w:t>0.3</w:t>
            </w:r>
          </w:p>
        </w:tc>
        <w:tc>
          <w:tcPr>
            <w:tcW w:w="688" w:type="dxa"/>
            <w:shd w:val="clear" w:color="FFFFFF" w:fill="auto"/>
            <w:tcMar>
              <w:top w:w="0" w:type="dxa"/>
              <w:left w:w="108" w:type="dxa"/>
              <w:bottom w:w="0" w:type="dxa"/>
              <w:right w:w="108" w:type="dxa"/>
            </w:tcMar>
            <w:vAlign w:val="center"/>
          </w:tcPr>
          <w:p w14:paraId="28527ED1" w14:textId="77777777" w:rsidR="0088124A" w:rsidRPr="008D03BB" w:rsidRDefault="0088124A" w:rsidP="00BA51B5">
            <w:pPr>
              <w:jc w:val="center"/>
              <w:rPr>
                <w:rFonts w:ascii="Arial" w:hAnsi="Arial" w:cs="Arial"/>
                <w:sz w:val="20"/>
              </w:rPr>
            </w:pPr>
            <w:r w:rsidRPr="008D03BB">
              <w:rPr>
                <w:rFonts w:ascii="Arial" w:hAnsi="Arial" w:cs="Arial"/>
                <w:sz w:val="20"/>
              </w:rPr>
              <w:t>0.9</w:t>
            </w:r>
          </w:p>
        </w:tc>
        <w:tc>
          <w:tcPr>
            <w:tcW w:w="892" w:type="dxa"/>
            <w:shd w:val="clear" w:color="FFFFFF" w:fill="auto"/>
            <w:tcMar>
              <w:top w:w="0" w:type="dxa"/>
              <w:left w:w="108" w:type="dxa"/>
              <w:bottom w:w="0" w:type="dxa"/>
              <w:right w:w="108" w:type="dxa"/>
            </w:tcMar>
            <w:vAlign w:val="center"/>
          </w:tcPr>
          <w:p w14:paraId="7FD7E7DF" w14:textId="77777777" w:rsidR="0088124A" w:rsidRPr="008D03BB" w:rsidRDefault="0088124A" w:rsidP="00BA51B5">
            <w:pPr>
              <w:jc w:val="center"/>
              <w:rPr>
                <w:rFonts w:ascii="Arial" w:hAnsi="Arial" w:cs="Arial"/>
                <w:sz w:val="20"/>
              </w:rPr>
            </w:pPr>
            <w:r w:rsidRPr="008D03BB">
              <w:rPr>
                <w:rFonts w:ascii="Arial" w:hAnsi="Arial" w:cs="Arial"/>
                <w:sz w:val="20"/>
              </w:rPr>
              <w:t>1.1</w:t>
            </w:r>
          </w:p>
        </w:tc>
        <w:tc>
          <w:tcPr>
            <w:tcW w:w="817" w:type="dxa"/>
            <w:shd w:val="clear" w:color="FFFFFF" w:fill="auto"/>
            <w:tcMar>
              <w:top w:w="0" w:type="dxa"/>
              <w:left w:w="108" w:type="dxa"/>
              <w:bottom w:w="0" w:type="dxa"/>
              <w:right w:w="108" w:type="dxa"/>
            </w:tcMar>
            <w:vAlign w:val="center"/>
          </w:tcPr>
          <w:p w14:paraId="18E74EF3" w14:textId="77777777" w:rsidR="0088124A" w:rsidRPr="008D03BB" w:rsidRDefault="0088124A" w:rsidP="00BA51B5">
            <w:pPr>
              <w:jc w:val="center"/>
              <w:rPr>
                <w:rFonts w:ascii="Arial" w:hAnsi="Arial" w:cs="Arial"/>
                <w:sz w:val="20"/>
              </w:rPr>
            </w:pPr>
            <w:r w:rsidRPr="008D03BB">
              <w:rPr>
                <w:rFonts w:ascii="Arial" w:hAnsi="Arial" w:cs="Arial"/>
                <w:sz w:val="20"/>
              </w:rPr>
              <w:t>0.5</w:t>
            </w:r>
          </w:p>
        </w:tc>
        <w:tc>
          <w:tcPr>
            <w:tcW w:w="898" w:type="dxa"/>
            <w:shd w:val="clear" w:color="FFFFFF" w:fill="auto"/>
            <w:tcMar>
              <w:top w:w="0" w:type="dxa"/>
              <w:left w:w="108" w:type="dxa"/>
              <w:bottom w:w="0" w:type="dxa"/>
              <w:right w:w="108" w:type="dxa"/>
            </w:tcMar>
            <w:vAlign w:val="center"/>
          </w:tcPr>
          <w:p w14:paraId="7CCC7A58" w14:textId="77777777" w:rsidR="0088124A" w:rsidRPr="008D03BB" w:rsidRDefault="0088124A" w:rsidP="00BA51B5">
            <w:pPr>
              <w:jc w:val="center"/>
              <w:rPr>
                <w:rFonts w:ascii="Arial" w:hAnsi="Arial" w:cs="Arial"/>
                <w:sz w:val="20"/>
              </w:rPr>
            </w:pPr>
            <w:r w:rsidRPr="008D03BB">
              <w:rPr>
                <w:rFonts w:ascii="Arial" w:hAnsi="Arial" w:cs="Arial"/>
                <w:sz w:val="20"/>
              </w:rPr>
              <w:t>0.6</w:t>
            </w:r>
          </w:p>
        </w:tc>
        <w:tc>
          <w:tcPr>
            <w:tcW w:w="750" w:type="dxa"/>
            <w:shd w:val="clear" w:color="FFFFFF" w:fill="auto"/>
            <w:tcMar>
              <w:top w:w="0" w:type="dxa"/>
              <w:left w:w="108" w:type="dxa"/>
              <w:bottom w:w="0" w:type="dxa"/>
              <w:right w:w="108" w:type="dxa"/>
            </w:tcMar>
            <w:vAlign w:val="center"/>
          </w:tcPr>
          <w:p w14:paraId="4B7E7967" w14:textId="77777777" w:rsidR="0088124A" w:rsidRPr="008D03BB" w:rsidRDefault="0088124A" w:rsidP="00BA51B5">
            <w:pPr>
              <w:jc w:val="center"/>
              <w:rPr>
                <w:rFonts w:ascii="Arial" w:hAnsi="Arial" w:cs="Arial"/>
                <w:sz w:val="20"/>
              </w:rPr>
            </w:pPr>
            <w:r w:rsidRPr="008D03BB">
              <w:rPr>
                <w:rFonts w:ascii="Arial" w:hAnsi="Arial" w:cs="Arial"/>
                <w:sz w:val="20"/>
              </w:rPr>
              <w:t>1.1</w:t>
            </w:r>
          </w:p>
        </w:tc>
        <w:tc>
          <w:tcPr>
            <w:tcW w:w="753" w:type="dxa"/>
            <w:shd w:val="clear" w:color="FFFFFF" w:fill="auto"/>
            <w:tcMar>
              <w:top w:w="0" w:type="dxa"/>
              <w:left w:w="108" w:type="dxa"/>
              <w:bottom w:w="0" w:type="dxa"/>
              <w:right w:w="108" w:type="dxa"/>
            </w:tcMar>
            <w:vAlign w:val="center"/>
          </w:tcPr>
          <w:p w14:paraId="4E0452F0" w14:textId="77777777" w:rsidR="0088124A" w:rsidRPr="008D03BB" w:rsidRDefault="0088124A" w:rsidP="00BA51B5">
            <w:pPr>
              <w:jc w:val="center"/>
              <w:rPr>
                <w:rFonts w:ascii="Arial" w:hAnsi="Arial" w:cs="Arial"/>
                <w:sz w:val="20"/>
              </w:rPr>
            </w:pPr>
            <w:r w:rsidRPr="008D03BB">
              <w:rPr>
                <w:rFonts w:ascii="Arial" w:hAnsi="Arial" w:cs="Arial"/>
                <w:sz w:val="20"/>
              </w:rPr>
              <w:t>1.3</w:t>
            </w:r>
          </w:p>
        </w:tc>
        <w:tc>
          <w:tcPr>
            <w:tcW w:w="894" w:type="dxa"/>
            <w:shd w:val="clear" w:color="FFFFFF" w:fill="auto"/>
            <w:tcMar>
              <w:top w:w="0" w:type="dxa"/>
              <w:left w:w="108" w:type="dxa"/>
              <w:bottom w:w="0" w:type="dxa"/>
              <w:right w:w="108" w:type="dxa"/>
            </w:tcMar>
            <w:vAlign w:val="center"/>
          </w:tcPr>
          <w:p w14:paraId="16EE97F5" w14:textId="77777777" w:rsidR="0088124A" w:rsidRPr="008D03BB" w:rsidRDefault="0088124A" w:rsidP="00BA51B5">
            <w:pPr>
              <w:jc w:val="center"/>
              <w:rPr>
                <w:rFonts w:ascii="Arial" w:hAnsi="Arial" w:cs="Arial"/>
                <w:sz w:val="20"/>
              </w:rPr>
            </w:pPr>
            <w:r w:rsidRPr="008D03BB">
              <w:rPr>
                <w:rFonts w:ascii="Arial" w:hAnsi="Arial" w:cs="Arial"/>
                <w:sz w:val="20"/>
              </w:rPr>
              <w:t>0.6</w:t>
            </w:r>
          </w:p>
        </w:tc>
        <w:tc>
          <w:tcPr>
            <w:tcW w:w="898" w:type="dxa"/>
            <w:shd w:val="clear" w:color="FFFFFF" w:fill="auto"/>
            <w:tcMar>
              <w:top w:w="0" w:type="dxa"/>
              <w:left w:w="108" w:type="dxa"/>
              <w:bottom w:w="0" w:type="dxa"/>
              <w:right w:w="108" w:type="dxa"/>
            </w:tcMar>
            <w:vAlign w:val="center"/>
          </w:tcPr>
          <w:p w14:paraId="5A485284" w14:textId="77777777" w:rsidR="0088124A" w:rsidRPr="008D03BB" w:rsidRDefault="0088124A" w:rsidP="00BA51B5">
            <w:pPr>
              <w:jc w:val="center"/>
              <w:rPr>
                <w:rFonts w:ascii="Arial" w:hAnsi="Arial" w:cs="Arial"/>
                <w:sz w:val="20"/>
              </w:rPr>
            </w:pPr>
            <w:r w:rsidRPr="008D03BB">
              <w:rPr>
                <w:rFonts w:ascii="Arial" w:hAnsi="Arial" w:cs="Arial"/>
                <w:sz w:val="20"/>
              </w:rPr>
              <w:t>0.7</w:t>
            </w:r>
          </w:p>
        </w:tc>
        <w:tc>
          <w:tcPr>
            <w:tcW w:w="750" w:type="dxa"/>
            <w:shd w:val="clear" w:color="FFFFFF" w:fill="auto"/>
            <w:tcMar>
              <w:top w:w="0" w:type="dxa"/>
              <w:left w:w="108" w:type="dxa"/>
              <w:bottom w:w="0" w:type="dxa"/>
              <w:right w:w="108" w:type="dxa"/>
            </w:tcMar>
            <w:vAlign w:val="center"/>
          </w:tcPr>
          <w:p w14:paraId="23927ADB" w14:textId="77777777" w:rsidR="0088124A" w:rsidRPr="008D03BB" w:rsidRDefault="0088124A" w:rsidP="00BA51B5">
            <w:pPr>
              <w:jc w:val="center"/>
              <w:rPr>
                <w:rFonts w:ascii="Arial" w:hAnsi="Arial" w:cs="Arial"/>
                <w:sz w:val="20"/>
              </w:rPr>
            </w:pPr>
            <w:r w:rsidRPr="008D03BB">
              <w:rPr>
                <w:rFonts w:ascii="Arial" w:hAnsi="Arial" w:cs="Arial"/>
                <w:sz w:val="20"/>
              </w:rPr>
              <w:t>1.0</w:t>
            </w:r>
          </w:p>
        </w:tc>
        <w:tc>
          <w:tcPr>
            <w:tcW w:w="830" w:type="dxa"/>
            <w:shd w:val="clear" w:color="FFFFFF" w:fill="auto"/>
            <w:tcMar>
              <w:top w:w="0" w:type="dxa"/>
              <w:left w:w="108" w:type="dxa"/>
              <w:bottom w:w="0" w:type="dxa"/>
              <w:right w:w="108" w:type="dxa"/>
            </w:tcMar>
            <w:vAlign w:val="center"/>
          </w:tcPr>
          <w:p w14:paraId="457FE26C" w14:textId="77777777" w:rsidR="0088124A" w:rsidRPr="008D03BB" w:rsidRDefault="0088124A" w:rsidP="00BA51B5">
            <w:pPr>
              <w:jc w:val="center"/>
              <w:rPr>
                <w:rFonts w:ascii="Arial" w:hAnsi="Arial" w:cs="Arial"/>
                <w:sz w:val="20"/>
              </w:rPr>
            </w:pPr>
            <w:r w:rsidRPr="008D03BB">
              <w:rPr>
                <w:rFonts w:ascii="Arial" w:hAnsi="Arial" w:cs="Arial"/>
                <w:sz w:val="20"/>
              </w:rPr>
              <w:t>1.2</w:t>
            </w:r>
          </w:p>
        </w:tc>
        <w:tc>
          <w:tcPr>
            <w:tcW w:w="739" w:type="dxa"/>
            <w:shd w:val="clear" w:color="FFFFFF" w:fill="auto"/>
            <w:tcMar>
              <w:top w:w="0" w:type="dxa"/>
              <w:left w:w="108" w:type="dxa"/>
              <w:bottom w:w="0" w:type="dxa"/>
              <w:right w:w="108" w:type="dxa"/>
            </w:tcMar>
            <w:vAlign w:val="center"/>
          </w:tcPr>
          <w:p w14:paraId="561E3248" w14:textId="77777777" w:rsidR="0088124A" w:rsidRPr="008D03BB" w:rsidRDefault="0088124A" w:rsidP="00BA51B5">
            <w:pPr>
              <w:jc w:val="center"/>
              <w:rPr>
                <w:rFonts w:ascii="Arial" w:hAnsi="Arial" w:cs="Arial"/>
                <w:sz w:val="20"/>
              </w:rPr>
            </w:pPr>
            <w:r w:rsidRPr="008D03BB">
              <w:rPr>
                <w:rFonts w:ascii="Arial" w:hAnsi="Arial" w:cs="Arial"/>
                <w:sz w:val="20"/>
              </w:rPr>
              <w:t>0.6</w:t>
            </w:r>
          </w:p>
        </w:tc>
        <w:tc>
          <w:tcPr>
            <w:tcW w:w="976" w:type="dxa"/>
            <w:shd w:val="clear" w:color="FFFFFF" w:fill="auto"/>
            <w:tcMar>
              <w:top w:w="0" w:type="dxa"/>
              <w:left w:w="108" w:type="dxa"/>
              <w:bottom w:w="0" w:type="dxa"/>
              <w:right w:w="108" w:type="dxa"/>
            </w:tcMar>
            <w:vAlign w:val="center"/>
          </w:tcPr>
          <w:p w14:paraId="5F7BE752" w14:textId="77777777" w:rsidR="0088124A" w:rsidRPr="008D03BB" w:rsidRDefault="0088124A" w:rsidP="00BA51B5">
            <w:pPr>
              <w:jc w:val="center"/>
              <w:rPr>
                <w:rFonts w:ascii="Arial" w:hAnsi="Arial" w:cs="Arial"/>
                <w:sz w:val="20"/>
              </w:rPr>
            </w:pPr>
            <w:r w:rsidRPr="008D03BB">
              <w:rPr>
                <w:rFonts w:ascii="Arial" w:hAnsi="Arial" w:cs="Arial"/>
                <w:sz w:val="20"/>
              </w:rPr>
              <w:t>0.7</w:t>
            </w:r>
          </w:p>
        </w:tc>
      </w:tr>
      <w:tr w:rsidR="0088124A" w:rsidRPr="008D03BB" w14:paraId="22F38B2F"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7A575C21" w14:textId="77777777" w:rsidR="0088124A" w:rsidRPr="008D03BB" w:rsidRDefault="0088124A" w:rsidP="00BA51B5">
            <w:pPr>
              <w:jc w:val="center"/>
              <w:rPr>
                <w:rFonts w:ascii="Arial" w:hAnsi="Arial" w:cs="Arial"/>
                <w:sz w:val="20"/>
              </w:rPr>
            </w:pPr>
            <w:r w:rsidRPr="008D03BB">
              <w:rPr>
                <w:rFonts w:ascii="Arial" w:hAnsi="Arial" w:cs="Arial"/>
                <w:sz w:val="20"/>
              </w:rPr>
              <w:t>0.7</w:t>
            </w:r>
          </w:p>
        </w:tc>
        <w:tc>
          <w:tcPr>
            <w:tcW w:w="830" w:type="dxa"/>
            <w:shd w:val="clear" w:color="FFFFFF" w:fill="auto"/>
            <w:tcMar>
              <w:top w:w="0" w:type="dxa"/>
              <w:left w:w="108" w:type="dxa"/>
              <w:bottom w:w="0" w:type="dxa"/>
              <w:right w:w="108" w:type="dxa"/>
            </w:tcMar>
            <w:vAlign w:val="center"/>
          </w:tcPr>
          <w:p w14:paraId="04765E1F" w14:textId="77777777" w:rsidR="0088124A" w:rsidRPr="008D03BB" w:rsidRDefault="0088124A" w:rsidP="00BA51B5">
            <w:pPr>
              <w:jc w:val="center"/>
              <w:rPr>
                <w:rFonts w:ascii="Arial" w:hAnsi="Arial" w:cs="Arial"/>
                <w:sz w:val="20"/>
              </w:rPr>
            </w:pPr>
            <w:r w:rsidRPr="008D03BB">
              <w:rPr>
                <w:rFonts w:ascii="Arial" w:hAnsi="Arial" w:cs="Arial"/>
                <w:sz w:val="20"/>
              </w:rPr>
              <w:t>0.8</w:t>
            </w:r>
          </w:p>
        </w:tc>
        <w:tc>
          <w:tcPr>
            <w:tcW w:w="817" w:type="dxa"/>
            <w:shd w:val="clear" w:color="FFFFFF" w:fill="auto"/>
            <w:tcMar>
              <w:top w:w="0" w:type="dxa"/>
              <w:left w:w="108" w:type="dxa"/>
              <w:bottom w:w="0" w:type="dxa"/>
              <w:right w:w="108" w:type="dxa"/>
            </w:tcMar>
            <w:vAlign w:val="center"/>
          </w:tcPr>
          <w:p w14:paraId="4C056FC0" w14:textId="77777777" w:rsidR="0088124A" w:rsidRPr="008D03BB" w:rsidRDefault="0088124A" w:rsidP="00BA51B5">
            <w:pPr>
              <w:jc w:val="center"/>
              <w:rPr>
                <w:rFonts w:ascii="Arial" w:hAnsi="Arial" w:cs="Arial"/>
                <w:sz w:val="20"/>
              </w:rPr>
            </w:pPr>
            <w:r w:rsidRPr="008D03BB">
              <w:rPr>
                <w:rFonts w:ascii="Arial" w:hAnsi="Arial" w:cs="Arial"/>
                <w:sz w:val="20"/>
              </w:rPr>
              <w:t>0.3</w:t>
            </w:r>
          </w:p>
        </w:tc>
        <w:tc>
          <w:tcPr>
            <w:tcW w:w="898" w:type="dxa"/>
            <w:shd w:val="clear" w:color="FFFFFF" w:fill="auto"/>
            <w:tcMar>
              <w:top w:w="0" w:type="dxa"/>
              <w:left w:w="108" w:type="dxa"/>
              <w:bottom w:w="0" w:type="dxa"/>
              <w:right w:w="108" w:type="dxa"/>
            </w:tcMar>
            <w:vAlign w:val="center"/>
          </w:tcPr>
          <w:p w14:paraId="079D0433" w14:textId="77777777" w:rsidR="0088124A" w:rsidRPr="008D03BB" w:rsidRDefault="0088124A" w:rsidP="00BA51B5">
            <w:pPr>
              <w:jc w:val="center"/>
              <w:rPr>
                <w:rFonts w:ascii="Arial" w:hAnsi="Arial" w:cs="Arial"/>
                <w:sz w:val="20"/>
              </w:rPr>
            </w:pPr>
            <w:r w:rsidRPr="008D03BB">
              <w:rPr>
                <w:rFonts w:ascii="Arial" w:hAnsi="Arial" w:cs="Arial"/>
                <w:sz w:val="20"/>
              </w:rPr>
              <w:t>0.4</w:t>
            </w:r>
          </w:p>
        </w:tc>
        <w:tc>
          <w:tcPr>
            <w:tcW w:w="688" w:type="dxa"/>
            <w:shd w:val="clear" w:color="FFFFFF" w:fill="auto"/>
            <w:tcMar>
              <w:top w:w="0" w:type="dxa"/>
              <w:left w:w="108" w:type="dxa"/>
              <w:bottom w:w="0" w:type="dxa"/>
              <w:right w:w="108" w:type="dxa"/>
            </w:tcMar>
            <w:vAlign w:val="center"/>
          </w:tcPr>
          <w:p w14:paraId="2DB6DE23" w14:textId="77777777" w:rsidR="0088124A" w:rsidRPr="008D03BB" w:rsidRDefault="0088124A" w:rsidP="00BA51B5">
            <w:pPr>
              <w:jc w:val="center"/>
              <w:rPr>
                <w:rFonts w:ascii="Arial" w:hAnsi="Arial" w:cs="Arial"/>
                <w:sz w:val="20"/>
              </w:rPr>
            </w:pPr>
            <w:r w:rsidRPr="008D03BB">
              <w:rPr>
                <w:rFonts w:ascii="Arial" w:hAnsi="Arial" w:cs="Arial"/>
                <w:sz w:val="20"/>
              </w:rPr>
              <w:t>1.2</w:t>
            </w:r>
          </w:p>
        </w:tc>
        <w:tc>
          <w:tcPr>
            <w:tcW w:w="892" w:type="dxa"/>
            <w:shd w:val="clear" w:color="FFFFFF" w:fill="auto"/>
            <w:tcMar>
              <w:top w:w="0" w:type="dxa"/>
              <w:left w:w="108" w:type="dxa"/>
              <w:bottom w:w="0" w:type="dxa"/>
              <w:right w:w="108" w:type="dxa"/>
            </w:tcMar>
            <w:vAlign w:val="center"/>
          </w:tcPr>
          <w:p w14:paraId="5B74B4BD" w14:textId="77777777" w:rsidR="0088124A" w:rsidRPr="008D03BB" w:rsidRDefault="0088124A" w:rsidP="00BA51B5">
            <w:pPr>
              <w:jc w:val="center"/>
              <w:rPr>
                <w:rFonts w:ascii="Arial" w:hAnsi="Arial" w:cs="Arial"/>
                <w:sz w:val="20"/>
              </w:rPr>
            </w:pPr>
            <w:r w:rsidRPr="008D03BB">
              <w:rPr>
                <w:rFonts w:ascii="Arial" w:hAnsi="Arial" w:cs="Arial"/>
                <w:sz w:val="20"/>
              </w:rPr>
              <w:t>1.4</w:t>
            </w:r>
          </w:p>
        </w:tc>
        <w:tc>
          <w:tcPr>
            <w:tcW w:w="817" w:type="dxa"/>
            <w:shd w:val="clear" w:color="FFFFFF" w:fill="auto"/>
            <w:tcMar>
              <w:top w:w="0" w:type="dxa"/>
              <w:left w:w="108" w:type="dxa"/>
              <w:bottom w:w="0" w:type="dxa"/>
              <w:right w:w="108" w:type="dxa"/>
            </w:tcMar>
            <w:vAlign w:val="center"/>
          </w:tcPr>
          <w:p w14:paraId="27469034" w14:textId="77777777" w:rsidR="0088124A" w:rsidRPr="008D03BB" w:rsidRDefault="0088124A" w:rsidP="00BA51B5">
            <w:pPr>
              <w:jc w:val="center"/>
              <w:rPr>
                <w:rFonts w:ascii="Arial" w:hAnsi="Arial" w:cs="Arial"/>
                <w:sz w:val="20"/>
              </w:rPr>
            </w:pPr>
            <w:r w:rsidRPr="008D03BB">
              <w:rPr>
                <w:rFonts w:ascii="Arial" w:hAnsi="Arial" w:cs="Arial"/>
                <w:sz w:val="20"/>
              </w:rPr>
              <w:t>0.6</w:t>
            </w:r>
          </w:p>
        </w:tc>
        <w:tc>
          <w:tcPr>
            <w:tcW w:w="898" w:type="dxa"/>
            <w:shd w:val="clear" w:color="FFFFFF" w:fill="auto"/>
            <w:tcMar>
              <w:top w:w="0" w:type="dxa"/>
              <w:left w:w="108" w:type="dxa"/>
              <w:bottom w:w="0" w:type="dxa"/>
              <w:right w:w="108" w:type="dxa"/>
            </w:tcMar>
            <w:vAlign w:val="center"/>
          </w:tcPr>
          <w:p w14:paraId="5916D0B0" w14:textId="77777777" w:rsidR="0088124A" w:rsidRPr="008D03BB" w:rsidRDefault="0088124A" w:rsidP="00BA51B5">
            <w:pPr>
              <w:jc w:val="center"/>
              <w:rPr>
                <w:rFonts w:ascii="Arial" w:hAnsi="Arial" w:cs="Arial"/>
                <w:sz w:val="20"/>
              </w:rPr>
            </w:pPr>
            <w:r w:rsidRPr="008D03BB">
              <w:rPr>
                <w:rFonts w:ascii="Arial" w:hAnsi="Arial" w:cs="Arial"/>
                <w:sz w:val="20"/>
              </w:rPr>
              <w:t>0.8</w:t>
            </w:r>
          </w:p>
        </w:tc>
        <w:tc>
          <w:tcPr>
            <w:tcW w:w="750" w:type="dxa"/>
            <w:shd w:val="clear" w:color="FFFFFF" w:fill="auto"/>
            <w:tcMar>
              <w:top w:w="0" w:type="dxa"/>
              <w:left w:w="108" w:type="dxa"/>
              <w:bottom w:w="0" w:type="dxa"/>
              <w:right w:w="108" w:type="dxa"/>
            </w:tcMar>
            <w:vAlign w:val="center"/>
          </w:tcPr>
          <w:p w14:paraId="5B50D9CF" w14:textId="77777777" w:rsidR="0088124A" w:rsidRPr="008D03BB" w:rsidRDefault="0088124A" w:rsidP="00BA51B5">
            <w:pPr>
              <w:jc w:val="center"/>
              <w:rPr>
                <w:rFonts w:ascii="Arial" w:hAnsi="Arial" w:cs="Arial"/>
                <w:sz w:val="20"/>
              </w:rPr>
            </w:pPr>
            <w:r w:rsidRPr="008D03BB">
              <w:rPr>
                <w:rFonts w:ascii="Arial" w:hAnsi="Arial" w:cs="Arial"/>
                <w:sz w:val="20"/>
              </w:rPr>
              <w:t>1.3</w:t>
            </w:r>
          </w:p>
        </w:tc>
        <w:tc>
          <w:tcPr>
            <w:tcW w:w="753" w:type="dxa"/>
            <w:shd w:val="clear" w:color="FFFFFF" w:fill="auto"/>
            <w:tcMar>
              <w:top w:w="0" w:type="dxa"/>
              <w:left w:w="108" w:type="dxa"/>
              <w:bottom w:w="0" w:type="dxa"/>
              <w:right w:w="108" w:type="dxa"/>
            </w:tcMar>
            <w:vAlign w:val="center"/>
          </w:tcPr>
          <w:p w14:paraId="47C0CD4A" w14:textId="77777777" w:rsidR="0088124A" w:rsidRPr="008D03BB" w:rsidRDefault="0088124A" w:rsidP="00BA51B5">
            <w:pPr>
              <w:jc w:val="center"/>
              <w:rPr>
                <w:rFonts w:ascii="Arial" w:hAnsi="Arial" w:cs="Arial"/>
                <w:sz w:val="20"/>
              </w:rPr>
            </w:pPr>
            <w:r w:rsidRPr="008D03BB">
              <w:rPr>
                <w:rFonts w:ascii="Arial" w:hAnsi="Arial" w:cs="Arial"/>
                <w:sz w:val="20"/>
              </w:rPr>
              <w:t>1.6</w:t>
            </w:r>
          </w:p>
        </w:tc>
        <w:tc>
          <w:tcPr>
            <w:tcW w:w="894" w:type="dxa"/>
            <w:shd w:val="clear" w:color="FFFFFF" w:fill="auto"/>
            <w:tcMar>
              <w:top w:w="0" w:type="dxa"/>
              <w:left w:w="108" w:type="dxa"/>
              <w:bottom w:w="0" w:type="dxa"/>
              <w:right w:w="108" w:type="dxa"/>
            </w:tcMar>
            <w:vAlign w:val="center"/>
          </w:tcPr>
          <w:p w14:paraId="4A9069B9" w14:textId="77777777" w:rsidR="0088124A" w:rsidRPr="008D03BB" w:rsidRDefault="0088124A" w:rsidP="00BA51B5">
            <w:pPr>
              <w:jc w:val="center"/>
              <w:rPr>
                <w:rFonts w:ascii="Arial" w:hAnsi="Arial" w:cs="Arial"/>
                <w:sz w:val="20"/>
              </w:rPr>
            </w:pPr>
            <w:r w:rsidRPr="008D03BB">
              <w:rPr>
                <w:rFonts w:ascii="Arial" w:hAnsi="Arial" w:cs="Arial"/>
                <w:sz w:val="20"/>
              </w:rPr>
              <w:t>0.8</w:t>
            </w:r>
          </w:p>
        </w:tc>
        <w:tc>
          <w:tcPr>
            <w:tcW w:w="898" w:type="dxa"/>
            <w:shd w:val="clear" w:color="FFFFFF" w:fill="auto"/>
            <w:tcMar>
              <w:top w:w="0" w:type="dxa"/>
              <w:left w:w="108" w:type="dxa"/>
              <w:bottom w:w="0" w:type="dxa"/>
              <w:right w:w="108" w:type="dxa"/>
            </w:tcMar>
            <w:vAlign w:val="center"/>
          </w:tcPr>
          <w:p w14:paraId="2134AFE2" w14:textId="77777777" w:rsidR="0088124A" w:rsidRPr="008D03BB" w:rsidRDefault="0088124A" w:rsidP="00BA51B5">
            <w:pPr>
              <w:jc w:val="center"/>
              <w:rPr>
                <w:rFonts w:ascii="Arial" w:hAnsi="Arial" w:cs="Arial"/>
                <w:sz w:val="20"/>
              </w:rPr>
            </w:pPr>
            <w:r w:rsidRPr="008D03BB">
              <w:rPr>
                <w:rFonts w:ascii="Arial" w:hAnsi="Arial" w:cs="Arial"/>
                <w:sz w:val="20"/>
              </w:rPr>
              <w:t>0.9</w:t>
            </w:r>
          </w:p>
        </w:tc>
        <w:tc>
          <w:tcPr>
            <w:tcW w:w="750" w:type="dxa"/>
            <w:shd w:val="clear" w:color="FFFFFF" w:fill="auto"/>
            <w:tcMar>
              <w:top w:w="0" w:type="dxa"/>
              <w:left w:w="108" w:type="dxa"/>
              <w:bottom w:w="0" w:type="dxa"/>
              <w:right w:w="108" w:type="dxa"/>
            </w:tcMar>
            <w:vAlign w:val="center"/>
          </w:tcPr>
          <w:p w14:paraId="7D4C2420" w14:textId="77777777" w:rsidR="0088124A" w:rsidRPr="008D03BB" w:rsidRDefault="0088124A" w:rsidP="00BA51B5">
            <w:pPr>
              <w:jc w:val="center"/>
              <w:rPr>
                <w:rFonts w:ascii="Arial" w:hAnsi="Arial" w:cs="Arial"/>
                <w:sz w:val="20"/>
              </w:rPr>
            </w:pPr>
            <w:r w:rsidRPr="008D03BB">
              <w:rPr>
                <w:rFonts w:ascii="Arial" w:hAnsi="Arial" w:cs="Arial"/>
                <w:sz w:val="20"/>
              </w:rPr>
              <w:t>1.3</w:t>
            </w:r>
          </w:p>
        </w:tc>
        <w:tc>
          <w:tcPr>
            <w:tcW w:w="830" w:type="dxa"/>
            <w:shd w:val="clear" w:color="FFFFFF" w:fill="auto"/>
            <w:tcMar>
              <w:top w:w="0" w:type="dxa"/>
              <w:left w:w="108" w:type="dxa"/>
              <w:bottom w:w="0" w:type="dxa"/>
              <w:right w:w="108" w:type="dxa"/>
            </w:tcMar>
            <w:vAlign w:val="center"/>
          </w:tcPr>
          <w:p w14:paraId="6D12D436" w14:textId="77777777" w:rsidR="0088124A" w:rsidRPr="008D03BB" w:rsidRDefault="0088124A" w:rsidP="00BA51B5">
            <w:pPr>
              <w:jc w:val="center"/>
              <w:rPr>
                <w:rFonts w:ascii="Arial" w:hAnsi="Arial" w:cs="Arial"/>
                <w:sz w:val="20"/>
              </w:rPr>
            </w:pPr>
            <w:r w:rsidRPr="008D03BB">
              <w:rPr>
                <w:rFonts w:ascii="Arial" w:hAnsi="Arial" w:cs="Arial"/>
                <w:sz w:val="20"/>
              </w:rPr>
              <w:t>1.5</w:t>
            </w:r>
          </w:p>
        </w:tc>
        <w:tc>
          <w:tcPr>
            <w:tcW w:w="739" w:type="dxa"/>
            <w:shd w:val="clear" w:color="FFFFFF" w:fill="auto"/>
            <w:tcMar>
              <w:top w:w="0" w:type="dxa"/>
              <w:left w:w="108" w:type="dxa"/>
              <w:bottom w:w="0" w:type="dxa"/>
              <w:right w:w="108" w:type="dxa"/>
            </w:tcMar>
            <w:vAlign w:val="center"/>
          </w:tcPr>
          <w:p w14:paraId="06640DBD" w14:textId="77777777" w:rsidR="0088124A" w:rsidRPr="008D03BB" w:rsidRDefault="0088124A" w:rsidP="00BA51B5">
            <w:pPr>
              <w:jc w:val="center"/>
              <w:rPr>
                <w:rFonts w:ascii="Arial" w:hAnsi="Arial" w:cs="Arial"/>
                <w:sz w:val="20"/>
              </w:rPr>
            </w:pPr>
            <w:r w:rsidRPr="008D03BB">
              <w:rPr>
                <w:rFonts w:ascii="Arial" w:hAnsi="Arial" w:cs="Arial"/>
                <w:sz w:val="20"/>
              </w:rPr>
              <w:t>0.8</w:t>
            </w:r>
          </w:p>
        </w:tc>
        <w:tc>
          <w:tcPr>
            <w:tcW w:w="976" w:type="dxa"/>
            <w:shd w:val="clear" w:color="FFFFFF" w:fill="auto"/>
            <w:tcMar>
              <w:top w:w="0" w:type="dxa"/>
              <w:left w:w="108" w:type="dxa"/>
              <w:bottom w:w="0" w:type="dxa"/>
              <w:right w:w="108" w:type="dxa"/>
            </w:tcMar>
            <w:vAlign w:val="center"/>
          </w:tcPr>
          <w:p w14:paraId="476FB159" w14:textId="77777777" w:rsidR="0088124A" w:rsidRPr="008D03BB" w:rsidRDefault="0088124A" w:rsidP="00BA51B5">
            <w:pPr>
              <w:jc w:val="center"/>
              <w:rPr>
                <w:rFonts w:ascii="Arial" w:hAnsi="Arial" w:cs="Arial"/>
                <w:sz w:val="20"/>
              </w:rPr>
            </w:pPr>
            <w:r w:rsidRPr="008D03BB">
              <w:rPr>
                <w:rFonts w:ascii="Arial" w:hAnsi="Arial" w:cs="Arial"/>
                <w:sz w:val="20"/>
              </w:rPr>
              <w:t>0.9</w:t>
            </w:r>
          </w:p>
        </w:tc>
      </w:tr>
      <w:tr w:rsidR="0088124A" w:rsidRPr="008D03BB" w14:paraId="6D555C31"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742F5A78" w14:textId="77777777" w:rsidR="0088124A" w:rsidRPr="008D03BB" w:rsidRDefault="0088124A" w:rsidP="00BA51B5">
            <w:pPr>
              <w:jc w:val="center"/>
              <w:rPr>
                <w:rFonts w:ascii="Arial" w:hAnsi="Arial" w:cs="Arial"/>
                <w:sz w:val="20"/>
              </w:rPr>
            </w:pPr>
            <w:r w:rsidRPr="008D03BB">
              <w:rPr>
                <w:rFonts w:ascii="Arial" w:hAnsi="Arial" w:cs="Arial"/>
                <w:sz w:val="20"/>
              </w:rPr>
              <w:t>0.8</w:t>
            </w:r>
          </w:p>
        </w:tc>
        <w:tc>
          <w:tcPr>
            <w:tcW w:w="830" w:type="dxa"/>
            <w:shd w:val="clear" w:color="FFFFFF" w:fill="auto"/>
            <w:tcMar>
              <w:top w:w="0" w:type="dxa"/>
              <w:left w:w="108" w:type="dxa"/>
              <w:bottom w:w="0" w:type="dxa"/>
              <w:right w:w="108" w:type="dxa"/>
            </w:tcMar>
            <w:vAlign w:val="center"/>
          </w:tcPr>
          <w:p w14:paraId="57AEA9F9" w14:textId="77777777" w:rsidR="0088124A" w:rsidRPr="008D03BB" w:rsidRDefault="0088124A" w:rsidP="00BA51B5">
            <w:pPr>
              <w:jc w:val="center"/>
              <w:rPr>
                <w:rFonts w:ascii="Arial" w:hAnsi="Arial" w:cs="Arial"/>
                <w:sz w:val="20"/>
              </w:rPr>
            </w:pPr>
            <w:r w:rsidRPr="008D03BB">
              <w:rPr>
                <w:rFonts w:ascii="Arial" w:hAnsi="Arial" w:cs="Arial"/>
                <w:sz w:val="20"/>
              </w:rPr>
              <w:t>1.0</w:t>
            </w:r>
          </w:p>
        </w:tc>
        <w:tc>
          <w:tcPr>
            <w:tcW w:w="817" w:type="dxa"/>
            <w:shd w:val="clear" w:color="FFFFFF" w:fill="auto"/>
            <w:tcMar>
              <w:top w:w="0" w:type="dxa"/>
              <w:left w:w="108" w:type="dxa"/>
              <w:bottom w:w="0" w:type="dxa"/>
              <w:right w:w="108" w:type="dxa"/>
            </w:tcMar>
            <w:vAlign w:val="center"/>
          </w:tcPr>
          <w:p w14:paraId="62BBA360" w14:textId="77777777" w:rsidR="0088124A" w:rsidRPr="008D03BB" w:rsidRDefault="0088124A" w:rsidP="00BA51B5">
            <w:pPr>
              <w:jc w:val="center"/>
              <w:rPr>
                <w:rFonts w:ascii="Arial" w:hAnsi="Arial" w:cs="Arial"/>
                <w:sz w:val="20"/>
              </w:rPr>
            </w:pPr>
            <w:r w:rsidRPr="008D03BB">
              <w:rPr>
                <w:rFonts w:ascii="Arial" w:hAnsi="Arial" w:cs="Arial"/>
                <w:sz w:val="20"/>
              </w:rPr>
              <w:t>0.4</w:t>
            </w:r>
          </w:p>
        </w:tc>
        <w:tc>
          <w:tcPr>
            <w:tcW w:w="898" w:type="dxa"/>
            <w:shd w:val="clear" w:color="FFFFFF" w:fill="auto"/>
            <w:tcMar>
              <w:top w:w="0" w:type="dxa"/>
              <w:left w:w="108" w:type="dxa"/>
              <w:bottom w:w="0" w:type="dxa"/>
              <w:right w:w="108" w:type="dxa"/>
            </w:tcMar>
            <w:vAlign w:val="center"/>
          </w:tcPr>
          <w:p w14:paraId="5377859F" w14:textId="77777777" w:rsidR="0088124A" w:rsidRPr="008D03BB" w:rsidRDefault="0088124A" w:rsidP="00BA51B5">
            <w:pPr>
              <w:jc w:val="center"/>
              <w:rPr>
                <w:rFonts w:ascii="Arial" w:hAnsi="Arial" w:cs="Arial"/>
                <w:sz w:val="20"/>
              </w:rPr>
            </w:pPr>
            <w:r w:rsidRPr="008D03BB">
              <w:rPr>
                <w:rFonts w:ascii="Arial" w:hAnsi="Arial" w:cs="Arial"/>
                <w:sz w:val="20"/>
              </w:rPr>
              <w:t>0.5</w:t>
            </w:r>
          </w:p>
        </w:tc>
        <w:tc>
          <w:tcPr>
            <w:tcW w:w="688" w:type="dxa"/>
            <w:shd w:val="clear" w:color="FFFFFF" w:fill="auto"/>
            <w:tcMar>
              <w:top w:w="0" w:type="dxa"/>
              <w:left w:w="108" w:type="dxa"/>
              <w:bottom w:w="0" w:type="dxa"/>
              <w:right w:w="108" w:type="dxa"/>
            </w:tcMar>
            <w:vAlign w:val="center"/>
          </w:tcPr>
          <w:p w14:paraId="2B4E063F" w14:textId="77777777" w:rsidR="0088124A" w:rsidRPr="008D03BB" w:rsidRDefault="0088124A" w:rsidP="00BA51B5">
            <w:pPr>
              <w:jc w:val="center"/>
              <w:rPr>
                <w:rFonts w:ascii="Arial" w:hAnsi="Arial" w:cs="Arial"/>
                <w:sz w:val="20"/>
              </w:rPr>
            </w:pPr>
            <w:r w:rsidRPr="008D03BB">
              <w:rPr>
                <w:rFonts w:ascii="Arial" w:hAnsi="Arial" w:cs="Arial"/>
                <w:sz w:val="20"/>
              </w:rPr>
              <w:t>1.4</w:t>
            </w:r>
          </w:p>
        </w:tc>
        <w:tc>
          <w:tcPr>
            <w:tcW w:w="892" w:type="dxa"/>
            <w:shd w:val="clear" w:color="FFFFFF" w:fill="auto"/>
            <w:tcMar>
              <w:top w:w="0" w:type="dxa"/>
              <w:left w:w="108" w:type="dxa"/>
              <w:bottom w:w="0" w:type="dxa"/>
              <w:right w:w="108" w:type="dxa"/>
            </w:tcMar>
            <w:vAlign w:val="center"/>
          </w:tcPr>
          <w:p w14:paraId="6B525E6C" w14:textId="77777777" w:rsidR="0088124A" w:rsidRPr="008D03BB" w:rsidRDefault="0088124A" w:rsidP="00BA51B5">
            <w:pPr>
              <w:jc w:val="center"/>
              <w:rPr>
                <w:rFonts w:ascii="Arial" w:hAnsi="Arial" w:cs="Arial"/>
                <w:sz w:val="20"/>
              </w:rPr>
            </w:pPr>
            <w:r w:rsidRPr="008D03BB">
              <w:rPr>
                <w:rFonts w:ascii="Arial" w:hAnsi="Arial" w:cs="Arial"/>
                <w:sz w:val="20"/>
              </w:rPr>
              <w:t>1.7</w:t>
            </w:r>
          </w:p>
        </w:tc>
        <w:tc>
          <w:tcPr>
            <w:tcW w:w="817" w:type="dxa"/>
            <w:shd w:val="clear" w:color="FFFFFF" w:fill="auto"/>
            <w:tcMar>
              <w:top w:w="0" w:type="dxa"/>
              <w:left w:w="108" w:type="dxa"/>
              <w:bottom w:w="0" w:type="dxa"/>
              <w:right w:w="108" w:type="dxa"/>
            </w:tcMar>
            <w:vAlign w:val="center"/>
          </w:tcPr>
          <w:p w14:paraId="51FD56A3" w14:textId="77777777" w:rsidR="0088124A" w:rsidRPr="008D03BB" w:rsidRDefault="0088124A" w:rsidP="00BA51B5">
            <w:pPr>
              <w:jc w:val="center"/>
              <w:rPr>
                <w:rFonts w:ascii="Arial" w:hAnsi="Arial" w:cs="Arial"/>
                <w:sz w:val="20"/>
              </w:rPr>
            </w:pPr>
            <w:r w:rsidRPr="008D03BB">
              <w:rPr>
                <w:rFonts w:ascii="Arial" w:hAnsi="Arial" w:cs="Arial"/>
                <w:sz w:val="20"/>
              </w:rPr>
              <w:t>0.8</w:t>
            </w:r>
          </w:p>
        </w:tc>
        <w:tc>
          <w:tcPr>
            <w:tcW w:w="898" w:type="dxa"/>
            <w:shd w:val="clear" w:color="FFFFFF" w:fill="auto"/>
            <w:tcMar>
              <w:top w:w="0" w:type="dxa"/>
              <w:left w:w="108" w:type="dxa"/>
              <w:bottom w:w="0" w:type="dxa"/>
              <w:right w:w="108" w:type="dxa"/>
            </w:tcMar>
            <w:vAlign w:val="center"/>
          </w:tcPr>
          <w:p w14:paraId="7EF1795D" w14:textId="77777777" w:rsidR="0088124A" w:rsidRPr="008D03BB" w:rsidRDefault="0088124A" w:rsidP="00BA51B5">
            <w:pPr>
              <w:jc w:val="center"/>
              <w:rPr>
                <w:rFonts w:ascii="Arial" w:hAnsi="Arial" w:cs="Arial"/>
                <w:sz w:val="20"/>
              </w:rPr>
            </w:pPr>
            <w:r w:rsidRPr="008D03BB">
              <w:rPr>
                <w:rFonts w:ascii="Arial" w:hAnsi="Arial" w:cs="Arial"/>
                <w:sz w:val="20"/>
              </w:rPr>
              <w:t>1.0</w:t>
            </w:r>
          </w:p>
        </w:tc>
        <w:tc>
          <w:tcPr>
            <w:tcW w:w="750" w:type="dxa"/>
            <w:shd w:val="clear" w:color="FFFFFF" w:fill="auto"/>
            <w:tcMar>
              <w:top w:w="0" w:type="dxa"/>
              <w:left w:w="108" w:type="dxa"/>
              <w:bottom w:w="0" w:type="dxa"/>
              <w:right w:w="108" w:type="dxa"/>
            </w:tcMar>
            <w:vAlign w:val="center"/>
          </w:tcPr>
          <w:p w14:paraId="10C9CFF0" w14:textId="77777777" w:rsidR="0088124A" w:rsidRPr="008D03BB" w:rsidRDefault="0088124A" w:rsidP="00BA51B5">
            <w:pPr>
              <w:jc w:val="center"/>
              <w:rPr>
                <w:rFonts w:ascii="Arial" w:hAnsi="Arial" w:cs="Arial"/>
                <w:sz w:val="20"/>
              </w:rPr>
            </w:pPr>
            <w:r w:rsidRPr="008D03BB">
              <w:rPr>
                <w:rFonts w:ascii="Arial" w:hAnsi="Arial" w:cs="Arial"/>
                <w:sz w:val="20"/>
              </w:rPr>
              <w:t>1.6</w:t>
            </w:r>
          </w:p>
        </w:tc>
        <w:tc>
          <w:tcPr>
            <w:tcW w:w="753" w:type="dxa"/>
            <w:shd w:val="clear" w:color="FFFFFF" w:fill="auto"/>
            <w:tcMar>
              <w:top w:w="0" w:type="dxa"/>
              <w:left w:w="108" w:type="dxa"/>
              <w:bottom w:w="0" w:type="dxa"/>
              <w:right w:w="108" w:type="dxa"/>
            </w:tcMar>
            <w:vAlign w:val="center"/>
          </w:tcPr>
          <w:p w14:paraId="293AD413" w14:textId="77777777" w:rsidR="0088124A" w:rsidRPr="008D03BB" w:rsidRDefault="0088124A" w:rsidP="00BA51B5">
            <w:pPr>
              <w:jc w:val="center"/>
              <w:rPr>
                <w:rFonts w:ascii="Arial" w:hAnsi="Arial" w:cs="Arial"/>
                <w:sz w:val="20"/>
              </w:rPr>
            </w:pPr>
            <w:r w:rsidRPr="008D03BB">
              <w:rPr>
                <w:rFonts w:ascii="Arial" w:hAnsi="Arial" w:cs="Arial"/>
                <w:sz w:val="20"/>
              </w:rPr>
              <w:t>2.0</w:t>
            </w:r>
          </w:p>
        </w:tc>
        <w:tc>
          <w:tcPr>
            <w:tcW w:w="894" w:type="dxa"/>
            <w:shd w:val="clear" w:color="FFFFFF" w:fill="auto"/>
            <w:tcMar>
              <w:top w:w="0" w:type="dxa"/>
              <w:left w:w="108" w:type="dxa"/>
              <w:bottom w:w="0" w:type="dxa"/>
              <w:right w:w="108" w:type="dxa"/>
            </w:tcMar>
            <w:vAlign w:val="center"/>
          </w:tcPr>
          <w:p w14:paraId="50E6A4FC" w14:textId="77777777" w:rsidR="0088124A" w:rsidRPr="008D03BB" w:rsidRDefault="0088124A" w:rsidP="00BA51B5">
            <w:pPr>
              <w:jc w:val="center"/>
              <w:rPr>
                <w:rFonts w:ascii="Arial" w:hAnsi="Arial" w:cs="Arial"/>
                <w:sz w:val="20"/>
              </w:rPr>
            </w:pPr>
            <w:r w:rsidRPr="008D03BB">
              <w:rPr>
                <w:rFonts w:ascii="Arial" w:hAnsi="Arial" w:cs="Arial"/>
                <w:sz w:val="20"/>
              </w:rPr>
              <w:t>0.9</w:t>
            </w:r>
          </w:p>
        </w:tc>
        <w:tc>
          <w:tcPr>
            <w:tcW w:w="898" w:type="dxa"/>
            <w:shd w:val="clear" w:color="FFFFFF" w:fill="auto"/>
            <w:tcMar>
              <w:top w:w="0" w:type="dxa"/>
              <w:left w:w="108" w:type="dxa"/>
              <w:bottom w:w="0" w:type="dxa"/>
              <w:right w:w="108" w:type="dxa"/>
            </w:tcMar>
            <w:vAlign w:val="center"/>
          </w:tcPr>
          <w:p w14:paraId="3B542759" w14:textId="77777777" w:rsidR="0088124A" w:rsidRPr="008D03BB" w:rsidRDefault="0088124A" w:rsidP="00BA51B5">
            <w:pPr>
              <w:jc w:val="center"/>
              <w:rPr>
                <w:rFonts w:ascii="Arial" w:hAnsi="Arial" w:cs="Arial"/>
                <w:sz w:val="20"/>
              </w:rPr>
            </w:pPr>
            <w:r w:rsidRPr="008D03BB">
              <w:rPr>
                <w:rFonts w:ascii="Arial" w:hAnsi="Arial" w:cs="Arial"/>
                <w:sz w:val="20"/>
              </w:rPr>
              <w:t>1.2</w:t>
            </w:r>
          </w:p>
        </w:tc>
        <w:tc>
          <w:tcPr>
            <w:tcW w:w="750" w:type="dxa"/>
            <w:shd w:val="clear" w:color="FFFFFF" w:fill="auto"/>
            <w:tcMar>
              <w:top w:w="0" w:type="dxa"/>
              <w:left w:w="108" w:type="dxa"/>
              <w:bottom w:w="0" w:type="dxa"/>
              <w:right w:w="108" w:type="dxa"/>
            </w:tcMar>
            <w:vAlign w:val="center"/>
          </w:tcPr>
          <w:p w14:paraId="267645F8" w14:textId="77777777" w:rsidR="0088124A" w:rsidRPr="008D03BB" w:rsidRDefault="0088124A" w:rsidP="00BA51B5">
            <w:pPr>
              <w:jc w:val="center"/>
              <w:rPr>
                <w:rFonts w:ascii="Arial" w:hAnsi="Arial" w:cs="Arial"/>
                <w:sz w:val="20"/>
              </w:rPr>
            </w:pPr>
            <w:r w:rsidRPr="008D03BB">
              <w:rPr>
                <w:rFonts w:ascii="Arial" w:hAnsi="Arial" w:cs="Arial"/>
                <w:sz w:val="20"/>
              </w:rPr>
              <w:t>1.6</w:t>
            </w:r>
          </w:p>
        </w:tc>
        <w:tc>
          <w:tcPr>
            <w:tcW w:w="830" w:type="dxa"/>
            <w:shd w:val="clear" w:color="FFFFFF" w:fill="auto"/>
            <w:tcMar>
              <w:top w:w="0" w:type="dxa"/>
              <w:left w:w="108" w:type="dxa"/>
              <w:bottom w:w="0" w:type="dxa"/>
              <w:right w:w="108" w:type="dxa"/>
            </w:tcMar>
            <w:vAlign w:val="center"/>
          </w:tcPr>
          <w:p w14:paraId="2266FD42" w14:textId="77777777" w:rsidR="0088124A" w:rsidRPr="008D03BB" w:rsidRDefault="0088124A" w:rsidP="00BA51B5">
            <w:pPr>
              <w:jc w:val="center"/>
              <w:rPr>
                <w:rFonts w:ascii="Arial" w:hAnsi="Arial" w:cs="Arial"/>
                <w:sz w:val="20"/>
              </w:rPr>
            </w:pPr>
            <w:r w:rsidRPr="008D03BB">
              <w:rPr>
                <w:rFonts w:ascii="Arial" w:hAnsi="Arial" w:cs="Arial"/>
                <w:sz w:val="20"/>
              </w:rPr>
              <w:t>1.9</w:t>
            </w:r>
          </w:p>
        </w:tc>
        <w:tc>
          <w:tcPr>
            <w:tcW w:w="739" w:type="dxa"/>
            <w:shd w:val="clear" w:color="FFFFFF" w:fill="auto"/>
            <w:tcMar>
              <w:top w:w="0" w:type="dxa"/>
              <w:left w:w="108" w:type="dxa"/>
              <w:bottom w:w="0" w:type="dxa"/>
              <w:right w:w="108" w:type="dxa"/>
            </w:tcMar>
            <w:vAlign w:val="center"/>
          </w:tcPr>
          <w:p w14:paraId="640E8F5C" w14:textId="77777777" w:rsidR="0088124A" w:rsidRPr="008D03BB" w:rsidRDefault="0088124A" w:rsidP="00BA51B5">
            <w:pPr>
              <w:jc w:val="center"/>
              <w:rPr>
                <w:rFonts w:ascii="Arial" w:hAnsi="Arial" w:cs="Arial"/>
                <w:sz w:val="20"/>
              </w:rPr>
            </w:pPr>
            <w:r w:rsidRPr="008D03BB">
              <w:rPr>
                <w:rFonts w:ascii="Arial" w:hAnsi="Arial" w:cs="Arial"/>
                <w:sz w:val="20"/>
              </w:rPr>
              <w:t>0.9</w:t>
            </w:r>
          </w:p>
        </w:tc>
        <w:tc>
          <w:tcPr>
            <w:tcW w:w="976" w:type="dxa"/>
            <w:shd w:val="clear" w:color="FFFFFF" w:fill="auto"/>
            <w:tcMar>
              <w:top w:w="0" w:type="dxa"/>
              <w:left w:w="108" w:type="dxa"/>
              <w:bottom w:w="0" w:type="dxa"/>
              <w:right w:w="108" w:type="dxa"/>
            </w:tcMar>
            <w:vAlign w:val="center"/>
          </w:tcPr>
          <w:p w14:paraId="1D9EBA14" w14:textId="77777777" w:rsidR="0088124A" w:rsidRPr="008D03BB" w:rsidRDefault="0088124A" w:rsidP="00BA51B5">
            <w:pPr>
              <w:jc w:val="center"/>
              <w:rPr>
                <w:rFonts w:ascii="Arial" w:hAnsi="Arial" w:cs="Arial"/>
                <w:sz w:val="20"/>
              </w:rPr>
            </w:pPr>
            <w:r w:rsidRPr="008D03BB">
              <w:rPr>
                <w:rFonts w:ascii="Arial" w:hAnsi="Arial" w:cs="Arial"/>
                <w:sz w:val="20"/>
              </w:rPr>
              <w:t>1.1</w:t>
            </w:r>
          </w:p>
        </w:tc>
      </w:tr>
      <w:tr w:rsidR="0088124A" w:rsidRPr="008D03BB" w14:paraId="614CC03C"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7EBEB636" w14:textId="77777777" w:rsidR="0088124A" w:rsidRPr="008D03BB" w:rsidRDefault="0088124A" w:rsidP="00BA51B5">
            <w:pPr>
              <w:jc w:val="center"/>
              <w:rPr>
                <w:rFonts w:ascii="Arial" w:hAnsi="Arial" w:cs="Arial"/>
                <w:sz w:val="20"/>
              </w:rPr>
            </w:pPr>
            <w:r w:rsidRPr="008D03BB">
              <w:rPr>
                <w:rFonts w:ascii="Arial" w:hAnsi="Arial" w:cs="Arial"/>
                <w:sz w:val="20"/>
              </w:rPr>
              <w:t>1.0</w:t>
            </w:r>
          </w:p>
        </w:tc>
        <w:tc>
          <w:tcPr>
            <w:tcW w:w="830" w:type="dxa"/>
            <w:shd w:val="clear" w:color="FFFFFF" w:fill="auto"/>
            <w:tcMar>
              <w:top w:w="0" w:type="dxa"/>
              <w:left w:w="108" w:type="dxa"/>
              <w:bottom w:w="0" w:type="dxa"/>
              <w:right w:w="108" w:type="dxa"/>
            </w:tcMar>
            <w:vAlign w:val="center"/>
          </w:tcPr>
          <w:p w14:paraId="756143E7" w14:textId="77777777" w:rsidR="0088124A" w:rsidRPr="008D03BB" w:rsidRDefault="0088124A" w:rsidP="00BA51B5">
            <w:pPr>
              <w:jc w:val="center"/>
              <w:rPr>
                <w:rFonts w:ascii="Arial" w:hAnsi="Arial" w:cs="Arial"/>
                <w:sz w:val="20"/>
              </w:rPr>
            </w:pPr>
            <w:r w:rsidRPr="008D03BB">
              <w:rPr>
                <w:rFonts w:ascii="Arial" w:hAnsi="Arial" w:cs="Arial"/>
                <w:sz w:val="20"/>
              </w:rPr>
              <w:t>1.2</w:t>
            </w:r>
          </w:p>
        </w:tc>
        <w:tc>
          <w:tcPr>
            <w:tcW w:w="817" w:type="dxa"/>
            <w:shd w:val="clear" w:color="FFFFFF" w:fill="auto"/>
            <w:tcMar>
              <w:top w:w="0" w:type="dxa"/>
              <w:left w:w="108" w:type="dxa"/>
              <w:bottom w:w="0" w:type="dxa"/>
              <w:right w:w="108" w:type="dxa"/>
            </w:tcMar>
            <w:vAlign w:val="center"/>
          </w:tcPr>
          <w:p w14:paraId="2F76F2B9" w14:textId="77777777" w:rsidR="0088124A" w:rsidRPr="008D03BB" w:rsidRDefault="0088124A" w:rsidP="00BA51B5">
            <w:pPr>
              <w:jc w:val="center"/>
              <w:rPr>
                <w:rFonts w:ascii="Arial" w:hAnsi="Arial" w:cs="Arial"/>
                <w:sz w:val="20"/>
              </w:rPr>
            </w:pPr>
            <w:r w:rsidRPr="008D03BB">
              <w:rPr>
                <w:rFonts w:ascii="Arial" w:hAnsi="Arial" w:cs="Arial"/>
                <w:sz w:val="20"/>
              </w:rPr>
              <w:t>0.5</w:t>
            </w:r>
          </w:p>
        </w:tc>
        <w:tc>
          <w:tcPr>
            <w:tcW w:w="898" w:type="dxa"/>
            <w:shd w:val="clear" w:color="FFFFFF" w:fill="auto"/>
            <w:tcMar>
              <w:top w:w="0" w:type="dxa"/>
              <w:left w:w="108" w:type="dxa"/>
              <w:bottom w:w="0" w:type="dxa"/>
              <w:right w:w="108" w:type="dxa"/>
            </w:tcMar>
            <w:vAlign w:val="center"/>
          </w:tcPr>
          <w:p w14:paraId="014A7C27" w14:textId="77777777" w:rsidR="0088124A" w:rsidRPr="008D03BB" w:rsidRDefault="0088124A" w:rsidP="00BA51B5">
            <w:pPr>
              <w:jc w:val="center"/>
              <w:rPr>
                <w:rFonts w:ascii="Arial" w:hAnsi="Arial" w:cs="Arial"/>
                <w:sz w:val="20"/>
              </w:rPr>
            </w:pPr>
            <w:r w:rsidRPr="008D03BB">
              <w:rPr>
                <w:rFonts w:ascii="Arial" w:hAnsi="Arial" w:cs="Arial"/>
                <w:sz w:val="20"/>
              </w:rPr>
              <w:t>0.7</w:t>
            </w:r>
          </w:p>
        </w:tc>
        <w:tc>
          <w:tcPr>
            <w:tcW w:w="688" w:type="dxa"/>
            <w:shd w:val="clear" w:color="FFFFFF" w:fill="auto"/>
            <w:tcMar>
              <w:top w:w="0" w:type="dxa"/>
              <w:left w:w="108" w:type="dxa"/>
              <w:bottom w:w="0" w:type="dxa"/>
              <w:right w:w="108" w:type="dxa"/>
            </w:tcMar>
            <w:vAlign w:val="center"/>
          </w:tcPr>
          <w:p w14:paraId="21898896" w14:textId="77777777" w:rsidR="0088124A" w:rsidRPr="008D03BB" w:rsidRDefault="0088124A" w:rsidP="00BA51B5">
            <w:pPr>
              <w:jc w:val="center"/>
              <w:rPr>
                <w:rFonts w:ascii="Arial" w:hAnsi="Arial" w:cs="Arial"/>
                <w:sz w:val="20"/>
              </w:rPr>
            </w:pPr>
            <w:r w:rsidRPr="008D03BB">
              <w:rPr>
                <w:rFonts w:ascii="Arial" w:hAnsi="Arial" w:cs="Arial"/>
                <w:sz w:val="20"/>
              </w:rPr>
              <w:t>1.6</w:t>
            </w:r>
          </w:p>
        </w:tc>
        <w:tc>
          <w:tcPr>
            <w:tcW w:w="892" w:type="dxa"/>
            <w:shd w:val="clear" w:color="FFFFFF" w:fill="auto"/>
            <w:tcMar>
              <w:top w:w="0" w:type="dxa"/>
              <w:left w:w="108" w:type="dxa"/>
              <w:bottom w:w="0" w:type="dxa"/>
              <w:right w:w="108" w:type="dxa"/>
            </w:tcMar>
            <w:vAlign w:val="center"/>
          </w:tcPr>
          <w:p w14:paraId="3449A09C" w14:textId="77777777" w:rsidR="0088124A" w:rsidRPr="008D03BB" w:rsidRDefault="0088124A" w:rsidP="00BA51B5">
            <w:pPr>
              <w:jc w:val="center"/>
              <w:rPr>
                <w:rFonts w:ascii="Arial" w:hAnsi="Arial" w:cs="Arial"/>
                <w:sz w:val="20"/>
              </w:rPr>
            </w:pPr>
            <w:r w:rsidRPr="008D03BB">
              <w:rPr>
                <w:rFonts w:ascii="Arial" w:hAnsi="Arial" w:cs="Arial"/>
                <w:sz w:val="20"/>
              </w:rPr>
              <w:t>2.0</w:t>
            </w:r>
          </w:p>
        </w:tc>
        <w:tc>
          <w:tcPr>
            <w:tcW w:w="817" w:type="dxa"/>
            <w:shd w:val="clear" w:color="FFFFFF" w:fill="auto"/>
            <w:tcMar>
              <w:top w:w="0" w:type="dxa"/>
              <w:left w:w="108" w:type="dxa"/>
              <w:bottom w:w="0" w:type="dxa"/>
              <w:right w:w="108" w:type="dxa"/>
            </w:tcMar>
            <w:vAlign w:val="center"/>
          </w:tcPr>
          <w:p w14:paraId="07A355E8" w14:textId="77777777" w:rsidR="0088124A" w:rsidRPr="008D03BB" w:rsidRDefault="0088124A" w:rsidP="00BA51B5">
            <w:pPr>
              <w:jc w:val="center"/>
              <w:rPr>
                <w:rFonts w:ascii="Arial" w:hAnsi="Arial" w:cs="Arial"/>
                <w:sz w:val="20"/>
              </w:rPr>
            </w:pPr>
            <w:r w:rsidRPr="008D03BB">
              <w:rPr>
                <w:rFonts w:ascii="Arial" w:hAnsi="Arial" w:cs="Arial"/>
                <w:sz w:val="20"/>
              </w:rPr>
              <w:t>0.9</w:t>
            </w:r>
          </w:p>
        </w:tc>
        <w:tc>
          <w:tcPr>
            <w:tcW w:w="898" w:type="dxa"/>
            <w:shd w:val="clear" w:color="FFFFFF" w:fill="auto"/>
            <w:tcMar>
              <w:top w:w="0" w:type="dxa"/>
              <w:left w:w="108" w:type="dxa"/>
              <w:bottom w:w="0" w:type="dxa"/>
              <w:right w:w="108" w:type="dxa"/>
            </w:tcMar>
            <w:vAlign w:val="center"/>
          </w:tcPr>
          <w:p w14:paraId="20235D38" w14:textId="77777777" w:rsidR="0088124A" w:rsidRPr="008D03BB" w:rsidRDefault="0088124A" w:rsidP="00BA51B5">
            <w:pPr>
              <w:jc w:val="center"/>
              <w:rPr>
                <w:rFonts w:ascii="Arial" w:hAnsi="Arial" w:cs="Arial"/>
                <w:sz w:val="20"/>
              </w:rPr>
            </w:pPr>
            <w:r w:rsidRPr="008D03BB">
              <w:rPr>
                <w:rFonts w:ascii="Arial" w:hAnsi="Arial" w:cs="Arial"/>
                <w:sz w:val="20"/>
              </w:rPr>
              <w:t>1.1</w:t>
            </w:r>
          </w:p>
        </w:tc>
        <w:tc>
          <w:tcPr>
            <w:tcW w:w="750" w:type="dxa"/>
            <w:shd w:val="clear" w:color="FFFFFF" w:fill="auto"/>
            <w:tcMar>
              <w:top w:w="0" w:type="dxa"/>
              <w:left w:w="108" w:type="dxa"/>
              <w:bottom w:w="0" w:type="dxa"/>
              <w:right w:w="108" w:type="dxa"/>
            </w:tcMar>
            <w:vAlign w:val="center"/>
          </w:tcPr>
          <w:p w14:paraId="07BBE475" w14:textId="77777777" w:rsidR="0088124A" w:rsidRPr="008D03BB" w:rsidRDefault="0088124A" w:rsidP="00BA51B5">
            <w:pPr>
              <w:jc w:val="center"/>
              <w:rPr>
                <w:rFonts w:ascii="Arial" w:hAnsi="Arial" w:cs="Arial"/>
                <w:sz w:val="20"/>
              </w:rPr>
            </w:pPr>
            <w:r w:rsidRPr="008D03BB">
              <w:rPr>
                <w:rFonts w:ascii="Arial" w:hAnsi="Arial" w:cs="Arial"/>
                <w:sz w:val="20"/>
              </w:rPr>
              <w:t>2.2</w:t>
            </w:r>
          </w:p>
        </w:tc>
        <w:tc>
          <w:tcPr>
            <w:tcW w:w="753" w:type="dxa"/>
            <w:shd w:val="clear" w:color="FFFFFF" w:fill="auto"/>
            <w:tcMar>
              <w:top w:w="0" w:type="dxa"/>
              <w:left w:w="108" w:type="dxa"/>
              <w:bottom w:w="0" w:type="dxa"/>
              <w:right w:w="108" w:type="dxa"/>
            </w:tcMar>
            <w:vAlign w:val="center"/>
          </w:tcPr>
          <w:p w14:paraId="4E3813B0" w14:textId="77777777" w:rsidR="0088124A" w:rsidRPr="008D03BB" w:rsidRDefault="0088124A" w:rsidP="00BA51B5">
            <w:pPr>
              <w:jc w:val="center"/>
              <w:rPr>
                <w:rFonts w:ascii="Arial" w:hAnsi="Arial" w:cs="Arial"/>
                <w:sz w:val="20"/>
              </w:rPr>
            </w:pPr>
            <w:r w:rsidRPr="008D03BB">
              <w:rPr>
                <w:rFonts w:ascii="Arial" w:hAnsi="Arial" w:cs="Arial"/>
                <w:sz w:val="20"/>
              </w:rPr>
              <w:t>2.6</w:t>
            </w:r>
          </w:p>
        </w:tc>
        <w:tc>
          <w:tcPr>
            <w:tcW w:w="894" w:type="dxa"/>
            <w:shd w:val="clear" w:color="FFFFFF" w:fill="auto"/>
            <w:tcMar>
              <w:top w:w="0" w:type="dxa"/>
              <w:left w:w="108" w:type="dxa"/>
              <w:bottom w:w="0" w:type="dxa"/>
              <w:right w:w="108" w:type="dxa"/>
            </w:tcMar>
            <w:vAlign w:val="center"/>
          </w:tcPr>
          <w:p w14:paraId="58582B74" w14:textId="77777777" w:rsidR="0088124A" w:rsidRPr="008D03BB" w:rsidRDefault="0088124A" w:rsidP="00BA51B5">
            <w:pPr>
              <w:jc w:val="center"/>
              <w:rPr>
                <w:rFonts w:ascii="Arial" w:hAnsi="Arial" w:cs="Arial"/>
                <w:sz w:val="20"/>
              </w:rPr>
            </w:pPr>
            <w:r w:rsidRPr="008D03BB">
              <w:rPr>
                <w:rFonts w:ascii="Arial" w:hAnsi="Arial" w:cs="Arial"/>
                <w:sz w:val="20"/>
              </w:rPr>
              <w:t>1.3</w:t>
            </w:r>
          </w:p>
        </w:tc>
        <w:tc>
          <w:tcPr>
            <w:tcW w:w="898" w:type="dxa"/>
            <w:shd w:val="clear" w:color="FFFFFF" w:fill="auto"/>
            <w:tcMar>
              <w:top w:w="0" w:type="dxa"/>
              <w:left w:w="108" w:type="dxa"/>
              <w:bottom w:w="0" w:type="dxa"/>
              <w:right w:w="108" w:type="dxa"/>
            </w:tcMar>
            <w:vAlign w:val="center"/>
          </w:tcPr>
          <w:p w14:paraId="4987E180" w14:textId="77777777" w:rsidR="0088124A" w:rsidRPr="008D03BB" w:rsidRDefault="0088124A" w:rsidP="00BA51B5">
            <w:pPr>
              <w:jc w:val="center"/>
              <w:rPr>
                <w:rFonts w:ascii="Arial" w:hAnsi="Arial" w:cs="Arial"/>
                <w:sz w:val="20"/>
              </w:rPr>
            </w:pPr>
            <w:r w:rsidRPr="008D03BB">
              <w:rPr>
                <w:rFonts w:ascii="Arial" w:hAnsi="Arial" w:cs="Arial"/>
                <w:sz w:val="20"/>
              </w:rPr>
              <w:t>1.6</w:t>
            </w:r>
          </w:p>
        </w:tc>
        <w:tc>
          <w:tcPr>
            <w:tcW w:w="750" w:type="dxa"/>
            <w:shd w:val="clear" w:color="FFFFFF" w:fill="auto"/>
            <w:tcMar>
              <w:top w:w="0" w:type="dxa"/>
              <w:left w:w="108" w:type="dxa"/>
              <w:bottom w:w="0" w:type="dxa"/>
              <w:right w:w="108" w:type="dxa"/>
            </w:tcMar>
            <w:vAlign w:val="center"/>
          </w:tcPr>
          <w:p w14:paraId="7CE2B59A" w14:textId="77777777" w:rsidR="0088124A" w:rsidRPr="008D03BB" w:rsidRDefault="0088124A" w:rsidP="00BA51B5">
            <w:pPr>
              <w:jc w:val="center"/>
              <w:rPr>
                <w:rFonts w:ascii="Arial" w:hAnsi="Arial" w:cs="Arial"/>
                <w:sz w:val="20"/>
              </w:rPr>
            </w:pPr>
            <w:r w:rsidRPr="008D03BB">
              <w:rPr>
                <w:rFonts w:ascii="Arial" w:hAnsi="Arial" w:cs="Arial"/>
                <w:sz w:val="20"/>
              </w:rPr>
              <w:t>1.9</w:t>
            </w:r>
          </w:p>
        </w:tc>
        <w:tc>
          <w:tcPr>
            <w:tcW w:w="830" w:type="dxa"/>
            <w:shd w:val="clear" w:color="FFFFFF" w:fill="auto"/>
            <w:tcMar>
              <w:top w:w="0" w:type="dxa"/>
              <w:left w:w="108" w:type="dxa"/>
              <w:bottom w:w="0" w:type="dxa"/>
              <w:right w:w="108" w:type="dxa"/>
            </w:tcMar>
            <w:vAlign w:val="center"/>
          </w:tcPr>
          <w:p w14:paraId="205DC770" w14:textId="77777777" w:rsidR="0088124A" w:rsidRPr="008D03BB" w:rsidRDefault="0088124A" w:rsidP="00BA51B5">
            <w:pPr>
              <w:jc w:val="center"/>
              <w:rPr>
                <w:rFonts w:ascii="Arial" w:hAnsi="Arial" w:cs="Arial"/>
                <w:sz w:val="20"/>
              </w:rPr>
            </w:pPr>
            <w:r w:rsidRPr="008D03BB">
              <w:rPr>
                <w:rFonts w:ascii="Arial" w:hAnsi="Arial" w:cs="Arial"/>
                <w:sz w:val="20"/>
              </w:rPr>
              <w:t>2.3</w:t>
            </w:r>
          </w:p>
        </w:tc>
        <w:tc>
          <w:tcPr>
            <w:tcW w:w="739" w:type="dxa"/>
            <w:shd w:val="clear" w:color="FFFFFF" w:fill="auto"/>
            <w:tcMar>
              <w:top w:w="0" w:type="dxa"/>
              <w:left w:w="108" w:type="dxa"/>
              <w:bottom w:w="0" w:type="dxa"/>
              <w:right w:w="108" w:type="dxa"/>
            </w:tcMar>
            <w:vAlign w:val="center"/>
          </w:tcPr>
          <w:p w14:paraId="48B8DC25" w14:textId="77777777" w:rsidR="0088124A" w:rsidRPr="008D03BB" w:rsidRDefault="0088124A" w:rsidP="00BA51B5">
            <w:pPr>
              <w:jc w:val="center"/>
              <w:rPr>
                <w:rFonts w:ascii="Arial" w:hAnsi="Arial" w:cs="Arial"/>
                <w:sz w:val="20"/>
              </w:rPr>
            </w:pPr>
            <w:r w:rsidRPr="008D03BB">
              <w:rPr>
                <w:rFonts w:ascii="Arial" w:hAnsi="Arial" w:cs="Arial"/>
                <w:sz w:val="20"/>
              </w:rPr>
              <w:t>1.2</w:t>
            </w:r>
          </w:p>
        </w:tc>
        <w:tc>
          <w:tcPr>
            <w:tcW w:w="976" w:type="dxa"/>
            <w:shd w:val="clear" w:color="FFFFFF" w:fill="auto"/>
            <w:tcMar>
              <w:top w:w="0" w:type="dxa"/>
              <w:left w:w="108" w:type="dxa"/>
              <w:bottom w:w="0" w:type="dxa"/>
              <w:right w:w="108" w:type="dxa"/>
            </w:tcMar>
            <w:vAlign w:val="center"/>
          </w:tcPr>
          <w:p w14:paraId="76E243B7" w14:textId="77777777" w:rsidR="0088124A" w:rsidRPr="008D03BB" w:rsidRDefault="0088124A" w:rsidP="00BA51B5">
            <w:pPr>
              <w:jc w:val="center"/>
              <w:rPr>
                <w:rFonts w:ascii="Arial" w:hAnsi="Arial" w:cs="Arial"/>
                <w:sz w:val="20"/>
              </w:rPr>
            </w:pPr>
            <w:r w:rsidRPr="008D03BB">
              <w:rPr>
                <w:rFonts w:ascii="Arial" w:hAnsi="Arial" w:cs="Arial"/>
                <w:sz w:val="20"/>
              </w:rPr>
              <w:t>1.4</w:t>
            </w:r>
          </w:p>
        </w:tc>
      </w:tr>
      <w:tr w:rsidR="0088124A" w:rsidRPr="008D03BB" w14:paraId="3A2A4DDE"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5877A845" w14:textId="77777777" w:rsidR="0088124A" w:rsidRPr="008D03BB" w:rsidRDefault="0088124A" w:rsidP="00BA51B5">
            <w:pPr>
              <w:jc w:val="center"/>
              <w:rPr>
                <w:rFonts w:ascii="Arial" w:hAnsi="Arial" w:cs="Arial"/>
                <w:sz w:val="20"/>
              </w:rPr>
            </w:pPr>
            <w:r w:rsidRPr="008D03BB">
              <w:rPr>
                <w:rFonts w:ascii="Arial" w:hAnsi="Arial" w:cs="Arial"/>
                <w:sz w:val="20"/>
              </w:rPr>
              <w:t>1.2</w:t>
            </w:r>
          </w:p>
        </w:tc>
        <w:tc>
          <w:tcPr>
            <w:tcW w:w="830" w:type="dxa"/>
            <w:shd w:val="clear" w:color="FFFFFF" w:fill="auto"/>
            <w:tcMar>
              <w:top w:w="0" w:type="dxa"/>
              <w:left w:w="108" w:type="dxa"/>
              <w:bottom w:w="0" w:type="dxa"/>
              <w:right w:w="108" w:type="dxa"/>
            </w:tcMar>
            <w:vAlign w:val="center"/>
          </w:tcPr>
          <w:p w14:paraId="017F3D2E" w14:textId="77777777" w:rsidR="0088124A" w:rsidRPr="008D03BB" w:rsidRDefault="0088124A" w:rsidP="00BA51B5">
            <w:pPr>
              <w:jc w:val="center"/>
              <w:rPr>
                <w:rFonts w:ascii="Arial" w:hAnsi="Arial" w:cs="Arial"/>
                <w:sz w:val="20"/>
              </w:rPr>
            </w:pPr>
            <w:r w:rsidRPr="008D03BB">
              <w:rPr>
                <w:rFonts w:ascii="Arial" w:hAnsi="Arial" w:cs="Arial"/>
                <w:sz w:val="20"/>
              </w:rPr>
              <w:t>1.5</w:t>
            </w:r>
          </w:p>
        </w:tc>
        <w:tc>
          <w:tcPr>
            <w:tcW w:w="817" w:type="dxa"/>
            <w:shd w:val="clear" w:color="FFFFFF" w:fill="auto"/>
            <w:tcMar>
              <w:top w:w="0" w:type="dxa"/>
              <w:left w:w="108" w:type="dxa"/>
              <w:bottom w:w="0" w:type="dxa"/>
              <w:right w:w="108" w:type="dxa"/>
            </w:tcMar>
            <w:vAlign w:val="center"/>
          </w:tcPr>
          <w:p w14:paraId="095AC696" w14:textId="77777777" w:rsidR="0088124A" w:rsidRPr="008D03BB" w:rsidRDefault="0088124A" w:rsidP="00BA51B5">
            <w:pPr>
              <w:jc w:val="center"/>
              <w:rPr>
                <w:rFonts w:ascii="Arial" w:hAnsi="Arial" w:cs="Arial"/>
                <w:sz w:val="20"/>
              </w:rPr>
            </w:pPr>
            <w:r w:rsidRPr="008D03BB">
              <w:rPr>
                <w:rFonts w:ascii="Arial" w:hAnsi="Arial" w:cs="Arial"/>
                <w:sz w:val="20"/>
              </w:rPr>
              <w:t>0.6</w:t>
            </w:r>
          </w:p>
        </w:tc>
        <w:tc>
          <w:tcPr>
            <w:tcW w:w="898" w:type="dxa"/>
            <w:shd w:val="clear" w:color="FFFFFF" w:fill="auto"/>
            <w:tcMar>
              <w:top w:w="0" w:type="dxa"/>
              <w:left w:w="108" w:type="dxa"/>
              <w:bottom w:w="0" w:type="dxa"/>
              <w:right w:w="108" w:type="dxa"/>
            </w:tcMar>
            <w:vAlign w:val="center"/>
          </w:tcPr>
          <w:p w14:paraId="7A8116CC" w14:textId="77777777" w:rsidR="0088124A" w:rsidRPr="008D03BB" w:rsidRDefault="0088124A" w:rsidP="00BA51B5">
            <w:pPr>
              <w:jc w:val="center"/>
              <w:rPr>
                <w:rFonts w:ascii="Arial" w:hAnsi="Arial" w:cs="Arial"/>
                <w:sz w:val="20"/>
              </w:rPr>
            </w:pPr>
            <w:r w:rsidRPr="008D03BB">
              <w:rPr>
                <w:rFonts w:ascii="Arial" w:hAnsi="Arial" w:cs="Arial"/>
                <w:sz w:val="20"/>
              </w:rPr>
              <w:t>0.8</w:t>
            </w:r>
          </w:p>
        </w:tc>
        <w:tc>
          <w:tcPr>
            <w:tcW w:w="688" w:type="dxa"/>
            <w:shd w:val="clear" w:color="FFFFFF" w:fill="auto"/>
            <w:tcMar>
              <w:top w:w="0" w:type="dxa"/>
              <w:left w:w="108" w:type="dxa"/>
              <w:bottom w:w="0" w:type="dxa"/>
              <w:right w:w="108" w:type="dxa"/>
            </w:tcMar>
            <w:vAlign w:val="center"/>
          </w:tcPr>
          <w:p w14:paraId="45547F31" w14:textId="77777777" w:rsidR="0088124A" w:rsidRPr="008D03BB" w:rsidRDefault="0088124A" w:rsidP="00BA51B5">
            <w:pPr>
              <w:jc w:val="center"/>
              <w:rPr>
                <w:rFonts w:ascii="Arial" w:hAnsi="Arial" w:cs="Arial"/>
                <w:sz w:val="20"/>
              </w:rPr>
            </w:pPr>
            <w:r w:rsidRPr="008D03BB">
              <w:rPr>
                <w:rFonts w:ascii="Arial" w:hAnsi="Arial" w:cs="Arial"/>
                <w:sz w:val="20"/>
              </w:rPr>
              <w:t>1.7</w:t>
            </w:r>
          </w:p>
        </w:tc>
        <w:tc>
          <w:tcPr>
            <w:tcW w:w="892" w:type="dxa"/>
            <w:shd w:val="clear" w:color="FFFFFF" w:fill="auto"/>
            <w:tcMar>
              <w:top w:w="0" w:type="dxa"/>
              <w:left w:w="108" w:type="dxa"/>
              <w:bottom w:w="0" w:type="dxa"/>
              <w:right w:w="108" w:type="dxa"/>
            </w:tcMar>
            <w:vAlign w:val="center"/>
          </w:tcPr>
          <w:p w14:paraId="55A04C66" w14:textId="77777777" w:rsidR="0088124A" w:rsidRPr="008D03BB" w:rsidRDefault="0088124A" w:rsidP="00BA51B5">
            <w:pPr>
              <w:jc w:val="center"/>
              <w:rPr>
                <w:rFonts w:ascii="Arial" w:hAnsi="Arial" w:cs="Arial"/>
                <w:sz w:val="20"/>
              </w:rPr>
            </w:pPr>
            <w:r w:rsidRPr="008D03BB">
              <w:rPr>
                <w:rFonts w:ascii="Arial" w:hAnsi="Arial" w:cs="Arial"/>
                <w:sz w:val="20"/>
              </w:rPr>
              <w:t>2.0</w:t>
            </w:r>
          </w:p>
        </w:tc>
        <w:tc>
          <w:tcPr>
            <w:tcW w:w="817" w:type="dxa"/>
            <w:shd w:val="clear" w:color="FFFFFF" w:fill="auto"/>
            <w:tcMar>
              <w:top w:w="0" w:type="dxa"/>
              <w:left w:w="108" w:type="dxa"/>
              <w:bottom w:w="0" w:type="dxa"/>
              <w:right w:w="108" w:type="dxa"/>
            </w:tcMar>
            <w:vAlign w:val="center"/>
          </w:tcPr>
          <w:p w14:paraId="019FB77B" w14:textId="77777777" w:rsidR="0088124A" w:rsidRPr="008D03BB" w:rsidRDefault="0088124A" w:rsidP="00BA51B5">
            <w:pPr>
              <w:jc w:val="center"/>
              <w:rPr>
                <w:rFonts w:ascii="Arial" w:hAnsi="Arial" w:cs="Arial"/>
                <w:sz w:val="20"/>
              </w:rPr>
            </w:pPr>
            <w:r w:rsidRPr="008D03BB">
              <w:rPr>
                <w:rFonts w:ascii="Arial" w:hAnsi="Arial" w:cs="Arial"/>
                <w:sz w:val="20"/>
              </w:rPr>
              <w:t>1.0</w:t>
            </w:r>
          </w:p>
        </w:tc>
        <w:tc>
          <w:tcPr>
            <w:tcW w:w="898" w:type="dxa"/>
            <w:shd w:val="clear" w:color="FFFFFF" w:fill="auto"/>
            <w:tcMar>
              <w:top w:w="0" w:type="dxa"/>
              <w:left w:w="108" w:type="dxa"/>
              <w:bottom w:w="0" w:type="dxa"/>
              <w:right w:w="108" w:type="dxa"/>
            </w:tcMar>
            <w:vAlign w:val="center"/>
          </w:tcPr>
          <w:p w14:paraId="674E95AA" w14:textId="77777777" w:rsidR="0088124A" w:rsidRPr="008D03BB" w:rsidRDefault="0088124A" w:rsidP="00BA51B5">
            <w:pPr>
              <w:jc w:val="center"/>
              <w:rPr>
                <w:rFonts w:ascii="Arial" w:hAnsi="Arial" w:cs="Arial"/>
                <w:sz w:val="20"/>
              </w:rPr>
            </w:pPr>
            <w:r w:rsidRPr="008D03BB">
              <w:rPr>
                <w:rFonts w:ascii="Arial" w:hAnsi="Arial" w:cs="Arial"/>
                <w:sz w:val="20"/>
              </w:rPr>
              <w:t>1.2</w:t>
            </w:r>
          </w:p>
        </w:tc>
        <w:tc>
          <w:tcPr>
            <w:tcW w:w="750" w:type="dxa"/>
            <w:shd w:val="clear" w:color="FFFFFF" w:fill="auto"/>
            <w:tcMar>
              <w:top w:w="0" w:type="dxa"/>
              <w:left w:w="108" w:type="dxa"/>
              <w:bottom w:w="0" w:type="dxa"/>
              <w:right w:w="108" w:type="dxa"/>
            </w:tcMar>
            <w:vAlign w:val="center"/>
          </w:tcPr>
          <w:p w14:paraId="4CD08C80" w14:textId="77777777" w:rsidR="0088124A" w:rsidRPr="008D03BB" w:rsidRDefault="0088124A" w:rsidP="00BA51B5">
            <w:pPr>
              <w:jc w:val="center"/>
              <w:rPr>
                <w:rFonts w:ascii="Arial" w:hAnsi="Arial" w:cs="Arial"/>
                <w:sz w:val="20"/>
              </w:rPr>
            </w:pPr>
            <w:r w:rsidRPr="008D03BB">
              <w:rPr>
                <w:rFonts w:ascii="Arial" w:hAnsi="Arial" w:cs="Arial"/>
                <w:sz w:val="20"/>
              </w:rPr>
              <w:t>2.8</w:t>
            </w:r>
          </w:p>
        </w:tc>
        <w:tc>
          <w:tcPr>
            <w:tcW w:w="753" w:type="dxa"/>
            <w:shd w:val="clear" w:color="FFFFFF" w:fill="auto"/>
            <w:tcMar>
              <w:top w:w="0" w:type="dxa"/>
              <w:left w:w="108" w:type="dxa"/>
              <w:bottom w:w="0" w:type="dxa"/>
              <w:right w:w="108" w:type="dxa"/>
            </w:tcMar>
            <w:vAlign w:val="center"/>
          </w:tcPr>
          <w:p w14:paraId="77AAE576" w14:textId="77777777" w:rsidR="0088124A" w:rsidRPr="008D03BB" w:rsidRDefault="0088124A" w:rsidP="00BA51B5">
            <w:pPr>
              <w:jc w:val="center"/>
              <w:rPr>
                <w:rFonts w:ascii="Arial" w:hAnsi="Arial" w:cs="Arial"/>
                <w:sz w:val="20"/>
              </w:rPr>
            </w:pPr>
            <w:r w:rsidRPr="008D03BB">
              <w:rPr>
                <w:rFonts w:ascii="Arial" w:hAnsi="Arial" w:cs="Arial"/>
                <w:sz w:val="20"/>
              </w:rPr>
              <w:t>3.4</w:t>
            </w:r>
          </w:p>
        </w:tc>
        <w:tc>
          <w:tcPr>
            <w:tcW w:w="894" w:type="dxa"/>
            <w:shd w:val="clear" w:color="FFFFFF" w:fill="auto"/>
            <w:tcMar>
              <w:top w:w="0" w:type="dxa"/>
              <w:left w:w="108" w:type="dxa"/>
              <w:bottom w:w="0" w:type="dxa"/>
              <w:right w:w="108" w:type="dxa"/>
            </w:tcMar>
            <w:vAlign w:val="center"/>
          </w:tcPr>
          <w:p w14:paraId="7231CD56" w14:textId="77777777" w:rsidR="0088124A" w:rsidRPr="008D03BB" w:rsidRDefault="0088124A" w:rsidP="00BA51B5">
            <w:pPr>
              <w:jc w:val="center"/>
              <w:rPr>
                <w:rFonts w:ascii="Arial" w:hAnsi="Arial" w:cs="Arial"/>
                <w:sz w:val="20"/>
              </w:rPr>
            </w:pPr>
            <w:r w:rsidRPr="008D03BB">
              <w:rPr>
                <w:rFonts w:ascii="Arial" w:hAnsi="Arial" w:cs="Arial"/>
                <w:sz w:val="20"/>
              </w:rPr>
              <w:t>1.7</w:t>
            </w:r>
          </w:p>
        </w:tc>
        <w:tc>
          <w:tcPr>
            <w:tcW w:w="898" w:type="dxa"/>
            <w:shd w:val="clear" w:color="FFFFFF" w:fill="auto"/>
            <w:tcMar>
              <w:top w:w="0" w:type="dxa"/>
              <w:left w:w="108" w:type="dxa"/>
              <w:bottom w:w="0" w:type="dxa"/>
              <w:right w:w="108" w:type="dxa"/>
            </w:tcMar>
            <w:vAlign w:val="center"/>
          </w:tcPr>
          <w:p w14:paraId="7B9F449D" w14:textId="77777777" w:rsidR="0088124A" w:rsidRPr="008D03BB" w:rsidRDefault="0088124A" w:rsidP="00BA51B5">
            <w:pPr>
              <w:jc w:val="center"/>
              <w:rPr>
                <w:rFonts w:ascii="Arial" w:hAnsi="Arial" w:cs="Arial"/>
                <w:sz w:val="20"/>
              </w:rPr>
            </w:pPr>
            <w:r w:rsidRPr="008D03BB">
              <w:rPr>
                <w:rFonts w:ascii="Arial" w:hAnsi="Arial" w:cs="Arial"/>
                <w:sz w:val="20"/>
              </w:rPr>
              <w:t>2.1</w:t>
            </w:r>
          </w:p>
        </w:tc>
        <w:tc>
          <w:tcPr>
            <w:tcW w:w="750" w:type="dxa"/>
            <w:shd w:val="clear" w:color="FFFFFF" w:fill="auto"/>
            <w:tcMar>
              <w:top w:w="0" w:type="dxa"/>
              <w:left w:w="108" w:type="dxa"/>
              <w:bottom w:w="0" w:type="dxa"/>
              <w:right w:w="108" w:type="dxa"/>
            </w:tcMar>
            <w:vAlign w:val="center"/>
          </w:tcPr>
          <w:p w14:paraId="28183C4A" w14:textId="77777777" w:rsidR="0088124A" w:rsidRPr="008D03BB" w:rsidRDefault="0088124A" w:rsidP="00BA51B5">
            <w:pPr>
              <w:jc w:val="center"/>
              <w:rPr>
                <w:rFonts w:ascii="Arial" w:hAnsi="Arial" w:cs="Arial"/>
                <w:sz w:val="20"/>
              </w:rPr>
            </w:pPr>
            <w:r w:rsidRPr="008D03BB">
              <w:rPr>
                <w:rFonts w:ascii="Arial" w:hAnsi="Arial" w:cs="Arial"/>
                <w:sz w:val="20"/>
              </w:rPr>
              <w:t>1.9</w:t>
            </w:r>
          </w:p>
        </w:tc>
        <w:tc>
          <w:tcPr>
            <w:tcW w:w="830" w:type="dxa"/>
            <w:shd w:val="clear" w:color="FFFFFF" w:fill="auto"/>
            <w:tcMar>
              <w:top w:w="0" w:type="dxa"/>
              <w:left w:w="108" w:type="dxa"/>
              <w:bottom w:w="0" w:type="dxa"/>
              <w:right w:w="108" w:type="dxa"/>
            </w:tcMar>
            <w:vAlign w:val="center"/>
          </w:tcPr>
          <w:p w14:paraId="44CDA319" w14:textId="77777777" w:rsidR="0088124A" w:rsidRPr="008D03BB" w:rsidRDefault="0088124A" w:rsidP="00BA51B5">
            <w:pPr>
              <w:jc w:val="center"/>
              <w:rPr>
                <w:rFonts w:ascii="Arial" w:hAnsi="Arial" w:cs="Arial"/>
                <w:sz w:val="20"/>
              </w:rPr>
            </w:pPr>
            <w:r w:rsidRPr="008D03BB">
              <w:rPr>
                <w:rFonts w:ascii="Arial" w:hAnsi="Arial" w:cs="Arial"/>
                <w:sz w:val="20"/>
              </w:rPr>
              <w:t>2.3</w:t>
            </w:r>
          </w:p>
        </w:tc>
        <w:tc>
          <w:tcPr>
            <w:tcW w:w="739" w:type="dxa"/>
            <w:shd w:val="clear" w:color="FFFFFF" w:fill="auto"/>
            <w:tcMar>
              <w:top w:w="0" w:type="dxa"/>
              <w:left w:w="108" w:type="dxa"/>
              <w:bottom w:w="0" w:type="dxa"/>
              <w:right w:w="108" w:type="dxa"/>
            </w:tcMar>
            <w:vAlign w:val="center"/>
          </w:tcPr>
          <w:p w14:paraId="1FF6C31C" w14:textId="77777777" w:rsidR="0088124A" w:rsidRPr="008D03BB" w:rsidRDefault="0088124A" w:rsidP="00BA51B5">
            <w:pPr>
              <w:jc w:val="center"/>
              <w:rPr>
                <w:rFonts w:ascii="Arial" w:hAnsi="Arial" w:cs="Arial"/>
                <w:sz w:val="20"/>
              </w:rPr>
            </w:pPr>
            <w:r w:rsidRPr="008D03BB">
              <w:rPr>
                <w:rFonts w:ascii="Arial" w:hAnsi="Arial" w:cs="Arial"/>
                <w:sz w:val="20"/>
              </w:rPr>
              <w:t>1.2</w:t>
            </w:r>
          </w:p>
        </w:tc>
        <w:tc>
          <w:tcPr>
            <w:tcW w:w="976" w:type="dxa"/>
            <w:shd w:val="clear" w:color="FFFFFF" w:fill="auto"/>
            <w:tcMar>
              <w:top w:w="0" w:type="dxa"/>
              <w:left w:w="108" w:type="dxa"/>
              <w:bottom w:w="0" w:type="dxa"/>
              <w:right w:w="108" w:type="dxa"/>
            </w:tcMar>
            <w:vAlign w:val="center"/>
          </w:tcPr>
          <w:p w14:paraId="58A7D885" w14:textId="77777777" w:rsidR="0088124A" w:rsidRPr="008D03BB" w:rsidRDefault="0088124A" w:rsidP="00BA51B5">
            <w:pPr>
              <w:jc w:val="center"/>
              <w:rPr>
                <w:rFonts w:ascii="Arial" w:hAnsi="Arial" w:cs="Arial"/>
                <w:sz w:val="20"/>
              </w:rPr>
            </w:pPr>
            <w:r w:rsidRPr="008D03BB">
              <w:rPr>
                <w:rFonts w:ascii="Arial" w:hAnsi="Arial" w:cs="Arial"/>
                <w:sz w:val="20"/>
              </w:rPr>
              <w:t>1.5</w:t>
            </w:r>
          </w:p>
        </w:tc>
      </w:tr>
      <w:tr w:rsidR="0088124A" w:rsidRPr="008D03BB" w14:paraId="46310CF0"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03FA188A" w14:textId="77777777" w:rsidR="0088124A" w:rsidRPr="008D03BB" w:rsidRDefault="0088124A" w:rsidP="00BA51B5">
            <w:pPr>
              <w:jc w:val="center"/>
              <w:rPr>
                <w:rFonts w:ascii="Arial" w:hAnsi="Arial" w:cs="Arial"/>
                <w:sz w:val="20"/>
              </w:rPr>
            </w:pPr>
            <w:r w:rsidRPr="008D03BB">
              <w:rPr>
                <w:rFonts w:ascii="Arial" w:hAnsi="Arial" w:cs="Arial"/>
                <w:sz w:val="20"/>
              </w:rPr>
              <w:t>1.6</w:t>
            </w:r>
          </w:p>
        </w:tc>
        <w:tc>
          <w:tcPr>
            <w:tcW w:w="830" w:type="dxa"/>
            <w:shd w:val="clear" w:color="FFFFFF" w:fill="auto"/>
            <w:tcMar>
              <w:top w:w="0" w:type="dxa"/>
              <w:left w:w="108" w:type="dxa"/>
              <w:bottom w:w="0" w:type="dxa"/>
              <w:right w:w="108" w:type="dxa"/>
            </w:tcMar>
            <w:vAlign w:val="center"/>
          </w:tcPr>
          <w:p w14:paraId="2C8C2646" w14:textId="77777777" w:rsidR="0088124A" w:rsidRPr="008D03BB" w:rsidRDefault="0088124A" w:rsidP="00BA51B5">
            <w:pPr>
              <w:jc w:val="center"/>
              <w:rPr>
                <w:rFonts w:ascii="Arial" w:hAnsi="Arial" w:cs="Arial"/>
                <w:sz w:val="20"/>
              </w:rPr>
            </w:pPr>
            <w:r w:rsidRPr="008D03BB">
              <w:rPr>
                <w:rFonts w:ascii="Arial" w:hAnsi="Arial" w:cs="Arial"/>
                <w:sz w:val="20"/>
              </w:rPr>
              <w:t>2.0</w:t>
            </w:r>
          </w:p>
        </w:tc>
        <w:tc>
          <w:tcPr>
            <w:tcW w:w="817" w:type="dxa"/>
            <w:shd w:val="clear" w:color="FFFFFF" w:fill="auto"/>
            <w:tcMar>
              <w:top w:w="0" w:type="dxa"/>
              <w:left w:w="108" w:type="dxa"/>
              <w:bottom w:w="0" w:type="dxa"/>
              <w:right w:w="108" w:type="dxa"/>
            </w:tcMar>
            <w:vAlign w:val="center"/>
          </w:tcPr>
          <w:p w14:paraId="17A5117E" w14:textId="77777777" w:rsidR="0088124A" w:rsidRPr="008D03BB" w:rsidRDefault="0088124A" w:rsidP="00BA51B5">
            <w:pPr>
              <w:jc w:val="center"/>
              <w:rPr>
                <w:rFonts w:ascii="Arial" w:hAnsi="Arial" w:cs="Arial"/>
                <w:sz w:val="20"/>
              </w:rPr>
            </w:pPr>
            <w:r w:rsidRPr="008D03BB">
              <w:rPr>
                <w:rFonts w:ascii="Arial" w:hAnsi="Arial" w:cs="Arial"/>
                <w:sz w:val="20"/>
              </w:rPr>
              <w:t>0.9</w:t>
            </w:r>
          </w:p>
        </w:tc>
        <w:tc>
          <w:tcPr>
            <w:tcW w:w="898" w:type="dxa"/>
            <w:shd w:val="clear" w:color="FFFFFF" w:fill="auto"/>
            <w:tcMar>
              <w:top w:w="0" w:type="dxa"/>
              <w:left w:w="108" w:type="dxa"/>
              <w:bottom w:w="0" w:type="dxa"/>
              <w:right w:w="108" w:type="dxa"/>
            </w:tcMar>
            <w:vAlign w:val="center"/>
          </w:tcPr>
          <w:p w14:paraId="329CBBE2" w14:textId="77777777" w:rsidR="0088124A" w:rsidRPr="008D03BB" w:rsidRDefault="0088124A" w:rsidP="00BA51B5">
            <w:pPr>
              <w:jc w:val="center"/>
              <w:rPr>
                <w:rFonts w:ascii="Arial" w:hAnsi="Arial" w:cs="Arial"/>
                <w:sz w:val="20"/>
              </w:rPr>
            </w:pPr>
            <w:r w:rsidRPr="008D03BB">
              <w:rPr>
                <w:rFonts w:ascii="Arial" w:hAnsi="Arial" w:cs="Arial"/>
                <w:sz w:val="20"/>
              </w:rPr>
              <w:t>1.1</w:t>
            </w:r>
          </w:p>
        </w:tc>
        <w:tc>
          <w:tcPr>
            <w:tcW w:w="688" w:type="dxa"/>
            <w:shd w:val="clear" w:color="FFFFFF" w:fill="auto"/>
            <w:tcMar>
              <w:top w:w="0" w:type="dxa"/>
              <w:left w:w="108" w:type="dxa"/>
              <w:bottom w:w="0" w:type="dxa"/>
              <w:right w:w="108" w:type="dxa"/>
            </w:tcMar>
            <w:vAlign w:val="center"/>
          </w:tcPr>
          <w:p w14:paraId="41E08DEA" w14:textId="77777777" w:rsidR="0088124A" w:rsidRPr="008D03BB" w:rsidRDefault="0088124A" w:rsidP="00BA51B5">
            <w:pPr>
              <w:jc w:val="center"/>
              <w:rPr>
                <w:rFonts w:ascii="Arial" w:hAnsi="Arial" w:cs="Arial"/>
                <w:sz w:val="20"/>
              </w:rPr>
            </w:pPr>
            <w:r w:rsidRPr="008D03BB">
              <w:rPr>
                <w:rFonts w:ascii="Arial" w:hAnsi="Arial" w:cs="Arial"/>
                <w:sz w:val="20"/>
              </w:rPr>
              <w:t>2.2</w:t>
            </w:r>
          </w:p>
        </w:tc>
        <w:tc>
          <w:tcPr>
            <w:tcW w:w="892" w:type="dxa"/>
            <w:shd w:val="clear" w:color="FFFFFF" w:fill="auto"/>
            <w:tcMar>
              <w:top w:w="0" w:type="dxa"/>
              <w:left w:w="108" w:type="dxa"/>
              <w:bottom w:w="0" w:type="dxa"/>
              <w:right w:w="108" w:type="dxa"/>
            </w:tcMar>
            <w:vAlign w:val="center"/>
          </w:tcPr>
          <w:p w14:paraId="5EB1286A" w14:textId="77777777" w:rsidR="0088124A" w:rsidRPr="008D03BB" w:rsidRDefault="0088124A" w:rsidP="00BA51B5">
            <w:pPr>
              <w:jc w:val="center"/>
              <w:rPr>
                <w:rFonts w:ascii="Arial" w:hAnsi="Arial" w:cs="Arial"/>
                <w:sz w:val="20"/>
              </w:rPr>
            </w:pPr>
            <w:r w:rsidRPr="008D03BB">
              <w:rPr>
                <w:rFonts w:ascii="Arial" w:hAnsi="Arial" w:cs="Arial"/>
                <w:sz w:val="20"/>
              </w:rPr>
              <w:t>2.7</w:t>
            </w:r>
          </w:p>
        </w:tc>
        <w:tc>
          <w:tcPr>
            <w:tcW w:w="817" w:type="dxa"/>
            <w:shd w:val="clear" w:color="FFFFFF" w:fill="auto"/>
            <w:tcMar>
              <w:top w:w="0" w:type="dxa"/>
              <w:left w:w="108" w:type="dxa"/>
              <w:bottom w:w="0" w:type="dxa"/>
              <w:right w:w="108" w:type="dxa"/>
            </w:tcMar>
            <w:vAlign w:val="center"/>
          </w:tcPr>
          <w:p w14:paraId="4D68659D" w14:textId="77777777" w:rsidR="0088124A" w:rsidRPr="008D03BB" w:rsidRDefault="0088124A" w:rsidP="00BA51B5">
            <w:pPr>
              <w:jc w:val="center"/>
              <w:rPr>
                <w:rFonts w:ascii="Arial" w:hAnsi="Arial" w:cs="Arial"/>
                <w:sz w:val="20"/>
              </w:rPr>
            </w:pPr>
            <w:r w:rsidRPr="008D03BB">
              <w:rPr>
                <w:rFonts w:ascii="Arial" w:hAnsi="Arial" w:cs="Arial"/>
                <w:sz w:val="20"/>
              </w:rPr>
              <w:t>1.3</w:t>
            </w:r>
          </w:p>
        </w:tc>
        <w:tc>
          <w:tcPr>
            <w:tcW w:w="898" w:type="dxa"/>
            <w:shd w:val="clear" w:color="FFFFFF" w:fill="auto"/>
            <w:tcMar>
              <w:top w:w="0" w:type="dxa"/>
              <w:left w:w="108" w:type="dxa"/>
              <w:bottom w:w="0" w:type="dxa"/>
              <w:right w:w="108" w:type="dxa"/>
            </w:tcMar>
            <w:vAlign w:val="center"/>
          </w:tcPr>
          <w:p w14:paraId="390F2295" w14:textId="77777777" w:rsidR="0088124A" w:rsidRPr="008D03BB" w:rsidRDefault="0088124A" w:rsidP="00BA51B5">
            <w:pPr>
              <w:jc w:val="center"/>
              <w:rPr>
                <w:rFonts w:ascii="Arial" w:hAnsi="Arial" w:cs="Arial"/>
                <w:sz w:val="20"/>
              </w:rPr>
            </w:pPr>
            <w:r w:rsidRPr="008D03BB">
              <w:rPr>
                <w:rFonts w:ascii="Arial" w:hAnsi="Arial" w:cs="Arial"/>
                <w:sz w:val="20"/>
              </w:rPr>
              <w:t>1.6</w:t>
            </w:r>
          </w:p>
        </w:tc>
        <w:tc>
          <w:tcPr>
            <w:tcW w:w="750" w:type="dxa"/>
            <w:shd w:val="clear" w:color="FFFFFF" w:fill="auto"/>
            <w:tcMar>
              <w:top w:w="0" w:type="dxa"/>
              <w:left w:w="108" w:type="dxa"/>
              <w:bottom w:w="0" w:type="dxa"/>
              <w:right w:w="108" w:type="dxa"/>
            </w:tcMar>
            <w:vAlign w:val="center"/>
          </w:tcPr>
          <w:p w14:paraId="14AE9336" w14:textId="77777777" w:rsidR="0088124A" w:rsidRPr="008D03BB" w:rsidRDefault="0088124A" w:rsidP="00BA51B5">
            <w:pPr>
              <w:jc w:val="center"/>
              <w:rPr>
                <w:rFonts w:ascii="Arial" w:hAnsi="Arial" w:cs="Arial"/>
                <w:sz w:val="20"/>
              </w:rPr>
            </w:pPr>
            <w:r w:rsidRPr="008D03BB">
              <w:rPr>
                <w:rFonts w:ascii="Arial" w:hAnsi="Arial" w:cs="Arial"/>
                <w:sz w:val="20"/>
              </w:rPr>
              <w:t>3.4</w:t>
            </w:r>
          </w:p>
        </w:tc>
        <w:tc>
          <w:tcPr>
            <w:tcW w:w="753" w:type="dxa"/>
            <w:shd w:val="clear" w:color="FFFFFF" w:fill="auto"/>
            <w:tcMar>
              <w:top w:w="0" w:type="dxa"/>
              <w:left w:w="108" w:type="dxa"/>
              <w:bottom w:w="0" w:type="dxa"/>
              <w:right w:w="108" w:type="dxa"/>
            </w:tcMar>
            <w:vAlign w:val="center"/>
          </w:tcPr>
          <w:p w14:paraId="0852335F" w14:textId="77777777" w:rsidR="0088124A" w:rsidRPr="008D03BB" w:rsidRDefault="0088124A" w:rsidP="00BA51B5">
            <w:pPr>
              <w:jc w:val="center"/>
              <w:rPr>
                <w:rFonts w:ascii="Arial" w:hAnsi="Arial" w:cs="Arial"/>
                <w:sz w:val="20"/>
              </w:rPr>
            </w:pPr>
            <w:r w:rsidRPr="008D03BB">
              <w:rPr>
                <w:rFonts w:ascii="Arial" w:hAnsi="Arial" w:cs="Arial"/>
                <w:sz w:val="20"/>
              </w:rPr>
              <w:t>4.1</w:t>
            </w:r>
          </w:p>
        </w:tc>
        <w:tc>
          <w:tcPr>
            <w:tcW w:w="894" w:type="dxa"/>
            <w:shd w:val="clear" w:color="FFFFFF" w:fill="auto"/>
            <w:tcMar>
              <w:top w:w="0" w:type="dxa"/>
              <w:left w:w="108" w:type="dxa"/>
              <w:bottom w:w="0" w:type="dxa"/>
              <w:right w:w="108" w:type="dxa"/>
            </w:tcMar>
            <w:vAlign w:val="center"/>
          </w:tcPr>
          <w:p w14:paraId="54897231" w14:textId="77777777" w:rsidR="0088124A" w:rsidRPr="008D03BB" w:rsidRDefault="0088124A" w:rsidP="00BA51B5">
            <w:pPr>
              <w:jc w:val="center"/>
              <w:rPr>
                <w:rFonts w:ascii="Arial" w:hAnsi="Arial" w:cs="Arial"/>
                <w:sz w:val="20"/>
              </w:rPr>
            </w:pPr>
            <w:r w:rsidRPr="008D03BB">
              <w:rPr>
                <w:rFonts w:ascii="Arial" w:hAnsi="Arial" w:cs="Arial"/>
                <w:sz w:val="20"/>
              </w:rPr>
              <w:t>2.1</w:t>
            </w:r>
          </w:p>
        </w:tc>
        <w:tc>
          <w:tcPr>
            <w:tcW w:w="898" w:type="dxa"/>
            <w:shd w:val="clear" w:color="FFFFFF" w:fill="auto"/>
            <w:tcMar>
              <w:top w:w="0" w:type="dxa"/>
              <w:left w:w="108" w:type="dxa"/>
              <w:bottom w:w="0" w:type="dxa"/>
              <w:right w:w="108" w:type="dxa"/>
            </w:tcMar>
            <w:vAlign w:val="center"/>
          </w:tcPr>
          <w:p w14:paraId="37EEA1DC" w14:textId="77777777" w:rsidR="0088124A" w:rsidRPr="008D03BB" w:rsidRDefault="0088124A" w:rsidP="00BA51B5">
            <w:pPr>
              <w:jc w:val="center"/>
              <w:rPr>
                <w:rFonts w:ascii="Arial" w:hAnsi="Arial" w:cs="Arial"/>
                <w:sz w:val="20"/>
              </w:rPr>
            </w:pPr>
            <w:r w:rsidRPr="008D03BB">
              <w:rPr>
                <w:rFonts w:ascii="Arial" w:hAnsi="Arial" w:cs="Arial"/>
                <w:sz w:val="20"/>
              </w:rPr>
              <w:t>2.6</w:t>
            </w:r>
          </w:p>
        </w:tc>
        <w:tc>
          <w:tcPr>
            <w:tcW w:w="750" w:type="dxa"/>
            <w:shd w:val="clear" w:color="FFFFFF" w:fill="auto"/>
            <w:tcMar>
              <w:top w:w="0" w:type="dxa"/>
              <w:left w:w="108" w:type="dxa"/>
              <w:bottom w:w="0" w:type="dxa"/>
              <w:right w:w="108" w:type="dxa"/>
            </w:tcMar>
            <w:vAlign w:val="center"/>
          </w:tcPr>
          <w:p w14:paraId="58C44984" w14:textId="77777777" w:rsidR="0088124A" w:rsidRPr="008D03BB" w:rsidRDefault="0088124A" w:rsidP="00BA51B5">
            <w:pPr>
              <w:jc w:val="center"/>
              <w:rPr>
                <w:rFonts w:ascii="Arial" w:hAnsi="Arial" w:cs="Arial"/>
                <w:sz w:val="20"/>
              </w:rPr>
            </w:pPr>
            <w:r w:rsidRPr="008D03BB">
              <w:rPr>
                <w:rFonts w:ascii="Arial" w:hAnsi="Arial" w:cs="Arial"/>
                <w:sz w:val="20"/>
              </w:rPr>
              <w:t>2.7</w:t>
            </w:r>
          </w:p>
        </w:tc>
        <w:tc>
          <w:tcPr>
            <w:tcW w:w="830" w:type="dxa"/>
            <w:shd w:val="clear" w:color="FFFFFF" w:fill="auto"/>
            <w:tcMar>
              <w:top w:w="0" w:type="dxa"/>
              <w:left w:w="108" w:type="dxa"/>
              <w:bottom w:w="0" w:type="dxa"/>
              <w:right w:w="108" w:type="dxa"/>
            </w:tcMar>
            <w:vAlign w:val="center"/>
          </w:tcPr>
          <w:p w14:paraId="7D452990" w14:textId="77777777" w:rsidR="0088124A" w:rsidRPr="008D03BB" w:rsidRDefault="0088124A" w:rsidP="00BA51B5">
            <w:pPr>
              <w:jc w:val="center"/>
              <w:rPr>
                <w:rFonts w:ascii="Arial" w:hAnsi="Arial" w:cs="Arial"/>
                <w:sz w:val="20"/>
              </w:rPr>
            </w:pPr>
            <w:r w:rsidRPr="008D03BB">
              <w:rPr>
                <w:rFonts w:ascii="Arial" w:hAnsi="Arial" w:cs="Arial"/>
                <w:sz w:val="20"/>
              </w:rPr>
              <w:t>3.2</w:t>
            </w:r>
          </w:p>
        </w:tc>
        <w:tc>
          <w:tcPr>
            <w:tcW w:w="739" w:type="dxa"/>
            <w:shd w:val="clear" w:color="FFFFFF" w:fill="auto"/>
            <w:tcMar>
              <w:top w:w="0" w:type="dxa"/>
              <w:left w:w="108" w:type="dxa"/>
              <w:bottom w:w="0" w:type="dxa"/>
              <w:right w:w="108" w:type="dxa"/>
            </w:tcMar>
            <w:vAlign w:val="center"/>
          </w:tcPr>
          <w:p w14:paraId="615866A2" w14:textId="77777777" w:rsidR="0088124A" w:rsidRPr="008D03BB" w:rsidRDefault="0088124A" w:rsidP="00BA51B5">
            <w:pPr>
              <w:jc w:val="center"/>
              <w:rPr>
                <w:rFonts w:ascii="Arial" w:hAnsi="Arial" w:cs="Arial"/>
                <w:sz w:val="20"/>
              </w:rPr>
            </w:pPr>
            <w:r w:rsidRPr="008D03BB">
              <w:rPr>
                <w:rFonts w:ascii="Arial" w:hAnsi="Arial" w:cs="Arial"/>
                <w:sz w:val="20"/>
              </w:rPr>
              <w:t>1.7</w:t>
            </w:r>
          </w:p>
        </w:tc>
        <w:tc>
          <w:tcPr>
            <w:tcW w:w="976" w:type="dxa"/>
            <w:shd w:val="clear" w:color="FFFFFF" w:fill="auto"/>
            <w:tcMar>
              <w:top w:w="0" w:type="dxa"/>
              <w:left w:w="108" w:type="dxa"/>
              <w:bottom w:w="0" w:type="dxa"/>
              <w:right w:w="108" w:type="dxa"/>
            </w:tcMar>
            <w:vAlign w:val="center"/>
          </w:tcPr>
          <w:p w14:paraId="17662F4B" w14:textId="77777777" w:rsidR="0088124A" w:rsidRPr="008D03BB" w:rsidRDefault="0088124A" w:rsidP="00BA51B5">
            <w:pPr>
              <w:jc w:val="center"/>
              <w:rPr>
                <w:rFonts w:ascii="Arial" w:hAnsi="Arial" w:cs="Arial"/>
                <w:sz w:val="20"/>
              </w:rPr>
            </w:pPr>
            <w:r w:rsidRPr="008D03BB">
              <w:rPr>
                <w:rFonts w:ascii="Arial" w:hAnsi="Arial" w:cs="Arial"/>
                <w:sz w:val="20"/>
              </w:rPr>
              <w:t>2.1</w:t>
            </w:r>
          </w:p>
        </w:tc>
      </w:tr>
      <w:tr w:rsidR="0088124A" w:rsidRPr="008D03BB" w14:paraId="164501A8"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62CA31F8" w14:textId="77777777" w:rsidR="0088124A" w:rsidRPr="008D03BB" w:rsidRDefault="0088124A" w:rsidP="00BA51B5">
            <w:pPr>
              <w:jc w:val="center"/>
              <w:rPr>
                <w:rFonts w:ascii="Arial" w:hAnsi="Arial" w:cs="Arial"/>
                <w:sz w:val="20"/>
              </w:rPr>
            </w:pPr>
            <w:r w:rsidRPr="008D03BB">
              <w:rPr>
                <w:rFonts w:ascii="Arial" w:hAnsi="Arial" w:cs="Arial"/>
                <w:sz w:val="20"/>
              </w:rPr>
              <w:t>1.6</w:t>
            </w:r>
          </w:p>
        </w:tc>
        <w:tc>
          <w:tcPr>
            <w:tcW w:w="830" w:type="dxa"/>
            <w:shd w:val="clear" w:color="FFFFFF" w:fill="auto"/>
            <w:tcMar>
              <w:top w:w="0" w:type="dxa"/>
              <w:left w:w="108" w:type="dxa"/>
              <w:bottom w:w="0" w:type="dxa"/>
              <w:right w:w="108" w:type="dxa"/>
            </w:tcMar>
            <w:vAlign w:val="center"/>
          </w:tcPr>
          <w:p w14:paraId="01EBEEAF" w14:textId="77777777" w:rsidR="0088124A" w:rsidRPr="008D03BB" w:rsidRDefault="0088124A" w:rsidP="00BA51B5">
            <w:pPr>
              <w:jc w:val="center"/>
              <w:rPr>
                <w:rFonts w:ascii="Arial" w:hAnsi="Arial" w:cs="Arial"/>
                <w:sz w:val="20"/>
              </w:rPr>
            </w:pPr>
            <w:r w:rsidRPr="008D03BB">
              <w:rPr>
                <w:rFonts w:ascii="Arial" w:hAnsi="Arial" w:cs="Arial"/>
                <w:sz w:val="20"/>
              </w:rPr>
              <w:t>2.0</w:t>
            </w:r>
          </w:p>
        </w:tc>
        <w:tc>
          <w:tcPr>
            <w:tcW w:w="817" w:type="dxa"/>
            <w:shd w:val="clear" w:color="FFFFFF" w:fill="auto"/>
            <w:tcMar>
              <w:top w:w="0" w:type="dxa"/>
              <w:left w:w="108" w:type="dxa"/>
              <w:bottom w:w="0" w:type="dxa"/>
              <w:right w:w="108" w:type="dxa"/>
            </w:tcMar>
            <w:vAlign w:val="center"/>
          </w:tcPr>
          <w:p w14:paraId="53305F27" w14:textId="77777777" w:rsidR="0088124A" w:rsidRPr="008D03BB" w:rsidRDefault="0088124A" w:rsidP="00BA51B5">
            <w:pPr>
              <w:jc w:val="center"/>
              <w:rPr>
                <w:rFonts w:ascii="Arial" w:hAnsi="Arial" w:cs="Arial"/>
                <w:sz w:val="20"/>
              </w:rPr>
            </w:pPr>
            <w:r w:rsidRPr="008D03BB">
              <w:rPr>
                <w:rFonts w:ascii="Arial" w:hAnsi="Arial" w:cs="Arial"/>
                <w:sz w:val="20"/>
              </w:rPr>
              <w:t>0.9</w:t>
            </w:r>
          </w:p>
        </w:tc>
        <w:tc>
          <w:tcPr>
            <w:tcW w:w="898" w:type="dxa"/>
            <w:shd w:val="clear" w:color="FFFFFF" w:fill="auto"/>
            <w:tcMar>
              <w:top w:w="0" w:type="dxa"/>
              <w:left w:w="108" w:type="dxa"/>
              <w:bottom w:w="0" w:type="dxa"/>
              <w:right w:w="108" w:type="dxa"/>
            </w:tcMar>
            <w:vAlign w:val="center"/>
          </w:tcPr>
          <w:p w14:paraId="01BF4220" w14:textId="77777777" w:rsidR="0088124A" w:rsidRPr="008D03BB" w:rsidRDefault="0088124A" w:rsidP="00BA51B5">
            <w:pPr>
              <w:jc w:val="center"/>
              <w:rPr>
                <w:rFonts w:ascii="Arial" w:hAnsi="Arial" w:cs="Arial"/>
                <w:sz w:val="20"/>
              </w:rPr>
            </w:pPr>
            <w:r w:rsidRPr="008D03BB">
              <w:rPr>
                <w:rFonts w:ascii="Arial" w:hAnsi="Arial" w:cs="Arial"/>
                <w:sz w:val="20"/>
              </w:rPr>
              <w:t>1.1</w:t>
            </w:r>
          </w:p>
        </w:tc>
        <w:tc>
          <w:tcPr>
            <w:tcW w:w="688" w:type="dxa"/>
            <w:shd w:val="clear" w:color="FFFFFF" w:fill="auto"/>
            <w:tcMar>
              <w:top w:w="0" w:type="dxa"/>
              <w:left w:w="108" w:type="dxa"/>
              <w:bottom w:w="0" w:type="dxa"/>
              <w:right w:w="108" w:type="dxa"/>
            </w:tcMar>
            <w:vAlign w:val="center"/>
          </w:tcPr>
          <w:p w14:paraId="21587FC6" w14:textId="77777777" w:rsidR="0088124A" w:rsidRPr="008D03BB" w:rsidRDefault="0088124A" w:rsidP="00BA51B5">
            <w:pPr>
              <w:jc w:val="center"/>
              <w:rPr>
                <w:rFonts w:ascii="Arial" w:hAnsi="Arial" w:cs="Arial"/>
                <w:sz w:val="20"/>
              </w:rPr>
            </w:pPr>
            <w:r w:rsidRPr="008D03BB">
              <w:rPr>
                <w:rFonts w:ascii="Arial" w:hAnsi="Arial" w:cs="Arial"/>
                <w:sz w:val="20"/>
              </w:rPr>
              <w:t>2.2</w:t>
            </w:r>
          </w:p>
        </w:tc>
        <w:tc>
          <w:tcPr>
            <w:tcW w:w="892" w:type="dxa"/>
            <w:shd w:val="clear" w:color="FFFFFF" w:fill="auto"/>
            <w:tcMar>
              <w:top w:w="0" w:type="dxa"/>
              <w:left w:w="108" w:type="dxa"/>
              <w:bottom w:w="0" w:type="dxa"/>
              <w:right w:w="108" w:type="dxa"/>
            </w:tcMar>
            <w:vAlign w:val="center"/>
          </w:tcPr>
          <w:p w14:paraId="5B2A809C" w14:textId="77777777" w:rsidR="0088124A" w:rsidRPr="008D03BB" w:rsidRDefault="0088124A" w:rsidP="00BA51B5">
            <w:pPr>
              <w:jc w:val="center"/>
              <w:rPr>
                <w:rFonts w:ascii="Arial" w:hAnsi="Arial" w:cs="Arial"/>
                <w:sz w:val="20"/>
              </w:rPr>
            </w:pPr>
            <w:r w:rsidRPr="008D03BB">
              <w:rPr>
                <w:rFonts w:ascii="Arial" w:hAnsi="Arial" w:cs="Arial"/>
                <w:sz w:val="20"/>
              </w:rPr>
              <w:t>2.7</w:t>
            </w:r>
          </w:p>
        </w:tc>
        <w:tc>
          <w:tcPr>
            <w:tcW w:w="817" w:type="dxa"/>
            <w:shd w:val="clear" w:color="FFFFFF" w:fill="auto"/>
            <w:tcMar>
              <w:top w:w="0" w:type="dxa"/>
              <w:left w:w="108" w:type="dxa"/>
              <w:bottom w:w="0" w:type="dxa"/>
              <w:right w:w="108" w:type="dxa"/>
            </w:tcMar>
            <w:vAlign w:val="center"/>
          </w:tcPr>
          <w:p w14:paraId="0894BB90" w14:textId="77777777" w:rsidR="0088124A" w:rsidRPr="008D03BB" w:rsidRDefault="0088124A" w:rsidP="00BA51B5">
            <w:pPr>
              <w:jc w:val="center"/>
              <w:rPr>
                <w:rFonts w:ascii="Arial" w:hAnsi="Arial" w:cs="Arial"/>
                <w:sz w:val="20"/>
              </w:rPr>
            </w:pPr>
            <w:r w:rsidRPr="008D03BB">
              <w:rPr>
                <w:rFonts w:ascii="Arial" w:hAnsi="Arial" w:cs="Arial"/>
                <w:sz w:val="20"/>
              </w:rPr>
              <w:t>1.3</w:t>
            </w:r>
          </w:p>
        </w:tc>
        <w:tc>
          <w:tcPr>
            <w:tcW w:w="898" w:type="dxa"/>
            <w:shd w:val="clear" w:color="FFFFFF" w:fill="auto"/>
            <w:tcMar>
              <w:top w:w="0" w:type="dxa"/>
              <w:left w:w="108" w:type="dxa"/>
              <w:bottom w:w="0" w:type="dxa"/>
              <w:right w:w="108" w:type="dxa"/>
            </w:tcMar>
            <w:vAlign w:val="center"/>
          </w:tcPr>
          <w:p w14:paraId="4CEC4373" w14:textId="77777777" w:rsidR="0088124A" w:rsidRPr="008D03BB" w:rsidRDefault="0088124A" w:rsidP="00BA51B5">
            <w:pPr>
              <w:jc w:val="center"/>
              <w:rPr>
                <w:rFonts w:ascii="Arial" w:hAnsi="Arial" w:cs="Arial"/>
                <w:sz w:val="20"/>
              </w:rPr>
            </w:pPr>
            <w:r w:rsidRPr="008D03BB">
              <w:rPr>
                <w:rFonts w:ascii="Arial" w:hAnsi="Arial" w:cs="Arial"/>
                <w:sz w:val="20"/>
              </w:rPr>
              <w:t>1.6</w:t>
            </w:r>
          </w:p>
        </w:tc>
        <w:tc>
          <w:tcPr>
            <w:tcW w:w="750" w:type="dxa"/>
            <w:shd w:val="clear" w:color="FFFFFF" w:fill="auto"/>
            <w:tcMar>
              <w:top w:w="0" w:type="dxa"/>
              <w:left w:w="108" w:type="dxa"/>
              <w:bottom w:w="0" w:type="dxa"/>
              <w:right w:w="108" w:type="dxa"/>
            </w:tcMar>
            <w:vAlign w:val="center"/>
          </w:tcPr>
          <w:p w14:paraId="1EE47F33" w14:textId="77777777" w:rsidR="0088124A" w:rsidRPr="008D03BB" w:rsidRDefault="0088124A" w:rsidP="00BA51B5">
            <w:pPr>
              <w:jc w:val="center"/>
              <w:rPr>
                <w:rFonts w:ascii="Arial" w:hAnsi="Arial" w:cs="Arial"/>
                <w:sz w:val="20"/>
              </w:rPr>
            </w:pPr>
            <w:r w:rsidRPr="008D03BB">
              <w:rPr>
                <w:rFonts w:ascii="Arial" w:hAnsi="Arial" w:cs="Arial"/>
                <w:sz w:val="20"/>
              </w:rPr>
              <w:t>3.4</w:t>
            </w:r>
          </w:p>
        </w:tc>
        <w:tc>
          <w:tcPr>
            <w:tcW w:w="753" w:type="dxa"/>
            <w:shd w:val="clear" w:color="FFFFFF" w:fill="auto"/>
            <w:tcMar>
              <w:top w:w="0" w:type="dxa"/>
              <w:left w:w="108" w:type="dxa"/>
              <w:bottom w:w="0" w:type="dxa"/>
              <w:right w:w="108" w:type="dxa"/>
            </w:tcMar>
            <w:vAlign w:val="center"/>
          </w:tcPr>
          <w:p w14:paraId="3EF09AFF" w14:textId="77777777" w:rsidR="0088124A" w:rsidRPr="008D03BB" w:rsidRDefault="0088124A" w:rsidP="00BA51B5">
            <w:pPr>
              <w:jc w:val="center"/>
              <w:rPr>
                <w:rFonts w:ascii="Arial" w:hAnsi="Arial" w:cs="Arial"/>
                <w:sz w:val="20"/>
              </w:rPr>
            </w:pPr>
            <w:r w:rsidRPr="008D03BB">
              <w:rPr>
                <w:rFonts w:ascii="Arial" w:hAnsi="Arial" w:cs="Arial"/>
                <w:sz w:val="20"/>
              </w:rPr>
              <w:t>4.1</w:t>
            </w:r>
          </w:p>
        </w:tc>
        <w:tc>
          <w:tcPr>
            <w:tcW w:w="894" w:type="dxa"/>
            <w:shd w:val="clear" w:color="FFFFFF" w:fill="auto"/>
            <w:tcMar>
              <w:top w:w="0" w:type="dxa"/>
              <w:left w:w="108" w:type="dxa"/>
              <w:bottom w:w="0" w:type="dxa"/>
              <w:right w:w="108" w:type="dxa"/>
            </w:tcMar>
            <w:vAlign w:val="center"/>
          </w:tcPr>
          <w:p w14:paraId="2F770FD0" w14:textId="77777777" w:rsidR="0088124A" w:rsidRPr="008D03BB" w:rsidRDefault="0088124A" w:rsidP="00BA51B5">
            <w:pPr>
              <w:jc w:val="center"/>
              <w:rPr>
                <w:rFonts w:ascii="Arial" w:hAnsi="Arial" w:cs="Arial"/>
                <w:sz w:val="20"/>
              </w:rPr>
            </w:pPr>
            <w:r w:rsidRPr="008D03BB">
              <w:rPr>
                <w:rFonts w:ascii="Arial" w:hAnsi="Arial" w:cs="Arial"/>
                <w:sz w:val="20"/>
              </w:rPr>
              <w:t>2.2</w:t>
            </w:r>
          </w:p>
        </w:tc>
        <w:tc>
          <w:tcPr>
            <w:tcW w:w="898" w:type="dxa"/>
            <w:shd w:val="clear" w:color="FFFFFF" w:fill="auto"/>
            <w:tcMar>
              <w:top w:w="0" w:type="dxa"/>
              <w:left w:w="108" w:type="dxa"/>
              <w:bottom w:w="0" w:type="dxa"/>
              <w:right w:w="108" w:type="dxa"/>
            </w:tcMar>
            <w:vAlign w:val="center"/>
          </w:tcPr>
          <w:p w14:paraId="05A67CFA" w14:textId="77777777" w:rsidR="0088124A" w:rsidRPr="008D03BB" w:rsidRDefault="0088124A" w:rsidP="00BA51B5">
            <w:pPr>
              <w:jc w:val="center"/>
              <w:rPr>
                <w:rFonts w:ascii="Arial" w:hAnsi="Arial" w:cs="Arial"/>
                <w:sz w:val="20"/>
              </w:rPr>
            </w:pPr>
            <w:r w:rsidRPr="008D03BB">
              <w:rPr>
                <w:rFonts w:ascii="Arial" w:hAnsi="Arial" w:cs="Arial"/>
                <w:sz w:val="20"/>
              </w:rPr>
              <w:t>2.6</w:t>
            </w:r>
          </w:p>
        </w:tc>
        <w:tc>
          <w:tcPr>
            <w:tcW w:w="750" w:type="dxa"/>
            <w:shd w:val="clear" w:color="FFFFFF" w:fill="auto"/>
            <w:tcMar>
              <w:top w:w="0" w:type="dxa"/>
              <w:left w:w="108" w:type="dxa"/>
              <w:bottom w:w="0" w:type="dxa"/>
              <w:right w:w="108" w:type="dxa"/>
            </w:tcMar>
            <w:vAlign w:val="center"/>
          </w:tcPr>
          <w:p w14:paraId="5F153133" w14:textId="77777777" w:rsidR="0088124A" w:rsidRPr="008D03BB" w:rsidRDefault="0088124A" w:rsidP="00BA51B5">
            <w:pPr>
              <w:jc w:val="center"/>
              <w:rPr>
                <w:rFonts w:ascii="Arial" w:hAnsi="Arial" w:cs="Arial"/>
                <w:sz w:val="20"/>
              </w:rPr>
            </w:pPr>
            <w:r w:rsidRPr="008D03BB">
              <w:rPr>
                <w:rFonts w:ascii="Arial" w:hAnsi="Arial" w:cs="Arial"/>
                <w:sz w:val="20"/>
              </w:rPr>
              <w:t>2.7</w:t>
            </w:r>
          </w:p>
        </w:tc>
        <w:tc>
          <w:tcPr>
            <w:tcW w:w="830" w:type="dxa"/>
            <w:shd w:val="clear" w:color="FFFFFF" w:fill="auto"/>
            <w:tcMar>
              <w:top w:w="0" w:type="dxa"/>
              <w:left w:w="108" w:type="dxa"/>
              <w:bottom w:w="0" w:type="dxa"/>
              <w:right w:w="108" w:type="dxa"/>
            </w:tcMar>
            <w:vAlign w:val="center"/>
          </w:tcPr>
          <w:p w14:paraId="4B0D5C13" w14:textId="77777777" w:rsidR="0088124A" w:rsidRPr="008D03BB" w:rsidRDefault="0088124A" w:rsidP="00BA51B5">
            <w:pPr>
              <w:jc w:val="center"/>
              <w:rPr>
                <w:rFonts w:ascii="Arial" w:hAnsi="Arial" w:cs="Arial"/>
                <w:sz w:val="20"/>
              </w:rPr>
            </w:pPr>
            <w:r w:rsidRPr="008D03BB">
              <w:rPr>
                <w:rFonts w:ascii="Arial" w:hAnsi="Arial" w:cs="Arial"/>
                <w:sz w:val="20"/>
              </w:rPr>
              <w:t>3.2</w:t>
            </w:r>
          </w:p>
        </w:tc>
        <w:tc>
          <w:tcPr>
            <w:tcW w:w="739" w:type="dxa"/>
            <w:shd w:val="clear" w:color="FFFFFF" w:fill="auto"/>
            <w:tcMar>
              <w:top w:w="0" w:type="dxa"/>
              <w:left w:w="108" w:type="dxa"/>
              <w:bottom w:w="0" w:type="dxa"/>
              <w:right w:w="108" w:type="dxa"/>
            </w:tcMar>
            <w:vAlign w:val="center"/>
          </w:tcPr>
          <w:p w14:paraId="5A9229FB" w14:textId="77777777" w:rsidR="0088124A" w:rsidRPr="008D03BB" w:rsidRDefault="0088124A" w:rsidP="00BA51B5">
            <w:pPr>
              <w:jc w:val="center"/>
              <w:rPr>
                <w:rFonts w:ascii="Arial" w:hAnsi="Arial" w:cs="Arial"/>
                <w:sz w:val="20"/>
              </w:rPr>
            </w:pPr>
            <w:r w:rsidRPr="008D03BB">
              <w:rPr>
                <w:rFonts w:ascii="Arial" w:hAnsi="Arial" w:cs="Arial"/>
                <w:sz w:val="20"/>
              </w:rPr>
              <w:t>1.7</w:t>
            </w:r>
          </w:p>
        </w:tc>
        <w:tc>
          <w:tcPr>
            <w:tcW w:w="976" w:type="dxa"/>
            <w:shd w:val="clear" w:color="FFFFFF" w:fill="auto"/>
            <w:tcMar>
              <w:top w:w="0" w:type="dxa"/>
              <w:left w:w="108" w:type="dxa"/>
              <w:bottom w:w="0" w:type="dxa"/>
              <w:right w:w="108" w:type="dxa"/>
            </w:tcMar>
            <w:vAlign w:val="center"/>
          </w:tcPr>
          <w:p w14:paraId="34615D4C" w14:textId="77777777" w:rsidR="0088124A" w:rsidRPr="008D03BB" w:rsidRDefault="0088124A" w:rsidP="00BA51B5">
            <w:pPr>
              <w:jc w:val="center"/>
              <w:rPr>
                <w:rFonts w:ascii="Arial" w:hAnsi="Arial" w:cs="Arial"/>
                <w:sz w:val="20"/>
              </w:rPr>
            </w:pPr>
            <w:r w:rsidRPr="008D03BB">
              <w:rPr>
                <w:rFonts w:ascii="Arial" w:hAnsi="Arial" w:cs="Arial"/>
                <w:sz w:val="20"/>
              </w:rPr>
              <w:t>2.1</w:t>
            </w:r>
          </w:p>
        </w:tc>
      </w:tr>
      <w:tr w:rsidR="0088124A" w:rsidRPr="008D03BB" w14:paraId="607C8098"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705D43B9" w14:textId="77777777" w:rsidR="0088124A" w:rsidRPr="008D03BB" w:rsidRDefault="0088124A" w:rsidP="00BA51B5">
            <w:pPr>
              <w:jc w:val="center"/>
              <w:rPr>
                <w:rFonts w:ascii="Arial" w:hAnsi="Arial" w:cs="Arial"/>
                <w:sz w:val="20"/>
              </w:rPr>
            </w:pPr>
            <w:r w:rsidRPr="008D03BB">
              <w:rPr>
                <w:rFonts w:ascii="Arial" w:hAnsi="Arial" w:cs="Arial"/>
                <w:sz w:val="20"/>
              </w:rPr>
              <w:t>1.6</w:t>
            </w:r>
          </w:p>
        </w:tc>
        <w:tc>
          <w:tcPr>
            <w:tcW w:w="830" w:type="dxa"/>
            <w:shd w:val="clear" w:color="FFFFFF" w:fill="auto"/>
            <w:tcMar>
              <w:top w:w="0" w:type="dxa"/>
              <w:left w:w="108" w:type="dxa"/>
              <w:bottom w:w="0" w:type="dxa"/>
              <w:right w:w="108" w:type="dxa"/>
            </w:tcMar>
            <w:vAlign w:val="center"/>
          </w:tcPr>
          <w:p w14:paraId="44FC0B2A" w14:textId="77777777" w:rsidR="0088124A" w:rsidRPr="008D03BB" w:rsidRDefault="0088124A" w:rsidP="00BA51B5">
            <w:pPr>
              <w:jc w:val="center"/>
              <w:rPr>
                <w:rFonts w:ascii="Arial" w:hAnsi="Arial" w:cs="Arial"/>
                <w:sz w:val="20"/>
              </w:rPr>
            </w:pPr>
            <w:r w:rsidRPr="008D03BB">
              <w:rPr>
                <w:rFonts w:ascii="Arial" w:hAnsi="Arial" w:cs="Arial"/>
                <w:sz w:val="20"/>
              </w:rPr>
              <w:t>2.0</w:t>
            </w:r>
          </w:p>
        </w:tc>
        <w:tc>
          <w:tcPr>
            <w:tcW w:w="817" w:type="dxa"/>
            <w:shd w:val="clear" w:color="FFFFFF" w:fill="auto"/>
            <w:tcMar>
              <w:top w:w="0" w:type="dxa"/>
              <w:left w:w="108" w:type="dxa"/>
              <w:bottom w:w="0" w:type="dxa"/>
              <w:right w:w="108" w:type="dxa"/>
            </w:tcMar>
            <w:vAlign w:val="center"/>
          </w:tcPr>
          <w:p w14:paraId="144526F2" w14:textId="77777777" w:rsidR="0088124A" w:rsidRPr="008D03BB" w:rsidRDefault="0088124A" w:rsidP="00BA51B5">
            <w:pPr>
              <w:jc w:val="center"/>
              <w:rPr>
                <w:rFonts w:ascii="Arial" w:hAnsi="Arial" w:cs="Arial"/>
                <w:sz w:val="20"/>
              </w:rPr>
            </w:pPr>
            <w:r w:rsidRPr="008D03BB">
              <w:rPr>
                <w:rFonts w:ascii="Arial" w:hAnsi="Arial" w:cs="Arial"/>
                <w:sz w:val="20"/>
              </w:rPr>
              <w:t>0.9</w:t>
            </w:r>
          </w:p>
        </w:tc>
        <w:tc>
          <w:tcPr>
            <w:tcW w:w="898" w:type="dxa"/>
            <w:shd w:val="clear" w:color="FFFFFF" w:fill="auto"/>
            <w:tcMar>
              <w:top w:w="0" w:type="dxa"/>
              <w:left w:w="108" w:type="dxa"/>
              <w:bottom w:w="0" w:type="dxa"/>
              <w:right w:w="108" w:type="dxa"/>
            </w:tcMar>
            <w:vAlign w:val="center"/>
          </w:tcPr>
          <w:p w14:paraId="3BF3DFD7" w14:textId="77777777" w:rsidR="0088124A" w:rsidRPr="008D03BB" w:rsidRDefault="0088124A" w:rsidP="00BA51B5">
            <w:pPr>
              <w:jc w:val="center"/>
              <w:rPr>
                <w:rFonts w:ascii="Arial" w:hAnsi="Arial" w:cs="Arial"/>
                <w:sz w:val="20"/>
              </w:rPr>
            </w:pPr>
            <w:r w:rsidRPr="008D03BB">
              <w:rPr>
                <w:rFonts w:ascii="Arial" w:hAnsi="Arial" w:cs="Arial"/>
                <w:sz w:val="20"/>
              </w:rPr>
              <w:t>1.1</w:t>
            </w:r>
          </w:p>
        </w:tc>
        <w:tc>
          <w:tcPr>
            <w:tcW w:w="688" w:type="dxa"/>
            <w:shd w:val="clear" w:color="FFFFFF" w:fill="auto"/>
            <w:tcMar>
              <w:top w:w="0" w:type="dxa"/>
              <w:left w:w="108" w:type="dxa"/>
              <w:bottom w:w="0" w:type="dxa"/>
              <w:right w:w="108" w:type="dxa"/>
            </w:tcMar>
            <w:vAlign w:val="center"/>
          </w:tcPr>
          <w:p w14:paraId="15DF115A" w14:textId="77777777" w:rsidR="0088124A" w:rsidRPr="008D03BB" w:rsidRDefault="0088124A" w:rsidP="00BA51B5">
            <w:pPr>
              <w:jc w:val="center"/>
              <w:rPr>
                <w:rFonts w:ascii="Arial" w:hAnsi="Arial" w:cs="Arial"/>
                <w:sz w:val="20"/>
              </w:rPr>
            </w:pPr>
            <w:r w:rsidRPr="008D03BB">
              <w:rPr>
                <w:rFonts w:ascii="Arial" w:hAnsi="Arial" w:cs="Arial"/>
                <w:sz w:val="20"/>
              </w:rPr>
              <w:t>2.2</w:t>
            </w:r>
          </w:p>
        </w:tc>
        <w:tc>
          <w:tcPr>
            <w:tcW w:w="892" w:type="dxa"/>
            <w:shd w:val="clear" w:color="FFFFFF" w:fill="auto"/>
            <w:tcMar>
              <w:top w:w="0" w:type="dxa"/>
              <w:left w:w="108" w:type="dxa"/>
              <w:bottom w:w="0" w:type="dxa"/>
              <w:right w:w="108" w:type="dxa"/>
            </w:tcMar>
            <w:vAlign w:val="center"/>
          </w:tcPr>
          <w:p w14:paraId="29A95FCC" w14:textId="77777777" w:rsidR="0088124A" w:rsidRPr="008D03BB" w:rsidRDefault="0088124A" w:rsidP="00BA51B5">
            <w:pPr>
              <w:jc w:val="center"/>
              <w:rPr>
                <w:rFonts w:ascii="Arial" w:hAnsi="Arial" w:cs="Arial"/>
                <w:sz w:val="20"/>
              </w:rPr>
            </w:pPr>
            <w:r w:rsidRPr="008D03BB">
              <w:rPr>
                <w:rFonts w:ascii="Arial" w:hAnsi="Arial" w:cs="Arial"/>
                <w:sz w:val="20"/>
              </w:rPr>
              <w:t>2.7</w:t>
            </w:r>
          </w:p>
        </w:tc>
        <w:tc>
          <w:tcPr>
            <w:tcW w:w="817" w:type="dxa"/>
            <w:shd w:val="clear" w:color="FFFFFF" w:fill="auto"/>
            <w:tcMar>
              <w:top w:w="0" w:type="dxa"/>
              <w:left w:w="108" w:type="dxa"/>
              <w:bottom w:w="0" w:type="dxa"/>
              <w:right w:w="108" w:type="dxa"/>
            </w:tcMar>
            <w:vAlign w:val="center"/>
          </w:tcPr>
          <w:p w14:paraId="61CCCE21" w14:textId="77777777" w:rsidR="0088124A" w:rsidRPr="008D03BB" w:rsidRDefault="0088124A" w:rsidP="00BA51B5">
            <w:pPr>
              <w:jc w:val="center"/>
              <w:rPr>
                <w:rFonts w:ascii="Arial" w:hAnsi="Arial" w:cs="Arial"/>
                <w:sz w:val="20"/>
              </w:rPr>
            </w:pPr>
            <w:r w:rsidRPr="008D03BB">
              <w:rPr>
                <w:rFonts w:ascii="Arial" w:hAnsi="Arial" w:cs="Arial"/>
                <w:sz w:val="20"/>
              </w:rPr>
              <w:t>1.3</w:t>
            </w:r>
          </w:p>
        </w:tc>
        <w:tc>
          <w:tcPr>
            <w:tcW w:w="898" w:type="dxa"/>
            <w:shd w:val="clear" w:color="FFFFFF" w:fill="auto"/>
            <w:tcMar>
              <w:top w:w="0" w:type="dxa"/>
              <w:left w:w="108" w:type="dxa"/>
              <w:bottom w:w="0" w:type="dxa"/>
              <w:right w:w="108" w:type="dxa"/>
            </w:tcMar>
            <w:vAlign w:val="center"/>
          </w:tcPr>
          <w:p w14:paraId="090CAA99" w14:textId="77777777" w:rsidR="0088124A" w:rsidRPr="008D03BB" w:rsidRDefault="0088124A" w:rsidP="00BA51B5">
            <w:pPr>
              <w:jc w:val="center"/>
              <w:rPr>
                <w:rFonts w:ascii="Arial" w:hAnsi="Arial" w:cs="Arial"/>
                <w:sz w:val="20"/>
              </w:rPr>
            </w:pPr>
            <w:r w:rsidRPr="008D03BB">
              <w:rPr>
                <w:rFonts w:ascii="Arial" w:hAnsi="Arial" w:cs="Arial"/>
                <w:sz w:val="20"/>
              </w:rPr>
              <w:t>1.6</w:t>
            </w:r>
          </w:p>
        </w:tc>
        <w:tc>
          <w:tcPr>
            <w:tcW w:w="750" w:type="dxa"/>
            <w:shd w:val="clear" w:color="FFFFFF" w:fill="auto"/>
            <w:tcMar>
              <w:top w:w="0" w:type="dxa"/>
              <w:left w:w="108" w:type="dxa"/>
              <w:bottom w:w="0" w:type="dxa"/>
              <w:right w:w="108" w:type="dxa"/>
            </w:tcMar>
            <w:vAlign w:val="center"/>
          </w:tcPr>
          <w:p w14:paraId="45F9648E" w14:textId="77777777" w:rsidR="0088124A" w:rsidRPr="008D03BB" w:rsidRDefault="0088124A" w:rsidP="00BA51B5">
            <w:pPr>
              <w:jc w:val="center"/>
              <w:rPr>
                <w:rFonts w:ascii="Arial" w:hAnsi="Arial" w:cs="Arial"/>
                <w:sz w:val="20"/>
              </w:rPr>
            </w:pPr>
            <w:r w:rsidRPr="008D03BB">
              <w:rPr>
                <w:rFonts w:ascii="Arial" w:hAnsi="Arial" w:cs="Arial"/>
                <w:sz w:val="20"/>
              </w:rPr>
              <w:t>3.4</w:t>
            </w:r>
          </w:p>
        </w:tc>
        <w:tc>
          <w:tcPr>
            <w:tcW w:w="753" w:type="dxa"/>
            <w:shd w:val="clear" w:color="FFFFFF" w:fill="auto"/>
            <w:tcMar>
              <w:top w:w="0" w:type="dxa"/>
              <w:left w:w="108" w:type="dxa"/>
              <w:bottom w:w="0" w:type="dxa"/>
              <w:right w:w="108" w:type="dxa"/>
            </w:tcMar>
            <w:vAlign w:val="center"/>
          </w:tcPr>
          <w:p w14:paraId="0B93858A" w14:textId="77777777" w:rsidR="0088124A" w:rsidRPr="008D03BB" w:rsidRDefault="0088124A" w:rsidP="00BA51B5">
            <w:pPr>
              <w:jc w:val="center"/>
              <w:rPr>
                <w:rFonts w:ascii="Arial" w:hAnsi="Arial" w:cs="Arial"/>
                <w:sz w:val="20"/>
              </w:rPr>
            </w:pPr>
            <w:r w:rsidRPr="008D03BB">
              <w:rPr>
                <w:rFonts w:ascii="Arial" w:hAnsi="Arial" w:cs="Arial"/>
                <w:sz w:val="20"/>
              </w:rPr>
              <w:t>4.1</w:t>
            </w:r>
          </w:p>
        </w:tc>
        <w:tc>
          <w:tcPr>
            <w:tcW w:w="894" w:type="dxa"/>
            <w:shd w:val="clear" w:color="FFFFFF" w:fill="auto"/>
            <w:tcMar>
              <w:top w:w="0" w:type="dxa"/>
              <w:left w:w="108" w:type="dxa"/>
              <w:bottom w:w="0" w:type="dxa"/>
              <w:right w:w="108" w:type="dxa"/>
            </w:tcMar>
            <w:vAlign w:val="center"/>
          </w:tcPr>
          <w:p w14:paraId="3576AC77" w14:textId="77777777" w:rsidR="0088124A" w:rsidRPr="008D03BB" w:rsidRDefault="0088124A" w:rsidP="00BA51B5">
            <w:pPr>
              <w:jc w:val="center"/>
              <w:rPr>
                <w:rFonts w:ascii="Arial" w:hAnsi="Arial" w:cs="Arial"/>
                <w:sz w:val="20"/>
              </w:rPr>
            </w:pPr>
            <w:r w:rsidRPr="008D03BB">
              <w:rPr>
                <w:rFonts w:ascii="Arial" w:hAnsi="Arial" w:cs="Arial"/>
                <w:sz w:val="20"/>
              </w:rPr>
              <w:t>2.2</w:t>
            </w:r>
          </w:p>
        </w:tc>
        <w:tc>
          <w:tcPr>
            <w:tcW w:w="898" w:type="dxa"/>
            <w:shd w:val="clear" w:color="FFFFFF" w:fill="auto"/>
            <w:tcMar>
              <w:top w:w="0" w:type="dxa"/>
              <w:left w:w="108" w:type="dxa"/>
              <w:bottom w:w="0" w:type="dxa"/>
              <w:right w:w="108" w:type="dxa"/>
            </w:tcMar>
            <w:vAlign w:val="center"/>
          </w:tcPr>
          <w:p w14:paraId="24C326F3" w14:textId="77777777" w:rsidR="0088124A" w:rsidRPr="008D03BB" w:rsidRDefault="0088124A" w:rsidP="00BA51B5">
            <w:pPr>
              <w:jc w:val="center"/>
              <w:rPr>
                <w:rFonts w:ascii="Arial" w:hAnsi="Arial" w:cs="Arial"/>
                <w:sz w:val="20"/>
              </w:rPr>
            </w:pPr>
            <w:r w:rsidRPr="008D03BB">
              <w:rPr>
                <w:rFonts w:ascii="Arial" w:hAnsi="Arial" w:cs="Arial"/>
                <w:sz w:val="20"/>
              </w:rPr>
              <w:t>2.6</w:t>
            </w:r>
          </w:p>
        </w:tc>
        <w:tc>
          <w:tcPr>
            <w:tcW w:w="750" w:type="dxa"/>
            <w:shd w:val="clear" w:color="FFFFFF" w:fill="auto"/>
            <w:tcMar>
              <w:top w:w="0" w:type="dxa"/>
              <w:left w:w="108" w:type="dxa"/>
              <w:bottom w:w="0" w:type="dxa"/>
              <w:right w:w="108" w:type="dxa"/>
            </w:tcMar>
            <w:vAlign w:val="center"/>
          </w:tcPr>
          <w:p w14:paraId="6DBA0A52" w14:textId="77777777" w:rsidR="0088124A" w:rsidRPr="008D03BB" w:rsidRDefault="0088124A" w:rsidP="00BA51B5">
            <w:pPr>
              <w:jc w:val="center"/>
              <w:rPr>
                <w:rFonts w:ascii="Arial" w:hAnsi="Arial" w:cs="Arial"/>
                <w:sz w:val="20"/>
              </w:rPr>
            </w:pPr>
            <w:r w:rsidRPr="008D03BB">
              <w:rPr>
                <w:rFonts w:ascii="Arial" w:hAnsi="Arial" w:cs="Arial"/>
                <w:sz w:val="20"/>
              </w:rPr>
              <w:t>2.7</w:t>
            </w:r>
          </w:p>
        </w:tc>
        <w:tc>
          <w:tcPr>
            <w:tcW w:w="830" w:type="dxa"/>
            <w:shd w:val="clear" w:color="FFFFFF" w:fill="auto"/>
            <w:tcMar>
              <w:top w:w="0" w:type="dxa"/>
              <w:left w:w="108" w:type="dxa"/>
              <w:bottom w:w="0" w:type="dxa"/>
              <w:right w:w="108" w:type="dxa"/>
            </w:tcMar>
            <w:vAlign w:val="center"/>
          </w:tcPr>
          <w:p w14:paraId="152AE806" w14:textId="77777777" w:rsidR="0088124A" w:rsidRPr="008D03BB" w:rsidRDefault="0088124A" w:rsidP="00BA51B5">
            <w:pPr>
              <w:jc w:val="center"/>
              <w:rPr>
                <w:rFonts w:ascii="Arial" w:hAnsi="Arial" w:cs="Arial"/>
                <w:sz w:val="20"/>
              </w:rPr>
            </w:pPr>
            <w:r w:rsidRPr="008D03BB">
              <w:rPr>
                <w:rFonts w:ascii="Arial" w:hAnsi="Arial" w:cs="Arial"/>
                <w:sz w:val="20"/>
              </w:rPr>
              <w:t>3.3</w:t>
            </w:r>
          </w:p>
        </w:tc>
        <w:tc>
          <w:tcPr>
            <w:tcW w:w="739" w:type="dxa"/>
            <w:shd w:val="clear" w:color="FFFFFF" w:fill="auto"/>
            <w:tcMar>
              <w:top w:w="0" w:type="dxa"/>
              <w:left w:w="108" w:type="dxa"/>
              <w:bottom w:w="0" w:type="dxa"/>
              <w:right w:w="108" w:type="dxa"/>
            </w:tcMar>
            <w:vAlign w:val="center"/>
          </w:tcPr>
          <w:p w14:paraId="2A13E7F3" w14:textId="77777777" w:rsidR="0088124A" w:rsidRPr="008D03BB" w:rsidRDefault="0088124A" w:rsidP="00BA51B5">
            <w:pPr>
              <w:jc w:val="center"/>
              <w:rPr>
                <w:rFonts w:ascii="Arial" w:hAnsi="Arial" w:cs="Arial"/>
                <w:sz w:val="20"/>
              </w:rPr>
            </w:pPr>
            <w:r w:rsidRPr="008D03BB">
              <w:rPr>
                <w:rFonts w:ascii="Arial" w:hAnsi="Arial" w:cs="Arial"/>
                <w:sz w:val="20"/>
              </w:rPr>
              <w:t>1.8</w:t>
            </w:r>
          </w:p>
        </w:tc>
        <w:tc>
          <w:tcPr>
            <w:tcW w:w="976" w:type="dxa"/>
            <w:shd w:val="clear" w:color="FFFFFF" w:fill="auto"/>
            <w:tcMar>
              <w:top w:w="0" w:type="dxa"/>
              <w:left w:w="108" w:type="dxa"/>
              <w:bottom w:w="0" w:type="dxa"/>
              <w:right w:w="108" w:type="dxa"/>
            </w:tcMar>
            <w:vAlign w:val="center"/>
          </w:tcPr>
          <w:p w14:paraId="58B630D7" w14:textId="77777777" w:rsidR="0088124A" w:rsidRPr="008D03BB" w:rsidRDefault="0088124A" w:rsidP="00BA51B5">
            <w:pPr>
              <w:jc w:val="center"/>
              <w:rPr>
                <w:rFonts w:ascii="Arial" w:hAnsi="Arial" w:cs="Arial"/>
                <w:sz w:val="20"/>
              </w:rPr>
            </w:pPr>
            <w:r w:rsidRPr="008D03BB">
              <w:rPr>
                <w:rFonts w:ascii="Arial" w:hAnsi="Arial" w:cs="Arial"/>
                <w:sz w:val="20"/>
              </w:rPr>
              <w:t>2.1</w:t>
            </w:r>
          </w:p>
        </w:tc>
      </w:tr>
      <w:tr w:rsidR="0088124A" w:rsidRPr="008D03BB" w14:paraId="44446D9F"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235E34EA" w14:textId="77777777" w:rsidR="0088124A" w:rsidRPr="008D03BB" w:rsidRDefault="0088124A" w:rsidP="00BA51B5">
            <w:pPr>
              <w:jc w:val="center"/>
              <w:rPr>
                <w:rFonts w:ascii="Arial" w:hAnsi="Arial" w:cs="Arial"/>
                <w:sz w:val="20"/>
              </w:rPr>
            </w:pPr>
            <w:r w:rsidRPr="008D03BB">
              <w:rPr>
                <w:rFonts w:ascii="Arial" w:hAnsi="Arial" w:cs="Arial"/>
                <w:sz w:val="20"/>
              </w:rPr>
              <w:t>2.0</w:t>
            </w:r>
          </w:p>
        </w:tc>
        <w:tc>
          <w:tcPr>
            <w:tcW w:w="830" w:type="dxa"/>
            <w:shd w:val="clear" w:color="FFFFFF" w:fill="auto"/>
            <w:tcMar>
              <w:top w:w="0" w:type="dxa"/>
              <w:left w:w="108" w:type="dxa"/>
              <w:bottom w:w="0" w:type="dxa"/>
              <w:right w:w="108" w:type="dxa"/>
            </w:tcMar>
            <w:vAlign w:val="center"/>
          </w:tcPr>
          <w:p w14:paraId="7020CBD9" w14:textId="77777777" w:rsidR="0088124A" w:rsidRPr="008D03BB" w:rsidRDefault="0088124A" w:rsidP="00BA51B5">
            <w:pPr>
              <w:jc w:val="center"/>
              <w:rPr>
                <w:rFonts w:ascii="Arial" w:hAnsi="Arial" w:cs="Arial"/>
                <w:sz w:val="20"/>
              </w:rPr>
            </w:pPr>
            <w:r w:rsidRPr="008D03BB">
              <w:rPr>
                <w:rFonts w:ascii="Arial" w:hAnsi="Arial" w:cs="Arial"/>
                <w:sz w:val="20"/>
              </w:rPr>
              <w:t>2.5</w:t>
            </w:r>
          </w:p>
        </w:tc>
        <w:tc>
          <w:tcPr>
            <w:tcW w:w="817" w:type="dxa"/>
            <w:shd w:val="clear" w:color="FFFFFF" w:fill="auto"/>
            <w:tcMar>
              <w:top w:w="0" w:type="dxa"/>
              <w:left w:w="108" w:type="dxa"/>
              <w:bottom w:w="0" w:type="dxa"/>
              <w:right w:w="108" w:type="dxa"/>
            </w:tcMar>
            <w:vAlign w:val="center"/>
          </w:tcPr>
          <w:p w14:paraId="353931AE" w14:textId="77777777" w:rsidR="0088124A" w:rsidRPr="008D03BB" w:rsidRDefault="0088124A" w:rsidP="00BA51B5">
            <w:pPr>
              <w:jc w:val="center"/>
              <w:rPr>
                <w:rFonts w:ascii="Arial" w:hAnsi="Arial" w:cs="Arial"/>
                <w:sz w:val="20"/>
              </w:rPr>
            </w:pPr>
            <w:r w:rsidRPr="008D03BB">
              <w:rPr>
                <w:rFonts w:ascii="Arial" w:hAnsi="Arial" w:cs="Arial"/>
                <w:sz w:val="20"/>
              </w:rPr>
              <w:t>1.2</w:t>
            </w:r>
          </w:p>
        </w:tc>
        <w:tc>
          <w:tcPr>
            <w:tcW w:w="898" w:type="dxa"/>
            <w:shd w:val="clear" w:color="FFFFFF" w:fill="auto"/>
            <w:tcMar>
              <w:top w:w="0" w:type="dxa"/>
              <w:left w:w="108" w:type="dxa"/>
              <w:bottom w:w="0" w:type="dxa"/>
              <w:right w:w="108" w:type="dxa"/>
            </w:tcMar>
            <w:vAlign w:val="center"/>
          </w:tcPr>
          <w:p w14:paraId="6E339EC6" w14:textId="77777777" w:rsidR="0088124A" w:rsidRPr="008D03BB" w:rsidRDefault="0088124A" w:rsidP="00BA51B5">
            <w:pPr>
              <w:jc w:val="center"/>
              <w:rPr>
                <w:rFonts w:ascii="Arial" w:hAnsi="Arial" w:cs="Arial"/>
                <w:sz w:val="20"/>
              </w:rPr>
            </w:pPr>
            <w:r w:rsidRPr="008D03BB">
              <w:rPr>
                <w:rFonts w:ascii="Arial" w:hAnsi="Arial" w:cs="Arial"/>
                <w:sz w:val="20"/>
              </w:rPr>
              <w:t>1.5</w:t>
            </w:r>
          </w:p>
        </w:tc>
        <w:tc>
          <w:tcPr>
            <w:tcW w:w="688" w:type="dxa"/>
            <w:shd w:val="clear" w:color="FFFFFF" w:fill="auto"/>
            <w:tcMar>
              <w:top w:w="0" w:type="dxa"/>
              <w:left w:w="108" w:type="dxa"/>
              <w:bottom w:w="0" w:type="dxa"/>
              <w:right w:w="108" w:type="dxa"/>
            </w:tcMar>
            <w:vAlign w:val="center"/>
          </w:tcPr>
          <w:p w14:paraId="4D5F0578" w14:textId="77777777" w:rsidR="0088124A" w:rsidRPr="008D03BB" w:rsidRDefault="0088124A" w:rsidP="00BA51B5">
            <w:pPr>
              <w:jc w:val="center"/>
              <w:rPr>
                <w:rFonts w:ascii="Arial" w:hAnsi="Arial" w:cs="Arial"/>
                <w:sz w:val="20"/>
              </w:rPr>
            </w:pPr>
            <w:r w:rsidRPr="008D03BB">
              <w:rPr>
                <w:rFonts w:ascii="Arial" w:hAnsi="Arial" w:cs="Arial"/>
                <w:sz w:val="20"/>
              </w:rPr>
              <w:t>2.8</w:t>
            </w:r>
          </w:p>
        </w:tc>
        <w:tc>
          <w:tcPr>
            <w:tcW w:w="892" w:type="dxa"/>
            <w:shd w:val="clear" w:color="FFFFFF" w:fill="auto"/>
            <w:tcMar>
              <w:top w:w="0" w:type="dxa"/>
              <w:left w:w="108" w:type="dxa"/>
              <w:bottom w:w="0" w:type="dxa"/>
              <w:right w:w="108" w:type="dxa"/>
            </w:tcMar>
            <w:vAlign w:val="center"/>
          </w:tcPr>
          <w:p w14:paraId="5161AA07" w14:textId="77777777" w:rsidR="0088124A" w:rsidRPr="008D03BB" w:rsidRDefault="0088124A" w:rsidP="00BA51B5">
            <w:pPr>
              <w:jc w:val="center"/>
              <w:rPr>
                <w:rFonts w:ascii="Arial" w:hAnsi="Arial" w:cs="Arial"/>
                <w:sz w:val="20"/>
              </w:rPr>
            </w:pPr>
            <w:r w:rsidRPr="008D03BB">
              <w:rPr>
                <w:rFonts w:ascii="Arial" w:hAnsi="Arial" w:cs="Arial"/>
                <w:sz w:val="20"/>
              </w:rPr>
              <w:t>3.4</w:t>
            </w:r>
          </w:p>
        </w:tc>
        <w:tc>
          <w:tcPr>
            <w:tcW w:w="817" w:type="dxa"/>
            <w:shd w:val="clear" w:color="FFFFFF" w:fill="auto"/>
            <w:tcMar>
              <w:top w:w="0" w:type="dxa"/>
              <w:left w:w="108" w:type="dxa"/>
              <w:bottom w:w="0" w:type="dxa"/>
              <w:right w:w="108" w:type="dxa"/>
            </w:tcMar>
            <w:vAlign w:val="center"/>
          </w:tcPr>
          <w:p w14:paraId="2AC4BBCA" w14:textId="77777777" w:rsidR="0088124A" w:rsidRPr="008D03BB" w:rsidRDefault="0088124A" w:rsidP="00BA51B5">
            <w:pPr>
              <w:jc w:val="center"/>
              <w:rPr>
                <w:rFonts w:ascii="Arial" w:hAnsi="Arial" w:cs="Arial"/>
                <w:sz w:val="20"/>
              </w:rPr>
            </w:pPr>
            <w:r w:rsidRPr="008D03BB">
              <w:rPr>
                <w:rFonts w:ascii="Arial" w:hAnsi="Arial" w:cs="Arial"/>
                <w:sz w:val="20"/>
              </w:rPr>
              <w:t>1.7</w:t>
            </w:r>
          </w:p>
        </w:tc>
        <w:tc>
          <w:tcPr>
            <w:tcW w:w="898" w:type="dxa"/>
            <w:shd w:val="clear" w:color="FFFFFF" w:fill="auto"/>
            <w:tcMar>
              <w:top w:w="0" w:type="dxa"/>
              <w:left w:w="108" w:type="dxa"/>
              <w:bottom w:w="0" w:type="dxa"/>
              <w:right w:w="108" w:type="dxa"/>
            </w:tcMar>
            <w:vAlign w:val="center"/>
          </w:tcPr>
          <w:p w14:paraId="586507C7" w14:textId="77777777" w:rsidR="0088124A" w:rsidRPr="008D03BB" w:rsidRDefault="0088124A" w:rsidP="00BA51B5">
            <w:pPr>
              <w:jc w:val="center"/>
              <w:rPr>
                <w:rFonts w:ascii="Arial" w:hAnsi="Arial" w:cs="Arial"/>
                <w:sz w:val="20"/>
              </w:rPr>
            </w:pPr>
            <w:r w:rsidRPr="008D03BB">
              <w:rPr>
                <w:rFonts w:ascii="Arial" w:hAnsi="Arial" w:cs="Arial"/>
                <w:sz w:val="20"/>
              </w:rPr>
              <w:t>2.1</w:t>
            </w:r>
          </w:p>
        </w:tc>
        <w:tc>
          <w:tcPr>
            <w:tcW w:w="750" w:type="dxa"/>
            <w:shd w:val="clear" w:color="FFFFFF" w:fill="auto"/>
            <w:tcMar>
              <w:top w:w="0" w:type="dxa"/>
              <w:left w:w="108" w:type="dxa"/>
              <w:bottom w:w="0" w:type="dxa"/>
              <w:right w:w="108" w:type="dxa"/>
            </w:tcMar>
            <w:vAlign w:val="center"/>
          </w:tcPr>
          <w:p w14:paraId="36E83D80" w14:textId="77777777" w:rsidR="0088124A" w:rsidRPr="008D03BB" w:rsidRDefault="0088124A" w:rsidP="00BA51B5">
            <w:pPr>
              <w:jc w:val="center"/>
              <w:rPr>
                <w:rFonts w:ascii="Arial" w:hAnsi="Arial" w:cs="Arial"/>
                <w:sz w:val="20"/>
              </w:rPr>
            </w:pPr>
            <w:r w:rsidRPr="008D03BB">
              <w:rPr>
                <w:rFonts w:ascii="Arial" w:hAnsi="Arial" w:cs="Arial"/>
                <w:sz w:val="20"/>
              </w:rPr>
              <w:t>4.1</w:t>
            </w:r>
          </w:p>
        </w:tc>
        <w:tc>
          <w:tcPr>
            <w:tcW w:w="753" w:type="dxa"/>
            <w:shd w:val="clear" w:color="FFFFFF" w:fill="auto"/>
            <w:tcMar>
              <w:top w:w="0" w:type="dxa"/>
              <w:left w:w="108" w:type="dxa"/>
              <w:bottom w:w="0" w:type="dxa"/>
              <w:right w:w="108" w:type="dxa"/>
            </w:tcMar>
            <w:vAlign w:val="center"/>
          </w:tcPr>
          <w:p w14:paraId="068C3A09" w14:textId="77777777" w:rsidR="0088124A" w:rsidRPr="008D03BB" w:rsidRDefault="0088124A" w:rsidP="00BA51B5">
            <w:pPr>
              <w:jc w:val="center"/>
              <w:rPr>
                <w:rFonts w:ascii="Arial" w:hAnsi="Arial" w:cs="Arial"/>
                <w:sz w:val="20"/>
              </w:rPr>
            </w:pPr>
            <w:r w:rsidRPr="008D03BB">
              <w:rPr>
                <w:rFonts w:ascii="Arial" w:hAnsi="Arial" w:cs="Arial"/>
                <w:sz w:val="20"/>
              </w:rPr>
              <w:t>4.9</w:t>
            </w:r>
          </w:p>
        </w:tc>
        <w:tc>
          <w:tcPr>
            <w:tcW w:w="894" w:type="dxa"/>
            <w:shd w:val="clear" w:color="FFFFFF" w:fill="auto"/>
            <w:tcMar>
              <w:top w:w="0" w:type="dxa"/>
              <w:left w:w="108" w:type="dxa"/>
              <w:bottom w:w="0" w:type="dxa"/>
              <w:right w:w="108" w:type="dxa"/>
            </w:tcMar>
            <w:vAlign w:val="center"/>
          </w:tcPr>
          <w:p w14:paraId="4C9B1946" w14:textId="77777777" w:rsidR="0088124A" w:rsidRPr="008D03BB" w:rsidRDefault="0088124A" w:rsidP="00BA51B5">
            <w:pPr>
              <w:jc w:val="center"/>
              <w:rPr>
                <w:rFonts w:ascii="Arial" w:hAnsi="Arial" w:cs="Arial"/>
                <w:sz w:val="20"/>
              </w:rPr>
            </w:pPr>
            <w:r w:rsidRPr="008D03BB">
              <w:rPr>
                <w:rFonts w:ascii="Arial" w:hAnsi="Arial" w:cs="Arial"/>
                <w:sz w:val="20"/>
              </w:rPr>
              <w:t>2.6</w:t>
            </w:r>
          </w:p>
        </w:tc>
        <w:tc>
          <w:tcPr>
            <w:tcW w:w="898" w:type="dxa"/>
            <w:shd w:val="clear" w:color="FFFFFF" w:fill="auto"/>
            <w:tcMar>
              <w:top w:w="0" w:type="dxa"/>
              <w:left w:w="108" w:type="dxa"/>
              <w:bottom w:w="0" w:type="dxa"/>
              <w:right w:w="108" w:type="dxa"/>
            </w:tcMar>
            <w:vAlign w:val="center"/>
          </w:tcPr>
          <w:p w14:paraId="7525807F" w14:textId="77777777" w:rsidR="0088124A" w:rsidRPr="008D03BB" w:rsidRDefault="0088124A" w:rsidP="00BA51B5">
            <w:pPr>
              <w:jc w:val="center"/>
              <w:rPr>
                <w:rFonts w:ascii="Arial" w:hAnsi="Arial" w:cs="Arial"/>
                <w:sz w:val="20"/>
              </w:rPr>
            </w:pPr>
            <w:r w:rsidRPr="008D03BB">
              <w:rPr>
                <w:rFonts w:ascii="Arial" w:hAnsi="Arial" w:cs="Arial"/>
                <w:sz w:val="20"/>
              </w:rPr>
              <w:t>3.2</w:t>
            </w:r>
          </w:p>
        </w:tc>
        <w:tc>
          <w:tcPr>
            <w:tcW w:w="750" w:type="dxa"/>
            <w:shd w:val="clear" w:color="FFFFFF" w:fill="auto"/>
            <w:tcMar>
              <w:top w:w="0" w:type="dxa"/>
              <w:left w:w="108" w:type="dxa"/>
              <w:bottom w:w="0" w:type="dxa"/>
              <w:right w:w="108" w:type="dxa"/>
            </w:tcMar>
            <w:vAlign w:val="center"/>
          </w:tcPr>
          <w:p w14:paraId="3ABF81D2" w14:textId="77777777" w:rsidR="0088124A" w:rsidRPr="008D03BB" w:rsidRDefault="0088124A" w:rsidP="00BA51B5">
            <w:pPr>
              <w:jc w:val="center"/>
              <w:rPr>
                <w:rFonts w:ascii="Arial" w:hAnsi="Arial" w:cs="Arial"/>
                <w:sz w:val="20"/>
              </w:rPr>
            </w:pPr>
            <w:r w:rsidRPr="008D03BB">
              <w:rPr>
                <w:rFonts w:ascii="Arial" w:hAnsi="Arial" w:cs="Arial"/>
                <w:sz w:val="20"/>
              </w:rPr>
              <w:t>3.4</w:t>
            </w:r>
          </w:p>
        </w:tc>
        <w:tc>
          <w:tcPr>
            <w:tcW w:w="830" w:type="dxa"/>
            <w:shd w:val="clear" w:color="FFFFFF" w:fill="auto"/>
            <w:tcMar>
              <w:top w:w="0" w:type="dxa"/>
              <w:left w:w="108" w:type="dxa"/>
              <w:bottom w:w="0" w:type="dxa"/>
              <w:right w:w="108" w:type="dxa"/>
            </w:tcMar>
            <w:vAlign w:val="center"/>
          </w:tcPr>
          <w:p w14:paraId="5FE42E87" w14:textId="77777777" w:rsidR="0088124A" w:rsidRPr="008D03BB" w:rsidRDefault="0088124A" w:rsidP="00BA51B5">
            <w:pPr>
              <w:jc w:val="center"/>
              <w:rPr>
                <w:rFonts w:ascii="Arial" w:hAnsi="Arial" w:cs="Arial"/>
                <w:sz w:val="20"/>
              </w:rPr>
            </w:pPr>
            <w:r w:rsidRPr="008D03BB">
              <w:rPr>
                <w:rFonts w:ascii="Arial" w:hAnsi="Arial" w:cs="Arial"/>
                <w:sz w:val="20"/>
              </w:rPr>
              <w:t>4.2</w:t>
            </w:r>
          </w:p>
        </w:tc>
        <w:tc>
          <w:tcPr>
            <w:tcW w:w="739" w:type="dxa"/>
            <w:shd w:val="clear" w:color="FFFFFF" w:fill="auto"/>
            <w:tcMar>
              <w:top w:w="0" w:type="dxa"/>
              <w:left w:w="108" w:type="dxa"/>
              <w:bottom w:w="0" w:type="dxa"/>
              <w:right w:w="108" w:type="dxa"/>
            </w:tcMar>
            <w:vAlign w:val="center"/>
          </w:tcPr>
          <w:p w14:paraId="4FD9D7B2" w14:textId="77777777" w:rsidR="0088124A" w:rsidRPr="008D03BB" w:rsidRDefault="0088124A" w:rsidP="00BA51B5">
            <w:pPr>
              <w:jc w:val="center"/>
              <w:rPr>
                <w:rFonts w:ascii="Arial" w:hAnsi="Arial" w:cs="Arial"/>
                <w:sz w:val="20"/>
              </w:rPr>
            </w:pPr>
            <w:r w:rsidRPr="008D03BB">
              <w:rPr>
                <w:rFonts w:ascii="Arial" w:hAnsi="Arial" w:cs="Arial"/>
                <w:sz w:val="20"/>
              </w:rPr>
              <w:t>2.3</w:t>
            </w:r>
          </w:p>
        </w:tc>
        <w:tc>
          <w:tcPr>
            <w:tcW w:w="976" w:type="dxa"/>
            <w:shd w:val="clear" w:color="FFFFFF" w:fill="auto"/>
            <w:tcMar>
              <w:top w:w="0" w:type="dxa"/>
              <w:left w:w="108" w:type="dxa"/>
              <w:bottom w:w="0" w:type="dxa"/>
              <w:right w:w="108" w:type="dxa"/>
            </w:tcMar>
            <w:vAlign w:val="center"/>
          </w:tcPr>
          <w:p w14:paraId="73349BA8" w14:textId="77777777" w:rsidR="0088124A" w:rsidRPr="008D03BB" w:rsidRDefault="0088124A" w:rsidP="00BA51B5">
            <w:pPr>
              <w:jc w:val="center"/>
              <w:rPr>
                <w:rFonts w:ascii="Arial" w:hAnsi="Arial" w:cs="Arial"/>
                <w:sz w:val="20"/>
              </w:rPr>
            </w:pPr>
            <w:r w:rsidRPr="008D03BB">
              <w:rPr>
                <w:rFonts w:ascii="Arial" w:hAnsi="Arial" w:cs="Arial"/>
                <w:sz w:val="20"/>
              </w:rPr>
              <w:t>2.8</w:t>
            </w:r>
          </w:p>
        </w:tc>
      </w:tr>
      <w:tr w:rsidR="0088124A" w:rsidRPr="008D03BB" w14:paraId="61586784"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102E54B1" w14:textId="77777777" w:rsidR="0088124A" w:rsidRPr="008D03BB" w:rsidRDefault="0088124A" w:rsidP="00BA51B5">
            <w:pPr>
              <w:jc w:val="center"/>
              <w:rPr>
                <w:rFonts w:ascii="Arial" w:hAnsi="Arial" w:cs="Arial"/>
                <w:sz w:val="20"/>
              </w:rPr>
            </w:pPr>
            <w:r w:rsidRPr="008D03BB">
              <w:rPr>
                <w:rFonts w:ascii="Arial" w:hAnsi="Arial" w:cs="Arial"/>
                <w:sz w:val="20"/>
              </w:rPr>
              <w:t>2.1</w:t>
            </w:r>
          </w:p>
        </w:tc>
        <w:tc>
          <w:tcPr>
            <w:tcW w:w="830" w:type="dxa"/>
            <w:shd w:val="clear" w:color="FFFFFF" w:fill="auto"/>
            <w:tcMar>
              <w:top w:w="0" w:type="dxa"/>
              <w:left w:w="108" w:type="dxa"/>
              <w:bottom w:w="0" w:type="dxa"/>
              <w:right w:w="108" w:type="dxa"/>
            </w:tcMar>
            <w:vAlign w:val="center"/>
          </w:tcPr>
          <w:p w14:paraId="5C73BB4D" w14:textId="77777777" w:rsidR="0088124A" w:rsidRPr="008D03BB" w:rsidRDefault="0088124A" w:rsidP="00BA51B5">
            <w:pPr>
              <w:jc w:val="center"/>
              <w:rPr>
                <w:rFonts w:ascii="Arial" w:hAnsi="Arial" w:cs="Arial"/>
                <w:sz w:val="20"/>
              </w:rPr>
            </w:pPr>
            <w:r w:rsidRPr="008D03BB">
              <w:rPr>
                <w:rFonts w:ascii="Arial" w:hAnsi="Arial" w:cs="Arial"/>
                <w:sz w:val="20"/>
              </w:rPr>
              <w:t>2.5</w:t>
            </w:r>
          </w:p>
        </w:tc>
        <w:tc>
          <w:tcPr>
            <w:tcW w:w="817" w:type="dxa"/>
            <w:shd w:val="clear" w:color="FFFFFF" w:fill="auto"/>
            <w:tcMar>
              <w:top w:w="0" w:type="dxa"/>
              <w:left w:w="108" w:type="dxa"/>
              <w:bottom w:w="0" w:type="dxa"/>
              <w:right w:w="108" w:type="dxa"/>
            </w:tcMar>
            <w:vAlign w:val="center"/>
          </w:tcPr>
          <w:p w14:paraId="5EE5713B" w14:textId="77777777" w:rsidR="0088124A" w:rsidRPr="008D03BB" w:rsidRDefault="0088124A" w:rsidP="00BA51B5">
            <w:pPr>
              <w:jc w:val="center"/>
              <w:rPr>
                <w:rFonts w:ascii="Arial" w:hAnsi="Arial" w:cs="Arial"/>
                <w:sz w:val="20"/>
              </w:rPr>
            </w:pPr>
            <w:r w:rsidRPr="008D03BB">
              <w:rPr>
                <w:rFonts w:ascii="Arial" w:hAnsi="Arial" w:cs="Arial"/>
                <w:sz w:val="20"/>
              </w:rPr>
              <w:t>1.2</w:t>
            </w:r>
          </w:p>
        </w:tc>
        <w:tc>
          <w:tcPr>
            <w:tcW w:w="898" w:type="dxa"/>
            <w:shd w:val="clear" w:color="FFFFFF" w:fill="auto"/>
            <w:tcMar>
              <w:top w:w="0" w:type="dxa"/>
              <w:left w:w="108" w:type="dxa"/>
              <w:bottom w:w="0" w:type="dxa"/>
              <w:right w:w="108" w:type="dxa"/>
            </w:tcMar>
            <w:vAlign w:val="center"/>
          </w:tcPr>
          <w:p w14:paraId="2335D2BB" w14:textId="77777777" w:rsidR="0088124A" w:rsidRPr="008D03BB" w:rsidRDefault="0088124A" w:rsidP="00BA51B5">
            <w:pPr>
              <w:jc w:val="center"/>
              <w:rPr>
                <w:rFonts w:ascii="Arial" w:hAnsi="Arial" w:cs="Arial"/>
                <w:sz w:val="20"/>
              </w:rPr>
            </w:pPr>
            <w:r w:rsidRPr="008D03BB">
              <w:rPr>
                <w:rFonts w:ascii="Arial" w:hAnsi="Arial" w:cs="Arial"/>
                <w:sz w:val="20"/>
              </w:rPr>
              <w:t>1.5</w:t>
            </w:r>
          </w:p>
        </w:tc>
        <w:tc>
          <w:tcPr>
            <w:tcW w:w="688" w:type="dxa"/>
            <w:shd w:val="clear" w:color="FFFFFF" w:fill="auto"/>
            <w:tcMar>
              <w:top w:w="0" w:type="dxa"/>
              <w:left w:w="108" w:type="dxa"/>
              <w:bottom w:w="0" w:type="dxa"/>
              <w:right w:w="108" w:type="dxa"/>
            </w:tcMar>
            <w:vAlign w:val="center"/>
          </w:tcPr>
          <w:p w14:paraId="62E211CB" w14:textId="77777777" w:rsidR="0088124A" w:rsidRPr="008D03BB" w:rsidRDefault="0088124A" w:rsidP="00BA51B5">
            <w:pPr>
              <w:jc w:val="center"/>
              <w:rPr>
                <w:rFonts w:ascii="Arial" w:hAnsi="Arial" w:cs="Arial"/>
                <w:sz w:val="20"/>
              </w:rPr>
            </w:pPr>
            <w:r w:rsidRPr="008D03BB">
              <w:rPr>
                <w:rFonts w:ascii="Arial" w:hAnsi="Arial" w:cs="Arial"/>
                <w:sz w:val="20"/>
              </w:rPr>
              <w:t>2.8</w:t>
            </w:r>
          </w:p>
        </w:tc>
        <w:tc>
          <w:tcPr>
            <w:tcW w:w="892" w:type="dxa"/>
            <w:shd w:val="clear" w:color="FFFFFF" w:fill="auto"/>
            <w:tcMar>
              <w:top w:w="0" w:type="dxa"/>
              <w:left w:w="108" w:type="dxa"/>
              <w:bottom w:w="0" w:type="dxa"/>
              <w:right w:w="108" w:type="dxa"/>
            </w:tcMar>
            <w:vAlign w:val="center"/>
          </w:tcPr>
          <w:p w14:paraId="15D18BFD" w14:textId="77777777" w:rsidR="0088124A" w:rsidRPr="008D03BB" w:rsidRDefault="0088124A" w:rsidP="00BA51B5">
            <w:pPr>
              <w:jc w:val="center"/>
              <w:rPr>
                <w:rFonts w:ascii="Arial" w:hAnsi="Arial" w:cs="Arial"/>
                <w:sz w:val="20"/>
              </w:rPr>
            </w:pPr>
            <w:r w:rsidRPr="008D03BB">
              <w:rPr>
                <w:rFonts w:ascii="Arial" w:hAnsi="Arial" w:cs="Arial"/>
                <w:sz w:val="20"/>
              </w:rPr>
              <w:t>3.4</w:t>
            </w:r>
          </w:p>
        </w:tc>
        <w:tc>
          <w:tcPr>
            <w:tcW w:w="817" w:type="dxa"/>
            <w:shd w:val="clear" w:color="FFFFFF" w:fill="auto"/>
            <w:tcMar>
              <w:top w:w="0" w:type="dxa"/>
              <w:left w:w="108" w:type="dxa"/>
              <w:bottom w:w="0" w:type="dxa"/>
              <w:right w:w="108" w:type="dxa"/>
            </w:tcMar>
            <w:vAlign w:val="center"/>
          </w:tcPr>
          <w:p w14:paraId="22F42A53" w14:textId="77777777" w:rsidR="0088124A" w:rsidRPr="008D03BB" w:rsidRDefault="0088124A" w:rsidP="00BA51B5">
            <w:pPr>
              <w:jc w:val="center"/>
              <w:rPr>
                <w:rFonts w:ascii="Arial" w:hAnsi="Arial" w:cs="Arial"/>
                <w:sz w:val="20"/>
              </w:rPr>
            </w:pPr>
            <w:r w:rsidRPr="008D03BB">
              <w:rPr>
                <w:rFonts w:ascii="Arial" w:hAnsi="Arial" w:cs="Arial"/>
                <w:sz w:val="20"/>
              </w:rPr>
              <w:t>1.8</w:t>
            </w:r>
          </w:p>
        </w:tc>
        <w:tc>
          <w:tcPr>
            <w:tcW w:w="898" w:type="dxa"/>
            <w:shd w:val="clear" w:color="FFFFFF" w:fill="auto"/>
            <w:tcMar>
              <w:top w:w="0" w:type="dxa"/>
              <w:left w:w="108" w:type="dxa"/>
              <w:bottom w:w="0" w:type="dxa"/>
              <w:right w:w="108" w:type="dxa"/>
            </w:tcMar>
            <w:vAlign w:val="center"/>
          </w:tcPr>
          <w:p w14:paraId="0C087B96" w14:textId="77777777" w:rsidR="0088124A" w:rsidRPr="008D03BB" w:rsidRDefault="0088124A" w:rsidP="00BA51B5">
            <w:pPr>
              <w:jc w:val="center"/>
              <w:rPr>
                <w:rFonts w:ascii="Arial" w:hAnsi="Arial" w:cs="Arial"/>
                <w:sz w:val="20"/>
              </w:rPr>
            </w:pPr>
            <w:r w:rsidRPr="008D03BB">
              <w:rPr>
                <w:rFonts w:ascii="Arial" w:hAnsi="Arial" w:cs="Arial"/>
                <w:sz w:val="20"/>
              </w:rPr>
              <w:t>2.1</w:t>
            </w:r>
          </w:p>
        </w:tc>
        <w:tc>
          <w:tcPr>
            <w:tcW w:w="750" w:type="dxa"/>
            <w:shd w:val="clear" w:color="FFFFFF" w:fill="auto"/>
            <w:tcMar>
              <w:top w:w="0" w:type="dxa"/>
              <w:left w:w="108" w:type="dxa"/>
              <w:bottom w:w="0" w:type="dxa"/>
              <w:right w:w="108" w:type="dxa"/>
            </w:tcMar>
            <w:vAlign w:val="center"/>
          </w:tcPr>
          <w:p w14:paraId="3C79DD45" w14:textId="77777777" w:rsidR="0088124A" w:rsidRPr="008D03BB" w:rsidRDefault="0088124A" w:rsidP="00BA51B5">
            <w:pPr>
              <w:jc w:val="center"/>
              <w:rPr>
                <w:rFonts w:ascii="Arial" w:hAnsi="Arial" w:cs="Arial"/>
                <w:sz w:val="20"/>
              </w:rPr>
            </w:pPr>
            <w:r w:rsidRPr="008D03BB">
              <w:rPr>
                <w:rFonts w:ascii="Arial" w:hAnsi="Arial" w:cs="Arial"/>
                <w:sz w:val="20"/>
              </w:rPr>
              <w:t>4.1</w:t>
            </w:r>
          </w:p>
        </w:tc>
        <w:tc>
          <w:tcPr>
            <w:tcW w:w="753" w:type="dxa"/>
            <w:shd w:val="clear" w:color="FFFFFF" w:fill="auto"/>
            <w:tcMar>
              <w:top w:w="0" w:type="dxa"/>
              <w:left w:w="108" w:type="dxa"/>
              <w:bottom w:w="0" w:type="dxa"/>
              <w:right w:w="108" w:type="dxa"/>
            </w:tcMar>
            <w:vAlign w:val="center"/>
          </w:tcPr>
          <w:p w14:paraId="2A2A6740" w14:textId="77777777" w:rsidR="0088124A" w:rsidRPr="008D03BB" w:rsidRDefault="0088124A" w:rsidP="00BA51B5">
            <w:pPr>
              <w:jc w:val="center"/>
              <w:rPr>
                <w:rFonts w:ascii="Arial" w:hAnsi="Arial" w:cs="Arial"/>
                <w:sz w:val="20"/>
              </w:rPr>
            </w:pPr>
            <w:r w:rsidRPr="008D03BB">
              <w:rPr>
                <w:rFonts w:ascii="Arial" w:hAnsi="Arial" w:cs="Arial"/>
                <w:sz w:val="20"/>
              </w:rPr>
              <w:t>4.9</w:t>
            </w:r>
          </w:p>
        </w:tc>
        <w:tc>
          <w:tcPr>
            <w:tcW w:w="894" w:type="dxa"/>
            <w:shd w:val="clear" w:color="FFFFFF" w:fill="auto"/>
            <w:tcMar>
              <w:top w:w="0" w:type="dxa"/>
              <w:left w:w="108" w:type="dxa"/>
              <w:bottom w:w="0" w:type="dxa"/>
              <w:right w:w="108" w:type="dxa"/>
            </w:tcMar>
            <w:vAlign w:val="center"/>
          </w:tcPr>
          <w:p w14:paraId="37C7CB28" w14:textId="77777777" w:rsidR="0088124A" w:rsidRPr="008D03BB" w:rsidRDefault="0088124A" w:rsidP="00BA51B5">
            <w:pPr>
              <w:jc w:val="center"/>
              <w:rPr>
                <w:rFonts w:ascii="Arial" w:hAnsi="Arial" w:cs="Arial"/>
                <w:sz w:val="20"/>
              </w:rPr>
            </w:pPr>
            <w:r w:rsidRPr="008D03BB">
              <w:rPr>
                <w:rFonts w:ascii="Arial" w:hAnsi="Arial" w:cs="Arial"/>
                <w:sz w:val="20"/>
              </w:rPr>
              <w:t>2.6</w:t>
            </w:r>
          </w:p>
        </w:tc>
        <w:tc>
          <w:tcPr>
            <w:tcW w:w="898" w:type="dxa"/>
            <w:shd w:val="clear" w:color="FFFFFF" w:fill="auto"/>
            <w:tcMar>
              <w:top w:w="0" w:type="dxa"/>
              <w:left w:w="108" w:type="dxa"/>
              <w:bottom w:w="0" w:type="dxa"/>
              <w:right w:w="108" w:type="dxa"/>
            </w:tcMar>
            <w:vAlign w:val="center"/>
          </w:tcPr>
          <w:p w14:paraId="06C98D42" w14:textId="77777777" w:rsidR="0088124A" w:rsidRPr="008D03BB" w:rsidRDefault="0088124A" w:rsidP="00BA51B5">
            <w:pPr>
              <w:jc w:val="center"/>
              <w:rPr>
                <w:rFonts w:ascii="Arial" w:hAnsi="Arial" w:cs="Arial"/>
                <w:sz w:val="20"/>
              </w:rPr>
            </w:pPr>
            <w:r w:rsidRPr="008D03BB">
              <w:rPr>
                <w:rFonts w:ascii="Arial" w:hAnsi="Arial" w:cs="Arial"/>
                <w:sz w:val="20"/>
              </w:rPr>
              <w:t>3.2</w:t>
            </w:r>
          </w:p>
        </w:tc>
        <w:tc>
          <w:tcPr>
            <w:tcW w:w="750" w:type="dxa"/>
            <w:shd w:val="clear" w:color="FFFFFF" w:fill="auto"/>
            <w:tcMar>
              <w:top w:w="0" w:type="dxa"/>
              <w:left w:w="108" w:type="dxa"/>
              <w:bottom w:w="0" w:type="dxa"/>
              <w:right w:w="108" w:type="dxa"/>
            </w:tcMar>
            <w:vAlign w:val="center"/>
          </w:tcPr>
          <w:p w14:paraId="7D3CDAA4" w14:textId="77777777" w:rsidR="0088124A" w:rsidRPr="008D03BB" w:rsidRDefault="0088124A" w:rsidP="00BA51B5">
            <w:pPr>
              <w:jc w:val="center"/>
              <w:rPr>
                <w:rFonts w:ascii="Arial" w:hAnsi="Arial" w:cs="Arial"/>
                <w:sz w:val="20"/>
              </w:rPr>
            </w:pPr>
            <w:r w:rsidRPr="008D03BB">
              <w:rPr>
                <w:rFonts w:ascii="Arial" w:hAnsi="Arial" w:cs="Arial"/>
                <w:sz w:val="20"/>
              </w:rPr>
              <w:t>3.5</w:t>
            </w:r>
          </w:p>
        </w:tc>
        <w:tc>
          <w:tcPr>
            <w:tcW w:w="830" w:type="dxa"/>
            <w:shd w:val="clear" w:color="FFFFFF" w:fill="auto"/>
            <w:tcMar>
              <w:top w:w="0" w:type="dxa"/>
              <w:left w:w="108" w:type="dxa"/>
              <w:bottom w:w="0" w:type="dxa"/>
              <w:right w:w="108" w:type="dxa"/>
            </w:tcMar>
            <w:vAlign w:val="center"/>
          </w:tcPr>
          <w:p w14:paraId="229CB23A" w14:textId="77777777" w:rsidR="0088124A" w:rsidRPr="008D03BB" w:rsidRDefault="0088124A" w:rsidP="00BA51B5">
            <w:pPr>
              <w:jc w:val="center"/>
              <w:rPr>
                <w:rFonts w:ascii="Arial" w:hAnsi="Arial" w:cs="Arial"/>
                <w:sz w:val="20"/>
              </w:rPr>
            </w:pPr>
            <w:r w:rsidRPr="008D03BB">
              <w:rPr>
                <w:rFonts w:ascii="Arial" w:hAnsi="Arial" w:cs="Arial"/>
                <w:sz w:val="20"/>
              </w:rPr>
              <w:t>4.2</w:t>
            </w:r>
          </w:p>
        </w:tc>
        <w:tc>
          <w:tcPr>
            <w:tcW w:w="739" w:type="dxa"/>
            <w:shd w:val="clear" w:color="FFFFFF" w:fill="auto"/>
            <w:tcMar>
              <w:top w:w="0" w:type="dxa"/>
              <w:left w:w="108" w:type="dxa"/>
              <w:bottom w:w="0" w:type="dxa"/>
              <w:right w:w="108" w:type="dxa"/>
            </w:tcMar>
            <w:vAlign w:val="center"/>
          </w:tcPr>
          <w:p w14:paraId="706E1D3B" w14:textId="77777777" w:rsidR="0088124A" w:rsidRPr="008D03BB" w:rsidRDefault="0088124A" w:rsidP="00BA51B5">
            <w:pPr>
              <w:jc w:val="center"/>
              <w:rPr>
                <w:rFonts w:ascii="Arial" w:hAnsi="Arial" w:cs="Arial"/>
                <w:sz w:val="20"/>
              </w:rPr>
            </w:pPr>
            <w:r w:rsidRPr="008D03BB">
              <w:rPr>
                <w:rFonts w:ascii="Arial" w:hAnsi="Arial" w:cs="Arial"/>
                <w:sz w:val="20"/>
              </w:rPr>
              <w:t>2.3</w:t>
            </w:r>
          </w:p>
        </w:tc>
        <w:tc>
          <w:tcPr>
            <w:tcW w:w="976" w:type="dxa"/>
            <w:shd w:val="clear" w:color="FFFFFF" w:fill="auto"/>
            <w:tcMar>
              <w:top w:w="0" w:type="dxa"/>
              <w:left w:w="108" w:type="dxa"/>
              <w:bottom w:w="0" w:type="dxa"/>
              <w:right w:w="108" w:type="dxa"/>
            </w:tcMar>
            <w:vAlign w:val="center"/>
          </w:tcPr>
          <w:p w14:paraId="4B64492F" w14:textId="77777777" w:rsidR="0088124A" w:rsidRPr="008D03BB" w:rsidRDefault="0088124A" w:rsidP="00BA51B5">
            <w:pPr>
              <w:jc w:val="center"/>
              <w:rPr>
                <w:rFonts w:ascii="Arial" w:hAnsi="Arial" w:cs="Arial"/>
                <w:sz w:val="20"/>
              </w:rPr>
            </w:pPr>
            <w:r w:rsidRPr="008D03BB">
              <w:rPr>
                <w:rFonts w:ascii="Arial" w:hAnsi="Arial" w:cs="Arial"/>
                <w:sz w:val="20"/>
              </w:rPr>
              <w:t>2.8</w:t>
            </w:r>
          </w:p>
        </w:tc>
      </w:tr>
      <w:tr w:rsidR="0088124A" w:rsidRPr="008D03BB" w14:paraId="28C2A763"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17880BD2" w14:textId="77777777" w:rsidR="0088124A" w:rsidRPr="008D03BB" w:rsidRDefault="0088124A" w:rsidP="00BA51B5">
            <w:pPr>
              <w:jc w:val="center"/>
              <w:rPr>
                <w:rFonts w:ascii="Arial" w:hAnsi="Arial" w:cs="Arial"/>
                <w:sz w:val="20"/>
              </w:rPr>
            </w:pPr>
            <w:r w:rsidRPr="008D03BB">
              <w:rPr>
                <w:rFonts w:ascii="Arial" w:hAnsi="Arial" w:cs="Arial"/>
                <w:sz w:val="20"/>
              </w:rPr>
              <w:t>2.1</w:t>
            </w:r>
          </w:p>
        </w:tc>
        <w:tc>
          <w:tcPr>
            <w:tcW w:w="830" w:type="dxa"/>
            <w:shd w:val="clear" w:color="FFFFFF" w:fill="auto"/>
            <w:tcMar>
              <w:top w:w="0" w:type="dxa"/>
              <w:left w:w="108" w:type="dxa"/>
              <w:bottom w:w="0" w:type="dxa"/>
              <w:right w:w="108" w:type="dxa"/>
            </w:tcMar>
            <w:vAlign w:val="center"/>
          </w:tcPr>
          <w:p w14:paraId="593A3B19" w14:textId="77777777" w:rsidR="0088124A" w:rsidRPr="008D03BB" w:rsidRDefault="0088124A" w:rsidP="00BA51B5">
            <w:pPr>
              <w:jc w:val="center"/>
              <w:rPr>
                <w:rFonts w:ascii="Arial" w:hAnsi="Arial" w:cs="Arial"/>
                <w:sz w:val="20"/>
              </w:rPr>
            </w:pPr>
            <w:r w:rsidRPr="008D03BB">
              <w:rPr>
                <w:rFonts w:ascii="Arial" w:hAnsi="Arial" w:cs="Arial"/>
                <w:sz w:val="20"/>
              </w:rPr>
              <w:t>2.5</w:t>
            </w:r>
          </w:p>
        </w:tc>
        <w:tc>
          <w:tcPr>
            <w:tcW w:w="817" w:type="dxa"/>
            <w:shd w:val="clear" w:color="FFFFFF" w:fill="auto"/>
            <w:tcMar>
              <w:top w:w="0" w:type="dxa"/>
              <w:left w:w="108" w:type="dxa"/>
              <w:bottom w:w="0" w:type="dxa"/>
              <w:right w:w="108" w:type="dxa"/>
            </w:tcMar>
            <w:vAlign w:val="center"/>
          </w:tcPr>
          <w:p w14:paraId="29FA16AF" w14:textId="77777777" w:rsidR="0088124A" w:rsidRPr="008D03BB" w:rsidRDefault="0088124A" w:rsidP="00BA51B5">
            <w:pPr>
              <w:jc w:val="center"/>
              <w:rPr>
                <w:rFonts w:ascii="Arial" w:hAnsi="Arial" w:cs="Arial"/>
                <w:sz w:val="20"/>
              </w:rPr>
            </w:pPr>
            <w:r w:rsidRPr="008D03BB">
              <w:rPr>
                <w:rFonts w:ascii="Arial" w:hAnsi="Arial" w:cs="Arial"/>
                <w:sz w:val="20"/>
              </w:rPr>
              <w:t>1.2</w:t>
            </w:r>
          </w:p>
        </w:tc>
        <w:tc>
          <w:tcPr>
            <w:tcW w:w="898" w:type="dxa"/>
            <w:shd w:val="clear" w:color="FFFFFF" w:fill="auto"/>
            <w:tcMar>
              <w:top w:w="0" w:type="dxa"/>
              <w:left w:w="108" w:type="dxa"/>
              <w:bottom w:w="0" w:type="dxa"/>
              <w:right w:w="108" w:type="dxa"/>
            </w:tcMar>
            <w:vAlign w:val="center"/>
          </w:tcPr>
          <w:p w14:paraId="7A4500ED" w14:textId="77777777" w:rsidR="0088124A" w:rsidRPr="008D03BB" w:rsidRDefault="0088124A" w:rsidP="00BA51B5">
            <w:pPr>
              <w:jc w:val="center"/>
              <w:rPr>
                <w:rFonts w:ascii="Arial" w:hAnsi="Arial" w:cs="Arial"/>
                <w:sz w:val="20"/>
              </w:rPr>
            </w:pPr>
            <w:r w:rsidRPr="008D03BB">
              <w:rPr>
                <w:rFonts w:ascii="Arial" w:hAnsi="Arial" w:cs="Arial"/>
                <w:sz w:val="20"/>
              </w:rPr>
              <w:t>1.5</w:t>
            </w:r>
          </w:p>
        </w:tc>
        <w:tc>
          <w:tcPr>
            <w:tcW w:w="688" w:type="dxa"/>
            <w:shd w:val="clear" w:color="FFFFFF" w:fill="auto"/>
            <w:tcMar>
              <w:top w:w="0" w:type="dxa"/>
              <w:left w:w="108" w:type="dxa"/>
              <w:bottom w:w="0" w:type="dxa"/>
              <w:right w:w="108" w:type="dxa"/>
            </w:tcMar>
            <w:vAlign w:val="center"/>
          </w:tcPr>
          <w:p w14:paraId="44417DA2" w14:textId="77777777" w:rsidR="0088124A" w:rsidRPr="008D03BB" w:rsidRDefault="0088124A" w:rsidP="00BA51B5">
            <w:pPr>
              <w:jc w:val="center"/>
              <w:rPr>
                <w:rFonts w:ascii="Arial" w:hAnsi="Arial" w:cs="Arial"/>
                <w:sz w:val="20"/>
              </w:rPr>
            </w:pPr>
            <w:r w:rsidRPr="008D03BB">
              <w:rPr>
                <w:rFonts w:ascii="Arial" w:hAnsi="Arial" w:cs="Arial"/>
                <w:sz w:val="20"/>
              </w:rPr>
              <w:t>2.8</w:t>
            </w:r>
          </w:p>
        </w:tc>
        <w:tc>
          <w:tcPr>
            <w:tcW w:w="892" w:type="dxa"/>
            <w:shd w:val="clear" w:color="FFFFFF" w:fill="auto"/>
            <w:tcMar>
              <w:top w:w="0" w:type="dxa"/>
              <w:left w:w="108" w:type="dxa"/>
              <w:bottom w:w="0" w:type="dxa"/>
              <w:right w:w="108" w:type="dxa"/>
            </w:tcMar>
            <w:vAlign w:val="center"/>
          </w:tcPr>
          <w:p w14:paraId="1F7D7B4F" w14:textId="77777777" w:rsidR="0088124A" w:rsidRPr="008D03BB" w:rsidRDefault="0088124A" w:rsidP="00BA51B5">
            <w:pPr>
              <w:jc w:val="center"/>
              <w:rPr>
                <w:rFonts w:ascii="Arial" w:hAnsi="Arial" w:cs="Arial"/>
                <w:sz w:val="20"/>
              </w:rPr>
            </w:pPr>
            <w:r w:rsidRPr="008D03BB">
              <w:rPr>
                <w:rFonts w:ascii="Arial" w:hAnsi="Arial" w:cs="Arial"/>
                <w:sz w:val="20"/>
              </w:rPr>
              <w:t>3.4</w:t>
            </w:r>
          </w:p>
        </w:tc>
        <w:tc>
          <w:tcPr>
            <w:tcW w:w="817" w:type="dxa"/>
            <w:shd w:val="clear" w:color="FFFFFF" w:fill="auto"/>
            <w:tcMar>
              <w:top w:w="0" w:type="dxa"/>
              <w:left w:w="108" w:type="dxa"/>
              <w:bottom w:w="0" w:type="dxa"/>
              <w:right w:w="108" w:type="dxa"/>
            </w:tcMar>
            <w:vAlign w:val="center"/>
          </w:tcPr>
          <w:p w14:paraId="2BF035CE" w14:textId="77777777" w:rsidR="0088124A" w:rsidRPr="008D03BB" w:rsidRDefault="0088124A" w:rsidP="00BA51B5">
            <w:pPr>
              <w:jc w:val="center"/>
              <w:rPr>
                <w:rFonts w:ascii="Arial" w:hAnsi="Arial" w:cs="Arial"/>
                <w:sz w:val="20"/>
              </w:rPr>
            </w:pPr>
            <w:r w:rsidRPr="008D03BB">
              <w:rPr>
                <w:rFonts w:ascii="Arial" w:hAnsi="Arial" w:cs="Arial"/>
                <w:sz w:val="20"/>
              </w:rPr>
              <w:t>1.8</w:t>
            </w:r>
          </w:p>
        </w:tc>
        <w:tc>
          <w:tcPr>
            <w:tcW w:w="898" w:type="dxa"/>
            <w:shd w:val="clear" w:color="FFFFFF" w:fill="auto"/>
            <w:tcMar>
              <w:top w:w="0" w:type="dxa"/>
              <w:left w:w="108" w:type="dxa"/>
              <w:bottom w:w="0" w:type="dxa"/>
              <w:right w:w="108" w:type="dxa"/>
            </w:tcMar>
            <w:vAlign w:val="center"/>
          </w:tcPr>
          <w:p w14:paraId="394CEAD7" w14:textId="77777777" w:rsidR="0088124A" w:rsidRPr="008D03BB" w:rsidRDefault="0088124A" w:rsidP="00BA51B5">
            <w:pPr>
              <w:jc w:val="center"/>
              <w:rPr>
                <w:rFonts w:ascii="Arial" w:hAnsi="Arial" w:cs="Arial"/>
                <w:sz w:val="20"/>
              </w:rPr>
            </w:pPr>
            <w:r w:rsidRPr="008D03BB">
              <w:rPr>
                <w:rFonts w:ascii="Arial" w:hAnsi="Arial" w:cs="Arial"/>
                <w:sz w:val="20"/>
              </w:rPr>
              <w:t>2.1</w:t>
            </w:r>
          </w:p>
        </w:tc>
        <w:tc>
          <w:tcPr>
            <w:tcW w:w="750" w:type="dxa"/>
            <w:shd w:val="clear" w:color="FFFFFF" w:fill="auto"/>
            <w:tcMar>
              <w:top w:w="0" w:type="dxa"/>
              <w:left w:w="108" w:type="dxa"/>
              <w:bottom w:w="0" w:type="dxa"/>
              <w:right w:w="108" w:type="dxa"/>
            </w:tcMar>
            <w:vAlign w:val="center"/>
          </w:tcPr>
          <w:p w14:paraId="56DA0D20" w14:textId="77777777" w:rsidR="0088124A" w:rsidRPr="008D03BB" w:rsidRDefault="0088124A" w:rsidP="00BA51B5">
            <w:pPr>
              <w:jc w:val="center"/>
              <w:rPr>
                <w:rFonts w:ascii="Arial" w:hAnsi="Arial" w:cs="Arial"/>
                <w:sz w:val="20"/>
              </w:rPr>
            </w:pPr>
            <w:r w:rsidRPr="008D03BB">
              <w:rPr>
                <w:rFonts w:ascii="Arial" w:hAnsi="Arial" w:cs="Arial"/>
                <w:sz w:val="20"/>
              </w:rPr>
              <w:t>4.1</w:t>
            </w:r>
          </w:p>
        </w:tc>
        <w:tc>
          <w:tcPr>
            <w:tcW w:w="753" w:type="dxa"/>
            <w:shd w:val="clear" w:color="FFFFFF" w:fill="auto"/>
            <w:tcMar>
              <w:top w:w="0" w:type="dxa"/>
              <w:left w:w="108" w:type="dxa"/>
              <w:bottom w:w="0" w:type="dxa"/>
              <w:right w:w="108" w:type="dxa"/>
            </w:tcMar>
            <w:vAlign w:val="center"/>
          </w:tcPr>
          <w:p w14:paraId="0636685C" w14:textId="77777777" w:rsidR="0088124A" w:rsidRPr="008D03BB" w:rsidRDefault="0088124A" w:rsidP="00BA51B5">
            <w:pPr>
              <w:jc w:val="center"/>
              <w:rPr>
                <w:rFonts w:ascii="Arial" w:hAnsi="Arial" w:cs="Arial"/>
                <w:sz w:val="20"/>
              </w:rPr>
            </w:pPr>
            <w:r w:rsidRPr="008D03BB">
              <w:rPr>
                <w:rFonts w:ascii="Arial" w:hAnsi="Arial" w:cs="Arial"/>
                <w:sz w:val="20"/>
              </w:rPr>
              <w:t>5.0</w:t>
            </w:r>
          </w:p>
        </w:tc>
        <w:tc>
          <w:tcPr>
            <w:tcW w:w="894" w:type="dxa"/>
            <w:shd w:val="clear" w:color="FFFFFF" w:fill="auto"/>
            <w:tcMar>
              <w:top w:w="0" w:type="dxa"/>
              <w:left w:w="108" w:type="dxa"/>
              <w:bottom w:w="0" w:type="dxa"/>
              <w:right w:w="108" w:type="dxa"/>
            </w:tcMar>
            <w:vAlign w:val="center"/>
          </w:tcPr>
          <w:p w14:paraId="704E3BD4" w14:textId="77777777" w:rsidR="0088124A" w:rsidRPr="008D03BB" w:rsidRDefault="0088124A" w:rsidP="00BA51B5">
            <w:pPr>
              <w:jc w:val="center"/>
              <w:rPr>
                <w:rFonts w:ascii="Arial" w:hAnsi="Arial" w:cs="Arial"/>
                <w:sz w:val="20"/>
              </w:rPr>
            </w:pPr>
            <w:r w:rsidRPr="008D03BB">
              <w:rPr>
                <w:rFonts w:ascii="Arial" w:hAnsi="Arial" w:cs="Arial"/>
                <w:sz w:val="20"/>
              </w:rPr>
              <w:t>2.6</w:t>
            </w:r>
          </w:p>
        </w:tc>
        <w:tc>
          <w:tcPr>
            <w:tcW w:w="898" w:type="dxa"/>
            <w:shd w:val="clear" w:color="FFFFFF" w:fill="auto"/>
            <w:tcMar>
              <w:top w:w="0" w:type="dxa"/>
              <w:left w:w="108" w:type="dxa"/>
              <w:bottom w:w="0" w:type="dxa"/>
              <w:right w:w="108" w:type="dxa"/>
            </w:tcMar>
            <w:vAlign w:val="center"/>
          </w:tcPr>
          <w:p w14:paraId="045A2CE1" w14:textId="77777777" w:rsidR="0088124A" w:rsidRPr="008D03BB" w:rsidRDefault="0088124A" w:rsidP="00BA51B5">
            <w:pPr>
              <w:jc w:val="center"/>
              <w:rPr>
                <w:rFonts w:ascii="Arial" w:hAnsi="Arial" w:cs="Arial"/>
                <w:sz w:val="20"/>
              </w:rPr>
            </w:pPr>
            <w:r w:rsidRPr="008D03BB">
              <w:rPr>
                <w:rFonts w:ascii="Arial" w:hAnsi="Arial" w:cs="Arial"/>
                <w:sz w:val="20"/>
              </w:rPr>
              <w:t>3.2</w:t>
            </w:r>
          </w:p>
        </w:tc>
        <w:tc>
          <w:tcPr>
            <w:tcW w:w="750" w:type="dxa"/>
            <w:shd w:val="clear" w:color="FFFFFF" w:fill="auto"/>
            <w:tcMar>
              <w:top w:w="0" w:type="dxa"/>
              <w:left w:w="108" w:type="dxa"/>
              <w:bottom w:w="0" w:type="dxa"/>
              <w:right w:w="108" w:type="dxa"/>
            </w:tcMar>
            <w:vAlign w:val="center"/>
          </w:tcPr>
          <w:p w14:paraId="127866C4" w14:textId="77777777" w:rsidR="0088124A" w:rsidRPr="008D03BB" w:rsidRDefault="0088124A" w:rsidP="00BA51B5">
            <w:pPr>
              <w:jc w:val="center"/>
              <w:rPr>
                <w:rFonts w:ascii="Arial" w:hAnsi="Arial" w:cs="Arial"/>
                <w:sz w:val="20"/>
              </w:rPr>
            </w:pPr>
            <w:r w:rsidRPr="008D03BB">
              <w:rPr>
                <w:rFonts w:ascii="Arial" w:hAnsi="Arial" w:cs="Arial"/>
                <w:sz w:val="20"/>
              </w:rPr>
              <w:t>3.5</w:t>
            </w:r>
          </w:p>
        </w:tc>
        <w:tc>
          <w:tcPr>
            <w:tcW w:w="830" w:type="dxa"/>
            <w:shd w:val="clear" w:color="FFFFFF" w:fill="auto"/>
            <w:tcMar>
              <w:top w:w="0" w:type="dxa"/>
              <w:left w:w="108" w:type="dxa"/>
              <w:bottom w:w="0" w:type="dxa"/>
              <w:right w:w="108" w:type="dxa"/>
            </w:tcMar>
            <w:vAlign w:val="center"/>
          </w:tcPr>
          <w:p w14:paraId="300B3B6E" w14:textId="77777777" w:rsidR="0088124A" w:rsidRPr="008D03BB" w:rsidRDefault="0088124A" w:rsidP="00BA51B5">
            <w:pPr>
              <w:jc w:val="center"/>
              <w:rPr>
                <w:rFonts w:ascii="Arial" w:hAnsi="Arial" w:cs="Arial"/>
                <w:sz w:val="20"/>
              </w:rPr>
            </w:pPr>
            <w:r w:rsidRPr="008D03BB">
              <w:rPr>
                <w:rFonts w:ascii="Arial" w:hAnsi="Arial" w:cs="Arial"/>
                <w:sz w:val="20"/>
              </w:rPr>
              <w:t>4.2</w:t>
            </w:r>
          </w:p>
        </w:tc>
        <w:tc>
          <w:tcPr>
            <w:tcW w:w="739" w:type="dxa"/>
            <w:shd w:val="clear" w:color="FFFFFF" w:fill="auto"/>
            <w:tcMar>
              <w:top w:w="0" w:type="dxa"/>
              <w:left w:w="108" w:type="dxa"/>
              <w:bottom w:w="0" w:type="dxa"/>
              <w:right w:w="108" w:type="dxa"/>
            </w:tcMar>
            <w:vAlign w:val="center"/>
          </w:tcPr>
          <w:p w14:paraId="39F3B6B7" w14:textId="77777777" w:rsidR="0088124A" w:rsidRPr="008D03BB" w:rsidRDefault="0088124A" w:rsidP="00BA51B5">
            <w:pPr>
              <w:jc w:val="center"/>
              <w:rPr>
                <w:rFonts w:ascii="Arial" w:hAnsi="Arial" w:cs="Arial"/>
                <w:sz w:val="20"/>
              </w:rPr>
            </w:pPr>
            <w:r w:rsidRPr="008D03BB">
              <w:rPr>
                <w:rFonts w:ascii="Arial" w:hAnsi="Arial" w:cs="Arial"/>
                <w:sz w:val="20"/>
              </w:rPr>
              <w:t>2.3</w:t>
            </w:r>
          </w:p>
        </w:tc>
        <w:tc>
          <w:tcPr>
            <w:tcW w:w="976" w:type="dxa"/>
            <w:shd w:val="clear" w:color="FFFFFF" w:fill="auto"/>
            <w:tcMar>
              <w:top w:w="0" w:type="dxa"/>
              <w:left w:w="108" w:type="dxa"/>
              <w:bottom w:w="0" w:type="dxa"/>
              <w:right w:w="108" w:type="dxa"/>
            </w:tcMar>
            <w:vAlign w:val="center"/>
          </w:tcPr>
          <w:p w14:paraId="55B55675" w14:textId="77777777" w:rsidR="0088124A" w:rsidRPr="008D03BB" w:rsidRDefault="0088124A" w:rsidP="00BA51B5">
            <w:pPr>
              <w:jc w:val="center"/>
              <w:rPr>
                <w:rFonts w:ascii="Arial" w:hAnsi="Arial" w:cs="Arial"/>
                <w:sz w:val="20"/>
              </w:rPr>
            </w:pPr>
            <w:r w:rsidRPr="008D03BB">
              <w:rPr>
                <w:rFonts w:ascii="Arial" w:hAnsi="Arial" w:cs="Arial"/>
                <w:sz w:val="20"/>
              </w:rPr>
              <w:t>2.8</w:t>
            </w:r>
          </w:p>
        </w:tc>
      </w:tr>
      <w:tr w:rsidR="0088124A" w:rsidRPr="008D03BB" w14:paraId="4D8DB4A3"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4E9C557C" w14:textId="77777777" w:rsidR="0088124A" w:rsidRPr="008D03BB" w:rsidRDefault="0088124A" w:rsidP="00BA51B5">
            <w:pPr>
              <w:jc w:val="center"/>
              <w:rPr>
                <w:rFonts w:ascii="Arial" w:hAnsi="Arial" w:cs="Arial"/>
                <w:sz w:val="20"/>
              </w:rPr>
            </w:pPr>
            <w:r w:rsidRPr="008D03BB">
              <w:rPr>
                <w:rFonts w:ascii="Arial" w:hAnsi="Arial" w:cs="Arial"/>
                <w:sz w:val="20"/>
              </w:rPr>
              <w:t>2.1</w:t>
            </w:r>
          </w:p>
        </w:tc>
        <w:tc>
          <w:tcPr>
            <w:tcW w:w="830" w:type="dxa"/>
            <w:shd w:val="clear" w:color="FFFFFF" w:fill="auto"/>
            <w:tcMar>
              <w:top w:w="0" w:type="dxa"/>
              <w:left w:w="108" w:type="dxa"/>
              <w:bottom w:w="0" w:type="dxa"/>
              <w:right w:w="108" w:type="dxa"/>
            </w:tcMar>
            <w:vAlign w:val="center"/>
          </w:tcPr>
          <w:p w14:paraId="5E884BB0" w14:textId="77777777" w:rsidR="0088124A" w:rsidRPr="008D03BB" w:rsidRDefault="0088124A" w:rsidP="00BA51B5">
            <w:pPr>
              <w:jc w:val="center"/>
              <w:rPr>
                <w:rFonts w:ascii="Arial" w:hAnsi="Arial" w:cs="Arial"/>
                <w:sz w:val="20"/>
              </w:rPr>
            </w:pPr>
            <w:r w:rsidRPr="008D03BB">
              <w:rPr>
                <w:rFonts w:ascii="Arial" w:hAnsi="Arial" w:cs="Arial"/>
                <w:sz w:val="20"/>
              </w:rPr>
              <w:t>2.6</w:t>
            </w:r>
          </w:p>
        </w:tc>
        <w:tc>
          <w:tcPr>
            <w:tcW w:w="817" w:type="dxa"/>
            <w:shd w:val="clear" w:color="FFFFFF" w:fill="auto"/>
            <w:tcMar>
              <w:top w:w="0" w:type="dxa"/>
              <w:left w:w="108" w:type="dxa"/>
              <w:bottom w:w="0" w:type="dxa"/>
              <w:right w:w="108" w:type="dxa"/>
            </w:tcMar>
            <w:vAlign w:val="center"/>
          </w:tcPr>
          <w:p w14:paraId="2DCC9061" w14:textId="77777777" w:rsidR="0088124A" w:rsidRPr="008D03BB" w:rsidRDefault="0088124A" w:rsidP="00BA51B5">
            <w:pPr>
              <w:jc w:val="center"/>
              <w:rPr>
                <w:rFonts w:ascii="Arial" w:hAnsi="Arial" w:cs="Arial"/>
                <w:sz w:val="20"/>
              </w:rPr>
            </w:pPr>
            <w:r w:rsidRPr="008D03BB">
              <w:rPr>
                <w:rFonts w:ascii="Arial" w:hAnsi="Arial" w:cs="Arial"/>
                <w:sz w:val="20"/>
              </w:rPr>
              <w:t>1.2</w:t>
            </w:r>
          </w:p>
        </w:tc>
        <w:tc>
          <w:tcPr>
            <w:tcW w:w="898" w:type="dxa"/>
            <w:shd w:val="clear" w:color="FFFFFF" w:fill="auto"/>
            <w:tcMar>
              <w:top w:w="0" w:type="dxa"/>
              <w:left w:w="108" w:type="dxa"/>
              <w:bottom w:w="0" w:type="dxa"/>
              <w:right w:w="108" w:type="dxa"/>
            </w:tcMar>
            <w:vAlign w:val="center"/>
          </w:tcPr>
          <w:p w14:paraId="1BCBB33B" w14:textId="77777777" w:rsidR="0088124A" w:rsidRPr="008D03BB" w:rsidRDefault="0088124A" w:rsidP="00BA51B5">
            <w:pPr>
              <w:jc w:val="center"/>
              <w:rPr>
                <w:rFonts w:ascii="Arial" w:hAnsi="Arial" w:cs="Arial"/>
                <w:sz w:val="20"/>
              </w:rPr>
            </w:pPr>
            <w:r w:rsidRPr="008D03BB">
              <w:rPr>
                <w:rFonts w:ascii="Arial" w:hAnsi="Arial" w:cs="Arial"/>
                <w:sz w:val="20"/>
              </w:rPr>
              <w:t>1.5</w:t>
            </w:r>
          </w:p>
        </w:tc>
        <w:tc>
          <w:tcPr>
            <w:tcW w:w="688" w:type="dxa"/>
            <w:shd w:val="clear" w:color="FFFFFF" w:fill="auto"/>
            <w:tcMar>
              <w:top w:w="0" w:type="dxa"/>
              <w:left w:w="108" w:type="dxa"/>
              <w:bottom w:w="0" w:type="dxa"/>
              <w:right w:w="108" w:type="dxa"/>
            </w:tcMar>
            <w:vAlign w:val="center"/>
          </w:tcPr>
          <w:p w14:paraId="70A797AD" w14:textId="77777777" w:rsidR="0088124A" w:rsidRPr="008D03BB" w:rsidRDefault="0088124A" w:rsidP="00BA51B5">
            <w:pPr>
              <w:jc w:val="center"/>
              <w:rPr>
                <w:rFonts w:ascii="Arial" w:hAnsi="Arial" w:cs="Arial"/>
                <w:sz w:val="20"/>
              </w:rPr>
            </w:pPr>
            <w:r w:rsidRPr="008D03BB">
              <w:rPr>
                <w:rFonts w:ascii="Arial" w:hAnsi="Arial" w:cs="Arial"/>
                <w:sz w:val="20"/>
              </w:rPr>
              <w:t>2.9</w:t>
            </w:r>
          </w:p>
        </w:tc>
        <w:tc>
          <w:tcPr>
            <w:tcW w:w="892" w:type="dxa"/>
            <w:shd w:val="clear" w:color="FFFFFF" w:fill="auto"/>
            <w:tcMar>
              <w:top w:w="0" w:type="dxa"/>
              <w:left w:w="108" w:type="dxa"/>
              <w:bottom w:w="0" w:type="dxa"/>
              <w:right w:w="108" w:type="dxa"/>
            </w:tcMar>
            <w:vAlign w:val="center"/>
          </w:tcPr>
          <w:p w14:paraId="6872BF5B" w14:textId="77777777" w:rsidR="0088124A" w:rsidRPr="008D03BB" w:rsidRDefault="0088124A" w:rsidP="00BA51B5">
            <w:pPr>
              <w:jc w:val="center"/>
              <w:rPr>
                <w:rFonts w:ascii="Arial" w:hAnsi="Arial" w:cs="Arial"/>
                <w:sz w:val="20"/>
              </w:rPr>
            </w:pPr>
            <w:r w:rsidRPr="008D03BB">
              <w:rPr>
                <w:rFonts w:ascii="Arial" w:hAnsi="Arial" w:cs="Arial"/>
                <w:sz w:val="20"/>
              </w:rPr>
              <w:t>3.4</w:t>
            </w:r>
          </w:p>
        </w:tc>
        <w:tc>
          <w:tcPr>
            <w:tcW w:w="817" w:type="dxa"/>
            <w:shd w:val="clear" w:color="FFFFFF" w:fill="auto"/>
            <w:tcMar>
              <w:top w:w="0" w:type="dxa"/>
              <w:left w:w="108" w:type="dxa"/>
              <w:bottom w:w="0" w:type="dxa"/>
              <w:right w:w="108" w:type="dxa"/>
            </w:tcMar>
            <w:vAlign w:val="center"/>
          </w:tcPr>
          <w:p w14:paraId="1523FB79" w14:textId="77777777" w:rsidR="0088124A" w:rsidRPr="008D03BB" w:rsidRDefault="0088124A" w:rsidP="00BA51B5">
            <w:pPr>
              <w:jc w:val="center"/>
              <w:rPr>
                <w:rFonts w:ascii="Arial" w:hAnsi="Arial" w:cs="Arial"/>
                <w:sz w:val="20"/>
              </w:rPr>
            </w:pPr>
            <w:r w:rsidRPr="008D03BB">
              <w:rPr>
                <w:rFonts w:ascii="Arial" w:hAnsi="Arial" w:cs="Arial"/>
                <w:sz w:val="20"/>
              </w:rPr>
              <w:t>1.8</w:t>
            </w:r>
          </w:p>
        </w:tc>
        <w:tc>
          <w:tcPr>
            <w:tcW w:w="898" w:type="dxa"/>
            <w:shd w:val="clear" w:color="FFFFFF" w:fill="auto"/>
            <w:tcMar>
              <w:top w:w="0" w:type="dxa"/>
              <w:left w:w="108" w:type="dxa"/>
              <w:bottom w:w="0" w:type="dxa"/>
              <w:right w:w="108" w:type="dxa"/>
            </w:tcMar>
            <w:vAlign w:val="center"/>
          </w:tcPr>
          <w:p w14:paraId="20731CA3" w14:textId="77777777" w:rsidR="0088124A" w:rsidRPr="008D03BB" w:rsidRDefault="0088124A" w:rsidP="00BA51B5">
            <w:pPr>
              <w:jc w:val="center"/>
              <w:rPr>
                <w:rFonts w:ascii="Arial" w:hAnsi="Arial" w:cs="Arial"/>
                <w:sz w:val="20"/>
              </w:rPr>
            </w:pPr>
            <w:r w:rsidRPr="008D03BB">
              <w:rPr>
                <w:rFonts w:ascii="Arial" w:hAnsi="Arial" w:cs="Arial"/>
                <w:sz w:val="20"/>
              </w:rPr>
              <w:t>2.1</w:t>
            </w:r>
          </w:p>
        </w:tc>
        <w:tc>
          <w:tcPr>
            <w:tcW w:w="750" w:type="dxa"/>
            <w:shd w:val="clear" w:color="FFFFFF" w:fill="auto"/>
            <w:tcMar>
              <w:top w:w="0" w:type="dxa"/>
              <w:left w:w="108" w:type="dxa"/>
              <w:bottom w:w="0" w:type="dxa"/>
              <w:right w:w="108" w:type="dxa"/>
            </w:tcMar>
            <w:vAlign w:val="center"/>
          </w:tcPr>
          <w:p w14:paraId="7B1E5E38" w14:textId="77777777" w:rsidR="0088124A" w:rsidRPr="008D03BB" w:rsidRDefault="0088124A" w:rsidP="00BA51B5">
            <w:pPr>
              <w:jc w:val="center"/>
              <w:rPr>
                <w:rFonts w:ascii="Arial" w:hAnsi="Arial" w:cs="Arial"/>
                <w:sz w:val="20"/>
              </w:rPr>
            </w:pPr>
            <w:r w:rsidRPr="008D03BB">
              <w:rPr>
                <w:rFonts w:ascii="Arial" w:hAnsi="Arial" w:cs="Arial"/>
                <w:sz w:val="20"/>
              </w:rPr>
              <w:t>4.1</w:t>
            </w:r>
          </w:p>
        </w:tc>
        <w:tc>
          <w:tcPr>
            <w:tcW w:w="753" w:type="dxa"/>
            <w:shd w:val="clear" w:color="FFFFFF" w:fill="auto"/>
            <w:tcMar>
              <w:top w:w="0" w:type="dxa"/>
              <w:left w:w="108" w:type="dxa"/>
              <w:bottom w:w="0" w:type="dxa"/>
              <w:right w:w="108" w:type="dxa"/>
            </w:tcMar>
            <w:vAlign w:val="center"/>
          </w:tcPr>
          <w:p w14:paraId="571195B6" w14:textId="77777777" w:rsidR="0088124A" w:rsidRPr="008D03BB" w:rsidRDefault="0088124A" w:rsidP="00BA51B5">
            <w:pPr>
              <w:jc w:val="center"/>
              <w:rPr>
                <w:rFonts w:ascii="Arial" w:hAnsi="Arial" w:cs="Arial"/>
                <w:sz w:val="20"/>
              </w:rPr>
            </w:pPr>
            <w:r w:rsidRPr="008D03BB">
              <w:rPr>
                <w:rFonts w:ascii="Arial" w:hAnsi="Arial" w:cs="Arial"/>
                <w:sz w:val="20"/>
              </w:rPr>
              <w:t>5.0</w:t>
            </w:r>
          </w:p>
        </w:tc>
        <w:tc>
          <w:tcPr>
            <w:tcW w:w="894" w:type="dxa"/>
            <w:shd w:val="clear" w:color="FFFFFF" w:fill="auto"/>
            <w:tcMar>
              <w:top w:w="0" w:type="dxa"/>
              <w:left w:w="108" w:type="dxa"/>
              <w:bottom w:w="0" w:type="dxa"/>
              <w:right w:w="108" w:type="dxa"/>
            </w:tcMar>
            <w:vAlign w:val="center"/>
          </w:tcPr>
          <w:p w14:paraId="58A93B43" w14:textId="77777777" w:rsidR="0088124A" w:rsidRPr="008D03BB" w:rsidRDefault="0088124A" w:rsidP="00BA51B5">
            <w:pPr>
              <w:jc w:val="center"/>
              <w:rPr>
                <w:rFonts w:ascii="Arial" w:hAnsi="Arial" w:cs="Arial"/>
                <w:sz w:val="20"/>
              </w:rPr>
            </w:pPr>
            <w:r w:rsidRPr="008D03BB">
              <w:rPr>
                <w:rFonts w:ascii="Arial" w:hAnsi="Arial" w:cs="Arial"/>
                <w:sz w:val="20"/>
              </w:rPr>
              <w:t>2.7</w:t>
            </w:r>
          </w:p>
        </w:tc>
        <w:tc>
          <w:tcPr>
            <w:tcW w:w="898" w:type="dxa"/>
            <w:shd w:val="clear" w:color="FFFFFF" w:fill="auto"/>
            <w:tcMar>
              <w:top w:w="0" w:type="dxa"/>
              <w:left w:w="108" w:type="dxa"/>
              <w:bottom w:w="0" w:type="dxa"/>
              <w:right w:w="108" w:type="dxa"/>
            </w:tcMar>
            <w:vAlign w:val="center"/>
          </w:tcPr>
          <w:p w14:paraId="6F535280" w14:textId="77777777" w:rsidR="0088124A" w:rsidRPr="008D03BB" w:rsidRDefault="0088124A" w:rsidP="00BA51B5">
            <w:pPr>
              <w:jc w:val="center"/>
              <w:rPr>
                <w:rFonts w:ascii="Arial" w:hAnsi="Arial" w:cs="Arial"/>
                <w:sz w:val="20"/>
              </w:rPr>
            </w:pPr>
            <w:r w:rsidRPr="008D03BB">
              <w:rPr>
                <w:rFonts w:ascii="Arial" w:hAnsi="Arial" w:cs="Arial"/>
                <w:sz w:val="20"/>
              </w:rPr>
              <w:t>3.2</w:t>
            </w:r>
          </w:p>
        </w:tc>
        <w:tc>
          <w:tcPr>
            <w:tcW w:w="750" w:type="dxa"/>
            <w:shd w:val="clear" w:color="FFFFFF" w:fill="auto"/>
            <w:tcMar>
              <w:top w:w="0" w:type="dxa"/>
              <w:left w:w="108" w:type="dxa"/>
              <w:bottom w:w="0" w:type="dxa"/>
              <w:right w:w="108" w:type="dxa"/>
            </w:tcMar>
            <w:vAlign w:val="center"/>
          </w:tcPr>
          <w:p w14:paraId="6A90FE8B" w14:textId="77777777" w:rsidR="0088124A" w:rsidRPr="008D03BB" w:rsidRDefault="0088124A" w:rsidP="00BA51B5">
            <w:pPr>
              <w:jc w:val="center"/>
              <w:rPr>
                <w:rFonts w:ascii="Arial" w:hAnsi="Arial" w:cs="Arial"/>
                <w:sz w:val="20"/>
              </w:rPr>
            </w:pPr>
            <w:r w:rsidRPr="008D03BB">
              <w:rPr>
                <w:rFonts w:ascii="Arial" w:hAnsi="Arial" w:cs="Arial"/>
                <w:sz w:val="20"/>
              </w:rPr>
              <w:t>3.5</w:t>
            </w:r>
          </w:p>
        </w:tc>
        <w:tc>
          <w:tcPr>
            <w:tcW w:w="830" w:type="dxa"/>
            <w:shd w:val="clear" w:color="FFFFFF" w:fill="auto"/>
            <w:tcMar>
              <w:top w:w="0" w:type="dxa"/>
              <w:left w:w="108" w:type="dxa"/>
              <w:bottom w:w="0" w:type="dxa"/>
              <w:right w:w="108" w:type="dxa"/>
            </w:tcMar>
            <w:vAlign w:val="center"/>
          </w:tcPr>
          <w:p w14:paraId="5782190D" w14:textId="77777777" w:rsidR="0088124A" w:rsidRPr="008D03BB" w:rsidRDefault="0088124A" w:rsidP="00BA51B5">
            <w:pPr>
              <w:jc w:val="center"/>
              <w:rPr>
                <w:rFonts w:ascii="Arial" w:hAnsi="Arial" w:cs="Arial"/>
                <w:sz w:val="20"/>
              </w:rPr>
            </w:pPr>
            <w:r w:rsidRPr="008D03BB">
              <w:rPr>
                <w:rFonts w:ascii="Arial" w:hAnsi="Arial" w:cs="Arial"/>
                <w:sz w:val="20"/>
              </w:rPr>
              <w:t>4.2</w:t>
            </w:r>
          </w:p>
        </w:tc>
        <w:tc>
          <w:tcPr>
            <w:tcW w:w="739" w:type="dxa"/>
            <w:shd w:val="clear" w:color="FFFFFF" w:fill="auto"/>
            <w:tcMar>
              <w:top w:w="0" w:type="dxa"/>
              <w:left w:w="108" w:type="dxa"/>
              <w:bottom w:w="0" w:type="dxa"/>
              <w:right w:w="108" w:type="dxa"/>
            </w:tcMar>
            <w:vAlign w:val="center"/>
          </w:tcPr>
          <w:p w14:paraId="3507D98C" w14:textId="77777777" w:rsidR="0088124A" w:rsidRPr="008D03BB" w:rsidRDefault="0088124A" w:rsidP="00BA51B5">
            <w:pPr>
              <w:jc w:val="center"/>
              <w:rPr>
                <w:rFonts w:ascii="Arial" w:hAnsi="Arial" w:cs="Arial"/>
                <w:sz w:val="20"/>
              </w:rPr>
            </w:pPr>
            <w:r w:rsidRPr="008D03BB">
              <w:rPr>
                <w:rFonts w:ascii="Arial" w:hAnsi="Arial" w:cs="Arial"/>
                <w:sz w:val="20"/>
              </w:rPr>
              <w:t>2.4</w:t>
            </w:r>
          </w:p>
        </w:tc>
        <w:tc>
          <w:tcPr>
            <w:tcW w:w="976" w:type="dxa"/>
            <w:shd w:val="clear" w:color="FFFFFF" w:fill="auto"/>
            <w:tcMar>
              <w:top w:w="0" w:type="dxa"/>
              <w:left w:w="108" w:type="dxa"/>
              <w:bottom w:w="0" w:type="dxa"/>
              <w:right w:w="108" w:type="dxa"/>
            </w:tcMar>
            <w:vAlign w:val="center"/>
          </w:tcPr>
          <w:p w14:paraId="093190D3" w14:textId="77777777" w:rsidR="0088124A" w:rsidRPr="008D03BB" w:rsidRDefault="0088124A" w:rsidP="00BA51B5">
            <w:pPr>
              <w:jc w:val="center"/>
              <w:rPr>
                <w:rFonts w:ascii="Arial" w:hAnsi="Arial" w:cs="Arial"/>
                <w:sz w:val="20"/>
              </w:rPr>
            </w:pPr>
            <w:r w:rsidRPr="008D03BB">
              <w:rPr>
                <w:rFonts w:ascii="Arial" w:hAnsi="Arial" w:cs="Arial"/>
                <w:sz w:val="20"/>
              </w:rPr>
              <w:t>2.9</w:t>
            </w:r>
          </w:p>
        </w:tc>
      </w:tr>
      <w:tr w:rsidR="0088124A" w:rsidRPr="008D03BB" w14:paraId="5C60E659"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50579DB7" w14:textId="77777777" w:rsidR="0088124A" w:rsidRPr="008D03BB" w:rsidRDefault="0088124A" w:rsidP="00BA51B5">
            <w:pPr>
              <w:jc w:val="center"/>
              <w:rPr>
                <w:rFonts w:ascii="Arial" w:hAnsi="Arial" w:cs="Arial"/>
                <w:sz w:val="20"/>
              </w:rPr>
            </w:pPr>
            <w:r w:rsidRPr="008D03BB">
              <w:rPr>
                <w:rFonts w:ascii="Arial" w:hAnsi="Arial" w:cs="Arial"/>
                <w:sz w:val="20"/>
              </w:rPr>
              <w:t>2.1</w:t>
            </w:r>
          </w:p>
        </w:tc>
        <w:tc>
          <w:tcPr>
            <w:tcW w:w="830" w:type="dxa"/>
            <w:shd w:val="clear" w:color="FFFFFF" w:fill="auto"/>
            <w:tcMar>
              <w:top w:w="0" w:type="dxa"/>
              <w:left w:w="108" w:type="dxa"/>
              <w:bottom w:w="0" w:type="dxa"/>
              <w:right w:w="108" w:type="dxa"/>
            </w:tcMar>
            <w:vAlign w:val="center"/>
          </w:tcPr>
          <w:p w14:paraId="4C4A60C7" w14:textId="77777777" w:rsidR="0088124A" w:rsidRPr="008D03BB" w:rsidRDefault="0088124A" w:rsidP="00BA51B5">
            <w:pPr>
              <w:jc w:val="center"/>
              <w:rPr>
                <w:rFonts w:ascii="Arial" w:hAnsi="Arial" w:cs="Arial"/>
                <w:sz w:val="20"/>
              </w:rPr>
            </w:pPr>
            <w:r w:rsidRPr="008D03BB">
              <w:rPr>
                <w:rFonts w:ascii="Arial" w:hAnsi="Arial" w:cs="Arial"/>
                <w:sz w:val="20"/>
              </w:rPr>
              <w:t>2.6</w:t>
            </w:r>
          </w:p>
        </w:tc>
        <w:tc>
          <w:tcPr>
            <w:tcW w:w="817" w:type="dxa"/>
            <w:shd w:val="clear" w:color="FFFFFF" w:fill="auto"/>
            <w:tcMar>
              <w:top w:w="0" w:type="dxa"/>
              <w:left w:w="108" w:type="dxa"/>
              <w:bottom w:w="0" w:type="dxa"/>
              <w:right w:w="108" w:type="dxa"/>
            </w:tcMar>
            <w:vAlign w:val="center"/>
          </w:tcPr>
          <w:p w14:paraId="5C6F9054" w14:textId="77777777" w:rsidR="0088124A" w:rsidRPr="008D03BB" w:rsidRDefault="0088124A" w:rsidP="00BA51B5">
            <w:pPr>
              <w:jc w:val="center"/>
              <w:rPr>
                <w:rFonts w:ascii="Arial" w:hAnsi="Arial" w:cs="Arial"/>
                <w:sz w:val="20"/>
              </w:rPr>
            </w:pPr>
            <w:r w:rsidRPr="008D03BB">
              <w:rPr>
                <w:rFonts w:ascii="Arial" w:hAnsi="Arial" w:cs="Arial"/>
                <w:sz w:val="20"/>
              </w:rPr>
              <w:t>1.2</w:t>
            </w:r>
          </w:p>
        </w:tc>
        <w:tc>
          <w:tcPr>
            <w:tcW w:w="898" w:type="dxa"/>
            <w:shd w:val="clear" w:color="FFFFFF" w:fill="auto"/>
            <w:tcMar>
              <w:top w:w="0" w:type="dxa"/>
              <w:left w:w="108" w:type="dxa"/>
              <w:bottom w:w="0" w:type="dxa"/>
              <w:right w:w="108" w:type="dxa"/>
            </w:tcMar>
            <w:vAlign w:val="center"/>
          </w:tcPr>
          <w:p w14:paraId="3F00BEC8" w14:textId="77777777" w:rsidR="0088124A" w:rsidRPr="008D03BB" w:rsidRDefault="0088124A" w:rsidP="00BA51B5">
            <w:pPr>
              <w:jc w:val="center"/>
              <w:rPr>
                <w:rFonts w:ascii="Arial" w:hAnsi="Arial" w:cs="Arial"/>
                <w:sz w:val="20"/>
              </w:rPr>
            </w:pPr>
            <w:r w:rsidRPr="008D03BB">
              <w:rPr>
                <w:rFonts w:ascii="Arial" w:hAnsi="Arial" w:cs="Arial"/>
                <w:sz w:val="20"/>
              </w:rPr>
              <w:t>1.5</w:t>
            </w:r>
          </w:p>
        </w:tc>
        <w:tc>
          <w:tcPr>
            <w:tcW w:w="688" w:type="dxa"/>
            <w:shd w:val="clear" w:color="FFFFFF" w:fill="auto"/>
            <w:tcMar>
              <w:top w:w="0" w:type="dxa"/>
              <w:left w:w="108" w:type="dxa"/>
              <w:bottom w:w="0" w:type="dxa"/>
              <w:right w:w="108" w:type="dxa"/>
            </w:tcMar>
            <w:vAlign w:val="center"/>
          </w:tcPr>
          <w:p w14:paraId="1AA3D773" w14:textId="77777777" w:rsidR="0088124A" w:rsidRPr="008D03BB" w:rsidRDefault="0088124A" w:rsidP="00BA51B5">
            <w:pPr>
              <w:jc w:val="center"/>
              <w:rPr>
                <w:rFonts w:ascii="Arial" w:hAnsi="Arial" w:cs="Arial"/>
                <w:sz w:val="20"/>
              </w:rPr>
            </w:pPr>
            <w:r w:rsidRPr="008D03BB">
              <w:rPr>
                <w:rFonts w:ascii="Arial" w:hAnsi="Arial" w:cs="Arial"/>
                <w:sz w:val="20"/>
              </w:rPr>
              <w:t>2.9</w:t>
            </w:r>
          </w:p>
        </w:tc>
        <w:tc>
          <w:tcPr>
            <w:tcW w:w="892" w:type="dxa"/>
            <w:shd w:val="clear" w:color="FFFFFF" w:fill="auto"/>
            <w:tcMar>
              <w:top w:w="0" w:type="dxa"/>
              <w:left w:w="108" w:type="dxa"/>
              <w:bottom w:w="0" w:type="dxa"/>
              <w:right w:w="108" w:type="dxa"/>
            </w:tcMar>
            <w:vAlign w:val="center"/>
          </w:tcPr>
          <w:p w14:paraId="1A8D139F" w14:textId="77777777" w:rsidR="0088124A" w:rsidRPr="008D03BB" w:rsidRDefault="0088124A" w:rsidP="00BA51B5">
            <w:pPr>
              <w:jc w:val="center"/>
              <w:rPr>
                <w:rFonts w:ascii="Arial" w:hAnsi="Arial" w:cs="Arial"/>
                <w:sz w:val="20"/>
              </w:rPr>
            </w:pPr>
            <w:r w:rsidRPr="008D03BB">
              <w:rPr>
                <w:rFonts w:ascii="Arial" w:hAnsi="Arial" w:cs="Arial"/>
                <w:sz w:val="20"/>
              </w:rPr>
              <w:t>3.4</w:t>
            </w:r>
          </w:p>
        </w:tc>
        <w:tc>
          <w:tcPr>
            <w:tcW w:w="817" w:type="dxa"/>
            <w:shd w:val="clear" w:color="FFFFFF" w:fill="auto"/>
            <w:tcMar>
              <w:top w:w="0" w:type="dxa"/>
              <w:left w:w="108" w:type="dxa"/>
              <w:bottom w:w="0" w:type="dxa"/>
              <w:right w:w="108" w:type="dxa"/>
            </w:tcMar>
            <w:vAlign w:val="center"/>
          </w:tcPr>
          <w:p w14:paraId="3136811F" w14:textId="77777777" w:rsidR="0088124A" w:rsidRPr="008D03BB" w:rsidRDefault="0088124A" w:rsidP="00BA51B5">
            <w:pPr>
              <w:jc w:val="center"/>
              <w:rPr>
                <w:rFonts w:ascii="Arial" w:hAnsi="Arial" w:cs="Arial"/>
                <w:sz w:val="20"/>
              </w:rPr>
            </w:pPr>
            <w:r w:rsidRPr="008D03BB">
              <w:rPr>
                <w:rFonts w:ascii="Arial" w:hAnsi="Arial" w:cs="Arial"/>
                <w:sz w:val="20"/>
              </w:rPr>
              <w:t>1.8</w:t>
            </w:r>
          </w:p>
        </w:tc>
        <w:tc>
          <w:tcPr>
            <w:tcW w:w="898" w:type="dxa"/>
            <w:shd w:val="clear" w:color="FFFFFF" w:fill="auto"/>
            <w:tcMar>
              <w:top w:w="0" w:type="dxa"/>
              <w:left w:w="108" w:type="dxa"/>
              <w:bottom w:w="0" w:type="dxa"/>
              <w:right w:w="108" w:type="dxa"/>
            </w:tcMar>
            <w:vAlign w:val="center"/>
          </w:tcPr>
          <w:p w14:paraId="13044B3F" w14:textId="77777777" w:rsidR="0088124A" w:rsidRPr="008D03BB" w:rsidRDefault="0088124A" w:rsidP="00BA51B5">
            <w:pPr>
              <w:jc w:val="center"/>
              <w:rPr>
                <w:rFonts w:ascii="Arial" w:hAnsi="Arial" w:cs="Arial"/>
                <w:sz w:val="20"/>
              </w:rPr>
            </w:pPr>
            <w:r w:rsidRPr="008D03BB">
              <w:rPr>
                <w:rFonts w:ascii="Arial" w:hAnsi="Arial" w:cs="Arial"/>
                <w:sz w:val="20"/>
              </w:rPr>
              <w:t>2.1</w:t>
            </w:r>
          </w:p>
        </w:tc>
        <w:tc>
          <w:tcPr>
            <w:tcW w:w="750" w:type="dxa"/>
            <w:shd w:val="clear" w:color="FFFFFF" w:fill="auto"/>
            <w:tcMar>
              <w:top w:w="0" w:type="dxa"/>
              <w:left w:w="108" w:type="dxa"/>
              <w:bottom w:w="0" w:type="dxa"/>
              <w:right w:w="108" w:type="dxa"/>
            </w:tcMar>
            <w:vAlign w:val="center"/>
          </w:tcPr>
          <w:p w14:paraId="26C76038" w14:textId="77777777" w:rsidR="0088124A" w:rsidRPr="008D03BB" w:rsidRDefault="0088124A" w:rsidP="00BA51B5">
            <w:pPr>
              <w:jc w:val="center"/>
              <w:rPr>
                <w:rFonts w:ascii="Arial" w:hAnsi="Arial" w:cs="Arial"/>
                <w:sz w:val="20"/>
              </w:rPr>
            </w:pPr>
            <w:r w:rsidRPr="008D03BB">
              <w:rPr>
                <w:rFonts w:ascii="Arial" w:hAnsi="Arial" w:cs="Arial"/>
                <w:sz w:val="20"/>
              </w:rPr>
              <w:t>4.1</w:t>
            </w:r>
          </w:p>
        </w:tc>
        <w:tc>
          <w:tcPr>
            <w:tcW w:w="753" w:type="dxa"/>
            <w:shd w:val="clear" w:color="FFFFFF" w:fill="auto"/>
            <w:tcMar>
              <w:top w:w="0" w:type="dxa"/>
              <w:left w:w="108" w:type="dxa"/>
              <w:bottom w:w="0" w:type="dxa"/>
              <w:right w:w="108" w:type="dxa"/>
            </w:tcMar>
            <w:vAlign w:val="center"/>
          </w:tcPr>
          <w:p w14:paraId="49C2FDE3" w14:textId="77777777" w:rsidR="0088124A" w:rsidRPr="008D03BB" w:rsidRDefault="0088124A" w:rsidP="00BA51B5">
            <w:pPr>
              <w:jc w:val="center"/>
              <w:rPr>
                <w:rFonts w:ascii="Arial" w:hAnsi="Arial" w:cs="Arial"/>
                <w:sz w:val="20"/>
              </w:rPr>
            </w:pPr>
            <w:r w:rsidRPr="008D03BB">
              <w:rPr>
                <w:rFonts w:ascii="Arial" w:hAnsi="Arial" w:cs="Arial"/>
                <w:sz w:val="20"/>
              </w:rPr>
              <w:t>5.0</w:t>
            </w:r>
          </w:p>
        </w:tc>
        <w:tc>
          <w:tcPr>
            <w:tcW w:w="894" w:type="dxa"/>
            <w:shd w:val="clear" w:color="FFFFFF" w:fill="auto"/>
            <w:tcMar>
              <w:top w:w="0" w:type="dxa"/>
              <w:left w:w="108" w:type="dxa"/>
              <w:bottom w:w="0" w:type="dxa"/>
              <w:right w:w="108" w:type="dxa"/>
            </w:tcMar>
            <w:vAlign w:val="center"/>
          </w:tcPr>
          <w:p w14:paraId="5892DA7C" w14:textId="77777777" w:rsidR="0088124A" w:rsidRPr="008D03BB" w:rsidRDefault="0088124A" w:rsidP="00BA51B5">
            <w:pPr>
              <w:jc w:val="center"/>
              <w:rPr>
                <w:rFonts w:ascii="Arial" w:hAnsi="Arial" w:cs="Arial"/>
                <w:sz w:val="20"/>
              </w:rPr>
            </w:pPr>
            <w:r w:rsidRPr="008D03BB">
              <w:rPr>
                <w:rFonts w:ascii="Arial" w:hAnsi="Arial" w:cs="Arial"/>
                <w:sz w:val="20"/>
              </w:rPr>
              <w:t>2.7</w:t>
            </w:r>
          </w:p>
        </w:tc>
        <w:tc>
          <w:tcPr>
            <w:tcW w:w="898" w:type="dxa"/>
            <w:shd w:val="clear" w:color="FFFFFF" w:fill="auto"/>
            <w:tcMar>
              <w:top w:w="0" w:type="dxa"/>
              <w:left w:w="108" w:type="dxa"/>
              <w:bottom w:w="0" w:type="dxa"/>
              <w:right w:w="108" w:type="dxa"/>
            </w:tcMar>
            <w:vAlign w:val="center"/>
          </w:tcPr>
          <w:p w14:paraId="14D4ABE7" w14:textId="77777777" w:rsidR="0088124A" w:rsidRPr="008D03BB" w:rsidRDefault="0088124A" w:rsidP="00BA51B5">
            <w:pPr>
              <w:jc w:val="center"/>
              <w:rPr>
                <w:rFonts w:ascii="Arial" w:hAnsi="Arial" w:cs="Arial"/>
                <w:sz w:val="20"/>
              </w:rPr>
            </w:pPr>
            <w:r w:rsidRPr="008D03BB">
              <w:rPr>
                <w:rFonts w:ascii="Arial" w:hAnsi="Arial" w:cs="Arial"/>
                <w:sz w:val="20"/>
              </w:rPr>
              <w:t>3.2</w:t>
            </w:r>
          </w:p>
        </w:tc>
        <w:tc>
          <w:tcPr>
            <w:tcW w:w="750" w:type="dxa"/>
            <w:shd w:val="clear" w:color="FFFFFF" w:fill="auto"/>
            <w:tcMar>
              <w:top w:w="0" w:type="dxa"/>
              <w:left w:w="108" w:type="dxa"/>
              <w:bottom w:w="0" w:type="dxa"/>
              <w:right w:w="108" w:type="dxa"/>
            </w:tcMar>
            <w:vAlign w:val="center"/>
          </w:tcPr>
          <w:p w14:paraId="3DD38320" w14:textId="77777777" w:rsidR="0088124A" w:rsidRPr="008D03BB" w:rsidRDefault="0088124A" w:rsidP="00BA51B5">
            <w:pPr>
              <w:jc w:val="center"/>
              <w:rPr>
                <w:rFonts w:ascii="Arial" w:hAnsi="Arial" w:cs="Arial"/>
                <w:sz w:val="20"/>
              </w:rPr>
            </w:pPr>
            <w:r w:rsidRPr="008D03BB">
              <w:rPr>
                <w:rFonts w:ascii="Arial" w:hAnsi="Arial" w:cs="Arial"/>
                <w:sz w:val="20"/>
              </w:rPr>
              <w:t>3.5</w:t>
            </w:r>
          </w:p>
        </w:tc>
        <w:tc>
          <w:tcPr>
            <w:tcW w:w="830" w:type="dxa"/>
            <w:shd w:val="clear" w:color="FFFFFF" w:fill="auto"/>
            <w:tcMar>
              <w:top w:w="0" w:type="dxa"/>
              <w:left w:w="108" w:type="dxa"/>
              <w:bottom w:w="0" w:type="dxa"/>
              <w:right w:w="108" w:type="dxa"/>
            </w:tcMar>
            <w:vAlign w:val="center"/>
          </w:tcPr>
          <w:p w14:paraId="765A4407" w14:textId="77777777" w:rsidR="0088124A" w:rsidRPr="008D03BB" w:rsidRDefault="0088124A" w:rsidP="00BA51B5">
            <w:pPr>
              <w:jc w:val="center"/>
              <w:rPr>
                <w:rFonts w:ascii="Arial" w:hAnsi="Arial" w:cs="Arial"/>
                <w:sz w:val="20"/>
              </w:rPr>
            </w:pPr>
            <w:r w:rsidRPr="008D03BB">
              <w:rPr>
                <w:rFonts w:ascii="Arial" w:hAnsi="Arial" w:cs="Arial"/>
                <w:sz w:val="20"/>
              </w:rPr>
              <w:t>4.2</w:t>
            </w:r>
          </w:p>
        </w:tc>
        <w:tc>
          <w:tcPr>
            <w:tcW w:w="739" w:type="dxa"/>
            <w:shd w:val="clear" w:color="FFFFFF" w:fill="auto"/>
            <w:tcMar>
              <w:top w:w="0" w:type="dxa"/>
              <w:left w:w="108" w:type="dxa"/>
              <w:bottom w:w="0" w:type="dxa"/>
              <w:right w:w="108" w:type="dxa"/>
            </w:tcMar>
            <w:vAlign w:val="center"/>
          </w:tcPr>
          <w:p w14:paraId="7FF0C5D6" w14:textId="77777777" w:rsidR="0088124A" w:rsidRPr="008D03BB" w:rsidRDefault="0088124A" w:rsidP="00BA51B5">
            <w:pPr>
              <w:jc w:val="center"/>
              <w:rPr>
                <w:rFonts w:ascii="Arial" w:hAnsi="Arial" w:cs="Arial"/>
                <w:sz w:val="20"/>
              </w:rPr>
            </w:pPr>
            <w:r w:rsidRPr="008D03BB">
              <w:rPr>
                <w:rFonts w:ascii="Arial" w:hAnsi="Arial" w:cs="Arial"/>
                <w:sz w:val="20"/>
              </w:rPr>
              <w:t>2.4</w:t>
            </w:r>
          </w:p>
        </w:tc>
        <w:tc>
          <w:tcPr>
            <w:tcW w:w="976" w:type="dxa"/>
            <w:shd w:val="clear" w:color="FFFFFF" w:fill="auto"/>
            <w:tcMar>
              <w:top w:w="0" w:type="dxa"/>
              <w:left w:w="108" w:type="dxa"/>
              <w:bottom w:w="0" w:type="dxa"/>
              <w:right w:w="108" w:type="dxa"/>
            </w:tcMar>
            <w:vAlign w:val="center"/>
          </w:tcPr>
          <w:p w14:paraId="52E2A857" w14:textId="77777777" w:rsidR="0088124A" w:rsidRPr="008D03BB" w:rsidRDefault="0088124A" w:rsidP="00BA51B5">
            <w:pPr>
              <w:jc w:val="center"/>
              <w:rPr>
                <w:rFonts w:ascii="Arial" w:hAnsi="Arial" w:cs="Arial"/>
                <w:sz w:val="20"/>
              </w:rPr>
            </w:pPr>
            <w:r w:rsidRPr="008D03BB">
              <w:rPr>
                <w:rFonts w:ascii="Arial" w:hAnsi="Arial" w:cs="Arial"/>
                <w:sz w:val="20"/>
              </w:rPr>
              <w:t>2.9</w:t>
            </w:r>
          </w:p>
        </w:tc>
      </w:tr>
      <w:tr w:rsidR="0088124A" w:rsidRPr="008D03BB" w14:paraId="3A4EEED7"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0C71CEE2" w14:textId="77777777" w:rsidR="0088124A" w:rsidRPr="008D03BB" w:rsidRDefault="0088124A" w:rsidP="00BA51B5">
            <w:pPr>
              <w:jc w:val="center"/>
              <w:rPr>
                <w:rFonts w:ascii="Arial" w:hAnsi="Arial" w:cs="Arial"/>
                <w:sz w:val="20"/>
              </w:rPr>
            </w:pPr>
            <w:r w:rsidRPr="008D03BB">
              <w:rPr>
                <w:rFonts w:ascii="Arial" w:hAnsi="Arial" w:cs="Arial"/>
                <w:sz w:val="20"/>
              </w:rPr>
              <w:t>1.9</w:t>
            </w:r>
          </w:p>
        </w:tc>
        <w:tc>
          <w:tcPr>
            <w:tcW w:w="830" w:type="dxa"/>
            <w:shd w:val="clear" w:color="FFFFFF" w:fill="auto"/>
            <w:tcMar>
              <w:top w:w="0" w:type="dxa"/>
              <w:left w:w="108" w:type="dxa"/>
              <w:bottom w:w="0" w:type="dxa"/>
              <w:right w:w="108" w:type="dxa"/>
            </w:tcMar>
            <w:vAlign w:val="center"/>
          </w:tcPr>
          <w:p w14:paraId="051A72D2" w14:textId="77777777" w:rsidR="0088124A" w:rsidRPr="008D03BB" w:rsidRDefault="0088124A" w:rsidP="00BA51B5">
            <w:pPr>
              <w:jc w:val="center"/>
              <w:rPr>
                <w:rFonts w:ascii="Arial" w:hAnsi="Arial" w:cs="Arial"/>
                <w:sz w:val="20"/>
              </w:rPr>
            </w:pPr>
            <w:r w:rsidRPr="008D03BB">
              <w:rPr>
                <w:rFonts w:ascii="Arial" w:hAnsi="Arial" w:cs="Arial"/>
                <w:sz w:val="20"/>
              </w:rPr>
              <w:t>2.3</w:t>
            </w:r>
          </w:p>
        </w:tc>
        <w:tc>
          <w:tcPr>
            <w:tcW w:w="817" w:type="dxa"/>
            <w:shd w:val="clear" w:color="FFFFFF" w:fill="auto"/>
            <w:tcMar>
              <w:top w:w="0" w:type="dxa"/>
              <w:left w:w="108" w:type="dxa"/>
              <w:bottom w:w="0" w:type="dxa"/>
              <w:right w:w="108" w:type="dxa"/>
            </w:tcMar>
            <w:vAlign w:val="center"/>
          </w:tcPr>
          <w:p w14:paraId="62B39709" w14:textId="77777777" w:rsidR="0088124A" w:rsidRPr="008D03BB" w:rsidRDefault="0088124A" w:rsidP="00BA51B5">
            <w:pPr>
              <w:jc w:val="center"/>
              <w:rPr>
                <w:rFonts w:ascii="Arial" w:hAnsi="Arial" w:cs="Arial"/>
                <w:sz w:val="20"/>
              </w:rPr>
            </w:pPr>
            <w:r w:rsidRPr="008D03BB">
              <w:rPr>
                <w:rFonts w:ascii="Arial" w:hAnsi="Arial" w:cs="Arial"/>
                <w:sz w:val="20"/>
              </w:rPr>
              <w:t>1.1</w:t>
            </w:r>
          </w:p>
        </w:tc>
        <w:tc>
          <w:tcPr>
            <w:tcW w:w="898" w:type="dxa"/>
            <w:shd w:val="clear" w:color="FFFFFF" w:fill="auto"/>
            <w:tcMar>
              <w:top w:w="0" w:type="dxa"/>
              <w:left w:w="108" w:type="dxa"/>
              <w:bottom w:w="0" w:type="dxa"/>
              <w:right w:w="108" w:type="dxa"/>
            </w:tcMar>
            <w:vAlign w:val="center"/>
          </w:tcPr>
          <w:p w14:paraId="1EB62FAE" w14:textId="77777777" w:rsidR="0088124A" w:rsidRPr="008D03BB" w:rsidRDefault="0088124A" w:rsidP="00BA51B5">
            <w:pPr>
              <w:jc w:val="center"/>
              <w:rPr>
                <w:rFonts w:ascii="Arial" w:hAnsi="Arial" w:cs="Arial"/>
                <w:sz w:val="20"/>
              </w:rPr>
            </w:pPr>
            <w:r w:rsidRPr="008D03BB">
              <w:rPr>
                <w:rFonts w:ascii="Arial" w:hAnsi="Arial" w:cs="Arial"/>
                <w:sz w:val="20"/>
              </w:rPr>
              <w:t>1.4</w:t>
            </w:r>
          </w:p>
        </w:tc>
        <w:tc>
          <w:tcPr>
            <w:tcW w:w="688" w:type="dxa"/>
            <w:shd w:val="clear" w:color="FFFFFF" w:fill="auto"/>
            <w:tcMar>
              <w:top w:w="0" w:type="dxa"/>
              <w:left w:w="108" w:type="dxa"/>
              <w:bottom w:w="0" w:type="dxa"/>
              <w:right w:w="108" w:type="dxa"/>
            </w:tcMar>
            <w:vAlign w:val="center"/>
          </w:tcPr>
          <w:p w14:paraId="4E4FDFE8" w14:textId="77777777" w:rsidR="0088124A" w:rsidRPr="008D03BB" w:rsidRDefault="0088124A" w:rsidP="00BA51B5">
            <w:pPr>
              <w:jc w:val="center"/>
              <w:rPr>
                <w:rFonts w:ascii="Arial" w:hAnsi="Arial" w:cs="Arial"/>
                <w:sz w:val="20"/>
              </w:rPr>
            </w:pPr>
            <w:r w:rsidRPr="008D03BB">
              <w:rPr>
                <w:rFonts w:ascii="Arial" w:hAnsi="Arial" w:cs="Arial"/>
                <w:sz w:val="20"/>
              </w:rPr>
              <w:t>2.6</w:t>
            </w:r>
          </w:p>
        </w:tc>
        <w:tc>
          <w:tcPr>
            <w:tcW w:w="892" w:type="dxa"/>
            <w:shd w:val="clear" w:color="FFFFFF" w:fill="auto"/>
            <w:tcMar>
              <w:top w:w="0" w:type="dxa"/>
              <w:left w:w="108" w:type="dxa"/>
              <w:bottom w:w="0" w:type="dxa"/>
              <w:right w:w="108" w:type="dxa"/>
            </w:tcMar>
            <w:vAlign w:val="center"/>
          </w:tcPr>
          <w:p w14:paraId="694D9BE0" w14:textId="77777777" w:rsidR="0088124A" w:rsidRPr="008D03BB" w:rsidRDefault="0088124A" w:rsidP="00BA51B5">
            <w:pPr>
              <w:jc w:val="center"/>
              <w:rPr>
                <w:rFonts w:ascii="Arial" w:hAnsi="Arial" w:cs="Arial"/>
                <w:sz w:val="20"/>
              </w:rPr>
            </w:pPr>
            <w:r w:rsidRPr="008D03BB">
              <w:rPr>
                <w:rFonts w:ascii="Arial" w:hAnsi="Arial" w:cs="Arial"/>
                <w:sz w:val="20"/>
              </w:rPr>
              <w:t>3.1</w:t>
            </w:r>
          </w:p>
        </w:tc>
        <w:tc>
          <w:tcPr>
            <w:tcW w:w="817" w:type="dxa"/>
            <w:shd w:val="clear" w:color="FFFFFF" w:fill="auto"/>
            <w:tcMar>
              <w:top w:w="0" w:type="dxa"/>
              <w:left w:w="108" w:type="dxa"/>
              <w:bottom w:w="0" w:type="dxa"/>
              <w:right w:w="108" w:type="dxa"/>
            </w:tcMar>
            <w:vAlign w:val="center"/>
          </w:tcPr>
          <w:p w14:paraId="6161BCFC" w14:textId="77777777" w:rsidR="0088124A" w:rsidRPr="008D03BB" w:rsidRDefault="0088124A" w:rsidP="00BA51B5">
            <w:pPr>
              <w:jc w:val="center"/>
              <w:rPr>
                <w:rFonts w:ascii="Arial" w:hAnsi="Arial" w:cs="Arial"/>
                <w:sz w:val="20"/>
              </w:rPr>
            </w:pPr>
            <w:r w:rsidRPr="008D03BB">
              <w:rPr>
                <w:rFonts w:ascii="Arial" w:hAnsi="Arial" w:cs="Arial"/>
                <w:sz w:val="20"/>
              </w:rPr>
              <w:t>1.6</w:t>
            </w:r>
          </w:p>
        </w:tc>
        <w:tc>
          <w:tcPr>
            <w:tcW w:w="898" w:type="dxa"/>
            <w:shd w:val="clear" w:color="FFFFFF" w:fill="auto"/>
            <w:tcMar>
              <w:top w:w="0" w:type="dxa"/>
              <w:left w:w="108" w:type="dxa"/>
              <w:bottom w:w="0" w:type="dxa"/>
              <w:right w:w="108" w:type="dxa"/>
            </w:tcMar>
            <w:vAlign w:val="center"/>
          </w:tcPr>
          <w:p w14:paraId="7D9BFCDD" w14:textId="77777777" w:rsidR="0088124A" w:rsidRPr="008D03BB" w:rsidRDefault="0088124A" w:rsidP="00BA51B5">
            <w:pPr>
              <w:jc w:val="center"/>
              <w:rPr>
                <w:rFonts w:ascii="Arial" w:hAnsi="Arial" w:cs="Arial"/>
                <w:sz w:val="20"/>
              </w:rPr>
            </w:pPr>
            <w:r w:rsidRPr="008D03BB">
              <w:rPr>
                <w:rFonts w:ascii="Arial" w:hAnsi="Arial" w:cs="Arial"/>
                <w:sz w:val="20"/>
              </w:rPr>
              <w:t>1.9</w:t>
            </w:r>
          </w:p>
        </w:tc>
        <w:tc>
          <w:tcPr>
            <w:tcW w:w="750" w:type="dxa"/>
            <w:shd w:val="clear" w:color="FFFFFF" w:fill="auto"/>
            <w:tcMar>
              <w:top w:w="0" w:type="dxa"/>
              <w:left w:w="108" w:type="dxa"/>
              <w:bottom w:w="0" w:type="dxa"/>
              <w:right w:w="108" w:type="dxa"/>
            </w:tcMar>
            <w:vAlign w:val="center"/>
          </w:tcPr>
          <w:p w14:paraId="6440AB03" w14:textId="77777777" w:rsidR="0088124A" w:rsidRPr="008D03BB" w:rsidRDefault="0088124A" w:rsidP="00BA51B5">
            <w:pPr>
              <w:jc w:val="center"/>
              <w:rPr>
                <w:rFonts w:ascii="Arial" w:hAnsi="Arial" w:cs="Arial"/>
                <w:sz w:val="20"/>
              </w:rPr>
            </w:pPr>
            <w:r w:rsidRPr="008D03BB">
              <w:rPr>
                <w:rFonts w:ascii="Arial" w:hAnsi="Arial" w:cs="Arial"/>
                <w:sz w:val="20"/>
              </w:rPr>
              <w:t>3.8</w:t>
            </w:r>
          </w:p>
        </w:tc>
        <w:tc>
          <w:tcPr>
            <w:tcW w:w="753" w:type="dxa"/>
            <w:shd w:val="clear" w:color="FFFFFF" w:fill="auto"/>
            <w:tcMar>
              <w:top w:w="0" w:type="dxa"/>
              <w:left w:w="108" w:type="dxa"/>
              <w:bottom w:w="0" w:type="dxa"/>
              <w:right w:w="108" w:type="dxa"/>
            </w:tcMar>
            <w:vAlign w:val="center"/>
          </w:tcPr>
          <w:p w14:paraId="1FED6E54" w14:textId="77777777" w:rsidR="0088124A" w:rsidRPr="008D03BB" w:rsidRDefault="0088124A" w:rsidP="00BA51B5">
            <w:pPr>
              <w:jc w:val="center"/>
              <w:rPr>
                <w:rFonts w:ascii="Arial" w:hAnsi="Arial" w:cs="Arial"/>
                <w:sz w:val="20"/>
              </w:rPr>
            </w:pPr>
            <w:r w:rsidRPr="008D03BB">
              <w:rPr>
                <w:rFonts w:ascii="Arial" w:hAnsi="Arial" w:cs="Arial"/>
                <w:sz w:val="20"/>
              </w:rPr>
              <w:t>4.6</w:t>
            </w:r>
          </w:p>
        </w:tc>
        <w:tc>
          <w:tcPr>
            <w:tcW w:w="894" w:type="dxa"/>
            <w:shd w:val="clear" w:color="FFFFFF" w:fill="auto"/>
            <w:tcMar>
              <w:top w:w="0" w:type="dxa"/>
              <w:left w:w="108" w:type="dxa"/>
              <w:bottom w:w="0" w:type="dxa"/>
              <w:right w:w="108" w:type="dxa"/>
            </w:tcMar>
            <w:vAlign w:val="center"/>
          </w:tcPr>
          <w:p w14:paraId="72AE56FE" w14:textId="77777777" w:rsidR="0088124A" w:rsidRPr="008D03BB" w:rsidRDefault="0088124A" w:rsidP="00BA51B5">
            <w:pPr>
              <w:jc w:val="center"/>
              <w:rPr>
                <w:rFonts w:ascii="Arial" w:hAnsi="Arial" w:cs="Arial"/>
                <w:sz w:val="20"/>
              </w:rPr>
            </w:pPr>
            <w:r w:rsidRPr="008D03BB">
              <w:rPr>
                <w:rFonts w:ascii="Arial" w:hAnsi="Arial" w:cs="Arial"/>
                <w:sz w:val="20"/>
              </w:rPr>
              <w:t>2.5</w:t>
            </w:r>
          </w:p>
        </w:tc>
        <w:tc>
          <w:tcPr>
            <w:tcW w:w="898" w:type="dxa"/>
            <w:shd w:val="clear" w:color="FFFFFF" w:fill="auto"/>
            <w:tcMar>
              <w:top w:w="0" w:type="dxa"/>
              <w:left w:w="108" w:type="dxa"/>
              <w:bottom w:w="0" w:type="dxa"/>
              <w:right w:w="108" w:type="dxa"/>
            </w:tcMar>
            <w:vAlign w:val="center"/>
          </w:tcPr>
          <w:p w14:paraId="254C3D3F" w14:textId="77777777" w:rsidR="0088124A" w:rsidRPr="008D03BB" w:rsidRDefault="0088124A" w:rsidP="00BA51B5">
            <w:pPr>
              <w:jc w:val="center"/>
              <w:rPr>
                <w:rFonts w:ascii="Arial" w:hAnsi="Arial" w:cs="Arial"/>
                <w:sz w:val="20"/>
              </w:rPr>
            </w:pPr>
            <w:r w:rsidRPr="008D03BB">
              <w:rPr>
                <w:rFonts w:ascii="Arial" w:hAnsi="Arial" w:cs="Arial"/>
                <w:sz w:val="20"/>
              </w:rPr>
              <w:t>3.0</w:t>
            </w:r>
          </w:p>
        </w:tc>
        <w:tc>
          <w:tcPr>
            <w:tcW w:w="750" w:type="dxa"/>
            <w:shd w:val="clear" w:color="FFFFFF" w:fill="auto"/>
            <w:tcMar>
              <w:top w:w="0" w:type="dxa"/>
              <w:left w:w="108" w:type="dxa"/>
              <w:bottom w:w="0" w:type="dxa"/>
              <w:right w:w="108" w:type="dxa"/>
            </w:tcMar>
            <w:vAlign w:val="center"/>
          </w:tcPr>
          <w:p w14:paraId="78D64DCF" w14:textId="77777777" w:rsidR="0088124A" w:rsidRPr="008D03BB" w:rsidRDefault="0088124A" w:rsidP="00BA51B5">
            <w:pPr>
              <w:jc w:val="center"/>
              <w:rPr>
                <w:rFonts w:ascii="Arial" w:hAnsi="Arial" w:cs="Arial"/>
                <w:sz w:val="20"/>
              </w:rPr>
            </w:pPr>
            <w:r w:rsidRPr="008D03BB">
              <w:rPr>
                <w:rFonts w:ascii="Arial" w:hAnsi="Arial" w:cs="Arial"/>
                <w:sz w:val="20"/>
              </w:rPr>
              <w:t>3.2</w:t>
            </w:r>
          </w:p>
        </w:tc>
        <w:tc>
          <w:tcPr>
            <w:tcW w:w="830" w:type="dxa"/>
            <w:shd w:val="clear" w:color="FFFFFF" w:fill="auto"/>
            <w:tcMar>
              <w:top w:w="0" w:type="dxa"/>
              <w:left w:w="108" w:type="dxa"/>
              <w:bottom w:w="0" w:type="dxa"/>
              <w:right w:w="108" w:type="dxa"/>
            </w:tcMar>
            <w:vAlign w:val="center"/>
          </w:tcPr>
          <w:p w14:paraId="5073F9AE" w14:textId="77777777" w:rsidR="0088124A" w:rsidRPr="008D03BB" w:rsidRDefault="0088124A" w:rsidP="00BA51B5">
            <w:pPr>
              <w:jc w:val="center"/>
              <w:rPr>
                <w:rFonts w:ascii="Arial" w:hAnsi="Arial" w:cs="Arial"/>
                <w:sz w:val="20"/>
              </w:rPr>
            </w:pPr>
            <w:r w:rsidRPr="008D03BB">
              <w:rPr>
                <w:rFonts w:ascii="Arial" w:hAnsi="Arial" w:cs="Arial"/>
                <w:sz w:val="20"/>
              </w:rPr>
              <w:t>3.9</w:t>
            </w:r>
          </w:p>
        </w:tc>
        <w:tc>
          <w:tcPr>
            <w:tcW w:w="739" w:type="dxa"/>
            <w:shd w:val="clear" w:color="FFFFFF" w:fill="auto"/>
            <w:tcMar>
              <w:top w:w="0" w:type="dxa"/>
              <w:left w:w="108" w:type="dxa"/>
              <w:bottom w:w="0" w:type="dxa"/>
              <w:right w:w="108" w:type="dxa"/>
            </w:tcMar>
            <w:vAlign w:val="center"/>
          </w:tcPr>
          <w:p w14:paraId="0C3E6F3E" w14:textId="77777777" w:rsidR="0088124A" w:rsidRPr="008D03BB" w:rsidRDefault="0088124A" w:rsidP="00BA51B5">
            <w:pPr>
              <w:jc w:val="center"/>
              <w:rPr>
                <w:rFonts w:ascii="Arial" w:hAnsi="Arial" w:cs="Arial"/>
                <w:sz w:val="20"/>
              </w:rPr>
            </w:pPr>
            <w:r w:rsidRPr="008D03BB">
              <w:rPr>
                <w:rFonts w:ascii="Arial" w:hAnsi="Arial" w:cs="Arial"/>
                <w:sz w:val="20"/>
              </w:rPr>
              <w:t>2.2</w:t>
            </w:r>
          </w:p>
        </w:tc>
        <w:tc>
          <w:tcPr>
            <w:tcW w:w="976" w:type="dxa"/>
            <w:shd w:val="clear" w:color="FFFFFF" w:fill="auto"/>
            <w:tcMar>
              <w:top w:w="0" w:type="dxa"/>
              <w:left w:w="108" w:type="dxa"/>
              <w:bottom w:w="0" w:type="dxa"/>
              <w:right w:w="108" w:type="dxa"/>
            </w:tcMar>
            <w:vAlign w:val="center"/>
          </w:tcPr>
          <w:p w14:paraId="523E47A2" w14:textId="77777777" w:rsidR="0088124A" w:rsidRPr="008D03BB" w:rsidRDefault="0088124A" w:rsidP="00BA51B5">
            <w:pPr>
              <w:jc w:val="center"/>
              <w:rPr>
                <w:rFonts w:ascii="Arial" w:hAnsi="Arial" w:cs="Arial"/>
                <w:sz w:val="20"/>
              </w:rPr>
            </w:pPr>
            <w:r w:rsidRPr="008D03BB">
              <w:rPr>
                <w:rFonts w:ascii="Arial" w:hAnsi="Arial" w:cs="Arial"/>
                <w:sz w:val="20"/>
              </w:rPr>
              <w:t>2.6</w:t>
            </w:r>
          </w:p>
        </w:tc>
      </w:tr>
      <w:tr w:rsidR="0088124A" w:rsidRPr="008D03BB" w14:paraId="5ACB4A27"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012D718C" w14:textId="77777777" w:rsidR="0088124A" w:rsidRPr="008D03BB" w:rsidRDefault="0088124A" w:rsidP="00BA51B5">
            <w:pPr>
              <w:jc w:val="center"/>
              <w:rPr>
                <w:rFonts w:ascii="Arial" w:hAnsi="Arial" w:cs="Arial"/>
                <w:sz w:val="20"/>
              </w:rPr>
            </w:pPr>
            <w:r w:rsidRPr="008D03BB">
              <w:rPr>
                <w:rFonts w:ascii="Arial" w:hAnsi="Arial" w:cs="Arial"/>
                <w:sz w:val="20"/>
              </w:rPr>
              <w:t>2.1</w:t>
            </w:r>
          </w:p>
        </w:tc>
        <w:tc>
          <w:tcPr>
            <w:tcW w:w="830" w:type="dxa"/>
            <w:shd w:val="clear" w:color="FFFFFF" w:fill="auto"/>
            <w:tcMar>
              <w:top w:w="0" w:type="dxa"/>
              <w:left w:w="108" w:type="dxa"/>
              <w:bottom w:w="0" w:type="dxa"/>
              <w:right w:w="108" w:type="dxa"/>
            </w:tcMar>
            <w:vAlign w:val="center"/>
          </w:tcPr>
          <w:p w14:paraId="4769A741" w14:textId="77777777" w:rsidR="0088124A" w:rsidRPr="008D03BB" w:rsidRDefault="0088124A" w:rsidP="00BA51B5">
            <w:pPr>
              <w:jc w:val="center"/>
              <w:rPr>
                <w:rFonts w:ascii="Arial" w:hAnsi="Arial" w:cs="Arial"/>
                <w:sz w:val="20"/>
              </w:rPr>
            </w:pPr>
            <w:r w:rsidRPr="008D03BB">
              <w:rPr>
                <w:rFonts w:ascii="Arial" w:hAnsi="Arial" w:cs="Arial"/>
                <w:sz w:val="20"/>
              </w:rPr>
              <w:t>2.6</w:t>
            </w:r>
          </w:p>
        </w:tc>
        <w:tc>
          <w:tcPr>
            <w:tcW w:w="817" w:type="dxa"/>
            <w:shd w:val="clear" w:color="FFFFFF" w:fill="auto"/>
            <w:tcMar>
              <w:top w:w="0" w:type="dxa"/>
              <w:left w:w="108" w:type="dxa"/>
              <w:bottom w:w="0" w:type="dxa"/>
              <w:right w:w="108" w:type="dxa"/>
            </w:tcMar>
            <w:vAlign w:val="center"/>
          </w:tcPr>
          <w:p w14:paraId="3B424693" w14:textId="77777777" w:rsidR="0088124A" w:rsidRPr="008D03BB" w:rsidRDefault="0088124A" w:rsidP="00BA51B5">
            <w:pPr>
              <w:jc w:val="center"/>
              <w:rPr>
                <w:rFonts w:ascii="Arial" w:hAnsi="Arial" w:cs="Arial"/>
                <w:sz w:val="20"/>
              </w:rPr>
            </w:pPr>
            <w:r w:rsidRPr="008D03BB">
              <w:rPr>
                <w:rFonts w:ascii="Arial" w:hAnsi="Arial" w:cs="Arial"/>
                <w:sz w:val="20"/>
              </w:rPr>
              <w:t>1.2</w:t>
            </w:r>
          </w:p>
        </w:tc>
        <w:tc>
          <w:tcPr>
            <w:tcW w:w="898" w:type="dxa"/>
            <w:shd w:val="clear" w:color="FFFFFF" w:fill="auto"/>
            <w:tcMar>
              <w:top w:w="0" w:type="dxa"/>
              <w:left w:w="108" w:type="dxa"/>
              <w:bottom w:w="0" w:type="dxa"/>
              <w:right w:w="108" w:type="dxa"/>
            </w:tcMar>
            <w:vAlign w:val="center"/>
          </w:tcPr>
          <w:p w14:paraId="789A5229" w14:textId="77777777" w:rsidR="0088124A" w:rsidRPr="008D03BB" w:rsidRDefault="0088124A" w:rsidP="00BA51B5">
            <w:pPr>
              <w:jc w:val="center"/>
              <w:rPr>
                <w:rFonts w:ascii="Arial" w:hAnsi="Arial" w:cs="Arial"/>
                <w:sz w:val="20"/>
              </w:rPr>
            </w:pPr>
            <w:r w:rsidRPr="008D03BB">
              <w:rPr>
                <w:rFonts w:ascii="Arial" w:hAnsi="Arial" w:cs="Arial"/>
                <w:sz w:val="20"/>
              </w:rPr>
              <w:t>1.5</w:t>
            </w:r>
          </w:p>
        </w:tc>
        <w:tc>
          <w:tcPr>
            <w:tcW w:w="688" w:type="dxa"/>
            <w:shd w:val="clear" w:color="FFFFFF" w:fill="auto"/>
            <w:tcMar>
              <w:top w:w="0" w:type="dxa"/>
              <w:left w:w="108" w:type="dxa"/>
              <w:bottom w:w="0" w:type="dxa"/>
              <w:right w:w="108" w:type="dxa"/>
            </w:tcMar>
            <w:vAlign w:val="center"/>
          </w:tcPr>
          <w:p w14:paraId="534EEA27" w14:textId="77777777" w:rsidR="0088124A" w:rsidRPr="008D03BB" w:rsidRDefault="0088124A" w:rsidP="00BA51B5">
            <w:pPr>
              <w:jc w:val="center"/>
              <w:rPr>
                <w:rFonts w:ascii="Arial" w:hAnsi="Arial" w:cs="Arial"/>
                <w:sz w:val="20"/>
              </w:rPr>
            </w:pPr>
            <w:r w:rsidRPr="008D03BB">
              <w:rPr>
                <w:rFonts w:ascii="Arial" w:hAnsi="Arial" w:cs="Arial"/>
                <w:sz w:val="20"/>
              </w:rPr>
              <w:t>2.9</w:t>
            </w:r>
          </w:p>
        </w:tc>
        <w:tc>
          <w:tcPr>
            <w:tcW w:w="892" w:type="dxa"/>
            <w:shd w:val="clear" w:color="FFFFFF" w:fill="auto"/>
            <w:tcMar>
              <w:top w:w="0" w:type="dxa"/>
              <w:left w:w="108" w:type="dxa"/>
              <w:bottom w:w="0" w:type="dxa"/>
              <w:right w:w="108" w:type="dxa"/>
            </w:tcMar>
            <w:vAlign w:val="center"/>
          </w:tcPr>
          <w:p w14:paraId="1579AC5E" w14:textId="77777777" w:rsidR="0088124A" w:rsidRPr="008D03BB" w:rsidRDefault="0088124A" w:rsidP="00BA51B5">
            <w:pPr>
              <w:jc w:val="center"/>
              <w:rPr>
                <w:rFonts w:ascii="Arial" w:hAnsi="Arial" w:cs="Arial"/>
                <w:sz w:val="20"/>
              </w:rPr>
            </w:pPr>
            <w:r w:rsidRPr="008D03BB">
              <w:rPr>
                <w:rFonts w:ascii="Arial" w:hAnsi="Arial" w:cs="Arial"/>
                <w:sz w:val="20"/>
              </w:rPr>
              <w:t>3.5</w:t>
            </w:r>
          </w:p>
        </w:tc>
        <w:tc>
          <w:tcPr>
            <w:tcW w:w="817" w:type="dxa"/>
            <w:shd w:val="clear" w:color="FFFFFF" w:fill="auto"/>
            <w:tcMar>
              <w:top w:w="0" w:type="dxa"/>
              <w:left w:w="108" w:type="dxa"/>
              <w:bottom w:w="0" w:type="dxa"/>
              <w:right w:w="108" w:type="dxa"/>
            </w:tcMar>
            <w:vAlign w:val="center"/>
          </w:tcPr>
          <w:p w14:paraId="77D64F96" w14:textId="77777777" w:rsidR="0088124A" w:rsidRPr="008D03BB" w:rsidRDefault="0088124A" w:rsidP="00BA51B5">
            <w:pPr>
              <w:jc w:val="center"/>
              <w:rPr>
                <w:rFonts w:ascii="Arial" w:hAnsi="Arial" w:cs="Arial"/>
                <w:sz w:val="20"/>
              </w:rPr>
            </w:pPr>
            <w:r w:rsidRPr="008D03BB">
              <w:rPr>
                <w:rFonts w:ascii="Arial" w:hAnsi="Arial" w:cs="Arial"/>
                <w:sz w:val="20"/>
              </w:rPr>
              <w:t>1.8</w:t>
            </w:r>
          </w:p>
        </w:tc>
        <w:tc>
          <w:tcPr>
            <w:tcW w:w="898" w:type="dxa"/>
            <w:shd w:val="clear" w:color="FFFFFF" w:fill="auto"/>
            <w:tcMar>
              <w:top w:w="0" w:type="dxa"/>
              <w:left w:w="108" w:type="dxa"/>
              <w:bottom w:w="0" w:type="dxa"/>
              <w:right w:w="108" w:type="dxa"/>
            </w:tcMar>
            <w:vAlign w:val="center"/>
          </w:tcPr>
          <w:p w14:paraId="73B82B98" w14:textId="77777777" w:rsidR="0088124A" w:rsidRPr="008D03BB" w:rsidRDefault="0088124A" w:rsidP="00BA51B5">
            <w:pPr>
              <w:jc w:val="center"/>
              <w:rPr>
                <w:rFonts w:ascii="Arial" w:hAnsi="Arial" w:cs="Arial"/>
                <w:sz w:val="20"/>
              </w:rPr>
            </w:pPr>
            <w:r w:rsidRPr="008D03BB">
              <w:rPr>
                <w:rFonts w:ascii="Arial" w:hAnsi="Arial" w:cs="Arial"/>
                <w:sz w:val="20"/>
              </w:rPr>
              <w:t>2.2</w:t>
            </w:r>
          </w:p>
        </w:tc>
        <w:tc>
          <w:tcPr>
            <w:tcW w:w="750" w:type="dxa"/>
            <w:shd w:val="clear" w:color="FFFFFF" w:fill="auto"/>
            <w:tcMar>
              <w:top w:w="0" w:type="dxa"/>
              <w:left w:w="108" w:type="dxa"/>
              <w:bottom w:w="0" w:type="dxa"/>
              <w:right w:w="108" w:type="dxa"/>
            </w:tcMar>
            <w:vAlign w:val="center"/>
          </w:tcPr>
          <w:p w14:paraId="7B6D5B07" w14:textId="77777777" w:rsidR="0088124A" w:rsidRPr="008D03BB" w:rsidRDefault="0088124A" w:rsidP="00BA51B5">
            <w:pPr>
              <w:jc w:val="center"/>
              <w:rPr>
                <w:rFonts w:ascii="Arial" w:hAnsi="Arial" w:cs="Arial"/>
                <w:sz w:val="20"/>
              </w:rPr>
            </w:pPr>
            <w:r w:rsidRPr="008D03BB">
              <w:rPr>
                <w:rFonts w:ascii="Arial" w:hAnsi="Arial" w:cs="Arial"/>
                <w:sz w:val="20"/>
              </w:rPr>
              <w:t>4.2</w:t>
            </w:r>
          </w:p>
        </w:tc>
        <w:tc>
          <w:tcPr>
            <w:tcW w:w="753" w:type="dxa"/>
            <w:shd w:val="clear" w:color="FFFFFF" w:fill="auto"/>
            <w:tcMar>
              <w:top w:w="0" w:type="dxa"/>
              <w:left w:w="108" w:type="dxa"/>
              <w:bottom w:w="0" w:type="dxa"/>
              <w:right w:w="108" w:type="dxa"/>
            </w:tcMar>
            <w:vAlign w:val="center"/>
          </w:tcPr>
          <w:p w14:paraId="2D4A22A4" w14:textId="77777777" w:rsidR="0088124A" w:rsidRPr="008D03BB" w:rsidRDefault="0088124A" w:rsidP="00BA51B5">
            <w:pPr>
              <w:jc w:val="center"/>
              <w:rPr>
                <w:rFonts w:ascii="Arial" w:hAnsi="Arial" w:cs="Arial"/>
                <w:sz w:val="20"/>
              </w:rPr>
            </w:pPr>
            <w:r w:rsidRPr="008D03BB">
              <w:rPr>
                <w:rFonts w:ascii="Arial" w:hAnsi="Arial" w:cs="Arial"/>
                <w:sz w:val="20"/>
              </w:rPr>
              <w:t>5.1</w:t>
            </w:r>
          </w:p>
        </w:tc>
        <w:tc>
          <w:tcPr>
            <w:tcW w:w="894" w:type="dxa"/>
            <w:shd w:val="clear" w:color="FFFFFF" w:fill="auto"/>
            <w:tcMar>
              <w:top w:w="0" w:type="dxa"/>
              <w:left w:w="108" w:type="dxa"/>
              <w:bottom w:w="0" w:type="dxa"/>
              <w:right w:w="108" w:type="dxa"/>
            </w:tcMar>
            <w:vAlign w:val="center"/>
          </w:tcPr>
          <w:p w14:paraId="101FB43D" w14:textId="77777777" w:rsidR="0088124A" w:rsidRPr="008D03BB" w:rsidRDefault="0088124A" w:rsidP="00BA51B5">
            <w:pPr>
              <w:jc w:val="center"/>
              <w:rPr>
                <w:rFonts w:ascii="Arial" w:hAnsi="Arial" w:cs="Arial"/>
                <w:sz w:val="20"/>
              </w:rPr>
            </w:pPr>
            <w:r w:rsidRPr="008D03BB">
              <w:rPr>
                <w:rFonts w:ascii="Arial" w:hAnsi="Arial" w:cs="Arial"/>
                <w:sz w:val="20"/>
              </w:rPr>
              <w:t>2.7</w:t>
            </w:r>
          </w:p>
        </w:tc>
        <w:tc>
          <w:tcPr>
            <w:tcW w:w="898" w:type="dxa"/>
            <w:shd w:val="clear" w:color="FFFFFF" w:fill="auto"/>
            <w:tcMar>
              <w:top w:w="0" w:type="dxa"/>
              <w:left w:w="108" w:type="dxa"/>
              <w:bottom w:w="0" w:type="dxa"/>
              <w:right w:w="108" w:type="dxa"/>
            </w:tcMar>
            <w:vAlign w:val="center"/>
          </w:tcPr>
          <w:p w14:paraId="2B5246A7" w14:textId="77777777" w:rsidR="0088124A" w:rsidRPr="008D03BB" w:rsidRDefault="0088124A" w:rsidP="00BA51B5">
            <w:pPr>
              <w:jc w:val="center"/>
              <w:rPr>
                <w:rFonts w:ascii="Arial" w:hAnsi="Arial" w:cs="Arial"/>
                <w:sz w:val="20"/>
              </w:rPr>
            </w:pPr>
            <w:r w:rsidRPr="008D03BB">
              <w:rPr>
                <w:rFonts w:ascii="Arial" w:hAnsi="Arial" w:cs="Arial"/>
                <w:sz w:val="20"/>
              </w:rPr>
              <w:t>3.3</w:t>
            </w:r>
          </w:p>
        </w:tc>
        <w:tc>
          <w:tcPr>
            <w:tcW w:w="750" w:type="dxa"/>
            <w:shd w:val="clear" w:color="FFFFFF" w:fill="auto"/>
            <w:tcMar>
              <w:top w:w="0" w:type="dxa"/>
              <w:left w:w="108" w:type="dxa"/>
              <w:bottom w:w="0" w:type="dxa"/>
              <w:right w:w="108" w:type="dxa"/>
            </w:tcMar>
            <w:vAlign w:val="center"/>
          </w:tcPr>
          <w:p w14:paraId="0E6D3AE1" w14:textId="77777777" w:rsidR="0088124A" w:rsidRPr="008D03BB" w:rsidRDefault="0088124A" w:rsidP="00BA51B5">
            <w:pPr>
              <w:jc w:val="center"/>
              <w:rPr>
                <w:rFonts w:ascii="Arial" w:hAnsi="Arial" w:cs="Arial"/>
                <w:sz w:val="20"/>
              </w:rPr>
            </w:pPr>
            <w:r w:rsidRPr="008D03BB">
              <w:rPr>
                <w:rFonts w:ascii="Arial" w:hAnsi="Arial" w:cs="Arial"/>
                <w:sz w:val="20"/>
              </w:rPr>
              <w:t>3.7</w:t>
            </w:r>
          </w:p>
        </w:tc>
        <w:tc>
          <w:tcPr>
            <w:tcW w:w="830" w:type="dxa"/>
            <w:shd w:val="clear" w:color="FFFFFF" w:fill="auto"/>
            <w:tcMar>
              <w:top w:w="0" w:type="dxa"/>
              <w:left w:w="108" w:type="dxa"/>
              <w:bottom w:w="0" w:type="dxa"/>
              <w:right w:w="108" w:type="dxa"/>
            </w:tcMar>
            <w:vAlign w:val="center"/>
          </w:tcPr>
          <w:p w14:paraId="0F7884C9" w14:textId="77777777" w:rsidR="0088124A" w:rsidRPr="008D03BB" w:rsidRDefault="0088124A" w:rsidP="00BA51B5">
            <w:pPr>
              <w:jc w:val="center"/>
              <w:rPr>
                <w:rFonts w:ascii="Arial" w:hAnsi="Arial" w:cs="Arial"/>
                <w:sz w:val="20"/>
              </w:rPr>
            </w:pPr>
            <w:r w:rsidRPr="008D03BB">
              <w:rPr>
                <w:rFonts w:ascii="Arial" w:hAnsi="Arial" w:cs="Arial"/>
                <w:sz w:val="20"/>
              </w:rPr>
              <w:t>4.4</w:t>
            </w:r>
          </w:p>
        </w:tc>
        <w:tc>
          <w:tcPr>
            <w:tcW w:w="739" w:type="dxa"/>
            <w:shd w:val="clear" w:color="FFFFFF" w:fill="auto"/>
            <w:tcMar>
              <w:top w:w="0" w:type="dxa"/>
              <w:left w:w="108" w:type="dxa"/>
              <w:bottom w:w="0" w:type="dxa"/>
              <w:right w:w="108" w:type="dxa"/>
            </w:tcMar>
            <w:vAlign w:val="center"/>
          </w:tcPr>
          <w:p w14:paraId="1D8ACB98" w14:textId="77777777" w:rsidR="0088124A" w:rsidRPr="008D03BB" w:rsidRDefault="0088124A" w:rsidP="00BA51B5">
            <w:pPr>
              <w:jc w:val="center"/>
              <w:rPr>
                <w:rFonts w:ascii="Arial" w:hAnsi="Arial" w:cs="Arial"/>
                <w:sz w:val="20"/>
              </w:rPr>
            </w:pPr>
            <w:r w:rsidRPr="008D03BB">
              <w:rPr>
                <w:rFonts w:ascii="Arial" w:hAnsi="Arial" w:cs="Arial"/>
                <w:sz w:val="20"/>
              </w:rPr>
              <w:t>2.5</w:t>
            </w:r>
          </w:p>
        </w:tc>
        <w:tc>
          <w:tcPr>
            <w:tcW w:w="976" w:type="dxa"/>
            <w:shd w:val="clear" w:color="FFFFFF" w:fill="auto"/>
            <w:tcMar>
              <w:top w:w="0" w:type="dxa"/>
              <w:left w:w="108" w:type="dxa"/>
              <w:bottom w:w="0" w:type="dxa"/>
              <w:right w:w="108" w:type="dxa"/>
            </w:tcMar>
            <w:vAlign w:val="center"/>
          </w:tcPr>
          <w:p w14:paraId="70B13F03" w14:textId="77777777" w:rsidR="0088124A" w:rsidRPr="008D03BB" w:rsidRDefault="0088124A" w:rsidP="00BA51B5">
            <w:pPr>
              <w:jc w:val="center"/>
              <w:rPr>
                <w:rFonts w:ascii="Arial" w:hAnsi="Arial" w:cs="Arial"/>
                <w:sz w:val="20"/>
              </w:rPr>
            </w:pPr>
            <w:r w:rsidRPr="008D03BB">
              <w:rPr>
                <w:rFonts w:ascii="Arial" w:hAnsi="Arial" w:cs="Arial"/>
                <w:sz w:val="20"/>
              </w:rPr>
              <w:t>3.0</w:t>
            </w:r>
          </w:p>
        </w:tc>
      </w:tr>
      <w:tr w:rsidR="0088124A" w:rsidRPr="008D03BB" w14:paraId="469D2B47"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43E8A1F2" w14:textId="77777777" w:rsidR="0088124A" w:rsidRPr="008D03BB" w:rsidRDefault="0088124A" w:rsidP="00BA51B5">
            <w:pPr>
              <w:jc w:val="center"/>
              <w:rPr>
                <w:rFonts w:ascii="Arial" w:hAnsi="Arial" w:cs="Arial"/>
                <w:sz w:val="20"/>
              </w:rPr>
            </w:pPr>
            <w:r w:rsidRPr="008D03BB">
              <w:rPr>
                <w:rFonts w:ascii="Arial" w:hAnsi="Arial" w:cs="Arial"/>
                <w:sz w:val="20"/>
              </w:rPr>
              <w:lastRenderedPageBreak/>
              <w:t>2.1</w:t>
            </w:r>
          </w:p>
        </w:tc>
        <w:tc>
          <w:tcPr>
            <w:tcW w:w="830" w:type="dxa"/>
            <w:shd w:val="clear" w:color="FFFFFF" w:fill="auto"/>
            <w:tcMar>
              <w:top w:w="0" w:type="dxa"/>
              <w:left w:w="108" w:type="dxa"/>
              <w:bottom w:w="0" w:type="dxa"/>
              <w:right w:w="108" w:type="dxa"/>
            </w:tcMar>
            <w:vAlign w:val="center"/>
          </w:tcPr>
          <w:p w14:paraId="4E998A58" w14:textId="77777777" w:rsidR="0088124A" w:rsidRPr="008D03BB" w:rsidRDefault="0088124A" w:rsidP="00BA51B5">
            <w:pPr>
              <w:jc w:val="center"/>
              <w:rPr>
                <w:rFonts w:ascii="Arial" w:hAnsi="Arial" w:cs="Arial"/>
                <w:sz w:val="20"/>
              </w:rPr>
            </w:pPr>
            <w:r w:rsidRPr="008D03BB">
              <w:rPr>
                <w:rFonts w:ascii="Arial" w:hAnsi="Arial" w:cs="Arial"/>
                <w:sz w:val="20"/>
              </w:rPr>
              <w:t>2.5</w:t>
            </w:r>
          </w:p>
        </w:tc>
        <w:tc>
          <w:tcPr>
            <w:tcW w:w="817" w:type="dxa"/>
            <w:shd w:val="clear" w:color="FFFFFF" w:fill="auto"/>
            <w:tcMar>
              <w:top w:w="0" w:type="dxa"/>
              <w:left w:w="108" w:type="dxa"/>
              <w:bottom w:w="0" w:type="dxa"/>
              <w:right w:w="108" w:type="dxa"/>
            </w:tcMar>
            <w:vAlign w:val="center"/>
          </w:tcPr>
          <w:p w14:paraId="735D2C1B" w14:textId="77777777" w:rsidR="0088124A" w:rsidRPr="008D03BB" w:rsidRDefault="0088124A" w:rsidP="00BA51B5">
            <w:pPr>
              <w:jc w:val="center"/>
              <w:rPr>
                <w:rFonts w:ascii="Arial" w:hAnsi="Arial" w:cs="Arial"/>
                <w:sz w:val="20"/>
              </w:rPr>
            </w:pPr>
            <w:r w:rsidRPr="008D03BB">
              <w:rPr>
                <w:rFonts w:ascii="Arial" w:hAnsi="Arial" w:cs="Arial"/>
                <w:sz w:val="20"/>
              </w:rPr>
              <w:t>1.2</w:t>
            </w:r>
          </w:p>
        </w:tc>
        <w:tc>
          <w:tcPr>
            <w:tcW w:w="898" w:type="dxa"/>
            <w:shd w:val="clear" w:color="FFFFFF" w:fill="auto"/>
            <w:tcMar>
              <w:top w:w="0" w:type="dxa"/>
              <w:left w:w="108" w:type="dxa"/>
              <w:bottom w:w="0" w:type="dxa"/>
              <w:right w:w="108" w:type="dxa"/>
            </w:tcMar>
            <w:vAlign w:val="center"/>
          </w:tcPr>
          <w:p w14:paraId="5871F55A" w14:textId="77777777" w:rsidR="0088124A" w:rsidRPr="008D03BB" w:rsidRDefault="0088124A" w:rsidP="00BA51B5">
            <w:pPr>
              <w:jc w:val="center"/>
              <w:rPr>
                <w:rFonts w:ascii="Arial" w:hAnsi="Arial" w:cs="Arial"/>
                <w:sz w:val="20"/>
              </w:rPr>
            </w:pPr>
            <w:r w:rsidRPr="008D03BB">
              <w:rPr>
                <w:rFonts w:ascii="Arial" w:hAnsi="Arial" w:cs="Arial"/>
                <w:sz w:val="20"/>
              </w:rPr>
              <w:t>1.5</w:t>
            </w:r>
          </w:p>
        </w:tc>
        <w:tc>
          <w:tcPr>
            <w:tcW w:w="688" w:type="dxa"/>
            <w:shd w:val="clear" w:color="FFFFFF" w:fill="auto"/>
            <w:tcMar>
              <w:top w:w="0" w:type="dxa"/>
              <w:left w:w="108" w:type="dxa"/>
              <w:bottom w:w="0" w:type="dxa"/>
              <w:right w:w="108" w:type="dxa"/>
            </w:tcMar>
            <w:vAlign w:val="center"/>
          </w:tcPr>
          <w:p w14:paraId="26DE6D1E" w14:textId="77777777" w:rsidR="0088124A" w:rsidRPr="008D03BB" w:rsidRDefault="0088124A" w:rsidP="00BA51B5">
            <w:pPr>
              <w:jc w:val="center"/>
              <w:rPr>
                <w:rFonts w:ascii="Arial" w:hAnsi="Arial" w:cs="Arial"/>
                <w:sz w:val="20"/>
              </w:rPr>
            </w:pPr>
            <w:r w:rsidRPr="008D03BB">
              <w:rPr>
                <w:rFonts w:ascii="Arial" w:hAnsi="Arial" w:cs="Arial"/>
                <w:sz w:val="20"/>
              </w:rPr>
              <w:t>2.9</w:t>
            </w:r>
          </w:p>
        </w:tc>
        <w:tc>
          <w:tcPr>
            <w:tcW w:w="892" w:type="dxa"/>
            <w:shd w:val="clear" w:color="FFFFFF" w:fill="auto"/>
            <w:tcMar>
              <w:top w:w="0" w:type="dxa"/>
              <w:left w:w="108" w:type="dxa"/>
              <w:bottom w:w="0" w:type="dxa"/>
              <w:right w:w="108" w:type="dxa"/>
            </w:tcMar>
            <w:vAlign w:val="center"/>
          </w:tcPr>
          <w:p w14:paraId="3E0CCF32" w14:textId="77777777" w:rsidR="0088124A" w:rsidRPr="008D03BB" w:rsidRDefault="0088124A" w:rsidP="00BA51B5">
            <w:pPr>
              <w:jc w:val="center"/>
              <w:rPr>
                <w:rFonts w:ascii="Arial" w:hAnsi="Arial" w:cs="Arial"/>
                <w:sz w:val="20"/>
              </w:rPr>
            </w:pPr>
            <w:r w:rsidRPr="008D03BB">
              <w:rPr>
                <w:rFonts w:ascii="Arial" w:hAnsi="Arial" w:cs="Arial"/>
                <w:sz w:val="20"/>
              </w:rPr>
              <w:t>3.4</w:t>
            </w:r>
          </w:p>
        </w:tc>
        <w:tc>
          <w:tcPr>
            <w:tcW w:w="817" w:type="dxa"/>
            <w:shd w:val="clear" w:color="FFFFFF" w:fill="auto"/>
            <w:tcMar>
              <w:top w:w="0" w:type="dxa"/>
              <w:left w:w="108" w:type="dxa"/>
              <w:bottom w:w="0" w:type="dxa"/>
              <w:right w:w="108" w:type="dxa"/>
            </w:tcMar>
            <w:vAlign w:val="center"/>
          </w:tcPr>
          <w:p w14:paraId="0C758CF4" w14:textId="77777777" w:rsidR="0088124A" w:rsidRPr="008D03BB" w:rsidRDefault="0088124A" w:rsidP="00BA51B5">
            <w:pPr>
              <w:jc w:val="center"/>
              <w:rPr>
                <w:rFonts w:ascii="Arial" w:hAnsi="Arial" w:cs="Arial"/>
                <w:sz w:val="20"/>
              </w:rPr>
            </w:pPr>
            <w:r w:rsidRPr="008D03BB">
              <w:rPr>
                <w:rFonts w:ascii="Arial" w:hAnsi="Arial" w:cs="Arial"/>
                <w:sz w:val="20"/>
              </w:rPr>
              <w:t>1.8</w:t>
            </w:r>
          </w:p>
        </w:tc>
        <w:tc>
          <w:tcPr>
            <w:tcW w:w="898" w:type="dxa"/>
            <w:shd w:val="clear" w:color="FFFFFF" w:fill="auto"/>
            <w:tcMar>
              <w:top w:w="0" w:type="dxa"/>
              <w:left w:w="108" w:type="dxa"/>
              <w:bottom w:w="0" w:type="dxa"/>
              <w:right w:w="108" w:type="dxa"/>
            </w:tcMar>
            <w:vAlign w:val="center"/>
          </w:tcPr>
          <w:p w14:paraId="14AD33AD" w14:textId="77777777" w:rsidR="0088124A" w:rsidRPr="008D03BB" w:rsidRDefault="0088124A" w:rsidP="00BA51B5">
            <w:pPr>
              <w:jc w:val="center"/>
              <w:rPr>
                <w:rFonts w:ascii="Arial" w:hAnsi="Arial" w:cs="Arial"/>
                <w:sz w:val="20"/>
              </w:rPr>
            </w:pPr>
            <w:r w:rsidRPr="008D03BB">
              <w:rPr>
                <w:rFonts w:ascii="Arial" w:hAnsi="Arial" w:cs="Arial"/>
                <w:sz w:val="20"/>
              </w:rPr>
              <w:t>2.1</w:t>
            </w:r>
          </w:p>
        </w:tc>
        <w:tc>
          <w:tcPr>
            <w:tcW w:w="750" w:type="dxa"/>
            <w:shd w:val="clear" w:color="FFFFFF" w:fill="auto"/>
            <w:tcMar>
              <w:top w:w="0" w:type="dxa"/>
              <w:left w:w="108" w:type="dxa"/>
              <w:bottom w:w="0" w:type="dxa"/>
              <w:right w:w="108" w:type="dxa"/>
            </w:tcMar>
            <w:vAlign w:val="center"/>
          </w:tcPr>
          <w:p w14:paraId="53A42ED1" w14:textId="77777777" w:rsidR="0088124A" w:rsidRPr="008D03BB" w:rsidRDefault="0088124A" w:rsidP="00BA51B5">
            <w:pPr>
              <w:jc w:val="center"/>
              <w:rPr>
                <w:rFonts w:ascii="Arial" w:hAnsi="Arial" w:cs="Arial"/>
                <w:sz w:val="20"/>
              </w:rPr>
            </w:pPr>
            <w:r w:rsidRPr="008D03BB">
              <w:rPr>
                <w:rFonts w:ascii="Arial" w:hAnsi="Arial" w:cs="Arial"/>
                <w:sz w:val="20"/>
              </w:rPr>
              <w:t>4.1</w:t>
            </w:r>
          </w:p>
        </w:tc>
        <w:tc>
          <w:tcPr>
            <w:tcW w:w="753" w:type="dxa"/>
            <w:shd w:val="clear" w:color="FFFFFF" w:fill="auto"/>
            <w:tcMar>
              <w:top w:w="0" w:type="dxa"/>
              <w:left w:w="108" w:type="dxa"/>
              <w:bottom w:w="0" w:type="dxa"/>
              <w:right w:w="108" w:type="dxa"/>
            </w:tcMar>
            <w:vAlign w:val="center"/>
          </w:tcPr>
          <w:p w14:paraId="5CA4DFE4" w14:textId="77777777" w:rsidR="0088124A" w:rsidRPr="008D03BB" w:rsidRDefault="0088124A" w:rsidP="00BA51B5">
            <w:pPr>
              <w:jc w:val="center"/>
              <w:rPr>
                <w:rFonts w:ascii="Arial" w:hAnsi="Arial" w:cs="Arial"/>
                <w:sz w:val="20"/>
              </w:rPr>
            </w:pPr>
            <w:r w:rsidRPr="008D03BB">
              <w:rPr>
                <w:rFonts w:ascii="Arial" w:hAnsi="Arial" w:cs="Arial"/>
                <w:sz w:val="20"/>
              </w:rPr>
              <w:t>5.0</w:t>
            </w:r>
          </w:p>
        </w:tc>
        <w:tc>
          <w:tcPr>
            <w:tcW w:w="894" w:type="dxa"/>
            <w:shd w:val="clear" w:color="FFFFFF" w:fill="auto"/>
            <w:tcMar>
              <w:top w:w="0" w:type="dxa"/>
              <w:left w:w="108" w:type="dxa"/>
              <w:bottom w:w="0" w:type="dxa"/>
              <w:right w:w="108" w:type="dxa"/>
            </w:tcMar>
            <w:vAlign w:val="center"/>
          </w:tcPr>
          <w:p w14:paraId="3C2E111C" w14:textId="77777777" w:rsidR="0088124A" w:rsidRPr="008D03BB" w:rsidRDefault="0088124A" w:rsidP="00BA51B5">
            <w:pPr>
              <w:jc w:val="center"/>
              <w:rPr>
                <w:rFonts w:ascii="Arial" w:hAnsi="Arial" w:cs="Arial"/>
                <w:sz w:val="20"/>
              </w:rPr>
            </w:pPr>
            <w:r w:rsidRPr="008D03BB">
              <w:rPr>
                <w:rFonts w:ascii="Arial" w:hAnsi="Arial" w:cs="Arial"/>
                <w:sz w:val="20"/>
              </w:rPr>
              <w:t>2.7</w:t>
            </w:r>
          </w:p>
        </w:tc>
        <w:tc>
          <w:tcPr>
            <w:tcW w:w="898" w:type="dxa"/>
            <w:shd w:val="clear" w:color="FFFFFF" w:fill="auto"/>
            <w:tcMar>
              <w:top w:w="0" w:type="dxa"/>
              <w:left w:w="108" w:type="dxa"/>
              <w:bottom w:w="0" w:type="dxa"/>
              <w:right w:w="108" w:type="dxa"/>
            </w:tcMar>
            <w:vAlign w:val="center"/>
          </w:tcPr>
          <w:p w14:paraId="4E532C7F" w14:textId="77777777" w:rsidR="0088124A" w:rsidRPr="008D03BB" w:rsidRDefault="0088124A" w:rsidP="00BA51B5">
            <w:pPr>
              <w:jc w:val="center"/>
              <w:rPr>
                <w:rFonts w:ascii="Arial" w:hAnsi="Arial" w:cs="Arial"/>
                <w:sz w:val="20"/>
              </w:rPr>
            </w:pPr>
            <w:r w:rsidRPr="008D03BB">
              <w:rPr>
                <w:rFonts w:ascii="Arial" w:hAnsi="Arial" w:cs="Arial"/>
                <w:sz w:val="20"/>
              </w:rPr>
              <w:t>3.2</w:t>
            </w:r>
          </w:p>
        </w:tc>
        <w:tc>
          <w:tcPr>
            <w:tcW w:w="750" w:type="dxa"/>
            <w:shd w:val="clear" w:color="FFFFFF" w:fill="auto"/>
            <w:tcMar>
              <w:top w:w="0" w:type="dxa"/>
              <w:left w:w="108" w:type="dxa"/>
              <w:bottom w:w="0" w:type="dxa"/>
              <w:right w:w="108" w:type="dxa"/>
            </w:tcMar>
            <w:vAlign w:val="center"/>
          </w:tcPr>
          <w:p w14:paraId="67DEEF5B" w14:textId="77777777" w:rsidR="0088124A" w:rsidRPr="008D03BB" w:rsidRDefault="0088124A" w:rsidP="00BA51B5">
            <w:pPr>
              <w:jc w:val="center"/>
              <w:rPr>
                <w:rFonts w:ascii="Arial" w:hAnsi="Arial" w:cs="Arial"/>
                <w:sz w:val="20"/>
              </w:rPr>
            </w:pPr>
            <w:r w:rsidRPr="008D03BB">
              <w:rPr>
                <w:rFonts w:ascii="Arial" w:hAnsi="Arial" w:cs="Arial"/>
                <w:sz w:val="20"/>
              </w:rPr>
              <w:t>3.6</w:t>
            </w:r>
          </w:p>
        </w:tc>
        <w:tc>
          <w:tcPr>
            <w:tcW w:w="830" w:type="dxa"/>
            <w:shd w:val="clear" w:color="FFFFFF" w:fill="auto"/>
            <w:tcMar>
              <w:top w:w="0" w:type="dxa"/>
              <w:left w:w="108" w:type="dxa"/>
              <w:bottom w:w="0" w:type="dxa"/>
              <w:right w:w="108" w:type="dxa"/>
            </w:tcMar>
            <w:vAlign w:val="center"/>
          </w:tcPr>
          <w:p w14:paraId="6E91737C" w14:textId="77777777" w:rsidR="0088124A" w:rsidRPr="008D03BB" w:rsidRDefault="0088124A" w:rsidP="00BA51B5">
            <w:pPr>
              <w:jc w:val="center"/>
              <w:rPr>
                <w:rFonts w:ascii="Arial" w:hAnsi="Arial" w:cs="Arial"/>
                <w:sz w:val="20"/>
              </w:rPr>
            </w:pPr>
            <w:r w:rsidRPr="008D03BB">
              <w:rPr>
                <w:rFonts w:ascii="Arial" w:hAnsi="Arial" w:cs="Arial"/>
                <w:sz w:val="20"/>
              </w:rPr>
              <w:t>4.4</w:t>
            </w:r>
          </w:p>
        </w:tc>
        <w:tc>
          <w:tcPr>
            <w:tcW w:w="739" w:type="dxa"/>
            <w:shd w:val="clear" w:color="FFFFFF" w:fill="auto"/>
            <w:tcMar>
              <w:top w:w="0" w:type="dxa"/>
              <w:left w:w="108" w:type="dxa"/>
              <w:bottom w:w="0" w:type="dxa"/>
              <w:right w:w="108" w:type="dxa"/>
            </w:tcMar>
            <w:vAlign w:val="center"/>
          </w:tcPr>
          <w:p w14:paraId="5D085ECC" w14:textId="77777777" w:rsidR="0088124A" w:rsidRPr="008D03BB" w:rsidRDefault="0088124A" w:rsidP="00BA51B5">
            <w:pPr>
              <w:jc w:val="center"/>
              <w:rPr>
                <w:rFonts w:ascii="Arial" w:hAnsi="Arial" w:cs="Arial"/>
                <w:sz w:val="20"/>
              </w:rPr>
            </w:pPr>
            <w:r w:rsidRPr="008D03BB">
              <w:rPr>
                <w:rFonts w:ascii="Arial" w:hAnsi="Arial" w:cs="Arial"/>
                <w:sz w:val="20"/>
              </w:rPr>
              <w:t>2.5</w:t>
            </w:r>
          </w:p>
        </w:tc>
        <w:tc>
          <w:tcPr>
            <w:tcW w:w="976" w:type="dxa"/>
            <w:shd w:val="clear" w:color="FFFFFF" w:fill="auto"/>
            <w:tcMar>
              <w:top w:w="0" w:type="dxa"/>
              <w:left w:w="108" w:type="dxa"/>
              <w:bottom w:w="0" w:type="dxa"/>
              <w:right w:w="108" w:type="dxa"/>
            </w:tcMar>
            <w:vAlign w:val="center"/>
          </w:tcPr>
          <w:p w14:paraId="2529909A" w14:textId="77777777" w:rsidR="0088124A" w:rsidRPr="008D03BB" w:rsidRDefault="0088124A" w:rsidP="00BA51B5">
            <w:pPr>
              <w:jc w:val="center"/>
              <w:rPr>
                <w:rFonts w:ascii="Arial" w:hAnsi="Arial" w:cs="Arial"/>
                <w:sz w:val="20"/>
              </w:rPr>
            </w:pPr>
            <w:r w:rsidRPr="008D03BB">
              <w:rPr>
                <w:rFonts w:ascii="Arial" w:hAnsi="Arial" w:cs="Arial"/>
                <w:sz w:val="20"/>
              </w:rPr>
              <w:t>3.0</w:t>
            </w:r>
          </w:p>
        </w:tc>
      </w:tr>
      <w:tr w:rsidR="0088124A" w:rsidRPr="008D03BB" w14:paraId="111AB210"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169219A3" w14:textId="77777777" w:rsidR="0088124A" w:rsidRPr="008D03BB" w:rsidRDefault="0088124A" w:rsidP="00BA51B5">
            <w:pPr>
              <w:jc w:val="center"/>
              <w:rPr>
                <w:rFonts w:ascii="Arial" w:hAnsi="Arial" w:cs="Arial"/>
                <w:sz w:val="20"/>
              </w:rPr>
            </w:pPr>
            <w:r w:rsidRPr="008D03BB">
              <w:rPr>
                <w:rFonts w:ascii="Arial" w:hAnsi="Arial" w:cs="Arial"/>
                <w:sz w:val="20"/>
              </w:rPr>
              <w:t>2.1</w:t>
            </w:r>
          </w:p>
        </w:tc>
        <w:tc>
          <w:tcPr>
            <w:tcW w:w="830" w:type="dxa"/>
            <w:shd w:val="clear" w:color="FFFFFF" w:fill="auto"/>
            <w:tcMar>
              <w:top w:w="0" w:type="dxa"/>
              <w:left w:w="108" w:type="dxa"/>
              <w:bottom w:w="0" w:type="dxa"/>
              <w:right w:w="108" w:type="dxa"/>
            </w:tcMar>
            <w:vAlign w:val="center"/>
          </w:tcPr>
          <w:p w14:paraId="7DEE49B1" w14:textId="77777777" w:rsidR="0088124A" w:rsidRPr="008D03BB" w:rsidRDefault="0088124A" w:rsidP="00BA51B5">
            <w:pPr>
              <w:jc w:val="center"/>
              <w:rPr>
                <w:rFonts w:ascii="Arial" w:hAnsi="Arial" w:cs="Arial"/>
                <w:sz w:val="20"/>
              </w:rPr>
            </w:pPr>
            <w:r w:rsidRPr="008D03BB">
              <w:rPr>
                <w:rFonts w:ascii="Arial" w:hAnsi="Arial" w:cs="Arial"/>
                <w:sz w:val="20"/>
              </w:rPr>
              <w:t>2.6</w:t>
            </w:r>
          </w:p>
        </w:tc>
        <w:tc>
          <w:tcPr>
            <w:tcW w:w="817" w:type="dxa"/>
            <w:shd w:val="clear" w:color="FFFFFF" w:fill="auto"/>
            <w:tcMar>
              <w:top w:w="0" w:type="dxa"/>
              <w:left w:w="108" w:type="dxa"/>
              <w:bottom w:w="0" w:type="dxa"/>
              <w:right w:w="108" w:type="dxa"/>
            </w:tcMar>
            <w:vAlign w:val="center"/>
          </w:tcPr>
          <w:p w14:paraId="398E1671" w14:textId="77777777" w:rsidR="0088124A" w:rsidRPr="008D03BB" w:rsidRDefault="0088124A" w:rsidP="00BA51B5">
            <w:pPr>
              <w:jc w:val="center"/>
              <w:rPr>
                <w:rFonts w:ascii="Arial" w:hAnsi="Arial" w:cs="Arial"/>
                <w:sz w:val="20"/>
              </w:rPr>
            </w:pPr>
            <w:r w:rsidRPr="008D03BB">
              <w:rPr>
                <w:rFonts w:ascii="Arial" w:hAnsi="Arial" w:cs="Arial"/>
                <w:sz w:val="20"/>
              </w:rPr>
              <w:t>1.2</w:t>
            </w:r>
          </w:p>
        </w:tc>
        <w:tc>
          <w:tcPr>
            <w:tcW w:w="898" w:type="dxa"/>
            <w:shd w:val="clear" w:color="FFFFFF" w:fill="auto"/>
            <w:tcMar>
              <w:top w:w="0" w:type="dxa"/>
              <w:left w:w="108" w:type="dxa"/>
              <w:bottom w:w="0" w:type="dxa"/>
              <w:right w:w="108" w:type="dxa"/>
            </w:tcMar>
            <w:vAlign w:val="center"/>
          </w:tcPr>
          <w:p w14:paraId="1AFFD2BB" w14:textId="77777777" w:rsidR="0088124A" w:rsidRPr="008D03BB" w:rsidRDefault="0088124A" w:rsidP="00BA51B5">
            <w:pPr>
              <w:jc w:val="center"/>
              <w:rPr>
                <w:rFonts w:ascii="Arial" w:hAnsi="Arial" w:cs="Arial"/>
                <w:sz w:val="20"/>
              </w:rPr>
            </w:pPr>
            <w:r w:rsidRPr="008D03BB">
              <w:rPr>
                <w:rFonts w:ascii="Arial" w:hAnsi="Arial" w:cs="Arial"/>
                <w:sz w:val="20"/>
              </w:rPr>
              <w:t>1.5</w:t>
            </w:r>
          </w:p>
        </w:tc>
        <w:tc>
          <w:tcPr>
            <w:tcW w:w="688" w:type="dxa"/>
            <w:shd w:val="clear" w:color="FFFFFF" w:fill="auto"/>
            <w:tcMar>
              <w:top w:w="0" w:type="dxa"/>
              <w:left w:w="108" w:type="dxa"/>
              <w:bottom w:w="0" w:type="dxa"/>
              <w:right w:w="108" w:type="dxa"/>
            </w:tcMar>
            <w:vAlign w:val="center"/>
          </w:tcPr>
          <w:p w14:paraId="63441611" w14:textId="77777777" w:rsidR="0088124A" w:rsidRPr="008D03BB" w:rsidRDefault="0088124A" w:rsidP="00BA51B5">
            <w:pPr>
              <w:jc w:val="center"/>
              <w:rPr>
                <w:rFonts w:ascii="Arial" w:hAnsi="Arial" w:cs="Arial"/>
                <w:sz w:val="20"/>
              </w:rPr>
            </w:pPr>
            <w:r w:rsidRPr="008D03BB">
              <w:rPr>
                <w:rFonts w:ascii="Arial" w:hAnsi="Arial" w:cs="Arial"/>
                <w:sz w:val="20"/>
              </w:rPr>
              <w:t>3.2</w:t>
            </w:r>
          </w:p>
        </w:tc>
        <w:tc>
          <w:tcPr>
            <w:tcW w:w="892" w:type="dxa"/>
            <w:shd w:val="clear" w:color="FFFFFF" w:fill="auto"/>
            <w:tcMar>
              <w:top w:w="0" w:type="dxa"/>
              <w:left w:w="108" w:type="dxa"/>
              <w:bottom w:w="0" w:type="dxa"/>
              <w:right w:w="108" w:type="dxa"/>
            </w:tcMar>
            <w:vAlign w:val="center"/>
          </w:tcPr>
          <w:p w14:paraId="460F649D" w14:textId="77777777" w:rsidR="0088124A" w:rsidRPr="008D03BB" w:rsidRDefault="0088124A" w:rsidP="00BA51B5">
            <w:pPr>
              <w:jc w:val="center"/>
              <w:rPr>
                <w:rFonts w:ascii="Arial" w:hAnsi="Arial" w:cs="Arial"/>
                <w:sz w:val="20"/>
              </w:rPr>
            </w:pPr>
            <w:r w:rsidRPr="008D03BB">
              <w:rPr>
                <w:rFonts w:ascii="Arial" w:hAnsi="Arial" w:cs="Arial"/>
                <w:sz w:val="20"/>
              </w:rPr>
              <w:t>3.8</w:t>
            </w:r>
          </w:p>
        </w:tc>
        <w:tc>
          <w:tcPr>
            <w:tcW w:w="817" w:type="dxa"/>
            <w:shd w:val="clear" w:color="FFFFFF" w:fill="auto"/>
            <w:tcMar>
              <w:top w:w="0" w:type="dxa"/>
              <w:left w:w="108" w:type="dxa"/>
              <w:bottom w:w="0" w:type="dxa"/>
              <w:right w:w="108" w:type="dxa"/>
            </w:tcMar>
            <w:vAlign w:val="center"/>
          </w:tcPr>
          <w:p w14:paraId="5793BE17" w14:textId="77777777" w:rsidR="0088124A" w:rsidRPr="008D03BB" w:rsidRDefault="0088124A" w:rsidP="00BA51B5">
            <w:pPr>
              <w:jc w:val="center"/>
              <w:rPr>
                <w:rFonts w:ascii="Arial" w:hAnsi="Arial" w:cs="Arial"/>
                <w:sz w:val="20"/>
              </w:rPr>
            </w:pPr>
            <w:r w:rsidRPr="008D03BB">
              <w:rPr>
                <w:rFonts w:ascii="Arial" w:hAnsi="Arial" w:cs="Arial"/>
                <w:sz w:val="20"/>
              </w:rPr>
              <w:t>2.0</w:t>
            </w:r>
          </w:p>
        </w:tc>
        <w:tc>
          <w:tcPr>
            <w:tcW w:w="898" w:type="dxa"/>
            <w:shd w:val="clear" w:color="FFFFFF" w:fill="auto"/>
            <w:tcMar>
              <w:top w:w="0" w:type="dxa"/>
              <w:left w:w="108" w:type="dxa"/>
              <w:bottom w:w="0" w:type="dxa"/>
              <w:right w:w="108" w:type="dxa"/>
            </w:tcMar>
            <w:vAlign w:val="center"/>
          </w:tcPr>
          <w:p w14:paraId="59F05723" w14:textId="77777777" w:rsidR="0088124A" w:rsidRPr="008D03BB" w:rsidRDefault="0088124A" w:rsidP="00BA51B5">
            <w:pPr>
              <w:jc w:val="center"/>
              <w:rPr>
                <w:rFonts w:ascii="Arial" w:hAnsi="Arial" w:cs="Arial"/>
                <w:sz w:val="20"/>
              </w:rPr>
            </w:pPr>
            <w:r w:rsidRPr="008D03BB">
              <w:rPr>
                <w:rFonts w:ascii="Arial" w:hAnsi="Arial" w:cs="Arial"/>
                <w:sz w:val="20"/>
              </w:rPr>
              <w:t>2.4</w:t>
            </w:r>
          </w:p>
        </w:tc>
        <w:tc>
          <w:tcPr>
            <w:tcW w:w="750" w:type="dxa"/>
            <w:shd w:val="clear" w:color="FFFFFF" w:fill="auto"/>
            <w:tcMar>
              <w:top w:w="0" w:type="dxa"/>
              <w:left w:w="108" w:type="dxa"/>
              <w:bottom w:w="0" w:type="dxa"/>
              <w:right w:w="108" w:type="dxa"/>
            </w:tcMar>
            <w:vAlign w:val="center"/>
          </w:tcPr>
          <w:p w14:paraId="744BD14C" w14:textId="77777777" w:rsidR="0088124A" w:rsidRPr="008D03BB" w:rsidRDefault="0088124A" w:rsidP="00BA51B5">
            <w:pPr>
              <w:jc w:val="center"/>
              <w:rPr>
                <w:rFonts w:ascii="Arial" w:hAnsi="Arial" w:cs="Arial"/>
                <w:sz w:val="20"/>
              </w:rPr>
            </w:pPr>
            <w:r w:rsidRPr="008D03BB">
              <w:rPr>
                <w:rFonts w:ascii="Arial" w:hAnsi="Arial" w:cs="Arial"/>
                <w:sz w:val="20"/>
              </w:rPr>
              <w:t>4.1</w:t>
            </w:r>
          </w:p>
        </w:tc>
        <w:tc>
          <w:tcPr>
            <w:tcW w:w="753" w:type="dxa"/>
            <w:shd w:val="clear" w:color="FFFFFF" w:fill="auto"/>
            <w:tcMar>
              <w:top w:w="0" w:type="dxa"/>
              <w:left w:w="108" w:type="dxa"/>
              <w:bottom w:w="0" w:type="dxa"/>
              <w:right w:w="108" w:type="dxa"/>
            </w:tcMar>
            <w:vAlign w:val="center"/>
          </w:tcPr>
          <w:p w14:paraId="1BA94CEB" w14:textId="77777777" w:rsidR="0088124A" w:rsidRPr="008D03BB" w:rsidRDefault="0088124A" w:rsidP="00BA51B5">
            <w:pPr>
              <w:jc w:val="center"/>
              <w:rPr>
                <w:rFonts w:ascii="Arial" w:hAnsi="Arial" w:cs="Arial"/>
                <w:sz w:val="20"/>
              </w:rPr>
            </w:pPr>
            <w:r w:rsidRPr="008D03BB">
              <w:rPr>
                <w:rFonts w:ascii="Arial" w:hAnsi="Arial" w:cs="Arial"/>
                <w:sz w:val="20"/>
              </w:rPr>
              <w:t>5.0</w:t>
            </w:r>
          </w:p>
        </w:tc>
        <w:tc>
          <w:tcPr>
            <w:tcW w:w="894" w:type="dxa"/>
            <w:shd w:val="clear" w:color="FFFFFF" w:fill="auto"/>
            <w:tcMar>
              <w:top w:w="0" w:type="dxa"/>
              <w:left w:w="108" w:type="dxa"/>
              <w:bottom w:w="0" w:type="dxa"/>
              <w:right w:w="108" w:type="dxa"/>
            </w:tcMar>
            <w:vAlign w:val="center"/>
          </w:tcPr>
          <w:p w14:paraId="48F89409" w14:textId="77777777" w:rsidR="0088124A" w:rsidRPr="008D03BB" w:rsidRDefault="0088124A" w:rsidP="00BA51B5">
            <w:pPr>
              <w:jc w:val="center"/>
              <w:rPr>
                <w:rFonts w:ascii="Arial" w:hAnsi="Arial" w:cs="Arial"/>
                <w:sz w:val="20"/>
              </w:rPr>
            </w:pPr>
            <w:r w:rsidRPr="008D03BB">
              <w:rPr>
                <w:rFonts w:ascii="Arial" w:hAnsi="Arial" w:cs="Arial"/>
                <w:sz w:val="20"/>
              </w:rPr>
              <w:t>2.6</w:t>
            </w:r>
          </w:p>
        </w:tc>
        <w:tc>
          <w:tcPr>
            <w:tcW w:w="898" w:type="dxa"/>
            <w:shd w:val="clear" w:color="FFFFFF" w:fill="auto"/>
            <w:tcMar>
              <w:top w:w="0" w:type="dxa"/>
              <w:left w:w="108" w:type="dxa"/>
              <w:bottom w:w="0" w:type="dxa"/>
              <w:right w:w="108" w:type="dxa"/>
            </w:tcMar>
            <w:vAlign w:val="center"/>
          </w:tcPr>
          <w:p w14:paraId="0353EDBF" w14:textId="77777777" w:rsidR="0088124A" w:rsidRPr="008D03BB" w:rsidRDefault="0088124A" w:rsidP="00BA51B5">
            <w:pPr>
              <w:jc w:val="center"/>
              <w:rPr>
                <w:rFonts w:ascii="Arial" w:hAnsi="Arial" w:cs="Arial"/>
                <w:sz w:val="20"/>
              </w:rPr>
            </w:pPr>
            <w:r w:rsidRPr="008D03BB">
              <w:rPr>
                <w:rFonts w:ascii="Arial" w:hAnsi="Arial" w:cs="Arial"/>
                <w:sz w:val="20"/>
              </w:rPr>
              <w:t>3.2</w:t>
            </w:r>
          </w:p>
        </w:tc>
        <w:tc>
          <w:tcPr>
            <w:tcW w:w="750" w:type="dxa"/>
            <w:shd w:val="clear" w:color="FFFFFF" w:fill="auto"/>
            <w:tcMar>
              <w:top w:w="0" w:type="dxa"/>
              <w:left w:w="108" w:type="dxa"/>
              <w:bottom w:w="0" w:type="dxa"/>
              <w:right w:w="108" w:type="dxa"/>
            </w:tcMar>
            <w:vAlign w:val="center"/>
          </w:tcPr>
          <w:p w14:paraId="45D46F02" w14:textId="77777777" w:rsidR="0088124A" w:rsidRPr="008D03BB" w:rsidRDefault="0088124A" w:rsidP="00BA51B5">
            <w:pPr>
              <w:jc w:val="center"/>
              <w:rPr>
                <w:rFonts w:ascii="Arial" w:hAnsi="Arial" w:cs="Arial"/>
                <w:sz w:val="20"/>
              </w:rPr>
            </w:pPr>
            <w:r w:rsidRPr="008D03BB">
              <w:rPr>
                <w:rFonts w:ascii="Arial" w:hAnsi="Arial" w:cs="Arial"/>
                <w:sz w:val="20"/>
              </w:rPr>
              <w:t>4.1</w:t>
            </w:r>
          </w:p>
        </w:tc>
        <w:tc>
          <w:tcPr>
            <w:tcW w:w="830" w:type="dxa"/>
            <w:shd w:val="clear" w:color="FFFFFF" w:fill="auto"/>
            <w:tcMar>
              <w:top w:w="0" w:type="dxa"/>
              <w:left w:w="108" w:type="dxa"/>
              <w:bottom w:w="0" w:type="dxa"/>
              <w:right w:w="108" w:type="dxa"/>
            </w:tcMar>
            <w:vAlign w:val="center"/>
          </w:tcPr>
          <w:p w14:paraId="01B38988" w14:textId="77777777" w:rsidR="0088124A" w:rsidRPr="008D03BB" w:rsidRDefault="0088124A" w:rsidP="00BA51B5">
            <w:pPr>
              <w:jc w:val="center"/>
              <w:rPr>
                <w:rFonts w:ascii="Arial" w:hAnsi="Arial" w:cs="Arial"/>
                <w:sz w:val="20"/>
              </w:rPr>
            </w:pPr>
            <w:r w:rsidRPr="008D03BB">
              <w:rPr>
                <w:rFonts w:ascii="Arial" w:hAnsi="Arial" w:cs="Arial"/>
                <w:sz w:val="20"/>
              </w:rPr>
              <w:t>4.9</w:t>
            </w:r>
          </w:p>
        </w:tc>
        <w:tc>
          <w:tcPr>
            <w:tcW w:w="739" w:type="dxa"/>
            <w:shd w:val="clear" w:color="FFFFFF" w:fill="auto"/>
            <w:tcMar>
              <w:top w:w="0" w:type="dxa"/>
              <w:left w:w="108" w:type="dxa"/>
              <w:bottom w:w="0" w:type="dxa"/>
              <w:right w:w="108" w:type="dxa"/>
            </w:tcMar>
            <w:vAlign w:val="center"/>
          </w:tcPr>
          <w:p w14:paraId="5FAFDCCD" w14:textId="77777777" w:rsidR="0088124A" w:rsidRPr="008D03BB" w:rsidRDefault="0088124A" w:rsidP="00BA51B5">
            <w:pPr>
              <w:jc w:val="center"/>
              <w:rPr>
                <w:rFonts w:ascii="Arial" w:hAnsi="Arial" w:cs="Arial"/>
                <w:sz w:val="20"/>
              </w:rPr>
            </w:pPr>
            <w:r w:rsidRPr="008D03BB">
              <w:rPr>
                <w:rFonts w:ascii="Arial" w:hAnsi="Arial" w:cs="Arial"/>
                <w:sz w:val="20"/>
              </w:rPr>
              <w:t>2.8</w:t>
            </w:r>
          </w:p>
        </w:tc>
        <w:tc>
          <w:tcPr>
            <w:tcW w:w="976" w:type="dxa"/>
            <w:shd w:val="clear" w:color="FFFFFF" w:fill="auto"/>
            <w:tcMar>
              <w:top w:w="0" w:type="dxa"/>
              <w:left w:w="108" w:type="dxa"/>
              <w:bottom w:w="0" w:type="dxa"/>
              <w:right w:w="108" w:type="dxa"/>
            </w:tcMar>
            <w:vAlign w:val="center"/>
          </w:tcPr>
          <w:p w14:paraId="78B69FBB" w14:textId="77777777" w:rsidR="0088124A" w:rsidRPr="008D03BB" w:rsidRDefault="0088124A" w:rsidP="00BA51B5">
            <w:pPr>
              <w:jc w:val="center"/>
              <w:rPr>
                <w:rFonts w:ascii="Arial" w:hAnsi="Arial" w:cs="Arial"/>
                <w:sz w:val="20"/>
              </w:rPr>
            </w:pPr>
            <w:r w:rsidRPr="008D03BB">
              <w:rPr>
                <w:rFonts w:ascii="Arial" w:hAnsi="Arial" w:cs="Arial"/>
                <w:sz w:val="20"/>
              </w:rPr>
              <w:t>3.4</w:t>
            </w:r>
          </w:p>
        </w:tc>
      </w:tr>
      <w:tr w:rsidR="0088124A" w:rsidRPr="008D03BB" w14:paraId="1C9FB3B5"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482DBD4B" w14:textId="77777777" w:rsidR="0088124A" w:rsidRPr="008D03BB" w:rsidRDefault="0088124A" w:rsidP="00BA51B5">
            <w:pPr>
              <w:jc w:val="center"/>
              <w:rPr>
                <w:rFonts w:ascii="Arial" w:hAnsi="Arial" w:cs="Arial"/>
                <w:sz w:val="20"/>
              </w:rPr>
            </w:pPr>
            <w:r w:rsidRPr="008D03BB">
              <w:rPr>
                <w:rFonts w:ascii="Arial" w:hAnsi="Arial" w:cs="Arial"/>
                <w:sz w:val="20"/>
              </w:rPr>
              <w:t>2.1</w:t>
            </w:r>
          </w:p>
        </w:tc>
        <w:tc>
          <w:tcPr>
            <w:tcW w:w="830" w:type="dxa"/>
            <w:shd w:val="clear" w:color="FFFFFF" w:fill="auto"/>
            <w:tcMar>
              <w:top w:w="0" w:type="dxa"/>
              <w:left w:w="108" w:type="dxa"/>
              <w:bottom w:w="0" w:type="dxa"/>
              <w:right w:w="108" w:type="dxa"/>
            </w:tcMar>
            <w:vAlign w:val="center"/>
          </w:tcPr>
          <w:p w14:paraId="1DC3C9E7" w14:textId="77777777" w:rsidR="0088124A" w:rsidRPr="008D03BB" w:rsidRDefault="0088124A" w:rsidP="00BA51B5">
            <w:pPr>
              <w:jc w:val="center"/>
              <w:rPr>
                <w:rFonts w:ascii="Arial" w:hAnsi="Arial" w:cs="Arial"/>
                <w:sz w:val="20"/>
              </w:rPr>
            </w:pPr>
            <w:r w:rsidRPr="008D03BB">
              <w:rPr>
                <w:rFonts w:ascii="Arial" w:hAnsi="Arial" w:cs="Arial"/>
                <w:sz w:val="20"/>
              </w:rPr>
              <w:t>2.6</w:t>
            </w:r>
          </w:p>
        </w:tc>
        <w:tc>
          <w:tcPr>
            <w:tcW w:w="817" w:type="dxa"/>
            <w:shd w:val="clear" w:color="FFFFFF" w:fill="auto"/>
            <w:tcMar>
              <w:top w:w="0" w:type="dxa"/>
              <w:left w:w="108" w:type="dxa"/>
              <w:bottom w:w="0" w:type="dxa"/>
              <w:right w:w="108" w:type="dxa"/>
            </w:tcMar>
            <w:vAlign w:val="center"/>
          </w:tcPr>
          <w:p w14:paraId="7B256CB8" w14:textId="77777777" w:rsidR="0088124A" w:rsidRPr="008D03BB" w:rsidRDefault="0088124A" w:rsidP="00BA51B5">
            <w:pPr>
              <w:jc w:val="center"/>
              <w:rPr>
                <w:rFonts w:ascii="Arial" w:hAnsi="Arial" w:cs="Arial"/>
                <w:sz w:val="20"/>
              </w:rPr>
            </w:pPr>
            <w:r w:rsidRPr="008D03BB">
              <w:rPr>
                <w:rFonts w:ascii="Arial" w:hAnsi="Arial" w:cs="Arial"/>
                <w:sz w:val="20"/>
              </w:rPr>
              <w:t>1.2</w:t>
            </w:r>
          </w:p>
        </w:tc>
        <w:tc>
          <w:tcPr>
            <w:tcW w:w="898" w:type="dxa"/>
            <w:shd w:val="clear" w:color="FFFFFF" w:fill="auto"/>
            <w:tcMar>
              <w:top w:w="0" w:type="dxa"/>
              <w:left w:w="108" w:type="dxa"/>
              <w:bottom w:w="0" w:type="dxa"/>
              <w:right w:w="108" w:type="dxa"/>
            </w:tcMar>
            <w:vAlign w:val="center"/>
          </w:tcPr>
          <w:p w14:paraId="65C8CBD2" w14:textId="77777777" w:rsidR="0088124A" w:rsidRPr="008D03BB" w:rsidRDefault="0088124A" w:rsidP="00BA51B5">
            <w:pPr>
              <w:jc w:val="center"/>
              <w:rPr>
                <w:rFonts w:ascii="Arial" w:hAnsi="Arial" w:cs="Arial"/>
                <w:sz w:val="20"/>
              </w:rPr>
            </w:pPr>
            <w:r w:rsidRPr="008D03BB">
              <w:rPr>
                <w:rFonts w:ascii="Arial" w:hAnsi="Arial" w:cs="Arial"/>
                <w:sz w:val="20"/>
              </w:rPr>
              <w:t>1.5</w:t>
            </w:r>
          </w:p>
        </w:tc>
        <w:tc>
          <w:tcPr>
            <w:tcW w:w="688" w:type="dxa"/>
            <w:shd w:val="clear" w:color="FFFFFF" w:fill="auto"/>
            <w:tcMar>
              <w:top w:w="0" w:type="dxa"/>
              <w:left w:w="108" w:type="dxa"/>
              <w:bottom w:w="0" w:type="dxa"/>
              <w:right w:w="108" w:type="dxa"/>
            </w:tcMar>
            <w:vAlign w:val="center"/>
          </w:tcPr>
          <w:p w14:paraId="63403697" w14:textId="77777777" w:rsidR="0088124A" w:rsidRPr="008D03BB" w:rsidRDefault="0088124A" w:rsidP="00BA51B5">
            <w:pPr>
              <w:jc w:val="center"/>
              <w:rPr>
                <w:rFonts w:ascii="Arial" w:hAnsi="Arial" w:cs="Arial"/>
                <w:sz w:val="20"/>
              </w:rPr>
            </w:pPr>
            <w:r w:rsidRPr="008D03BB">
              <w:rPr>
                <w:rFonts w:ascii="Arial" w:hAnsi="Arial" w:cs="Arial"/>
                <w:sz w:val="20"/>
              </w:rPr>
              <w:t>3.1</w:t>
            </w:r>
          </w:p>
        </w:tc>
        <w:tc>
          <w:tcPr>
            <w:tcW w:w="892" w:type="dxa"/>
            <w:shd w:val="clear" w:color="FFFFFF" w:fill="auto"/>
            <w:tcMar>
              <w:top w:w="0" w:type="dxa"/>
              <w:left w:w="108" w:type="dxa"/>
              <w:bottom w:w="0" w:type="dxa"/>
              <w:right w:w="108" w:type="dxa"/>
            </w:tcMar>
            <w:vAlign w:val="center"/>
          </w:tcPr>
          <w:p w14:paraId="317B3000" w14:textId="77777777" w:rsidR="0088124A" w:rsidRPr="008D03BB" w:rsidRDefault="0088124A" w:rsidP="00BA51B5">
            <w:pPr>
              <w:jc w:val="center"/>
              <w:rPr>
                <w:rFonts w:ascii="Arial" w:hAnsi="Arial" w:cs="Arial"/>
                <w:sz w:val="20"/>
              </w:rPr>
            </w:pPr>
            <w:r w:rsidRPr="008D03BB">
              <w:rPr>
                <w:rFonts w:ascii="Arial" w:hAnsi="Arial" w:cs="Arial"/>
                <w:sz w:val="20"/>
              </w:rPr>
              <w:t>3.7</w:t>
            </w:r>
          </w:p>
        </w:tc>
        <w:tc>
          <w:tcPr>
            <w:tcW w:w="817" w:type="dxa"/>
            <w:shd w:val="clear" w:color="FFFFFF" w:fill="auto"/>
            <w:tcMar>
              <w:top w:w="0" w:type="dxa"/>
              <w:left w:w="108" w:type="dxa"/>
              <w:bottom w:w="0" w:type="dxa"/>
              <w:right w:w="108" w:type="dxa"/>
            </w:tcMar>
            <w:vAlign w:val="center"/>
          </w:tcPr>
          <w:p w14:paraId="5DED2E1D" w14:textId="77777777" w:rsidR="0088124A" w:rsidRPr="008D03BB" w:rsidRDefault="0088124A" w:rsidP="00BA51B5">
            <w:pPr>
              <w:jc w:val="center"/>
              <w:rPr>
                <w:rFonts w:ascii="Arial" w:hAnsi="Arial" w:cs="Arial"/>
                <w:sz w:val="20"/>
              </w:rPr>
            </w:pPr>
            <w:r w:rsidRPr="008D03BB">
              <w:rPr>
                <w:rFonts w:ascii="Arial" w:hAnsi="Arial" w:cs="Arial"/>
                <w:sz w:val="20"/>
              </w:rPr>
              <w:t>1.9</w:t>
            </w:r>
          </w:p>
        </w:tc>
        <w:tc>
          <w:tcPr>
            <w:tcW w:w="898" w:type="dxa"/>
            <w:shd w:val="clear" w:color="FFFFFF" w:fill="auto"/>
            <w:tcMar>
              <w:top w:w="0" w:type="dxa"/>
              <w:left w:w="108" w:type="dxa"/>
              <w:bottom w:w="0" w:type="dxa"/>
              <w:right w:w="108" w:type="dxa"/>
            </w:tcMar>
            <w:vAlign w:val="center"/>
          </w:tcPr>
          <w:p w14:paraId="6F0EFEA0" w14:textId="77777777" w:rsidR="0088124A" w:rsidRPr="008D03BB" w:rsidRDefault="0088124A" w:rsidP="00BA51B5">
            <w:pPr>
              <w:jc w:val="center"/>
              <w:rPr>
                <w:rFonts w:ascii="Arial" w:hAnsi="Arial" w:cs="Arial"/>
                <w:sz w:val="20"/>
              </w:rPr>
            </w:pPr>
            <w:r w:rsidRPr="008D03BB">
              <w:rPr>
                <w:rFonts w:ascii="Arial" w:hAnsi="Arial" w:cs="Arial"/>
                <w:sz w:val="20"/>
              </w:rPr>
              <w:t>2.3</w:t>
            </w:r>
          </w:p>
        </w:tc>
        <w:tc>
          <w:tcPr>
            <w:tcW w:w="750" w:type="dxa"/>
            <w:shd w:val="clear" w:color="FFFFFF" w:fill="auto"/>
            <w:tcMar>
              <w:top w:w="0" w:type="dxa"/>
              <w:left w:w="108" w:type="dxa"/>
              <w:bottom w:w="0" w:type="dxa"/>
              <w:right w:w="108" w:type="dxa"/>
            </w:tcMar>
            <w:vAlign w:val="center"/>
          </w:tcPr>
          <w:p w14:paraId="2D4B3623" w14:textId="77777777" w:rsidR="0088124A" w:rsidRPr="008D03BB" w:rsidRDefault="0088124A" w:rsidP="00BA51B5">
            <w:pPr>
              <w:jc w:val="center"/>
              <w:rPr>
                <w:rFonts w:ascii="Arial" w:hAnsi="Arial" w:cs="Arial"/>
                <w:sz w:val="20"/>
              </w:rPr>
            </w:pPr>
            <w:r w:rsidRPr="008D03BB">
              <w:rPr>
                <w:rFonts w:ascii="Arial" w:hAnsi="Arial" w:cs="Arial"/>
                <w:sz w:val="20"/>
              </w:rPr>
              <w:t>4.1</w:t>
            </w:r>
          </w:p>
        </w:tc>
        <w:tc>
          <w:tcPr>
            <w:tcW w:w="753" w:type="dxa"/>
            <w:shd w:val="clear" w:color="FFFFFF" w:fill="auto"/>
            <w:tcMar>
              <w:top w:w="0" w:type="dxa"/>
              <w:left w:w="108" w:type="dxa"/>
              <w:bottom w:w="0" w:type="dxa"/>
              <w:right w:w="108" w:type="dxa"/>
            </w:tcMar>
            <w:vAlign w:val="center"/>
          </w:tcPr>
          <w:p w14:paraId="3968B9DA" w14:textId="77777777" w:rsidR="0088124A" w:rsidRPr="008D03BB" w:rsidRDefault="0088124A" w:rsidP="00BA51B5">
            <w:pPr>
              <w:jc w:val="center"/>
              <w:rPr>
                <w:rFonts w:ascii="Arial" w:hAnsi="Arial" w:cs="Arial"/>
                <w:sz w:val="20"/>
              </w:rPr>
            </w:pPr>
            <w:r w:rsidRPr="008D03BB">
              <w:rPr>
                <w:rFonts w:ascii="Arial" w:hAnsi="Arial" w:cs="Arial"/>
                <w:sz w:val="20"/>
              </w:rPr>
              <w:t>4.9</w:t>
            </w:r>
          </w:p>
        </w:tc>
        <w:tc>
          <w:tcPr>
            <w:tcW w:w="894" w:type="dxa"/>
            <w:shd w:val="clear" w:color="FFFFFF" w:fill="auto"/>
            <w:tcMar>
              <w:top w:w="0" w:type="dxa"/>
              <w:left w:w="108" w:type="dxa"/>
              <w:bottom w:w="0" w:type="dxa"/>
              <w:right w:w="108" w:type="dxa"/>
            </w:tcMar>
            <w:vAlign w:val="center"/>
          </w:tcPr>
          <w:p w14:paraId="01AEB192" w14:textId="77777777" w:rsidR="0088124A" w:rsidRPr="008D03BB" w:rsidRDefault="0088124A" w:rsidP="00BA51B5">
            <w:pPr>
              <w:jc w:val="center"/>
              <w:rPr>
                <w:rFonts w:ascii="Arial" w:hAnsi="Arial" w:cs="Arial"/>
                <w:sz w:val="20"/>
              </w:rPr>
            </w:pPr>
            <w:r w:rsidRPr="008D03BB">
              <w:rPr>
                <w:rFonts w:ascii="Arial" w:hAnsi="Arial" w:cs="Arial"/>
                <w:sz w:val="20"/>
              </w:rPr>
              <w:t>2.6</w:t>
            </w:r>
          </w:p>
        </w:tc>
        <w:tc>
          <w:tcPr>
            <w:tcW w:w="898" w:type="dxa"/>
            <w:shd w:val="clear" w:color="FFFFFF" w:fill="auto"/>
            <w:tcMar>
              <w:top w:w="0" w:type="dxa"/>
              <w:left w:w="108" w:type="dxa"/>
              <w:bottom w:w="0" w:type="dxa"/>
              <w:right w:w="108" w:type="dxa"/>
            </w:tcMar>
            <w:vAlign w:val="center"/>
          </w:tcPr>
          <w:p w14:paraId="25DEEB8F" w14:textId="77777777" w:rsidR="0088124A" w:rsidRPr="008D03BB" w:rsidRDefault="0088124A" w:rsidP="00BA51B5">
            <w:pPr>
              <w:jc w:val="center"/>
              <w:rPr>
                <w:rFonts w:ascii="Arial" w:hAnsi="Arial" w:cs="Arial"/>
                <w:sz w:val="20"/>
              </w:rPr>
            </w:pPr>
            <w:r w:rsidRPr="008D03BB">
              <w:rPr>
                <w:rFonts w:ascii="Arial" w:hAnsi="Arial" w:cs="Arial"/>
                <w:sz w:val="20"/>
              </w:rPr>
              <w:t>3.2</w:t>
            </w:r>
          </w:p>
        </w:tc>
        <w:tc>
          <w:tcPr>
            <w:tcW w:w="750" w:type="dxa"/>
            <w:shd w:val="clear" w:color="FFFFFF" w:fill="auto"/>
            <w:tcMar>
              <w:top w:w="0" w:type="dxa"/>
              <w:left w:w="108" w:type="dxa"/>
              <w:bottom w:w="0" w:type="dxa"/>
              <w:right w:w="108" w:type="dxa"/>
            </w:tcMar>
            <w:vAlign w:val="center"/>
          </w:tcPr>
          <w:p w14:paraId="73FF854B" w14:textId="77777777" w:rsidR="0088124A" w:rsidRPr="008D03BB" w:rsidRDefault="0088124A" w:rsidP="00BA51B5">
            <w:pPr>
              <w:jc w:val="center"/>
              <w:rPr>
                <w:rFonts w:ascii="Arial" w:hAnsi="Arial" w:cs="Arial"/>
                <w:sz w:val="20"/>
              </w:rPr>
            </w:pPr>
            <w:r w:rsidRPr="008D03BB">
              <w:rPr>
                <w:rFonts w:ascii="Arial" w:hAnsi="Arial" w:cs="Arial"/>
                <w:sz w:val="20"/>
              </w:rPr>
              <w:t>4.0</w:t>
            </w:r>
          </w:p>
        </w:tc>
        <w:tc>
          <w:tcPr>
            <w:tcW w:w="830" w:type="dxa"/>
            <w:shd w:val="clear" w:color="FFFFFF" w:fill="auto"/>
            <w:tcMar>
              <w:top w:w="0" w:type="dxa"/>
              <w:left w:w="108" w:type="dxa"/>
              <w:bottom w:w="0" w:type="dxa"/>
              <w:right w:w="108" w:type="dxa"/>
            </w:tcMar>
            <w:vAlign w:val="center"/>
          </w:tcPr>
          <w:p w14:paraId="2CA995DE" w14:textId="77777777" w:rsidR="0088124A" w:rsidRPr="008D03BB" w:rsidRDefault="0088124A" w:rsidP="00BA51B5">
            <w:pPr>
              <w:jc w:val="center"/>
              <w:rPr>
                <w:rFonts w:ascii="Arial" w:hAnsi="Arial" w:cs="Arial"/>
                <w:sz w:val="20"/>
              </w:rPr>
            </w:pPr>
            <w:r w:rsidRPr="008D03BB">
              <w:rPr>
                <w:rFonts w:ascii="Arial" w:hAnsi="Arial" w:cs="Arial"/>
                <w:sz w:val="20"/>
              </w:rPr>
              <w:t>4.9</w:t>
            </w:r>
          </w:p>
        </w:tc>
        <w:tc>
          <w:tcPr>
            <w:tcW w:w="739" w:type="dxa"/>
            <w:shd w:val="clear" w:color="FFFFFF" w:fill="auto"/>
            <w:tcMar>
              <w:top w:w="0" w:type="dxa"/>
              <w:left w:w="108" w:type="dxa"/>
              <w:bottom w:w="0" w:type="dxa"/>
              <w:right w:w="108" w:type="dxa"/>
            </w:tcMar>
            <w:vAlign w:val="center"/>
          </w:tcPr>
          <w:p w14:paraId="00E736CD" w14:textId="77777777" w:rsidR="0088124A" w:rsidRPr="008D03BB" w:rsidRDefault="0088124A" w:rsidP="00BA51B5">
            <w:pPr>
              <w:jc w:val="center"/>
              <w:rPr>
                <w:rFonts w:ascii="Arial" w:hAnsi="Arial" w:cs="Arial"/>
                <w:sz w:val="20"/>
              </w:rPr>
            </w:pPr>
            <w:r w:rsidRPr="008D03BB">
              <w:rPr>
                <w:rFonts w:ascii="Arial" w:hAnsi="Arial" w:cs="Arial"/>
                <w:sz w:val="20"/>
              </w:rPr>
              <w:t>2.7</w:t>
            </w:r>
          </w:p>
        </w:tc>
        <w:tc>
          <w:tcPr>
            <w:tcW w:w="976" w:type="dxa"/>
            <w:shd w:val="clear" w:color="FFFFFF" w:fill="auto"/>
            <w:tcMar>
              <w:top w:w="0" w:type="dxa"/>
              <w:left w:w="108" w:type="dxa"/>
              <w:bottom w:w="0" w:type="dxa"/>
              <w:right w:w="108" w:type="dxa"/>
            </w:tcMar>
            <w:vAlign w:val="center"/>
          </w:tcPr>
          <w:p w14:paraId="412DFF16" w14:textId="77777777" w:rsidR="0088124A" w:rsidRPr="008D03BB" w:rsidRDefault="0088124A" w:rsidP="00BA51B5">
            <w:pPr>
              <w:jc w:val="center"/>
              <w:rPr>
                <w:rFonts w:ascii="Arial" w:hAnsi="Arial" w:cs="Arial"/>
                <w:sz w:val="20"/>
              </w:rPr>
            </w:pPr>
            <w:r w:rsidRPr="008D03BB">
              <w:rPr>
                <w:rFonts w:ascii="Arial" w:hAnsi="Arial" w:cs="Arial"/>
                <w:sz w:val="20"/>
              </w:rPr>
              <w:t>3.3</w:t>
            </w:r>
          </w:p>
        </w:tc>
      </w:tr>
      <w:tr w:rsidR="0088124A" w:rsidRPr="008D03BB" w14:paraId="0E02154D"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35BDD4FC" w14:textId="77777777" w:rsidR="0088124A" w:rsidRPr="008D03BB" w:rsidRDefault="0088124A" w:rsidP="00BA51B5">
            <w:pPr>
              <w:jc w:val="center"/>
              <w:rPr>
                <w:rFonts w:ascii="Arial" w:hAnsi="Arial" w:cs="Arial"/>
                <w:sz w:val="20"/>
              </w:rPr>
            </w:pPr>
            <w:r w:rsidRPr="008D03BB">
              <w:rPr>
                <w:rFonts w:ascii="Arial" w:hAnsi="Arial" w:cs="Arial"/>
                <w:sz w:val="20"/>
              </w:rPr>
              <w:t>2.0</w:t>
            </w:r>
          </w:p>
        </w:tc>
        <w:tc>
          <w:tcPr>
            <w:tcW w:w="830" w:type="dxa"/>
            <w:shd w:val="clear" w:color="FFFFFF" w:fill="auto"/>
            <w:tcMar>
              <w:top w:w="0" w:type="dxa"/>
              <w:left w:w="108" w:type="dxa"/>
              <w:bottom w:w="0" w:type="dxa"/>
              <w:right w:w="108" w:type="dxa"/>
            </w:tcMar>
            <w:vAlign w:val="center"/>
          </w:tcPr>
          <w:p w14:paraId="4EA0A428" w14:textId="77777777" w:rsidR="0088124A" w:rsidRPr="008D03BB" w:rsidRDefault="0088124A" w:rsidP="00BA51B5">
            <w:pPr>
              <w:jc w:val="center"/>
              <w:rPr>
                <w:rFonts w:ascii="Arial" w:hAnsi="Arial" w:cs="Arial"/>
                <w:sz w:val="20"/>
              </w:rPr>
            </w:pPr>
            <w:r w:rsidRPr="008D03BB">
              <w:rPr>
                <w:rFonts w:ascii="Arial" w:hAnsi="Arial" w:cs="Arial"/>
                <w:sz w:val="20"/>
              </w:rPr>
              <w:t>2.5</w:t>
            </w:r>
          </w:p>
        </w:tc>
        <w:tc>
          <w:tcPr>
            <w:tcW w:w="817" w:type="dxa"/>
            <w:shd w:val="clear" w:color="FFFFFF" w:fill="auto"/>
            <w:tcMar>
              <w:top w:w="0" w:type="dxa"/>
              <w:left w:w="108" w:type="dxa"/>
              <w:bottom w:w="0" w:type="dxa"/>
              <w:right w:w="108" w:type="dxa"/>
            </w:tcMar>
            <w:vAlign w:val="center"/>
          </w:tcPr>
          <w:p w14:paraId="03C67FDB" w14:textId="77777777" w:rsidR="0088124A" w:rsidRPr="008D03BB" w:rsidRDefault="0088124A" w:rsidP="00BA51B5">
            <w:pPr>
              <w:jc w:val="center"/>
              <w:rPr>
                <w:rFonts w:ascii="Arial" w:hAnsi="Arial" w:cs="Arial"/>
                <w:sz w:val="20"/>
              </w:rPr>
            </w:pPr>
            <w:r w:rsidRPr="008D03BB">
              <w:rPr>
                <w:rFonts w:ascii="Arial" w:hAnsi="Arial" w:cs="Arial"/>
                <w:sz w:val="20"/>
              </w:rPr>
              <w:t>1.2</w:t>
            </w:r>
          </w:p>
        </w:tc>
        <w:tc>
          <w:tcPr>
            <w:tcW w:w="898" w:type="dxa"/>
            <w:shd w:val="clear" w:color="FFFFFF" w:fill="auto"/>
            <w:tcMar>
              <w:top w:w="0" w:type="dxa"/>
              <w:left w:w="108" w:type="dxa"/>
              <w:bottom w:w="0" w:type="dxa"/>
              <w:right w:w="108" w:type="dxa"/>
            </w:tcMar>
            <w:vAlign w:val="center"/>
          </w:tcPr>
          <w:p w14:paraId="7123A88E" w14:textId="77777777" w:rsidR="0088124A" w:rsidRPr="008D03BB" w:rsidRDefault="0088124A" w:rsidP="00BA51B5">
            <w:pPr>
              <w:jc w:val="center"/>
              <w:rPr>
                <w:rFonts w:ascii="Arial" w:hAnsi="Arial" w:cs="Arial"/>
                <w:sz w:val="20"/>
              </w:rPr>
            </w:pPr>
            <w:r w:rsidRPr="008D03BB">
              <w:rPr>
                <w:rFonts w:ascii="Arial" w:hAnsi="Arial" w:cs="Arial"/>
                <w:sz w:val="20"/>
              </w:rPr>
              <w:t>1.5</w:t>
            </w:r>
          </w:p>
        </w:tc>
        <w:tc>
          <w:tcPr>
            <w:tcW w:w="688" w:type="dxa"/>
            <w:shd w:val="clear" w:color="FFFFFF" w:fill="auto"/>
            <w:tcMar>
              <w:top w:w="0" w:type="dxa"/>
              <w:left w:w="108" w:type="dxa"/>
              <w:bottom w:w="0" w:type="dxa"/>
              <w:right w:w="108" w:type="dxa"/>
            </w:tcMar>
            <w:vAlign w:val="center"/>
          </w:tcPr>
          <w:p w14:paraId="0006520A" w14:textId="77777777" w:rsidR="0088124A" w:rsidRPr="008D03BB" w:rsidRDefault="0088124A" w:rsidP="00BA51B5">
            <w:pPr>
              <w:jc w:val="center"/>
              <w:rPr>
                <w:rFonts w:ascii="Arial" w:hAnsi="Arial" w:cs="Arial"/>
                <w:sz w:val="20"/>
              </w:rPr>
            </w:pPr>
            <w:r w:rsidRPr="008D03BB">
              <w:rPr>
                <w:rFonts w:ascii="Arial" w:hAnsi="Arial" w:cs="Arial"/>
                <w:sz w:val="20"/>
              </w:rPr>
              <w:t>3.1</w:t>
            </w:r>
          </w:p>
        </w:tc>
        <w:tc>
          <w:tcPr>
            <w:tcW w:w="892" w:type="dxa"/>
            <w:shd w:val="clear" w:color="FFFFFF" w:fill="auto"/>
            <w:tcMar>
              <w:top w:w="0" w:type="dxa"/>
              <w:left w:w="108" w:type="dxa"/>
              <w:bottom w:w="0" w:type="dxa"/>
              <w:right w:w="108" w:type="dxa"/>
            </w:tcMar>
            <w:vAlign w:val="center"/>
          </w:tcPr>
          <w:p w14:paraId="0D860641" w14:textId="77777777" w:rsidR="0088124A" w:rsidRPr="008D03BB" w:rsidRDefault="0088124A" w:rsidP="00BA51B5">
            <w:pPr>
              <w:jc w:val="center"/>
              <w:rPr>
                <w:rFonts w:ascii="Arial" w:hAnsi="Arial" w:cs="Arial"/>
                <w:sz w:val="20"/>
              </w:rPr>
            </w:pPr>
            <w:r w:rsidRPr="008D03BB">
              <w:rPr>
                <w:rFonts w:ascii="Arial" w:hAnsi="Arial" w:cs="Arial"/>
                <w:sz w:val="20"/>
              </w:rPr>
              <w:t>3.7</w:t>
            </w:r>
          </w:p>
        </w:tc>
        <w:tc>
          <w:tcPr>
            <w:tcW w:w="817" w:type="dxa"/>
            <w:shd w:val="clear" w:color="FFFFFF" w:fill="auto"/>
            <w:tcMar>
              <w:top w:w="0" w:type="dxa"/>
              <w:left w:w="108" w:type="dxa"/>
              <w:bottom w:w="0" w:type="dxa"/>
              <w:right w:w="108" w:type="dxa"/>
            </w:tcMar>
            <w:vAlign w:val="center"/>
          </w:tcPr>
          <w:p w14:paraId="69AA9D11" w14:textId="77777777" w:rsidR="0088124A" w:rsidRPr="008D03BB" w:rsidRDefault="0088124A" w:rsidP="00BA51B5">
            <w:pPr>
              <w:jc w:val="center"/>
              <w:rPr>
                <w:rFonts w:ascii="Arial" w:hAnsi="Arial" w:cs="Arial"/>
                <w:sz w:val="20"/>
              </w:rPr>
            </w:pPr>
            <w:r w:rsidRPr="008D03BB">
              <w:rPr>
                <w:rFonts w:ascii="Arial" w:hAnsi="Arial" w:cs="Arial"/>
                <w:sz w:val="20"/>
              </w:rPr>
              <w:t>1.9</w:t>
            </w:r>
          </w:p>
        </w:tc>
        <w:tc>
          <w:tcPr>
            <w:tcW w:w="898" w:type="dxa"/>
            <w:shd w:val="clear" w:color="FFFFFF" w:fill="auto"/>
            <w:tcMar>
              <w:top w:w="0" w:type="dxa"/>
              <w:left w:w="108" w:type="dxa"/>
              <w:bottom w:w="0" w:type="dxa"/>
              <w:right w:w="108" w:type="dxa"/>
            </w:tcMar>
            <w:vAlign w:val="center"/>
          </w:tcPr>
          <w:p w14:paraId="5158782D" w14:textId="77777777" w:rsidR="0088124A" w:rsidRPr="008D03BB" w:rsidRDefault="0088124A" w:rsidP="00BA51B5">
            <w:pPr>
              <w:jc w:val="center"/>
              <w:rPr>
                <w:rFonts w:ascii="Arial" w:hAnsi="Arial" w:cs="Arial"/>
                <w:sz w:val="20"/>
              </w:rPr>
            </w:pPr>
            <w:r w:rsidRPr="008D03BB">
              <w:rPr>
                <w:rFonts w:ascii="Arial" w:hAnsi="Arial" w:cs="Arial"/>
                <w:sz w:val="20"/>
              </w:rPr>
              <w:t>2.3</w:t>
            </w:r>
          </w:p>
        </w:tc>
        <w:tc>
          <w:tcPr>
            <w:tcW w:w="750" w:type="dxa"/>
            <w:shd w:val="clear" w:color="FFFFFF" w:fill="auto"/>
            <w:tcMar>
              <w:top w:w="0" w:type="dxa"/>
              <w:left w:w="108" w:type="dxa"/>
              <w:bottom w:w="0" w:type="dxa"/>
              <w:right w:w="108" w:type="dxa"/>
            </w:tcMar>
            <w:vAlign w:val="center"/>
          </w:tcPr>
          <w:p w14:paraId="4A07264C" w14:textId="77777777" w:rsidR="0088124A" w:rsidRPr="008D03BB" w:rsidRDefault="0088124A" w:rsidP="00BA51B5">
            <w:pPr>
              <w:jc w:val="center"/>
              <w:rPr>
                <w:rFonts w:ascii="Arial" w:hAnsi="Arial" w:cs="Arial"/>
                <w:sz w:val="20"/>
              </w:rPr>
            </w:pPr>
            <w:r w:rsidRPr="008D03BB">
              <w:rPr>
                <w:rFonts w:ascii="Arial" w:hAnsi="Arial" w:cs="Arial"/>
                <w:sz w:val="20"/>
              </w:rPr>
              <w:t>4.0</w:t>
            </w:r>
          </w:p>
        </w:tc>
        <w:tc>
          <w:tcPr>
            <w:tcW w:w="753" w:type="dxa"/>
            <w:shd w:val="clear" w:color="FFFFFF" w:fill="auto"/>
            <w:tcMar>
              <w:top w:w="0" w:type="dxa"/>
              <w:left w:w="108" w:type="dxa"/>
              <w:bottom w:w="0" w:type="dxa"/>
              <w:right w:w="108" w:type="dxa"/>
            </w:tcMar>
            <w:vAlign w:val="center"/>
          </w:tcPr>
          <w:p w14:paraId="0F55042F" w14:textId="77777777" w:rsidR="0088124A" w:rsidRPr="008D03BB" w:rsidRDefault="0088124A" w:rsidP="00BA51B5">
            <w:pPr>
              <w:jc w:val="center"/>
              <w:rPr>
                <w:rFonts w:ascii="Arial" w:hAnsi="Arial" w:cs="Arial"/>
                <w:sz w:val="20"/>
              </w:rPr>
            </w:pPr>
            <w:r w:rsidRPr="008D03BB">
              <w:rPr>
                <w:rFonts w:ascii="Arial" w:hAnsi="Arial" w:cs="Arial"/>
                <w:sz w:val="20"/>
              </w:rPr>
              <w:t>4.9</w:t>
            </w:r>
          </w:p>
        </w:tc>
        <w:tc>
          <w:tcPr>
            <w:tcW w:w="894" w:type="dxa"/>
            <w:shd w:val="clear" w:color="FFFFFF" w:fill="auto"/>
            <w:tcMar>
              <w:top w:w="0" w:type="dxa"/>
              <w:left w:w="108" w:type="dxa"/>
              <w:bottom w:w="0" w:type="dxa"/>
              <w:right w:w="108" w:type="dxa"/>
            </w:tcMar>
            <w:vAlign w:val="center"/>
          </w:tcPr>
          <w:p w14:paraId="4B8E38FE" w14:textId="77777777" w:rsidR="0088124A" w:rsidRPr="008D03BB" w:rsidRDefault="0088124A" w:rsidP="00BA51B5">
            <w:pPr>
              <w:jc w:val="center"/>
              <w:rPr>
                <w:rFonts w:ascii="Arial" w:hAnsi="Arial" w:cs="Arial"/>
                <w:sz w:val="20"/>
              </w:rPr>
            </w:pPr>
            <w:r w:rsidRPr="008D03BB">
              <w:rPr>
                <w:rFonts w:ascii="Arial" w:hAnsi="Arial" w:cs="Arial"/>
                <w:sz w:val="20"/>
              </w:rPr>
              <w:t>2.6</w:t>
            </w:r>
          </w:p>
        </w:tc>
        <w:tc>
          <w:tcPr>
            <w:tcW w:w="898" w:type="dxa"/>
            <w:shd w:val="clear" w:color="FFFFFF" w:fill="auto"/>
            <w:tcMar>
              <w:top w:w="0" w:type="dxa"/>
              <w:left w:w="108" w:type="dxa"/>
              <w:bottom w:w="0" w:type="dxa"/>
              <w:right w:w="108" w:type="dxa"/>
            </w:tcMar>
            <w:vAlign w:val="center"/>
          </w:tcPr>
          <w:p w14:paraId="2A2D51C6" w14:textId="77777777" w:rsidR="0088124A" w:rsidRPr="008D03BB" w:rsidRDefault="0088124A" w:rsidP="00BA51B5">
            <w:pPr>
              <w:jc w:val="center"/>
              <w:rPr>
                <w:rFonts w:ascii="Arial" w:hAnsi="Arial" w:cs="Arial"/>
                <w:sz w:val="20"/>
              </w:rPr>
            </w:pPr>
            <w:r w:rsidRPr="008D03BB">
              <w:rPr>
                <w:rFonts w:ascii="Arial" w:hAnsi="Arial" w:cs="Arial"/>
                <w:sz w:val="20"/>
              </w:rPr>
              <w:t>3.1</w:t>
            </w:r>
          </w:p>
        </w:tc>
        <w:tc>
          <w:tcPr>
            <w:tcW w:w="750" w:type="dxa"/>
            <w:shd w:val="clear" w:color="FFFFFF" w:fill="auto"/>
            <w:tcMar>
              <w:top w:w="0" w:type="dxa"/>
              <w:left w:w="108" w:type="dxa"/>
              <w:bottom w:w="0" w:type="dxa"/>
              <w:right w:w="108" w:type="dxa"/>
            </w:tcMar>
            <w:vAlign w:val="center"/>
          </w:tcPr>
          <w:p w14:paraId="27A6E92E" w14:textId="77777777" w:rsidR="0088124A" w:rsidRPr="008D03BB" w:rsidRDefault="0088124A" w:rsidP="00BA51B5">
            <w:pPr>
              <w:jc w:val="center"/>
              <w:rPr>
                <w:rFonts w:ascii="Arial" w:hAnsi="Arial" w:cs="Arial"/>
                <w:sz w:val="20"/>
              </w:rPr>
            </w:pPr>
            <w:r w:rsidRPr="008D03BB">
              <w:rPr>
                <w:rFonts w:ascii="Arial" w:hAnsi="Arial" w:cs="Arial"/>
                <w:sz w:val="20"/>
              </w:rPr>
              <w:t>4.0</w:t>
            </w:r>
          </w:p>
        </w:tc>
        <w:tc>
          <w:tcPr>
            <w:tcW w:w="830" w:type="dxa"/>
            <w:shd w:val="clear" w:color="FFFFFF" w:fill="auto"/>
            <w:tcMar>
              <w:top w:w="0" w:type="dxa"/>
              <w:left w:w="108" w:type="dxa"/>
              <w:bottom w:w="0" w:type="dxa"/>
              <w:right w:w="108" w:type="dxa"/>
            </w:tcMar>
            <w:vAlign w:val="center"/>
          </w:tcPr>
          <w:p w14:paraId="494C51CB" w14:textId="77777777" w:rsidR="0088124A" w:rsidRPr="008D03BB" w:rsidRDefault="0088124A" w:rsidP="00BA51B5">
            <w:pPr>
              <w:jc w:val="center"/>
              <w:rPr>
                <w:rFonts w:ascii="Arial" w:hAnsi="Arial" w:cs="Arial"/>
                <w:sz w:val="20"/>
              </w:rPr>
            </w:pPr>
            <w:r w:rsidRPr="008D03BB">
              <w:rPr>
                <w:rFonts w:ascii="Arial" w:hAnsi="Arial" w:cs="Arial"/>
                <w:sz w:val="20"/>
              </w:rPr>
              <w:t>4.8</w:t>
            </w:r>
          </w:p>
        </w:tc>
        <w:tc>
          <w:tcPr>
            <w:tcW w:w="739" w:type="dxa"/>
            <w:shd w:val="clear" w:color="FFFFFF" w:fill="auto"/>
            <w:tcMar>
              <w:top w:w="0" w:type="dxa"/>
              <w:left w:w="108" w:type="dxa"/>
              <w:bottom w:w="0" w:type="dxa"/>
              <w:right w:w="108" w:type="dxa"/>
            </w:tcMar>
            <w:vAlign w:val="center"/>
          </w:tcPr>
          <w:p w14:paraId="0FEAA88C" w14:textId="77777777" w:rsidR="0088124A" w:rsidRPr="008D03BB" w:rsidRDefault="0088124A" w:rsidP="00BA51B5">
            <w:pPr>
              <w:jc w:val="center"/>
              <w:rPr>
                <w:rFonts w:ascii="Arial" w:hAnsi="Arial" w:cs="Arial"/>
                <w:sz w:val="20"/>
              </w:rPr>
            </w:pPr>
            <w:r w:rsidRPr="008D03BB">
              <w:rPr>
                <w:rFonts w:ascii="Arial" w:hAnsi="Arial" w:cs="Arial"/>
                <w:sz w:val="20"/>
              </w:rPr>
              <w:t>2.7</w:t>
            </w:r>
          </w:p>
        </w:tc>
        <w:tc>
          <w:tcPr>
            <w:tcW w:w="976" w:type="dxa"/>
            <w:shd w:val="clear" w:color="FFFFFF" w:fill="auto"/>
            <w:tcMar>
              <w:top w:w="0" w:type="dxa"/>
              <w:left w:w="108" w:type="dxa"/>
              <w:bottom w:w="0" w:type="dxa"/>
              <w:right w:w="108" w:type="dxa"/>
            </w:tcMar>
            <w:vAlign w:val="center"/>
          </w:tcPr>
          <w:p w14:paraId="3850C77F" w14:textId="77777777" w:rsidR="0088124A" w:rsidRPr="008D03BB" w:rsidRDefault="0088124A" w:rsidP="00BA51B5">
            <w:pPr>
              <w:jc w:val="center"/>
              <w:rPr>
                <w:rFonts w:ascii="Arial" w:hAnsi="Arial" w:cs="Arial"/>
                <w:sz w:val="20"/>
              </w:rPr>
            </w:pPr>
            <w:r w:rsidRPr="008D03BB">
              <w:rPr>
                <w:rFonts w:ascii="Arial" w:hAnsi="Arial" w:cs="Arial"/>
                <w:sz w:val="20"/>
              </w:rPr>
              <w:t>3.3</w:t>
            </w:r>
          </w:p>
        </w:tc>
      </w:tr>
      <w:tr w:rsidR="0088124A" w:rsidRPr="008D03BB" w14:paraId="4CD72EBE"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00F7ED5D" w14:textId="77777777" w:rsidR="0088124A" w:rsidRPr="008D03BB" w:rsidRDefault="0088124A" w:rsidP="00BA51B5">
            <w:pPr>
              <w:jc w:val="center"/>
              <w:rPr>
                <w:rFonts w:ascii="Arial" w:hAnsi="Arial" w:cs="Arial"/>
                <w:sz w:val="20"/>
              </w:rPr>
            </w:pPr>
            <w:r w:rsidRPr="008D03BB">
              <w:rPr>
                <w:rFonts w:ascii="Arial" w:hAnsi="Arial" w:cs="Arial"/>
                <w:sz w:val="20"/>
              </w:rPr>
              <w:t>2.0</w:t>
            </w:r>
          </w:p>
        </w:tc>
        <w:tc>
          <w:tcPr>
            <w:tcW w:w="830" w:type="dxa"/>
            <w:shd w:val="clear" w:color="FFFFFF" w:fill="auto"/>
            <w:tcMar>
              <w:top w:w="0" w:type="dxa"/>
              <w:left w:w="108" w:type="dxa"/>
              <w:bottom w:w="0" w:type="dxa"/>
              <w:right w:w="108" w:type="dxa"/>
            </w:tcMar>
            <w:vAlign w:val="center"/>
          </w:tcPr>
          <w:p w14:paraId="4259B9B7" w14:textId="77777777" w:rsidR="0088124A" w:rsidRPr="008D03BB" w:rsidRDefault="0088124A" w:rsidP="00BA51B5">
            <w:pPr>
              <w:jc w:val="center"/>
              <w:rPr>
                <w:rFonts w:ascii="Arial" w:hAnsi="Arial" w:cs="Arial"/>
                <w:sz w:val="20"/>
              </w:rPr>
            </w:pPr>
            <w:r w:rsidRPr="008D03BB">
              <w:rPr>
                <w:rFonts w:ascii="Arial" w:hAnsi="Arial" w:cs="Arial"/>
                <w:sz w:val="20"/>
              </w:rPr>
              <w:t>2.5</w:t>
            </w:r>
          </w:p>
        </w:tc>
        <w:tc>
          <w:tcPr>
            <w:tcW w:w="817" w:type="dxa"/>
            <w:shd w:val="clear" w:color="FFFFFF" w:fill="auto"/>
            <w:tcMar>
              <w:top w:w="0" w:type="dxa"/>
              <w:left w:w="108" w:type="dxa"/>
              <w:bottom w:w="0" w:type="dxa"/>
              <w:right w:w="108" w:type="dxa"/>
            </w:tcMar>
            <w:vAlign w:val="center"/>
          </w:tcPr>
          <w:p w14:paraId="07366C6A" w14:textId="77777777" w:rsidR="0088124A" w:rsidRPr="008D03BB" w:rsidRDefault="0088124A" w:rsidP="00BA51B5">
            <w:pPr>
              <w:jc w:val="center"/>
              <w:rPr>
                <w:rFonts w:ascii="Arial" w:hAnsi="Arial" w:cs="Arial"/>
                <w:sz w:val="20"/>
              </w:rPr>
            </w:pPr>
            <w:r w:rsidRPr="008D03BB">
              <w:rPr>
                <w:rFonts w:ascii="Arial" w:hAnsi="Arial" w:cs="Arial"/>
                <w:sz w:val="20"/>
              </w:rPr>
              <w:t>1.2</w:t>
            </w:r>
          </w:p>
        </w:tc>
        <w:tc>
          <w:tcPr>
            <w:tcW w:w="898" w:type="dxa"/>
            <w:shd w:val="clear" w:color="FFFFFF" w:fill="auto"/>
            <w:tcMar>
              <w:top w:w="0" w:type="dxa"/>
              <w:left w:w="108" w:type="dxa"/>
              <w:bottom w:w="0" w:type="dxa"/>
              <w:right w:w="108" w:type="dxa"/>
            </w:tcMar>
            <w:vAlign w:val="center"/>
          </w:tcPr>
          <w:p w14:paraId="4DE9CFA9" w14:textId="77777777" w:rsidR="0088124A" w:rsidRPr="008D03BB" w:rsidRDefault="0088124A" w:rsidP="00BA51B5">
            <w:pPr>
              <w:jc w:val="center"/>
              <w:rPr>
                <w:rFonts w:ascii="Arial" w:hAnsi="Arial" w:cs="Arial"/>
                <w:sz w:val="20"/>
              </w:rPr>
            </w:pPr>
            <w:r w:rsidRPr="008D03BB">
              <w:rPr>
                <w:rFonts w:ascii="Arial" w:hAnsi="Arial" w:cs="Arial"/>
                <w:sz w:val="20"/>
              </w:rPr>
              <w:t>1.4</w:t>
            </w:r>
          </w:p>
        </w:tc>
        <w:tc>
          <w:tcPr>
            <w:tcW w:w="688" w:type="dxa"/>
            <w:shd w:val="clear" w:color="FFFFFF" w:fill="auto"/>
            <w:tcMar>
              <w:top w:w="0" w:type="dxa"/>
              <w:left w:w="108" w:type="dxa"/>
              <w:bottom w:w="0" w:type="dxa"/>
              <w:right w:w="108" w:type="dxa"/>
            </w:tcMar>
            <w:vAlign w:val="center"/>
          </w:tcPr>
          <w:p w14:paraId="1DD0663B" w14:textId="77777777" w:rsidR="0088124A" w:rsidRPr="008D03BB" w:rsidRDefault="0088124A" w:rsidP="00BA51B5">
            <w:pPr>
              <w:jc w:val="center"/>
              <w:rPr>
                <w:rFonts w:ascii="Arial" w:hAnsi="Arial" w:cs="Arial"/>
                <w:sz w:val="20"/>
              </w:rPr>
            </w:pPr>
            <w:r w:rsidRPr="008D03BB">
              <w:rPr>
                <w:rFonts w:ascii="Arial" w:hAnsi="Arial" w:cs="Arial"/>
                <w:sz w:val="20"/>
              </w:rPr>
              <w:t>3.0</w:t>
            </w:r>
          </w:p>
        </w:tc>
        <w:tc>
          <w:tcPr>
            <w:tcW w:w="892" w:type="dxa"/>
            <w:shd w:val="clear" w:color="FFFFFF" w:fill="auto"/>
            <w:tcMar>
              <w:top w:w="0" w:type="dxa"/>
              <w:left w:w="108" w:type="dxa"/>
              <w:bottom w:w="0" w:type="dxa"/>
              <w:right w:w="108" w:type="dxa"/>
            </w:tcMar>
            <w:vAlign w:val="center"/>
          </w:tcPr>
          <w:p w14:paraId="5EEEA51F" w14:textId="77777777" w:rsidR="0088124A" w:rsidRPr="008D03BB" w:rsidRDefault="0088124A" w:rsidP="00BA51B5">
            <w:pPr>
              <w:jc w:val="center"/>
              <w:rPr>
                <w:rFonts w:ascii="Arial" w:hAnsi="Arial" w:cs="Arial"/>
                <w:sz w:val="20"/>
              </w:rPr>
            </w:pPr>
            <w:r w:rsidRPr="008D03BB">
              <w:rPr>
                <w:rFonts w:ascii="Arial" w:hAnsi="Arial" w:cs="Arial"/>
                <w:sz w:val="20"/>
              </w:rPr>
              <w:t>3.6</w:t>
            </w:r>
          </w:p>
        </w:tc>
        <w:tc>
          <w:tcPr>
            <w:tcW w:w="817" w:type="dxa"/>
            <w:shd w:val="clear" w:color="FFFFFF" w:fill="auto"/>
            <w:tcMar>
              <w:top w:w="0" w:type="dxa"/>
              <w:left w:w="108" w:type="dxa"/>
              <w:bottom w:w="0" w:type="dxa"/>
              <w:right w:w="108" w:type="dxa"/>
            </w:tcMar>
            <w:vAlign w:val="center"/>
          </w:tcPr>
          <w:p w14:paraId="04417F3D" w14:textId="77777777" w:rsidR="0088124A" w:rsidRPr="008D03BB" w:rsidRDefault="0088124A" w:rsidP="00BA51B5">
            <w:pPr>
              <w:jc w:val="center"/>
              <w:rPr>
                <w:rFonts w:ascii="Arial" w:hAnsi="Arial" w:cs="Arial"/>
                <w:sz w:val="20"/>
              </w:rPr>
            </w:pPr>
            <w:r w:rsidRPr="008D03BB">
              <w:rPr>
                <w:rFonts w:ascii="Arial" w:hAnsi="Arial" w:cs="Arial"/>
                <w:sz w:val="20"/>
              </w:rPr>
              <w:t>1.9</w:t>
            </w:r>
          </w:p>
        </w:tc>
        <w:tc>
          <w:tcPr>
            <w:tcW w:w="898" w:type="dxa"/>
            <w:shd w:val="clear" w:color="FFFFFF" w:fill="auto"/>
            <w:tcMar>
              <w:top w:w="0" w:type="dxa"/>
              <w:left w:w="108" w:type="dxa"/>
              <w:bottom w:w="0" w:type="dxa"/>
              <w:right w:w="108" w:type="dxa"/>
            </w:tcMar>
            <w:vAlign w:val="center"/>
          </w:tcPr>
          <w:p w14:paraId="5FBB0CFE" w14:textId="77777777" w:rsidR="0088124A" w:rsidRPr="008D03BB" w:rsidRDefault="0088124A" w:rsidP="00BA51B5">
            <w:pPr>
              <w:jc w:val="center"/>
              <w:rPr>
                <w:rFonts w:ascii="Arial" w:hAnsi="Arial" w:cs="Arial"/>
                <w:sz w:val="20"/>
              </w:rPr>
            </w:pPr>
            <w:r w:rsidRPr="008D03BB">
              <w:rPr>
                <w:rFonts w:ascii="Arial" w:hAnsi="Arial" w:cs="Arial"/>
                <w:sz w:val="20"/>
              </w:rPr>
              <w:t>2.3</w:t>
            </w:r>
          </w:p>
        </w:tc>
        <w:tc>
          <w:tcPr>
            <w:tcW w:w="750" w:type="dxa"/>
            <w:shd w:val="clear" w:color="FFFFFF" w:fill="auto"/>
            <w:tcMar>
              <w:top w:w="0" w:type="dxa"/>
              <w:left w:w="108" w:type="dxa"/>
              <w:bottom w:w="0" w:type="dxa"/>
              <w:right w:w="108" w:type="dxa"/>
            </w:tcMar>
            <w:vAlign w:val="center"/>
          </w:tcPr>
          <w:p w14:paraId="25EE5134" w14:textId="77777777" w:rsidR="0088124A" w:rsidRPr="008D03BB" w:rsidRDefault="0088124A" w:rsidP="00BA51B5">
            <w:pPr>
              <w:jc w:val="center"/>
              <w:rPr>
                <w:rFonts w:ascii="Arial" w:hAnsi="Arial" w:cs="Arial"/>
                <w:sz w:val="20"/>
              </w:rPr>
            </w:pPr>
            <w:r w:rsidRPr="008D03BB">
              <w:rPr>
                <w:rFonts w:ascii="Arial" w:hAnsi="Arial" w:cs="Arial"/>
                <w:sz w:val="20"/>
              </w:rPr>
              <w:t>4.0</w:t>
            </w:r>
          </w:p>
        </w:tc>
        <w:tc>
          <w:tcPr>
            <w:tcW w:w="753" w:type="dxa"/>
            <w:shd w:val="clear" w:color="FFFFFF" w:fill="auto"/>
            <w:tcMar>
              <w:top w:w="0" w:type="dxa"/>
              <w:left w:w="108" w:type="dxa"/>
              <w:bottom w:w="0" w:type="dxa"/>
              <w:right w:w="108" w:type="dxa"/>
            </w:tcMar>
            <w:vAlign w:val="center"/>
          </w:tcPr>
          <w:p w14:paraId="42AE0511" w14:textId="77777777" w:rsidR="0088124A" w:rsidRPr="008D03BB" w:rsidRDefault="0088124A" w:rsidP="00BA51B5">
            <w:pPr>
              <w:jc w:val="center"/>
              <w:rPr>
                <w:rFonts w:ascii="Arial" w:hAnsi="Arial" w:cs="Arial"/>
                <w:sz w:val="20"/>
              </w:rPr>
            </w:pPr>
            <w:r w:rsidRPr="008D03BB">
              <w:rPr>
                <w:rFonts w:ascii="Arial" w:hAnsi="Arial" w:cs="Arial"/>
                <w:sz w:val="20"/>
              </w:rPr>
              <w:t>4.8</w:t>
            </w:r>
          </w:p>
        </w:tc>
        <w:tc>
          <w:tcPr>
            <w:tcW w:w="894" w:type="dxa"/>
            <w:shd w:val="clear" w:color="FFFFFF" w:fill="auto"/>
            <w:tcMar>
              <w:top w:w="0" w:type="dxa"/>
              <w:left w:w="108" w:type="dxa"/>
              <w:bottom w:w="0" w:type="dxa"/>
              <w:right w:w="108" w:type="dxa"/>
            </w:tcMar>
            <w:vAlign w:val="center"/>
          </w:tcPr>
          <w:p w14:paraId="29053A77" w14:textId="77777777" w:rsidR="0088124A" w:rsidRPr="008D03BB" w:rsidRDefault="0088124A" w:rsidP="00BA51B5">
            <w:pPr>
              <w:jc w:val="center"/>
              <w:rPr>
                <w:rFonts w:ascii="Arial" w:hAnsi="Arial" w:cs="Arial"/>
                <w:sz w:val="20"/>
              </w:rPr>
            </w:pPr>
            <w:r w:rsidRPr="008D03BB">
              <w:rPr>
                <w:rFonts w:ascii="Arial" w:hAnsi="Arial" w:cs="Arial"/>
                <w:sz w:val="20"/>
              </w:rPr>
              <w:t>2.6</w:t>
            </w:r>
          </w:p>
        </w:tc>
        <w:tc>
          <w:tcPr>
            <w:tcW w:w="898" w:type="dxa"/>
            <w:shd w:val="clear" w:color="FFFFFF" w:fill="auto"/>
            <w:tcMar>
              <w:top w:w="0" w:type="dxa"/>
              <w:left w:w="108" w:type="dxa"/>
              <w:bottom w:w="0" w:type="dxa"/>
              <w:right w:w="108" w:type="dxa"/>
            </w:tcMar>
            <w:vAlign w:val="center"/>
          </w:tcPr>
          <w:p w14:paraId="48A0A02D" w14:textId="77777777" w:rsidR="0088124A" w:rsidRPr="008D03BB" w:rsidRDefault="0088124A" w:rsidP="00BA51B5">
            <w:pPr>
              <w:jc w:val="center"/>
              <w:rPr>
                <w:rFonts w:ascii="Arial" w:hAnsi="Arial" w:cs="Arial"/>
                <w:sz w:val="20"/>
              </w:rPr>
            </w:pPr>
            <w:r w:rsidRPr="008D03BB">
              <w:rPr>
                <w:rFonts w:ascii="Arial" w:hAnsi="Arial" w:cs="Arial"/>
                <w:sz w:val="20"/>
              </w:rPr>
              <w:t>3.1</w:t>
            </w:r>
          </w:p>
        </w:tc>
        <w:tc>
          <w:tcPr>
            <w:tcW w:w="750" w:type="dxa"/>
            <w:shd w:val="clear" w:color="FFFFFF" w:fill="auto"/>
            <w:tcMar>
              <w:top w:w="0" w:type="dxa"/>
              <w:left w:w="108" w:type="dxa"/>
              <w:bottom w:w="0" w:type="dxa"/>
              <w:right w:w="108" w:type="dxa"/>
            </w:tcMar>
            <w:vAlign w:val="center"/>
          </w:tcPr>
          <w:p w14:paraId="552DB9FC" w14:textId="77777777" w:rsidR="0088124A" w:rsidRPr="008D03BB" w:rsidRDefault="0088124A" w:rsidP="00BA51B5">
            <w:pPr>
              <w:jc w:val="center"/>
              <w:rPr>
                <w:rFonts w:ascii="Arial" w:hAnsi="Arial" w:cs="Arial"/>
                <w:sz w:val="20"/>
              </w:rPr>
            </w:pPr>
            <w:r w:rsidRPr="008D03BB">
              <w:rPr>
                <w:rFonts w:ascii="Arial" w:hAnsi="Arial" w:cs="Arial"/>
                <w:sz w:val="20"/>
              </w:rPr>
              <w:t>3.9</w:t>
            </w:r>
          </w:p>
        </w:tc>
        <w:tc>
          <w:tcPr>
            <w:tcW w:w="830" w:type="dxa"/>
            <w:shd w:val="clear" w:color="FFFFFF" w:fill="auto"/>
            <w:tcMar>
              <w:top w:w="0" w:type="dxa"/>
              <w:left w:w="108" w:type="dxa"/>
              <w:bottom w:w="0" w:type="dxa"/>
              <w:right w:w="108" w:type="dxa"/>
            </w:tcMar>
            <w:vAlign w:val="center"/>
          </w:tcPr>
          <w:p w14:paraId="5644D801" w14:textId="77777777" w:rsidR="0088124A" w:rsidRPr="008D03BB" w:rsidRDefault="0088124A" w:rsidP="00BA51B5">
            <w:pPr>
              <w:jc w:val="center"/>
              <w:rPr>
                <w:rFonts w:ascii="Arial" w:hAnsi="Arial" w:cs="Arial"/>
                <w:sz w:val="20"/>
              </w:rPr>
            </w:pPr>
            <w:r w:rsidRPr="008D03BB">
              <w:rPr>
                <w:rFonts w:ascii="Arial" w:hAnsi="Arial" w:cs="Arial"/>
                <w:sz w:val="20"/>
              </w:rPr>
              <w:t>4.8</w:t>
            </w:r>
          </w:p>
        </w:tc>
        <w:tc>
          <w:tcPr>
            <w:tcW w:w="739" w:type="dxa"/>
            <w:shd w:val="clear" w:color="FFFFFF" w:fill="auto"/>
            <w:tcMar>
              <w:top w:w="0" w:type="dxa"/>
              <w:left w:w="108" w:type="dxa"/>
              <w:bottom w:w="0" w:type="dxa"/>
              <w:right w:w="108" w:type="dxa"/>
            </w:tcMar>
            <w:vAlign w:val="center"/>
          </w:tcPr>
          <w:p w14:paraId="2A1F87F0" w14:textId="77777777" w:rsidR="0088124A" w:rsidRPr="008D03BB" w:rsidRDefault="0088124A" w:rsidP="00BA51B5">
            <w:pPr>
              <w:jc w:val="center"/>
              <w:rPr>
                <w:rFonts w:ascii="Arial" w:hAnsi="Arial" w:cs="Arial"/>
                <w:sz w:val="20"/>
              </w:rPr>
            </w:pPr>
            <w:r w:rsidRPr="008D03BB">
              <w:rPr>
                <w:rFonts w:ascii="Arial" w:hAnsi="Arial" w:cs="Arial"/>
                <w:sz w:val="20"/>
              </w:rPr>
              <w:t>2.7</w:t>
            </w:r>
          </w:p>
        </w:tc>
        <w:tc>
          <w:tcPr>
            <w:tcW w:w="976" w:type="dxa"/>
            <w:shd w:val="clear" w:color="FFFFFF" w:fill="auto"/>
            <w:tcMar>
              <w:top w:w="0" w:type="dxa"/>
              <w:left w:w="108" w:type="dxa"/>
              <w:bottom w:w="0" w:type="dxa"/>
              <w:right w:w="108" w:type="dxa"/>
            </w:tcMar>
            <w:vAlign w:val="center"/>
          </w:tcPr>
          <w:p w14:paraId="16AED968" w14:textId="77777777" w:rsidR="0088124A" w:rsidRPr="008D03BB" w:rsidRDefault="0088124A" w:rsidP="00BA51B5">
            <w:pPr>
              <w:jc w:val="center"/>
              <w:rPr>
                <w:rFonts w:ascii="Arial" w:hAnsi="Arial" w:cs="Arial"/>
                <w:sz w:val="20"/>
              </w:rPr>
            </w:pPr>
            <w:r w:rsidRPr="008D03BB">
              <w:rPr>
                <w:rFonts w:ascii="Arial" w:hAnsi="Arial" w:cs="Arial"/>
                <w:sz w:val="20"/>
              </w:rPr>
              <w:t>3.3</w:t>
            </w:r>
          </w:p>
        </w:tc>
      </w:tr>
      <w:tr w:rsidR="0088124A" w:rsidRPr="008D03BB" w14:paraId="4D6803C1"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7628FF32" w14:textId="77777777" w:rsidR="0088124A" w:rsidRPr="008D03BB" w:rsidRDefault="0088124A" w:rsidP="00BA51B5">
            <w:pPr>
              <w:jc w:val="center"/>
              <w:rPr>
                <w:rFonts w:ascii="Arial" w:hAnsi="Arial" w:cs="Arial"/>
                <w:sz w:val="20"/>
              </w:rPr>
            </w:pPr>
            <w:r w:rsidRPr="008D03BB">
              <w:rPr>
                <w:rFonts w:ascii="Arial" w:hAnsi="Arial" w:cs="Arial"/>
                <w:sz w:val="20"/>
              </w:rPr>
              <w:t>2.0</w:t>
            </w:r>
          </w:p>
        </w:tc>
        <w:tc>
          <w:tcPr>
            <w:tcW w:w="830" w:type="dxa"/>
            <w:shd w:val="clear" w:color="FFFFFF" w:fill="auto"/>
            <w:tcMar>
              <w:top w:w="0" w:type="dxa"/>
              <w:left w:w="108" w:type="dxa"/>
              <w:bottom w:w="0" w:type="dxa"/>
              <w:right w:w="108" w:type="dxa"/>
            </w:tcMar>
            <w:vAlign w:val="center"/>
          </w:tcPr>
          <w:p w14:paraId="1DD308A4" w14:textId="77777777" w:rsidR="0088124A" w:rsidRPr="008D03BB" w:rsidRDefault="0088124A" w:rsidP="00BA51B5">
            <w:pPr>
              <w:jc w:val="center"/>
              <w:rPr>
                <w:rFonts w:ascii="Arial" w:hAnsi="Arial" w:cs="Arial"/>
                <w:sz w:val="20"/>
              </w:rPr>
            </w:pPr>
            <w:r w:rsidRPr="008D03BB">
              <w:rPr>
                <w:rFonts w:ascii="Arial" w:hAnsi="Arial" w:cs="Arial"/>
                <w:sz w:val="20"/>
              </w:rPr>
              <w:t>2.4</w:t>
            </w:r>
          </w:p>
        </w:tc>
        <w:tc>
          <w:tcPr>
            <w:tcW w:w="817" w:type="dxa"/>
            <w:shd w:val="clear" w:color="FFFFFF" w:fill="auto"/>
            <w:tcMar>
              <w:top w:w="0" w:type="dxa"/>
              <w:left w:w="108" w:type="dxa"/>
              <w:bottom w:w="0" w:type="dxa"/>
              <w:right w:w="108" w:type="dxa"/>
            </w:tcMar>
            <w:vAlign w:val="center"/>
          </w:tcPr>
          <w:p w14:paraId="43FF4F93" w14:textId="77777777" w:rsidR="0088124A" w:rsidRPr="008D03BB" w:rsidRDefault="0088124A" w:rsidP="00BA51B5">
            <w:pPr>
              <w:jc w:val="center"/>
              <w:rPr>
                <w:rFonts w:ascii="Arial" w:hAnsi="Arial" w:cs="Arial"/>
                <w:sz w:val="20"/>
              </w:rPr>
            </w:pPr>
            <w:r w:rsidRPr="008D03BB">
              <w:rPr>
                <w:rFonts w:ascii="Arial" w:hAnsi="Arial" w:cs="Arial"/>
                <w:sz w:val="20"/>
              </w:rPr>
              <w:t>1.2</w:t>
            </w:r>
          </w:p>
        </w:tc>
        <w:tc>
          <w:tcPr>
            <w:tcW w:w="898" w:type="dxa"/>
            <w:shd w:val="clear" w:color="FFFFFF" w:fill="auto"/>
            <w:tcMar>
              <w:top w:w="0" w:type="dxa"/>
              <w:left w:w="108" w:type="dxa"/>
              <w:bottom w:w="0" w:type="dxa"/>
              <w:right w:w="108" w:type="dxa"/>
            </w:tcMar>
            <w:vAlign w:val="center"/>
          </w:tcPr>
          <w:p w14:paraId="349C85A2" w14:textId="77777777" w:rsidR="0088124A" w:rsidRPr="008D03BB" w:rsidRDefault="0088124A" w:rsidP="00BA51B5">
            <w:pPr>
              <w:jc w:val="center"/>
              <w:rPr>
                <w:rFonts w:ascii="Arial" w:hAnsi="Arial" w:cs="Arial"/>
                <w:sz w:val="20"/>
              </w:rPr>
            </w:pPr>
            <w:r w:rsidRPr="008D03BB">
              <w:rPr>
                <w:rFonts w:ascii="Arial" w:hAnsi="Arial" w:cs="Arial"/>
                <w:sz w:val="20"/>
              </w:rPr>
              <w:t>1.4</w:t>
            </w:r>
          </w:p>
        </w:tc>
        <w:tc>
          <w:tcPr>
            <w:tcW w:w="688" w:type="dxa"/>
            <w:shd w:val="clear" w:color="FFFFFF" w:fill="auto"/>
            <w:tcMar>
              <w:top w:w="0" w:type="dxa"/>
              <w:left w:w="108" w:type="dxa"/>
              <w:bottom w:w="0" w:type="dxa"/>
              <w:right w:w="108" w:type="dxa"/>
            </w:tcMar>
            <w:vAlign w:val="center"/>
          </w:tcPr>
          <w:p w14:paraId="73BF5969" w14:textId="77777777" w:rsidR="0088124A" w:rsidRPr="008D03BB" w:rsidRDefault="0088124A" w:rsidP="00BA51B5">
            <w:pPr>
              <w:jc w:val="center"/>
              <w:rPr>
                <w:rFonts w:ascii="Arial" w:hAnsi="Arial" w:cs="Arial"/>
                <w:sz w:val="20"/>
              </w:rPr>
            </w:pPr>
            <w:r w:rsidRPr="008D03BB">
              <w:rPr>
                <w:rFonts w:ascii="Arial" w:hAnsi="Arial" w:cs="Arial"/>
                <w:sz w:val="20"/>
              </w:rPr>
              <w:t>3.0</w:t>
            </w:r>
          </w:p>
        </w:tc>
        <w:tc>
          <w:tcPr>
            <w:tcW w:w="892" w:type="dxa"/>
            <w:shd w:val="clear" w:color="FFFFFF" w:fill="auto"/>
            <w:tcMar>
              <w:top w:w="0" w:type="dxa"/>
              <w:left w:w="108" w:type="dxa"/>
              <w:bottom w:w="0" w:type="dxa"/>
              <w:right w:w="108" w:type="dxa"/>
            </w:tcMar>
            <w:vAlign w:val="center"/>
          </w:tcPr>
          <w:p w14:paraId="0ED60EE1" w14:textId="77777777" w:rsidR="0088124A" w:rsidRPr="008D03BB" w:rsidRDefault="0088124A" w:rsidP="00BA51B5">
            <w:pPr>
              <w:jc w:val="center"/>
              <w:rPr>
                <w:rFonts w:ascii="Arial" w:hAnsi="Arial" w:cs="Arial"/>
                <w:sz w:val="20"/>
              </w:rPr>
            </w:pPr>
            <w:r w:rsidRPr="008D03BB">
              <w:rPr>
                <w:rFonts w:ascii="Arial" w:hAnsi="Arial" w:cs="Arial"/>
                <w:sz w:val="20"/>
              </w:rPr>
              <w:t>3.6</w:t>
            </w:r>
          </w:p>
        </w:tc>
        <w:tc>
          <w:tcPr>
            <w:tcW w:w="817" w:type="dxa"/>
            <w:shd w:val="clear" w:color="FFFFFF" w:fill="auto"/>
            <w:tcMar>
              <w:top w:w="0" w:type="dxa"/>
              <w:left w:w="108" w:type="dxa"/>
              <w:bottom w:w="0" w:type="dxa"/>
              <w:right w:w="108" w:type="dxa"/>
            </w:tcMar>
            <w:vAlign w:val="center"/>
          </w:tcPr>
          <w:p w14:paraId="4505796C" w14:textId="77777777" w:rsidR="0088124A" w:rsidRPr="008D03BB" w:rsidRDefault="0088124A" w:rsidP="00BA51B5">
            <w:pPr>
              <w:jc w:val="center"/>
              <w:rPr>
                <w:rFonts w:ascii="Arial" w:hAnsi="Arial" w:cs="Arial"/>
                <w:sz w:val="20"/>
              </w:rPr>
            </w:pPr>
            <w:r w:rsidRPr="008D03BB">
              <w:rPr>
                <w:rFonts w:ascii="Arial" w:hAnsi="Arial" w:cs="Arial"/>
                <w:sz w:val="20"/>
              </w:rPr>
              <w:t>1.9</w:t>
            </w:r>
          </w:p>
        </w:tc>
        <w:tc>
          <w:tcPr>
            <w:tcW w:w="898" w:type="dxa"/>
            <w:shd w:val="clear" w:color="FFFFFF" w:fill="auto"/>
            <w:tcMar>
              <w:top w:w="0" w:type="dxa"/>
              <w:left w:w="108" w:type="dxa"/>
              <w:bottom w:w="0" w:type="dxa"/>
              <w:right w:w="108" w:type="dxa"/>
            </w:tcMar>
            <w:vAlign w:val="center"/>
          </w:tcPr>
          <w:p w14:paraId="7E0FFA19" w14:textId="77777777" w:rsidR="0088124A" w:rsidRPr="008D03BB" w:rsidRDefault="0088124A" w:rsidP="00BA51B5">
            <w:pPr>
              <w:jc w:val="center"/>
              <w:rPr>
                <w:rFonts w:ascii="Arial" w:hAnsi="Arial" w:cs="Arial"/>
                <w:sz w:val="20"/>
              </w:rPr>
            </w:pPr>
            <w:r w:rsidRPr="008D03BB">
              <w:rPr>
                <w:rFonts w:ascii="Arial" w:hAnsi="Arial" w:cs="Arial"/>
                <w:sz w:val="20"/>
              </w:rPr>
              <w:t>2.2</w:t>
            </w:r>
          </w:p>
        </w:tc>
        <w:tc>
          <w:tcPr>
            <w:tcW w:w="750" w:type="dxa"/>
            <w:shd w:val="clear" w:color="FFFFFF" w:fill="auto"/>
            <w:tcMar>
              <w:top w:w="0" w:type="dxa"/>
              <w:left w:w="108" w:type="dxa"/>
              <w:bottom w:w="0" w:type="dxa"/>
              <w:right w:w="108" w:type="dxa"/>
            </w:tcMar>
            <w:vAlign w:val="center"/>
          </w:tcPr>
          <w:p w14:paraId="45FA976E" w14:textId="77777777" w:rsidR="0088124A" w:rsidRPr="008D03BB" w:rsidRDefault="0088124A" w:rsidP="00BA51B5">
            <w:pPr>
              <w:jc w:val="center"/>
              <w:rPr>
                <w:rFonts w:ascii="Arial" w:hAnsi="Arial" w:cs="Arial"/>
                <w:sz w:val="20"/>
              </w:rPr>
            </w:pPr>
            <w:r w:rsidRPr="008D03BB">
              <w:rPr>
                <w:rFonts w:ascii="Arial" w:hAnsi="Arial" w:cs="Arial"/>
                <w:sz w:val="20"/>
              </w:rPr>
              <w:t>3.9</w:t>
            </w:r>
          </w:p>
        </w:tc>
        <w:tc>
          <w:tcPr>
            <w:tcW w:w="753" w:type="dxa"/>
            <w:shd w:val="clear" w:color="FFFFFF" w:fill="auto"/>
            <w:tcMar>
              <w:top w:w="0" w:type="dxa"/>
              <w:left w:w="108" w:type="dxa"/>
              <w:bottom w:w="0" w:type="dxa"/>
              <w:right w:w="108" w:type="dxa"/>
            </w:tcMar>
            <w:vAlign w:val="center"/>
          </w:tcPr>
          <w:p w14:paraId="399024AA" w14:textId="77777777" w:rsidR="0088124A" w:rsidRPr="008D03BB" w:rsidRDefault="0088124A" w:rsidP="00BA51B5">
            <w:pPr>
              <w:jc w:val="center"/>
              <w:rPr>
                <w:rFonts w:ascii="Arial" w:hAnsi="Arial" w:cs="Arial"/>
                <w:sz w:val="20"/>
              </w:rPr>
            </w:pPr>
            <w:r w:rsidRPr="008D03BB">
              <w:rPr>
                <w:rFonts w:ascii="Arial" w:hAnsi="Arial" w:cs="Arial"/>
                <w:sz w:val="20"/>
              </w:rPr>
              <w:t>4.8</w:t>
            </w:r>
          </w:p>
        </w:tc>
        <w:tc>
          <w:tcPr>
            <w:tcW w:w="894" w:type="dxa"/>
            <w:shd w:val="clear" w:color="FFFFFF" w:fill="auto"/>
            <w:tcMar>
              <w:top w:w="0" w:type="dxa"/>
              <w:left w:w="108" w:type="dxa"/>
              <w:bottom w:w="0" w:type="dxa"/>
              <w:right w:w="108" w:type="dxa"/>
            </w:tcMar>
            <w:vAlign w:val="center"/>
          </w:tcPr>
          <w:p w14:paraId="69DB4F18" w14:textId="77777777" w:rsidR="0088124A" w:rsidRPr="008D03BB" w:rsidRDefault="0088124A" w:rsidP="00BA51B5">
            <w:pPr>
              <w:jc w:val="center"/>
              <w:rPr>
                <w:rFonts w:ascii="Arial" w:hAnsi="Arial" w:cs="Arial"/>
                <w:sz w:val="20"/>
              </w:rPr>
            </w:pPr>
            <w:r w:rsidRPr="008D03BB">
              <w:rPr>
                <w:rFonts w:ascii="Arial" w:hAnsi="Arial" w:cs="Arial"/>
                <w:sz w:val="20"/>
              </w:rPr>
              <w:t>2.5</w:t>
            </w:r>
          </w:p>
        </w:tc>
        <w:tc>
          <w:tcPr>
            <w:tcW w:w="898" w:type="dxa"/>
            <w:shd w:val="clear" w:color="FFFFFF" w:fill="auto"/>
            <w:tcMar>
              <w:top w:w="0" w:type="dxa"/>
              <w:left w:w="108" w:type="dxa"/>
              <w:bottom w:w="0" w:type="dxa"/>
              <w:right w:w="108" w:type="dxa"/>
            </w:tcMar>
            <w:vAlign w:val="center"/>
          </w:tcPr>
          <w:p w14:paraId="1D76348C" w14:textId="77777777" w:rsidR="0088124A" w:rsidRPr="008D03BB" w:rsidRDefault="0088124A" w:rsidP="00BA51B5">
            <w:pPr>
              <w:jc w:val="center"/>
              <w:rPr>
                <w:rFonts w:ascii="Arial" w:hAnsi="Arial" w:cs="Arial"/>
                <w:sz w:val="20"/>
              </w:rPr>
            </w:pPr>
            <w:r w:rsidRPr="008D03BB">
              <w:rPr>
                <w:rFonts w:ascii="Arial" w:hAnsi="Arial" w:cs="Arial"/>
                <w:sz w:val="20"/>
              </w:rPr>
              <w:t>3.1</w:t>
            </w:r>
          </w:p>
        </w:tc>
        <w:tc>
          <w:tcPr>
            <w:tcW w:w="750" w:type="dxa"/>
            <w:shd w:val="clear" w:color="FFFFFF" w:fill="auto"/>
            <w:tcMar>
              <w:top w:w="0" w:type="dxa"/>
              <w:left w:w="108" w:type="dxa"/>
              <w:bottom w:w="0" w:type="dxa"/>
              <w:right w:w="108" w:type="dxa"/>
            </w:tcMar>
            <w:vAlign w:val="center"/>
          </w:tcPr>
          <w:p w14:paraId="5ACA96C1" w14:textId="77777777" w:rsidR="0088124A" w:rsidRPr="008D03BB" w:rsidRDefault="0088124A" w:rsidP="00BA51B5">
            <w:pPr>
              <w:jc w:val="center"/>
              <w:rPr>
                <w:rFonts w:ascii="Arial" w:hAnsi="Arial" w:cs="Arial"/>
                <w:sz w:val="20"/>
              </w:rPr>
            </w:pPr>
            <w:r w:rsidRPr="008D03BB">
              <w:rPr>
                <w:rFonts w:ascii="Arial" w:hAnsi="Arial" w:cs="Arial"/>
                <w:sz w:val="20"/>
              </w:rPr>
              <w:t>3.9</w:t>
            </w:r>
          </w:p>
        </w:tc>
        <w:tc>
          <w:tcPr>
            <w:tcW w:w="830" w:type="dxa"/>
            <w:shd w:val="clear" w:color="FFFFFF" w:fill="auto"/>
            <w:tcMar>
              <w:top w:w="0" w:type="dxa"/>
              <w:left w:w="108" w:type="dxa"/>
              <w:bottom w:w="0" w:type="dxa"/>
              <w:right w:w="108" w:type="dxa"/>
            </w:tcMar>
            <w:vAlign w:val="center"/>
          </w:tcPr>
          <w:p w14:paraId="29065749" w14:textId="77777777" w:rsidR="0088124A" w:rsidRPr="008D03BB" w:rsidRDefault="0088124A" w:rsidP="00BA51B5">
            <w:pPr>
              <w:jc w:val="center"/>
              <w:rPr>
                <w:rFonts w:ascii="Arial" w:hAnsi="Arial" w:cs="Arial"/>
                <w:sz w:val="20"/>
              </w:rPr>
            </w:pPr>
            <w:r w:rsidRPr="008D03BB">
              <w:rPr>
                <w:rFonts w:ascii="Arial" w:hAnsi="Arial" w:cs="Arial"/>
                <w:sz w:val="20"/>
              </w:rPr>
              <w:t>4.7</w:t>
            </w:r>
          </w:p>
        </w:tc>
        <w:tc>
          <w:tcPr>
            <w:tcW w:w="739" w:type="dxa"/>
            <w:shd w:val="clear" w:color="FFFFFF" w:fill="auto"/>
            <w:tcMar>
              <w:top w:w="0" w:type="dxa"/>
              <w:left w:w="108" w:type="dxa"/>
              <w:bottom w:w="0" w:type="dxa"/>
              <w:right w:w="108" w:type="dxa"/>
            </w:tcMar>
            <w:vAlign w:val="center"/>
          </w:tcPr>
          <w:p w14:paraId="734F57F2" w14:textId="77777777" w:rsidR="0088124A" w:rsidRPr="008D03BB" w:rsidRDefault="0088124A" w:rsidP="00BA51B5">
            <w:pPr>
              <w:jc w:val="center"/>
              <w:rPr>
                <w:rFonts w:ascii="Arial" w:hAnsi="Arial" w:cs="Arial"/>
                <w:sz w:val="20"/>
              </w:rPr>
            </w:pPr>
            <w:r w:rsidRPr="008D03BB">
              <w:rPr>
                <w:rFonts w:ascii="Arial" w:hAnsi="Arial" w:cs="Arial"/>
                <w:sz w:val="20"/>
              </w:rPr>
              <w:t>2.7</w:t>
            </w:r>
          </w:p>
        </w:tc>
        <w:tc>
          <w:tcPr>
            <w:tcW w:w="976" w:type="dxa"/>
            <w:shd w:val="clear" w:color="FFFFFF" w:fill="auto"/>
            <w:tcMar>
              <w:top w:w="0" w:type="dxa"/>
              <w:left w:w="108" w:type="dxa"/>
              <w:bottom w:w="0" w:type="dxa"/>
              <w:right w:w="108" w:type="dxa"/>
            </w:tcMar>
            <w:vAlign w:val="center"/>
          </w:tcPr>
          <w:p w14:paraId="45EDC33E" w14:textId="77777777" w:rsidR="0088124A" w:rsidRPr="008D03BB" w:rsidRDefault="0088124A" w:rsidP="00BA51B5">
            <w:pPr>
              <w:jc w:val="center"/>
              <w:rPr>
                <w:rFonts w:ascii="Arial" w:hAnsi="Arial" w:cs="Arial"/>
                <w:sz w:val="20"/>
              </w:rPr>
            </w:pPr>
            <w:r w:rsidRPr="008D03BB">
              <w:rPr>
                <w:rFonts w:ascii="Arial" w:hAnsi="Arial" w:cs="Arial"/>
                <w:sz w:val="20"/>
              </w:rPr>
              <w:t>3.2</w:t>
            </w:r>
          </w:p>
        </w:tc>
      </w:tr>
      <w:tr w:rsidR="0088124A" w:rsidRPr="008D03BB" w14:paraId="7CC46BEE"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2A64E1F9" w14:textId="77777777" w:rsidR="0088124A" w:rsidRPr="008D03BB" w:rsidRDefault="0088124A" w:rsidP="00BA51B5">
            <w:pPr>
              <w:jc w:val="center"/>
              <w:rPr>
                <w:rFonts w:ascii="Arial" w:hAnsi="Arial" w:cs="Arial"/>
                <w:sz w:val="20"/>
              </w:rPr>
            </w:pPr>
            <w:r w:rsidRPr="008D03BB">
              <w:rPr>
                <w:rFonts w:ascii="Arial" w:hAnsi="Arial" w:cs="Arial"/>
                <w:sz w:val="20"/>
              </w:rPr>
              <w:t>1.9</w:t>
            </w:r>
          </w:p>
        </w:tc>
        <w:tc>
          <w:tcPr>
            <w:tcW w:w="830" w:type="dxa"/>
            <w:shd w:val="clear" w:color="FFFFFF" w:fill="auto"/>
            <w:tcMar>
              <w:top w:w="0" w:type="dxa"/>
              <w:left w:w="108" w:type="dxa"/>
              <w:bottom w:w="0" w:type="dxa"/>
              <w:right w:w="108" w:type="dxa"/>
            </w:tcMar>
            <w:vAlign w:val="center"/>
          </w:tcPr>
          <w:p w14:paraId="7B3DE5A5" w14:textId="77777777" w:rsidR="0088124A" w:rsidRPr="008D03BB" w:rsidRDefault="0088124A" w:rsidP="00BA51B5">
            <w:pPr>
              <w:jc w:val="center"/>
              <w:rPr>
                <w:rFonts w:ascii="Arial" w:hAnsi="Arial" w:cs="Arial"/>
                <w:sz w:val="20"/>
              </w:rPr>
            </w:pPr>
            <w:r w:rsidRPr="008D03BB">
              <w:rPr>
                <w:rFonts w:ascii="Arial" w:hAnsi="Arial" w:cs="Arial"/>
                <w:sz w:val="20"/>
              </w:rPr>
              <w:t>2.4</w:t>
            </w:r>
          </w:p>
        </w:tc>
        <w:tc>
          <w:tcPr>
            <w:tcW w:w="817" w:type="dxa"/>
            <w:shd w:val="clear" w:color="FFFFFF" w:fill="auto"/>
            <w:tcMar>
              <w:top w:w="0" w:type="dxa"/>
              <w:left w:w="108" w:type="dxa"/>
              <w:bottom w:w="0" w:type="dxa"/>
              <w:right w:w="108" w:type="dxa"/>
            </w:tcMar>
            <w:vAlign w:val="center"/>
          </w:tcPr>
          <w:p w14:paraId="109FE321" w14:textId="77777777" w:rsidR="0088124A" w:rsidRPr="008D03BB" w:rsidRDefault="0088124A" w:rsidP="00BA51B5">
            <w:pPr>
              <w:jc w:val="center"/>
              <w:rPr>
                <w:rFonts w:ascii="Arial" w:hAnsi="Arial" w:cs="Arial"/>
                <w:sz w:val="20"/>
              </w:rPr>
            </w:pPr>
            <w:r w:rsidRPr="008D03BB">
              <w:rPr>
                <w:rFonts w:ascii="Arial" w:hAnsi="Arial" w:cs="Arial"/>
                <w:sz w:val="20"/>
              </w:rPr>
              <w:t>1.1</w:t>
            </w:r>
          </w:p>
        </w:tc>
        <w:tc>
          <w:tcPr>
            <w:tcW w:w="898" w:type="dxa"/>
            <w:shd w:val="clear" w:color="FFFFFF" w:fill="auto"/>
            <w:tcMar>
              <w:top w:w="0" w:type="dxa"/>
              <w:left w:w="108" w:type="dxa"/>
              <w:bottom w:w="0" w:type="dxa"/>
              <w:right w:w="108" w:type="dxa"/>
            </w:tcMar>
            <w:vAlign w:val="center"/>
          </w:tcPr>
          <w:p w14:paraId="60D929F3" w14:textId="77777777" w:rsidR="0088124A" w:rsidRPr="008D03BB" w:rsidRDefault="0088124A" w:rsidP="00BA51B5">
            <w:pPr>
              <w:jc w:val="center"/>
              <w:rPr>
                <w:rFonts w:ascii="Arial" w:hAnsi="Arial" w:cs="Arial"/>
                <w:sz w:val="20"/>
              </w:rPr>
            </w:pPr>
            <w:r w:rsidRPr="008D03BB">
              <w:rPr>
                <w:rFonts w:ascii="Arial" w:hAnsi="Arial" w:cs="Arial"/>
                <w:sz w:val="20"/>
              </w:rPr>
              <w:t>1.4</w:t>
            </w:r>
          </w:p>
        </w:tc>
        <w:tc>
          <w:tcPr>
            <w:tcW w:w="688" w:type="dxa"/>
            <w:shd w:val="clear" w:color="FFFFFF" w:fill="auto"/>
            <w:tcMar>
              <w:top w:w="0" w:type="dxa"/>
              <w:left w:w="108" w:type="dxa"/>
              <w:bottom w:w="0" w:type="dxa"/>
              <w:right w:w="108" w:type="dxa"/>
            </w:tcMar>
            <w:vAlign w:val="center"/>
          </w:tcPr>
          <w:p w14:paraId="062B3BA1" w14:textId="77777777" w:rsidR="0088124A" w:rsidRPr="008D03BB" w:rsidRDefault="0088124A" w:rsidP="00BA51B5">
            <w:pPr>
              <w:jc w:val="center"/>
              <w:rPr>
                <w:rFonts w:ascii="Arial" w:hAnsi="Arial" w:cs="Arial"/>
                <w:sz w:val="20"/>
              </w:rPr>
            </w:pPr>
            <w:r w:rsidRPr="008D03BB">
              <w:rPr>
                <w:rFonts w:ascii="Arial" w:hAnsi="Arial" w:cs="Arial"/>
                <w:sz w:val="20"/>
              </w:rPr>
              <w:t>3.0</w:t>
            </w:r>
          </w:p>
        </w:tc>
        <w:tc>
          <w:tcPr>
            <w:tcW w:w="892" w:type="dxa"/>
            <w:shd w:val="clear" w:color="FFFFFF" w:fill="auto"/>
            <w:tcMar>
              <w:top w:w="0" w:type="dxa"/>
              <w:left w:w="108" w:type="dxa"/>
              <w:bottom w:w="0" w:type="dxa"/>
              <w:right w:w="108" w:type="dxa"/>
            </w:tcMar>
            <w:vAlign w:val="center"/>
          </w:tcPr>
          <w:p w14:paraId="439B35A0" w14:textId="77777777" w:rsidR="0088124A" w:rsidRPr="008D03BB" w:rsidRDefault="0088124A" w:rsidP="00BA51B5">
            <w:pPr>
              <w:jc w:val="center"/>
              <w:rPr>
                <w:rFonts w:ascii="Arial" w:hAnsi="Arial" w:cs="Arial"/>
                <w:sz w:val="20"/>
              </w:rPr>
            </w:pPr>
            <w:r w:rsidRPr="008D03BB">
              <w:rPr>
                <w:rFonts w:ascii="Arial" w:hAnsi="Arial" w:cs="Arial"/>
                <w:sz w:val="20"/>
              </w:rPr>
              <w:t>3.5</w:t>
            </w:r>
          </w:p>
        </w:tc>
        <w:tc>
          <w:tcPr>
            <w:tcW w:w="817" w:type="dxa"/>
            <w:shd w:val="clear" w:color="FFFFFF" w:fill="auto"/>
            <w:tcMar>
              <w:top w:w="0" w:type="dxa"/>
              <w:left w:w="108" w:type="dxa"/>
              <w:bottom w:w="0" w:type="dxa"/>
              <w:right w:w="108" w:type="dxa"/>
            </w:tcMar>
            <w:vAlign w:val="center"/>
          </w:tcPr>
          <w:p w14:paraId="3465266C" w14:textId="77777777" w:rsidR="0088124A" w:rsidRPr="008D03BB" w:rsidRDefault="0088124A" w:rsidP="00BA51B5">
            <w:pPr>
              <w:jc w:val="center"/>
              <w:rPr>
                <w:rFonts w:ascii="Arial" w:hAnsi="Arial" w:cs="Arial"/>
                <w:sz w:val="20"/>
              </w:rPr>
            </w:pPr>
            <w:r w:rsidRPr="008D03BB">
              <w:rPr>
                <w:rFonts w:ascii="Arial" w:hAnsi="Arial" w:cs="Arial"/>
                <w:sz w:val="20"/>
              </w:rPr>
              <w:t>1.8</w:t>
            </w:r>
          </w:p>
        </w:tc>
        <w:tc>
          <w:tcPr>
            <w:tcW w:w="898" w:type="dxa"/>
            <w:shd w:val="clear" w:color="FFFFFF" w:fill="auto"/>
            <w:tcMar>
              <w:top w:w="0" w:type="dxa"/>
              <w:left w:w="108" w:type="dxa"/>
              <w:bottom w:w="0" w:type="dxa"/>
              <w:right w:w="108" w:type="dxa"/>
            </w:tcMar>
            <w:vAlign w:val="center"/>
          </w:tcPr>
          <w:p w14:paraId="277FDB45" w14:textId="77777777" w:rsidR="0088124A" w:rsidRPr="008D03BB" w:rsidRDefault="0088124A" w:rsidP="00BA51B5">
            <w:pPr>
              <w:jc w:val="center"/>
              <w:rPr>
                <w:rFonts w:ascii="Arial" w:hAnsi="Arial" w:cs="Arial"/>
                <w:sz w:val="20"/>
              </w:rPr>
            </w:pPr>
            <w:r w:rsidRPr="008D03BB">
              <w:rPr>
                <w:rFonts w:ascii="Arial" w:hAnsi="Arial" w:cs="Arial"/>
                <w:sz w:val="20"/>
              </w:rPr>
              <w:t>2.2</w:t>
            </w:r>
          </w:p>
        </w:tc>
        <w:tc>
          <w:tcPr>
            <w:tcW w:w="750" w:type="dxa"/>
            <w:shd w:val="clear" w:color="FFFFFF" w:fill="auto"/>
            <w:tcMar>
              <w:top w:w="0" w:type="dxa"/>
              <w:left w:w="108" w:type="dxa"/>
              <w:bottom w:w="0" w:type="dxa"/>
              <w:right w:w="108" w:type="dxa"/>
            </w:tcMar>
            <w:vAlign w:val="center"/>
          </w:tcPr>
          <w:p w14:paraId="6F0BBE54" w14:textId="77777777" w:rsidR="0088124A" w:rsidRPr="008D03BB" w:rsidRDefault="0088124A" w:rsidP="00BA51B5">
            <w:pPr>
              <w:jc w:val="center"/>
              <w:rPr>
                <w:rFonts w:ascii="Arial" w:hAnsi="Arial" w:cs="Arial"/>
                <w:sz w:val="20"/>
              </w:rPr>
            </w:pPr>
            <w:r w:rsidRPr="008D03BB">
              <w:rPr>
                <w:rFonts w:ascii="Arial" w:hAnsi="Arial" w:cs="Arial"/>
                <w:sz w:val="20"/>
              </w:rPr>
              <w:t>3.9</w:t>
            </w:r>
          </w:p>
        </w:tc>
        <w:tc>
          <w:tcPr>
            <w:tcW w:w="753" w:type="dxa"/>
            <w:shd w:val="clear" w:color="FFFFFF" w:fill="auto"/>
            <w:tcMar>
              <w:top w:w="0" w:type="dxa"/>
              <w:left w:w="108" w:type="dxa"/>
              <w:bottom w:w="0" w:type="dxa"/>
              <w:right w:w="108" w:type="dxa"/>
            </w:tcMar>
            <w:vAlign w:val="center"/>
          </w:tcPr>
          <w:p w14:paraId="30919BAC" w14:textId="77777777" w:rsidR="0088124A" w:rsidRPr="008D03BB" w:rsidRDefault="0088124A" w:rsidP="00BA51B5">
            <w:pPr>
              <w:jc w:val="center"/>
              <w:rPr>
                <w:rFonts w:ascii="Arial" w:hAnsi="Arial" w:cs="Arial"/>
                <w:sz w:val="20"/>
              </w:rPr>
            </w:pPr>
            <w:r w:rsidRPr="008D03BB">
              <w:rPr>
                <w:rFonts w:ascii="Arial" w:hAnsi="Arial" w:cs="Arial"/>
                <w:sz w:val="20"/>
              </w:rPr>
              <w:t>4.7</w:t>
            </w:r>
          </w:p>
        </w:tc>
        <w:tc>
          <w:tcPr>
            <w:tcW w:w="894" w:type="dxa"/>
            <w:shd w:val="clear" w:color="FFFFFF" w:fill="auto"/>
            <w:tcMar>
              <w:top w:w="0" w:type="dxa"/>
              <w:left w:w="108" w:type="dxa"/>
              <w:bottom w:w="0" w:type="dxa"/>
              <w:right w:w="108" w:type="dxa"/>
            </w:tcMar>
            <w:vAlign w:val="center"/>
          </w:tcPr>
          <w:p w14:paraId="5D0DD266" w14:textId="77777777" w:rsidR="0088124A" w:rsidRPr="008D03BB" w:rsidRDefault="0088124A" w:rsidP="00BA51B5">
            <w:pPr>
              <w:jc w:val="center"/>
              <w:rPr>
                <w:rFonts w:ascii="Arial" w:hAnsi="Arial" w:cs="Arial"/>
                <w:sz w:val="20"/>
              </w:rPr>
            </w:pPr>
            <w:r w:rsidRPr="008D03BB">
              <w:rPr>
                <w:rFonts w:ascii="Arial" w:hAnsi="Arial" w:cs="Arial"/>
                <w:sz w:val="20"/>
              </w:rPr>
              <w:t>2.5</w:t>
            </w:r>
          </w:p>
        </w:tc>
        <w:tc>
          <w:tcPr>
            <w:tcW w:w="898" w:type="dxa"/>
            <w:shd w:val="clear" w:color="FFFFFF" w:fill="auto"/>
            <w:tcMar>
              <w:top w:w="0" w:type="dxa"/>
              <w:left w:w="108" w:type="dxa"/>
              <w:bottom w:w="0" w:type="dxa"/>
              <w:right w:w="108" w:type="dxa"/>
            </w:tcMar>
            <w:vAlign w:val="center"/>
          </w:tcPr>
          <w:p w14:paraId="764D86BE" w14:textId="77777777" w:rsidR="0088124A" w:rsidRPr="008D03BB" w:rsidRDefault="0088124A" w:rsidP="00BA51B5">
            <w:pPr>
              <w:jc w:val="center"/>
              <w:rPr>
                <w:rFonts w:ascii="Arial" w:hAnsi="Arial" w:cs="Arial"/>
                <w:sz w:val="20"/>
              </w:rPr>
            </w:pPr>
            <w:r w:rsidRPr="008D03BB">
              <w:rPr>
                <w:rFonts w:ascii="Arial" w:hAnsi="Arial" w:cs="Arial"/>
                <w:sz w:val="20"/>
              </w:rPr>
              <w:t>3.0</w:t>
            </w:r>
          </w:p>
        </w:tc>
        <w:tc>
          <w:tcPr>
            <w:tcW w:w="750" w:type="dxa"/>
            <w:shd w:val="clear" w:color="FFFFFF" w:fill="auto"/>
            <w:tcMar>
              <w:top w:w="0" w:type="dxa"/>
              <w:left w:w="108" w:type="dxa"/>
              <w:bottom w:w="0" w:type="dxa"/>
              <w:right w:w="108" w:type="dxa"/>
            </w:tcMar>
            <w:vAlign w:val="center"/>
          </w:tcPr>
          <w:p w14:paraId="17371240" w14:textId="77777777" w:rsidR="0088124A" w:rsidRPr="008D03BB" w:rsidRDefault="0088124A" w:rsidP="00BA51B5">
            <w:pPr>
              <w:jc w:val="center"/>
              <w:rPr>
                <w:rFonts w:ascii="Arial" w:hAnsi="Arial" w:cs="Arial"/>
                <w:sz w:val="20"/>
              </w:rPr>
            </w:pPr>
            <w:r w:rsidRPr="008D03BB">
              <w:rPr>
                <w:rFonts w:ascii="Arial" w:hAnsi="Arial" w:cs="Arial"/>
                <w:sz w:val="20"/>
              </w:rPr>
              <w:t>3.9</w:t>
            </w:r>
          </w:p>
        </w:tc>
        <w:tc>
          <w:tcPr>
            <w:tcW w:w="830" w:type="dxa"/>
            <w:shd w:val="clear" w:color="FFFFFF" w:fill="auto"/>
            <w:tcMar>
              <w:top w:w="0" w:type="dxa"/>
              <w:left w:w="108" w:type="dxa"/>
              <w:bottom w:w="0" w:type="dxa"/>
              <w:right w:w="108" w:type="dxa"/>
            </w:tcMar>
            <w:vAlign w:val="center"/>
          </w:tcPr>
          <w:p w14:paraId="36C3D207" w14:textId="77777777" w:rsidR="0088124A" w:rsidRPr="008D03BB" w:rsidRDefault="0088124A" w:rsidP="00BA51B5">
            <w:pPr>
              <w:jc w:val="center"/>
              <w:rPr>
                <w:rFonts w:ascii="Arial" w:hAnsi="Arial" w:cs="Arial"/>
                <w:sz w:val="20"/>
              </w:rPr>
            </w:pPr>
            <w:r w:rsidRPr="008D03BB">
              <w:rPr>
                <w:rFonts w:ascii="Arial" w:hAnsi="Arial" w:cs="Arial"/>
                <w:sz w:val="20"/>
              </w:rPr>
              <w:t>4.7</w:t>
            </w:r>
          </w:p>
        </w:tc>
        <w:tc>
          <w:tcPr>
            <w:tcW w:w="739" w:type="dxa"/>
            <w:shd w:val="clear" w:color="FFFFFF" w:fill="auto"/>
            <w:tcMar>
              <w:top w:w="0" w:type="dxa"/>
              <w:left w:w="108" w:type="dxa"/>
              <w:bottom w:w="0" w:type="dxa"/>
              <w:right w:w="108" w:type="dxa"/>
            </w:tcMar>
            <w:vAlign w:val="center"/>
          </w:tcPr>
          <w:p w14:paraId="115D39E7" w14:textId="77777777" w:rsidR="0088124A" w:rsidRPr="008D03BB" w:rsidRDefault="0088124A" w:rsidP="00BA51B5">
            <w:pPr>
              <w:jc w:val="center"/>
              <w:rPr>
                <w:rFonts w:ascii="Arial" w:hAnsi="Arial" w:cs="Arial"/>
                <w:sz w:val="20"/>
              </w:rPr>
            </w:pPr>
            <w:r w:rsidRPr="008D03BB">
              <w:rPr>
                <w:rFonts w:ascii="Arial" w:hAnsi="Arial" w:cs="Arial"/>
                <w:sz w:val="20"/>
              </w:rPr>
              <w:t>2.6</w:t>
            </w:r>
          </w:p>
        </w:tc>
        <w:tc>
          <w:tcPr>
            <w:tcW w:w="976" w:type="dxa"/>
            <w:shd w:val="clear" w:color="FFFFFF" w:fill="auto"/>
            <w:tcMar>
              <w:top w:w="0" w:type="dxa"/>
              <w:left w:w="108" w:type="dxa"/>
              <w:bottom w:w="0" w:type="dxa"/>
              <w:right w:w="108" w:type="dxa"/>
            </w:tcMar>
            <w:vAlign w:val="center"/>
          </w:tcPr>
          <w:p w14:paraId="408300D9" w14:textId="77777777" w:rsidR="0088124A" w:rsidRPr="008D03BB" w:rsidRDefault="0088124A" w:rsidP="00BA51B5">
            <w:pPr>
              <w:jc w:val="center"/>
              <w:rPr>
                <w:rFonts w:ascii="Arial" w:hAnsi="Arial" w:cs="Arial"/>
                <w:sz w:val="20"/>
              </w:rPr>
            </w:pPr>
            <w:r w:rsidRPr="008D03BB">
              <w:rPr>
                <w:rFonts w:ascii="Arial" w:hAnsi="Arial" w:cs="Arial"/>
                <w:sz w:val="20"/>
              </w:rPr>
              <w:t>3.2</w:t>
            </w:r>
          </w:p>
        </w:tc>
      </w:tr>
      <w:tr w:rsidR="0088124A" w:rsidRPr="008D03BB" w14:paraId="7225DF15" w14:textId="77777777" w:rsidTr="00BA51B5">
        <w:trPr>
          <w:trHeight w:val="255"/>
          <w:jc w:val="center"/>
        </w:trPr>
        <w:tc>
          <w:tcPr>
            <w:tcW w:w="750" w:type="dxa"/>
            <w:tcBorders>
              <w:bottom w:val="single" w:sz="4" w:space="0" w:color="auto"/>
            </w:tcBorders>
            <w:shd w:val="clear" w:color="FFFFFF" w:fill="auto"/>
            <w:tcMar>
              <w:top w:w="0" w:type="dxa"/>
              <w:left w:w="108" w:type="dxa"/>
              <w:bottom w:w="0" w:type="dxa"/>
              <w:right w:w="108" w:type="dxa"/>
            </w:tcMar>
            <w:vAlign w:val="center"/>
          </w:tcPr>
          <w:p w14:paraId="166D8745" w14:textId="77777777" w:rsidR="0088124A" w:rsidRPr="008D03BB" w:rsidRDefault="0088124A" w:rsidP="00BA51B5">
            <w:pPr>
              <w:jc w:val="center"/>
              <w:rPr>
                <w:rFonts w:ascii="Arial" w:hAnsi="Arial" w:cs="Arial"/>
                <w:sz w:val="20"/>
              </w:rPr>
            </w:pPr>
            <w:r w:rsidRPr="008D03BB">
              <w:rPr>
                <w:rFonts w:ascii="Arial" w:hAnsi="Arial" w:cs="Arial"/>
                <w:sz w:val="20"/>
              </w:rPr>
              <w:t>1.9</w:t>
            </w:r>
          </w:p>
        </w:tc>
        <w:tc>
          <w:tcPr>
            <w:tcW w:w="830" w:type="dxa"/>
            <w:tcBorders>
              <w:bottom w:val="single" w:sz="4" w:space="0" w:color="auto"/>
            </w:tcBorders>
            <w:shd w:val="clear" w:color="FFFFFF" w:fill="auto"/>
            <w:tcMar>
              <w:top w:w="0" w:type="dxa"/>
              <w:left w:w="108" w:type="dxa"/>
              <w:bottom w:w="0" w:type="dxa"/>
              <w:right w:w="108" w:type="dxa"/>
            </w:tcMar>
            <w:vAlign w:val="center"/>
          </w:tcPr>
          <w:p w14:paraId="02EB14A6" w14:textId="77777777" w:rsidR="0088124A" w:rsidRPr="008D03BB" w:rsidRDefault="0088124A" w:rsidP="00BA51B5">
            <w:pPr>
              <w:jc w:val="center"/>
              <w:rPr>
                <w:rFonts w:ascii="Arial" w:hAnsi="Arial" w:cs="Arial"/>
                <w:sz w:val="20"/>
              </w:rPr>
            </w:pPr>
            <w:r w:rsidRPr="008D03BB">
              <w:rPr>
                <w:rFonts w:ascii="Arial" w:hAnsi="Arial" w:cs="Arial"/>
                <w:sz w:val="20"/>
              </w:rPr>
              <w:t>2.4</w:t>
            </w:r>
          </w:p>
        </w:tc>
        <w:tc>
          <w:tcPr>
            <w:tcW w:w="817" w:type="dxa"/>
            <w:tcBorders>
              <w:bottom w:val="single" w:sz="4" w:space="0" w:color="auto"/>
            </w:tcBorders>
            <w:shd w:val="clear" w:color="FFFFFF" w:fill="auto"/>
            <w:tcMar>
              <w:top w:w="0" w:type="dxa"/>
              <w:left w:w="108" w:type="dxa"/>
              <w:bottom w:w="0" w:type="dxa"/>
              <w:right w:w="108" w:type="dxa"/>
            </w:tcMar>
            <w:vAlign w:val="center"/>
          </w:tcPr>
          <w:p w14:paraId="0F83C8B9" w14:textId="77777777" w:rsidR="0088124A" w:rsidRPr="008D03BB" w:rsidRDefault="0088124A" w:rsidP="00BA51B5">
            <w:pPr>
              <w:jc w:val="center"/>
              <w:rPr>
                <w:rFonts w:ascii="Arial" w:hAnsi="Arial" w:cs="Arial"/>
                <w:sz w:val="20"/>
              </w:rPr>
            </w:pPr>
            <w:r w:rsidRPr="008D03BB">
              <w:rPr>
                <w:rFonts w:ascii="Arial" w:hAnsi="Arial" w:cs="Arial"/>
                <w:sz w:val="20"/>
              </w:rPr>
              <w:t>1.1</w:t>
            </w:r>
          </w:p>
        </w:tc>
        <w:tc>
          <w:tcPr>
            <w:tcW w:w="898" w:type="dxa"/>
            <w:tcBorders>
              <w:bottom w:val="single" w:sz="4" w:space="0" w:color="auto"/>
            </w:tcBorders>
            <w:shd w:val="clear" w:color="FFFFFF" w:fill="auto"/>
            <w:tcMar>
              <w:top w:w="0" w:type="dxa"/>
              <w:left w:w="108" w:type="dxa"/>
              <w:bottom w:w="0" w:type="dxa"/>
              <w:right w:w="108" w:type="dxa"/>
            </w:tcMar>
            <w:vAlign w:val="center"/>
          </w:tcPr>
          <w:p w14:paraId="4DB81F53" w14:textId="77777777" w:rsidR="0088124A" w:rsidRPr="008D03BB" w:rsidRDefault="0088124A" w:rsidP="00BA51B5">
            <w:pPr>
              <w:jc w:val="center"/>
              <w:rPr>
                <w:rFonts w:ascii="Arial" w:hAnsi="Arial" w:cs="Arial"/>
                <w:sz w:val="20"/>
              </w:rPr>
            </w:pPr>
            <w:r w:rsidRPr="008D03BB">
              <w:rPr>
                <w:rFonts w:ascii="Arial" w:hAnsi="Arial" w:cs="Arial"/>
                <w:sz w:val="20"/>
              </w:rPr>
              <w:t>1.4</w:t>
            </w:r>
          </w:p>
        </w:tc>
        <w:tc>
          <w:tcPr>
            <w:tcW w:w="688" w:type="dxa"/>
            <w:tcBorders>
              <w:bottom w:val="single" w:sz="4" w:space="0" w:color="auto"/>
            </w:tcBorders>
            <w:shd w:val="clear" w:color="FFFFFF" w:fill="auto"/>
            <w:tcMar>
              <w:top w:w="0" w:type="dxa"/>
              <w:left w:w="108" w:type="dxa"/>
              <w:bottom w:w="0" w:type="dxa"/>
              <w:right w:w="108" w:type="dxa"/>
            </w:tcMar>
            <w:vAlign w:val="center"/>
          </w:tcPr>
          <w:p w14:paraId="2B9693E3" w14:textId="77777777" w:rsidR="0088124A" w:rsidRPr="008D03BB" w:rsidRDefault="0088124A" w:rsidP="00BA51B5">
            <w:pPr>
              <w:jc w:val="center"/>
              <w:rPr>
                <w:rFonts w:ascii="Arial" w:hAnsi="Arial" w:cs="Arial"/>
                <w:sz w:val="20"/>
              </w:rPr>
            </w:pPr>
            <w:r w:rsidRPr="008D03BB">
              <w:rPr>
                <w:rFonts w:ascii="Arial" w:hAnsi="Arial" w:cs="Arial"/>
                <w:sz w:val="20"/>
              </w:rPr>
              <w:t>2.9</w:t>
            </w:r>
          </w:p>
        </w:tc>
        <w:tc>
          <w:tcPr>
            <w:tcW w:w="892" w:type="dxa"/>
            <w:tcBorders>
              <w:bottom w:val="single" w:sz="4" w:space="0" w:color="auto"/>
            </w:tcBorders>
            <w:shd w:val="clear" w:color="FFFFFF" w:fill="auto"/>
            <w:tcMar>
              <w:top w:w="0" w:type="dxa"/>
              <w:left w:w="108" w:type="dxa"/>
              <w:bottom w:w="0" w:type="dxa"/>
              <w:right w:w="108" w:type="dxa"/>
            </w:tcMar>
            <w:vAlign w:val="center"/>
          </w:tcPr>
          <w:p w14:paraId="4AB4320C" w14:textId="77777777" w:rsidR="0088124A" w:rsidRPr="008D03BB" w:rsidRDefault="0088124A" w:rsidP="00BA51B5">
            <w:pPr>
              <w:jc w:val="center"/>
              <w:rPr>
                <w:rFonts w:ascii="Arial" w:hAnsi="Arial" w:cs="Arial"/>
                <w:sz w:val="20"/>
              </w:rPr>
            </w:pPr>
            <w:r w:rsidRPr="008D03BB">
              <w:rPr>
                <w:rFonts w:ascii="Arial" w:hAnsi="Arial" w:cs="Arial"/>
                <w:sz w:val="20"/>
              </w:rPr>
              <w:t>3.5</w:t>
            </w:r>
          </w:p>
        </w:tc>
        <w:tc>
          <w:tcPr>
            <w:tcW w:w="817" w:type="dxa"/>
            <w:tcBorders>
              <w:bottom w:val="single" w:sz="4" w:space="0" w:color="auto"/>
            </w:tcBorders>
            <w:shd w:val="clear" w:color="FFFFFF" w:fill="auto"/>
            <w:tcMar>
              <w:top w:w="0" w:type="dxa"/>
              <w:left w:w="108" w:type="dxa"/>
              <w:bottom w:w="0" w:type="dxa"/>
              <w:right w:w="108" w:type="dxa"/>
            </w:tcMar>
            <w:vAlign w:val="center"/>
          </w:tcPr>
          <w:p w14:paraId="7DF0D43E" w14:textId="77777777" w:rsidR="0088124A" w:rsidRPr="008D03BB" w:rsidRDefault="0088124A" w:rsidP="00BA51B5">
            <w:pPr>
              <w:jc w:val="center"/>
              <w:rPr>
                <w:rFonts w:ascii="Arial" w:hAnsi="Arial" w:cs="Arial"/>
                <w:sz w:val="20"/>
              </w:rPr>
            </w:pPr>
            <w:r w:rsidRPr="008D03BB">
              <w:rPr>
                <w:rFonts w:ascii="Arial" w:hAnsi="Arial" w:cs="Arial"/>
                <w:sz w:val="20"/>
              </w:rPr>
              <w:t>1.8</w:t>
            </w:r>
          </w:p>
        </w:tc>
        <w:tc>
          <w:tcPr>
            <w:tcW w:w="898" w:type="dxa"/>
            <w:tcBorders>
              <w:bottom w:val="single" w:sz="4" w:space="0" w:color="auto"/>
            </w:tcBorders>
            <w:shd w:val="clear" w:color="FFFFFF" w:fill="auto"/>
            <w:tcMar>
              <w:top w:w="0" w:type="dxa"/>
              <w:left w:w="108" w:type="dxa"/>
              <w:bottom w:w="0" w:type="dxa"/>
              <w:right w:w="108" w:type="dxa"/>
            </w:tcMar>
            <w:vAlign w:val="center"/>
          </w:tcPr>
          <w:p w14:paraId="1B0B3F38" w14:textId="77777777" w:rsidR="0088124A" w:rsidRPr="008D03BB" w:rsidRDefault="0088124A" w:rsidP="00BA51B5">
            <w:pPr>
              <w:jc w:val="center"/>
              <w:rPr>
                <w:rFonts w:ascii="Arial" w:hAnsi="Arial" w:cs="Arial"/>
                <w:sz w:val="20"/>
              </w:rPr>
            </w:pPr>
            <w:r w:rsidRPr="008D03BB">
              <w:rPr>
                <w:rFonts w:ascii="Arial" w:hAnsi="Arial" w:cs="Arial"/>
                <w:sz w:val="20"/>
              </w:rPr>
              <w:t>2.2</w:t>
            </w:r>
          </w:p>
        </w:tc>
        <w:tc>
          <w:tcPr>
            <w:tcW w:w="750" w:type="dxa"/>
            <w:tcBorders>
              <w:bottom w:val="single" w:sz="4" w:space="0" w:color="auto"/>
            </w:tcBorders>
            <w:shd w:val="clear" w:color="FFFFFF" w:fill="auto"/>
            <w:tcMar>
              <w:top w:w="0" w:type="dxa"/>
              <w:left w:w="108" w:type="dxa"/>
              <w:bottom w:w="0" w:type="dxa"/>
              <w:right w:w="108" w:type="dxa"/>
            </w:tcMar>
            <w:vAlign w:val="center"/>
          </w:tcPr>
          <w:p w14:paraId="19850204" w14:textId="77777777" w:rsidR="0088124A" w:rsidRPr="008D03BB" w:rsidRDefault="0088124A" w:rsidP="00BA51B5">
            <w:pPr>
              <w:jc w:val="center"/>
              <w:rPr>
                <w:rFonts w:ascii="Arial" w:hAnsi="Arial" w:cs="Arial"/>
                <w:sz w:val="20"/>
              </w:rPr>
            </w:pPr>
            <w:r w:rsidRPr="008D03BB">
              <w:rPr>
                <w:rFonts w:ascii="Arial" w:hAnsi="Arial" w:cs="Arial"/>
                <w:sz w:val="20"/>
              </w:rPr>
              <w:t>3.9</w:t>
            </w:r>
          </w:p>
        </w:tc>
        <w:tc>
          <w:tcPr>
            <w:tcW w:w="753" w:type="dxa"/>
            <w:tcBorders>
              <w:bottom w:val="single" w:sz="4" w:space="0" w:color="auto"/>
            </w:tcBorders>
            <w:shd w:val="clear" w:color="FFFFFF" w:fill="auto"/>
            <w:tcMar>
              <w:top w:w="0" w:type="dxa"/>
              <w:left w:w="108" w:type="dxa"/>
              <w:bottom w:w="0" w:type="dxa"/>
              <w:right w:w="108" w:type="dxa"/>
            </w:tcMar>
            <w:vAlign w:val="center"/>
          </w:tcPr>
          <w:p w14:paraId="1EAB0F8C" w14:textId="77777777" w:rsidR="0088124A" w:rsidRPr="008D03BB" w:rsidRDefault="0088124A" w:rsidP="00BA51B5">
            <w:pPr>
              <w:jc w:val="center"/>
              <w:rPr>
                <w:rFonts w:ascii="Arial" w:hAnsi="Arial" w:cs="Arial"/>
                <w:sz w:val="20"/>
              </w:rPr>
            </w:pPr>
            <w:r w:rsidRPr="008D03BB">
              <w:rPr>
                <w:rFonts w:ascii="Arial" w:hAnsi="Arial" w:cs="Arial"/>
                <w:sz w:val="20"/>
              </w:rPr>
              <w:t>4.7</w:t>
            </w:r>
          </w:p>
        </w:tc>
        <w:tc>
          <w:tcPr>
            <w:tcW w:w="894" w:type="dxa"/>
            <w:tcBorders>
              <w:bottom w:val="single" w:sz="4" w:space="0" w:color="auto"/>
            </w:tcBorders>
            <w:shd w:val="clear" w:color="FFFFFF" w:fill="auto"/>
            <w:tcMar>
              <w:top w:w="0" w:type="dxa"/>
              <w:left w:w="108" w:type="dxa"/>
              <w:bottom w:w="0" w:type="dxa"/>
              <w:right w:w="108" w:type="dxa"/>
            </w:tcMar>
            <w:vAlign w:val="center"/>
          </w:tcPr>
          <w:p w14:paraId="23803B43" w14:textId="77777777" w:rsidR="0088124A" w:rsidRPr="008D03BB" w:rsidRDefault="0088124A" w:rsidP="00BA51B5">
            <w:pPr>
              <w:jc w:val="center"/>
              <w:rPr>
                <w:rFonts w:ascii="Arial" w:hAnsi="Arial" w:cs="Arial"/>
                <w:sz w:val="20"/>
              </w:rPr>
            </w:pPr>
            <w:r w:rsidRPr="008D03BB">
              <w:rPr>
                <w:rFonts w:ascii="Arial" w:hAnsi="Arial" w:cs="Arial"/>
                <w:sz w:val="20"/>
              </w:rPr>
              <w:t>2.5</w:t>
            </w:r>
          </w:p>
        </w:tc>
        <w:tc>
          <w:tcPr>
            <w:tcW w:w="898" w:type="dxa"/>
            <w:tcBorders>
              <w:bottom w:val="single" w:sz="4" w:space="0" w:color="auto"/>
            </w:tcBorders>
            <w:shd w:val="clear" w:color="FFFFFF" w:fill="auto"/>
            <w:tcMar>
              <w:top w:w="0" w:type="dxa"/>
              <w:left w:w="108" w:type="dxa"/>
              <w:bottom w:w="0" w:type="dxa"/>
              <w:right w:w="108" w:type="dxa"/>
            </w:tcMar>
            <w:vAlign w:val="center"/>
          </w:tcPr>
          <w:p w14:paraId="096E452C" w14:textId="77777777" w:rsidR="0088124A" w:rsidRPr="008D03BB" w:rsidRDefault="0088124A" w:rsidP="00BA51B5">
            <w:pPr>
              <w:jc w:val="center"/>
              <w:rPr>
                <w:rFonts w:ascii="Arial" w:hAnsi="Arial" w:cs="Arial"/>
                <w:sz w:val="20"/>
              </w:rPr>
            </w:pPr>
            <w:r w:rsidRPr="008D03BB">
              <w:rPr>
                <w:rFonts w:ascii="Arial" w:hAnsi="Arial" w:cs="Arial"/>
                <w:sz w:val="20"/>
              </w:rPr>
              <w:t>3.0</w:t>
            </w:r>
          </w:p>
        </w:tc>
        <w:tc>
          <w:tcPr>
            <w:tcW w:w="750" w:type="dxa"/>
            <w:tcBorders>
              <w:bottom w:val="single" w:sz="4" w:space="0" w:color="auto"/>
            </w:tcBorders>
            <w:shd w:val="clear" w:color="FFFFFF" w:fill="auto"/>
            <w:tcMar>
              <w:top w:w="0" w:type="dxa"/>
              <w:left w:w="108" w:type="dxa"/>
              <w:bottom w:w="0" w:type="dxa"/>
              <w:right w:w="108" w:type="dxa"/>
            </w:tcMar>
            <w:vAlign w:val="center"/>
          </w:tcPr>
          <w:p w14:paraId="66605591" w14:textId="77777777" w:rsidR="0088124A" w:rsidRPr="008D03BB" w:rsidRDefault="0088124A" w:rsidP="00BA51B5">
            <w:pPr>
              <w:jc w:val="center"/>
              <w:rPr>
                <w:rFonts w:ascii="Arial" w:hAnsi="Arial" w:cs="Arial"/>
                <w:sz w:val="20"/>
              </w:rPr>
            </w:pPr>
            <w:r w:rsidRPr="008D03BB">
              <w:rPr>
                <w:rFonts w:ascii="Arial" w:hAnsi="Arial" w:cs="Arial"/>
                <w:sz w:val="20"/>
              </w:rPr>
              <w:t>3.8</w:t>
            </w:r>
          </w:p>
        </w:tc>
        <w:tc>
          <w:tcPr>
            <w:tcW w:w="830" w:type="dxa"/>
            <w:tcBorders>
              <w:bottom w:val="single" w:sz="4" w:space="0" w:color="auto"/>
            </w:tcBorders>
            <w:shd w:val="clear" w:color="FFFFFF" w:fill="auto"/>
            <w:tcMar>
              <w:top w:w="0" w:type="dxa"/>
              <w:left w:w="108" w:type="dxa"/>
              <w:bottom w:w="0" w:type="dxa"/>
              <w:right w:w="108" w:type="dxa"/>
            </w:tcMar>
            <w:vAlign w:val="center"/>
          </w:tcPr>
          <w:p w14:paraId="18BF7871" w14:textId="77777777" w:rsidR="0088124A" w:rsidRPr="008D03BB" w:rsidRDefault="0088124A" w:rsidP="00BA51B5">
            <w:pPr>
              <w:jc w:val="center"/>
              <w:rPr>
                <w:rFonts w:ascii="Arial" w:hAnsi="Arial" w:cs="Arial"/>
                <w:sz w:val="20"/>
              </w:rPr>
            </w:pPr>
            <w:r w:rsidRPr="008D03BB">
              <w:rPr>
                <w:rFonts w:ascii="Arial" w:hAnsi="Arial" w:cs="Arial"/>
                <w:sz w:val="20"/>
              </w:rPr>
              <w:t>4.6</w:t>
            </w:r>
          </w:p>
        </w:tc>
        <w:tc>
          <w:tcPr>
            <w:tcW w:w="739" w:type="dxa"/>
            <w:tcBorders>
              <w:bottom w:val="single" w:sz="4" w:space="0" w:color="auto"/>
            </w:tcBorders>
            <w:shd w:val="clear" w:color="FFFFFF" w:fill="auto"/>
            <w:tcMar>
              <w:top w:w="0" w:type="dxa"/>
              <w:left w:w="108" w:type="dxa"/>
              <w:bottom w:w="0" w:type="dxa"/>
              <w:right w:w="108" w:type="dxa"/>
            </w:tcMar>
            <w:vAlign w:val="center"/>
          </w:tcPr>
          <w:p w14:paraId="047C3596" w14:textId="77777777" w:rsidR="0088124A" w:rsidRPr="008D03BB" w:rsidRDefault="0088124A" w:rsidP="00BA51B5">
            <w:pPr>
              <w:jc w:val="center"/>
              <w:rPr>
                <w:rFonts w:ascii="Arial" w:hAnsi="Arial" w:cs="Arial"/>
                <w:sz w:val="20"/>
              </w:rPr>
            </w:pPr>
            <w:r w:rsidRPr="008D03BB">
              <w:rPr>
                <w:rFonts w:ascii="Arial" w:hAnsi="Arial" w:cs="Arial"/>
                <w:sz w:val="20"/>
              </w:rPr>
              <w:t>2.6</w:t>
            </w:r>
          </w:p>
        </w:tc>
        <w:tc>
          <w:tcPr>
            <w:tcW w:w="976" w:type="dxa"/>
            <w:tcBorders>
              <w:bottom w:val="single" w:sz="4" w:space="0" w:color="auto"/>
            </w:tcBorders>
            <w:shd w:val="clear" w:color="FFFFFF" w:fill="auto"/>
            <w:tcMar>
              <w:top w:w="0" w:type="dxa"/>
              <w:left w:w="108" w:type="dxa"/>
              <w:bottom w:w="0" w:type="dxa"/>
              <w:right w:w="108" w:type="dxa"/>
            </w:tcMar>
            <w:vAlign w:val="center"/>
          </w:tcPr>
          <w:p w14:paraId="2C206740" w14:textId="77777777" w:rsidR="0088124A" w:rsidRPr="008D03BB" w:rsidRDefault="0088124A" w:rsidP="00BA51B5">
            <w:pPr>
              <w:keepNext/>
              <w:jc w:val="center"/>
              <w:rPr>
                <w:rFonts w:ascii="Arial" w:hAnsi="Arial" w:cs="Arial"/>
                <w:sz w:val="20"/>
              </w:rPr>
            </w:pPr>
            <w:r w:rsidRPr="008D03BB">
              <w:rPr>
                <w:rFonts w:ascii="Arial" w:hAnsi="Arial" w:cs="Arial"/>
                <w:sz w:val="20"/>
              </w:rPr>
              <w:t>3.2</w:t>
            </w:r>
          </w:p>
        </w:tc>
      </w:tr>
    </w:tbl>
    <w:p w14:paraId="31EC2ADB" w14:textId="77777777" w:rsidR="00CB3F41" w:rsidRPr="008D03BB" w:rsidRDefault="00CB3F41" w:rsidP="00441B6F">
      <w:pPr>
        <w:pStyle w:val="Body"/>
        <w:spacing w:after="0"/>
        <w:rPr>
          <w:rFonts w:ascii="Arial" w:hAnsi="Arial" w:cs="Arial"/>
          <w:sz w:val="20"/>
        </w:rPr>
      </w:pPr>
    </w:p>
    <w:p w14:paraId="4C34E1B5" w14:textId="77777777" w:rsidR="00CB3F41" w:rsidRPr="008D03BB" w:rsidRDefault="00CB3F41" w:rsidP="00441B6F">
      <w:pPr>
        <w:pStyle w:val="Body"/>
        <w:spacing w:after="0"/>
        <w:rPr>
          <w:rFonts w:ascii="Arial" w:hAnsi="Arial" w:cs="Arial"/>
          <w:sz w:val="20"/>
        </w:rPr>
      </w:pPr>
    </w:p>
    <w:p w14:paraId="23C3C7E7" w14:textId="77777777" w:rsidR="00CB3F41" w:rsidRPr="008D03BB" w:rsidRDefault="00CB3F41" w:rsidP="00441B6F">
      <w:pPr>
        <w:pStyle w:val="Body"/>
        <w:spacing w:after="0"/>
        <w:rPr>
          <w:rFonts w:ascii="Arial" w:hAnsi="Arial" w:cs="Arial"/>
          <w:sz w:val="20"/>
        </w:rPr>
      </w:pPr>
    </w:p>
    <w:p w14:paraId="28D8B905" w14:textId="77777777" w:rsidR="00CB3F41" w:rsidRPr="008D03BB" w:rsidRDefault="00CB3F41" w:rsidP="00441B6F">
      <w:pPr>
        <w:pStyle w:val="Body"/>
        <w:spacing w:after="0"/>
        <w:rPr>
          <w:rFonts w:ascii="Arial" w:hAnsi="Arial" w:cs="Arial"/>
          <w:sz w:val="20"/>
        </w:rPr>
      </w:pPr>
    </w:p>
    <w:p w14:paraId="1D3EAEF7" w14:textId="77777777" w:rsidR="00CB3F41" w:rsidRPr="008D03BB" w:rsidRDefault="00CB3F41" w:rsidP="00441B6F">
      <w:pPr>
        <w:pStyle w:val="Body"/>
        <w:spacing w:after="0"/>
        <w:rPr>
          <w:rFonts w:ascii="Arial" w:hAnsi="Arial" w:cs="Arial"/>
          <w:sz w:val="20"/>
        </w:rPr>
      </w:pPr>
    </w:p>
    <w:p w14:paraId="08CAEB69" w14:textId="77777777" w:rsidR="00CB3F41" w:rsidRPr="008D03BB" w:rsidRDefault="00CB3F41" w:rsidP="00441B6F">
      <w:pPr>
        <w:pStyle w:val="Body"/>
        <w:spacing w:after="0"/>
        <w:rPr>
          <w:rFonts w:ascii="Arial" w:hAnsi="Arial" w:cs="Arial"/>
          <w:sz w:val="20"/>
        </w:rPr>
      </w:pPr>
    </w:p>
    <w:p w14:paraId="6BB5DF07" w14:textId="77777777" w:rsidR="00CB3F41" w:rsidRPr="008D03BB" w:rsidRDefault="00CB3F41" w:rsidP="00441B6F">
      <w:pPr>
        <w:pStyle w:val="Body"/>
        <w:spacing w:after="0"/>
        <w:rPr>
          <w:rFonts w:ascii="Arial" w:hAnsi="Arial" w:cs="Arial"/>
          <w:sz w:val="20"/>
        </w:rPr>
      </w:pPr>
    </w:p>
    <w:p w14:paraId="3B39FF1D" w14:textId="77777777" w:rsidR="00CB3F41" w:rsidRPr="008D03BB" w:rsidRDefault="00CB3F41" w:rsidP="00441B6F">
      <w:pPr>
        <w:pStyle w:val="Body"/>
        <w:spacing w:after="0"/>
        <w:rPr>
          <w:rFonts w:ascii="Arial" w:hAnsi="Arial" w:cs="Arial"/>
          <w:sz w:val="20"/>
        </w:rPr>
      </w:pPr>
    </w:p>
    <w:p w14:paraId="3AFCC0D8" w14:textId="77777777" w:rsidR="00CB3F41" w:rsidRPr="008D03BB" w:rsidRDefault="00CB3F41" w:rsidP="00441B6F">
      <w:pPr>
        <w:pStyle w:val="Body"/>
        <w:spacing w:after="0"/>
        <w:rPr>
          <w:rFonts w:ascii="Arial" w:hAnsi="Arial" w:cs="Arial"/>
          <w:sz w:val="20"/>
        </w:rPr>
      </w:pPr>
    </w:p>
    <w:p w14:paraId="0D7EF8FC" w14:textId="77777777" w:rsidR="005841C3" w:rsidRPr="008D03BB" w:rsidRDefault="005841C3" w:rsidP="00441B6F">
      <w:pPr>
        <w:pStyle w:val="Body"/>
        <w:spacing w:after="0"/>
        <w:rPr>
          <w:rFonts w:ascii="Arial" w:hAnsi="Arial" w:cs="Arial"/>
          <w:sz w:val="20"/>
        </w:rPr>
      </w:pPr>
    </w:p>
    <w:p w14:paraId="5B229F35" w14:textId="77777777" w:rsidR="0088124A" w:rsidRPr="008D03BB" w:rsidRDefault="0088124A" w:rsidP="00441B6F">
      <w:pPr>
        <w:pStyle w:val="Body"/>
        <w:spacing w:after="0"/>
        <w:rPr>
          <w:rFonts w:ascii="Arial" w:hAnsi="Arial" w:cs="Arial"/>
          <w:sz w:val="20"/>
        </w:rPr>
      </w:pPr>
    </w:p>
    <w:p w14:paraId="5A428EEA" w14:textId="77777777" w:rsidR="0088124A" w:rsidRPr="008D03BB" w:rsidRDefault="0088124A" w:rsidP="00441B6F">
      <w:pPr>
        <w:pStyle w:val="Body"/>
        <w:spacing w:after="0"/>
        <w:rPr>
          <w:rFonts w:ascii="Arial" w:hAnsi="Arial" w:cs="Arial"/>
          <w:sz w:val="20"/>
        </w:rPr>
      </w:pPr>
    </w:p>
    <w:p w14:paraId="46719EF8" w14:textId="77777777" w:rsidR="0088124A" w:rsidRPr="008D03BB" w:rsidRDefault="0088124A" w:rsidP="00441B6F">
      <w:pPr>
        <w:pStyle w:val="Body"/>
        <w:spacing w:after="0"/>
        <w:rPr>
          <w:rFonts w:ascii="Arial" w:hAnsi="Arial" w:cs="Arial"/>
          <w:sz w:val="20"/>
        </w:rPr>
      </w:pPr>
    </w:p>
    <w:p w14:paraId="0FEC6285" w14:textId="77777777" w:rsidR="0088124A" w:rsidRPr="008D03BB" w:rsidRDefault="0088124A" w:rsidP="00441B6F">
      <w:pPr>
        <w:pStyle w:val="Body"/>
        <w:spacing w:after="0"/>
        <w:rPr>
          <w:rFonts w:ascii="Arial" w:hAnsi="Arial" w:cs="Arial"/>
          <w:sz w:val="20"/>
        </w:rPr>
      </w:pPr>
    </w:p>
    <w:p w14:paraId="7A8C344C" w14:textId="77777777" w:rsidR="0088124A" w:rsidRPr="008D03BB" w:rsidRDefault="0088124A" w:rsidP="00441B6F">
      <w:pPr>
        <w:pStyle w:val="Body"/>
        <w:spacing w:after="0"/>
        <w:rPr>
          <w:rFonts w:ascii="Arial" w:hAnsi="Arial" w:cs="Arial"/>
          <w:sz w:val="20"/>
        </w:rPr>
      </w:pPr>
    </w:p>
    <w:p w14:paraId="6FBF3959" w14:textId="77777777" w:rsidR="00CB3F41" w:rsidRPr="008D03BB" w:rsidRDefault="005841C3" w:rsidP="00441B6F">
      <w:pPr>
        <w:pStyle w:val="Body"/>
        <w:spacing w:after="0"/>
        <w:rPr>
          <w:rFonts w:ascii="Arial" w:hAnsi="Arial" w:cs="Arial"/>
          <w:b/>
          <w:bCs/>
          <w:sz w:val="20"/>
        </w:rPr>
      </w:pPr>
      <w:r w:rsidRPr="008D03BB">
        <w:rPr>
          <w:rFonts w:ascii="Arial" w:hAnsi="Arial" w:cs="Arial"/>
          <w:b/>
          <w:bCs/>
          <w:sz w:val="20"/>
        </w:rPr>
        <w:t>Figure 3:</w:t>
      </w:r>
      <w:r w:rsidR="0088124A" w:rsidRPr="008D03BB">
        <w:rPr>
          <w:rFonts w:ascii="Arial" w:hAnsi="Arial" w:cs="Arial"/>
          <w:b/>
          <w:bCs/>
          <w:sz w:val="20"/>
        </w:rPr>
        <w:t xml:space="preserve"> Effect of substrate pre-treatment and nanoparticles addition on FM methane yield of OP</w:t>
      </w:r>
      <w:r w:rsidR="00FE1CDC" w:rsidRPr="008D03BB">
        <w:rPr>
          <w:rFonts w:ascii="Arial" w:hAnsi="Arial" w:cs="Arial"/>
          <w:b/>
          <w:bCs/>
          <w:sz w:val="20"/>
        </w:rPr>
        <w:t>E</w:t>
      </w:r>
      <w:r w:rsidR="0088124A" w:rsidRPr="008D03BB">
        <w:rPr>
          <w:rFonts w:ascii="Arial" w:hAnsi="Arial" w:cs="Arial"/>
          <w:b/>
          <w:bCs/>
          <w:sz w:val="20"/>
        </w:rPr>
        <w:t>FB</w:t>
      </w:r>
      <w:r w:rsidRPr="008D03BB">
        <w:rPr>
          <w:rFonts w:ascii="Arial" w:hAnsi="Arial" w:cs="Arial"/>
          <w:b/>
          <w:bCs/>
          <w:sz w:val="20"/>
        </w:rPr>
        <w:t xml:space="preserve"> </w:t>
      </w:r>
    </w:p>
    <w:p w14:paraId="16080159" w14:textId="77777777" w:rsidR="00CB3F41" w:rsidRPr="008D03BB" w:rsidRDefault="00CB3F41" w:rsidP="00441B6F">
      <w:pPr>
        <w:pStyle w:val="Body"/>
        <w:spacing w:after="0"/>
        <w:rPr>
          <w:rFonts w:ascii="Arial" w:hAnsi="Arial" w:cs="Arial"/>
          <w:sz w:val="20"/>
        </w:rPr>
      </w:pPr>
    </w:p>
    <w:p w14:paraId="4C286A1B" w14:textId="77777777" w:rsidR="00CB3F41" w:rsidRPr="008D03BB" w:rsidRDefault="00044608" w:rsidP="00441B6F">
      <w:pPr>
        <w:pStyle w:val="Body"/>
        <w:spacing w:after="0"/>
        <w:rPr>
          <w:rFonts w:ascii="Arial" w:hAnsi="Arial" w:cs="Arial"/>
          <w:sz w:val="20"/>
        </w:rPr>
      </w:pPr>
      <w:r w:rsidRPr="008D03BB">
        <w:rPr>
          <w:rFonts w:ascii="Arial" w:hAnsi="Arial" w:cs="Arial"/>
          <w:noProof/>
          <w:sz w:val="20"/>
        </w:rPr>
        <w:drawing>
          <wp:inline distT="0" distB="0" distL="0" distR="0" wp14:anchorId="0AC2B35E" wp14:editId="6A67D352">
            <wp:extent cx="5704764" cy="3403600"/>
            <wp:effectExtent l="0" t="0" r="0" b="0"/>
            <wp:docPr id="163936154" name="Chart 1">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57B5F2E" w14:textId="77777777" w:rsidR="00CB3F41" w:rsidRPr="008D03BB" w:rsidRDefault="00CB3F41" w:rsidP="00441B6F">
      <w:pPr>
        <w:pStyle w:val="Body"/>
        <w:spacing w:after="0"/>
        <w:rPr>
          <w:rFonts w:ascii="Arial" w:hAnsi="Arial" w:cs="Arial"/>
          <w:sz w:val="20"/>
        </w:rPr>
      </w:pPr>
    </w:p>
    <w:p w14:paraId="28FF4B98" w14:textId="77777777" w:rsidR="00CB3F41" w:rsidRPr="008D03BB" w:rsidRDefault="005841C3" w:rsidP="00441B6F">
      <w:pPr>
        <w:pStyle w:val="Body"/>
        <w:spacing w:after="0"/>
        <w:rPr>
          <w:rFonts w:ascii="Arial" w:hAnsi="Arial" w:cs="Arial"/>
          <w:b/>
          <w:bCs/>
          <w:sz w:val="20"/>
        </w:rPr>
      </w:pPr>
      <w:r w:rsidRPr="008D03BB">
        <w:rPr>
          <w:rFonts w:ascii="Arial" w:hAnsi="Arial" w:cs="Arial"/>
          <w:b/>
          <w:bCs/>
          <w:sz w:val="20"/>
        </w:rPr>
        <w:t>Figure 4:</w:t>
      </w:r>
      <w:r w:rsidR="00FE1CDC" w:rsidRPr="008D03BB">
        <w:rPr>
          <w:rFonts w:ascii="Arial" w:hAnsi="Arial" w:cs="Arial"/>
          <w:b/>
          <w:bCs/>
          <w:sz w:val="20"/>
        </w:rPr>
        <w:t xml:space="preserve"> Effect of substrate pre-treatment and nanoparticles addition on </w:t>
      </w:r>
      <w:proofErr w:type="spellStart"/>
      <w:r w:rsidR="00FE1CDC" w:rsidRPr="008D03BB">
        <w:rPr>
          <w:rFonts w:ascii="Arial" w:hAnsi="Arial" w:cs="Arial"/>
          <w:b/>
          <w:bCs/>
          <w:sz w:val="20"/>
        </w:rPr>
        <w:t>oDM</w:t>
      </w:r>
      <w:proofErr w:type="spellEnd"/>
      <w:r w:rsidR="00FE1CDC" w:rsidRPr="008D03BB">
        <w:rPr>
          <w:rFonts w:ascii="Arial" w:hAnsi="Arial" w:cs="Arial"/>
          <w:b/>
          <w:bCs/>
          <w:sz w:val="20"/>
        </w:rPr>
        <w:t xml:space="preserve"> methane yield of OPEFB</w:t>
      </w:r>
    </w:p>
    <w:p w14:paraId="6503BE90" w14:textId="77777777" w:rsidR="00CB3F41" w:rsidRPr="008D03BB" w:rsidRDefault="00CB3F41" w:rsidP="00441B6F">
      <w:pPr>
        <w:pStyle w:val="Body"/>
        <w:spacing w:after="0"/>
        <w:rPr>
          <w:rFonts w:ascii="Arial" w:hAnsi="Arial" w:cs="Arial"/>
          <w:sz w:val="20"/>
        </w:rPr>
      </w:pPr>
    </w:p>
    <w:p w14:paraId="5BB28AEE" w14:textId="77777777" w:rsidR="00790ADA" w:rsidRPr="008D03BB" w:rsidRDefault="00AB0F76" w:rsidP="00441B6F">
      <w:pPr>
        <w:pStyle w:val="Body"/>
        <w:spacing w:after="0"/>
        <w:rPr>
          <w:rFonts w:ascii="Arial" w:hAnsi="Arial" w:cs="Arial"/>
          <w:sz w:val="20"/>
        </w:rPr>
      </w:pPr>
      <w:r w:rsidRPr="008D03BB">
        <w:rPr>
          <w:rFonts w:ascii="Arial" w:hAnsi="Arial" w:cs="Arial"/>
          <w:noProof/>
          <w:sz w:val="20"/>
        </w:rPr>
        <w:drawing>
          <wp:inline distT="0" distB="0" distL="0" distR="0" wp14:anchorId="2C22D725" wp14:editId="4FA45E90">
            <wp:extent cx="5902656" cy="3403600"/>
            <wp:effectExtent l="0" t="0" r="0" b="0"/>
            <wp:docPr id="1944125099" name="Chart 1">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B88A686" w14:textId="77777777" w:rsidR="00615EE7" w:rsidRPr="008D03BB" w:rsidRDefault="00615EE7" w:rsidP="00441B6F">
      <w:pPr>
        <w:pStyle w:val="ConcHead"/>
        <w:spacing w:after="0"/>
        <w:jc w:val="both"/>
        <w:rPr>
          <w:rFonts w:ascii="Arial" w:hAnsi="Arial" w:cs="Arial"/>
          <w:sz w:val="20"/>
        </w:rPr>
      </w:pPr>
    </w:p>
    <w:p w14:paraId="74694941" w14:textId="2E566222" w:rsidR="00B01FCD" w:rsidRPr="008D03BB" w:rsidRDefault="00B01FCD" w:rsidP="008D03BB">
      <w:pPr>
        <w:pStyle w:val="ConcHead"/>
        <w:numPr>
          <w:ilvl w:val="0"/>
          <w:numId w:val="35"/>
        </w:numPr>
        <w:spacing w:after="0"/>
        <w:jc w:val="both"/>
        <w:rPr>
          <w:rFonts w:ascii="Arial" w:hAnsi="Arial" w:cs="Arial"/>
          <w:sz w:val="20"/>
        </w:rPr>
      </w:pPr>
      <w:r w:rsidRPr="008D03BB">
        <w:rPr>
          <w:rFonts w:ascii="Arial" w:hAnsi="Arial" w:cs="Arial"/>
          <w:sz w:val="20"/>
        </w:rPr>
        <w:t>Conclusion</w:t>
      </w:r>
    </w:p>
    <w:p w14:paraId="062C3615" w14:textId="77777777" w:rsidR="00AB0F76" w:rsidRPr="008D03BB" w:rsidRDefault="00AB0F76" w:rsidP="00AB0F76">
      <w:pPr>
        <w:jc w:val="both"/>
        <w:rPr>
          <w:rFonts w:ascii="Arial" w:hAnsi="Arial" w:cs="Arial"/>
          <w:sz w:val="20"/>
        </w:rPr>
      </w:pPr>
      <w:r w:rsidRPr="008D03BB">
        <w:rPr>
          <w:rFonts w:ascii="Arial" w:hAnsi="Arial" w:cs="Arial"/>
          <w:sz w:val="20"/>
        </w:rPr>
        <w:t xml:space="preserve">This study demonstrated that combining </w:t>
      </w:r>
      <w:proofErr w:type="spellStart"/>
      <w:r w:rsidRPr="008D03BB">
        <w:rPr>
          <w:rFonts w:ascii="Arial" w:hAnsi="Arial" w:cs="Arial"/>
          <w:sz w:val="20"/>
        </w:rPr>
        <w:t>Fe</w:t>
      </w:r>
      <w:r w:rsidRPr="008D03BB">
        <w:rPr>
          <w:rFonts w:ascii="Cambria Math" w:hAnsi="Cambria Math" w:cs="Cambria Math"/>
          <w:sz w:val="20"/>
        </w:rPr>
        <w:t>₂</w:t>
      </w:r>
      <w:r w:rsidRPr="008D03BB">
        <w:rPr>
          <w:rFonts w:ascii="Arial" w:hAnsi="Arial" w:cs="Arial"/>
          <w:sz w:val="20"/>
        </w:rPr>
        <w:t>O</w:t>
      </w:r>
      <w:proofErr w:type="spellEnd"/>
      <w:r w:rsidRPr="008D03BB">
        <w:rPr>
          <w:rFonts w:ascii="Cambria Math" w:hAnsi="Cambria Math" w:cs="Cambria Math"/>
          <w:sz w:val="20"/>
        </w:rPr>
        <w:t>₃</w:t>
      </w:r>
      <w:r w:rsidRPr="008D03BB">
        <w:rPr>
          <w:rFonts w:ascii="Arial" w:hAnsi="Arial" w:cs="Arial"/>
          <w:sz w:val="20"/>
        </w:rPr>
        <w:t xml:space="preserve"> nanoparticles with thermal–chemical pretreatment significantly enhances the biodegradability, methane yield, and quality of biogas produced from OPEFB under mesophilic conditions. The integrated approach achieved up to 40% higher cumulative yield and 15–20% methane enrichment compared to untreated samples. The modified </w:t>
      </w:r>
      <w:proofErr w:type="spellStart"/>
      <w:r w:rsidRPr="008D03BB">
        <w:rPr>
          <w:rFonts w:ascii="Arial" w:hAnsi="Arial" w:cs="Arial"/>
          <w:sz w:val="20"/>
        </w:rPr>
        <w:t>Gompertz</w:t>
      </w:r>
      <w:proofErr w:type="spellEnd"/>
      <w:r w:rsidRPr="008D03BB">
        <w:rPr>
          <w:rFonts w:ascii="Arial" w:hAnsi="Arial" w:cs="Arial"/>
          <w:sz w:val="20"/>
        </w:rPr>
        <w:t xml:space="preserve"> model effectively described biogas kinetics (R² = 0.94).</w:t>
      </w:r>
    </w:p>
    <w:p w14:paraId="692373A8" w14:textId="77777777" w:rsidR="00AB0F76" w:rsidRPr="008D03BB" w:rsidRDefault="00AB0F76" w:rsidP="00AB0F76">
      <w:pPr>
        <w:jc w:val="both"/>
        <w:rPr>
          <w:rFonts w:ascii="Arial" w:hAnsi="Arial" w:cs="Arial"/>
          <w:sz w:val="20"/>
        </w:rPr>
      </w:pPr>
      <w:r w:rsidRPr="008D03BB">
        <w:rPr>
          <w:rFonts w:ascii="Arial" w:hAnsi="Arial" w:cs="Arial"/>
          <w:sz w:val="20"/>
        </w:rPr>
        <w:t>The process offers an eco-friendly solution for managing oil palm waste while contributing to renewable energy generation. Future research should optimize nanoparticle dosage, evaluate long-term stability, and assess the environmental safety of residual nanoparticles in digestate.</w:t>
      </w:r>
    </w:p>
    <w:p w14:paraId="1018DE6F" w14:textId="77777777" w:rsidR="00790ADA" w:rsidRPr="008D03BB" w:rsidRDefault="00790ADA" w:rsidP="00441B6F">
      <w:pPr>
        <w:pStyle w:val="Body"/>
        <w:spacing w:after="0"/>
        <w:rPr>
          <w:rFonts w:ascii="Arial" w:hAnsi="Arial" w:cs="Arial"/>
          <w:sz w:val="20"/>
        </w:rPr>
      </w:pPr>
    </w:p>
    <w:p w14:paraId="2519F91B" w14:textId="77777777" w:rsidR="001A29D8" w:rsidRPr="008D03BB" w:rsidRDefault="001A29D8" w:rsidP="00441B6F">
      <w:pPr>
        <w:pStyle w:val="ReferHead"/>
        <w:spacing w:after="0"/>
        <w:jc w:val="both"/>
        <w:rPr>
          <w:rFonts w:ascii="Arial" w:hAnsi="Arial" w:cs="Arial"/>
          <w:b w:val="0"/>
          <w:caps w:val="0"/>
          <w:sz w:val="20"/>
        </w:rPr>
      </w:pPr>
    </w:p>
    <w:p w14:paraId="3184F104" w14:textId="77777777" w:rsidR="007A283F" w:rsidRPr="003314CE" w:rsidRDefault="007A283F" w:rsidP="007A283F">
      <w:pPr>
        <w:rPr>
          <w:b/>
        </w:rPr>
      </w:pPr>
      <w:r w:rsidRPr="003314CE">
        <w:rPr>
          <w:b/>
        </w:rPr>
        <w:t>Disclaimer (Artificial intelligence)</w:t>
      </w:r>
    </w:p>
    <w:p w14:paraId="032DB5C5" w14:textId="77777777" w:rsidR="00827614" w:rsidRPr="008D03BB" w:rsidRDefault="00323F14" w:rsidP="00441B6F">
      <w:pPr>
        <w:pStyle w:val="ReferHead"/>
        <w:spacing w:after="0"/>
        <w:jc w:val="both"/>
        <w:rPr>
          <w:rFonts w:ascii="Arial" w:hAnsi="Arial" w:cs="Arial"/>
          <w:b w:val="0"/>
          <w:caps w:val="0"/>
          <w:sz w:val="20"/>
        </w:rPr>
      </w:pPr>
      <w:r w:rsidRPr="008D03BB">
        <w:rPr>
          <w:rFonts w:ascii="Arial" w:hAnsi="Arial" w:cs="Arial"/>
          <w:b w:val="0"/>
          <w:caps w:val="0"/>
          <w:sz w:val="20"/>
        </w:rPr>
        <w:t>The authors hereby declare that no generative AI technologies, such as large language models (</w:t>
      </w:r>
      <w:proofErr w:type="spellStart"/>
      <w:r w:rsidRPr="008D03BB">
        <w:rPr>
          <w:rFonts w:ascii="Arial" w:hAnsi="Arial" w:cs="Arial"/>
          <w:b w:val="0"/>
          <w:caps w:val="0"/>
          <w:sz w:val="20"/>
        </w:rPr>
        <w:t>ChartGPT</w:t>
      </w:r>
      <w:proofErr w:type="spellEnd"/>
      <w:r w:rsidRPr="008D03BB">
        <w:rPr>
          <w:rFonts w:ascii="Arial" w:hAnsi="Arial" w:cs="Arial"/>
          <w:b w:val="0"/>
          <w:caps w:val="0"/>
          <w:sz w:val="20"/>
        </w:rPr>
        <w:t>, COPILOT, Gemini, or similar tools) and text-to-image generators, were used during the writing, analysis, or editing of this manuscript. All parts of the paper were written, reviewed, and validated entirely by the authors.</w:t>
      </w:r>
    </w:p>
    <w:p w14:paraId="0BA30762" w14:textId="77777777" w:rsidR="005C784C" w:rsidRPr="008D03BB" w:rsidRDefault="005C784C" w:rsidP="00441B6F">
      <w:pPr>
        <w:pStyle w:val="ReferHead"/>
        <w:spacing w:after="0"/>
        <w:jc w:val="both"/>
        <w:rPr>
          <w:rFonts w:ascii="Arial" w:hAnsi="Arial" w:cs="Arial"/>
          <w:b w:val="0"/>
          <w:caps w:val="0"/>
          <w:sz w:val="20"/>
        </w:rPr>
      </w:pPr>
    </w:p>
    <w:p w14:paraId="085EF2A7" w14:textId="77777777" w:rsidR="00B01FCD" w:rsidRPr="008D03BB" w:rsidRDefault="00B01FCD" w:rsidP="00441B6F">
      <w:pPr>
        <w:pStyle w:val="ReferHead"/>
        <w:spacing w:after="0"/>
        <w:jc w:val="both"/>
        <w:rPr>
          <w:rFonts w:ascii="Arial" w:hAnsi="Arial" w:cs="Arial"/>
          <w:sz w:val="20"/>
        </w:rPr>
      </w:pPr>
      <w:r w:rsidRPr="008D03BB">
        <w:rPr>
          <w:rFonts w:ascii="Arial" w:hAnsi="Arial" w:cs="Arial"/>
          <w:sz w:val="20"/>
        </w:rPr>
        <w:t>References</w:t>
      </w:r>
    </w:p>
    <w:p w14:paraId="3D8FB60B" w14:textId="77777777" w:rsidR="00790ADA" w:rsidRPr="008D03BB" w:rsidRDefault="00790ADA" w:rsidP="00441B6F">
      <w:pPr>
        <w:pStyle w:val="ReferHead"/>
        <w:spacing w:after="0"/>
        <w:jc w:val="both"/>
        <w:rPr>
          <w:rFonts w:ascii="Arial" w:hAnsi="Arial" w:cs="Arial"/>
          <w:sz w:val="20"/>
        </w:rPr>
      </w:pPr>
    </w:p>
    <w:p w14:paraId="4D479638" w14:textId="77777777" w:rsidR="002D0E32" w:rsidRPr="008D03BB" w:rsidRDefault="002D0E32" w:rsidP="002D0E32">
      <w:pPr>
        <w:pStyle w:val="ListParagraph"/>
        <w:numPr>
          <w:ilvl w:val="0"/>
          <w:numId w:val="34"/>
        </w:numPr>
        <w:jc w:val="both"/>
        <w:rPr>
          <w:rFonts w:ascii="Arial" w:hAnsi="Arial" w:cs="Arial"/>
          <w:sz w:val="20"/>
        </w:rPr>
      </w:pPr>
      <w:r w:rsidRPr="008D03BB">
        <w:rPr>
          <w:rFonts w:ascii="Arial" w:hAnsi="Arial" w:cs="Arial"/>
          <w:sz w:val="20"/>
        </w:rPr>
        <w:t xml:space="preserve">Appels, L., </w:t>
      </w:r>
      <w:proofErr w:type="spellStart"/>
      <w:r w:rsidRPr="008D03BB">
        <w:rPr>
          <w:rFonts w:ascii="Arial" w:hAnsi="Arial" w:cs="Arial"/>
          <w:sz w:val="20"/>
        </w:rPr>
        <w:t>Baeyens</w:t>
      </w:r>
      <w:proofErr w:type="spellEnd"/>
      <w:r w:rsidRPr="008D03BB">
        <w:rPr>
          <w:rFonts w:ascii="Arial" w:hAnsi="Arial" w:cs="Arial"/>
          <w:sz w:val="20"/>
        </w:rPr>
        <w:t xml:space="preserve">, J., </w:t>
      </w:r>
      <w:proofErr w:type="spellStart"/>
      <w:r w:rsidRPr="008D03BB">
        <w:rPr>
          <w:rFonts w:ascii="Arial" w:hAnsi="Arial" w:cs="Arial"/>
          <w:sz w:val="20"/>
        </w:rPr>
        <w:t>Degrève</w:t>
      </w:r>
      <w:proofErr w:type="spellEnd"/>
      <w:r w:rsidRPr="008D03BB">
        <w:rPr>
          <w:rFonts w:ascii="Arial" w:hAnsi="Arial" w:cs="Arial"/>
          <w:sz w:val="20"/>
        </w:rPr>
        <w:t xml:space="preserve">, J., </w:t>
      </w:r>
      <w:proofErr w:type="spellStart"/>
      <w:r w:rsidRPr="008D03BB">
        <w:rPr>
          <w:rFonts w:ascii="Arial" w:hAnsi="Arial" w:cs="Arial"/>
          <w:sz w:val="20"/>
        </w:rPr>
        <w:t>Dewil</w:t>
      </w:r>
      <w:proofErr w:type="spellEnd"/>
      <w:r w:rsidRPr="008D03BB">
        <w:rPr>
          <w:rFonts w:ascii="Arial" w:hAnsi="Arial" w:cs="Arial"/>
          <w:sz w:val="20"/>
        </w:rPr>
        <w:t xml:space="preserve">, R., Van </w:t>
      </w:r>
      <w:proofErr w:type="spellStart"/>
      <w:r w:rsidRPr="008D03BB">
        <w:rPr>
          <w:rFonts w:ascii="Arial" w:hAnsi="Arial" w:cs="Arial"/>
          <w:sz w:val="20"/>
        </w:rPr>
        <w:t>Impe</w:t>
      </w:r>
      <w:proofErr w:type="spellEnd"/>
      <w:r w:rsidRPr="008D03BB">
        <w:rPr>
          <w:rFonts w:ascii="Arial" w:hAnsi="Arial" w:cs="Arial"/>
          <w:sz w:val="20"/>
        </w:rPr>
        <w:t xml:space="preserve">, J., &amp; </w:t>
      </w:r>
      <w:proofErr w:type="spellStart"/>
      <w:r w:rsidRPr="008D03BB">
        <w:rPr>
          <w:rFonts w:ascii="Arial" w:hAnsi="Arial" w:cs="Arial"/>
          <w:sz w:val="20"/>
        </w:rPr>
        <w:t>Lievens</w:t>
      </w:r>
      <w:proofErr w:type="spellEnd"/>
      <w:r w:rsidRPr="008D03BB">
        <w:rPr>
          <w:rFonts w:ascii="Arial" w:hAnsi="Arial" w:cs="Arial"/>
          <w:sz w:val="20"/>
        </w:rPr>
        <w:t xml:space="preserve">, B. (2008). Principles and potential of the anaerobic digestion of waste-activated sludge. Prog. Energy Combust. Sci., 34, 755–781. </w:t>
      </w:r>
      <w:hyperlink r:id="rId18" w:history="1">
        <w:r w:rsidRPr="008D03BB">
          <w:rPr>
            <w:rStyle w:val="Hyperlink"/>
            <w:rFonts w:ascii="Arial" w:hAnsi="Arial" w:cs="Arial"/>
            <w:sz w:val="20"/>
          </w:rPr>
          <w:t>https://doi.org/10.1016/j.pecs.2008.06.002</w:t>
        </w:r>
      </w:hyperlink>
    </w:p>
    <w:p w14:paraId="4E5ACD91" w14:textId="77777777" w:rsidR="002D0E32" w:rsidRPr="008D03BB" w:rsidRDefault="002D0E32" w:rsidP="002D0E32">
      <w:pPr>
        <w:pStyle w:val="ListParagraph"/>
        <w:numPr>
          <w:ilvl w:val="0"/>
          <w:numId w:val="34"/>
        </w:numPr>
        <w:jc w:val="both"/>
        <w:rPr>
          <w:rFonts w:ascii="Arial" w:hAnsi="Arial" w:cs="Arial"/>
          <w:sz w:val="20"/>
        </w:rPr>
      </w:pPr>
      <w:proofErr w:type="spellStart"/>
      <w:r w:rsidRPr="008D03BB">
        <w:rPr>
          <w:rFonts w:ascii="Arial" w:hAnsi="Arial" w:cs="Arial"/>
          <w:sz w:val="20"/>
        </w:rPr>
        <w:t>Ryckebosch</w:t>
      </w:r>
      <w:proofErr w:type="spellEnd"/>
      <w:r w:rsidRPr="008D03BB">
        <w:rPr>
          <w:rFonts w:ascii="Arial" w:hAnsi="Arial" w:cs="Arial"/>
          <w:sz w:val="20"/>
        </w:rPr>
        <w:t xml:space="preserve">, E., </w:t>
      </w:r>
      <w:proofErr w:type="spellStart"/>
      <w:r w:rsidRPr="008D03BB">
        <w:rPr>
          <w:rFonts w:ascii="Arial" w:hAnsi="Arial" w:cs="Arial"/>
          <w:sz w:val="20"/>
        </w:rPr>
        <w:t>Drouillon</w:t>
      </w:r>
      <w:proofErr w:type="spellEnd"/>
      <w:r w:rsidRPr="008D03BB">
        <w:rPr>
          <w:rFonts w:ascii="Arial" w:hAnsi="Arial" w:cs="Arial"/>
          <w:sz w:val="20"/>
        </w:rPr>
        <w:t xml:space="preserve">, M., </w:t>
      </w:r>
      <w:proofErr w:type="spellStart"/>
      <w:r w:rsidRPr="008D03BB">
        <w:rPr>
          <w:rFonts w:ascii="Arial" w:hAnsi="Arial" w:cs="Arial"/>
          <w:sz w:val="20"/>
        </w:rPr>
        <w:t>Vervaeren</w:t>
      </w:r>
      <w:proofErr w:type="spellEnd"/>
      <w:r w:rsidRPr="008D03BB">
        <w:rPr>
          <w:rFonts w:ascii="Arial" w:hAnsi="Arial" w:cs="Arial"/>
          <w:sz w:val="20"/>
        </w:rPr>
        <w:t xml:space="preserve">, H., </w:t>
      </w:r>
      <w:proofErr w:type="spellStart"/>
      <w:r w:rsidRPr="008D03BB">
        <w:rPr>
          <w:rFonts w:ascii="Arial" w:hAnsi="Arial" w:cs="Arial"/>
          <w:sz w:val="20"/>
        </w:rPr>
        <w:t>Lievens</w:t>
      </w:r>
      <w:proofErr w:type="spellEnd"/>
      <w:r w:rsidRPr="008D03BB">
        <w:rPr>
          <w:rFonts w:ascii="Arial" w:hAnsi="Arial" w:cs="Arial"/>
          <w:sz w:val="20"/>
        </w:rPr>
        <w:t xml:space="preserve">, B., De </w:t>
      </w:r>
      <w:proofErr w:type="spellStart"/>
      <w:r w:rsidRPr="008D03BB">
        <w:rPr>
          <w:rFonts w:ascii="Arial" w:hAnsi="Arial" w:cs="Arial"/>
          <w:sz w:val="20"/>
        </w:rPr>
        <w:t>Baere</w:t>
      </w:r>
      <w:proofErr w:type="spellEnd"/>
      <w:r w:rsidRPr="008D03BB">
        <w:rPr>
          <w:rFonts w:ascii="Arial" w:hAnsi="Arial" w:cs="Arial"/>
          <w:sz w:val="20"/>
        </w:rPr>
        <w:t xml:space="preserve">, L., &amp; De Vos, P. (2011). Techniques for transformation of biogas to biomethane. Biomass &amp; Bioenergy, 35, 1633–1645. </w:t>
      </w:r>
      <w:hyperlink r:id="rId19" w:history="1">
        <w:r w:rsidRPr="008D03BB">
          <w:rPr>
            <w:rStyle w:val="Hyperlink"/>
            <w:rFonts w:ascii="Arial" w:hAnsi="Arial" w:cs="Arial"/>
            <w:sz w:val="20"/>
          </w:rPr>
          <w:t>https://doi.org/10.1016/j.biombioe.2011.02.033</w:t>
        </w:r>
      </w:hyperlink>
    </w:p>
    <w:p w14:paraId="0C8D0ABF" w14:textId="77777777" w:rsidR="002D0E32" w:rsidRPr="008D03BB" w:rsidRDefault="002D0E32" w:rsidP="002D0E32">
      <w:pPr>
        <w:pStyle w:val="ListParagraph"/>
        <w:numPr>
          <w:ilvl w:val="0"/>
          <w:numId w:val="34"/>
        </w:numPr>
        <w:jc w:val="both"/>
        <w:rPr>
          <w:rFonts w:ascii="Arial" w:hAnsi="Arial" w:cs="Arial"/>
          <w:sz w:val="20"/>
        </w:rPr>
      </w:pPr>
      <w:r w:rsidRPr="008D03BB">
        <w:rPr>
          <w:rFonts w:ascii="Arial" w:hAnsi="Arial" w:cs="Arial"/>
          <w:sz w:val="20"/>
        </w:rPr>
        <w:t xml:space="preserve">Rizal, N. F. A. A., Ibrahim, M. F., Zakaria, M. R., Abd-Aziz, S., Yee, P. L., &amp; Hassan, M. A. (2018). Pre-treatment of oil palm biomass for fermentable sugars production. Molecules, 23(6), 1381. </w:t>
      </w:r>
      <w:hyperlink r:id="rId20" w:history="1">
        <w:r w:rsidRPr="008D03BB">
          <w:rPr>
            <w:rStyle w:val="Hyperlink"/>
            <w:rFonts w:ascii="Arial" w:hAnsi="Arial" w:cs="Arial"/>
            <w:sz w:val="20"/>
          </w:rPr>
          <w:t>https://doi.org/10.3390/molecules23061381</w:t>
        </w:r>
      </w:hyperlink>
    </w:p>
    <w:p w14:paraId="19E1F76A" w14:textId="77777777" w:rsidR="002D0E32" w:rsidRPr="008D03BB" w:rsidRDefault="002D0E32" w:rsidP="002D0E32">
      <w:pPr>
        <w:pStyle w:val="ListParagraph"/>
        <w:numPr>
          <w:ilvl w:val="0"/>
          <w:numId w:val="34"/>
        </w:numPr>
        <w:jc w:val="both"/>
        <w:rPr>
          <w:rFonts w:ascii="Arial" w:hAnsi="Arial" w:cs="Arial"/>
          <w:sz w:val="20"/>
        </w:rPr>
      </w:pPr>
      <w:proofErr w:type="spellStart"/>
      <w:r w:rsidRPr="008D03BB">
        <w:rPr>
          <w:rFonts w:ascii="Arial" w:hAnsi="Arial" w:cs="Arial"/>
          <w:sz w:val="20"/>
        </w:rPr>
        <w:lastRenderedPageBreak/>
        <w:t>Suksaroj</w:t>
      </w:r>
      <w:proofErr w:type="spellEnd"/>
      <w:r w:rsidRPr="008D03BB">
        <w:rPr>
          <w:rFonts w:ascii="Arial" w:hAnsi="Arial" w:cs="Arial"/>
          <w:sz w:val="20"/>
        </w:rPr>
        <w:t xml:space="preserve">, C., </w:t>
      </w:r>
      <w:proofErr w:type="spellStart"/>
      <w:r w:rsidRPr="008D03BB">
        <w:rPr>
          <w:rFonts w:ascii="Arial" w:hAnsi="Arial" w:cs="Arial"/>
          <w:sz w:val="20"/>
        </w:rPr>
        <w:t>Jearat</w:t>
      </w:r>
      <w:proofErr w:type="spellEnd"/>
      <w:r w:rsidRPr="008D03BB">
        <w:rPr>
          <w:rFonts w:ascii="Arial" w:hAnsi="Arial" w:cs="Arial"/>
          <w:sz w:val="20"/>
        </w:rPr>
        <w:t xml:space="preserve">, K., </w:t>
      </w:r>
      <w:proofErr w:type="spellStart"/>
      <w:r w:rsidRPr="008D03BB">
        <w:rPr>
          <w:rFonts w:ascii="Arial" w:hAnsi="Arial" w:cs="Arial"/>
          <w:sz w:val="20"/>
        </w:rPr>
        <w:t>Cherypiew</w:t>
      </w:r>
      <w:proofErr w:type="spellEnd"/>
      <w:r w:rsidRPr="008D03BB">
        <w:rPr>
          <w:rFonts w:ascii="Arial" w:hAnsi="Arial" w:cs="Arial"/>
          <w:sz w:val="20"/>
        </w:rPr>
        <w:t xml:space="preserve">, N., </w:t>
      </w:r>
      <w:proofErr w:type="spellStart"/>
      <w:r w:rsidRPr="008D03BB">
        <w:rPr>
          <w:rFonts w:ascii="Arial" w:hAnsi="Arial" w:cs="Arial"/>
          <w:sz w:val="20"/>
        </w:rPr>
        <w:t>Rattanapan</w:t>
      </w:r>
      <w:proofErr w:type="spellEnd"/>
      <w:r w:rsidRPr="008D03BB">
        <w:rPr>
          <w:rFonts w:ascii="Arial" w:hAnsi="Arial" w:cs="Arial"/>
          <w:sz w:val="20"/>
        </w:rPr>
        <w:t xml:space="preserve">, C., </w:t>
      </w:r>
      <w:proofErr w:type="spellStart"/>
      <w:r w:rsidRPr="008D03BB">
        <w:rPr>
          <w:rFonts w:ascii="Arial" w:hAnsi="Arial" w:cs="Arial"/>
          <w:sz w:val="20"/>
        </w:rPr>
        <w:t>Suksaroj</w:t>
      </w:r>
      <w:proofErr w:type="spellEnd"/>
      <w:r w:rsidRPr="008D03BB">
        <w:rPr>
          <w:rFonts w:ascii="Arial" w:hAnsi="Arial" w:cs="Arial"/>
          <w:sz w:val="20"/>
        </w:rPr>
        <w:t xml:space="preserve">, T. T., &amp; </w:t>
      </w:r>
      <w:proofErr w:type="spellStart"/>
      <w:r w:rsidRPr="008D03BB">
        <w:rPr>
          <w:rFonts w:ascii="Arial" w:hAnsi="Arial" w:cs="Arial"/>
          <w:sz w:val="20"/>
        </w:rPr>
        <w:t>Boontawan</w:t>
      </w:r>
      <w:proofErr w:type="spellEnd"/>
      <w:r w:rsidRPr="008D03BB">
        <w:rPr>
          <w:rFonts w:ascii="Arial" w:hAnsi="Arial" w:cs="Arial"/>
          <w:sz w:val="20"/>
        </w:rPr>
        <w:t xml:space="preserve">, P. (2023). Promoting circular economy in the palm oil industry through biogas co-digestion of palm oil mill effluent and empty fruit bunch pressed wastewater. Water, 15, 2153. </w:t>
      </w:r>
      <w:hyperlink r:id="rId21" w:history="1">
        <w:r w:rsidRPr="008D03BB">
          <w:rPr>
            <w:rStyle w:val="Hyperlink"/>
            <w:rFonts w:ascii="Arial" w:hAnsi="Arial" w:cs="Arial"/>
            <w:sz w:val="20"/>
          </w:rPr>
          <w:t>https://doi.org/10.3390/w15122153</w:t>
        </w:r>
      </w:hyperlink>
    </w:p>
    <w:p w14:paraId="0CDD4F90" w14:textId="77777777" w:rsidR="002D0E32" w:rsidRPr="008D03BB" w:rsidRDefault="002D0E32" w:rsidP="002D0E32">
      <w:pPr>
        <w:pStyle w:val="ListParagraph"/>
        <w:numPr>
          <w:ilvl w:val="0"/>
          <w:numId w:val="34"/>
        </w:numPr>
        <w:jc w:val="both"/>
        <w:rPr>
          <w:rFonts w:ascii="Arial" w:hAnsi="Arial" w:cs="Arial"/>
          <w:sz w:val="20"/>
        </w:rPr>
      </w:pPr>
      <w:proofErr w:type="spellStart"/>
      <w:r w:rsidRPr="008D03BB">
        <w:rPr>
          <w:rFonts w:ascii="Arial" w:hAnsi="Arial" w:cs="Arial"/>
          <w:sz w:val="20"/>
        </w:rPr>
        <w:t>Suhartini</w:t>
      </w:r>
      <w:proofErr w:type="spellEnd"/>
      <w:r w:rsidRPr="008D03BB">
        <w:rPr>
          <w:rFonts w:ascii="Arial" w:hAnsi="Arial" w:cs="Arial"/>
          <w:sz w:val="20"/>
        </w:rPr>
        <w:t xml:space="preserve">, S., </w:t>
      </w:r>
      <w:proofErr w:type="spellStart"/>
      <w:r w:rsidRPr="008D03BB">
        <w:rPr>
          <w:rFonts w:ascii="Arial" w:hAnsi="Arial" w:cs="Arial"/>
          <w:sz w:val="20"/>
        </w:rPr>
        <w:t>Hidayat</w:t>
      </w:r>
      <w:proofErr w:type="spellEnd"/>
      <w:r w:rsidRPr="008D03BB">
        <w:rPr>
          <w:rFonts w:ascii="Arial" w:hAnsi="Arial" w:cs="Arial"/>
          <w:sz w:val="20"/>
        </w:rPr>
        <w:t xml:space="preserve">, N., </w:t>
      </w:r>
      <w:proofErr w:type="spellStart"/>
      <w:r w:rsidRPr="008D03BB">
        <w:rPr>
          <w:rFonts w:ascii="Arial" w:hAnsi="Arial" w:cs="Arial"/>
          <w:sz w:val="20"/>
        </w:rPr>
        <w:t>Rohma</w:t>
      </w:r>
      <w:proofErr w:type="spellEnd"/>
      <w:r w:rsidRPr="008D03BB">
        <w:rPr>
          <w:rFonts w:ascii="Arial" w:hAnsi="Arial" w:cs="Arial"/>
          <w:sz w:val="20"/>
        </w:rPr>
        <w:t xml:space="preserve">, N. A., Paul, R., Abdurrahman, F., &amp; Sari, N. D. (2022). Sustainable strategies for anaerobic digestion of oil palm empty fruit bunches in Indonesia: a review. Int. J. Sustain. Energy. </w:t>
      </w:r>
      <w:hyperlink r:id="rId22" w:history="1">
        <w:r w:rsidRPr="008D03BB">
          <w:rPr>
            <w:rStyle w:val="Hyperlink"/>
            <w:rFonts w:ascii="Arial" w:hAnsi="Arial" w:cs="Arial"/>
            <w:sz w:val="20"/>
          </w:rPr>
          <w:t>https://doi.org/10.1080/14786451.2022.2130923</w:t>
        </w:r>
      </w:hyperlink>
    </w:p>
    <w:p w14:paraId="214207AE" w14:textId="77777777" w:rsidR="002D0E32" w:rsidRPr="008D03BB" w:rsidRDefault="002D0E32" w:rsidP="002D0E32">
      <w:pPr>
        <w:pStyle w:val="ListParagraph"/>
        <w:numPr>
          <w:ilvl w:val="0"/>
          <w:numId w:val="34"/>
        </w:numPr>
        <w:jc w:val="both"/>
        <w:rPr>
          <w:rFonts w:ascii="Arial" w:hAnsi="Arial" w:cs="Arial"/>
          <w:sz w:val="20"/>
        </w:rPr>
      </w:pPr>
      <w:r w:rsidRPr="008D03BB">
        <w:rPr>
          <w:rFonts w:ascii="Arial" w:hAnsi="Arial" w:cs="Arial"/>
          <w:sz w:val="20"/>
        </w:rPr>
        <w:t xml:space="preserve">Zhang, Z., Guo, L., Wang, Y., Zhao, Y., She, Z., &amp; Gao, M. (2020). Application of </w:t>
      </w:r>
      <w:proofErr w:type="spellStart"/>
      <w:r w:rsidRPr="008D03BB">
        <w:rPr>
          <w:rFonts w:ascii="Arial" w:hAnsi="Arial" w:cs="Arial"/>
          <w:sz w:val="20"/>
        </w:rPr>
        <w:t>Fe</w:t>
      </w:r>
      <w:r w:rsidRPr="008D03BB">
        <w:rPr>
          <w:rFonts w:ascii="Cambria Math" w:hAnsi="Cambria Math" w:cs="Cambria Math"/>
          <w:sz w:val="20"/>
        </w:rPr>
        <w:t>₃</w:t>
      </w:r>
      <w:r w:rsidRPr="008D03BB">
        <w:rPr>
          <w:rFonts w:ascii="Arial" w:hAnsi="Arial" w:cs="Arial"/>
          <w:sz w:val="20"/>
        </w:rPr>
        <w:t>O</w:t>
      </w:r>
      <w:proofErr w:type="spellEnd"/>
      <w:r w:rsidRPr="008D03BB">
        <w:rPr>
          <w:rFonts w:ascii="Cambria Math" w:hAnsi="Cambria Math" w:cs="Cambria Math"/>
          <w:sz w:val="20"/>
        </w:rPr>
        <w:t>₄</w:t>
      </w:r>
      <w:r w:rsidRPr="008D03BB">
        <w:rPr>
          <w:rFonts w:ascii="Arial" w:hAnsi="Arial" w:cs="Arial"/>
          <w:sz w:val="20"/>
        </w:rPr>
        <w:t xml:space="preserve"> nanoparticles during two-stage anaerobic digestion with waste sludge. Renewable Energy, 146, 2724–2735. </w:t>
      </w:r>
      <w:hyperlink r:id="rId23" w:history="1">
        <w:r w:rsidRPr="008D03BB">
          <w:rPr>
            <w:rStyle w:val="Hyperlink"/>
            <w:rFonts w:ascii="Arial" w:hAnsi="Arial" w:cs="Arial"/>
            <w:sz w:val="20"/>
          </w:rPr>
          <w:t>https://doi.org/10.1016/j.renene.2019.08.078</w:t>
        </w:r>
      </w:hyperlink>
    </w:p>
    <w:p w14:paraId="7D2D52CF" w14:textId="77777777" w:rsidR="002D0E32" w:rsidRPr="008D03BB" w:rsidRDefault="002D0E32" w:rsidP="002D0E32">
      <w:pPr>
        <w:pStyle w:val="ListParagraph"/>
        <w:numPr>
          <w:ilvl w:val="0"/>
          <w:numId w:val="34"/>
        </w:numPr>
        <w:jc w:val="both"/>
        <w:rPr>
          <w:rFonts w:ascii="Arial" w:hAnsi="Arial" w:cs="Arial"/>
          <w:sz w:val="20"/>
        </w:rPr>
      </w:pPr>
      <w:proofErr w:type="spellStart"/>
      <w:r w:rsidRPr="008D03BB">
        <w:rPr>
          <w:rFonts w:ascii="Arial" w:hAnsi="Arial" w:cs="Arial"/>
          <w:sz w:val="20"/>
        </w:rPr>
        <w:t>Paletta</w:t>
      </w:r>
      <w:proofErr w:type="spellEnd"/>
      <w:r w:rsidRPr="008D03BB">
        <w:rPr>
          <w:rFonts w:ascii="Arial" w:hAnsi="Arial" w:cs="Arial"/>
          <w:sz w:val="20"/>
        </w:rPr>
        <w:t xml:space="preserve">, R., </w:t>
      </w:r>
      <w:proofErr w:type="spellStart"/>
      <w:r w:rsidRPr="008D03BB">
        <w:rPr>
          <w:rFonts w:ascii="Arial" w:hAnsi="Arial" w:cs="Arial"/>
          <w:sz w:val="20"/>
        </w:rPr>
        <w:t>Cerasa</w:t>
      </w:r>
      <w:proofErr w:type="spellEnd"/>
      <w:r w:rsidRPr="008D03BB">
        <w:rPr>
          <w:rFonts w:ascii="Arial" w:hAnsi="Arial" w:cs="Arial"/>
          <w:sz w:val="20"/>
        </w:rPr>
        <w:t xml:space="preserve">, V., Lo Giudice, A., Martino, M., D’Agostino, A., &amp; </w:t>
      </w:r>
      <w:proofErr w:type="spellStart"/>
      <w:r w:rsidRPr="008D03BB">
        <w:rPr>
          <w:rFonts w:ascii="Arial" w:hAnsi="Arial" w:cs="Arial"/>
          <w:sz w:val="20"/>
        </w:rPr>
        <w:t>Zema</w:t>
      </w:r>
      <w:proofErr w:type="spellEnd"/>
      <w:r w:rsidRPr="008D03BB">
        <w:rPr>
          <w:rFonts w:ascii="Arial" w:hAnsi="Arial" w:cs="Arial"/>
          <w:sz w:val="20"/>
        </w:rPr>
        <w:t xml:space="preserve">, D. A. (2023). Influence of </w:t>
      </w:r>
      <w:proofErr w:type="spellStart"/>
      <w:r w:rsidRPr="008D03BB">
        <w:rPr>
          <w:rFonts w:ascii="Arial" w:hAnsi="Arial" w:cs="Arial"/>
          <w:sz w:val="20"/>
        </w:rPr>
        <w:t>Fe</w:t>
      </w:r>
      <w:r w:rsidRPr="008D03BB">
        <w:rPr>
          <w:rFonts w:ascii="Cambria Math" w:hAnsi="Cambria Math" w:cs="Cambria Math"/>
          <w:sz w:val="20"/>
        </w:rPr>
        <w:t>₂</w:t>
      </w:r>
      <w:r w:rsidRPr="008D03BB">
        <w:rPr>
          <w:rFonts w:ascii="Arial" w:hAnsi="Arial" w:cs="Arial"/>
          <w:sz w:val="20"/>
        </w:rPr>
        <w:t>O</w:t>
      </w:r>
      <w:proofErr w:type="spellEnd"/>
      <w:r w:rsidRPr="008D03BB">
        <w:rPr>
          <w:rFonts w:ascii="Cambria Math" w:hAnsi="Cambria Math" w:cs="Cambria Math"/>
          <w:sz w:val="20"/>
        </w:rPr>
        <w:t>₃</w:t>
      </w:r>
      <w:r w:rsidRPr="008D03BB">
        <w:rPr>
          <w:rFonts w:ascii="Arial" w:hAnsi="Arial" w:cs="Arial"/>
          <w:sz w:val="20"/>
        </w:rPr>
        <w:t xml:space="preserve"> nanoparticles on the anaerobic digestion of Sargassum spp. Processes, 11(4), 1016. </w:t>
      </w:r>
      <w:hyperlink r:id="rId24" w:history="1">
        <w:r w:rsidRPr="008D03BB">
          <w:rPr>
            <w:rStyle w:val="Hyperlink"/>
            <w:rFonts w:ascii="Arial" w:hAnsi="Arial" w:cs="Arial"/>
            <w:sz w:val="20"/>
          </w:rPr>
          <w:t>https://doi.org/10.3390/pr11041016</w:t>
        </w:r>
      </w:hyperlink>
    </w:p>
    <w:p w14:paraId="4ECEBCAB" w14:textId="77777777" w:rsidR="002D0E32" w:rsidRPr="008D03BB" w:rsidRDefault="002D0E32" w:rsidP="002D0E32">
      <w:pPr>
        <w:pStyle w:val="ListParagraph"/>
        <w:numPr>
          <w:ilvl w:val="0"/>
          <w:numId w:val="34"/>
        </w:numPr>
        <w:jc w:val="both"/>
        <w:rPr>
          <w:rFonts w:ascii="Arial" w:hAnsi="Arial" w:cs="Arial"/>
          <w:sz w:val="20"/>
        </w:rPr>
      </w:pPr>
      <w:r w:rsidRPr="008D03BB">
        <w:rPr>
          <w:rFonts w:ascii="Arial" w:hAnsi="Arial" w:cs="Arial"/>
          <w:sz w:val="20"/>
        </w:rPr>
        <w:t xml:space="preserve">Casals, E., </w:t>
      </w:r>
      <w:proofErr w:type="spellStart"/>
      <w:r w:rsidRPr="008D03BB">
        <w:rPr>
          <w:rFonts w:ascii="Arial" w:hAnsi="Arial" w:cs="Arial"/>
          <w:sz w:val="20"/>
        </w:rPr>
        <w:t>Barrena</w:t>
      </w:r>
      <w:proofErr w:type="spellEnd"/>
      <w:r w:rsidRPr="008D03BB">
        <w:rPr>
          <w:rFonts w:ascii="Arial" w:hAnsi="Arial" w:cs="Arial"/>
          <w:sz w:val="20"/>
        </w:rPr>
        <w:t xml:space="preserve">, R., González, E., Font, X., Sánchez, A., &amp; Carrera, J. (2021). Historical perspective of the addition of magnetic nanoparticles into anaerobic digesters (2014–2021). Front. Chem. Eng., 3, 745610. </w:t>
      </w:r>
      <w:hyperlink r:id="rId25" w:history="1">
        <w:r w:rsidRPr="008D03BB">
          <w:rPr>
            <w:rStyle w:val="Hyperlink"/>
            <w:rFonts w:ascii="Arial" w:hAnsi="Arial" w:cs="Arial"/>
            <w:sz w:val="20"/>
          </w:rPr>
          <w:t>https://doi.org/10.3389/fceng.2021.745610</w:t>
        </w:r>
      </w:hyperlink>
    </w:p>
    <w:p w14:paraId="6C28D47E" w14:textId="77777777" w:rsidR="002D0E32" w:rsidRPr="008D03BB" w:rsidRDefault="002D0E32" w:rsidP="002D0E32">
      <w:pPr>
        <w:pStyle w:val="ListParagraph"/>
        <w:numPr>
          <w:ilvl w:val="0"/>
          <w:numId w:val="34"/>
        </w:numPr>
        <w:jc w:val="both"/>
        <w:rPr>
          <w:rFonts w:ascii="Arial" w:hAnsi="Arial" w:cs="Arial"/>
          <w:sz w:val="20"/>
        </w:rPr>
      </w:pPr>
      <w:r w:rsidRPr="008D03BB">
        <w:rPr>
          <w:rFonts w:ascii="Arial" w:hAnsi="Arial" w:cs="Arial"/>
          <w:sz w:val="20"/>
        </w:rPr>
        <w:t>Adebayo, A. O., &amp; Bolaji, G. E. (2018). Biogas production potentials of cassava peels co-digested with yam peels using a batch reactor at mesophilic temperature. J. Eng. Res. Appl., 8, 9–13.</w:t>
      </w:r>
    </w:p>
    <w:p w14:paraId="756CE6F2" w14:textId="77777777" w:rsidR="002D0E32" w:rsidRPr="008D03BB" w:rsidRDefault="002D0E32" w:rsidP="002D0E32">
      <w:pPr>
        <w:pStyle w:val="ListParagraph"/>
        <w:numPr>
          <w:ilvl w:val="0"/>
          <w:numId w:val="34"/>
        </w:numPr>
        <w:jc w:val="both"/>
        <w:rPr>
          <w:rFonts w:ascii="Arial" w:hAnsi="Arial" w:cs="Arial"/>
          <w:sz w:val="20"/>
        </w:rPr>
      </w:pPr>
      <w:proofErr w:type="spellStart"/>
      <w:r w:rsidRPr="008D03BB">
        <w:rPr>
          <w:rFonts w:ascii="Arial" w:hAnsi="Arial" w:cs="Arial"/>
          <w:sz w:val="20"/>
        </w:rPr>
        <w:t>Jekayinfa</w:t>
      </w:r>
      <w:proofErr w:type="spellEnd"/>
      <w:r w:rsidRPr="008D03BB">
        <w:rPr>
          <w:rFonts w:ascii="Arial" w:hAnsi="Arial" w:cs="Arial"/>
          <w:sz w:val="20"/>
        </w:rPr>
        <w:t xml:space="preserve">, S. O., Ola, F. A., Akande, F. B., </w:t>
      </w:r>
      <w:proofErr w:type="spellStart"/>
      <w:r w:rsidRPr="008D03BB">
        <w:rPr>
          <w:rFonts w:ascii="Arial" w:hAnsi="Arial" w:cs="Arial"/>
          <w:sz w:val="20"/>
        </w:rPr>
        <w:t>Adesokan</w:t>
      </w:r>
      <w:proofErr w:type="spellEnd"/>
      <w:r w:rsidRPr="008D03BB">
        <w:rPr>
          <w:rFonts w:ascii="Arial" w:hAnsi="Arial" w:cs="Arial"/>
          <w:sz w:val="20"/>
        </w:rPr>
        <w:t xml:space="preserve">, M. A., Abdulsalam, I. A., &amp; Adeniyi, O. R. (2024). Modification and performance evaluation of a biomass pelleting machine. </w:t>
      </w:r>
      <w:proofErr w:type="spellStart"/>
      <w:r w:rsidRPr="008D03BB">
        <w:rPr>
          <w:rFonts w:ascii="Arial" w:hAnsi="Arial" w:cs="Arial"/>
          <w:sz w:val="20"/>
        </w:rPr>
        <w:t>AgriEngineering</w:t>
      </w:r>
      <w:proofErr w:type="spellEnd"/>
      <w:r w:rsidRPr="008D03BB">
        <w:rPr>
          <w:rFonts w:ascii="Arial" w:hAnsi="Arial" w:cs="Arial"/>
          <w:sz w:val="20"/>
        </w:rPr>
        <w:t xml:space="preserve">, 6(3), 130. </w:t>
      </w:r>
      <w:hyperlink r:id="rId26" w:history="1">
        <w:r w:rsidRPr="008D03BB">
          <w:rPr>
            <w:rStyle w:val="Hyperlink"/>
            <w:rFonts w:ascii="Arial" w:hAnsi="Arial" w:cs="Arial"/>
            <w:sz w:val="20"/>
          </w:rPr>
          <w:t>https://doi.org/10.3390/agriengineering6030130</w:t>
        </w:r>
      </w:hyperlink>
    </w:p>
    <w:p w14:paraId="6DE4D7CF" w14:textId="77777777" w:rsidR="002D0E32" w:rsidRPr="008D03BB" w:rsidRDefault="002D0E32" w:rsidP="002D0E32">
      <w:pPr>
        <w:pStyle w:val="ListParagraph"/>
        <w:numPr>
          <w:ilvl w:val="0"/>
          <w:numId w:val="34"/>
        </w:numPr>
        <w:jc w:val="both"/>
        <w:rPr>
          <w:rFonts w:ascii="Arial" w:hAnsi="Arial" w:cs="Arial"/>
          <w:sz w:val="20"/>
        </w:rPr>
      </w:pPr>
      <w:proofErr w:type="spellStart"/>
      <w:r w:rsidRPr="008D03BB">
        <w:rPr>
          <w:rFonts w:ascii="Arial" w:hAnsi="Arial" w:cs="Arial"/>
          <w:sz w:val="20"/>
        </w:rPr>
        <w:t>Angelidaki</w:t>
      </w:r>
      <w:proofErr w:type="spellEnd"/>
      <w:r w:rsidRPr="008D03BB">
        <w:rPr>
          <w:rFonts w:ascii="Arial" w:hAnsi="Arial" w:cs="Arial"/>
          <w:sz w:val="20"/>
        </w:rPr>
        <w:t xml:space="preserve">, I., </w:t>
      </w:r>
      <w:proofErr w:type="spellStart"/>
      <w:r w:rsidRPr="008D03BB">
        <w:rPr>
          <w:rFonts w:ascii="Arial" w:hAnsi="Arial" w:cs="Arial"/>
          <w:sz w:val="20"/>
        </w:rPr>
        <w:t>Treu</w:t>
      </w:r>
      <w:proofErr w:type="spellEnd"/>
      <w:r w:rsidRPr="008D03BB">
        <w:rPr>
          <w:rFonts w:ascii="Arial" w:hAnsi="Arial" w:cs="Arial"/>
          <w:sz w:val="20"/>
        </w:rPr>
        <w:t xml:space="preserve">, L., </w:t>
      </w:r>
      <w:proofErr w:type="spellStart"/>
      <w:r w:rsidRPr="008D03BB">
        <w:rPr>
          <w:rFonts w:ascii="Arial" w:hAnsi="Arial" w:cs="Arial"/>
          <w:sz w:val="20"/>
        </w:rPr>
        <w:t>Tsapekos</w:t>
      </w:r>
      <w:proofErr w:type="spellEnd"/>
      <w:r w:rsidRPr="008D03BB">
        <w:rPr>
          <w:rFonts w:ascii="Arial" w:hAnsi="Arial" w:cs="Arial"/>
          <w:sz w:val="20"/>
        </w:rPr>
        <w:t xml:space="preserve">, P., Luo, G., </w:t>
      </w:r>
      <w:proofErr w:type="spellStart"/>
      <w:r w:rsidRPr="008D03BB">
        <w:rPr>
          <w:rFonts w:ascii="Arial" w:hAnsi="Arial" w:cs="Arial"/>
          <w:sz w:val="20"/>
        </w:rPr>
        <w:t>Campanaro</w:t>
      </w:r>
      <w:proofErr w:type="spellEnd"/>
      <w:r w:rsidRPr="008D03BB">
        <w:rPr>
          <w:rFonts w:ascii="Arial" w:hAnsi="Arial" w:cs="Arial"/>
          <w:sz w:val="20"/>
        </w:rPr>
        <w:t xml:space="preserve">, S., &amp; </w:t>
      </w:r>
      <w:proofErr w:type="spellStart"/>
      <w:r w:rsidRPr="008D03BB">
        <w:rPr>
          <w:rFonts w:ascii="Arial" w:hAnsi="Arial" w:cs="Arial"/>
          <w:sz w:val="20"/>
        </w:rPr>
        <w:t>Kougias</w:t>
      </w:r>
      <w:proofErr w:type="spellEnd"/>
      <w:r w:rsidRPr="008D03BB">
        <w:rPr>
          <w:rFonts w:ascii="Arial" w:hAnsi="Arial" w:cs="Arial"/>
          <w:sz w:val="20"/>
        </w:rPr>
        <w:t xml:space="preserve">, P. G. (2018). Biogas upgrading and utilization: current status and perspectives. </w:t>
      </w:r>
      <w:proofErr w:type="spellStart"/>
      <w:r w:rsidRPr="008D03BB">
        <w:rPr>
          <w:rFonts w:ascii="Arial" w:hAnsi="Arial" w:cs="Arial"/>
          <w:sz w:val="20"/>
        </w:rPr>
        <w:t>Biotechnol</w:t>
      </w:r>
      <w:proofErr w:type="spellEnd"/>
      <w:r w:rsidRPr="008D03BB">
        <w:rPr>
          <w:rFonts w:ascii="Arial" w:hAnsi="Arial" w:cs="Arial"/>
          <w:sz w:val="20"/>
        </w:rPr>
        <w:t xml:space="preserve">. Adv., 36, 452–466. </w:t>
      </w:r>
      <w:hyperlink r:id="rId27" w:history="1">
        <w:r w:rsidRPr="008D03BB">
          <w:rPr>
            <w:rStyle w:val="Hyperlink"/>
            <w:rFonts w:ascii="Arial" w:hAnsi="Arial" w:cs="Arial"/>
            <w:sz w:val="20"/>
          </w:rPr>
          <w:t>https://doi.org/10.1016/j.biotechadv.2018.01.011</w:t>
        </w:r>
      </w:hyperlink>
    </w:p>
    <w:p w14:paraId="7F3810D0" w14:textId="77777777" w:rsidR="002D0E32" w:rsidRPr="008D03BB" w:rsidRDefault="002D0E32" w:rsidP="002D0E32">
      <w:pPr>
        <w:pStyle w:val="ListParagraph"/>
        <w:numPr>
          <w:ilvl w:val="0"/>
          <w:numId w:val="34"/>
        </w:numPr>
        <w:jc w:val="both"/>
        <w:rPr>
          <w:rFonts w:ascii="Arial" w:hAnsi="Arial" w:cs="Arial"/>
          <w:sz w:val="20"/>
        </w:rPr>
      </w:pPr>
      <w:r w:rsidRPr="008D03BB">
        <w:rPr>
          <w:rFonts w:ascii="Arial" w:hAnsi="Arial" w:cs="Arial"/>
          <w:sz w:val="20"/>
        </w:rPr>
        <w:t xml:space="preserve">Dong, X., Wu, F., Li, Y., Xu, D., Zhang, T., &amp; Chen, L. (2024). Impact of iron oxide on anaerobic digestion of </w:t>
      </w:r>
      <w:proofErr w:type="spellStart"/>
      <w:r w:rsidRPr="008D03BB">
        <w:rPr>
          <w:rFonts w:ascii="Arial" w:hAnsi="Arial" w:cs="Arial"/>
          <w:sz w:val="20"/>
        </w:rPr>
        <w:t>frass</w:t>
      </w:r>
      <w:proofErr w:type="spellEnd"/>
      <w:r w:rsidRPr="008D03BB">
        <w:rPr>
          <w:rFonts w:ascii="Arial" w:hAnsi="Arial" w:cs="Arial"/>
          <w:sz w:val="20"/>
        </w:rPr>
        <w:t xml:space="preserve"> in insect-based bioconversion systems. Front. Environ. Sci., 12, 1452931. </w:t>
      </w:r>
      <w:hyperlink r:id="rId28" w:history="1">
        <w:r w:rsidRPr="008D03BB">
          <w:rPr>
            <w:rStyle w:val="Hyperlink"/>
            <w:rFonts w:ascii="Arial" w:hAnsi="Arial" w:cs="Arial"/>
            <w:sz w:val="20"/>
          </w:rPr>
          <w:t>https://doi.org/10.3389/fenvs.2024.1452931</w:t>
        </w:r>
      </w:hyperlink>
    </w:p>
    <w:p w14:paraId="24E9FC11" w14:textId="77777777" w:rsidR="006B7300" w:rsidRPr="008D03BB" w:rsidRDefault="002D0E32" w:rsidP="002D0E32">
      <w:pPr>
        <w:pStyle w:val="ListParagraph"/>
        <w:numPr>
          <w:ilvl w:val="0"/>
          <w:numId w:val="34"/>
        </w:numPr>
        <w:jc w:val="both"/>
        <w:rPr>
          <w:rFonts w:ascii="Arial" w:hAnsi="Arial" w:cs="Arial"/>
          <w:sz w:val="20"/>
        </w:rPr>
      </w:pPr>
      <w:r w:rsidRPr="008D03BB">
        <w:rPr>
          <w:rFonts w:ascii="Arial" w:hAnsi="Arial" w:cs="Arial"/>
          <w:sz w:val="20"/>
        </w:rPr>
        <w:t xml:space="preserve">Kumar, S., Verma, R., Singh, P., Mehta, A., Rajput, N., &amp; Sharma, V. (2024). Application of Fe-NPs for enhancing methane production in an anaerobic biogas plant. ACS Omega. </w:t>
      </w:r>
      <w:hyperlink r:id="rId29" w:history="1">
        <w:r w:rsidRPr="008D03BB">
          <w:rPr>
            <w:rStyle w:val="Hyperlink"/>
            <w:rFonts w:ascii="Arial" w:hAnsi="Arial" w:cs="Arial"/>
            <w:sz w:val="20"/>
          </w:rPr>
          <w:t>https://doi.org/10.1021/acsomega.4c11502</w:t>
        </w:r>
      </w:hyperlink>
    </w:p>
    <w:p w14:paraId="3F77DF6F" w14:textId="77777777" w:rsidR="006B7300" w:rsidRPr="008D03BB" w:rsidRDefault="002D0E32" w:rsidP="002D0E32">
      <w:pPr>
        <w:pStyle w:val="ListParagraph"/>
        <w:numPr>
          <w:ilvl w:val="0"/>
          <w:numId w:val="34"/>
        </w:numPr>
        <w:jc w:val="both"/>
        <w:rPr>
          <w:rFonts w:ascii="Arial" w:hAnsi="Arial" w:cs="Arial"/>
          <w:sz w:val="20"/>
        </w:rPr>
      </w:pPr>
      <w:r w:rsidRPr="008D03BB">
        <w:rPr>
          <w:rFonts w:ascii="Arial" w:hAnsi="Arial" w:cs="Arial"/>
          <w:sz w:val="20"/>
        </w:rPr>
        <w:t xml:space="preserve">Singh, D., Kumari, N., Rani, V., Mehta, S., Malik, K., &amp; </w:t>
      </w:r>
      <w:proofErr w:type="spellStart"/>
      <w:r w:rsidRPr="008D03BB">
        <w:rPr>
          <w:rFonts w:ascii="Arial" w:hAnsi="Arial" w:cs="Arial"/>
          <w:sz w:val="20"/>
        </w:rPr>
        <w:t>Ranga</w:t>
      </w:r>
      <w:proofErr w:type="spellEnd"/>
      <w:r w:rsidRPr="008D03BB">
        <w:rPr>
          <w:rFonts w:ascii="Arial" w:hAnsi="Arial" w:cs="Arial"/>
          <w:sz w:val="20"/>
        </w:rPr>
        <w:t xml:space="preserve">, P. (2022). </w:t>
      </w:r>
      <w:proofErr w:type="spellStart"/>
      <w:r w:rsidRPr="008D03BB">
        <w:rPr>
          <w:rFonts w:ascii="Arial" w:hAnsi="Arial" w:cs="Arial"/>
          <w:sz w:val="20"/>
        </w:rPr>
        <w:t>Biostimulation</w:t>
      </w:r>
      <w:proofErr w:type="spellEnd"/>
      <w:r w:rsidRPr="008D03BB">
        <w:rPr>
          <w:rFonts w:ascii="Arial" w:hAnsi="Arial" w:cs="Arial"/>
          <w:sz w:val="20"/>
        </w:rPr>
        <w:t xml:space="preserve"> of anaerobic digestion using iron oxide nanoparticles (IONPs) for increasing biogas production from cattle manure. Nanomaterials, 12(3), 497. </w:t>
      </w:r>
      <w:hyperlink r:id="rId30" w:history="1">
        <w:r w:rsidR="006B7300" w:rsidRPr="008D03BB">
          <w:rPr>
            <w:rStyle w:val="Hyperlink"/>
            <w:rFonts w:ascii="Arial" w:hAnsi="Arial" w:cs="Arial"/>
            <w:sz w:val="20"/>
          </w:rPr>
          <w:t>https://doi.org/10.3390/nano12030497</w:t>
        </w:r>
      </w:hyperlink>
    </w:p>
    <w:p w14:paraId="74C37532" w14:textId="77777777" w:rsidR="006B7300" w:rsidRPr="008D03BB" w:rsidRDefault="002D0E32" w:rsidP="002D0E32">
      <w:pPr>
        <w:pStyle w:val="ListParagraph"/>
        <w:numPr>
          <w:ilvl w:val="0"/>
          <w:numId w:val="34"/>
        </w:numPr>
        <w:jc w:val="both"/>
        <w:rPr>
          <w:rFonts w:ascii="Arial" w:hAnsi="Arial" w:cs="Arial"/>
          <w:sz w:val="20"/>
        </w:rPr>
      </w:pPr>
      <w:proofErr w:type="spellStart"/>
      <w:r w:rsidRPr="008D03BB">
        <w:rPr>
          <w:rFonts w:ascii="Arial" w:hAnsi="Arial" w:cs="Arial"/>
          <w:sz w:val="20"/>
        </w:rPr>
        <w:t>Barrena</w:t>
      </w:r>
      <w:proofErr w:type="spellEnd"/>
      <w:r w:rsidRPr="008D03BB">
        <w:rPr>
          <w:rFonts w:ascii="Arial" w:hAnsi="Arial" w:cs="Arial"/>
          <w:sz w:val="20"/>
        </w:rPr>
        <w:t xml:space="preserve">, R., Font, X., </w:t>
      </w:r>
      <w:proofErr w:type="spellStart"/>
      <w:r w:rsidRPr="008D03BB">
        <w:rPr>
          <w:rFonts w:ascii="Arial" w:hAnsi="Arial" w:cs="Arial"/>
          <w:sz w:val="20"/>
        </w:rPr>
        <w:t>Artola</w:t>
      </w:r>
      <w:proofErr w:type="spellEnd"/>
      <w:r w:rsidRPr="008D03BB">
        <w:rPr>
          <w:rFonts w:ascii="Arial" w:hAnsi="Arial" w:cs="Arial"/>
          <w:sz w:val="20"/>
        </w:rPr>
        <w:t xml:space="preserve">, A., Sánchez, A., Carrera, J., &amp; Pagans, E. (2022). Enhancement of anaerobic digestion with nanomaterials: mechanisms and constraints. Energies, 15, 5087. </w:t>
      </w:r>
      <w:hyperlink r:id="rId31" w:history="1">
        <w:r w:rsidR="006B7300" w:rsidRPr="008D03BB">
          <w:rPr>
            <w:rStyle w:val="Hyperlink"/>
            <w:rFonts w:ascii="Arial" w:hAnsi="Arial" w:cs="Arial"/>
            <w:sz w:val="20"/>
          </w:rPr>
          <w:t>https://doi.org/10.3390/en15145087</w:t>
        </w:r>
      </w:hyperlink>
    </w:p>
    <w:p w14:paraId="0973F122" w14:textId="77777777" w:rsidR="006B7300" w:rsidRPr="008D03BB" w:rsidRDefault="002D0E32" w:rsidP="002D0E32">
      <w:pPr>
        <w:pStyle w:val="ListParagraph"/>
        <w:numPr>
          <w:ilvl w:val="0"/>
          <w:numId w:val="34"/>
        </w:numPr>
        <w:jc w:val="both"/>
        <w:rPr>
          <w:rFonts w:ascii="Arial" w:hAnsi="Arial" w:cs="Arial"/>
          <w:sz w:val="20"/>
        </w:rPr>
      </w:pPr>
      <w:proofErr w:type="spellStart"/>
      <w:r w:rsidRPr="008D03BB">
        <w:rPr>
          <w:rFonts w:ascii="Arial" w:hAnsi="Arial" w:cs="Arial"/>
          <w:sz w:val="20"/>
        </w:rPr>
        <w:t>Khedher</w:t>
      </w:r>
      <w:proofErr w:type="spellEnd"/>
      <w:r w:rsidRPr="008D03BB">
        <w:rPr>
          <w:rFonts w:ascii="Arial" w:hAnsi="Arial" w:cs="Arial"/>
          <w:sz w:val="20"/>
        </w:rPr>
        <w:t xml:space="preserve">, N. B., Tiwari, S. B., Ben Salem, A., </w:t>
      </w:r>
      <w:proofErr w:type="spellStart"/>
      <w:r w:rsidRPr="008D03BB">
        <w:rPr>
          <w:rFonts w:ascii="Arial" w:hAnsi="Arial" w:cs="Arial"/>
          <w:sz w:val="20"/>
        </w:rPr>
        <w:t>Jemai</w:t>
      </w:r>
      <w:proofErr w:type="spellEnd"/>
      <w:r w:rsidRPr="008D03BB">
        <w:rPr>
          <w:rFonts w:ascii="Arial" w:hAnsi="Arial" w:cs="Arial"/>
          <w:sz w:val="20"/>
        </w:rPr>
        <w:t xml:space="preserve">, M., </w:t>
      </w:r>
      <w:proofErr w:type="spellStart"/>
      <w:r w:rsidRPr="008D03BB">
        <w:rPr>
          <w:rFonts w:ascii="Arial" w:hAnsi="Arial" w:cs="Arial"/>
          <w:sz w:val="20"/>
        </w:rPr>
        <w:t>Ayadi</w:t>
      </w:r>
      <w:proofErr w:type="spellEnd"/>
      <w:r w:rsidRPr="008D03BB">
        <w:rPr>
          <w:rFonts w:ascii="Arial" w:hAnsi="Arial" w:cs="Arial"/>
          <w:sz w:val="20"/>
        </w:rPr>
        <w:t xml:space="preserve">, M., &amp; </w:t>
      </w:r>
      <w:proofErr w:type="spellStart"/>
      <w:r w:rsidRPr="008D03BB">
        <w:rPr>
          <w:rFonts w:ascii="Arial" w:hAnsi="Arial" w:cs="Arial"/>
          <w:sz w:val="20"/>
        </w:rPr>
        <w:t>Mahjoub</w:t>
      </w:r>
      <w:proofErr w:type="spellEnd"/>
      <w:r w:rsidRPr="008D03BB">
        <w:rPr>
          <w:rFonts w:ascii="Arial" w:hAnsi="Arial" w:cs="Arial"/>
          <w:sz w:val="20"/>
        </w:rPr>
        <w:t xml:space="preserve">, B. (2022). Comparative evaluation of mechanistic and empirical models for biogas prediction. Energy Reports, 8, 456–468. </w:t>
      </w:r>
      <w:hyperlink r:id="rId32" w:history="1">
        <w:r w:rsidR="006B7300" w:rsidRPr="008D03BB">
          <w:rPr>
            <w:rStyle w:val="Hyperlink"/>
            <w:rFonts w:ascii="Arial" w:hAnsi="Arial" w:cs="Arial"/>
            <w:sz w:val="20"/>
          </w:rPr>
          <w:t>https://doi.org/10.1016/j.egyr.2022.01.034</w:t>
        </w:r>
      </w:hyperlink>
    </w:p>
    <w:p w14:paraId="3FF66378" w14:textId="77777777" w:rsidR="006B7300" w:rsidRPr="008D03BB" w:rsidRDefault="002D0E32" w:rsidP="002D0E32">
      <w:pPr>
        <w:pStyle w:val="ListParagraph"/>
        <w:numPr>
          <w:ilvl w:val="0"/>
          <w:numId w:val="34"/>
        </w:numPr>
        <w:jc w:val="both"/>
        <w:rPr>
          <w:rFonts w:ascii="Arial" w:hAnsi="Arial" w:cs="Arial"/>
          <w:sz w:val="20"/>
        </w:rPr>
      </w:pPr>
      <w:proofErr w:type="spellStart"/>
      <w:r w:rsidRPr="008D03BB">
        <w:rPr>
          <w:rFonts w:ascii="Arial" w:hAnsi="Arial" w:cs="Arial"/>
          <w:sz w:val="20"/>
        </w:rPr>
        <w:t>Khedher</w:t>
      </w:r>
      <w:proofErr w:type="spellEnd"/>
      <w:r w:rsidRPr="008D03BB">
        <w:rPr>
          <w:rFonts w:ascii="Arial" w:hAnsi="Arial" w:cs="Arial"/>
          <w:sz w:val="20"/>
        </w:rPr>
        <w:t xml:space="preserve">, N. B., Tiwari, S. B., </w:t>
      </w:r>
      <w:proofErr w:type="spellStart"/>
      <w:r w:rsidRPr="008D03BB">
        <w:rPr>
          <w:rFonts w:ascii="Arial" w:hAnsi="Arial" w:cs="Arial"/>
          <w:sz w:val="20"/>
        </w:rPr>
        <w:t>Ayadi</w:t>
      </w:r>
      <w:proofErr w:type="spellEnd"/>
      <w:r w:rsidRPr="008D03BB">
        <w:rPr>
          <w:rFonts w:ascii="Arial" w:hAnsi="Arial" w:cs="Arial"/>
          <w:sz w:val="20"/>
        </w:rPr>
        <w:t xml:space="preserve">, M., </w:t>
      </w:r>
      <w:proofErr w:type="spellStart"/>
      <w:r w:rsidRPr="008D03BB">
        <w:rPr>
          <w:rFonts w:ascii="Arial" w:hAnsi="Arial" w:cs="Arial"/>
          <w:sz w:val="20"/>
        </w:rPr>
        <w:t>Jemai</w:t>
      </w:r>
      <w:proofErr w:type="spellEnd"/>
      <w:r w:rsidRPr="008D03BB">
        <w:rPr>
          <w:rFonts w:ascii="Arial" w:hAnsi="Arial" w:cs="Arial"/>
          <w:sz w:val="20"/>
        </w:rPr>
        <w:t xml:space="preserve">, M., Ben Salem, A., &amp; Bensalem, F. (2022). Modeling of biogas production and biodegradability of date-palm biomass using modified </w:t>
      </w:r>
      <w:proofErr w:type="spellStart"/>
      <w:r w:rsidRPr="008D03BB">
        <w:rPr>
          <w:rFonts w:ascii="Arial" w:hAnsi="Arial" w:cs="Arial"/>
          <w:sz w:val="20"/>
        </w:rPr>
        <w:t>Gompertz</w:t>
      </w:r>
      <w:proofErr w:type="spellEnd"/>
      <w:r w:rsidRPr="008D03BB">
        <w:rPr>
          <w:rFonts w:ascii="Arial" w:hAnsi="Arial" w:cs="Arial"/>
          <w:sz w:val="20"/>
        </w:rPr>
        <w:t xml:space="preserve"> model. J. Clean. Prod., 332, 130037. </w:t>
      </w:r>
      <w:hyperlink r:id="rId33" w:history="1">
        <w:r w:rsidR="006B7300" w:rsidRPr="008D03BB">
          <w:rPr>
            <w:rStyle w:val="Hyperlink"/>
            <w:rFonts w:ascii="Arial" w:hAnsi="Arial" w:cs="Arial"/>
            <w:sz w:val="20"/>
          </w:rPr>
          <w:t>https://doi.org/10.1016/j.jclepro.2021.130037</w:t>
        </w:r>
      </w:hyperlink>
    </w:p>
    <w:p w14:paraId="6A52BC52" w14:textId="77777777" w:rsidR="006B7300" w:rsidRPr="008D03BB" w:rsidRDefault="002D0E32" w:rsidP="002D0E32">
      <w:pPr>
        <w:pStyle w:val="ListParagraph"/>
        <w:numPr>
          <w:ilvl w:val="0"/>
          <w:numId w:val="34"/>
        </w:numPr>
        <w:jc w:val="both"/>
        <w:rPr>
          <w:rFonts w:ascii="Arial" w:hAnsi="Arial" w:cs="Arial"/>
          <w:sz w:val="20"/>
        </w:rPr>
      </w:pPr>
      <w:r w:rsidRPr="008D03BB">
        <w:rPr>
          <w:rFonts w:ascii="Arial" w:hAnsi="Arial" w:cs="Arial"/>
          <w:sz w:val="20"/>
        </w:rPr>
        <w:t xml:space="preserve">Zhang, Y., Zhao, J., Hu, X., Chen, Q., Yu, D., &amp; Wang, R. (2020). Enhancement of biogas production from lignocellulosic waste via </w:t>
      </w:r>
      <w:proofErr w:type="spellStart"/>
      <w:r w:rsidRPr="008D03BB">
        <w:rPr>
          <w:rFonts w:ascii="Arial" w:hAnsi="Arial" w:cs="Arial"/>
          <w:sz w:val="20"/>
        </w:rPr>
        <w:t>Fe</w:t>
      </w:r>
      <w:r w:rsidRPr="008D03BB">
        <w:rPr>
          <w:rFonts w:ascii="Cambria Math" w:hAnsi="Cambria Math" w:cs="Cambria Math"/>
          <w:sz w:val="20"/>
        </w:rPr>
        <w:t>₂</w:t>
      </w:r>
      <w:r w:rsidRPr="008D03BB">
        <w:rPr>
          <w:rFonts w:ascii="Arial" w:hAnsi="Arial" w:cs="Arial"/>
          <w:sz w:val="20"/>
        </w:rPr>
        <w:t>O</w:t>
      </w:r>
      <w:proofErr w:type="spellEnd"/>
      <w:r w:rsidRPr="008D03BB">
        <w:rPr>
          <w:rFonts w:ascii="Cambria Math" w:hAnsi="Cambria Math" w:cs="Cambria Math"/>
          <w:sz w:val="20"/>
        </w:rPr>
        <w:t>₃</w:t>
      </w:r>
      <w:r w:rsidRPr="008D03BB">
        <w:rPr>
          <w:rFonts w:ascii="Arial" w:hAnsi="Arial" w:cs="Arial"/>
          <w:sz w:val="20"/>
        </w:rPr>
        <w:t xml:space="preserve"> nanoparticle supplementation. </w:t>
      </w:r>
      <w:proofErr w:type="spellStart"/>
      <w:r w:rsidRPr="008D03BB">
        <w:rPr>
          <w:rFonts w:ascii="Arial" w:hAnsi="Arial" w:cs="Arial"/>
          <w:sz w:val="20"/>
        </w:rPr>
        <w:t>Bioresour</w:t>
      </w:r>
      <w:proofErr w:type="spellEnd"/>
      <w:r w:rsidRPr="008D03BB">
        <w:rPr>
          <w:rFonts w:ascii="Arial" w:hAnsi="Arial" w:cs="Arial"/>
          <w:sz w:val="20"/>
        </w:rPr>
        <w:t xml:space="preserve">. Technol., 312, 123658. </w:t>
      </w:r>
      <w:hyperlink r:id="rId34" w:history="1">
        <w:r w:rsidR="006B7300" w:rsidRPr="008D03BB">
          <w:rPr>
            <w:rStyle w:val="Hyperlink"/>
            <w:rFonts w:ascii="Arial" w:hAnsi="Arial" w:cs="Arial"/>
            <w:sz w:val="20"/>
          </w:rPr>
          <w:t>https://doi.org/10.1016/j.biortech.2020.123658</w:t>
        </w:r>
      </w:hyperlink>
    </w:p>
    <w:p w14:paraId="030F8BCE" w14:textId="77777777" w:rsidR="006B7300" w:rsidRPr="008D03BB" w:rsidRDefault="002D0E32" w:rsidP="002D0E32">
      <w:pPr>
        <w:pStyle w:val="ListParagraph"/>
        <w:numPr>
          <w:ilvl w:val="0"/>
          <w:numId w:val="34"/>
        </w:numPr>
        <w:jc w:val="both"/>
        <w:rPr>
          <w:rFonts w:ascii="Arial" w:hAnsi="Arial" w:cs="Arial"/>
          <w:sz w:val="20"/>
        </w:rPr>
      </w:pPr>
      <w:r w:rsidRPr="008D03BB">
        <w:rPr>
          <w:rFonts w:ascii="Arial" w:hAnsi="Arial" w:cs="Arial"/>
          <w:sz w:val="20"/>
        </w:rPr>
        <w:t xml:space="preserve">Adebayo, A. O., </w:t>
      </w:r>
      <w:proofErr w:type="spellStart"/>
      <w:r w:rsidRPr="008D03BB">
        <w:rPr>
          <w:rFonts w:ascii="Arial" w:hAnsi="Arial" w:cs="Arial"/>
          <w:sz w:val="20"/>
        </w:rPr>
        <w:t>Jekayinfa</w:t>
      </w:r>
      <w:proofErr w:type="spellEnd"/>
      <w:r w:rsidRPr="008D03BB">
        <w:rPr>
          <w:rFonts w:ascii="Arial" w:hAnsi="Arial" w:cs="Arial"/>
          <w:sz w:val="20"/>
        </w:rPr>
        <w:t xml:space="preserve">, S. O., </w:t>
      </w:r>
      <w:proofErr w:type="spellStart"/>
      <w:r w:rsidRPr="008D03BB">
        <w:rPr>
          <w:rFonts w:ascii="Arial" w:hAnsi="Arial" w:cs="Arial"/>
          <w:sz w:val="20"/>
        </w:rPr>
        <w:t>Linke</w:t>
      </w:r>
      <w:proofErr w:type="spellEnd"/>
      <w:r w:rsidRPr="008D03BB">
        <w:rPr>
          <w:rFonts w:ascii="Arial" w:hAnsi="Arial" w:cs="Arial"/>
          <w:sz w:val="20"/>
        </w:rPr>
        <w:t xml:space="preserve">, B., Adeniran, K. A., </w:t>
      </w:r>
      <w:proofErr w:type="spellStart"/>
      <w:r w:rsidRPr="008D03BB">
        <w:rPr>
          <w:rFonts w:ascii="Arial" w:hAnsi="Arial" w:cs="Arial"/>
          <w:sz w:val="20"/>
        </w:rPr>
        <w:t>Adewole</w:t>
      </w:r>
      <w:proofErr w:type="spellEnd"/>
      <w:r w:rsidRPr="008D03BB">
        <w:rPr>
          <w:rFonts w:ascii="Arial" w:hAnsi="Arial" w:cs="Arial"/>
          <w:sz w:val="20"/>
        </w:rPr>
        <w:t>, A. A., &amp; Adekunle, A. F. (2013). Effect of co-digestion on anaerobic digestion of cattle slurry with maize cob at mesophilic temperature. J. Energy Technol. Policy, 3(7), 47–54.</w:t>
      </w:r>
    </w:p>
    <w:p w14:paraId="0673148A" w14:textId="77777777" w:rsidR="00575492" w:rsidRPr="008D03BB" w:rsidRDefault="002D0E32" w:rsidP="00575492">
      <w:pPr>
        <w:pStyle w:val="ListParagraph"/>
        <w:numPr>
          <w:ilvl w:val="0"/>
          <w:numId w:val="34"/>
        </w:numPr>
        <w:jc w:val="both"/>
        <w:rPr>
          <w:rFonts w:ascii="Arial" w:hAnsi="Arial" w:cs="Arial"/>
          <w:sz w:val="20"/>
        </w:rPr>
      </w:pPr>
      <w:proofErr w:type="spellStart"/>
      <w:r w:rsidRPr="008D03BB">
        <w:rPr>
          <w:rFonts w:ascii="Arial" w:hAnsi="Arial" w:cs="Arial"/>
          <w:sz w:val="20"/>
        </w:rPr>
        <w:lastRenderedPageBreak/>
        <w:t>Angelidaki</w:t>
      </w:r>
      <w:proofErr w:type="spellEnd"/>
      <w:r w:rsidRPr="008D03BB">
        <w:rPr>
          <w:rFonts w:ascii="Arial" w:hAnsi="Arial" w:cs="Arial"/>
          <w:sz w:val="20"/>
        </w:rPr>
        <w:t xml:space="preserve">, I., </w:t>
      </w:r>
      <w:proofErr w:type="spellStart"/>
      <w:r w:rsidRPr="008D03BB">
        <w:rPr>
          <w:rFonts w:ascii="Arial" w:hAnsi="Arial" w:cs="Arial"/>
          <w:sz w:val="20"/>
        </w:rPr>
        <w:t>Treu</w:t>
      </w:r>
      <w:proofErr w:type="spellEnd"/>
      <w:r w:rsidRPr="008D03BB">
        <w:rPr>
          <w:rFonts w:ascii="Arial" w:hAnsi="Arial" w:cs="Arial"/>
          <w:sz w:val="20"/>
        </w:rPr>
        <w:t xml:space="preserve">, L., </w:t>
      </w:r>
      <w:proofErr w:type="spellStart"/>
      <w:r w:rsidRPr="008D03BB">
        <w:rPr>
          <w:rFonts w:ascii="Arial" w:hAnsi="Arial" w:cs="Arial"/>
          <w:sz w:val="20"/>
        </w:rPr>
        <w:t>Tsapekos</w:t>
      </w:r>
      <w:proofErr w:type="spellEnd"/>
      <w:r w:rsidRPr="008D03BB">
        <w:rPr>
          <w:rFonts w:ascii="Arial" w:hAnsi="Arial" w:cs="Arial"/>
          <w:sz w:val="20"/>
        </w:rPr>
        <w:t xml:space="preserve">, P., Luo, G., </w:t>
      </w:r>
      <w:proofErr w:type="spellStart"/>
      <w:r w:rsidRPr="008D03BB">
        <w:rPr>
          <w:rFonts w:ascii="Arial" w:hAnsi="Arial" w:cs="Arial"/>
          <w:sz w:val="20"/>
        </w:rPr>
        <w:t>Campanaro</w:t>
      </w:r>
      <w:proofErr w:type="spellEnd"/>
      <w:r w:rsidRPr="008D03BB">
        <w:rPr>
          <w:rFonts w:ascii="Arial" w:hAnsi="Arial" w:cs="Arial"/>
          <w:sz w:val="20"/>
        </w:rPr>
        <w:t xml:space="preserve">, S., &amp; </w:t>
      </w:r>
      <w:proofErr w:type="spellStart"/>
      <w:r w:rsidRPr="008D03BB">
        <w:rPr>
          <w:rFonts w:ascii="Arial" w:hAnsi="Arial" w:cs="Arial"/>
          <w:sz w:val="20"/>
        </w:rPr>
        <w:t>Kougias</w:t>
      </w:r>
      <w:proofErr w:type="spellEnd"/>
      <w:r w:rsidRPr="008D03BB">
        <w:rPr>
          <w:rFonts w:ascii="Arial" w:hAnsi="Arial" w:cs="Arial"/>
          <w:sz w:val="20"/>
        </w:rPr>
        <w:t xml:space="preserve">, P. G. (2018). Biogas upgrading and utilization. </w:t>
      </w:r>
      <w:proofErr w:type="spellStart"/>
      <w:r w:rsidRPr="008D03BB">
        <w:rPr>
          <w:rFonts w:ascii="Arial" w:hAnsi="Arial" w:cs="Arial"/>
          <w:sz w:val="20"/>
        </w:rPr>
        <w:t>Biotechnol</w:t>
      </w:r>
      <w:proofErr w:type="spellEnd"/>
      <w:r w:rsidRPr="008D03BB">
        <w:rPr>
          <w:rFonts w:ascii="Arial" w:hAnsi="Arial" w:cs="Arial"/>
          <w:sz w:val="20"/>
        </w:rPr>
        <w:t xml:space="preserve">. Adv., 36, 452–466. </w:t>
      </w:r>
      <w:hyperlink r:id="rId35" w:history="1">
        <w:r w:rsidR="00575492" w:rsidRPr="008D03BB">
          <w:rPr>
            <w:rStyle w:val="Hyperlink"/>
            <w:rFonts w:ascii="Arial" w:hAnsi="Arial" w:cs="Arial"/>
            <w:sz w:val="20"/>
          </w:rPr>
          <w:t>https://doi.org/10.1016/j.biotechadv.2018.01.011</w:t>
        </w:r>
      </w:hyperlink>
    </w:p>
    <w:p w14:paraId="2966B074" w14:textId="76023720" w:rsidR="007C3092" w:rsidRPr="008D03BB" w:rsidRDefault="00EC24A7">
      <w:pPr>
        <w:jc w:val="both"/>
        <w:rPr>
          <w:rFonts w:ascii="Arial" w:hAnsi="Arial" w:cs="Arial"/>
          <w:sz w:val="20"/>
        </w:rPr>
      </w:pPr>
      <w:proofErr w:type="spellStart"/>
      <w:r w:rsidRPr="008D03BB">
        <w:rPr>
          <w:rFonts w:ascii="Arial" w:hAnsi="Arial" w:cs="Arial"/>
          <w:sz w:val="20"/>
        </w:rPr>
        <w:t>Holliger</w:t>
      </w:r>
      <w:proofErr w:type="spellEnd"/>
      <w:r w:rsidRPr="008D03BB">
        <w:rPr>
          <w:rFonts w:ascii="Arial" w:hAnsi="Arial" w:cs="Arial"/>
          <w:sz w:val="20"/>
        </w:rPr>
        <w:t xml:space="preserve">, C., Alves, M., Andrade, D., </w:t>
      </w:r>
      <w:proofErr w:type="spellStart"/>
      <w:r w:rsidRPr="008D03BB">
        <w:rPr>
          <w:rFonts w:ascii="Arial" w:hAnsi="Arial" w:cs="Arial"/>
          <w:sz w:val="20"/>
        </w:rPr>
        <w:t>Angelidaki</w:t>
      </w:r>
      <w:proofErr w:type="spellEnd"/>
      <w:r w:rsidRPr="008D03BB">
        <w:rPr>
          <w:rFonts w:ascii="Arial" w:hAnsi="Arial" w:cs="Arial"/>
          <w:sz w:val="20"/>
        </w:rPr>
        <w:t xml:space="preserve">, I., </w:t>
      </w:r>
      <w:proofErr w:type="spellStart"/>
      <w:r w:rsidRPr="008D03BB">
        <w:rPr>
          <w:rFonts w:ascii="Arial" w:hAnsi="Arial" w:cs="Arial"/>
          <w:sz w:val="20"/>
        </w:rPr>
        <w:t>Astals</w:t>
      </w:r>
      <w:proofErr w:type="spellEnd"/>
      <w:r w:rsidRPr="008D03BB">
        <w:rPr>
          <w:rFonts w:ascii="Arial" w:hAnsi="Arial" w:cs="Arial"/>
          <w:sz w:val="20"/>
        </w:rPr>
        <w:t xml:space="preserve">, S., Baier, U., &amp; De Wilde, V. (2016). Towards a standardization of biomethane potential tests. Water Science and Technology, 74(11), 2515–2522. </w:t>
      </w:r>
      <w:hyperlink r:id="rId36" w:history="1">
        <w:r w:rsidR="007C3092" w:rsidRPr="008D03BB">
          <w:rPr>
            <w:rStyle w:val="Hyperlink"/>
            <w:rFonts w:ascii="Arial" w:hAnsi="Arial" w:cs="Arial"/>
            <w:sz w:val="20"/>
          </w:rPr>
          <w:t>https://doi.org/10.2166/wst.2016.336</w:t>
        </w:r>
      </w:hyperlink>
    </w:p>
    <w:p w14:paraId="7226A731" w14:textId="63805B88" w:rsidR="00151AD0" w:rsidRPr="008D03BB" w:rsidRDefault="00EC24A7">
      <w:pPr>
        <w:jc w:val="both"/>
        <w:rPr>
          <w:rFonts w:ascii="Arial" w:hAnsi="Arial" w:cs="Arial"/>
          <w:sz w:val="20"/>
        </w:rPr>
      </w:pPr>
      <w:bookmarkStart w:id="4" w:name="_GoBack"/>
      <w:bookmarkEnd w:id="4"/>
      <w:r w:rsidRPr="008D03BB">
        <w:rPr>
          <w:rFonts w:ascii="Arial" w:hAnsi="Arial" w:cs="Arial"/>
          <w:sz w:val="20"/>
        </w:rPr>
        <w:t>Kumar, S., Verma, R., Singh, P., Mehta, A., Rajput, N., &amp; Sharma, V. (2024). Application of Fe-NPs for enhancing methane production in an anaerobic biogas plant. ACS Omega. https://doi.org/10.1021/acsomega.4c11502</w:t>
      </w:r>
    </w:p>
    <w:sectPr w:rsidR="00151AD0" w:rsidRPr="008D03BB" w:rsidSect="002D0E32">
      <w:headerReference w:type="even" r:id="rId37"/>
      <w:headerReference w:type="default" r:id="rId38"/>
      <w:footerReference w:type="default" r:id="rId39"/>
      <w:headerReference w:type="first" r:id="rId4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D68E9" w14:textId="77777777" w:rsidR="00463F3C" w:rsidRDefault="00463F3C" w:rsidP="00C37E61">
      <w:r>
        <w:separator/>
      </w:r>
    </w:p>
  </w:endnote>
  <w:endnote w:type="continuationSeparator" w:id="0">
    <w:p w14:paraId="52263239" w14:textId="77777777" w:rsidR="00463F3C" w:rsidRDefault="00463F3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76656" w14:textId="77777777" w:rsidR="00602402" w:rsidRDefault="00602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FA8DA" w14:textId="77777777" w:rsidR="00602402" w:rsidRDefault="006024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9B1AA" w14:textId="77777777" w:rsidR="00BA51B5" w:rsidRDefault="00BA51B5">
    <w:pPr>
      <w:pStyle w:val="Footer"/>
      <w:rPr>
        <w:rFonts w:ascii="Arial" w:hAnsi="Arial" w:cs="Arial"/>
        <w:sz w:val="16"/>
      </w:rPr>
    </w:pPr>
  </w:p>
  <w:p w14:paraId="4E916F5E" w14:textId="77777777" w:rsidR="00BA51B5" w:rsidRDefault="00BA51B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C6A5439" w14:textId="77777777" w:rsidR="00BA51B5" w:rsidRDefault="00BA51B5">
    <w:pPr>
      <w:pStyle w:val="Footer"/>
      <w:rPr>
        <w:rFonts w:ascii="Arial" w:hAnsi="Arial" w:cs="Arial"/>
        <w:sz w:val="16"/>
      </w:rPr>
    </w:pPr>
  </w:p>
  <w:p w14:paraId="562DD7D6" w14:textId="77777777" w:rsidR="00BA51B5" w:rsidRPr="009E048A" w:rsidRDefault="00BA51B5">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91B7A" w14:textId="77777777" w:rsidR="00BA51B5" w:rsidRPr="00C37E61" w:rsidRDefault="00BA51B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6BB24" w14:textId="77777777" w:rsidR="00463F3C" w:rsidRDefault="00463F3C" w:rsidP="00C37E61">
      <w:r>
        <w:separator/>
      </w:r>
    </w:p>
  </w:footnote>
  <w:footnote w:type="continuationSeparator" w:id="0">
    <w:p w14:paraId="0BCD2B0B" w14:textId="77777777" w:rsidR="00463F3C" w:rsidRDefault="00463F3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D7887" w14:textId="77777777" w:rsidR="00602402" w:rsidRDefault="00463F3C">
    <w:pPr>
      <w:pStyle w:val="Header"/>
    </w:pPr>
    <w:r>
      <w:rPr>
        <w:noProof/>
      </w:rPr>
      <w:pict w14:anchorId="12305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0839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5AF65" w14:textId="77777777" w:rsidR="00602402" w:rsidRDefault="00463F3C">
    <w:pPr>
      <w:pStyle w:val="Header"/>
    </w:pPr>
    <w:r>
      <w:rPr>
        <w:noProof/>
      </w:rPr>
      <w:pict w14:anchorId="6487AD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0839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A301A" w14:textId="77777777" w:rsidR="00BA51B5" w:rsidRPr="00296529" w:rsidRDefault="00463F3C" w:rsidP="00296529">
    <w:pPr>
      <w:ind w:left="2160"/>
      <w:jc w:val="center"/>
      <w:rPr>
        <w:rFonts w:ascii="Times New Roman" w:eastAsia="Calibri" w:hAnsi="Times New Roman"/>
        <w:i/>
        <w:sz w:val="18"/>
        <w:szCs w:val="22"/>
      </w:rPr>
    </w:pPr>
    <w:r>
      <w:rPr>
        <w:noProof/>
      </w:rPr>
      <w:pict w14:anchorId="44167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0839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4940C38" w14:textId="77777777" w:rsidR="00BA51B5" w:rsidRPr="00296529" w:rsidRDefault="00BA51B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EA591B7" w14:textId="77777777" w:rsidR="00BA51B5" w:rsidRPr="00296529" w:rsidRDefault="00BA51B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0D4145E" w14:textId="77777777" w:rsidR="00BA51B5" w:rsidRPr="00296529" w:rsidRDefault="00BA51B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1E096E" w14:textId="77777777" w:rsidR="00BA51B5" w:rsidRDefault="00BA51B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5C8C0B" w14:textId="77777777" w:rsidR="00BA51B5" w:rsidRDefault="00BA51B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375359F" w14:textId="77777777" w:rsidR="00BA51B5" w:rsidRDefault="00BA51B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D412E" w14:textId="77777777" w:rsidR="00602402" w:rsidRDefault="00463F3C">
    <w:pPr>
      <w:pStyle w:val="Header"/>
    </w:pPr>
    <w:r>
      <w:rPr>
        <w:noProof/>
      </w:rPr>
      <w:pict w14:anchorId="2CEDE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0839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3E1B6" w14:textId="77777777" w:rsidR="00602402" w:rsidRDefault="00463F3C">
    <w:pPr>
      <w:pStyle w:val="Header"/>
    </w:pPr>
    <w:r>
      <w:rPr>
        <w:noProof/>
      </w:rPr>
      <w:pict w14:anchorId="3E126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0839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FF78D" w14:textId="77777777" w:rsidR="00602402" w:rsidRDefault="00463F3C">
    <w:pPr>
      <w:pStyle w:val="Header"/>
    </w:pPr>
    <w:r>
      <w:rPr>
        <w:noProof/>
      </w:rPr>
      <w:pict w14:anchorId="64481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0839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B462C5"/>
    <w:multiLevelType w:val="hybridMultilevel"/>
    <w:tmpl w:val="F7AAE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CD44FD"/>
    <w:multiLevelType w:val="hybridMultilevel"/>
    <w:tmpl w:val="355EE6E0"/>
    <w:lvl w:ilvl="0" w:tplc="18F23D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336259"/>
    <w:multiLevelType w:val="hybridMultilevel"/>
    <w:tmpl w:val="835E4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41F56F1"/>
    <w:multiLevelType w:val="hybridMultilevel"/>
    <w:tmpl w:val="46129E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1FE7333"/>
    <w:multiLevelType w:val="hybridMultilevel"/>
    <w:tmpl w:val="8FBEE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30"/>
  </w:num>
  <w:num w:numId="10">
    <w:abstractNumId w:val="2"/>
  </w:num>
  <w:num w:numId="11">
    <w:abstractNumId w:val="22"/>
  </w:num>
  <w:num w:numId="12">
    <w:abstractNumId w:val="3"/>
  </w:num>
  <w:num w:numId="13">
    <w:abstractNumId w:val="20"/>
  </w:num>
  <w:num w:numId="14">
    <w:abstractNumId w:val="8"/>
  </w:num>
  <w:num w:numId="15">
    <w:abstractNumId w:val="26"/>
  </w:num>
  <w:num w:numId="16">
    <w:abstractNumId w:val="5"/>
  </w:num>
  <w:num w:numId="17">
    <w:abstractNumId w:val="27"/>
  </w:num>
  <w:num w:numId="18">
    <w:abstractNumId w:val="15"/>
  </w:num>
  <w:num w:numId="19">
    <w:abstractNumId w:val="33"/>
  </w:num>
  <w:num w:numId="20">
    <w:abstractNumId w:val="11"/>
  </w:num>
  <w:num w:numId="21">
    <w:abstractNumId w:val="9"/>
  </w:num>
  <w:num w:numId="22">
    <w:abstractNumId w:val="14"/>
  </w:num>
  <w:num w:numId="23">
    <w:abstractNumId w:val="23"/>
  </w:num>
  <w:num w:numId="24">
    <w:abstractNumId w:val="31"/>
  </w:num>
  <w:num w:numId="25">
    <w:abstractNumId w:val="4"/>
  </w:num>
  <w:num w:numId="26">
    <w:abstractNumId w:val="19"/>
  </w:num>
  <w:num w:numId="27">
    <w:abstractNumId w:val="25"/>
  </w:num>
  <w:num w:numId="28">
    <w:abstractNumId w:val="32"/>
  </w:num>
  <w:num w:numId="29">
    <w:abstractNumId w:val="29"/>
  </w:num>
  <w:num w:numId="30">
    <w:abstractNumId w:val="10"/>
  </w:num>
  <w:num w:numId="31">
    <w:abstractNumId w:val="21"/>
  </w:num>
  <w:num w:numId="32">
    <w:abstractNumId w:val="16"/>
  </w:num>
  <w:num w:numId="33">
    <w:abstractNumId w:val="24"/>
  </w:num>
  <w:num w:numId="34">
    <w:abstractNumId w:val="17"/>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208B"/>
    <w:rsid w:val="00026C74"/>
    <w:rsid w:val="00030174"/>
    <w:rsid w:val="00044608"/>
    <w:rsid w:val="0004579C"/>
    <w:rsid w:val="00095D79"/>
    <w:rsid w:val="000A47FA"/>
    <w:rsid w:val="000A65D3"/>
    <w:rsid w:val="000B1E33"/>
    <w:rsid w:val="000C1CC4"/>
    <w:rsid w:val="000D689F"/>
    <w:rsid w:val="000D7502"/>
    <w:rsid w:val="000E7B7B"/>
    <w:rsid w:val="000E7D62"/>
    <w:rsid w:val="00103049"/>
    <w:rsid w:val="00103357"/>
    <w:rsid w:val="00117708"/>
    <w:rsid w:val="00123C9F"/>
    <w:rsid w:val="00126190"/>
    <w:rsid w:val="00126FB4"/>
    <w:rsid w:val="00130F17"/>
    <w:rsid w:val="001320BF"/>
    <w:rsid w:val="001406CD"/>
    <w:rsid w:val="0014650E"/>
    <w:rsid w:val="00151AD0"/>
    <w:rsid w:val="00163BC4"/>
    <w:rsid w:val="00191062"/>
    <w:rsid w:val="00192B72"/>
    <w:rsid w:val="001A29D8"/>
    <w:rsid w:val="001A5CAA"/>
    <w:rsid w:val="001B0427"/>
    <w:rsid w:val="001D3A51"/>
    <w:rsid w:val="001E10D2"/>
    <w:rsid w:val="001E2250"/>
    <w:rsid w:val="001E25B4"/>
    <w:rsid w:val="001E44FE"/>
    <w:rsid w:val="001F3149"/>
    <w:rsid w:val="00200595"/>
    <w:rsid w:val="00204835"/>
    <w:rsid w:val="00216B23"/>
    <w:rsid w:val="00231920"/>
    <w:rsid w:val="0023195C"/>
    <w:rsid w:val="0024282C"/>
    <w:rsid w:val="002460DC"/>
    <w:rsid w:val="00250391"/>
    <w:rsid w:val="00250985"/>
    <w:rsid w:val="002556F6"/>
    <w:rsid w:val="00271A9D"/>
    <w:rsid w:val="00283105"/>
    <w:rsid w:val="00284C4C"/>
    <w:rsid w:val="002861FD"/>
    <w:rsid w:val="00287E68"/>
    <w:rsid w:val="00296529"/>
    <w:rsid w:val="002B27FB"/>
    <w:rsid w:val="002B685A"/>
    <w:rsid w:val="002C4A94"/>
    <w:rsid w:val="002C57D2"/>
    <w:rsid w:val="002D0E32"/>
    <w:rsid w:val="002E042C"/>
    <w:rsid w:val="002E0D56"/>
    <w:rsid w:val="002E5C46"/>
    <w:rsid w:val="0030395F"/>
    <w:rsid w:val="00315186"/>
    <w:rsid w:val="0031607E"/>
    <w:rsid w:val="00323F14"/>
    <w:rsid w:val="003314CE"/>
    <w:rsid w:val="0033343E"/>
    <w:rsid w:val="003512C2"/>
    <w:rsid w:val="00371FB6"/>
    <w:rsid w:val="003763C1"/>
    <w:rsid w:val="00376BBE"/>
    <w:rsid w:val="0039224F"/>
    <w:rsid w:val="003932F4"/>
    <w:rsid w:val="003A208D"/>
    <w:rsid w:val="003A43A4"/>
    <w:rsid w:val="003A7E18"/>
    <w:rsid w:val="003B5CF9"/>
    <w:rsid w:val="003C4C86"/>
    <w:rsid w:val="003C6258"/>
    <w:rsid w:val="003D3163"/>
    <w:rsid w:val="003E10B2"/>
    <w:rsid w:val="003E2904"/>
    <w:rsid w:val="00401927"/>
    <w:rsid w:val="0041027F"/>
    <w:rsid w:val="00412475"/>
    <w:rsid w:val="00415E80"/>
    <w:rsid w:val="00423789"/>
    <w:rsid w:val="00440F43"/>
    <w:rsid w:val="00441B6F"/>
    <w:rsid w:val="00446221"/>
    <w:rsid w:val="00447056"/>
    <w:rsid w:val="00450E62"/>
    <w:rsid w:val="004539DB"/>
    <w:rsid w:val="00463128"/>
    <w:rsid w:val="00463F3C"/>
    <w:rsid w:val="00471A80"/>
    <w:rsid w:val="004833C7"/>
    <w:rsid w:val="00485308"/>
    <w:rsid w:val="004D1BC3"/>
    <w:rsid w:val="004D305E"/>
    <w:rsid w:val="004D4277"/>
    <w:rsid w:val="004F3A81"/>
    <w:rsid w:val="00502516"/>
    <w:rsid w:val="00505F06"/>
    <w:rsid w:val="00506828"/>
    <w:rsid w:val="0053024E"/>
    <w:rsid w:val="0053056E"/>
    <w:rsid w:val="0053567D"/>
    <w:rsid w:val="00554FDA"/>
    <w:rsid w:val="00575492"/>
    <w:rsid w:val="005841C3"/>
    <w:rsid w:val="005858EF"/>
    <w:rsid w:val="00594AE9"/>
    <w:rsid w:val="005C784C"/>
    <w:rsid w:val="005D17F6"/>
    <w:rsid w:val="005E5539"/>
    <w:rsid w:val="005F1AB8"/>
    <w:rsid w:val="005F1CC2"/>
    <w:rsid w:val="00602402"/>
    <w:rsid w:val="00602A17"/>
    <w:rsid w:val="00602BF5"/>
    <w:rsid w:val="00615EE7"/>
    <w:rsid w:val="00616DA2"/>
    <w:rsid w:val="00617FDD"/>
    <w:rsid w:val="0062332E"/>
    <w:rsid w:val="00633614"/>
    <w:rsid w:val="00633F68"/>
    <w:rsid w:val="00636EB2"/>
    <w:rsid w:val="006375B8"/>
    <w:rsid w:val="0066510A"/>
    <w:rsid w:val="00673F9F"/>
    <w:rsid w:val="00686953"/>
    <w:rsid w:val="00687DEA"/>
    <w:rsid w:val="00687E67"/>
    <w:rsid w:val="006967F7"/>
    <w:rsid w:val="006A250C"/>
    <w:rsid w:val="006A4D5E"/>
    <w:rsid w:val="006A6B8D"/>
    <w:rsid w:val="006B21D3"/>
    <w:rsid w:val="006B57D0"/>
    <w:rsid w:val="006B7300"/>
    <w:rsid w:val="006C71F3"/>
    <w:rsid w:val="006D30FF"/>
    <w:rsid w:val="006D651B"/>
    <w:rsid w:val="006D6940"/>
    <w:rsid w:val="006F11EC"/>
    <w:rsid w:val="0070082C"/>
    <w:rsid w:val="00712363"/>
    <w:rsid w:val="007369E6"/>
    <w:rsid w:val="007419FE"/>
    <w:rsid w:val="00746E59"/>
    <w:rsid w:val="00754C9A"/>
    <w:rsid w:val="0075599A"/>
    <w:rsid w:val="00761D52"/>
    <w:rsid w:val="0077749E"/>
    <w:rsid w:val="00790ADA"/>
    <w:rsid w:val="007A283F"/>
    <w:rsid w:val="007A4BB9"/>
    <w:rsid w:val="007B3D9E"/>
    <w:rsid w:val="007C3092"/>
    <w:rsid w:val="007D2288"/>
    <w:rsid w:val="007E088F"/>
    <w:rsid w:val="007E25A2"/>
    <w:rsid w:val="007F7B32"/>
    <w:rsid w:val="00804123"/>
    <w:rsid w:val="00804BC2"/>
    <w:rsid w:val="0081431A"/>
    <w:rsid w:val="00824C71"/>
    <w:rsid w:val="00827614"/>
    <w:rsid w:val="0083216F"/>
    <w:rsid w:val="0084433D"/>
    <w:rsid w:val="00860000"/>
    <w:rsid w:val="00863BD3"/>
    <w:rsid w:val="008641ED"/>
    <w:rsid w:val="00866D66"/>
    <w:rsid w:val="008671C6"/>
    <w:rsid w:val="00875803"/>
    <w:rsid w:val="0088124A"/>
    <w:rsid w:val="008B459E"/>
    <w:rsid w:val="008C3508"/>
    <w:rsid w:val="008D03BB"/>
    <w:rsid w:val="008E13AE"/>
    <w:rsid w:val="008E1506"/>
    <w:rsid w:val="008E710C"/>
    <w:rsid w:val="008F69D6"/>
    <w:rsid w:val="00902823"/>
    <w:rsid w:val="00915CA6"/>
    <w:rsid w:val="00927834"/>
    <w:rsid w:val="009500A6"/>
    <w:rsid w:val="00957C18"/>
    <w:rsid w:val="009659BA"/>
    <w:rsid w:val="00983040"/>
    <w:rsid w:val="009B2FCB"/>
    <w:rsid w:val="009B3FB9"/>
    <w:rsid w:val="009C2465"/>
    <w:rsid w:val="009D35A0"/>
    <w:rsid w:val="009D4645"/>
    <w:rsid w:val="009D7EB7"/>
    <w:rsid w:val="009E048A"/>
    <w:rsid w:val="009E08E9"/>
    <w:rsid w:val="009E3DB9"/>
    <w:rsid w:val="009E6E35"/>
    <w:rsid w:val="009F0EDA"/>
    <w:rsid w:val="00A03B96"/>
    <w:rsid w:val="00A05B19"/>
    <w:rsid w:val="00A1134E"/>
    <w:rsid w:val="00A21A88"/>
    <w:rsid w:val="00A24561"/>
    <w:rsid w:val="00A24E7E"/>
    <w:rsid w:val="00A258C3"/>
    <w:rsid w:val="00A347C0"/>
    <w:rsid w:val="00A45266"/>
    <w:rsid w:val="00A51431"/>
    <w:rsid w:val="00A539AD"/>
    <w:rsid w:val="00A84485"/>
    <w:rsid w:val="00A87FD1"/>
    <w:rsid w:val="00A94063"/>
    <w:rsid w:val="00AA6219"/>
    <w:rsid w:val="00AA74E0"/>
    <w:rsid w:val="00AB0F76"/>
    <w:rsid w:val="00AB703F"/>
    <w:rsid w:val="00AC6BB8"/>
    <w:rsid w:val="00AD0D39"/>
    <w:rsid w:val="00AD6CCD"/>
    <w:rsid w:val="00AE008F"/>
    <w:rsid w:val="00AE014B"/>
    <w:rsid w:val="00AE0AFE"/>
    <w:rsid w:val="00B01FCD"/>
    <w:rsid w:val="00B05D39"/>
    <w:rsid w:val="00B11F1A"/>
    <w:rsid w:val="00B1776C"/>
    <w:rsid w:val="00B43149"/>
    <w:rsid w:val="00B457C8"/>
    <w:rsid w:val="00B52583"/>
    <w:rsid w:val="00B52896"/>
    <w:rsid w:val="00B93100"/>
    <w:rsid w:val="00B95236"/>
    <w:rsid w:val="00B96BD9"/>
    <w:rsid w:val="00BA1B01"/>
    <w:rsid w:val="00BA2641"/>
    <w:rsid w:val="00BA51B5"/>
    <w:rsid w:val="00BB37AA"/>
    <w:rsid w:val="00BC53A0"/>
    <w:rsid w:val="00BD17D4"/>
    <w:rsid w:val="00BE62AD"/>
    <w:rsid w:val="00BF121F"/>
    <w:rsid w:val="00BF1F80"/>
    <w:rsid w:val="00C05653"/>
    <w:rsid w:val="00C166EF"/>
    <w:rsid w:val="00C17EB0"/>
    <w:rsid w:val="00C27F5F"/>
    <w:rsid w:val="00C30A0F"/>
    <w:rsid w:val="00C37E61"/>
    <w:rsid w:val="00C70F1B"/>
    <w:rsid w:val="00C71142"/>
    <w:rsid w:val="00C71A47"/>
    <w:rsid w:val="00C7464C"/>
    <w:rsid w:val="00C85588"/>
    <w:rsid w:val="00CA6785"/>
    <w:rsid w:val="00CB3F41"/>
    <w:rsid w:val="00CC173F"/>
    <w:rsid w:val="00CD6755"/>
    <w:rsid w:val="00CD6856"/>
    <w:rsid w:val="00CE0089"/>
    <w:rsid w:val="00CE793C"/>
    <w:rsid w:val="00CF193C"/>
    <w:rsid w:val="00D01C48"/>
    <w:rsid w:val="00D03699"/>
    <w:rsid w:val="00D173F1"/>
    <w:rsid w:val="00D678B8"/>
    <w:rsid w:val="00D74CB0"/>
    <w:rsid w:val="00D8295D"/>
    <w:rsid w:val="00D9594C"/>
    <w:rsid w:val="00DA3A9B"/>
    <w:rsid w:val="00DC03D1"/>
    <w:rsid w:val="00DC2A65"/>
    <w:rsid w:val="00DE15F0"/>
    <w:rsid w:val="00DE5663"/>
    <w:rsid w:val="00DE78AA"/>
    <w:rsid w:val="00DF7D85"/>
    <w:rsid w:val="00E02A79"/>
    <w:rsid w:val="00E053D0"/>
    <w:rsid w:val="00E15994"/>
    <w:rsid w:val="00E16C8B"/>
    <w:rsid w:val="00E26D30"/>
    <w:rsid w:val="00E3114E"/>
    <w:rsid w:val="00E31A70"/>
    <w:rsid w:val="00E3328E"/>
    <w:rsid w:val="00E35B02"/>
    <w:rsid w:val="00E37440"/>
    <w:rsid w:val="00E479D5"/>
    <w:rsid w:val="00E506FD"/>
    <w:rsid w:val="00E52317"/>
    <w:rsid w:val="00E52D26"/>
    <w:rsid w:val="00E66496"/>
    <w:rsid w:val="00E66B35"/>
    <w:rsid w:val="00E66E10"/>
    <w:rsid w:val="00E769F6"/>
    <w:rsid w:val="00E8407C"/>
    <w:rsid w:val="00E84F3C"/>
    <w:rsid w:val="00E946CA"/>
    <w:rsid w:val="00E9470A"/>
    <w:rsid w:val="00EA012C"/>
    <w:rsid w:val="00EA1778"/>
    <w:rsid w:val="00EC24A7"/>
    <w:rsid w:val="00EC6A55"/>
    <w:rsid w:val="00EC6C71"/>
    <w:rsid w:val="00ED0288"/>
    <w:rsid w:val="00EE2033"/>
    <w:rsid w:val="00EE2E1A"/>
    <w:rsid w:val="00EE52CB"/>
    <w:rsid w:val="00EF044A"/>
    <w:rsid w:val="00EF143B"/>
    <w:rsid w:val="00EF581D"/>
    <w:rsid w:val="00EF7FD8"/>
    <w:rsid w:val="00F06F59"/>
    <w:rsid w:val="00F17988"/>
    <w:rsid w:val="00F30FB8"/>
    <w:rsid w:val="00F43F86"/>
    <w:rsid w:val="00F469F0"/>
    <w:rsid w:val="00F53273"/>
    <w:rsid w:val="00F755E4"/>
    <w:rsid w:val="00F77A60"/>
    <w:rsid w:val="00F77D02"/>
    <w:rsid w:val="00FA0939"/>
    <w:rsid w:val="00FA6C59"/>
    <w:rsid w:val="00FB3A86"/>
    <w:rsid w:val="00FD36C8"/>
    <w:rsid w:val="00FE1CDC"/>
    <w:rsid w:val="00FE4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78631F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sz w:val="24"/>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21A88"/>
    <w:pPr>
      <w:ind w:left="720"/>
      <w:contextualSpacing/>
    </w:pPr>
  </w:style>
  <w:style w:type="character" w:styleId="UnresolvedMention">
    <w:name w:val="Unresolved Mention"/>
    <w:basedOn w:val="DefaultParagraphFont"/>
    <w:uiPriority w:val="99"/>
    <w:semiHidden/>
    <w:unhideWhenUsed/>
    <w:rsid w:val="002D0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pecs.2008.06.002" TargetMode="External"/><Relationship Id="rId26" Type="http://schemas.openxmlformats.org/officeDocument/2006/relationships/hyperlink" Target="https://doi.org/10.3390/agriengineering6030130" TargetMode="External"/><Relationship Id="rId39" Type="http://schemas.openxmlformats.org/officeDocument/2006/relationships/footer" Target="footer4.xml"/><Relationship Id="rId21" Type="http://schemas.openxmlformats.org/officeDocument/2006/relationships/hyperlink" Target="https://doi.org/10.3390/w15122153" TargetMode="External"/><Relationship Id="rId34" Type="http://schemas.openxmlformats.org/officeDocument/2006/relationships/hyperlink" Target="https://doi.org/10.1016/j.biortech.2020.123658"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doi.org/10.3390/molecules23061381" TargetMode="External"/><Relationship Id="rId29" Type="http://schemas.openxmlformats.org/officeDocument/2006/relationships/hyperlink" Target="https://doi.org/10.1021/acsomega.4c1150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pr11041016" TargetMode="External"/><Relationship Id="rId32" Type="http://schemas.openxmlformats.org/officeDocument/2006/relationships/hyperlink" Target="https://doi.org/10.1016/j.egyr.2022.01.034"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1016/j.renene.2019.08.078" TargetMode="External"/><Relationship Id="rId28" Type="http://schemas.openxmlformats.org/officeDocument/2006/relationships/hyperlink" Target="https://doi.org/10.3389/fenvs.2024.1452931" TargetMode="External"/><Relationship Id="rId36" Type="http://schemas.openxmlformats.org/officeDocument/2006/relationships/hyperlink" Target="https://doi.org/10.2166/wst.2016.336" TargetMode="External"/><Relationship Id="rId10" Type="http://schemas.openxmlformats.org/officeDocument/2006/relationships/footer" Target="footer1.xml"/><Relationship Id="rId19" Type="http://schemas.openxmlformats.org/officeDocument/2006/relationships/hyperlink" Target="https://doi.org/10.1016/j.biombioe.2011.02.033" TargetMode="External"/><Relationship Id="rId31" Type="http://schemas.openxmlformats.org/officeDocument/2006/relationships/hyperlink" Target="https://doi.org/10.3390/en1514508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80/14786451.2022.2130923" TargetMode="External"/><Relationship Id="rId27" Type="http://schemas.openxmlformats.org/officeDocument/2006/relationships/hyperlink" Target="https://doi.org/10.1016/j.biotechadv.2018.01.011" TargetMode="External"/><Relationship Id="rId30" Type="http://schemas.openxmlformats.org/officeDocument/2006/relationships/hyperlink" Target="https://doi.org/10.3390/nano12030497" TargetMode="External"/><Relationship Id="rId35" Type="http://schemas.openxmlformats.org/officeDocument/2006/relationships/hyperlink" Target="https://doi.org/10.1016/j.biotechadv.2018.01.011"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yperlink" Target="https://doi.org/10.3389/fceng.2021.745610" TargetMode="External"/><Relationship Id="rId33" Type="http://schemas.openxmlformats.org/officeDocument/2006/relationships/hyperlink" Target="https://doi.org/10.1016/j.jclepro.2021.130037" TargetMode="External"/><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002d18b8d2f058fb/Documents/Mr.%20Abolusodun/Sample%20excel%20sheet%20new%20for%20Mr.%20abolusodu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002d18b8d2f058fb/Documents/Mr.%20Abolusodun/Sample%20excel%20sheet%20new%20for%20Mr.%20abolusodu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d.docs.live.net/002d18b8d2f058fb/Documents/Mr.%20Abolusodun/Sample%20excel%20sheet%20new%20for%20Mr.%20abolusodu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d.docs.live.net/002d18b8d2f058fb/Documents/Mr.%20Abolusodun/Sample%20excel%20sheet%20new%20for%20Mr.%20abolusodu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de-DE" sz="1400"/>
            </a:pPr>
            <a:r>
              <a:rPr lang="en-US" sz="1400" b="1" i="0" baseline="0"/>
              <a:t>oDM-biogas-yield </a:t>
            </a:r>
            <a:endParaRPr lang="de-DE" sz="1400"/>
          </a:p>
        </c:rich>
      </c:tx>
      <c:layout>
        <c:manualLayout>
          <c:xMode val="edge"/>
          <c:yMode val="edge"/>
          <c:x val="0.27535993307854062"/>
          <c:y val="4.142319896580092E-2"/>
        </c:manualLayout>
      </c:layout>
      <c:overlay val="0"/>
    </c:title>
    <c:autoTitleDeleted val="0"/>
    <c:plotArea>
      <c:layout>
        <c:manualLayout>
          <c:layoutTarget val="inner"/>
          <c:xMode val="edge"/>
          <c:yMode val="edge"/>
          <c:x val="0.11920845420638213"/>
          <c:y val="0.23774532847573157"/>
          <c:w val="0.59793498948596335"/>
          <c:h val="0.53912458248582662"/>
        </c:manualLayout>
      </c:layout>
      <c:scatterChart>
        <c:scatterStyle val="lineMarker"/>
        <c:varyColors val="0"/>
        <c:ser>
          <c:idx val="1"/>
          <c:order val="0"/>
          <c:tx>
            <c:strRef>
              <c:f>Results!$C$3</c:f>
              <c:strCache>
                <c:ptCount val="1"/>
                <c:pt idx="0">
                  <c:v>Inoculum + Untreated OPEFB</c:v>
                </c:pt>
              </c:strCache>
            </c:strRef>
          </c:tx>
          <c:spPr>
            <a:ln>
              <a:solidFill>
                <a:schemeClr val="accent3"/>
              </a:solidFill>
            </a:ln>
          </c:spPr>
          <c:marker>
            <c:symbol val="none"/>
          </c:marker>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Results!$F$7:$F$36</c:f>
              <c:numCache>
                <c:formatCode>0.0</c:formatCode>
                <c:ptCount val="30"/>
                <c:pt idx="0" formatCode="General">
                  <c:v>0</c:v>
                </c:pt>
                <c:pt idx="1">
                  <c:v>2.2833523663277556E-2</c:v>
                </c:pt>
                <c:pt idx="2">
                  <c:v>3.495584572608465E-2</c:v>
                </c:pt>
                <c:pt idx="3">
                  <c:v>5.6745940364115399E-2</c:v>
                </c:pt>
                <c:pt idx="4">
                  <c:v>0.18037102233260949</c:v>
                </c:pt>
                <c:pt idx="5">
                  <c:v>0.31427275263784382</c:v>
                </c:pt>
                <c:pt idx="6">
                  <c:v>0.47158122964626309</c:v>
                </c:pt>
                <c:pt idx="7">
                  <c:v>0.6497888095769796</c:v>
                </c:pt>
                <c:pt idx="8">
                  <c:v>0.84820066131769734</c:v>
                </c:pt>
                <c:pt idx="9">
                  <c:v>1.0659370792603808</c:v>
                </c:pt>
                <c:pt idx="10">
                  <c:v>1.2942337560293247</c:v>
                </c:pt>
                <c:pt idx="11">
                  <c:v>1.3087998585399392</c:v>
                </c:pt>
                <c:pt idx="12">
                  <c:v>1.824858177484924</c:v>
                </c:pt>
                <c:pt idx="13">
                  <c:v>1.8352044713715581</c:v>
                </c:pt>
                <c:pt idx="14">
                  <c:v>1.8445425546701724</c:v>
                </c:pt>
                <c:pt idx="15">
                  <c:v>2.3945125276091366</c:v>
                </c:pt>
                <c:pt idx="16">
                  <c:v>2.4080197163204433</c:v>
                </c:pt>
                <c:pt idx="17">
                  <c:v>2.4173313022718519</c:v>
                </c:pt>
                <c:pt idx="18">
                  <c:v>2.4277435560644847</c:v>
                </c:pt>
                <c:pt idx="19">
                  <c:v>2.4360842621460277</c:v>
                </c:pt>
                <c:pt idx="20">
                  <c:v>2.2013933563250556</c:v>
                </c:pt>
                <c:pt idx="21">
                  <c:v>2.4721017979192541</c:v>
                </c:pt>
                <c:pt idx="22">
                  <c:v>2.4200817989085333</c:v>
                </c:pt>
                <c:pt idx="23">
                  <c:v>2.6582155531946112</c:v>
                </c:pt>
                <c:pt idx="24">
                  <c:v>2.6060504147810395</c:v>
                </c:pt>
                <c:pt idx="25">
                  <c:v>2.5542456196408381</c:v>
                </c:pt>
                <c:pt idx="26">
                  <c:v>2.5020753879630164</c:v>
                </c:pt>
                <c:pt idx="27">
                  <c:v>2.4604880674900591</c:v>
                </c:pt>
                <c:pt idx="28">
                  <c:v>2.4190149092650897</c:v>
                </c:pt>
                <c:pt idx="29">
                  <c:v>2.3879768010655149</c:v>
                </c:pt>
              </c:numCache>
            </c:numRef>
          </c:yVal>
          <c:smooth val="0"/>
          <c:extLst>
            <c:ext xmlns:c16="http://schemas.microsoft.com/office/drawing/2014/chart" uri="{C3380CC4-5D6E-409C-BE32-E72D297353CC}">
              <c16:uniqueId val="{00000000-083D-49DD-A6EC-F8B354F78121}"/>
            </c:ext>
          </c:extLst>
        </c:ser>
        <c:ser>
          <c:idx val="2"/>
          <c:order val="1"/>
          <c:tx>
            <c:strRef>
              <c:f>Results!$C$3</c:f>
              <c:strCache>
                <c:ptCount val="1"/>
                <c:pt idx="0">
                  <c:v>Inoculum + Untreated OPEFB</c:v>
                </c:pt>
              </c:strCache>
            </c:strRef>
          </c:tx>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Results!$G$7:$G$36</c:f>
              <c:numCache>
                <c:formatCode>0.0</c:formatCode>
                <c:ptCount val="30"/>
                <c:pt idx="0" formatCode="General">
                  <c:v>0</c:v>
                </c:pt>
                <c:pt idx="1">
                  <c:v>2.1999422342244584E-2</c:v>
                </c:pt>
                <c:pt idx="2">
                  <c:v>3.2878429321686851E-2</c:v>
                </c:pt>
                <c:pt idx="3">
                  <c:v>5.4042971003601878E-2</c:v>
                </c:pt>
                <c:pt idx="4">
                  <c:v>0.16831039327725625</c:v>
                </c:pt>
                <c:pt idx="5">
                  <c:v>0.29519183240226243</c:v>
                </c:pt>
                <c:pt idx="6">
                  <c:v>0.44802658949575974</c:v>
                </c:pt>
                <c:pt idx="7">
                  <c:v>0.61815266289473447</c:v>
                </c:pt>
                <c:pt idx="8">
                  <c:v>0.80457430814560327</c:v>
                </c:pt>
                <c:pt idx="9">
                  <c:v>1.0066767750139429</c:v>
                </c:pt>
                <c:pt idx="10">
                  <c:v>1.2040162153412024</c:v>
                </c:pt>
                <c:pt idx="11">
                  <c:v>1.6607675726383286</c:v>
                </c:pt>
                <c:pt idx="12">
                  <c:v>2.1309540410104257</c:v>
                </c:pt>
                <c:pt idx="13">
                  <c:v>2.1413003348970596</c:v>
                </c:pt>
                <c:pt idx="14">
                  <c:v>2.1506384181956739</c:v>
                </c:pt>
                <c:pt idx="15">
                  <c:v>2.6546032983412644</c:v>
                </c:pt>
                <c:pt idx="16">
                  <c:v>2.6681104870525711</c:v>
                </c:pt>
                <c:pt idx="17">
                  <c:v>2.6774220730039797</c:v>
                </c:pt>
                <c:pt idx="18">
                  <c:v>2.6878343267966125</c:v>
                </c:pt>
                <c:pt idx="19">
                  <c:v>2.6961750328781555</c:v>
                </c:pt>
                <c:pt idx="20">
                  <c:v>2.4656196496267162</c:v>
                </c:pt>
                <c:pt idx="21">
                  <c:v>2.6946806386679611</c:v>
                </c:pt>
                <c:pt idx="22">
                  <c:v>2.6530646394593846</c:v>
                </c:pt>
                <c:pt idx="23">
                  <c:v>2.6012964320058893</c:v>
                </c:pt>
                <c:pt idx="24">
                  <c:v>2.5491312935923176</c:v>
                </c:pt>
                <c:pt idx="25">
                  <c:v>2.4973264984521162</c:v>
                </c:pt>
                <c:pt idx="26">
                  <c:v>2.4555903131098589</c:v>
                </c:pt>
                <c:pt idx="27">
                  <c:v>2.4140029926369015</c:v>
                </c:pt>
                <c:pt idx="28">
                  <c:v>2.3725298344119321</c:v>
                </c:pt>
                <c:pt idx="29">
                  <c:v>2.3414917262123573</c:v>
                </c:pt>
              </c:numCache>
            </c:numRef>
          </c:yVal>
          <c:smooth val="0"/>
          <c:extLst>
            <c:ext xmlns:c16="http://schemas.microsoft.com/office/drawing/2014/chart" uri="{C3380CC4-5D6E-409C-BE32-E72D297353CC}">
              <c16:uniqueId val="{00000001-083D-49DD-A6EC-F8B354F78121}"/>
            </c:ext>
          </c:extLst>
        </c:ser>
        <c:ser>
          <c:idx val="3"/>
          <c:order val="2"/>
          <c:tx>
            <c:strRef>
              <c:f>Results!$P$3</c:f>
              <c:strCache>
                <c:ptCount val="1"/>
                <c:pt idx="0">
                  <c:v>Inoculum + treated OPEFB</c:v>
                </c:pt>
              </c:strCache>
            </c:strRef>
          </c:tx>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Results!$S$7:$S$36</c:f>
              <c:numCache>
                <c:formatCode>0.0</c:formatCode>
                <c:ptCount val="30"/>
                <c:pt idx="0" formatCode="General">
                  <c:v>0</c:v>
                </c:pt>
                <c:pt idx="1">
                  <c:v>2.8255182249991864E-2</c:v>
                </c:pt>
                <c:pt idx="2">
                  <c:v>4.5661593417099494E-2</c:v>
                </c:pt>
                <c:pt idx="3">
                  <c:v>0.22383992708405895</c:v>
                </c:pt>
                <c:pt idx="4">
                  <c:v>0.42097462465534985</c:v>
                </c:pt>
                <c:pt idx="5">
                  <c:v>0.63106716218129577</c:v>
                </c:pt>
                <c:pt idx="6">
                  <c:v>0.8716076376068681</c:v>
                </c:pt>
                <c:pt idx="7">
                  <c:v>1.1398514890258362</c:v>
                </c:pt>
                <c:pt idx="8">
                  <c:v>1.4313699007268592</c:v>
                </c:pt>
                <c:pt idx="9">
                  <c:v>1.7440489222137372</c:v>
                </c:pt>
                <c:pt idx="10">
                  <c:v>2.0296009560136223</c:v>
                </c:pt>
                <c:pt idx="11">
                  <c:v>2.0493692379923134</c:v>
                </c:pt>
                <c:pt idx="12">
                  <c:v>2.7270215760008791</c:v>
                </c:pt>
                <c:pt idx="13">
                  <c:v>2.7404717580535034</c:v>
                </c:pt>
                <c:pt idx="14">
                  <c:v>2.7529225357849891</c:v>
                </c:pt>
                <c:pt idx="15">
                  <c:v>3.4712293255360698</c:v>
                </c:pt>
                <c:pt idx="16">
                  <c:v>3.4868145432798854</c:v>
                </c:pt>
                <c:pt idx="17">
                  <c:v>3.5002646118763647</c:v>
                </c:pt>
                <c:pt idx="18">
                  <c:v>3.5138005418067872</c:v>
                </c:pt>
                <c:pt idx="19">
                  <c:v>3.5242264244087158</c:v>
                </c:pt>
                <c:pt idx="20">
                  <c:v>3.2150961123361581</c:v>
                </c:pt>
                <c:pt idx="21">
                  <c:v>3.6107469115892177</c:v>
                </c:pt>
                <c:pt idx="22">
                  <c:v>3.5587269125784968</c:v>
                </c:pt>
                <c:pt idx="23">
                  <c:v>3.9211043647529635</c:v>
                </c:pt>
                <c:pt idx="24">
                  <c:v>3.8689392263393918</c:v>
                </c:pt>
                <c:pt idx="25">
                  <c:v>3.8171344311991904</c:v>
                </c:pt>
                <c:pt idx="26">
                  <c:v>3.7649641995213687</c:v>
                </c:pt>
                <c:pt idx="27">
                  <c:v>3.7233768790484114</c:v>
                </c:pt>
                <c:pt idx="28">
                  <c:v>3.681903720823442</c:v>
                </c:pt>
                <c:pt idx="29">
                  <c:v>3.6405195765573422</c:v>
                </c:pt>
              </c:numCache>
            </c:numRef>
          </c:yVal>
          <c:smooth val="0"/>
          <c:extLst>
            <c:ext xmlns:c16="http://schemas.microsoft.com/office/drawing/2014/chart" uri="{C3380CC4-5D6E-409C-BE32-E72D297353CC}">
              <c16:uniqueId val="{00000002-083D-49DD-A6EC-F8B354F78121}"/>
            </c:ext>
          </c:extLst>
        </c:ser>
        <c:ser>
          <c:idx val="4"/>
          <c:order val="3"/>
          <c:tx>
            <c:strRef>
              <c:f>Results!$P$3</c:f>
              <c:strCache>
                <c:ptCount val="1"/>
                <c:pt idx="0">
                  <c:v>Inoculum + treated OPEFB</c:v>
                </c:pt>
              </c:strCache>
            </c:strRef>
          </c:tx>
          <c:spPr>
            <a:ln>
              <a:solidFill>
                <a:schemeClr val="accent4"/>
              </a:solidFill>
            </a:ln>
          </c:spPr>
          <c:marker>
            <c:symbol val="none"/>
          </c:marker>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Results!$T$7:$T$36</c:f>
              <c:numCache>
                <c:formatCode>0.0</c:formatCode>
                <c:ptCount val="30"/>
                <c:pt idx="0" formatCode="General">
                  <c:v>0</c:v>
                </c:pt>
                <c:pt idx="1">
                  <c:v>2.7316818263829774E-2</c:v>
                </c:pt>
                <c:pt idx="2">
                  <c:v>4.3790743118413779E-2</c:v>
                </c:pt>
                <c:pt idx="3">
                  <c:v>0.2149837354420811</c:v>
                </c:pt>
                <c:pt idx="4">
                  <c:v>0.40203295534226691</c:v>
                </c:pt>
                <c:pt idx="5">
                  <c:v>0.60180153525023028</c:v>
                </c:pt>
                <c:pt idx="6">
                  <c:v>0.83724405077275199</c:v>
                </c:pt>
                <c:pt idx="7">
                  <c:v>1.0948161692074969</c:v>
                </c:pt>
                <c:pt idx="8">
                  <c:v>1.3746571624140584</c:v>
                </c:pt>
                <c:pt idx="9">
                  <c:v>1.6748083158214953</c:v>
                </c:pt>
                <c:pt idx="10">
                  <c:v>1.9262970359447444</c:v>
                </c:pt>
                <c:pt idx="11">
                  <c:v>1.9481461897106662</c:v>
                </c:pt>
                <c:pt idx="12">
                  <c:v>2.5809692192048193</c:v>
                </c:pt>
                <c:pt idx="13">
                  <c:v>2.5964886600347703</c:v>
                </c:pt>
                <c:pt idx="14">
                  <c:v>2.608939437766256</c:v>
                </c:pt>
                <c:pt idx="15">
                  <c:v>3.2833322753054803</c:v>
                </c:pt>
                <c:pt idx="16">
                  <c:v>3.2989174930492959</c:v>
                </c:pt>
                <c:pt idx="17">
                  <c:v>3.3123675616457753</c:v>
                </c:pt>
                <c:pt idx="18">
                  <c:v>3.3259034915761978</c:v>
                </c:pt>
                <c:pt idx="19">
                  <c:v>3.3363293741781264</c:v>
                </c:pt>
                <c:pt idx="20">
                  <c:v>3.0189280169665036</c:v>
                </c:pt>
                <c:pt idx="21">
                  <c:v>3.362519500528371</c:v>
                </c:pt>
                <c:pt idx="22">
                  <c:v>3.3209035013197945</c:v>
                </c:pt>
                <c:pt idx="23">
                  <c:v>3.641866387531465</c:v>
                </c:pt>
                <c:pt idx="24">
                  <c:v>3.5897012491178932</c:v>
                </c:pt>
                <c:pt idx="25">
                  <c:v>3.5378964539776918</c:v>
                </c:pt>
                <c:pt idx="26">
                  <c:v>3.4857262222998702</c:v>
                </c:pt>
                <c:pt idx="27">
                  <c:v>3.4441389018269128</c:v>
                </c:pt>
                <c:pt idx="28">
                  <c:v>3.4026657436019434</c:v>
                </c:pt>
                <c:pt idx="29">
                  <c:v>3.3612815993358436</c:v>
                </c:pt>
              </c:numCache>
            </c:numRef>
          </c:yVal>
          <c:smooth val="0"/>
          <c:extLst>
            <c:ext xmlns:c16="http://schemas.microsoft.com/office/drawing/2014/chart" uri="{C3380CC4-5D6E-409C-BE32-E72D297353CC}">
              <c16:uniqueId val="{00000003-083D-49DD-A6EC-F8B354F78121}"/>
            </c:ext>
          </c:extLst>
        </c:ser>
        <c:ser>
          <c:idx val="5"/>
          <c:order val="4"/>
          <c:tx>
            <c:strRef>
              <c:f>Results!$AC$3</c:f>
              <c:strCache>
                <c:ptCount val="1"/>
                <c:pt idx="0">
                  <c:v>Inoculum + Untreated OPEFB + Nanoparticles</c:v>
                </c:pt>
              </c:strCache>
            </c:strRef>
          </c:tx>
          <c:spPr>
            <a:ln>
              <a:solidFill>
                <a:schemeClr val="accent1">
                  <a:lumMod val="75000"/>
                </a:schemeClr>
              </a:solidFill>
            </a:ln>
          </c:spPr>
          <c:marker>
            <c:spPr>
              <a:solidFill>
                <a:schemeClr val="accent1"/>
              </a:solidFill>
            </c:spPr>
          </c:marker>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Results!$AF$7:$AF$36</c:f>
              <c:numCache>
                <c:formatCode>0.0</c:formatCode>
                <c:ptCount val="30"/>
                <c:pt idx="0" formatCode="General">
                  <c:v>0</c:v>
                </c:pt>
                <c:pt idx="1">
                  <c:v>2.5752878286892954E-2</c:v>
                </c:pt>
                <c:pt idx="2">
                  <c:v>5.0722789544469946E-2</c:v>
                </c:pt>
                <c:pt idx="3">
                  <c:v>0.25736378271469446</c:v>
                </c:pt>
                <c:pt idx="4">
                  <c:v>0.48527478328234719</c:v>
                </c:pt>
                <c:pt idx="5">
                  <c:v>0.72633919366224098</c:v>
                </c:pt>
                <c:pt idx="6">
                  <c:v>1.0074552683161753</c:v>
                </c:pt>
                <c:pt idx="7">
                  <c:v>1.3099937179659964</c:v>
                </c:pt>
                <c:pt idx="8">
                  <c:v>1.6424873570627641</c:v>
                </c:pt>
                <c:pt idx="9">
                  <c:v>1.9948207047845672</c:v>
                </c:pt>
                <c:pt idx="10">
                  <c:v>2.6828168123263505</c:v>
                </c:pt>
                <c:pt idx="11">
                  <c:v>3.4329710916229974</c:v>
                </c:pt>
                <c:pt idx="12">
                  <c:v>4.202367130777338</c:v>
                </c:pt>
                <c:pt idx="13">
                  <c:v>4.2178865716072886</c:v>
                </c:pt>
                <c:pt idx="14">
                  <c:v>4.2313749141497317</c:v>
                </c:pt>
                <c:pt idx="15">
                  <c:v>5.0469197409413518</c:v>
                </c:pt>
                <c:pt idx="16">
                  <c:v>5.0635439732014218</c:v>
                </c:pt>
                <c:pt idx="17">
                  <c:v>5.0769940417979011</c:v>
                </c:pt>
                <c:pt idx="18">
                  <c:v>5.0905299717283237</c:v>
                </c:pt>
                <c:pt idx="19">
                  <c:v>5.1009558543302518</c:v>
                </c:pt>
                <c:pt idx="20">
                  <c:v>4.7670124068404984</c:v>
                </c:pt>
                <c:pt idx="21">
                  <c:v>5.2251343849229883</c:v>
                </c:pt>
                <c:pt idx="22">
                  <c:v>5.1731143859122675</c:v>
                </c:pt>
                <c:pt idx="23">
                  <c:v>5.1213461784587722</c:v>
                </c:pt>
                <c:pt idx="24">
                  <c:v>5.0691810400452004</c:v>
                </c:pt>
                <c:pt idx="25">
                  <c:v>5.017376244904999</c:v>
                </c:pt>
                <c:pt idx="26">
                  <c:v>4.9652060132271778</c:v>
                </c:pt>
                <c:pt idx="27">
                  <c:v>4.9236186927542205</c:v>
                </c:pt>
                <c:pt idx="28">
                  <c:v>4.8821455345292515</c:v>
                </c:pt>
                <c:pt idx="29">
                  <c:v>4.8407613902631512</c:v>
                </c:pt>
              </c:numCache>
            </c:numRef>
          </c:yVal>
          <c:smooth val="0"/>
          <c:extLst>
            <c:ext xmlns:c16="http://schemas.microsoft.com/office/drawing/2014/chart" uri="{C3380CC4-5D6E-409C-BE32-E72D297353CC}">
              <c16:uniqueId val="{00000004-083D-49DD-A6EC-F8B354F78121}"/>
            </c:ext>
          </c:extLst>
        </c:ser>
        <c:ser>
          <c:idx val="0"/>
          <c:order val="5"/>
          <c:tx>
            <c:strRef>
              <c:f>Results!$AC$3</c:f>
              <c:strCache>
                <c:ptCount val="1"/>
                <c:pt idx="0">
                  <c:v>Inoculum + Untreated OPEFB + Nanoparticles</c:v>
                </c:pt>
              </c:strCache>
            </c:strRef>
          </c:tx>
          <c:marker>
            <c:symbol val="none"/>
          </c:marker>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Results!$AG$7:$AG$36</c:f>
              <c:numCache>
                <c:formatCode>0.0</c:formatCode>
                <c:ptCount val="30"/>
                <c:pt idx="0" formatCode="General">
                  <c:v>0</c:v>
                </c:pt>
                <c:pt idx="1">
                  <c:v>2.9506334231541313E-2</c:v>
                </c:pt>
                <c:pt idx="2">
                  <c:v>4.4426115231919278E-2</c:v>
                </c:pt>
                <c:pt idx="3">
                  <c:v>0.24502009649302522</c:v>
                </c:pt>
                <c:pt idx="4">
                  <c:v>0.46326151537601024</c:v>
                </c:pt>
                <c:pt idx="5">
                  <c:v>0.70102225931814954</c:v>
                </c:pt>
                <c:pt idx="6">
                  <c:v>0.97277473415015425</c:v>
                </c:pt>
                <c:pt idx="7">
                  <c:v>1.2701327308950128</c:v>
                </c:pt>
                <c:pt idx="8">
                  <c:v>1.5936597807906761</c:v>
                </c:pt>
                <c:pt idx="9">
                  <c:v>1.9356395185294699</c:v>
                </c:pt>
                <c:pt idx="10">
                  <c:v>2.5770444675469788</c:v>
                </c:pt>
                <c:pt idx="11">
                  <c:v>3.2824600034181666</c:v>
                </c:pt>
                <c:pt idx="12">
                  <c:v>4.0059841919996195</c:v>
                </c:pt>
                <c:pt idx="13">
                  <c:v>4.0204690034409074</c:v>
                </c:pt>
                <c:pt idx="14">
                  <c:v>4.0339573459833504</c:v>
                </c:pt>
                <c:pt idx="15">
                  <c:v>4.8034970799815975</c:v>
                </c:pt>
                <c:pt idx="16">
                  <c:v>4.8201213122416675</c:v>
                </c:pt>
                <c:pt idx="17">
                  <c:v>4.8335713808381469</c:v>
                </c:pt>
                <c:pt idx="18">
                  <c:v>4.8471073107685694</c:v>
                </c:pt>
                <c:pt idx="19">
                  <c:v>4.8564906051103049</c:v>
                </c:pt>
                <c:pt idx="20">
                  <c:v>4.507038947984805</c:v>
                </c:pt>
                <c:pt idx="21">
                  <c:v>4.9131016103761027</c:v>
                </c:pt>
                <c:pt idx="22">
                  <c:v>4.8610816113653819</c:v>
                </c:pt>
                <c:pt idx="23">
                  <c:v>4.8093134039118866</c:v>
                </c:pt>
                <c:pt idx="24">
                  <c:v>4.7675812931810286</c:v>
                </c:pt>
                <c:pt idx="25">
                  <c:v>4.7157764980408272</c:v>
                </c:pt>
                <c:pt idx="26">
                  <c:v>4.663606266363006</c:v>
                </c:pt>
                <c:pt idx="27">
                  <c:v>4.6220189458900487</c:v>
                </c:pt>
                <c:pt idx="28">
                  <c:v>4.5805457876650797</c:v>
                </c:pt>
                <c:pt idx="29">
                  <c:v>4.5391616433989794</c:v>
                </c:pt>
              </c:numCache>
            </c:numRef>
          </c:yVal>
          <c:smooth val="0"/>
          <c:extLst>
            <c:ext xmlns:c16="http://schemas.microsoft.com/office/drawing/2014/chart" uri="{C3380CC4-5D6E-409C-BE32-E72D297353CC}">
              <c16:uniqueId val="{00000005-083D-49DD-A6EC-F8B354F78121}"/>
            </c:ext>
          </c:extLst>
        </c:ser>
        <c:ser>
          <c:idx val="6"/>
          <c:order val="6"/>
          <c:tx>
            <c:strRef>
              <c:f>Results!$AP$3</c:f>
              <c:strCache>
                <c:ptCount val="1"/>
                <c:pt idx="0">
                  <c:v>Inoculum + Treated OPEFB + Nanoparticles</c:v>
                </c:pt>
              </c:strCache>
            </c:strRef>
          </c:tx>
          <c:spPr>
            <a:ln>
              <a:solidFill>
                <a:schemeClr val="accent2"/>
              </a:solidFill>
            </a:ln>
          </c:spPr>
          <c:marker>
            <c:symbol val="diamond"/>
            <c:size val="8"/>
            <c:spPr>
              <a:solidFill>
                <a:schemeClr val="accent2"/>
              </a:solidFill>
            </c:spPr>
          </c:marker>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Results!$AS$7:$AS$36</c:f>
              <c:numCache>
                <c:formatCode>0.0</c:formatCode>
                <c:ptCount val="30"/>
                <c:pt idx="0" formatCode="General">
                  <c:v>0</c:v>
                </c:pt>
                <c:pt idx="1">
                  <c:v>2.5752878286892954E-2</c:v>
                </c:pt>
                <c:pt idx="2">
                  <c:v>4.5853138801291049E-2</c:v>
                </c:pt>
                <c:pt idx="3">
                  <c:v>7.5775421868826076E-2</c:v>
                </c:pt>
                <c:pt idx="4">
                  <c:v>0.32520903973461029</c:v>
                </c:pt>
                <c:pt idx="5">
                  <c:v>0.58692136535046935</c:v>
                </c:pt>
                <c:pt idx="6">
                  <c:v>0.87948183978676231</c:v>
                </c:pt>
                <c:pt idx="7">
                  <c:v>1.2001518746039528</c:v>
                </c:pt>
                <c:pt idx="8">
                  <c:v>1.5445314575254403</c:v>
                </c:pt>
                <c:pt idx="9">
                  <c:v>1.9072184152302527</c:v>
                </c:pt>
                <c:pt idx="10">
                  <c:v>2.359152652915713</c:v>
                </c:pt>
                <c:pt idx="11">
                  <c:v>2.378920934894404</c:v>
                </c:pt>
                <c:pt idx="12">
                  <c:v>3.2775921892996096</c:v>
                </c:pt>
                <c:pt idx="13">
                  <c:v>3.2951808889068874</c:v>
                </c:pt>
                <c:pt idx="14">
                  <c:v>3.310744361071245</c:v>
                </c:pt>
                <c:pt idx="15">
                  <c:v>4.2601221850799513</c:v>
                </c:pt>
                <c:pt idx="16">
                  <c:v>4.2777854318562758</c:v>
                </c:pt>
                <c:pt idx="17">
                  <c:v>4.294339362436558</c:v>
                </c:pt>
                <c:pt idx="18">
                  <c:v>4.3099577431255076</c:v>
                </c:pt>
                <c:pt idx="19">
                  <c:v>4.3245539787682077</c:v>
                </c:pt>
                <c:pt idx="20">
                  <c:v>3.972000679715558</c:v>
                </c:pt>
                <c:pt idx="21">
                  <c:v>4.5550650154569094</c:v>
                </c:pt>
                <c:pt idx="22">
                  <c:v>4.5030450164461886</c:v>
                </c:pt>
                <c:pt idx="23">
                  <c:v>5.0517880154532389</c:v>
                </c:pt>
                <c:pt idx="24">
                  <c:v>4.9996228770396671</c:v>
                </c:pt>
                <c:pt idx="25">
                  <c:v>4.9478180818994657</c:v>
                </c:pt>
                <c:pt idx="26">
                  <c:v>4.8956478502216445</c:v>
                </c:pt>
                <c:pt idx="27">
                  <c:v>4.8540605297486872</c:v>
                </c:pt>
                <c:pt idx="28">
                  <c:v>4.8125873715237182</c:v>
                </c:pt>
                <c:pt idx="29">
                  <c:v>4.7712032272576179</c:v>
                </c:pt>
              </c:numCache>
            </c:numRef>
          </c:yVal>
          <c:smooth val="0"/>
          <c:extLst>
            <c:ext xmlns:c16="http://schemas.microsoft.com/office/drawing/2014/chart" uri="{C3380CC4-5D6E-409C-BE32-E72D297353CC}">
              <c16:uniqueId val="{00000006-083D-49DD-A6EC-F8B354F78121}"/>
            </c:ext>
          </c:extLst>
        </c:ser>
        <c:ser>
          <c:idx val="7"/>
          <c:order val="7"/>
          <c:tx>
            <c:strRef>
              <c:f>Results!$AP$3</c:f>
              <c:strCache>
                <c:ptCount val="1"/>
                <c:pt idx="0">
                  <c:v>Inoculum + Treated OPEFB + Nanoparticles</c:v>
                </c:pt>
              </c:strCache>
            </c:strRef>
          </c:tx>
          <c:spPr>
            <a:ln>
              <a:solidFill>
                <a:schemeClr val="accent2"/>
              </a:solidFill>
            </a:ln>
          </c:spPr>
          <c:marker>
            <c:symbol val="none"/>
          </c:marker>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Results!$AT$7:$AT$36</c:f>
              <c:numCache>
                <c:formatCode>0.0</c:formatCode>
                <c:ptCount val="30"/>
                <c:pt idx="0" formatCode="General">
                  <c:v>0</c:v>
                </c:pt>
                <c:pt idx="1">
                  <c:v>2.8880758240766601E-2</c:v>
                </c:pt>
                <c:pt idx="2">
                  <c:v>4.3800539241144562E-2</c:v>
                </c:pt>
                <c:pt idx="3">
                  <c:v>6.8509881007715309E-2</c:v>
                </c:pt>
                <c:pt idx="4">
                  <c:v>0.31794349887349954</c:v>
                </c:pt>
                <c:pt idx="5">
                  <c:v>0.5796558244893586</c:v>
                </c:pt>
                <c:pt idx="6">
                  <c:v>0.87221629892565167</c:v>
                </c:pt>
                <c:pt idx="7">
                  <c:v>1.185115654385398</c:v>
                </c:pt>
                <c:pt idx="8">
                  <c:v>1.5190689707939735</c:v>
                </c:pt>
                <c:pt idx="9">
                  <c:v>1.8714023185157767</c:v>
                </c:pt>
                <c:pt idx="10">
                  <c:v>2.2870989884601349</c:v>
                </c:pt>
                <c:pt idx="11">
                  <c:v>2.3089481422260567</c:v>
                </c:pt>
                <c:pt idx="12">
                  <c:v>3.1607050039999001</c:v>
                </c:pt>
                <c:pt idx="13">
                  <c:v>3.1782937036071779</c:v>
                </c:pt>
                <c:pt idx="14">
                  <c:v>3.1938571757715355</c:v>
                </c:pt>
                <c:pt idx="15">
                  <c:v>4.0961843366961102</c:v>
                </c:pt>
                <c:pt idx="16">
                  <c:v>4.1138475834724346</c:v>
                </c:pt>
                <c:pt idx="17">
                  <c:v>4.1304015140527168</c:v>
                </c:pt>
                <c:pt idx="18">
                  <c:v>4.1460198947416664</c:v>
                </c:pt>
                <c:pt idx="19">
                  <c:v>4.1606161303843665</c:v>
                </c:pt>
                <c:pt idx="20">
                  <c:v>3.802893428119801</c:v>
                </c:pt>
                <c:pt idx="21">
                  <c:v>4.3338984481699594</c:v>
                </c:pt>
                <c:pt idx="22">
                  <c:v>4.2818784491592385</c:v>
                </c:pt>
                <c:pt idx="23">
                  <c:v>4.7788532407127935</c:v>
                </c:pt>
                <c:pt idx="24">
                  <c:v>4.7266881022992218</c:v>
                </c:pt>
                <c:pt idx="25">
                  <c:v>4.6748833071590203</c:v>
                </c:pt>
                <c:pt idx="26">
                  <c:v>4.6227130754811991</c:v>
                </c:pt>
                <c:pt idx="27">
                  <c:v>4.5811257550082418</c:v>
                </c:pt>
                <c:pt idx="28">
                  <c:v>4.5396525967832728</c:v>
                </c:pt>
                <c:pt idx="29">
                  <c:v>4.4982684525171726</c:v>
                </c:pt>
              </c:numCache>
            </c:numRef>
          </c:yVal>
          <c:smooth val="0"/>
          <c:extLst>
            <c:ext xmlns:c16="http://schemas.microsoft.com/office/drawing/2014/chart" uri="{C3380CC4-5D6E-409C-BE32-E72D297353CC}">
              <c16:uniqueId val="{00000007-083D-49DD-A6EC-F8B354F78121}"/>
            </c:ext>
          </c:extLst>
        </c:ser>
        <c:dLbls>
          <c:showLegendKey val="0"/>
          <c:showVal val="0"/>
          <c:showCatName val="0"/>
          <c:showSerName val="0"/>
          <c:showPercent val="0"/>
          <c:showBubbleSize val="0"/>
        </c:dLbls>
        <c:axId val="361803184"/>
        <c:axId val="361800048"/>
      </c:scatterChart>
      <c:valAx>
        <c:axId val="361803184"/>
        <c:scaling>
          <c:orientation val="minMax"/>
          <c:max val="35"/>
        </c:scaling>
        <c:delete val="0"/>
        <c:axPos val="b"/>
        <c:majorGridlines>
          <c:spPr>
            <a:ln w="15875">
              <a:solidFill>
                <a:schemeClr val="tx1"/>
              </a:solidFill>
            </a:ln>
          </c:spPr>
        </c:majorGridlines>
        <c:minorGridlines/>
        <c:title>
          <c:tx>
            <c:rich>
              <a:bodyPr/>
              <a:lstStyle/>
              <a:p>
                <a:pPr>
                  <a:defRPr lang="de-DE"/>
                </a:pPr>
                <a:r>
                  <a:rPr lang="en-US" sz="1400">
                    <a:latin typeface="Arial" pitchFamily="34" charset="0"/>
                    <a:cs typeface="Arial" pitchFamily="34" charset="0"/>
                  </a:rPr>
                  <a:t>Time in days</a:t>
                </a:r>
              </a:p>
            </c:rich>
          </c:tx>
          <c:layout>
            <c:manualLayout>
              <c:xMode val="edge"/>
              <c:yMode val="edge"/>
              <c:x val="0.30692166549805633"/>
              <c:y val="0.92615571956326781"/>
            </c:manualLayout>
          </c:layout>
          <c:overlay val="0"/>
        </c:title>
        <c:numFmt formatCode="0" sourceLinked="1"/>
        <c:majorTickMark val="out"/>
        <c:minorTickMark val="none"/>
        <c:tickLblPos val="nextTo"/>
        <c:txPr>
          <a:bodyPr/>
          <a:lstStyle/>
          <a:p>
            <a:pPr>
              <a:defRPr lang="de-DE" sz="1000">
                <a:latin typeface="Arial" pitchFamily="34" charset="0"/>
                <a:cs typeface="Arial" pitchFamily="34" charset="0"/>
              </a:defRPr>
            </a:pPr>
            <a:endParaRPr lang="en-US"/>
          </a:p>
        </c:txPr>
        <c:crossAx val="361800048"/>
        <c:crosses val="autoZero"/>
        <c:crossBetween val="midCat"/>
        <c:majorUnit val="5"/>
        <c:minorUnit val="1"/>
      </c:valAx>
      <c:valAx>
        <c:axId val="361800048"/>
        <c:scaling>
          <c:orientation val="minMax"/>
          <c:max val="6"/>
          <c:min val="0"/>
        </c:scaling>
        <c:delete val="0"/>
        <c:axPos val="l"/>
        <c:majorGridlines>
          <c:spPr>
            <a:ln w="15875">
              <a:solidFill>
                <a:schemeClr val="tx1"/>
              </a:solidFill>
            </a:ln>
          </c:spPr>
        </c:majorGridlines>
        <c:title>
          <c:tx>
            <c:rich>
              <a:bodyPr rot="-5400000" vert="horz"/>
              <a:lstStyle/>
              <a:p>
                <a:pPr>
                  <a:defRPr lang="de-DE"/>
                </a:pPr>
                <a:r>
                  <a:rPr lang="en-US" sz="1400" b="1" i="0" baseline="0">
                    <a:latin typeface="Arial" pitchFamily="34" charset="0"/>
                    <a:cs typeface="Arial" pitchFamily="34" charset="0"/>
                  </a:rPr>
                  <a:t>oDM-Biogas yield y</a:t>
                </a:r>
                <a:r>
                  <a:rPr lang="en-US" sz="1400" b="1" i="0" baseline="-25000">
                    <a:latin typeface="Arial" pitchFamily="34" charset="0"/>
                    <a:cs typeface="Arial" pitchFamily="34" charset="0"/>
                  </a:rPr>
                  <a:t>B</a:t>
                </a:r>
                <a:r>
                  <a:rPr lang="en-US" sz="1400" b="1" i="0" baseline="0">
                    <a:latin typeface="Arial" pitchFamily="34" charset="0"/>
                    <a:cs typeface="Arial" pitchFamily="34" charset="0"/>
                  </a:rPr>
                  <a:t> in l</a:t>
                </a:r>
                <a:r>
                  <a:rPr lang="en-US" sz="1400" b="1" i="0" baseline="-25000">
                    <a:latin typeface="Arial" pitchFamily="34" charset="0"/>
                    <a:cs typeface="Arial" pitchFamily="34" charset="0"/>
                  </a:rPr>
                  <a:t>N</a:t>
                </a:r>
                <a:r>
                  <a:rPr lang="en-US" sz="1400" b="1" i="0" baseline="0">
                    <a:latin typeface="Arial" pitchFamily="34" charset="0"/>
                    <a:cs typeface="Arial" pitchFamily="34" charset="0"/>
                  </a:rPr>
                  <a:t>/kg</a:t>
                </a:r>
                <a:r>
                  <a:rPr lang="en-US" sz="1400" b="1" i="0" baseline="-25000">
                    <a:latin typeface="Arial" pitchFamily="34" charset="0"/>
                    <a:cs typeface="Arial" pitchFamily="34" charset="0"/>
                  </a:rPr>
                  <a:t>oDM</a:t>
                </a:r>
                <a:endParaRPr lang="de-DE" sz="1400">
                  <a:latin typeface="Arial" pitchFamily="34" charset="0"/>
                  <a:cs typeface="Arial" pitchFamily="34" charset="0"/>
                </a:endParaRPr>
              </a:p>
            </c:rich>
          </c:tx>
          <c:layout>
            <c:manualLayout>
              <c:xMode val="edge"/>
              <c:yMode val="edge"/>
              <c:x val="1.5844538073091743E-2"/>
              <c:y val="0.13378746033611469"/>
            </c:manualLayout>
          </c:layout>
          <c:overlay val="0"/>
        </c:title>
        <c:numFmt formatCode="General" sourceLinked="1"/>
        <c:majorTickMark val="out"/>
        <c:minorTickMark val="none"/>
        <c:tickLblPos val="nextTo"/>
        <c:txPr>
          <a:bodyPr/>
          <a:lstStyle/>
          <a:p>
            <a:pPr>
              <a:defRPr lang="de-DE" sz="1000">
                <a:latin typeface="Arial" pitchFamily="34" charset="0"/>
                <a:cs typeface="Arial" pitchFamily="34" charset="0"/>
              </a:defRPr>
            </a:pPr>
            <a:endParaRPr lang="en-US"/>
          </a:p>
        </c:txPr>
        <c:crossAx val="361803184"/>
        <c:crosses val="autoZero"/>
        <c:crossBetween val="midCat"/>
        <c:majorUnit val="1"/>
      </c:valAx>
      <c:spPr>
        <a:noFill/>
        <a:ln w="25400">
          <a:noFill/>
        </a:ln>
      </c:spPr>
    </c:plotArea>
    <c:legend>
      <c:legendPos val="r"/>
      <c:layout>
        <c:manualLayout>
          <c:xMode val="edge"/>
          <c:yMode val="edge"/>
          <c:x val="0.73697046092922591"/>
          <c:y val="0.17616112351627689"/>
          <c:w val="0.25328295037681692"/>
          <c:h val="0.69571218709601612"/>
        </c:manualLayout>
      </c:layout>
      <c:overlay val="1"/>
      <c:spPr>
        <a:solidFill>
          <a:schemeClr val="bg1"/>
        </a:solidFill>
      </c:spPr>
      <c:txPr>
        <a:bodyPr/>
        <a:lstStyle/>
        <a:p>
          <a:pPr>
            <a:defRPr lang="de-DE" sz="8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de-DE" sz="1600"/>
            </a:pPr>
            <a:r>
              <a:rPr lang="en-US" sz="1600"/>
              <a:t>Fresh-mass biogas-yield </a:t>
            </a:r>
          </a:p>
        </c:rich>
      </c:tx>
      <c:layout>
        <c:manualLayout>
          <c:xMode val="edge"/>
          <c:yMode val="edge"/>
          <c:x val="0.19611844023882977"/>
          <c:y val="5.7794307654176855E-2"/>
        </c:manualLayout>
      </c:layout>
      <c:overlay val="0"/>
    </c:title>
    <c:autoTitleDeleted val="0"/>
    <c:plotArea>
      <c:layout>
        <c:manualLayout>
          <c:layoutTarget val="inner"/>
          <c:xMode val="edge"/>
          <c:yMode val="edge"/>
          <c:x val="0.10860818848611233"/>
          <c:y val="0.20473350218445641"/>
          <c:w val="0.61592067502569514"/>
          <c:h val="0.53770369860500022"/>
        </c:manualLayout>
      </c:layout>
      <c:scatterChart>
        <c:scatterStyle val="lineMarker"/>
        <c:varyColors val="0"/>
        <c:ser>
          <c:idx val="1"/>
          <c:order val="0"/>
          <c:tx>
            <c:strRef>
              <c:f>Results!$C$3</c:f>
              <c:strCache>
                <c:ptCount val="1"/>
                <c:pt idx="0">
                  <c:v>Inoculum + Untreated OPEFB</c:v>
                </c:pt>
              </c:strCache>
            </c:strRef>
          </c:tx>
          <c:marker>
            <c:symbol val="circle"/>
            <c:size val="5"/>
          </c:marker>
          <c:yVal>
            <c:numRef>
              <c:f>Results!$C$7:$C$36</c:f>
              <c:numCache>
                <c:formatCode>0.0</c:formatCode>
                <c:ptCount val="30"/>
                <c:pt idx="0">
                  <c:v>0</c:v>
                </c:pt>
                <c:pt idx="1">
                  <c:v>1.8472320643591542E-2</c:v>
                </c:pt>
                <c:pt idx="2">
                  <c:v>2.827927919240248E-2</c:v>
                </c:pt>
                <c:pt idx="3">
                  <c:v>4.5907465754569353E-2</c:v>
                </c:pt>
                <c:pt idx="4">
                  <c:v>0.14592015706708111</c:v>
                </c:pt>
                <c:pt idx="5">
                  <c:v>0.25424665688401571</c:v>
                </c:pt>
                <c:pt idx="6">
                  <c:v>0.38150921478382693</c:v>
                </c:pt>
                <c:pt idx="7">
                  <c:v>0.52567914694777662</c:v>
                </c:pt>
                <c:pt idx="8">
                  <c:v>0.68619433500601734</c:v>
                </c:pt>
                <c:pt idx="9">
                  <c:v>0.86234309712164836</c:v>
                </c:pt>
                <c:pt idx="10">
                  <c:v>1.0470351086277239</c:v>
                </c:pt>
                <c:pt idx="11">
                  <c:v>1.0588190855588111</c:v>
                </c:pt>
                <c:pt idx="12">
                  <c:v>1.4763102655853038</c:v>
                </c:pt>
                <c:pt idx="13">
                  <c:v>1.4846804173395907</c:v>
                </c:pt>
                <c:pt idx="14">
                  <c:v>1.4922349267281696</c:v>
                </c:pt>
                <c:pt idx="15">
                  <c:v>1.9371606348357917</c:v>
                </c:pt>
                <c:pt idx="16">
                  <c:v>1.9480879505032389</c:v>
                </c:pt>
                <c:pt idx="17">
                  <c:v>1.9556210235379285</c:v>
                </c:pt>
                <c:pt idx="18">
                  <c:v>1.9640445368561685</c:v>
                </c:pt>
                <c:pt idx="19">
                  <c:v>1.9707921680761367</c:v>
                </c:pt>
                <c:pt idx="20">
                  <c:v>1.7809272252669701</c:v>
                </c:pt>
                <c:pt idx="21">
                  <c:v>1.9999303545166769</c:v>
                </c:pt>
                <c:pt idx="22">
                  <c:v>1.9578461753170038</c:v>
                </c:pt>
                <c:pt idx="23">
                  <c:v>2.150496382534441</c:v>
                </c:pt>
                <c:pt idx="24">
                  <c:v>2.1082947855578613</c:v>
                </c:pt>
                <c:pt idx="25">
                  <c:v>2.0663847062894387</c:v>
                </c:pt>
                <c:pt idx="26">
                  <c:v>2.0241789888620811</c:v>
                </c:pt>
                <c:pt idx="27">
                  <c:v>1.9905348465994586</c:v>
                </c:pt>
                <c:pt idx="28">
                  <c:v>1.9569830615954584</c:v>
                </c:pt>
                <c:pt idx="29">
                  <c:v>1.9318732320620022</c:v>
                </c:pt>
              </c:numCache>
            </c:numRef>
          </c:yVal>
          <c:smooth val="0"/>
          <c:extLst>
            <c:ext xmlns:c16="http://schemas.microsoft.com/office/drawing/2014/chart" uri="{C3380CC4-5D6E-409C-BE32-E72D297353CC}">
              <c16:uniqueId val="{00000000-71BC-488D-B69E-907D2CD85D4B}"/>
            </c:ext>
          </c:extLst>
        </c:ser>
        <c:ser>
          <c:idx val="2"/>
          <c:order val="1"/>
          <c:tx>
            <c:strRef>
              <c:f>Results!$C$3</c:f>
              <c:strCache>
                <c:ptCount val="1"/>
                <c:pt idx="0">
                  <c:v>Inoculum + Untreated OPEFB</c:v>
                </c:pt>
              </c:strCache>
            </c:strRef>
          </c:tx>
          <c:yVal>
            <c:numRef>
              <c:f>Results!$D$7:$D$36</c:f>
              <c:numCache>
                <c:formatCode>0.0</c:formatCode>
                <c:ptCount val="30"/>
                <c:pt idx="0" formatCode="General">
                  <c:v>0</c:v>
                </c:pt>
                <c:pt idx="1">
                  <c:v>1.7797532674875868E-2</c:v>
                </c:pt>
                <c:pt idx="2">
                  <c:v>2.6598649321244665E-2</c:v>
                </c:pt>
                <c:pt idx="3">
                  <c:v>4.3720763541913926E-2</c:v>
                </c:pt>
                <c:pt idx="4">
                  <c:v>0.13616310816130031</c:v>
                </c:pt>
                <c:pt idx="5">
                  <c:v>0.23881019241343029</c:v>
                </c:pt>
                <c:pt idx="6">
                  <c:v>0.36245351090206962</c:v>
                </c:pt>
                <c:pt idx="7">
                  <c:v>0.50008550428184018</c:v>
                </c:pt>
                <c:pt idx="8">
                  <c:v>0.65090061528979304</c:v>
                </c:pt>
                <c:pt idx="9">
                  <c:v>0.81440151098627978</c:v>
                </c:pt>
                <c:pt idx="10">
                  <c:v>0.97404911821103268</c:v>
                </c:pt>
                <c:pt idx="11">
                  <c:v>1.3435609662644077</c:v>
                </c:pt>
                <c:pt idx="12">
                  <c:v>1.7239418191774343</c:v>
                </c:pt>
                <c:pt idx="13">
                  <c:v>1.7323119709317212</c:v>
                </c:pt>
                <c:pt idx="14">
                  <c:v>1.7398664803203003</c:v>
                </c:pt>
                <c:pt idx="15">
                  <c:v>2.1475740683580833</c:v>
                </c:pt>
                <c:pt idx="16">
                  <c:v>2.1585013840255307</c:v>
                </c:pt>
                <c:pt idx="17">
                  <c:v>2.1660344570602201</c:v>
                </c:pt>
                <c:pt idx="18">
                  <c:v>2.1744579703784601</c:v>
                </c:pt>
                <c:pt idx="19">
                  <c:v>2.1812056015984282</c:v>
                </c:pt>
                <c:pt idx="20">
                  <c:v>1.9946862965480137</c:v>
                </c:pt>
                <c:pt idx="21">
                  <c:v>2.1799966366823806</c:v>
                </c:pt>
                <c:pt idx="22">
                  <c:v>2.1463292933226423</c:v>
                </c:pt>
                <c:pt idx="23">
                  <c:v>2.1044488134927648</c:v>
                </c:pt>
                <c:pt idx="24">
                  <c:v>2.0622472165161851</c:v>
                </c:pt>
                <c:pt idx="25">
                  <c:v>2.0203371372477625</c:v>
                </c:pt>
                <c:pt idx="26">
                  <c:v>1.9865725633058764</c:v>
                </c:pt>
                <c:pt idx="27">
                  <c:v>1.9529284210432538</c:v>
                </c:pt>
                <c:pt idx="28">
                  <c:v>1.9193766360392537</c:v>
                </c:pt>
                <c:pt idx="29">
                  <c:v>1.8942668065057975</c:v>
                </c:pt>
              </c:numCache>
            </c:numRef>
          </c:yVal>
          <c:smooth val="0"/>
          <c:extLst>
            <c:ext xmlns:c16="http://schemas.microsoft.com/office/drawing/2014/chart" uri="{C3380CC4-5D6E-409C-BE32-E72D297353CC}">
              <c16:uniqueId val="{00000001-71BC-488D-B69E-907D2CD85D4B}"/>
            </c:ext>
          </c:extLst>
        </c:ser>
        <c:ser>
          <c:idx val="4"/>
          <c:order val="3"/>
          <c:tx>
            <c:strRef>
              <c:f>Results!$P$3</c:f>
              <c:strCache>
                <c:ptCount val="1"/>
                <c:pt idx="0">
                  <c:v>Inoculum + treated OPEFB</c:v>
                </c:pt>
              </c:strCache>
            </c:strRef>
          </c:tx>
          <c:yVal>
            <c:numRef>
              <c:f>Results!$Q$7:$Q$36</c:f>
              <c:numCache>
                <c:formatCode>0.0</c:formatCode>
                <c:ptCount val="30"/>
                <c:pt idx="0" formatCode="General">
                  <c:v>0</c:v>
                </c:pt>
                <c:pt idx="1">
                  <c:v>2.2782226432034033E-2</c:v>
                </c:pt>
                <c:pt idx="2">
                  <c:v>3.6521479760757092E-2</c:v>
                </c:pt>
                <c:pt idx="3">
                  <c:v>0.17929643535869566</c:v>
                </c:pt>
                <c:pt idx="4">
                  <c:v>0.33529548475545062</c:v>
                </c:pt>
                <c:pt idx="5">
                  <c:v>0.50190248039869212</c:v>
                </c:pt>
                <c:pt idx="6">
                  <c:v>0.69826153834447524</c:v>
                </c:pt>
                <c:pt idx="7">
                  <c:v>0.9130766851190526</c:v>
                </c:pt>
                <c:pt idx="8">
                  <c:v>1.1464640734533249</c:v>
                </c:pt>
                <c:pt idx="9">
                  <c:v>1.3967901353951271</c:v>
                </c:pt>
                <c:pt idx="10">
                  <c:v>1.606531727977917</c:v>
                </c:pt>
                <c:pt idx="11">
                  <c:v>1.6247539222186957</c:v>
                </c:pt>
                <c:pt idx="12">
                  <c:v>2.1525283288168193</c:v>
                </c:pt>
                <c:pt idx="13">
                  <c:v>2.1654715424689983</c:v>
                </c:pt>
                <c:pt idx="14">
                  <c:v>2.1758554910970576</c:v>
                </c:pt>
                <c:pt idx="15">
                  <c:v>2.7382991176047708</c:v>
                </c:pt>
                <c:pt idx="16">
                  <c:v>2.7512971892031133</c:v>
                </c:pt>
                <c:pt idx="17">
                  <c:v>2.7625145464125769</c:v>
                </c:pt>
                <c:pt idx="18">
                  <c:v>2.7738035119745494</c:v>
                </c:pt>
                <c:pt idx="19">
                  <c:v>2.7824986980645581</c:v>
                </c:pt>
                <c:pt idx="20">
                  <c:v>2.5177859661500643</c:v>
                </c:pt>
                <c:pt idx="21">
                  <c:v>2.8043412634406617</c:v>
                </c:pt>
                <c:pt idx="22">
                  <c:v>2.769633520100709</c:v>
                </c:pt>
                <c:pt idx="23">
                  <c:v>3.0373165672012421</c:v>
                </c:pt>
                <c:pt idx="24">
                  <c:v>2.993810841764323</c:v>
                </c:pt>
                <c:pt idx="25">
                  <c:v>2.9506056426173952</c:v>
                </c:pt>
                <c:pt idx="26">
                  <c:v>2.9070956693980921</c:v>
                </c:pt>
                <c:pt idx="27">
                  <c:v>2.8724118441236453</c:v>
                </c:pt>
                <c:pt idx="28">
                  <c:v>2.8378232301640209</c:v>
                </c:pt>
                <c:pt idx="29">
                  <c:v>2.8033088538460937</c:v>
                </c:pt>
              </c:numCache>
            </c:numRef>
          </c:yVal>
          <c:smooth val="0"/>
          <c:extLst>
            <c:ext xmlns:c16="http://schemas.microsoft.com/office/drawing/2014/chart" uri="{C3380CC4-5D6E-409C-BE32-E72D297353CC}">
              <c16:uniqueId val="{00000002-71BC-488D-B69E-907D2CD85D4B}"/>
            </c:ext>
          </c:extLst>
        </c:ser>
        <c:ser>
          <c:idx val="5"/>
          <c:order val="4"/>
          <c:tx>
            <c:strRef>
              <c:f>Results!$AC$3</c:f>
              <c:strCache>
                <c:ptCount val="1"/>
                <c:pt idx="0">
                  <c:v>Inoculum + Untreated OPEFB + Nanoparticles</c:v>
                </c:pt>
              </c:strCache>
            </c:strRef>
          </c:tx>
          <c:yVal>
            <c:numRef>
              <c:f>Results!$AC$7:$AC$36</c:f>
              <c:numCache>
                <c:formatCode>0.0</c:formatCode>
                <c:ptCount val="30"/>
                <c:pt idx="0">
                  <c:v>0</c:v>
                </c:pt>
                <c:pt idx="1">
                  <c:v>2.1246124586686687E-2</c:v>
                </c:pt>
                <c:pt idx="2">
                  <c:v>4.1846301374187711E-2</c:v>
                </c:pt>
                <c:pt idx="3">
                  <c:v>0.21232512073962292</c:v>
                </c:pt>
                <c:pt idx="4">
                  <c:v>0.40035169620793642</c:v>
                </c:pt>
                <c:pt idx="5">
                  <c:v>0.59922983477134883</c:v>
                </c:pt>
                <c:pt idx="6">
                  <c:v>0.83115059636084476</c:v>
                </c:pt>
                <c:pt idx="7">
                  <c:v>1.0807448173219472</c:v>
                </c:pt>
                <c:pt idx="8">
                  <c:v>1.3550520695767805</c:v>
                </c:pt>
                <c:pt idx="9">
                  <c:v>1.645727081447268</c:v>
                </c:pt>
                <c:pt idx="10">
                  <c:v>2.2133238701692393</c:v>
                </c:pt>
                <c:pt idx="11">
                  <c:v>2.8322011505889728</c:v>
                </c:pt>
                <c:pt idx="12">
                  <c:v>3.4669528828913041</c:v>
                </c:pt>
                <c:pt idx="13">
                  <c:v>3.4797564215760137</c:v>
                </c:pt>
                <c:pt idx="14">
                  <c:v>3.4908843041735294</c:v>
                </c:pt>
                <c:pt idx="15">
                  <c:v>4.163708786276616</c:v>
                </c:pt>
                <c:pt idx="16">
                  <c:v>4.1774237778911738</c:v>
                </c:pt>
                <c:pt idx="17">
                  <c:v>4.1885200844832688</c:v>
                </c:pt>
                <c:pt idx="18">
                  <c:v>4.1996872266758674</c:v>
                </c:pt>
                <c:pt idx="19">
                  <c:v>4.2082885798224581</c:v>
                </c:pt>
                <c:pt idx="20">
                  <c:v>3.9327852356434114</c:v>
                </c:pt>
                <c:pt idx="21">
                  <c:v>4.3107358675614655</c:v>
                </c:pt>
                <c:pt idx="22">
                  <c:v>4.2678193683776211</c:v>
                </c:pt>
                <c:pt idx="23">
                  <c:v>4.2251105972284879</c:v>
                </c:pt>
                <c:pt idx="24">
                  <c:v>4.1820743580372914</c:v>
                </c:pt>
                <c:pt idx="25">
                  <c:v>4.1393354020466253</c:v>
                </c:pt>
                <c:pt idx="26">
                  <c:v>4.0962949609124228</c:v>
                </c:pt>
                <c:pt idx="27">
                  <c:v>4.0619854215222331</c:v>
                </c:pt>
                <c:pt idx="28">
                  <c:v>4.0277700659866333</c:v>
                </c:pt>
                <c:pt idx="29">
                  <c:v>3.9936281469671009</c:v>
                </c:pt>
              </c:numCache>
            </c:numRef>
          </c:yVal>
          <c:smooth val="0"/>
          <c:extLst>
            <c:ext xmlns:c16="http://schemas.microsoft.com/office/drawing/2014/chart" uri="{C3380CC4-5D6E-409C-BE32-E72D297353CC}">
              <c16:uniqueId val="{00000003-71BC-488D-B69E-907D2CD85D4B}"/>
            </c:ext>
          </c:extLst>
        </c:ser>
        <c:dLbls>
          <c:showLegendKey val="0"/>
          <c:showVal val="0"/>
          <c:showCatName val="0"/>
          <c:showSerName val="0"/>
          <c:showPercent val="0"/>
          <c:showBubbleSize val="0"/>
        </c:dLbls>
        <c:axId val="361802792"/>
        <c:axId val="361803576"/>
      </c:scatterChart>
      <c:scatterChart>
        <c:scatterStyle val="lineMarker"/>
        <c:varyColors val="0"/>
        <c:ser>
          <c:idx val="3"/>
          <c:order val="2"/>
          <c:tx>
            <c:strRef>
              <c:f>Results!$P$3</c:f>
              <c:strCache>
                <c:ptCount val="1"/>
                <c:pt idx="0">
                  <c:v>Inoculum + treated OPEFB</c:v>
                </c:pt>
              </c:strCache>
            </c:strRef>
          </c:tx>
          <c:yVal>
            <c:numRef>
              <c:f>Results!$P$7:$P$36</c:f>
              <c:numCache>
                <c:formatCode>0.0</c:formatCode>
                <c:ptCount val="30"/>
                <c:pt idx="0">
                  <c:v>0</c:v>
                </c:pt>
                <c:pt idx="1">
                  <c:v>2.3564821996493217E-2</c:v>
                </c:pt>
                <c:pt idx="2">
                  <c:v>3.808176890986098E-2</c:v>
                </c:pt>
                <c:pt idx="3">
                  <c:v>0.1866824991881052</c:v>
                </c:pt>
                <c:pt idx="4">
                  <c:v>0.35109283696256177</c:v>
                </c:pt>
                <c:pt idx="5">
                  <c:v>0.52631001325920068</c:v>
                </c:pt>
                <c:pt idx="6">
                  <c:v>0.72692076976412801</c:v>
                </c:pt>
                <c:pt idx="7">
                  <c:v>0.95063614184754741</c:v>
                </c:pt>
                <c:pt idx="8">
                  <c:v>1.1937624972062006</c:v>
                </c:pt>
                <c:pt idx="9">
                  <c:v>1.4545368011262569</c:v>
                </c:pt>
                <c:pt idx="10">
                  <c:v>1.6926871973153612</c:v>
                </c:pt>
                <c:pt idx="11">
                  <c:v>1.7091739444855896</c:v>
                </c:pt>
                <c:pt idx="12">
                  <c:v>2.2743359943847334</c:v>
                </c:pt>
                <c:pt idx="13">
                  <c:v>2.285553446216622</c:v>
                </c:pt>
                <c:pt idx="14">
                  <c:v>2.2959373948446813</c:v>
                </c:pt>
                <c:pt idx="15">
                  <c:v>2.8950052574970826</c:v>
                </c:pt>
                <c:pt idx="16">
                  <c:v>2.908003329095425</c:v>
                </c:pt>
                <c:pt idx="17">
                  <c:v>2.9192206863048886</c:v>
                </c:pt>
                <c:pt idx="18">
                  <c:v>2.9305096518668612</c:v>
                </c:pt>
                <c:pt idx="19">
                  <c:v>2.9392048379568698</c:v>
                </c:pt>
                <c:pt idx="20">
                  <c:v>2.6813901576883565</c:v>
                </c:pt>
                <c:pt idx="21">
                  <c:v>3.0113629242654083</c:v>
                </c:pt>
                <c:pt idx="22">
                  <c:v>2.9679782450904675</c:v>
                </c:pt>
                <c:pt idx="23">
                  <c:v>3.2702010402039727</c:v>
                </c:pt>
                <c:pt idx="24">
                  <c:v>3.2266953147670536</c:v>
                </c:pt>
                <c:pt idx="25">
                  <c:v>3.1834901156201258</c:v>
                </c:pt>
                <c:pt idx="26">
                  <c:v>3.1399801424008227</c:v>
                </c:pt>
                <c:pt idx="27">
                  <c:v>3.1052963171263759</c:v>
                </c:pt>
                <c:pt idx="28">
                  <c:v>3.0707077031667516</c:v>
                </c:pt>
                <c:pt idx="29">
                  <c:v>3.0361933268488244</c:v>
                </c:pt>
              </c:numCache>
            </c:numRef>
          </c:yVal>
          <c:smooth val="0"/>
          <c:extLst>
            <c:ext xmlns:c16="http://schemas.microsoft.com/office/drawing/2014/chart" uri="{C3380CC4-5D6E-409C-BE32-E72D297353CC}">
              <c16:uniqueId val="{00000004-71BC-488D-B69E-907D2CD85D4B}"/>
            </c:ext>
          </c:extLst>
        </c:ser>
        <c:ser>
          <c:idx val="6"/>
          <c:order val="5"/>
          <c:tx>
            <c:strRef>
              <c:f>Results!$AC$3</c:f>
              <c:strCache>
                <c:ptCount val="1"/>
                <c:pt idx="0">
                  <c:v>Inoculum + Untreated OPEFB + Nanoparticles</c:v>
                </c:pt>
              </c:strCache>
            </c:strRef>
          </c:tx>
          <c:yVal>
            <c:numRef>
              <c:f>Results!$AD$7:$AD$36</c:f>
              <c:numCache>
                <c:formatCode>0.0</c:formatCode>
                <c:ptCount val="30"/>
                <c:pt idx="0" formatCode="General">
                  <c:v>0</c:v>
                </c:pt>
                <c:pt idx="1">
                  <c:v>2.4342725741021583E-2</c:v>
                </c:pt>
                <c:pt idx="2">
                  <c:v>3.6651545066333405E-2</c:v>
                </c:pt>
                <c:pt idx="3">
                  <c:v>0.20214157960674584</c:v>
                </c:pt>
                <c:pt idx="4">
                  <c:v>0.38219075018520843</c:v>
                </c:pt>
                <c:pt idx="5">
                  <c:v>0.57834336393747343</c:v>
                </c:pt>
                <c:pt idx="6">
                  <c:v>0.80253915567387735</c:v>
                </c:pt>
                <c:pt idx="7">
                  <c:v>1.0478595029883855</c:v>
                </c:pt>
                <c:pt idx="8">
                  <c:v>1.3147693191523078</c:v>
                </c:pt>
                <c:pt idx="9">
                  <c:v>1.5969026027868127</c:v>
                </c:pt>
                <c:pt idx="10">
                  <c:v>2.1260616857262575</c:v>
                </c:pt>
                <c:pt idx="11">
                  <c:v>2.7080295028199877</c:v>
                </c:pt>
                <c:pt idx="12">
                  <c:v>3.3049369583996868</c:v>
                </c:pt>
                <c:pt idx="13">
                  <c:v>3.3168869278387492</c:v>
                </c:pt>
                <c:pt idx="14">
                  <c:v>3.3280148104362648</c:v>
                </c:pt>
                <c:pt idx="15">
                  <c:v>3.9628850909848183</c:v>
                </c:pt>
                <c:pt idx="16">
                  <c:v>3.9766000825993761</c:v>
                </c:pt>
                <c:pt idx="17">
                  <c:v>3.9876963891914716</c:v>
                </c:pt>
                <c:pt idx="18">
                  <c:v>3.9988635313840701</c:v>
                </c:pt>
                <c:pt idx="19">
                  <c:v>4.0066047492160024</c:v>
                </c:pt>
                <c:pt idx="20">
                  <c:v>3.7183071320874648</c:v>
                </c:pt>
                <c:pt idx="21">
                  <c:v>4.0533088285602856</c:v>
                </c:pt>
                <c:pt idx="22">
                  <c:v>4.0103923293764412</c:v>
                </c:pt>
                <c:pt idx="23">
                  <c:v>3.9676835582273076</c:v>
                </c:pt>
                <c:pt idx="24">
                  <c:v>3.9332545668743499</c:v>
                </c:pt>
                <c:pt idx="25">
                  <c:v>3.8905156108836838</c:v>
                </c:pt>
                <c:pt idx="26">
                  <c:v>3.8474751697494809</c:v>
                </c:pt>
                <c:pt idx="27">
                  <c:v>3.8131656303592911</c:v>
                </c:pt>
                <c:pt idx="28">
                  <c:v>3.7789502748236914</c:v>
                </c:pt>
                <c:pt idx="29">
                  <c:v>3.7448083558041589</c:v>
                </c:pt>
              </c:numCache>
            </c:numRef>
          </c:yVal>
          <c:smooth val="0"/>
          <c:extLst>
            <c:ext xmlns:c16="http://schemas.microsoft.com/office/drawing/2014/chart" uri="{C3380CC4-5D6E-409C-BE32-E72D297353CC}">
              <c16:uniqueId val="{00000005-71BC-488D-B69E-907D2CD85D4B}"/>
            </c:ext>
          </c:extLst>
        </c:ser>
        <c:ser>
          <c:idx val="7"/>
          <c:order val="6"/>
          <c:tx>
            <c:strRef>
              <c:f>Results!$AP$3</c:f>
              <c:strCache>
                <c:ptCount val="1"/>
                <c:pt idx="0">
                  <c:v>Inoculum + Treated OPEFB + Nanoparticles</c:v>
                </c:pt>
              </c:strCache>
            </c:strRef>
          </c:tx>
          <c:yVal>
            <c:numRef>
              <c:f>Results!$AP$7:$AP$36</c:f>
              <c:numCache>
                <c:formatCode>0.0</c:formatCode>
                <c:ptCount val="30"/>
                <c:pt idx="0">
                  <c:v>0</c:v>
                </c:pt>
                <c:pt idx="1">
                  <c:v>2.1246124586686687E-2</c:v>
                </c:pt>
                <c:pt idx="2">
                  <c:v>3.782883951106511E-2</c:v>
                </c:pt>
                <c:pt idx="3">
                  <c:v>6.2514723041781517E-2</c:v>
                </c:pt>
                <c:pt idx="4">
                  <c:v>0.26829745778105346</c:v>
                </c:pt>
                <c:pt idx="5">
                  <c:v>0.48421012641413713</c:v>
                </c:pt>
                <c:pt idx="6">
                  <c:v>0.72557251782407883</c:v>
                </c:pt>
                <c:pt idx="7">
                  <c:v>0.99012529654826098</c:v>
                </c:pt>
                <c:pt idx="8">
                  <c:v>1.2742384524584882</c:v>
                </c:pt>
                <c:pt idx="9">
                  <c:v>1.5734551925649582</c:v>
                </c:pt>
                <c:pt idx="10">
                  <c:v>1.9463009386554631</c:v>
                </c:pt>
                <c:pt idx="11">
                  <c:v>1.9626097712878832</c:v>
                </c:pt>
                <c:pt idx="12">
                  <c:v>2.7040135561721779</c:v>
                </c:pt>
                <c:pt idx="13">
                  <c:v>2.7185242333481821</c:v>
                </c:pt>
                <c:pt idx="14">
                  <c:v>2.7313640978837768</c:v>
                </c:pt>
                <c:pt idx="15">
                  <c:v>3.5146008026909596</c:v>
                </c:pt>
                <c:pt idx="16">
                  <c:v>3.5291729812814272</c:v>
                </c:pt>
                <c:pt idx="17">
                  <c:v>3.5428299740101599</c:v>
                </c:pt>
                <c:pt idx="18">
                  <c:v>3.555715138078543</c:v>
                </c:pt>
                <c:pt idx="19">
                  <c:v>3.5677570324837706</c:v>
                </c:pt>
                <c:pt idx="20">
                  <c:v>3.2769005607653345</c:v>
                </c:pt>
                <c:pt idx="21">
                  <c:v>3.7579286377519492</c:v>
                </c:pt>
                <c:pt idx="22">
                  <c:v>3.7150121385681047</c:v>
                </c:pt>
                <c:pt idx="23">
                  <c:v>4.1677251127489212</c:v>
                </c:pt>
                <c:pt idx="24">
                  <c:v>4.1246888735577247</c:v>
                </c:pt>
                <c:pt idx="25">
                  <c:v>4.0819499175670586</c:v>
                </c:pt>
                <c:pt idx="26">
                  <c:v>4.0389094764328561</c:v>
                </c:pt>
                <c:pt idx="27">
                  <c:v>4.0045999370426664</c:v>
                </c:pt>
                <c:pt idx="28">
                  <c:v>3.9703845815070666</c:v>
                </c:pt>
                <c:pt idx="29">
                  <c:v>3.9362426624875342</c:v>
                </c:pt>
              </c:numCache>
            </c:numRef>
          </c:yVal>
          <c:smooth val="0"/>
          <c:extLst>
            <c:ext xmlns:c16="http://schemas.microsoft.com/office/drawing/2014/chart" uri="{C3380CC4-5D6E-409C-BE32-E72D297353CC}">
              <c16:uniqueId val="{00000006-71BC-488D-B69E-907D2CD85D4B}"/>
            </c:ext>
          </c:extLst>
        </c:ser>
        <c:ser>
          <c:idx val="8"/>
          <c:order val="7"/>
          <c:tx>
            <c:strRef>
              <c:f>Results!$AP$3</c:f>
              <c:strCache>
                <c:ptCount val="1"/>
                <c:pt idx="0">
                  <c:v>Inoculum + Treated OPEFB + Nanoparticles</c:v>
                </c:pt>
              </c:strCache>
            </c:strRef>
          </c:tx>
          <c:yVal>
            <c:numRef>
              <c:f>Results!$AQ$7:$AQ$36</c:f>
              <c:numCache>
                <c:formatCode>0.0</c:formatCode>
                <c:ptCount val="30"/>
                <c:pt idx="0" formatCode="General">
                  <c:v>0</c:v>
                </c:pt>
                <c:pt idx="1">
                  <c:v>2.3826625548632446E-2</c:v>
                </c:pt>
                <c:pt idx="2">
                  <c:v>3.6135444873944267E-2</c:v>
                </c:pt>
                <c:pt idx="3">
                  <c:v>5.6520651831365128E-2</c:v>
                </c:pt>
                <c:pt idx="4">
                  <c:v>0.26230338657063706</c:v>
                </c:pt>
                <c:pt idx="5">
                  <c:v>0.47821605520372074</c:v>
                </c:pt>
                <c:pt idx="6">
                  <c:v>0.71957844661366244</c:v>
                </c:pt>
                <c:pt idx="7">
                  <c:v>0.97772041486795325</c:v>
                </c:pt>
                <c:pt idx="8">
                  <c:v>1.2532319009050279</c:v>
                </c:pt>
                <c:pt idx="9">
                  <c:v>1.5439069127755154</c:v>
                </c:pt>
                <c:pt idx="10">
                  <c:v>1.8868566654796108</c:v>
                </c:pt>
                <c:pt idx="11">
                  <c:v>1.9048822173364963</c:v>
                </c:pt>
                <c:pt idx="12">
                  <c:v>2.6075816282999171</c:v>
                </c:pt>
                <c:pt idx="13">
                  <c:v>2.6220923054759213</c:v>
                </c:pt>
                <c:pt idx="14">
                  <c:v>2.634932170011516</c:v>
                </c:pt>
                <c:pt idx="15">
                  <c:v>3.37935207777429</c:v>
                </c:pt>
                <c:pt idx="16">
                  <c:v>3.3939242563647576</c:v>
                </c:pt>
                <c:pt idx="17">
                  <c:v>3.4075812490934902</c:v>
                </c:pt>
                <c:pt idx="18">
                  <c:v>3.4204664131618734</c:v>
                </c:pt>
                <c:pt idx="19">
                  <c:v>3.432508307567101</c:v>
                </c:pt>
                <c:pt idx="20">
                  <c:v>3.1373870781988344</c:v>
                </c:pt>
                <c:pt idx="21">
                  <c:v>3.5754662197402154</c:v>
                </c:pt>
                <c:pt idx="22">
                  <c:v>3.532549720556371</c:v>
                </c:pt>
                <c:pt idx="23">
                  <c:v>3.9425539235880533</c:v>
                </c:pt>
                <c:pt idx="24">
                  <c:v>3.8995176843968564</c:v>
                </c:pt>
                <c:pt idx="25">
                  <c:v>3.8567787284061903</c:v>
                </c:pt>
                <c:pt idx="26">
                  <c:v>3.8137382872719874</c:v>
                </c:pt>
                <c:pt idx="27">
                  <c:v>3.7794287478817976</c:v>
                </c:pt>
                <c:pt idx="28">
                  <c:v>3.7452133923461979</c:v>
                </c:pt>
                <c:pt idx="29">
                  <c:v>3.7110714733266654</c:v>
                </c:pt>
              </c:numCache>
            </c:numRef>
          </c:yVal>
          <c:smooth val="0"/>
          <c:extLst>
            <c:ext xmlns:c16="http://schemas.microsoft.com/office/drawing/2014/chart" uri="{C3380CC4-5D6E-409C-BE32-E72D297353CC}">
              <c16:uniqueId val="{00000007-71BC-488D-B69E-907D2CD85D4B}"/>
            </c:ext>
          </c:extLst>
        </c:ser>
        <c:dLbls>
          <c:showLegendKey val="0"/>
          <c:showVal val="0"/>
          <c:showCatName val="0"/>
          <c:showSerName val="0"/>
          <c:showPercent val="0"/>
          <c:showBubbleSize val="0"/>
        </c:dLbls>
        <c:axId val="361804360"/>
        <c:axId val="361801616"/>
      </c:scatterChart>
      <c:valAx>
        <c:axId val="361802792"/>
        <c:scaling>
          <c:orientation val="minMax"/>
          <c:max val="35"/>
        </c:scaling>
        <c:delete val="0"/>
        <c:axPos val="b"/>
        <c:majorGridlines>
          <c:spPr>
            <a:ln w="15875">
              <a:solidFill>
                <a:schemeClr val="tx1"/>
              </a:solidFill>
            </a:ln>
          </c:spPr>
        </c:majorGridlines>
        <c:minorGridlines/>
        <c:title>
          <c:tx>
            <c:rich>
              <a:bodyPr/>
              <a:lstStyle/>
              <a:p>
                <a:pPr>
                  <a:defRPr lang="de-DE"/>
                </a:pPr>
                <a:r>
                  <a:rPr lang="en-US" sz="1400">
                    <a:latin typeface="Arial" pitchFamily="34" charset="0"/>
                    <a:cs typeface="Arial" pitchFamily="34" charset="0"/>
                  </a:rPr>
                  <a:t>Time in days</a:t>
                </a:r>
              </a:p>
            </c:rich>
          </c:tx>
          <c:layout>
            <c:manualLayout>
              <c:xMode val="edge"/>
              <c:yMode val="edge"/>
              <c:x val="0.35722145438110364"/>
              <c:y val="0.89683552860811666"/>
            </c:manualLayout>
          </c:layout>
          <c:overlay val="0"/>
        </c:title>
        <c:numFmt formatCode="0.00" sourceLinked="1"/>
        <c:majorTickMark val="out"/>
        <c:minorTickMark val="none"/>
        <c:tickLblPos val="nextTo"/>
        <c:txPr>
          <a:bodyPr/>
          <a:lstStyle/>
          <a:p>
            <a:pPr>
              <a:defRPr lang="de-DE" sz="1000">
                <a:latin typeface="Arial" pitchFamily="34" charset="0"/>
                <a:cs typeface="Arial" pitchFamily="34" charset="0"/>
              </a:defRPr>
            </a:pPr>
            <a:endParaRPr lang="en-US"/>
          </a:p>
        </c:txPr>
        <c:crossAx val="361803576"/>
        <c:crosses val="autoZero"/>
        <c:crossBetween val="midCat"/>
        <c:majorUnit val="5"/>
        <c:minorUnit val="1"/>
      </c:valAx>
      <c:valAx>
        <c:axId val="361803576"/>
        <c:scaling>
          <c:orientation val="minMax"/>
          <c:max val="5"/>
          <c:min val="0"/>
        </c:scaling>
        <c:delete val="0"/>
        <c:axPos val="l"/>
        <c:majorGridlines>
          <c:spPr>
            <a:ln w="15875">
              <a:solidFill>
                <a:schemeClr val="tx1"/>
              </a:solidFill>
            </a:ln>
          </c:spPr>
        </c:majorGridlines>
        <c:title>
          <c:tx>
            <c:rich>
              <a:bodyPr rot="-5400000" vert="horz"/>
              <a:lstStyle/>
              <a:p>
                <a:pPr>
                  <a:defRPr lang="de-DE" sz="1200"/>
                </a:pPr>
                <a:r>
                  <a:rPr lang="en-US" sz="1200">
                    <a:latin typeface="Arial" pitchFamily="34" charset="0"/>
                    <a:cs typeface="Arial" pitchFamily="34" charset="0"/>
                  </a:rPr>
                  <a:t>FM-Biogas yield y</a:t>
                </a:r>
                <a:r>
                  <a:rPr lang="en-US" sz="1200" baseline="-25000">
                    <a:latin typeface="Arial" pitchFamily="34" charset="0"/>
                    <a:cs typeface="Arial" pitchFamily="34" charset="0"/>
                  </a:rPr>
                  <a:t>B</a:t>
                </a:r>
                <a:r>
                  <a:rPr lang="en-US" sz="1200">
                    <a:latin typeface="Arial" pitchFamily="34" charset="0"/>
                    <a:cs typeface="Arial" pitchFamily="34" charset="0"/>
                  </a:rPr>
                  <a:t> in l</a:t>
                </a:r>
                <a:r>
                  <a:rPr lang="en-US" sz="1200" baseline="-25000">
                    <a:latin typeface="Arial" pitchFamily="34" charset="0"/>
                    <a:cs typeface="Arial" pitchFamily="34" charset="0"/>
                  </a:rPr>
                  <a:t>N</a:t>
                </a:r>
                <a:r>
                  <a:rPr lang="en-US" sz="1200">
                    <a:latin typeface="Arial" pitchFamily="34" charset="0"/>
                    <a:cs typeface="Arial" pitchFamily="34" charset="0"/>
                  </a:rPr>
                  <a:t>/kg</a:t>
                </a:r>
                <a:r>
                  <a:rPr lang="en-US" sz="1200" baseline="-25000">
                    <a:latin typeface="Arial" pitchFamily="34" charset="0"/>
                    <a:cs typeface="Arial" pitchFamily="34" charset="0"/>
                  </a:rPr>
                  <a:t>FM</a:t>
                </a:r>
              </a:p>
            </c:rich>
          </c:tx>
          <c:layout>
            <c:manualLayout>
              <c:xMode val="edge"/>
              <c:yMode val="edge"/>
              <c:x val="6.0824451646679586E-3"/>
              <c:y val="0.18238297135934931"/>
            </c:manualLayout>
          </c:layout>
          <c:overlay val="0"/>
        </c:title>
        <c:numFmt formatCode="0.0" sourceLinked="1"/>
        <c:majorTickMark val="out"/>
        <c:minorTickMark val="none"/>
        <c:tickLblPos val="nextTo"/>
        <c:txPr>
          <a:bodyPr/>
          <a:lstStyle/>
          <a:p>
            <a:pPr>
              <a:defRPr lang="de-DE" sz="1000">
                <a:latin typeface="Arial" pitchFamily="34" charset="0"/>
                <a:cs typeface="Arial" pitchFamily="34" charset="0"/>
              </a:defRPr>
            </a:pPr>
            <a:endParaRPr lang="en-US"/>
          </a:p>
        </c:txPr>
        <c:crossAx val="361802792"/>
        <c:crosses val="autoZero"/>
        <c:crossBetween val="midCat"/>
        <c:majorUnit val="1"/>
      </c:valAx>
      <c:valAx>
        <c:axId val="361801616"/>
        <c:scaling>
          <c:orientation val="minMax"/>
        </c:scaling>
        <c:delete val="1"/>
        <c:axPos val="r"/>
        <c:numFmt formatCode="0.0" sourceLinked="1"/>
        <c:majorTickMark val="out"/>
        <c:minorTickMark val="none"/>
        <c:tickLblPos val="none"/>
        <c:crossAx val="361804360"/>
        <c:crosses val="max"/>
        <c:crossBetween val="midCat"/>
      </c:valAx>
      <c:valAx>
        <c:axId val="361804360"/>
        <c:scaling>
          <c:orientation val="minMax"/>
        </c:scaling>
        <c:delete val="1"/>
        <c:axPos val="b"/>
        <c:numFmt formatCode="0.00" sourceLinked="1"/>
        <c:majorTickMark val="out"/>
        <c:minorTickMark val="none"/>
        <c:tickLblPos val="none"/>
        <c:crossAx val="361801616"/>
        <c:crosses val="autoZero"/>
        <c:crossBetween val="midCat"/>
      </c:valAx>
    </c:plotArea>
    <c:legend>
      <c:legendPos val="r"/>
      <c:layout>
        <c:manualLayout>
          <c:xMode val="edge"/>
          <c:yMode val="edge"/>
          <c:x val="0.74986088713560572"/>
          <c:y val="9.1989446560379412E-2"/>
          <c:w val="0.25013911286439428"/>
          <c:h val="0.72270353428767953"/>
        </c:manualLayout>
      </c:layout>
      <c:overlay val="0"/>
      <c:txPr>
        <a:bodyPr/>
        <a:lstStyle/>
        <a:p>
          <a:pPr>
            <a:defRPr sz="85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de-DE" sz="1400"/>
            </a:pPr>
            <a:r>
              <a:rPr lang="en-US" sz="1400" b="1" i="0" u="none" strike="noStrike" baseline="0"/>
              <a:t>Fresh-mass Methane-yield </a:t>
            </a:r>
            <a:endParaRPr lang="de-DE" sz="1400"/>
          </a:p>
        </c:rich>
      </c:tx>
      <c:layout>
        <c:manualLayout>
          <c:xMode val="edge"/>
          <c:yMode val="edge"/>
          <c:x val="0.2178709843287133"/>
          <c:y val="3.7457398049124443E-2"/>
        </c:manualLayout>
      </c:layout>
      <c:overlay val="0"/>
    </c:title>
    <c:autoTitleDeleted val="0"/>
    <c:plotArea>
      <c:layout>
        <c:manualLayout>
          <c:layoutTarget val="inner"/>
          <c:xMode val="edge"/>
          <c:yMode val="edge"/>
          <c:x val="0.10774470077205262"/>
          <c:y val="0.16682395111058881"/>
          <c:w val="0.56631747982409464"/>
          <c:h val="0.52855934212660816"/>
        </c:manualLayout>
      </c:layout>
      <c:scatterChart>
        <c:scatterStyle val="lineMarker"/>
        <c:varyColors val="0"/>
        <c:ser>
          <c:idx val="0"/>
          <c:order val="0"/>
          <c:tx>
            <c:strRef>
              <c:f>Results!$C$3</c:f>
              <c:strCache>
                <c:ptCount val="1"/>
                <c:pt idx="0">
                  <c:v>Inoculum + Untreated OPEFB</c:v>
                </c:pt>
              </c:strCache>
            </c:strRef>
          </c:tx>
          <c:marker>
            <c:symbol val="circle"/>
            <c:size val="5"/>
            <c:spPr>
              <a:ln>
                <a:solidFill>
                  <a:schemeClr val="tx2"/>
                </a:solidFill>
              </a:ln>
            </c:spPr>
          </c:marker>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Results!$I$7:$I$36</c:f>
              <c:numCache>
                <c:formatCode>0.0</c:formatCode>
                <c:ptCount val="30"/>
                <c:pt idx="0" formatCode="General">
                  <c:v>0</c:v>
                </c:pt>
                <c:pt idx="1">
                  <c:v>8.0166190690279821E-3</c:v>
                </c:pt>
                <c:pt idx="2">
                  <c:v>1.2398953143091685E-2</c:v>
                </c:pt>
                <c:pt idx="3">
                  <c:v>2.0500870623871004E-2</c:v>
                </c:pt>
                <c:pt idx="4">
                  <c:v>6.7736580403343252E-2</c:v>
                </c:pt>
                <c:pt idx="5">
                  <c:v>0.1202591984268544</c:v>
                </c:pt>
                <c:pt idx="6">
                  <c:v>0.18355616242605999</c:v>
                </c:pt>
                <c:pt idx="7">
                  <c:v>0.25704701472806923</c:v>
                </c:pt>
                <c:pt idx="8">
                  <c:v>0.34084333234046843</c:v>
                </c:pt>
                <c:pt idx="9">
                  <c:v>0.43495094317105171</c:v>
                </c:pt>
                <c:pt idx="10">
                  <c:v>0.54774146570577809</c:v>
                </c:pt>
                <c:pt idx="11">
                  <c:v>0.55505131235821714</c:v>
                </c:pt>
                <c:pt idx="12">
                  <c:v>0.81743602614360378</c:v>
                </c:pt>
                <c:pt idx="13">
                  <c:v>0.82274130434332315</c:v>
                </c:pt>
                <c:pt idx="14">
                  <c:v>0.82758331571992583</c:v>
                </c:pt>
                <c:pt idx="15">
                  <c:v>1.115448339313162</c:v>
                </c:pt>
                <c:pt idx="16">
                  <c:v>1.1225886131774061</c:v>
                </c:pt>
                <c:pt idx="17">
                  <c:v>1.1275539613174757</c:v>
                </c:pt>
                <c:pt idx="18">
                  <c:v>1.1331515217805641</c:v>
                </c:pt>
                <c:pt idx="19">
                  <c:v>1.1376717091461988</c:v>
                </c:pt>
                <c:pt idx="20">
                  <c:v>1.0379926141713864</c:v>
                </c:pt>
                <c:pt idx="21">
                  <c:v>1.1516524660604748</c:v>
                </c:pt>
                <c:pt idx="22">
                  <c:v>1.1303440208960833</c:v>
                </c:pt>
                <c:pt idx="23">
                  <c:v>1.2291389989563075</c:v>
                </c:pt>
                <c:pt idx="24">
                  <c:v>1.2080382004680177</c:v>
                </c:pt>
                <c:pt idx="25">
                  <c:v>1.1873553042056793</c:v>
                </c:pt>
                <c:pt idx="26">
                  <c:v>1.1662524454920005</c:v>
                </c:pt>
                <c:pt idx="27">
                  <c:v>1.149873060443092</c:v>
                </c:pt>
                <c:pt idx="28">
                  <c:v>1.1339801096517235</c:v>
                </c:pt>
                <c:pt idx="29">
                  <c:v>1.1219273914756644</c:v>
                </c:pt>
              </c:numCache>
            </c:numRef>
          </c:yVal>
          <c:smooth val="0"/>
          <c:extLst>
            <c:ext xmlns:c16="http://schemas.microsoft.com/office/drawing/2014/chart" uri="{C3380CC4-5D6E-409C-BE32-E72D297353CC}">
              <c16:uniqueId val="{00000000-E897-45E2-B59B-7B17A38F57D1}"/>
            </c:ext>
          </c:extLst>
        </c:ser>
        <c:ser>
          <c:idx val="1"/>
          <c:order val="1"/>
          <c:tx>
            <c:strRef>
              <c:f>Results!$C$3</c:f>
              <c:strCache>
                <c:ptCount val="1"/>
                <c:pt idx="0">
                  <c:v>Inoculum + Untreated OPEFB</c:v>
                </c:pt>
              </c:strCache>
            </c:strRef>
          </c:tx>
          <c:spPr>
            <a:ln>
              <a:solidFill>
                <a:schemeClr val="tx2"/>
              </a:solidFill>
            </a:ln>
          </c:spPr>
          <c:marker>
            <c:symbol val="none"/>
          </c:marker>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Results!$J$7:$J$36</c:f>
              <c:numCache>
                <c:formatCode>0.0</c:formatCode>
                <c:ptCount val="30"/>
                <c:pt idx="0" formatCode="General">
                  <c:v>0</c:v>
                </c:pt>
                <c:pt idx="1">
                  <c:v>7.7237745368260472E-3</c:v>
                </c:pt>
                <c:pt idx="2">
                  <c:v>1.165663844944732E-2</c:v>
                </c:pt>
                <c:pt idx="3">
                  <c:v>1.9525964997764076E-2</c:v>
                </c:pt>
                <c:pt idx="4">
                  <c:v>6.3186221555913788E-2</c:v>
                </c:pt>
                <c:pt idx="5">
                  <c:v>0.11295514796369728</c:v>
                </c:pt>
                <c:pt idx="6">
                  <c:v>0.1744519998914969</c:v>
                </c:pt>
                <c:pt idx="7">
                  <c:v>0.24461012749608946</c:v>
                </c:pt>
                <c:pt idx="8">
                  <c:v>0.3233425583373768</c:v>
                </c:pt>
                <c:pt idx="9">
                  <c:v>0.41069303686390962</c:v>
                </c:pt>
                <c:pt idx="10">
                  <c:v>0.50818906223859828</c:v>
                </c:pt>
                <c:pt idx="11">
                  <c:v>0.73740496798293786</c:v>
                </c:pt>
                <c:pt idx="12">
                  <c:v>0.97646659609851238</c:v>
                </c:pt>
                <c:pt idx="13">
                  <c:v>0.98177187429823165</c:v>
                </c:pt>
                <c:pt idx="14">
                  <c:v>0.98661388567483432</c:v>
                </c:pt>
                <c:pt idx="15">
                  <c:v>1.2503989453173054</c:v>
                </c:pt>
                <c:pt idx="16">
                  <c:v>1.2575392191815495</c:v>
                </c:pt>
                <c:pt idx="17">
                  <c:v>1.2625045673216191</c:v>
                </c:pt>
                <c:pt idx="18">
                  <c:v>1.2681021277847075</c:v>
                </c:pt>
                <c:pt idx="19">
                  <c:v>1.2726223151503422</c:v>
                </c:pt>
                <c:pt idx="20">
                  <c:v>1.1746996799988745</c:v>
                </c:pt>
                <c:pt idx="21">
                  <c:v>1.2708734008281031</c:v>
                </c:pt>
                <c:pt idx="22">
                  <c:v>1.25382664469659</c:v>
                </c:pt>
                <c:pt idx="23">
                  <c:v>1.2323494755530631</c:v>
                </c:pt>
                <c:pt idx="24">
                  <c:v>1.2112486770647732</c:v>
                </c:pt>
                <c:pt idx="25">
                  <c:v>1.1905657808024348</c:v>
                </c:pt>
                <c:pt idx="26">
                  <c:v>1.1736834938314917</c:v>
                </c:pt>
                <c:pt idx="27">
                  <c:v>1.1573041087825833</c:v>
                </c:pt>
                <c:pt idx="28">
                  <c:v>1.1414111579912147</c:v>
                </c:pt>
                <c:pt idx="29">
                  <c:v>1.1293584398151557</c:v>
                </c:pt>
              </c:numCache>
            </c:numRef>
          </c:yVal>
          <c:smooth val="0"/>
          <c:extLst>
            <c:ext xmlns:c16="http://schemas.microsoft.com/office/drawing/2014/chart" uri="{C3380CC4-5D6E-409C-BE32-E72D297353CC}">
              <c16:uniqueId val="{00000001-E897-45E2-B59B-7B17A38F57D1}"/>
            </c:ext>
          </c:extLst>
        </c:ser>
        <c:ser>
          <c:idx val="2"/>
          <c:order val="2"/>
          <c:tx>
            <c:strRef>
              <c:f>Results!$P$3</c:f>
              <c:strCache>
                <c:ptCount val="1"/>
                <c:pt idx="0">
                  <c:v>Inoculum + treated OPEFB</c:v>
                </c:pt>
              </c:strCache>
            </c:strRef>
          </c:tx>
          <c:spPr>
            <a:ln>
              <a:solidFill>
                <a:schemeClr val="accent4">
                  <a:lumMod val="75000"/>
                </a:schemeClr>
              </a:solidFill>
            </a:ln>
          </c:spPr>
          <c:marker>
            <c:symbol val="none"/>
          </c:marker>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Results!$V$7:$V$36</c:f>
              <c:numCache>
                <c:formatCode>0.0</c:formatCode>
                <c:ptCount val="30"/>
                <c:pt idx="0" formatCode="General">
                  <c:v>0</c:v>
                </c:pt>
                <c:pt idx="1">
                  <c:v>1.1505366116377503E-2</c:v>
                </c:pt>
                <c:pt idx="2">
                  <c:v>1.880300128915887E-2</c:v>
                </c:pt>
                <c:pt idx="3">
                  <c:v>9.5606325056126151E-2</c:v>
                </c:pt>
                <c:pt idx="4">
                  <c:v>0.18289045486887467</c:v>
                </c:pt>
                <c:pt idx="5">
                  <c:v>0.27833728473128672</c:v>
                </c:pt>
                <c:pt idx="6">
                  <c:v>0.39032961061631322</c:v>
                </c:pt>
                <c:pt idx="7">
                  <c:v>0.51822138948840324</c:v>
                </c:pt>
                <c:pt idx="8">
                  <c:v>0.66043010933255031</c:v>
                </c:pt>
                <c:pt idx="9">
                  <c:v>0.81636391896837479</c:v>
                </c:pt>
                <c:pt idx="10">
                  <c:v>0.97343098968838371</c:v>
                </c:pt>
                <c:pt idx="11">
                  <c:v>0.98444569015329009</c:v>
                </c:pt>
                <c:pt idx="12">
                  <c:v>1.3662628780401849</c:v>
                </c:pt>
                <c:pt idx="13">
                  <c:v>1.3739209461177242</c:v>
                </c:pt>
                <c:pt idx="14">
                  <c:v>1.3810876457050385</c:v>
                </c:pt>
                <c:pt idx="15">
                  <c:v>1.7983870543047882</c:v>
                </c:pt>
                <c:pt idx="16">
                  <c:v>1.8075245875437937</c:v>
                </c:pt>
                <c:pt idx="17">
                  <c:v>1.815482199923157</c:v>
                </c:pt>
                <c:pt idx="18">
                  <c:v>1.823562976554056</c:v>
                </c:pt>
                <c:pt idx="19">
                  <c:v>1.8298402499345434</c:v>
                </c:pt>
                <c:pt idx="20">
                  <c:v>1.6687060747667226</c:v>
                </c:pt>
                <c:pt idx="21">
                  <c:v>1.8749390538773798</c:v>
                </c:pt>
                <c:pt idx="22">
                  <c:v>1.847480396171721</c:v>
                </c:pt>
                <c:pt idx="23">
                  <c:v>2.034935041242123</c:v>
                </c:pt>
                <c:pt idx="24">
                  <c:v>2.0085011827488053</c:v>
                </c:pt>
                <c:pt idx="25">
                  <c:v>1.9819133678891574</c:v>
                </c:pt>
                <c:pt idx="26">
                  <c:v>1.9556958199236798</c:v>
                </c:pt>
                <c:pt idx="27">
                  <c:v>1.9349756126168676</c:v>
                </c:pt>
                <c:pt idx="28">
                  <c:v>1.9140403989044632</c:v>
                </c:pt>
                <c:pt idx="29">
                  <c:v>1.8933317731137067</c:v>
                </c:pt>
              </c:numCache>
            </c:numRef>
          </c:yVal>
          <c:smooth val="0"/>
          <c:extLst>
            <c:ext xmlns:c16="http://schemas.microsoft.com/office/drawing/2014/chart" uri="{C3380CC4-5D6E-409C-BE32-E72D297353CC}">
              <c16:uniqueId val="{00000002-E897-45E2-B59B-7B17A38F57D1}"/>
            </c:ext>
          </c:extLst>
        </c:ser>
        <c:ser>
          <c:idx val="3"/>
          <c:order val="3"/>
          <c:tx>
            <c:strRef>
              <c:f>Results!$P$3</c:f>
              <c:strCache>
                <c:ptCount val="1"/>
                <c:pt idx="0">
                  <c:v>Inoculum + treated OPEFB</c:v>
                </c:pt>
              </c:strCache>
            </c:strRef>
          </c:tx>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Results!$W$7:$W$36</c:f>
              <c:numCache>
                <c:formatCode>0.0</c:formatCode>
                <c:ptCount val="30"/>
                <c:pt idx="0" formatCode="General">
                  <c:v>0</c:v>
                </c:pt>
                <c:pt idx="1">
                  <c:v>1.1123269086682309E-2</c:v>
                </c:pt>
                <c:pt idx="2">
                  <c:v>1.8029959518064673E-2</c:v>
                </c:pt>
                <c:pt idx="3">
                  <c:v>9.182226942172779E-2</c:v>
                </c:pt>
                <c:pt idx="4">
                  <c:v>0.17464091369025869</c:v>
                </c:pt>
                <c:pt idx="5">
                  <c:v>0.26539748164296989</c:v>
                </c:pt>
                <c:pt idx="6">
                  <c:v>0.37501626774929131</c:v>
                </c:pt>
                <c:pt idx="7">
                  <c:v>0.49782003842368905</c:v>
                </c:pt>
                <c:pt idx="8">
                  <c:v>0.63433227163602479</c:v>
                </c:pt>
                <c:pt idx="9">
                  <c:v>0.78401840214405627</c:v>
                </c:pt>
                <c:pt idx="10">
                  <c:v>0.92234904564619602</c:v>
                </c:pt>
                <c:pt idx="11">
                  <c:v>0.93452318826530301</c:v>
                </c:pt>
                <c:pt idx="12">
                  <c:v>1.2910817006458339</c:v>
                </c:pt>
                <c:pt idx="13">
                  <c:v>1.2999179330429946</c:v>
                </c:pt>
                <c:pt idx="14">
                  <c:v>1.3070846326303089</c:v>
                </c:pt>
                <c:pt idx="15">
                  <c:v>1.6988722869925192</c:v>
                </c:pt>
                <c:pt idx="16">
                  <c:v>1.7080098202315248</c:v>
                </c:pt>
                <c:pt idx="17">
                  <c:v>1.715967432610888</c:v>
                </c:pt>
                <c:pt idx="18">
                  <c:v>1.724048209241787</c:v>
                </c:pt>
                <c:pt idx="19">
                  <c:v>1.7303254826222745</c:v>
                </c:pt>
                <c:pt idx="20">
                  <c:v>1.564880025175716</c:v>
                </c:pt>
                <c:pt idx="21">
                  <c:v>1.7439770859823394</c:v>
                </c:pt>
                <c:pt idx="22">
                  <c:v>1.7220101598178124</c:v>
                </c:pt>
                <c:pt idx="23">
                  <c:v>1.8880414168801685</c:v>
                </c:pt>
                <c:pt idx="24">
                  <c:v>1.8616075583868505</c:v>
                </c:pt>
                <c:pt idx="25">
                  <c:v>1.8350197435272027</c:v>
                </c:pt>
                <c:pt idx="26">
                  <c:v>1.8088021955617251</c:v>
                </c:pt>
                <c:pt idx="27">
                  <c:v>1.7880819882549128</c:v>
                </c:pt>
                <c:pt idx="28">
                  <c:v>1.7671467745425085</c:v>
                </c:pt>
                <c:pt idx="29">
                  <c:v>1.746438148751752</c:v>
                </c:pt>
              </c:numCache>
            </c:numRef>
          </c:yVal>
          <c:smooth val="0"/>
          <c:extLst>
            <c:ext xmlns:c16="http://schemas.microsoft.com/office/drawing/2014/chart" uri="{C3380CC4-5D6E-409C-BE32-E72D297353CC}">
              <c16:uniqueId val="{00000003-E897-45E2-B59B-7B17A38F57D1}"/>
            </c:ext>
          </c:extLst>
        </c:ser>
        <c:ser>
          <c:idx val="4"/>
          <c:order val="4"/>
          <c:tx>
            <c:strRef>
              <c:f>Results!$AC$3</c:f>
              <c:strCache>
                <c:ptCount val="1"/>
                <c:pt idx="0">
                  <c:v>Inoculum + Untreated OPEFB + Nanoparticles</c:v>
                </c:pt>
              </c:strCache>
            </c:strRef>
          </c:tx>
          <c:spPr>
            <a:ln>
              <a:solidFill>
                <a:schemeClr val="accent3"/>
              </a:solidFill>
            </a:ln>
          </c:spPr>
          <c:marker>
            <c:symbol val="none"/>
          </c:marker>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Results!$AI$7:$AI$36</c:f>
              <c:numCache>
                <c:formatCode>0.0</c:formatCode>
                <c:ptCount val="30"/>
                <c:pt idx="0" formatCode="General">
                  <c:v>0</c:v>
                </c:pt>
                <c:pt idx="1">
                  <c:v>1.1116628447072664E-2</c:v>
                </c:pt>
                <c:pt idx="2">
                  <c:v>2.2164015303889072E-2</c:v>
                </c:pt>
                <c:pt idx="3">
                  <c:v>0.11581492210735754</c:v>
                </c:pt>
                <c:pt idx="4">
                  <c:v>0.22157385849836536</c:v>
                </c:pt>
                <c:pt idx="5">
                  <c:v>0.33604181025598784</c:v>
                </c:pt>
                <c:pt idx="6">
                  <c:v>0.47257063240289365</c:v>
                </c:pt>
                <c:pt idx="7">
                  <c:v>0.62278274097761788</c:v>
                </c:pt>
                <c:pt idx="8">
                  <c:v>0.79147677512468984</c:v>
                </c:pt>
                <c:pt idx="9">
                  <c:v>0.97406653150297817</c:v>
                </c:pt>
                <c:pt idx="10">
                  <c:v>1.3610917013314272</c:v>
                </c:pt>
                <c:pt idx="11">
                  <c:v>1.7863245050024914</c:v>
                </c:pt>
                <c:pt idx="12">
                  <c:v>2.2266960869693673</c:v>
                </c:pt>
                <c:pt idx="13">
                  <c:v>2.2356639663856619</c:v>
                </c:pt>
                <c:pt idx="14">
                  <c:v>2.2435237655676965</c:v>
                </c:pt>
                <c:pt idx="15">
                  <c:v>2.7229997386032645</c:v>
                </c:pt>
                <c:pt idx="16">
                  <c:v>2.7328641489758803</c:v>
                </c:pt>
                <c:pt idx="17">
                  <c:v>2.74092357165856</c:v>
                </c:pt>
                <c:pt idx="18">
                  <c:v>2.7491135937513405</c:v>
                </c:pt>
                <c:pt idx="19">
                  <c:v>2.7554762385447091</c:v>
                </c:pt>
                <c:pt idx="20">
                  <c:v>2.5706874101319341</c:v>
                </c:pt>
                <c:pt idx="21">
                  <c:v>2.8288000368076784</c:v>
                </c:pt>
                <c:pt idx="22">
                  <c:v>2.7993272602597372</c:v>
                </c:pt>
                <c:pt idx="23">
                  <c:v>2.7701602945969142</c:v>
                </c:pt>
                <c:pt idx="24">
                  <c:v>2.7411237958655041</c:v>
                </c:pt>
                <c:pt idx="25">
                  <c:v>2.7124574229449356</c:v>
                </c:pt>
                <c:pt idx="26">
                  <c:v>2.6835888343793117</c:v>
                </c:pt>
                <c:pt idx="27">
                  <c:v>2.6605763384468673</c:v>
                </c:pt>
                <c:pt idx="28">
                  <c:v>2.6377661014231339</c:v>
                </c:pt>
                <c:pt idx="29">
                  <c:v>2.6147203060849495</c:v>
                </c:pt>
              </c:numCache>
            </c:numRef>
          </c:yVal>
          <c:smooth val="0"/>
          <c:extLst>
            <c:ext xmlns:c16="http://schemas.microsoft.com/office/drawing/2014/chart" uri="{C3380CC4-5D6E-409C-BE32-E72D297353CC}">
              <c16:uniqueId val="{00000004-E897-45E2-B59B-7B17A38F57D1}"/>
            </c:ext>
          </c:extLst>
        </c:ser>
        <c:ser>
          <c:idx val="5"/>
          <c:order val="5"/>
          <c:tx>
            <c:strRef>
              <c:f>Results!$AC$3</c:f>
              <c:strCache>
                <c:ptCount val="1"/>
                <c:pt idx="0">
                  <c:v>Inoculum + Untreated OPEFB + Nanoparticles</c:v>
                </c:pt>
              </c:strCache>
            </c:strRef>
          </c:tx>
          <c:spPr>
            <a:ln>
              <a:solidFill>
                <a:schemeClr val="accent3"/>
              </a:solidFill>
            </a:ln>
          </c:spPr>
          <c:marker>
            <c:symbol val="circle"/>
            <c:size val="7"/>
            <c:spPr>
              <a:solidFill>
                <a:schemeClr val="accent3"/>
              </a:solidFill>
              <a:ln>
                <a:solidFill>
                  <a:schemeClr val="accent3"/>
                </a:solidFill>
              </a:ln>
            </c:spPr>
          </c:marker>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Results!$AJ$7:$AJ$36</c:f>
              <c:numCache>
                <c:formatCode>0.0</c:formatCode>
                <c:ptCount val="30"/>
                <c:pt idx="0" formatCode="General">
                  <c:v>0</c:v>
                </c:pt>
                <c:pt idx="1">
                  <c:v>1.2736865791585275E-2</c:v>
                </c:pt>
                <c:pt idx="2">
                  <c:v>1.9177220149075091E-2</c:v>
                </c:pt>
                <c:pt idx="3">
                  <c:v>0.10792560572725662</c:v>
                </c:pt>
                <c:pt idx="4">
                  <c:v>0.20683389331775681</c:v>
                </c:pt>
                <c:pt idx="5">
                  <c:v>0.31716346640649112</c:v>
                </c:pt>
                <c:pt idx="6">
                  <c:v>0.44620345671473671</c:v>
                </c:pt>
                <c:pt idx="7">
                  <c:v>0.5906204456810088</c:v>
                </c:pt>
                <c:pt idx="8">
                  <c:v>0.75125351695521503</c:v>
                </c:pt>
                <c:pt idx="9">
                  <c:v>0.92476041986148372</c:v>
                </c:pt>
                <c:pt idx="10">
                  <c:v>1.2571557895822256</c:v>
                </c:pt>
                <c:pt idx="11">
                  <c:v>1.6539800805591804</c:v>
                </c:pt>
                <c:pt idx="12">
                  <c:v>2.0641173386213416</c:v>
                </c:pt>
                <c:pt idx="13">
                  <c:v>2.0724078665215147</c:v>
                </c:pt>
                <c:pt idx="14">
                  <c:v>2.0802020796488883</c:v>
                </c:pt>
                <c:pt idx="15">
                  <c:v>2.5286209830679192</c:v>
                </c:pt>
                <c:pt idx="16">
                  <c:v>2.5383947191974512</c:v>
                </c:pt>
                <c:pt idx="17">
                  <c:v>2.5463756589545419</c:v>
                </c:pt>
                <c:pt idx="18">
                  <c:v>2.5544865306523241</c:v>
                </c:pt>
                <c:pt idx="19">
                  <c:v>2.5601639675448684</c:v>
                </c:pt>
                <c:pt idx="20">
                  <c:v>2.346902716518279</c:v>
                </c:pt>
                <c:pt idx="21">
                  <c:v>2.5715989763476101</c:v>
                </c:pt>
                <c:pt idx="22">
                  <c:v>2.5422901476366917</c:v>
                </c:pt>
                <c:pt idx="23">
                  <c:v>2.5129600276909012</c:v>
                </c:pt>
                <c:pt idx="24">
                  <c:v>2.4894475457913203</c:v>
                </c:pt>
                <c:pt idx="25">
                  <c:v>2.4606116236771358</c:v>
                </c:pt>
                <c:pt idx="26">
                  <c:v>2.4317430351115119</c:v>
                </c:pt>
                <c:pt idx="27">
                  <c:v>2.4087305391790674</c:v>
                </c:pt>
                <c:pt idx="28">
                  <c:v>2.3857812153442142</c:v>
                </c:pt>
                <c:pt idx="29">
                  <c:v>2.3630199359978592</c:v>
                </c:pt>
              </c:numCache>
            </c:numRef>
          </c:yVal>
          <c:smooth val="0"/>
          <c:extLst>
            <c:ext xmlns:c16="http://schemas.microsoft.com/office/drawing/2014/chart" uri="{C3380CC4-5D6E-409C-BE32-E72D297353CC}">
              <c16:uniqueId val="{00000005-E897-45E2-B59B-7B17A38F57D1}"/>
            </c:ext>
          </c:extLst>
        </c:ser>
        <c:ser>
          <c:idx val="6"/>
          <c:order val="6"/>
          <c:tx>
            <c:strRef>
              <c:f>Results!$AP$3</c:f>
              <c:strCache>
                <c:ptCount val="1"/>
                <c:pt idx="0">
                  <c:v>Inoculum + Treated OPEFB + Nanoparticles</c:v>
                </c:pt>
              </c:strCache>
            </c:strRef>
          </c:tx>
          <c:spPr>
            <a:ln>
              <a:solidFill>
                <a:schemeClr val="tx1"/>
              </a:solidFill>
            </a:ln>
          </c:spPr>
          <c:marker>
            <c:symbol val="none"/>
          </c:marker>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Results!$AV$7:$AV$36</c:f>
              <c:numCache>
                <c:formatCode>0.0</c:formatCode>
                <c:ptCount val="30"/>
                <c:pt idx="0" formatCode="General">
                  <c:v>0</c:v>
                </c:pt>
                <c:pt idx="1">
                  <c:v>1.1409558936808546E-2</c:v>
                </c:pt>
                <c:pt idx="2">
                  <c:v>2.0509340454537561E-2</c:v>
                </c:pt>
                <c:pt idx="3">
                  <c:v>3.43445590255647E-2</c:v>
                </c:pt>
                <c:pt idx="4">
                  <c:v>0.15208526805535605</c:v>
                </c:pt>
                <c:pt idx="5">
                  <c:v>0.27813357254970766</c:v>
                </c:pt>
                <c:pt idx="6">
                  <c:v>0.4218390724928327</c:v>
                </c:pt>
                <c:pt idx="7">
                  <c:v>0.582412211214411</c:v>
                </c:pt>
                <c:pt idx="8">
                  <c:v>0.75813504898051876</c:v>
                </c:pt>
                <c:pt idx="9">
                  <c:v>0.94664129683656462</c:v>
                </c:pt>
                <c:pt idx="10">
                  <c:v>1.2124054342684021</c:v>
                </c:pt>
                <c:pt idx="11">
                  <c:v>1.2241613844576049</c:v>
                </c:pt>
                <c:pt idx="12">
                  <c:v>1.7642057647063107</c:v>
                </c:pt>
                <c:pt idx="13">
                  <c:v>1.7748851404242014</c:v>
                </c:pt>
                <c:pt idx="14">
                  <c:v>1.7844248524724997</c:v>
                </c:pt>
                <c:pt idx="15">
                  <c:v>2.3720561367242987</c:v>
                </c:pt>
                <c:pt idx="16">
                  <c:v>2.383080042900438</c:v>
                </c:pt>
                <c:pt idx="17">
                  <c:v>2.3935077258901893</c:v>
                </c:pt>
                <c:pt idx="18">
                  <c:v>2.4034266178136634</c:v>
                </c:pt>
                <c:pt idx="19">
                  <c:v>2.4127716296177204</c:v>
                </c:pt>
                <c:pt idx="20">
                  <c:v>2.2030844058207082</c:v>
                </c:pt>
                <c:pt idx="21">
                  <c:v>2.5554654389620652</c:v>
                </c:pt>
                <c:pt idx="22">
                  <c:v>2.5238946809417659</c:v>
                </c:pt>
                <c:pt idx="23">
                  <c:v>2.8569249148219065</c:v>
                </c:pt>
                <c:pt idx="24">
                  <c:v>2.8257607416144879</c:v>
                </c:pt>
                <c:pt idx="25">
                  <c:v>2.7949489361328448</c:v>
                </c:pt>
                <c:pt idx="26">
                  <c:v>2.7644202511423055</c:v>
                </c:pt>
                <c:pt idx="27">
                  <c:v>2.7400844150632171</c:v>
                </c:pt>
                <c:pt idx="28">
                  <c:v>2.7159323993910292</c:v>
                </c:pt>
                <c:pt idx="29">
                  <c:v>2.6918322212595944</c:v>
                </c:pt>
              </c:numCache>
            </c:numRef>
          </c:yVal>
          <c:smooth val="0"/>
          <c:extLst>
            <c:ext xmlns:c16="http://schemas.microsoft.com/office/drawing/2014/chart" uri="{C3380CC4-5D6E-409C-BE32-E72D297353CC}">
              <c16:uniqueId val="{00000006-E897-45E2-B59B-7B17A38F57D1}"/>
            </c:ext>
          </c:extLst>
        </c:ser>
        <c:ser>
          <c:idx val="7"/>
          <c:order val="7"/>
          <c:tx>
            <c:strRef>
              <c:f>Results!$AP$3</c:f>
              <c:strCache>
                <c:ptCount val="1"/>
                <c:pt idx="0">
                  <c:v>Inoculum + Treated OPEFB + Nanoparticles</c:v>
                </c:pt>
              </c:strCache>
            </c:strRef>
          </c:tx>
          <c:spPr>
            <a:ln>
              <a:solidFill>
                <a:schemeClr val="tx1"/>
              </a:solidFill>
            </a:ln>
          </c:spPr>
          <c:marker>
            <c:symbol val="diamond"/>
            <c:size val="7"/>
            <c:spPr>
              <a:solidFill>
                <a:schemeClr val="tx1"/>
              </a:solidFill>
              <a:ln>
                <a:solidFill>
                  <a:schemeClr val="tx1"/>
                </a:solidFill>
              </a:ln>
            </c:spPr>
          </c:marker>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Results!$AW$7:$AW$36</c:f>
              <c:numCache>
                <c:formatCode>0.0</c:formatCode>
                <c:ptCount val="30"/>
                <c:pt idx="0" formatCode="General">
                  <c:v>0</c:v>
                </c:pt>
                <c:pt idx="1">
                  <c:v>1.2795335325894608E-2</c:v>
                </c:pt>
                <c:pt idx="2">
                  <c:v>1.954981232874501E-2</c:v>
                </c:pt>
                <c:pt idx="3">
                  <c:v>3.0974714075551392E-2</c:v>
                </c:pt>
                <c:pt idx="4">
                  <c:v>0.14871542310534275</c:v>
                </c:pt>
                <c:pt idx="5">
                  <c:v>0.27476372759969436</c:v>
                </c:pt>
                <c:pt idx="6">
                  <c:v>0.41846922754281946</c:v>
                </c:pt>
                <c:pt idx="7">
                  <c:v>0.57515125627922226</c:v>
                </c:pt>
                <c:pt idx="8">
                  <c:v>0.74555399602031924</c:v>
                </c:pt>
                <c:pt idx="9">
                  <c:v>0.92867896360642377</c:v>
                </c:pt>
                <c:pt idx="10">
                  <c:v>1.173133261839832</c:v>
                </c:pt>
                <c:pt idx="11">
                  <c:v>1.1861266804700035</c:v>
                </c:pt>
                <c:pt idx="12">
                  <c:v>1.6979784886639626</c:v>
                </c:pt>
                <c:pt idx="13">
                  <c:v>1.7086578643818533</c:v>
                </c:pt>
                <c:pt idx="14">
                  <c:v>1.7181975764301516</c:v>
                </c:pt>
                <c:pt idx="15">
                  <c:v>2.2767061648765199</c:v>
                </c:pt>
                <c:pt idx="16">
                  <c:v>2.2877300710526591</c:v>
                </c:pt>
                <c:pt idx="17">
                  <c:v>2.2981577540424105</c:v>
                </c:pt>
                <c:pt idx="18">
                  <c:v>2.3080766459658846</c:v>
                </c:pt>
                <c:pt idx="19">
                  <c:v>2.3174216577699416</c:v>
                </c:pt>
                <c:pt idx="20">
                  <c:v>2.1046598412486333</c:v>
                </c:pt>
                <c:pt idx="21">
                  <c:v>2.4255782821452265</c:v>
                </c:pt>
                <c:pt idx="22">
                  <c:v>2.3940075241249272</c:v>
                </c:pt>
                <c:pt idx="23">
                  <c:v>2.6956198114126018</c:v>
                </c:pt>
                <c:pt idx="24">
                  <c:v>2.6644556382051832</c:v>
                </c:pt>
                <c:pt idx="25">
                  <c:v>2.6336438327235401</c:v>
                </c:pt>
                <c:pt idx="26">
                  <c:v>2.6031151477330008</c:v>
                </c:pt>
                <c:pt idx="27">
                  <c:v>2.5787793116539124</c:v>
                </c:pt>
                <c:pt idx="28">
                  <c:v>2.5546272959817244</c:v>
                </c:pt>
                <c:pt idx="29">
                  <c:v>2.5305271178502897</c:v>
                </c:pt>
              </c:numCache>
            </c:numRef>
          </c:yVal>
          <c:smooth val="0"/>
          <c:extLst>
            <c:ext xmlns:c16="http://schemas.microsoft.com/office/drawing/2014/chart" uri="{C3380CC4-5D6E-409C-BE32-E72D297353CC}">
              <c16:uniqueId val="{00000007-E897-45E2-B59B-7B17A38F57D1}"/>
            </c:ext>
          </c:extLst>
        </c:ser>
        <c:dLbls>
          <c:showLegendKey val="0"/>
          <c:showVal val="0"/>
          <c:showCatName val="0"/>
          <c:showSerName val="0"/>
          <c:showPercent val="0"/>
          <c:showBubbleSize val="0"/>
        </c:dLbls>
        <c:axId val="361806712"/>
        <c:axId val="361807104"/>
      </c:scatterChart>
      <c:valAx>
        <c:axId val="361806712"/>
        <c:scaling>
          <c:orientation val="minMax"/>
          <c:max val="35"/>
          <c:min val="0"/>
        </c:scaling>
        <c:delete val="0"/>
        <c:axPos val="b"/>
        <c:majorGridlines/>
        <c:minorGridlines/>
        <c:title>
          <c:tx>
            <c:rich>
              <a:bodyPr/>
              <a:lstStyle/>
              <a:p>
                <a:pPr>
                  <a:defRPr lang="de-DE" sz="1200"/>
                </a:pPr>
                <a:r>
                  <a:rPr lang="de-DE" sz="1200">
                    <a:latin typeface="Arial" pitchFamily="34" charset="0"/>
                    <a:cs typeface="Arial" pitchFamily="34" charset="0"/>
                  </a:rPr>
                  <a:t>Time in days</a:t>
                </a:r>
              </a:p>
            </c:rich>
          </c:tx>
          <c:layout>
            <c:manualLayout>
              <c:xMode val="edge"/>
              <c:yMode val="edge"/>
              <c:x val="0.27133526933201035"/>
              <c:y val="0.87422346926783401"/>
            </c:manualLayout>
          </c:layout>
          <c:overlay val="0"/>
        </c:title>
        <c:numFmt formatCode="0" sourceLinked="1"/>
        <c:majorTickMark val="out"/>
        <c:minorTickMark val="none"/>
        <c:tickLblPos val="nextTo"/>
        <c:txPr>
          <a:bodyPr/>
          <a:lstStyle/>
          <a:p>
            <a:pPr>
              <a:defRPr lang="de-DE" sz="1000">
                <a:latin typeface="Arial" pitchFamily="34" charset="0"/>
                <a:cs typeface="Arial" pitchFamily="34" charset="0"/>
              </a:defRPr>
            </a:pPr>
            <a:endParaRPr lang="en-US"/>
          </a:p>
        </c:txPr>
        <c:crossAx val="361807104"/>
        <c:crosses val="autoZero"/>
        <c:crossBetween val="midCat"/>
        <c:majorUnit val="5"/>
        <c:minorUnit val="1"/>
      </c:valAx>
      <c:valAx>
        <c:axId val="361807104"/>
        <c:scaling>
          <c:orientation val="minMax"/>
          <c:max val="3"/>
          <c:min val="0"/>
        </c:scaling>
        <c:delete val="0"/>
        <c:axPos val="l"/>
        <c:majorGridlines>
          <c:spPr>
            <a:ln w="15875">
              <a:solidFill>
                <a:schemeClr val="tx1"/>
              </a:solidFill>
            </a:ln>
          </c:spPr>
        </c:majorGridlines>
        <c:title>
          <c:tx>
            <c:rich>
              <a:bodyPr rot="-5400000" vert="horz"/>
              <a:lstStyle/>
              <a:p>
                <a:pPr>
                  <a:defRPr lang="de-DE" sz="1200"/>
                </a:pPr>
                <a:r>
                  <a:rPr lang="en-US" sz="1200" b="1" i="0" baseline="0">
                    <a:latin typeface="Arial" pitchFamily="34" charset="0"/>
                    <a:cs typeface="Arial" pitchFamily="34" charset="0"/>
                  </a:rPr>
                  <a:t>FM-Methane yield y</a:t>
                </a:r>
                <a:r>
                  <a:rPr lang="en-US" sz="1200" b="1" i="0" baseline="-25000">
                    <a:latin typeface="Arial" pitchFamily="34" charset="0"/>
                    <a:cs typeface="Arial" pitchFamily="34" charset="0"/>
                  </a:rPr>
                  <a:t>CH</a:t>
                </a:r>
                <a:r>
                  <a:rPr lang="en-US" sz="1200" b="1" i="0" baseline="-40000">
                    <a:latin typeface="Arial" pitchFamily="34" charset="0"/>
                    <a:cs typeface="Arial" pitchFamily="34" charset="0"/>
                  </a:rPr>
                  <a:t>4</a:t>
                </a:r>
                <a:r>
                  <a:rPr lang="en-US" sz="1200" b="1" i="0" baseline="0">
                    <a:latin typeface="Arial" pitchFamily="34" charset="0"/>
                    <a:cs typeface="Arial" pitchFamily="34" charset="0"/>
                  </a:rPr>
                  <a:t> in l</a:t>
                </a:r>
                <a:r>
                  <a:rPr lang="en-US" sz="1200" b="1" i="0" baseline="-25000">
                    <a:latin typeface="Arial" pitchFamily="34" charset="0"/>
                    <a:cs typeface="Arial" pitchFamily="34" charset="0"/>
                  </a:rPr>
                  <a:t>N</a:t>
                </a:r>
                <a:r>
                  <a:rPr lang="en-US" sz="1200" b="1" i="0" baseline="0">
                    <a:latin typeface="Arial" pitchFamily="34" charset="0"/>
                    <a:cs typeface="Arial" pitchFamily="34" charset="0"/>
                  </a:rPr>
                  <a:t>/kg</a:t>
                </a:r>
                <a:r>
                  <a:rPr lang="en-US" sz="1200" b="1" i="0" baseline="-25000">
                    <a:latin typeface="Arial" pitchFamily="34" charset="0"/>
                    <a:cs typeface="Arial" pitchFamily="34" charset="0"/>
                  </a:rPr>
                  <a:t>FM</a:t>
                </a:r>
                <a:endParaRPr lang="de-DE" sz="1200">
                  <a:latin typeface="Arial" pitchFamily="34" charset="0"/>
                  <a:cs typeface="Arial" pitchFamily="34" charset="0"/>
                </a:endParaRPr>
              </a:p>
            </c:rich>
          </c:tx>
          <c:layout>
            <c:manualLayout>
              <c:xMode val="edge"/>
              <c:yMode val="edge"/>
              <c:x val="1.2762659053583215E-2"/>
              <c:y val="9.2664825478904686E-2"/>
            </c:manualLayout>
          </c:layout>
          <c:overlay val="0"/>
        </c:title>
        <c:numFmt formatCode="General" sourceLinked="1"/>
        <c:majorTickMark val="out"/>
        <c:minorTickMark val="none"/>
        <c:tickLblPos val="low"/>
        <c:txPr>
          <a:bodyPr/>
          <a:lstStyle/>
          <a:p>
            <a:pPr>
              <a:defRPr lang="de-DE" sz="1000">
                <a:latin typeface="Arial" pitchFamily="34" charset="0"/>
                <a:cs typeface="Arial" pitchFamily="34" charset="0"/>
              </a:defRPr>
            </a:pPr>
            <a:endParaRPr lang="en-US"/>
          </a:p>
        </c:txPr>
        <c:crossAx val="361806712"/>
        <c:crosses val="autoZero"/>
        <c:crossBetween val="midCat"/>
        <c:majorUnit val="1"/>
      </c:valAx>
    </c:plotArea>
    <c:legend>
      <c:legendPos val="r"/>
      <c:layout>
        <c:manualLayout>
          <c:xMode val="edge"/>
          <c:yMode val="edge"/>
          <c:x val="0.69679578486397309"/>
          <c:y val="4.8186332118932883E-2"/>
          <c:w val="0.2881923072540345"/>
          <c:h val="0.7439455282641908"/>
        </c:manualLayout>
      </c:layout>
      <c:overlay val="1"/>
      <c:spPr>
        <a:solidFill>
          <a:schemeClr val="bg1"/>
        </a:solidFill>
      </c:spPr>
      <c:txPr>
        <a:bodyPr/>
        <a:lstStyle/>
        <a:p>
          <a:pPr>
            <a:defRPr lang="de-DE" sz="9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de-DE" sz="1400" b="1" i="0" u="none" strike="noStrike" kern="1200" baseline="0">
                <a:solidFill>
                  <a:sysClr val="windowText" lastClr="000000"/>
                </a:solidFill>
                <a:latin typeface="+mn-lt"/>
                <a:ea typeface="+mn-ea"/>
                <a:cs typeface="+mn-cs"/>
              </a:defRPr>
            </a:pPr>
            <a:r>
              <a:rPr lang="en-US" sz="1400" b="1" i="0" baseline="0"/>
              <a:t>oDM-Methane-yield </a:t>
            </a:r>
            <a:endParaRPr lang="de-DE" sz="1400" b="1" i="0" baseline="0"/>
          </a:p>
        </c:rich>
      </c:tx>
      <c:layout>
        <c:manualLayout>
          <c:xMode val="edge"/>
          <c:yMode val="edge"/>
          <c:x val="0.29585171944953897"/>
          <c:y val="3.1849512281114108E-2"/>
        </c:manualLayout>
      </c:layout>
      <c:overlay val="0"/>
    </c:title>
    <c:autoTitleDeleted val="0"/>
    <c:plotArea>
      <c:layout>
        <c:manualLayout>
          <c:layoutTarget val="inner"/>
          <c:xMode val="edge"/>
          <c:yMode val="edge"/>
          <c:x val="9.949384352776236E-2"/>
          <c:y val="0.16724732636032436"/>
          <c:w val="0.63005188633292808"/>
          <c:h val="0.60308510025588491"/>
        </c:manualLayout>
      </c:layout>
      <c:scatterChart>
        <c:scatterStyle val="lineMarker"/>
        <c:varyColors val="0"/>
        <c:ser>
          <c:idx val="0"/>
          <c:order val="0"/>
          <c:tx>
            <c:strRef>
              <c:f>Results!$C$3</c:f>
              <c:strCache>
                <c:ptCount val="1"/>
                <c:pt idx="0">
                  <c:v>Inoculum + Untreated OPEFB</c:v>
                </c:pt>
              </c:strCache>
            </c:strRef>
          </c:tx>
          <c:marker>
            <c:symbol val="circle"/>
            <c:size val="5"/>
          </c:marker>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Results!$L$7:$L$36</c:f>
              <c:numCache>
                <c:formatCode>0.0</c:formatCode>
                <c:ptCount val="30"/>
                <c:pt idx="0" formatCode="General">
                  <c:v>0</c:v>
                </c:pt>
                <c:pt idx="1">
                  <c:v>9.9092942756835375E-3</c:v>
                </c:pt>
                <c:pt idx="2">
                  <c:v>1.5326270881448311E-2</c:v>
                </c:pt>
                <c:pt idx="3">
                  <c:v>2.5341002007257113E-2</c:v>
                </c:pt>
                <c:pt idx="4">
                  <c:v>8.3728776765566421E-2</c:v>
                </c:pt>
                <c:pt idx="5">
                  <c:v>0.14865166678226746</c:v>
                </c:pt>
                <c:pt idx="6">
                  <c:v>0.22689266060081575</c:v>
                </c:pt>
                <c:pt idx="7">
                  <c:v>0.3177342580075021</c:v>
                </c:pt>
                <c:pt idx="8">
                  <c:v>0.42131437866559757</c:v>
                </c:pt>
                <c:pt idx="9">
                  <c:v>0.53764022641662756</c:v>
                </c:pt>
                <c:pt idx="10">
                  <c:v>0.67705990816536221</c:v>
                </c:pt>
                <c:pt idx="11">
                  <c:v>0.68609556533772198</c:v>
                </c:pt>
                <c:pt idx="12">
                  <c:v>1.0104277208202765</c:v>
                </c:pt>
                <c:pt idx="13">
                  <c:v>1.0169855430696206</c:v>
                </c:pt>
                <c:pt idx="14">
                  <c:v>1.0229707240048527</c:v>
                </c:pt>
                <c:pt idx="15">
                  <c:v>1.3787989361102126</c:v>
                </c:pt>
                <c:pt idx="16">
                  <c:v>1.3876249853861631</c:v>
                </c:pt>
                <c:pt idx="17">
                  <c:v>1.3937626221476831</c:v>
                </c:pt>
                <c:pt idx="18">
                  <c:v>1.400681732732465</c:v>
                </c:pt>
                <c:pt idx="19">
                  <c:v>1.4062691089569823</c:v>
                </c:pt>
                <c:pt idx="20">
                  <c:v>1.2830563834009721</c:v>
                </c:pt>
                <c:pt idx="21">
                  <c:v>1.4235506378992271</c:v>
                </c:pt>
                <c:pt idx="22">
                  <c:v>1.397211397893799</c:v>
                </c:pt>
                <c:pt idx="23">
                  <c:v>1.5193312718866596</c:v>
                </c:pt>
                <c:pt idx="24">
                  <c:v>1.4932487026798738</c:v>
                </c:pt>
                <c:pt idx="25">
                  <c:v>1.4676826998834107</c:v>
                </c:pt>
                <c:pt idx="26">
                  <c:v>1.4415975840444999</c:v>
                </c:pt>
                <c:pt idx="27">
                  <c:v>1.4213511253931916</c:v>
                </c:pt>
                <c:pt idx="28">
                  <c:v>1.401705945181364</c:v>
                </c:pt>
                <c:pt idx="29">
                  <c:v>1.386807653245568</c:v>
                </c:pt>
              </c:numCache>
            </c:numRef>
          </c:yVal>
          <c:smooth val="0"/>
          <c:extLst>
            <c:ext xmlns:c16="http://schemas.microsoft.com/office/drawing/2014/chart" uri="{C3380CC4-5D6E-409C-BE32-E72D297353CC}">
              <c16:uniqueId val="{00000000-22BF-4869-91D7-6AEE99A261CA}"/>
            </c:ext>
          </c:extLst>
        </c:ser>
        <c:ser>
          <c:idx val="1"/>
          <c:order val="1"/>
          <c:tx>
            <c:strRef>
              <c:f>Results!$C$3</c:f>
              <c:strCache>
                <c:ptCount val="1"/>
                <c:pt idx="0">
                  <c:v>Inoculum + Untreated OPEFB</c:v>
                </c:pt>
              </c:strCache>
            </c:strRef>
          </c:tx>
          <c:marker>
            <c:symbol val="circle"/>
            <c:size val="5"/>
          </c:marker>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Results!$M$7:$M$36</c:f>
              <c:numCache>
                <c:formatCode>0.0</c:formatCode>
                <c:ptCount val="30"/>
                <c:pt idx="0" formatCode="General">
                  <c:v>0</c:v>
                </c:pt>
                <c:pt idx="1">
                  <c:v>9.5473109231471523E-3</c:v>
                </c:pt>
                <c:pt idx="2">
                  <c:v>1.4408700184730925E-2</c:v>
                </c:pt>
                <c:pt idx="3">
                  <c:v>2.4135927067693536E-2</c:v>
                </c:pt>
                <c:pt idx="4">
                  <c:v>7.8104105755146827E-2</c:v>
                </c:pt>
                <c:pt idx="5">
                  <c:v>0.1396231742443724</c:v>
                </c:pt>
                <c:pt idx="6">
                  <c:v>0.21563906043448317</c:v>
                </c:pt>
                <c:pt idx="7">
                  <c:v>0.30236109702854075</c:v>
                </c:pt>
                <c:pt idx="8">
                  <c:v>0.39968177792011961</c:v>
                </c:pt>
                <c:pt idx="9">
                  <c:v>0.50765517535711935</c:v>
                </c:pt>
                <c:pt idx="10">
                  <c:v>0.62816942180296442</c:v>
                </c:pt>
                <c:pt idx="11">
                  <c:v>0.91150181456481805</c:v>
                </c:pt>
                <c:pt idx="12">
                  <c:v>1.2070044451155901</c:v>
                </c:pt>
                <c:pt idx="13">
                  <c:v>1.2135622673649342</c:v>
                </c:pt>
                <c:pt idx="14">
                  <c:v>1.2195474483001663</c:v>
                </c:pt>
                <c:pt idx="15">
                  <c:v>1.5456105628149637</c:v>
                </c:pt>
                <c:pt idx="16">
                  <c:v>1.5544366120909141</c:v>
                </c:pt>
                <c:pt idx="17">
                  <c:v>1.5605742488524339</c:v>
                </c:pt>
                <c:pt idx="18">
                  <c:v>1.5674933594372158</c:v>
                </c:pt>
                <c:pt idx="19">
                  <c:v>1.5730807356617331</c:v>
                </c:pt>
                <c:pt idx="20">
                  <c:v>1.4520391594547273</c:v>
                </c:pt>
                <c:pt idx="21">
                  <c:v>1.5709189132609429</c:v>
                </c:pt>
                <c:pt idx="22">
                  <c:v>1.5498475212566003</c:v>
                </c:pt>
                <c:pt idx="23">
                  <c:v>1.5232997225625002</c:v>
                </c:pt>
                <c:pt idx="24">
                  <c:v>1.4972171533557144</c:v>
                </c:pt>
                <c:pt idx="25">
                  <c:v>1.4716511505592513</c:v>
                </c:pt>
                <c:pt idx="26">
                  <c:v>1.4507830578881227</c:v>
                </c:pt>
                <c:pt idx="27">
                  <c:v>1.4305365992368144</c:v>
                </c:pt>
                <c:pt idx="28">
                  <c:v>1.4108914190249868</c:v>
                </c:pt>
                <c:pt idx="29">
                  <c:v>1.3959931270891908</c:v>
                </c:pt>
              </c:numCache>
            </c:numRef>
          </c:yVal>
          <c:smooth val="0"/>
          <c:extLst>
            <c:ext xmlns:c16="http://schemas.microsoft.com/office/drawing/2014/chart" uri="{C3380CC4-5D6E-409C-BE32-E72D297353CC}">
              <c16:uniqueId val="{00000001-22BF-4869-91D7-6AEE99A261CA}"/>
            </c:ext>
          </c:extLst>
        </c:ser>
        <c:ser>
          <c:idx val="2"/>
          <c:order val="2"/>
          <c:tx>
            <c:strRef>
              <c:f>Results!$P$3</c:f>
              <c:strCache>
                <c:ptCount val="1"/>
                <c:pt idx="0">
                  <c:v>Inoculum + treated OPEFB</c:v>
                </c:pt>
              </c:strCache>
            </c:strRef>
          </c:tx>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Results!$Y$7:$Y$36</c:f>
              <c:numCache>
                <c:formatCode>0.0</c:formatCode>
                <c:ptCount val="30"/>
                <c:pt idx="0" formatCode="General">
                  <c:v>0</c:v>
                </c:pt>
                <c:pt idx="1">
                  <c:v>1.379540301723921E-2</c:v>
                </c:pt>
                <c:pt idx="2">
                  <c:v>2.2545565094914712E-2</c:v>
                </c:pt>
                <c:pt idx="3">
                  <c:v>0.11463588136226155</c:v>
                </c:pt>
                <c:pt idx="4">
                  <c:v>0.21929311135356674</c:v>
                </c:pt>
                <c:pt idx="5">
                  <c:v>0.33373775147636298</c:v>
                </c:pt>
                <c:pt idx="6">
                  <c:v>0.46802111584689832</c:v>
                </c:pt>
                <c:pt idx="7">
                  <c:v>0.62136857252806132</c:v>
                </c:pt>
                <c:pt idx="8">
                  <c:v>0.79188262509898111</c:v>
                </c:pt>
                <c:pt idx="9">
                  <c:v>0.97885361986615682</c:v>
                </c:pt>
                <c:pt idx="10">
                  <c:v>1.1671834408733617</c:v>
                </c:pt>
                <c:pt idx="11">
                  <c:v>1.1803905157713308</c:v>
                </c:pt>
                <c:pt idx="12">
                  <c:v>1.6382048897364325</c:v>
                </c:pt>
                <c:pt idx="13">
                  <c:v>1.6473872255608202</c:v>
                </c:pt>
                <c:pt idx="14">
                  <c:v>1.6559803905336192</c:v>
                </c:pt>
                <c:pt idx="15">
                  <c:v>2.1563393936508248</c:v>
                </c:pt>
                <c:pt idx="16">
                  <c:v>2.1672956685177378</c:v>
                </c:pt>
                <c:pt idx="17">
                  <c:v>2.1768371701716505</c:v>
                </c:pt>
                <c:pt idx="18">
                  <c:v>2.1865263507842392</c:v>
                </c:pt>
                <c:pt idx="19">
                  <c:v>2.1940530574754709</c:v>
                </c:pt>
                <c:pt idx="20">
                  <c:v>2.0008466124301223</c:v>
                </c:pt>
                <c:pt idx="21">
                  <c:v>2.2481283619632846</c:v>
                </c:pt>
                <c:pt idx="22">
                  <c:v>2.2152043119564993</c:v>
                </c:pt>
                <c:pt idx="23">
                  <c:v>2.4399700734318017</c:v>
                </c:pt>
                <c:pt idx="24">
                  <c:v>2.4082747994589986</c:v>
                </c:pt>
                <c:pt idx="25">
                  <c:v>2.3763949255265668</c:v>
                </c:pt>
                <c:pt idx="26">
                  <c:v>2.3449590166950589</c:v>
                </c:pt>
                <c:pt idx="27">
                  <c:v>2.3201146434254998</c:v>
                </c:pt>
                <c:pt idx="28">
                  <c:v>2.2950124687103868</c:v>
                </c:pt>
                <c:pt idx="29">
                  <c:v>2.270181982150727</c:v>
                </c:pt>
              </c:numCache>
            </c:numRef>
          </c:yVal>
          <c:smooth val="0"/>
          <c:extLst>
            <c:ext xmlns:c16="http://schemas.microsoft.com/office/drawing/2014/chart" uri="{C3380CC4-5D6E-409C-BE32-E72D297353CC}">
              <c16:uniqueId val="{00000002-22BF-4869-91D7-6AEE99A261CA}"/>
            </c:ext>
          </c:extLst>
        </c:ser>
        <c:ser>
          <c:idx val="3"/>
          <c:order val="3"/>
          <c:tx>
            <c:strRef>
              <c:f>Results!$P$3</c:f>
              <c:strCache>
                <c:ptCount val="1"/>
                <c:pt idx="0">
                  <c:v>Inoculum + treated OPEFB</c:v>
                </c:pt>
              </c:strCache>
            </c:strRef>
          </c:tx>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Results!$Z$7:$Z$36</c:f>
              <c:numCache>
                <c:formatCode>0.0</c:formatCode>
                <c:ptCount val="30"/>
                <c:pt idx="0" formatCode="General">
                  <c:v>0</c:v>
                </c:pt>
                <c:pt idx="1">
                  <c:v>1.3337253101537539E-2</c:v>
                </c:pt>
                <c:pt idx="2">
                  <c:v>2.1618656496480423E-2</c:v>
                </c:pt>
                <c:pt idx="3">
                  <c:v>0.1100986443905609</c:v>
                </c:pt>
                <c:pt idx="4">
                  <c:v>0.20940157516817592</c:v>
                </c:pt>
                <c:pt idx="5">
                  <c:v>0.31822240005152269</c:v>
                </c:pt>
                <c:pt idx="6">
                  <c:v>0.44965979346437807</c:v>
                </c:pt>
                <c:pt idx="7">
                  <c:v>0.59690652089171348</c:v>
                </c:pt>
                <c:pt idx="8">
                  <c:v>0.7605902537602216</c:v>
                </c:pt>
                <c:pt idx="9">
                  <c:v>0.9400700265516263</c:v>
                </c:pt>
                <c:pt idx="10">
                  <c:v>1.1059341074894438</c:v>
                </c:pt>
                <c:pt idx="11">
                  <c:v>1.1205314007977256</c:v>
                </c:pt>
                <c:pt idx="12">
                  <c:v>1.5480595931005205</c:v>
                </c:pt>
                <c:pt idx="13">
                  <c:v>1.5586545959748139</c:v>
                </c:pt>
                <c:pt idx="14">
                  <c:v>1.567247760947613</c:v>
                </c:pt>
                <c:pt idx="15">
                  <c:v>2.0370171306864742</c:v>
                </c:pt>
                <c:pt idx="16">
                  <c:v>2.0479734055533871</c:v>
                </c:pt>
                <c:pt idx="17">
                  <c:v>2.0575149072072998</c:v>
                </c:pt>
                <c:pt idx="18">
                  <c:v>2.0672040878198885</c:v>
                </c:pt>
                <c:pt idx="19">
                  <c:v>2.0747307945111202</c:v>
                </c:pt>
                <c:pt idx="20">
                  <c:v>1.8763549462538558</c:v>
                </c:pt>
                <c:pt idx="21">
                  <c:v>2.091099623480023</c:v>
                </c:pt>
                <c:pt idx="22">
                  <c:v>2.0647603834745949</c:v>
                </c:pt>
                <c:pt idx="23">
                  <c:v>2.26383862935272</c:v>
                </c:pt>
                <c:pt idx="24">
                  <c:v>2.2321433553799168</c:v>
                </c:pt>
                <c:pt idx="25">
                  <c:v>2.2002634814474851</c:v>
                </c:pt>
                <c:pt idx="26">
                  <c:v>2.1688275726159771</c:v>
                </c:pt>
                <c:pt idx="27">
                  <c:v>2.143983199346418</c:v>
                </c:pt>
                <c:pt idx="28">
                  <c:v>2.118881024631305</c:v>
                </c:pt>
                <c:pt idx="29">
                  <c:v>2.0940505380716452</c:v>
                </c:pt>
              </c:numCache>
            </c:numRef>
          </c:yVal>
          <c:smooth val="0"/>
          <c:extLst>
            <c:ext xmlns:c16="http://schemas.microsoft.com/office/drawing/2014/chart" uri="{C3380CC4-5D6E-409C-BE32-E72D297353CC}">
              <c16:uniqueId val="{00000003-22BF-4869-91D7-6AEE99A261CA}"/>
            </c:ext>
          </c:extLst>
        </c:ser>
        <c:ser>
          <c:idx val="4"/>
          <c:order val="4"/>
          <c:tx>
            <c:strRef>
              <c:f>Results!$AC$3</c:f>
              <c:strCache>
                <c:ptCount val="1"/>
                <c:pt idx="0">
                  <c:v>Inoculum + Untreated OPEFB + Nanoparticles</c:v>
                </c:pt>
              </c:strCache>
            </c:strRef>
          </c:tx>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Results!$AL$7:$AL$36</c:f>
              <c:numCache>
                <c:formatCode>0.0</c:formatCode>
                <c:ptCount val="30"/>
                <c:pt idx="0" formatCode="General">
                  <c:v>0</c:v>
                </c:pt>
                <c:pt idx="1">
                  <c:v>1.3474701147966863E-2</c:v>
                </c:pt>
                <c:pt idx="2">
                  <c:v>2.6865473095623114E-2</c:v>
                </c:pt>
                <c:pt idx="3">
                  <c:v>0.14038172376649397</c:v>
                </c:pt>
                <c:pt idx="4">
                  <c:v>0.26857437393741257</c:v>
                </c:pt>
                <c:pt idx="5">
                  <c:v>0.40732340637089437</c:v>
                </c:pt>
                <c:pt idx="6">
                  <c:v>0.57281288776108319</c:v>
                </c:pt>
                <c:pt idx="7">
                  <c:v>0.75488817088196103</c:v>
                </c:pt>
                <c:pt idx="8">
                  <c:v>0.95936578802992711</c:v>
                </c:pt>
                <c:pt idx="9">
                  <c:v>1.1806867048520948</c:v>
                </c:pt>
                <c:pt idx="10">
                  <c:v>1.6498081228259724</c:v>
                </c:pt>
                <c:pt idx="11">
                  <c:v>2.1652418242454443</c:v>
                </c:pt>
                <c:pt idx="12">
                  <c:v>2.6990255599628696</c:v>
                </c:pt>
                <c:pt idx="13">
                  <c:v>2.7098957168311055</c:v>
                </c:pt>
                <c:pt idx="14">
                  <c:v>2.7194227461426626</c:v>
                </c:pt>
                <c:pt idx="15">
                  <c:v>3.3006057437615328</c:v>
                </c:pt>
                <c:pt idx="16">
                  <c:v>3.3125626048192487</c:v>
                </c:pt>
                <c:pt idx="17">
                  <c:v>3.3223316020103755</c:v>
                </c:pt>
                <c:pt idx="18">
                  <c:v>3.3322589015167763</c:v>
                </c:pt>
                <c:pt idx="19">
                  <c:v>3.339971198236011</c:v>
                </c:pt>
                <c:pt idx="20">
                  <c:v>3.1159847395538591</c:v>
                </c:pt>
                <c:pt idx="21">
                  <c:v>3.4288485294638522</c:v>
                </c:pt>
                <c:pt idx="22">
                  <c:v>3.3931239518299838</c:v>
                </c:pt>
                <c:pt idx="23">
                  <c:v>3.3577700540568651</c:v>
                </c:pt>
                <c:pt idx="24">
                  <c:v>3.3225742980187927</c:v>
                </c:pt>
                <c:pt idx="25">
                  <c:v>3.287827179327194</c:v>
                </c:pt>
                <c:pt idx="26">
                  <c:v>3.2528349507628014</c:v>
                </c:pt>
                <c:pt idx="27">
                  <c:v>3.2249410162992325</c:v>
                </c:pt>
                <c:pt idx="28">
                  <c:v>3.1972922441492528</c:v>
                </c:pt>
                <c:pt idx="29">
                  <c:v>3.1693579467696353</c:v>
                </c:pt>
              </c:numCache>
            </c:numRef>
          </c:yVal>
          <c:smooth val="0"/>
          <c:extLst>
            <c:ext xmlns:c16="http://schemas.microsoft.com/office/drawing/2014/chart" uri="{C3380CC4-5D6E-409C-BE32-E72D297353CC}">
              <c16:uniqueId val="{00000004-22BF-4869-91D7-6AEE99A261CA}"/>
            </c:ext>
          </c:extLst>
        </c:ser>
        <c:ser>
          <c:idx val="5"/>
          <c:order val="5"/>
          <c:tx>
            <c:strRef>
              <c:f>Results!$AC$3</c:f>
              <c:strCache>
                <c:ptCount val="1"/>
                <c:pt idx="0">
                  <c:v>Inoculum + Untreated OPEFB + Nanoparticles</c:v>
                </c:pt>
              </c:strCache>
            </c:strRef>
          </c:tx>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Results!$AM$7:$AM$36</c:f>
              <c:numCache>
                <c:formatCode>0.0</c:formatCode>
                <c:ptCount val="30"/>
                <c:pt idx="0" formatCode="General">
                  <c:v>0</c:v>
                </c:pt>
                <c:pt idx="1">
                  <c:v>1.5438625201921543E-2</c:v>
                </c:pt>
                <c:pt idx="2">
                  <c:v>2.324511533221223E-2</c:v>
                </c:pt>
                <c:pt idx="3">
                  <c:v>0.1308189160330383</c:v>
                </c:pt>
                <c:pt idx="4">
                  <c:v>0.25070774947606883</c:v>
                </c:pt>
                <c:pt idx="5">
                  <c:v>0.3844405653412013</c:v>
                </c:pt>
                <c:pt idx="6">
                  <c:v>0.5408526748057414</c:v>
                </c:pt>
                <c:pt idx="7">
                  <c:v>0.71590357052243492</c:v>
                </c:pt>
                <c:pt idx="8">
                  <c:v>0.91061032358207894</c:v>
                </c:pt>
                <c:pt idx="9">
                  <c:v>1.1209217210442228</c:v>
                </c:pt>
                <c:pt idx="10">
                  <c:v>1.523825199493607</c:v>
                </c:pt>
                <c:pt idx="11">
                  <c:v>2.004824340071734</c:v>
                </c:pt>
                <c:pt idx="12">
                  <c:v>2.5019604104501112</c:v>
                </c:pt>
                <c:pt idx="13">
                  <c:v>2.5120095351775937</c:v>
                </c:pt>
                <c:pt idx="14">
                  <c:v>2.5214570662410769</c:v>
                </c:pt>
                <c:pt idx="15">
                  <c:v>3.0649951309914174</c:v>
                </c:pt>
                <c:pt idx="16">
                  <c:v>3.0768420838756989</c:v>
                </c:pt>
                <c:pt idx="17">
                  <c:v>3.08651595024793</c:v>
                </c:pt>
                <c:pt idx="18">
                  <c:v>3.0963473098816054</c:v>
                </c:pt>
                <c:pt idx="19">
                  <c:v>3.1032290515695382</c:v>
                </c:pt>
                <c:pt idx="20">
                  <c:v>2.8447305654767026</c:v>
                </c:pt>
                <c:pt idx="21">
                  <c:v>3.1170896683001339</c:v>
                </c:pt>
                <c:pt idx="22">
                  <c:v>3.0815638153172027</c:v>
                </c:pt>
                <c:pt idx="23">
                  <c:v>3.0460121547768506</c:v>
                </c:pt>
                <c:pt idx="24">
                  <c:v>3.0175121767167528</c:v>
                </c:pt>
                <c:pt idx="25">
                  <c:v>2.9825595438510746</c:v>
                </c:pt>
                <c:pt idx="26">
                  <c:v>2.9475673152866819</c:v>
                </c:pt>
                <c:pt idx="27">
                  <c:v>2.919673380823113</c:v>
                </c:pt>
                <c:pt idx="28">
                  <c:v>2.8918560185990483</c:v>
                </c:pt>
                <c:pt idx="29">
                  <c:v>2.8642665890883148</c:v>
                </c:pt>
              </c:numCache>
            </c:numRef>
          </c:yVal>
          <c:smooth val="0"/>
          <c:extLst>
            <c:ext xmlns:c16="http://schemas.microsoft.com/office/drawing/2014/chart" uri="{C3380CC4-5D6E-409C-BE32-E72D297353CC}">
              <c16:uniqueId val="{00000005-22BF-4869-91D7-6AEE99A261CA}"/>
            </c:ext>
          </c:extLst>
        </c:ser>
        <c:ser>
          <c:idx val="6"/>
          <c:order val="6"/>
          <c:tx>
            <c:strRef>
              <c:f>Results!$AP$3</c:f>
              <c:strCache>
                <c:ptCount val="1"/>
                <c:pt idx="0">
                  <c:v>Inoculum + Treated OPEFB + Nanoparticles</c:v>
                </c:pt>
              </c:strCache>
            </c:strRef>
          </c:tx>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Results!$AY$7:$AY$36</c:f>
              <c:numCache>
                <c:formatCode>0.0</c:formatCode>
                <c:ptCount val="30"/>
                <c:pt idx="0" formatCode="General">
                  <c:v>0</c:v>
                </c:pt>
                <c:pt idx="1">
                  <c:v>1.3829768408252783E-2</c:v>
                </c:pt>
                <c:pt idx="2">
                  <c:v>2.4859806611560682E-2</c:v>
                </c:pt>
                <c:pt idx="3">
                  <c:v>4.1629768515835996E-2</c:v>
                </c:pt>
                <c:pt idx="4">
                  <c:v>0.18434577946103764</c:v>
                </c:pt>
                <c:pt idx="5">
                  <c:v>0.33713160309055479</c:v>
                </c:pt>
                <c:pt idx="6">
                  <c:v>0.5113200878701003</c:v>
                </c:pt>
                <c:pt idx="7">
                  <c:v>0.70595419541140736</c:v>
                </c:pt>
                <c:pt idx="8">
                  <c:v>0.91895157452184106</c:v>
                </c:pt>
                <c:pt idx="9">
                  <c:v>1.1474439961655329</c:v>
                </c:pt>
                <c:pt idx="10">
                  <c:v>1.46958234456776</c:v>
                </c:pt>
                <c:pt idx="11">
                  <c:v>1.4838319811607332</c:v>
                </c:pt>
                <c:pt idx="12">
                  <c:v>2.1384312299470434</c:v>
                </c:pt>
                <c:pt idx="13">
                  <c:v>2.1513759277869111</c:v>
                </c:pt>
                <c:pt idx="14">
                  <c:v>2.1629392151181817</c:v>
                </c:pt>
                <c:pt idx="15">
                  <c:v>2.8752195596658168</c:v>
                </c:pt>
                <c:pt idx="16">
                  <c:v>2.8885818701823496</c:v>
                </c:pt>
                <c:pt idx="17">
                  <c:v>2.9012214859275027</c:v>
                </c:pt>
                <c:pt idx="18">
                  <c:v>2.9132443852286833</c:v>
                </c:pt>
                <c:pt idx="19">
                  <c:v>2.9245716722639039</c:v>
                </c:pt>
                <c:pt idx="20">
                  <c:v>2.6704053403887378</c:v>
                </c:pt>
                <c:pt idx="21">
                  <c:v>3.0975338654085647</c:v>
                </c:pt>
                <c:pt idx="22">
                  <c:v>3.0592662799294139</c:v>
                </c:pt>
                <c:pt idx="23">
                  <c:v>3.4629392906932206</c:v>
                </c:pt>
                <c:pt idx="24">
                  <c:v>3.4251645352902891</c:v>
                </c:pt>
                <c:pt idx="25">
                  <c:v>3.3878168922822369</c:v>
                </c:pt>
                <c:pt idx="26">
                  <c:v>3.350812425627038</c:v>
                </c:pt>
                <c:pt idx="27">
                  <c:v>3.3213144425008703</c:v>
                </c:pt>
                <c:pt idx="28">
                  <c:v>3.2920392719891272</c:v>
                </c:pt>
                <c:pt idx="29">
                  <c:v>3.2628269348601155</c:v>
                </c:pt>
              </c:numCache>
            </c:numRef>
          </c:yVal>
          <c:smooth val="0"/>
          <c:extLst>
            <c:ext xmlns:c16="http://schemas.microsoft.com/office/drawing/2014/chart" uri="{C3380CC4-5D6E-409C-BE32-E72D297353CC}">
              <c16:uniqueId val="{00000006-22BF-4869-91D7-6AEE99A261CA}"/>
            </c:ext>
          </c:extLst>
        </c:ser>
        <c:ser>
          <c:idx val="7"/>
          <c:order val="7"/>
          <c:tx>
            <c:strRef>
              <c:f>Results!$AP$3</c:f>
              <c:strCache>
                <c:ptCount val="1"/>
                <c:pt idx="0">
                  <c:v>Inoculum + Treated OPEFB + Nanoparticles</c:v>
                </c:pt>
              </c:strCache>
            </c:strRef>
          </c:tx>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Results!$AZ$7:$AZ$36</c:f>
              <c:numCache>
                <c:formatCode>0.0</c:formatCode>
                <c:ptCount val="30"/>
                <c:pt idx="0" formatCode="General">
                  <c:v>0</c:v>
                </c:pt>
                <c:pt idx="1">
                  <c:v>1.5509497364720737E-2</c:v>
                </c:pt>
                <c:pt idx="2">
                  <c:v>2.369674221666062E-2</c:v>
                </c:pt>
                <c:pt idx="3">
                  <c:v>3.7545107970365324E-2</c:v>
                </c:pt>
                <c:pt idx="4">
                  <c:v>0.18026111891556695</c:v>
                </c:pt>
                <c:pt idx="5">
                  <c:v>0.3330469425450841</c:v>
                </c:pt>
                <c:pt idx="6">
                  <c:v>0.50723542732462967</c:v>
                </c:pt>
                <c:pt idx="7">
                  <c:v>0.6971530379142088</c:v>
                </c:pt>
                <c:pt idx="8">
                  <c:v>0.90370181335796262</c:v>
                </c:pt>
                <c:pt idx="9">
                  <c:v>1.1256714710380893</c:v>
                </c:pt>
                <c:pt idx="10">
                  <c:v>1.4219797113210084</c:v>
                </c:pt>
                <c:pt idx="11">
                  <c:v>1.4377293096606103</c:v>
                </c:pt>
                <c:pt idx="12">
                  <c:v>2.0581557438351061</c:v>
                </c:pt>
                <c:pt idx="13">
                  <c:v>2.0711004416749739</c:v>
                </c:pt>
                <c:pt idx="14">
                  <c:v>2.0826637290062444</c:v>
                </c:pt>
                <c:pt idx="15">
                  <c:v>2.7596438362139635</c:v>
                </c:pt>
                <c:pt idx="16">
                  <c:v>2.7730061467304963</c:v>
                </c:pt>
                <c:pt idx="17">
                  <c:v>2.7856457624756494</c:v>
                </c:pt>
                <c:pt idx="18">
                  <c:v>2.79766866177683</c:v>
                </c:pt>
                <c:pt idx="19">
                  <c:v>2.8089959488120506</c:v>
                </c:pt>
                <c:pt idx="20">
                  <c:v>2.5511028378771314</c:v>
                </c:pt>
                <c:pt idx="21">
                  <c:v>2.9400948874487591</c:v>
                </c:pt>
                <c:pt idx="22">
                  <c:v>2.9018273019696084</c:v>
                </c:pt>
                <c:pt idx="23">
                  <c:v>3.2674179532273957</c:v>
                </c:pt>
                <c:pt idx="24">
                  <c:v>3.2296431978244642</c:v>
                </c:pt>
                <c:pt idx="25">
                  <c:v>3.192295554816412</c:v>
                </c:pt>
                <c:pt idx="26">
                  <c:v>3.1552910881612131</c:v>
                </c:pt>
                <c:pt idx="27">
                  <c:v>3.1257931050350454</c:v>
                </c:pt>
                <c:pt idx="28">
                  <c:v>3.0965179345233023</c:v>
                </c:pt>
                <c:pt idx="29">
                  <c:v>3.0673055973942907</c:v>
                </c:pt>
              </c:numCache>
            </c:numRef>
          </c:yVal>
          <c:smooth val="0"/>
          <c:extLst>
            <c:ext xmlns:c16="http://schemas.microsoft.com/office/drawing/2014/chart" uri="{C3380CC4-5D6E-409C-BE32-E72D297353CC}">
              <c16:uniqueId val="{00000007-22BF-4869-91D7-6AEE99A261CA}"/>
            </c:ext>
          </c:extLst>
        </c:ser>
        <c:dLbls>
          <c:showLegendKey val="0"/>
          <c:showVal val="0"/>
          <c:showCatName val="0"/>
          <c:showSerName val="0"/>
          <c:showPercent val="0"/>
          <c:showBubbleSize val="0"/>
        </c:dLbls>
        <c:axId val="361800832"/>
        <c:axId val="364282608"/>
      </c:scatterChart>
      <c:valAx>
        <c:axId val="361800832"/>
        <c:scaling>
          <c:orientation val="minMax"/>
          <c:max val="35"/>
        </c:scaling>
        <c:delete val="0"/>
        <c:axPos val="b"/>
        <c:majorGridlines>
          <c:spPr>
            <a:ln w="15875">
              <a:solidFill>
                <a:schemeClr val="tx1"/>
              </a:solidFill>
            </a:ln>
          </c:spPr>
        </c:majorGridlines>
        <c:minorGridlines/>
        <c:title>
          <c:tx>
            <c:rich>
              <a:bodyPr/>
              <a:lstStyle/>
              <a:p>
                <a:pPr>
                  <a:defRPr lang="de-DE" sz="1200"/>
                </a:pPr>
                <a:r>
                  <a:rPr lang="de-DE" sz="1200">
                    <a:latin typeface="Arial" pitchFamily="34" charset="0"/>
                    <a:cs typeface="Arial" pitchFamily="34" charset="0"/>
                  </a:rPr>
                  <a:t>Time in days</a:t>
                </a:r>
              </a:p>
            </c:rich>
          </c:tx>
          <c:layout>
            <c:manualLayout>
              <c:xMode val="edge"/>
              <c:yMode val="edge"/>
              <c:x val="0.28254727479240538"/>
              <c:y val="0.88678076154659768"/>
            </c:manualLayout>
          </c:layout>
          <c:overlay val="0"/>
        </c:title>
        <c:numFmt formatCode="0" sourceLinked="1"/>
        <c:majorTickMark val="out"/>
        <c:minorTickMark val="none"/>
        <c:tickLblPos val="nextTo"/>
        <c:txPr>
          <a:bodyPr/>
          <a:lstStyle/>
          <a:p>
            <a:pPr>
              <a:defRPr lang="de-DE" sz="1000">
                <a:latin typeface="Arial" pitchFamily="34" charset="0"/>
                <a:cs typeface="Arial" pitchFamily="34" charset="0"/>
              </a:defRPr>
            </a:pPr>
            <a:endParaRPr lang="en-US"/>
          </a:p>
        </c:txPr>
        <c:crossAx val="364282608"/>
        <c:crosses val="autoZero"/>
        <c:crossBetween val="midCat"/>
        <c:majorUnit val="5"/>
        <c:minorUnit val="1"/>
      </c:valAx>
      <c:valAx>
        <c:axId val="364282608"/>
        <c:scaling>
          <c:orientation val="minMax"/>
          <c:max val="4"/>
        </c:scaling>
        <c:delete val="0"/>
        <c:axPos val="l"/>
        <c:majorGridlines>
          <c:spPr>
            <a:ln w="15875">
              <a:solidFill>
                <a:schemeClr val="tx1"/>
              </a:solidFill>
            </a:ln>
          </c:spPr>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de-DE" sz="1100" b="1" i="0" u="none" strike="noStrike" kern="1200" baseline="0">
                    <a:solidFill>
                      <a:sysClr val="windowText" lastClr="000000"/>
                    </a:solidFill>
                    <a:latin typeface="+mn-lt"/>
                    <a:ea typeface="+mn-ea"/>
                    <a:cs typeface="+mn-cs"/>
                  </a:defRPr>
                </a:pPr>
                <a:r>
                  <a:rPr lang="en-US" sz="1100" b="1" i="0" baseline="0">
                    <a:latin typeface="Arial" pitchFamily="34" charset="0"/>
                    <a:cs typeface="Arial" pitchFamily="34" charset="0"/>
                  </a:rPr>
                  <a:t>oDM-Methane yield y</a:t>
                </a:r>
                <a:r>
                  <a:rPr lang="en-US" sz="1100" b="1" i="0" baseline="-25000">
                    <a:latin typeface="Arial" pitchFamily="34" charset="0"/>
                    <a:cs typeface="Arial" pitchFamily="34" charset="0"/>
                  </a:rPr>
                  <a:t>CH</a:t>
                </a:r>
                <a:r>
                  <a:rPr lang="en-US" sz="1100" b="1" i="0" baseline="-40000">
                    <a:latin typeface="Arial" pitchFamily="34" charset="0"/>
                    <a:cs typeface="Arial" pitchFamily="34" charset="0"/>
                  </a:rPr>
                  <a:t>4</a:t>
                </a:r>
                <a:r>
                  <a:rPr lang="en-US" sz="1100" b="1" i="0" baseline="0">
                    <a:latin typeface="Arial" pitchFamily="34" charset="0"/>
                    <a:cs typeface="Arial" pitchFamily="34" charset="0"/>
                  </a:rPr>
                  <a:t> in l</a:t>
                </a:r>
                <a:r>
                  <a:rPr lang="en-US" sz="1100" b="1" i="0" baseline="-25000">
                    <a:latin typeface="Arial" pitchFamily="34" charset="0"/>
                    <a:cs typeface="Arial" pitchFamily="34" charset="0"/>
                  </a:rPr>
                  <a:t>N</a:t>
                </a:r>
                <a:r>
                  <a:rPr lang="en-US" sz="1100" b="1" i="0" baseline="0">
                    <a:latin typeface="Arial" pitchFamily="34" charset="0"/>
                    <a:cs typeface="Arial" pitchFamily="34" charset="0"/>
                  </a:rPr>
                  <a:t>/kg</a:t>
                </a:r>
                <a:r>
                  <a:rPr lang="en-US" sz="1100" b="1" i="0" baseline="-25000">
                    <a:latin typeface="Arial" pitchFamily="34" charset="0"/>
                    <a:cs typeface="Arial" pitchFamily="34" charset="0"/>
                  </a:rPr>
                  <a:t>oDM</a:t>
                </a:r>
                <a:endParaRPr lang="de-DE" sz="1100" b="1" i="0" baseline="0">
                  <a:latin typeface="Arial" pitchFamily="34" charset="0"/>
                  <a:cs typeface="Arial" pitchFamily="34" charset="0"/>
                </a:endParaRPr>
              </a:p>
              <a:p>
                <a:pPr marL="0" marR="0" indent="0" algn="ctr" defTabSz="914400" rtl="0" eaLnBrk="1" fontAlgn="auto" latinLnBrk="0" hangingPunct="1">
                  <a:lnSpc>
                    <a:spcPct val="100000"/>
                  </a:lnSpc>
                  <a:spcBef>
                    <a:spcPts val="0"/>
                  </a:spcBef>
                  <a:spcAft>
                    <a:spcPts val="0"/>
                  </a:spcAft>
                  <a:buClrTx/>
                  <a:buSzTx/>
                  <a:buFontTx/>
                  <a:buNone/>
                  <a:tabLst/>
                  <a:defRPr lang="de-DE" sz="1100" b="1" i="0" u="none" strike="noStrike" kern="1200" baseline="0">
                    <a:solidFill>
                      <a:sysClr val="windowText" lastClr="000000"/>
                    </a:solidFill>
                    <a:latin typeface="+mn-lt"/>
                    <a:ea typeface="+mn-ea"/>
                    <a:cs typeface="+mn-cs"/>
                  </a:defRPr>
                </a:pPr>
                <a:endParaRPr lang="de-DE" sz="1100"/>
              </a:p>
            </c:rich>
          </c:tx>
          <c:layout>
            <c:manualLayout>
              <c:xMode val="edge"/>
              <c:yMode val="edge"/>
              <c:x val="1.643039246501557E-3"/>
              <c:y val="0.12109956474876375"/>
            </c:manualLayout>
          </c:layout>
          <c:overlay val="0"/>
        </c:title>
        <c:numFmt formatCode="General" sourceLinked="1"/>
        <c:majorTickMark val="out"/>
        <c:minorTickMark val="none"/>
        <c:tickLblPos val="nextTo"/>
        <c:txPr>
          <a:bodyPr/>
          <a:lstStyle/>
          <a:p>
            <a:pPr>
              <a:defRPr lang="de-DE" sz="1000">
                <a:latin typeface="Arial" pitchFamily="34" charset="0"/>
                <a:cs typeface="Arial" pitchFamily="34" charset="0"/>
              </a:defRPr>
            </a:pPr>
            <a:endParaRPr lang="en-US"/>
          </a:p>
        </c:txPr>
        <c:crossAx val="361800832"/>
        <c:crosses val="autoZero"/>
        <c:crossBetween val="midCat"/>
      </c:valAx>
    </c:plotArea>
    <c:legend>
      <c:legendPos val="r"/>
      <c:layout>
        <c:manualLayout>
          <c:xMode val="edge"/>
          <c:yMode val="edge"/>
          <c:x val="0.74254992735913394"/>
          <c:y val="9.4841932071923846E-2"/>
          <c:w val="0.25177146294045144"/>
          <c:h val="0.77878481607709482"/>
        </c:manualLayout>
      </c:layout>
      <c:overlay val="1"/>
      <c:spPr>
        <a:solidFill>
          <a:sysClr val="window" lastClr="FFFFFF"/>
        </a:solidFill>
      </c:spPr>
      <c:txPr>
        <a:bodyPr/>
        <a:lstStyle/>
        <a:p>
          <a:pPr>
            <a:defRPr lang="de-DE" sz="9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C9A25-E5BF-4849-86FC-38FB14112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11</Pages>
  <Words>3580</Words>
  <Characters>20407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23940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7</cp:revision>
  <cp:lastPrinted>1999-07-06T11:00:00Z</cp:lastPrinted>
  <dcterms:created xsi:type="dcterms:W3CDTF">2025-10-27T10:21:00Z</dcterms:created>
  <dcterms:modified xsi:type="dcterms:W3CDTF">2025-11-06T13:03:00Z</dcterms:modified>
</cp:coreProperties>
</file>