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5D944" w14:textId="77777777" w:rsidR="00623593" w:rsidRPr="00623593" w:rsidRDefault="00623593" w:rsidP="00623593">
      <w:pPr>
        <w:pStyle w:val="Author"/>
        <w:ind w:left="-709"/>
        <w:jc w:val="center"/>
        <w:rPr>
          <w:bCs/>
          <w:i/>
          <w:iCs/>
          <w:sz w:val="36"/>
          <w:szCs w:val="36"/>
          <w:u w:val="single"/>
        </w:rPr>
      </w:pPr>
      <w:bookmarkStart w:id="0" w:name="_Hlk151885126"/>
      <w:r w:rsidRPr="00623593">
        <w:rPr>
          <w:bCs/>
          <w:i/>
          <w:iCs/>
          <w:sz w:val="36"/>
          <w:szCs w:val="36"/>
          <w:u w:val="single"/>
        </w:rPr>
        <w:t>Review Article</w:t>
      </w:r>
    </w:p>
    <w:p w14:paraId="2E7D6B85" w14:textId="286B60CC" w:rsidR="00BE3EFE" w:rsidRPr="00127509" w:rsidRDefault="006D7591" w:rsidP="00BE3EFE">
      <w:pPr>
        <w:pStyle w:val="Author"/>
        <w:spacing w:line="240" w:lineRule="auto"/>
        <w:ind w:left="-709"/>
        <w:jc w:val="center"/>
        <w:rPr>
          <w:rFonts w:ascii="Arial" w:hAnsi="Arial" w:cs="Arial"/>
          <w:bCs/>
          <w:sz w:val="36"/>
          <w:szCs w:val="36"/>
          <w:highlight w:val="yellow"/>
        </w:rPr>
      </w:pPr>
      <w:r w:rsidRPr="006911DD">
        <w:rPr>
          <w:rFonts w:ascii="Arial" w:hAnsi="Arial" w:cs="Arial"/>
          <w:bCs/>
          <w:sz w:val="36"/>
          <w:szCs w:val="36"/>
        </w:rPr>
        <w:t xml:space="preserve">Futuristic </w:t>
      </w:r>
      <w:r w:rsidRPr="00127509">
        <w:rPr>
          <w:rFonts w:ascii="Arial" w:hAnsi="Arial" w:cs="Arial"/>
          <w:bCs/>
          <w:sz w:val="36"/>
          <w:szCs w:val="36"/>
          <w:highlight w:val="yellow"/>
        </w:rPr>
        <w:t xml:space="preserve">Policies Reviewing </w:t>
      </w:r>
      <w:r w:rsidR="00BE3EFE" w:rsidRPr="00127509">
        <w:rPr>
          <w:rFonts w:ascii="Arial" w:hAnsi="Arial" w:cs="Arial"/>
          <w:bCs/>
          <w:sz w:val="36"/>
          <w:szCs w:val="36"/>
          <w:highlight w:val="yellow"/>
        </w:rPr>
        <w:t xml:space="preserve">  </w:t>
      </w:r>
    </w:p>
    <w:p w14:paraId="66FA505F" w14:textId="5AA79470" w:rsidR="00401A61" w:rsidRPr="006911DD" w:rsidRDefault="00BE3EFE" w:rsidP="00BE3EFE">
      <w:pPr>
        <w:pStyle w:val="Author"/>
        <w:spacing w:line="240" w:lineRule="auto"/>
        <w:ind w:left="-709"/>
        <w:jc w:val="center"/>
        <w:rPr>
          <w:rFonts w:ascii="Arial" w:hAnsi="Arial" w:cs="Arial"/>
          <w:color w:val="000000"/>
          <w:sz w:val="36"/>
          <w:szCs w:val="36"/>
          <w:lang w:eastAsia="en-IN" w:bidi="bn-IN"/>
        </w:rPr>
      </w:pPr>
      <w:r w:rsidRPr="00127509">
        <w:rPr>
          <w:rFonts w:ascii="Arial" w:hAnsi="Arial" w:cs="Arial"/>
          <w:bCs/>
          <w:sz w:val="36"/>
          <w:szCs w:val="36"/>
          <w:highlight w:val="yellow"/>
        </w:rPr>
        <w:t xml:space="preserve">  </w:t>
      </w:r>
      <w:r w:rsidR="006D7591" w:rsidRPr="00127509">
        <w:rPr>
          <w:rFonts w:ascii="Arial" w:hAnsi="Arial" w:cs="Arial"/>
          <w:bCs/>
          <w:sz w:val="36"/>
          <w:szCs w:val="36"/>
          <w:highlight w:val="yellow"/>
        </w:rPr>
        <w:t xml:space="preserve">Groundwater Depletion </w:t>
      </w:r>
      <w:proofErr w:type="gramStart"/>
      <w:r w:rsidR="006D7591" w:rsidRPr="00127509">
        <w:rPr>
          <w:rFonts w:ascii="Arial" w:hAnsi="Arial" w:cs="Arial"/>
          <w:bCs/>
          <w:sz w:val="36"/>
          <w:szCs w:val="36"/>
          <w:highlight w:val="yellow"/>
        </w:rPr>
        <w:t>At</w:t>
      </w:r>
      <w:proofErr w:type="gramEnd"/>
      <w:r w:rsidR="006D7591" w:rsidRPr="00127509">
        <w:rPr>
          <w:rFonts w:ascii="Arial" w:hAnsi="Arial" w:cs="Arial"/>
          <w:bCs/>
          <w:sz w:val="36"/>
          <w:szCs w:val="36"/>
          <w:highlight w:val="yellow"/>
        </w:rPr>
        <w:t xml:space="preserve"> </w:t>
      </w:r>
      <w:r w:rsidR="00401A61" w:rsidRPr="00127509">
        <w:rPr>
          <w:rFonts w:ascii="Arial" w:hAnsi="Arial" w:cs="Arial"/>
          <w:bCs/>
          <w:sz w:val="36"/>
          <w:szCs w:val="36"/>
          <w:highlight w:val="yellow"/>
        </w:rPr>
        <w:t>North-Eas</w:t>
      </w:r>
      <w:r w:rsidR="00401A61" w:rsidRPr="006022CF">
        <w:rPr>
          <w:rFonts w:ascii="Arial" w:hAnsi="Arial" w:cs="Arial"/>
          <w:bCs/>
          <w:sz w:val="36"/>
          <w:szCs w:val="36"/>
          <w:highlight w:val="yellow"/>
        </w:rPr>
        <w:t>t India</w:t>
      </w:r>
      <w:r w:rsidR="00127509" w:rsidRPr="006022CF">
        <w:rPr>
          <w:rFonts w:ascii="Arial" w:hAnsi="Arial" w:cs="Arial"/>
          <w:bCs/>
          <w:sz w:val="36"/>
          <w:szCs w:val="36"/>
          <w:highlight w:val="yellow"/>
        </w:rPr>
        <w:t>: A conceptual study</w:t>
      </w:r>
    </w:p>
    <w:bookmarkEnd w:id="0"/>
    <w:p w14:paraId="7B581597" w14:textId="77777777" w:rsidR="006911DD" w:rsidRDefault="006911DD" w:rsidP="006911DD">
      <w:pPr>
        <w:pStyle w:val="Author"/>
        <w:spacing w:line="240" w:lineRule="auto"/>
        <w:jc w:val="center"/>
        <w:rPr>
          <w:rFonts w:ascii="Arial" w:hAnsi="Arial" w:cs="Arial"/>
        </w:rPr>
      </w:pPr>
    </w:p>
    <w:p w14:paraId="4C76E3BC" w14:textId="60DA7670" w:rsidR="00401A61" w:rsidRPr="006911DD" w:rsidRDefault="006911DD" w:rsidP="006911DD">
      <w:pPr>
        <w:widowControl w:val="0"/>
        <w:autoSpaceDE w:val="0"/>
        <w:autoSpaceDN w:val="0"/>
        <w:spacing w:before="0" w:line="280" w:lineRule="auto"/>
        <w:ind w:left="0" w:right="173" w:firstLine="0"/>
        <w:rPr>
          <w:rFonts w:eastAsia="Arial MT" w:hAnsi="Arial MT" w:cs="Arial MT"/>
          <w:b/>
          <w:bCs/>
          <w:i/>
          <w:w w:val="110"/>
          <w:sz w:val="15"/>
          <w:lang w:val="en-US"/>
        </w:rPr>
      </w:pPr>
      <w:r w:rsidRPr="006911DD">
        <w:rPr>
          <w:b/>
          <w:bCs/>
        </w:rPr>
        <w:t>ABSTRACT</w:t>
      </w:r>
    </w:p>
    <w:p w14:paraId="080B8F92" w14:textId="77777777" w:rsidR="00401A61" w:rsidRPr="009046A7" w:rsidRDefault="00401A61" w:rsidP="00401A61">
      <w:pPr>
        <w:widowControl w:val="0"/>
        <w:autoSpaceDE w:val="0"/>
        <w:autoSpaceDN w:val="0"/>
        <w:spacing w:before="0" w:line="280" w:lineRule="auto"/>
        <w:ind w:left="947" w:right="173" w:firstLine="0"/>
        <w:rPr>
          <w:rFonts w:eastAsia="Arial MT" w:hAnsi="Arial MT" w:cs="Arial MT"/>
          <w:i/>
          <w:w w:val="110"/>
          <w:sz w:val="15"/>
          <w:lang w:val="en-US"/>
        </w:rPr>
      </w:pPr>
    </w:p>
    <w:p w14:paraId="3E8F9993" w14:textId="77777777" w:rsidR="00401A61" w:rsidRPr="006911DD" w:rsidRDefault="00401A61" w:rsidP="00BE3EFE">
      <w:pPr>
        <w:widowControl w:val="0"/>
        <w:pBdr>
          <w:top w:val="single" w:sz="4" w:space="1" w:color="auto"/>
          <w:left w:val="single" w:sz="4" w:space="4" w:color="auto"/>
          <w:bottom w:val="single" w:sz="4" w:space="1" w:color="auto"/>
          <w:right w:val="single" w:sz="4" w:space="0" w:color="auto"/>
        </w:pBdr>
        <w:autoSpaceDE w:val="0"/>
        <w:autoSpaceDN w:val="0"/>
        <w:spacing w:before="0" w:line="280" w:lineRule="auto"/>
        <w:ind w:left="0" w:right="294" w:firstLine="0"/>
        <w:rPr>
          <w:rFonts w:eastAsia="Arial MT" w:hAnsi="Arial MT" w:cs="Arial MT"/>
          <w:iCs/>
          <w:sz w:val="20"/>
          <w:szCs w:val="20"/>
          <w:lang w:val="en-US"/>
        </w:rPr>
      </w:pPr>
      <w:r w:rsidRPr="006911DD">
        <w:rPr>
          <w:rFonts w:eastAsia="Arial MT" w:hAnsi="Arial MT" w:cs="Arial MT"/>
          <w:iCs/>
          <w:w w:val="110"/>
          <w:sz w:val="20"/>
          <w:szCs w:val="20"/>
          <w:lang w:val="en-US"/>
        </w:rPr>
        <w:t>Groundwater a very vital natural resource for human use and for irrigating crops. India is</w:t>
      </w:r>
      <w:r w:rsidRPr="006911DD">
        <w:rPr>
          <w:rFonts w:eastAsia="Arial MT" w:hAnsi="Arial MT" w:cs="Arial MT"/>
          <w:iCs/>
          <w:spacing w:val="-43"/>
          <w:w w:val="110"/>
          <w:sz w:val="20"/>
          <w:szCs w:val="20"/>
          <w:lang w:val="en-US"/>
        </w:rPr>
        <w:t xml:space="preserve"> </w:t>
      </w:r>
      <w:r w:rsidRPr="006911DD">
        <w:rPr>
          <w:rFonts w:eastAsia="Arial MT" w:hAnsi="Arial MT" w:cs="Arial MT"/>
          <w:iCs/>
          <w:w w:val="110"/>
          <w:sz w:val="20"/>
          <w:szCs w:val="20"/>
          <w:lang w:val="en-US"/>
        </w:rPr>
        <w:t>world's largest user of groundwater, but because of diversities in geomorphological and meteorological</w:t>
      </w:r>
      <w:r w:rsidRPr="006911DD">
        <w:rPr>
          <w:rFonts w:eastAsia="Arial MT" w:hAnsi="Arial MT" w:cs="Arial MT"/>
          <w:iCs/>
          <w:spacing w:val="1"/>
          <w:w w:val="110"/>
          <w:sz w:val="20"/>
          <w:szCs w:val="20"/>
          <w:lang w:val="en-US"/>
        </w:rPr>
        <w:t xml:space="preserve"> </w:t>
      </w:r>
      <w:r w:rsidRPr="006911DD">
        <w:rPr>
          <w:rFonts w:eastAsia="Arial MT" w:hAnsi="Arial MT" w:cs="Arial MT"/>
          <w:iCs/>
          <w:w w:val="110"/>
          <w:sz w:val="20"/>
          <w:szCs w:val="20"/>
          <w:lang w:val="en-US"/>
        </w:rPr>
        <w:t xml:space="preserve">aspects, both abstraction and depletion of ground water </w:t>
      </w:r>
      <w:r w:rsidRPr="00127509">
        <w:rPr>
          <w:rFonts w:eastAsia="Arial MT" w:hAnsi="Arial MT" w:cs="Arial MT"/>
          <w:iCs/>
          <w:w w:val="110"/>
          <w:sz w:val="20"/>
          <w:szCs w:val="20"/>
          <w:highlight w:val="yellow"/>
          <w:lang w:val="en-US"/>
        </w:rPr>
        <w:t>varies state wise. The food habit and crop yield</w:t>
      </w:r>
      <w:r w:rsidRPr="00127509">
        <w:rPr>
          <w:rFonts w:eastAsia="Arial MT" w:hAnsi="Arial MT" w:cs="Arial MT"/>
          <w:iCs/>
          <w:spacing w:val="1"/>
          <w:w w:val="110"/>
          <w:sz w:val="20"/>
          <w:szCs w:val="20"/>
          <w:highlight w:val="yellow"/>
          <w:lang w:val="en-US"/>
        </w:rPr>
        <w:t xml:space="preserve"> </w:t>
      </w:r>
      <w:proofErr w:type="gramStart"/>
      <w:r w:rsidRPr="00127509">
        <w:rPr>
          <w:rFonts w:eastAsia="Arial MT" w:hAnsi="Arial MT" w:cs="Arial MT"/>
          <w:iCs/>
          <w:w w:val="110"/>
          <w:sz w:val="20"/>
          <w:szCs w:val="20"/>
          <w:highlight w:val="yellow"/>
          <w:lang w:val="en-US"/>
        </w:rPr>
        <w:t>varies</w:t>
      </w:r>
      <w:proofErr w:type="gramEnd"/>
      <w:r w:rsidRPr="00127509">
        <w:rPr>
          <w:rFonts w:eastAsia="Arial MT" w:hAnsi="Arial MT" w:cs="Arial MT"/>
          <w:iCs/>
          <w:w w:val="110"/>
          <w:sz w:val="20"/>
          <w:szCs w:val="20"/>
          <w:highlight w:val="yellow"/>
          <w:lang w:val="en-US"/>
        </w:rPr>
        <w:t xml:space="preserve"> in terrains and valleys with strength of population and no uniform formula can exist throughout the country for assessing the depletion. Depletion however is a continuous process as groundwater recharge</w:t>
      </w:r>
      <w:r w:rsidRPr="00127509">
        <w:rPr>
          <w:rFonts w:eastAsia="Arial MT" w:hAnsi="Arial MT" w:cs="Arial MT"/>
          <w:iCs/>
          <w:spacing w:val="-43"/>
          <w:w w:val="110"/>
          <w:sz w:val="20"/>
          <w:szCs w:val="20"/>
          <w:highlight w:val="yellow"/>
          <w:lang w:val="en-US"/>
        </w:rPr>
        <w:t xml:space="preserve"> </w:t>
      </w:r>
      <w:r w:rsidRPr="00127509">
        <w:rPr>
          <w:rFonts w:eastAsia="Arial MT" w:hAnsi="Arial MT" w:cs="Arial MT"/>
          <w:iCs/>
          <w:w w:val="110"/>
          <w:sz w:val="20"/>
          <w:szCs w:val="20"/>
          <w:highlight w:val="yellow"/>
          <w:lang w:val="en-US"/>
        </w:rPr>
        <w:t>is also not uniform. Scenario decrees</w:t>
      </w:r>
      <w:r w:rsidRPr="006911DD">
        <w:rPr>
          <w:rFonts w:eastAsia="Arial MT" w:hAnsi="Arial MT" w:cs="Arial MT"/>
          <w:iCs/>
          <w:w w:val="110"/>
          <w:sz w:val="20"/>
          <w:szCs w:val="20"/>
          <w:lang w:val="en-US"/>
        </w:rPr>
        <w:t xml:space="preserve"> that within few decades we will land up in a crisis if we fail to create</w:t>
      </w:r>
      <w:r w:rsidRPr="006911DD">
        <w:rPr>
          <w:rFonts w:eastAsia="Arial MT" w:hAnsi="Arial MT" w:cs="Arial MT"/>
          <w:iCs/>
          <w:spacing w:val="-43"/>
          <w:w w:val="110"/>
          <w:sz w:val="20"/>
          <w:szCs w:val="20"/>
          <w:lang w:val="en-US"/>
        </w:rPr>
        <w:t xml:space="preserve"> </w:t>
      </w:r>
      <w:r w:rsidRPr="006911DD">
        <w:rPr>
          <w:rFonts w:eastAsia="Arial MT" w:hAnsi="Arial MT" w:cs="Arial MT"/>
          <w:iCs/>
          <w:w w:val="110"/>
          <w:sz w:val="20"/>
          <w:szCs w:val="20"/>
          <w:lang w:val="en-US"/>
        </w:rPr>
        <w:t>and develop a sustainable policy to reduce depletion or rather fail to recharge our aquifers. In this paper</w:t>
      </w:r>
      <w:r w:rsidRPr="006911DD">
        <w:rPr>
          <w:rFonts w:eastAsia="Arial MT" w:hAnsi="Arial MT" w:cs="Arial MT"/>
          <w:iCs/>
          <w:spacing w:val="1"/>
          <w:w w:val="110"/>
          <w:sz w:val="20"/>
          <w:szCs w:val="20"/>
          <w:lang w:val="en-US"/>
        </w:rPr>
        <w:t xml:space="preserve"> </w:t>
      </w:r>
      <w:r w:rsidRPr="006911DD">
        <w:rPr>
          <w:rFonts w:eastAsia="Arial MT" w:hAnsi="Arial MT" w:cs="Arial MT"/>
          <w:iCs/>
          <w:w w:val="110"/>
          <w:sz w:val="20"/>
          <w:szCs w:val="20"/>
          <w:lang w:val="en-US"/>
        </w:rPr>
        <w:t>the authors intend to impress more use of satellite-based data and remote sensing technologies to near-</w:t>
      </w:r>
      <w:r w:rsidRPr="006911DD">
        <w:rPr>
          <w:rFonts w:eastAsia="Arial MT" w:hAnsi="Arial MT" w:cs="Arial MT"/>
          <w:iCs/>
          <w:spacing w:val="1"/>
          <w:w w:val="110"/>
          <w:sz w:val="20"/>
          <w:szCs w:val="20"/>
          <w:lang w:val="en-US"/>
        </w:rPr>
        <w:t xml:space="preserve"> </w:t>
      </w:r>
      <w:r w:rsidRPr="006911DD">
        <w:rPr>
          <w:rFonts w:eastAsia="Arial MT" w:hAnsi="Arial MT" w:cs="Arial MT"/>
          <w:iCs/>
          <w:w w:val="110"/>
          <w:sz w:val="20"/>
          <w:szCs w:val="20"/>
          <w:lang w:val="en-US"/>
        </w:rPr>
        <w:t>accurate assessment of the gap between depletion and recharge of groundwater and reduce the non-</w:t>
      </w:r>
      <w:r w:rsidRPr="006911DD">
        <w:rPr>
          <w:rFonts w:eastAsia="Arial MT" w:hAnsi="Arial MT" w:cs="Arial MT"/>
          <w:iCs/>
          <w:spacing w:val="1"/>
          <w:w w:val="110"/>
          <w:sz w:val="20"/>
          <w:szCs w:val="20"/>
          <w:lang w:val="en-US"/>
        </w:rPr>
        <w:t xml:space="preserve"> </w:t>
      </w:r>
      <w:r w:rsidRPr="006911DD">
        <w:rPr>
          <w:rFonts w:eastAsia="Arial MT" w:hAnsi="Arial MT" w:cs="Arial MT"/>
          <w:iCs/>
          <w:w w:val="110"/>
          <w:sz w:val="20"/>
          <w:szCs w:val="20"/>
          <w:lang w:val="en-US"/>
        </w:rPr>
        <w:t>renewable groundwater. Referring to various random literature and recent UN data base the authors</w:t>
      </w:r>
      <w:r w:rsidRPr="006911DD">
        <w:rPr>
          <w:rFonts w:eastAsia="Arial MT" w:hAnsi="Arial MT" w:cs="Arial MT"/>
          <w:iCs/>
          <w:spacing w:val="1"/>
          <w:w w:val="110"/>
          <w:sz w:val="20"/>
          <w:szCs w:val="20"/>
          <w:lang w:val="en-US"/>
        </w:rPr>
        <w:t xml:space="preserve"> </w:t>
      </w:r>
      <w:r w:rsidRPr="006911DD">
        <w:rPr>
          <w:rFonts w:eastAsia="Arial MT" w:hAnsi="Arial MT" w:cs="Arial MT"/>
          <w:iCs/>
          <w:w w:val="110"/>
          <w:sz w:val="20"/>
          <w:szCs w:val="20"/>
          <w:lang w:val="en-US"/>
        </w:rPr>
        <w:t>attempt to impress about the necessary relation between the interface of science and that of policies which can control misuse</w:t>
      </w:r>
      <w:r w:rsidRPr="006911DD">
        <w:rPr>
          <w:rFonts w:eastAsia="Arial MT" w:hAnsi="Arial MT" w:cs="Arial MT"/>
          <w:iCs/>
          <w:spacing w:val="1"/>
          <w:w w:val="110"/>
          <w:sz w:val="20"/>
          <w:szCs w:val="20"/>
          <w:lang w:val="en-US"/>
        </w:rPr>
        <w:t xml:space="preserve"> </w:t>
      </w:r>
      <w:r w:rsidRPr="006911DD">
        <w:rPr>
          <w:rFonts w:eastAsia="Arial MT" w:hAnsi="Arial MT" w:cs="Arial MT"/>
          <w:iCs/>
          <w:w w:val="110"/>
          <w:sz w:val="20"/>
          <w:szCs w:val="20"/>
          <w:lang w:val="en-US"/>
        </w:rPr>
        <w:t>for</w:t>
      </w:r>
      <w:r w:rsidRPr="006911DD">
        <w:rPr>
          <w:rFonts w:eastAsia="Arial MT" w:hAnsi="Arial MT" w:cs="Arial MT"/>
          <w:iCs/>
          <w:spacing w:val="-1"/>
          <w:w w:val="110"/>
          <w:sz w:val="20"/>
          <w:szCs w:val="20"/>
          <w:lang w:val="en-US"/>
        </w:rPr>
        <w:t xml:space="preserve"> </w:t>
      </w:r>
      <w:r w:rsidRPr="006911DD">
        <w:rPr>
          <w:rFonts w:eastAsia="Arial MT" w:hAnsi="Arial MT" w:cs="Arial MT"/>
          <w:iCs/>
          <w:w w:val="110"/>
          <w:sz w:val="20"/>
          <w:szCs w:val="20"/>
          <w:lang w:val="en-US"/>
        </w:rPr>
        <w:t>a sustainable future.</w:t>
      </w:r>
    </w:p>
    <w:p w14:paraId="26036576" w14:textId="77777777" w:rsidR="00401A61" w:rsidRPr="009046A7" w:rsidRDefault="00401A61" w:rsidP="009C2408">
      <w:pPr>
        <w:widowControl w:val="0"/>
        <w:autoSpaceDE w:val="0"/>
        <w:autoSpaceDN w:val="0"/>
        <w:spacing w:before="9" w:line="240" w:lineRule="auto"/>
        <w:ind w:left="0" w:right="10" w:firstLine="0"/>
        <w:jc w:val="left"/>
        <w:rPr>
          <w:rFonts w:eastAsia="Arial MT" w:hAnsi="Arial MT" w:cs="Arial MT"/>
          <w:i/>
          <w:sz w:val="18"/>
          <w:szCs w:val="18"/>
          <w:lang w:val="en-US"/>
        </w:rPr>
      </w:pPr>
    </w:p>
    <w:p w14:paraId="6B581729" w14:textId="6FE218FA" w:rsidR="00401A61" w:rsidRPr="006911DD" w:rsidRDefault="00401A61" w:rsidP="00BE3EFE">
      <w:pPr>
        <w:widowControl w:val="0"/>
        <w:autoSpaceDE w:val="0"/>
        <w:autoSpaceDN w:val="0"/>
        <w:spacing w:before="0" w:line="307" w:lineRule="auto"/>
        <w:ind w:left="0" w:right="294" w:firstLine="0"/>
        <w:rPr>
          <w:rFonts w:eastAsia="Arial MT" w:hAnsi="Arial MT" w:cs="Arial MT"/>
          <w:i/>
          <w:sz w:val="20"/>
          <w:szCs w:val="20"/>
          <w:lang w:val="en-US"/>
        </w:rPr>
      </w:pPr>
      <w:r w:rsidRPr="006911DD">
        <w:rPr>
          <w:rFonts w:eastAsia="Arial MT" w:hAnsi="Arial MT" w:cs="Arial MT"/>
          <w:b/>
          <w:i/>
          <w:w w:val="110"/>
          <w:sz w:val="20"/>
          <w:szCs w:val="20"/>
          <w:lang w:val="en-US"/>
        </w:rPr>
        <w:t>Keywords:</w:t>
      </w:r>
      <w:r w:rsidRPr="006911DD">
        <w:rPr>
          <w:rFonts w:eastAsia="Arial MT" w:hAnsi="Arial MT" w:cs="Arial MT"/>
          <w:b/>
          <w:i/>
          <w:spacing w:val="3"/>
          <w:w w:val="110"/>
          <w:sz w:val="20"/>
          <w:szCs w:val="20"/>
          <w:lang w:val="en-US"/>
        </w:rPr>
        <w:t xml:space="preserve"> </w:t>
      </w:r>
      <w:r w:rsidRPr="006911DD">
        <w:rPr>
          <w:rFonts w:eastAsia="Arial MT" w:hAnsi="Arial MT" w:cs="Arial MT"/>
          <w:i/>
          <w:w w:val="110"/>
          <w:sz w:val="20"/>
          <w:szCs w:val="20"/>
          <w:lang w:val="en-US"/>
        </w:rPr>
        <w:t>Groundwater</w:t>
      </w:r>
      <w:r w:rsidRPr="006911DD">
        <w:rPr>
          <w:rFonts w:eastAsia="Arial MT" w:hAnsi="Arial MT" w:cs="Arial MT"/>
          <w:i/>
          <w:spacing w:val="4"/>
          <w:w w:val="110"/>
          <w:sz w:val="20"/>
          <w:szCs w:val="20"/>
          <w:lang w:val="en-US"/>
        </w:rPr>
        <w:t xml:space="preserve"> </w:t>
      </w:r>
      <w:r w:rsidRPr="006911DD">
        <w:rPr>
          <w:rFonts w:eastAsia="Arial MT" w:hAnsi="Arial MT" w:cs="Arial MT"/>
          <w:i/>
          <w:w w:val="110"/>
          <w:sz w:val="20"/>
          <w:szCs w:val="20"/>
          <w:lang w:val="en-US"/>
        </w:rPr>
        <w:t>depletion,</w:t>
      </w:r>
      <w:r w:rsidRPr="006911DD">
        <w:rPr>
          <w:rFonts w:eastAsia="Arial MT" w:hAnsi="Arial MT" w:cs="Arial MT"/>
          <w:i/>
          <w:spacing w:val="3"/>
          <w:w w:val="110"/>
          <w:sz w:val="20"/>
          <w:szCs w:val="20"/>
          <w:lang w:val="en-US"/>
        </w:rPr>
        <w:t xml:space="preserve"> </w:t>
      </w:r>
      <w:r w:rsidRPr="006911DD">
        <w:rPr>
          <w:rFonts w:eastAsia="Arial MT" w:hAnsi="Arial MT" w:cs="Arial MT"/>
          <w:i/>
          <w:w w:val="110"/>
          <w:sz w:val="20"/>
          <w:szCs w:val="20"/>
          <w:lang w:val="en-US"/>
        </w:rPr>
        <w:t>Remote</w:t>
      </w:r>
      <w:r w:rsidRPr="006911DD">
        <w:rPr>
          <w:rFonts w:eastAsia="Arial MT" w:hAnsi="Arial MT" w:cs="Arial MT"/>
          <w:i/>
          <w:spacing w:val="3"/>
          <w:w w:val="110"/>
          <w:sz w:val="20"/>
          <w:szCs w:val="20"/>
          <w:lang w:val="en-US"/>
        </w:rPr>
        <w:t xml:space="preserve"> </w:t>
      </w:r>
      <w:r w:rsidRPr="006911DD">
        <w:rPr>
          <w:rFonts w:eastAsia="Arial MT" w:hAnsi="Arial MT" w:cs="Arial MT"/>
          <w:i/>
          <w:w w:val="110"/>
          <w:sz w:val="20"/>
          <w:szCs w:val="20"/>
          <w:lang w:val="en-US"/>
        </w:rPr>
        <w:t>Sensing,</w:t>
      </w:r>
      <w:r w:rsidRPr="006911DD">
        <w:rPr>
          <w:rFonts w:eastAsia="Arial MT" w:hAnsi="Arial MT" w:cs="Arial MT"/>
          <w:i/>
          <w:spacing w:val="4"/>
          <w:w w:val="110"/>
          <w:sz w:val="20"/>
          <w:szCs w:val="20"/>
          <w:lang w:val="en-US"/>
        </w:rPr>
        <w:t xml:space="preserve"> </w:t>
      </w:r>
      <w:r w:rsidRPr="006911DD">
        <w:rPr>
          <w:rFonts w:eastAsia="Arial MT" w:hAnsi="Arial MT" w:cs="Arial MT"/>
          <w:i/>
          <w:w w:val="110"/>
          <w:sz w:val="20"/>
          <w:szCs w:val="20"/>
          <w:lang w:val="en-US"/>
        </w:rPr>
        <w:t>Non-renewable</w:t>
      </w:r>
      <w:r w:rsidRPr="006911DD">
        <w:rPr>
          <w:rFonts w:eastAsia="Arial MT" w:hAnsi="Arial MT" w:cs="Arial MT"/>
          <w:i/>
          <w:spacing w:val="4"/>
          <w:w w:val="110"/>
          <w:sz w:val="20"/>
          <w:szCs w:val="20"/>
          <w:lang w:val="en-US"/>
        </w:rPr>
        <w:t xml:space="preserve"> </w:t>
      </w:r>
      <w:r w:rsidRPr="006911DD">
        <w:rPr>
          <w:rFonts w:eastAsia="Arial MT" w:hAnsi="Arial MT" w:cs="Arial MT"/>
          <w:i/>
          <w:w w:val="110"/>
          <w:sz w:val="20"/>
          <w:szCs w:val="20"/>
          <w:lang w:val="en-US"/>
        </w:rPr>
        <w:t>Groundwater,</w:t>
      </w:r>
      <w:r w:rsidRPr="006911DD">
        <w:rPr>
          <w:rFonts w:eastAsia="Arial MT" w:hAnsi="Arial MT" w:cs="Arial MT"/>
          <w:i/>
          <w:spacing w:val="-43"/>
          <w:w w:val="110"/>
          <w:sz w:val="20"/>
          <w:szCs w:val="20"/>
          <w:lang w:val="en-US"/>
        </w:rPr>
        <w:t xml:space="preserve"> </w:t>
      </w:r>
      <w:r w:rsidRPr="006911DD">
        <w:rPr>
          <w:rFonts w:eastAsia="Arial MT" w:hAnsi="Arial MT" w:cs="Arial MT"/>
          <w:i/>
          <w:w w:val="110"/>
          <w:sz w:val="20"/>
          <w:szCs w:val="20"/>
          <w:lang w:val="en-US"/>
        </w:rPr>
        <w:t>Groundwater</w:t>
      </w:r>
      <w:r w:rsidRPr="006911DD">
        <w:rPr>
          <w:rFonts w:eastAsia="Arial MT" w:hAnsi="Arial MT" w:cs="Arial MT"/>
          <w:i/>
          <w:spacing w:val="-1"/>
          <w:w w:val="110"/>
          <w:sz w:val="20"/>
          <w:szCs w:val="20"/>
          <w:lang w:val="en-US"/>
        </w:rPr>
        <w:t xml:space="preserve"> </w:t>
      </w:r>
      <w:r w:rsidRPr="006911DD">
        <w:rPr>
          <w:rFonts w:eastAsia="Arial MT" w:hAnsi="Arial MT" w:cs="Arial MT"/>
          <w:i/>
          <w:w w:val="110"/>
          <w:sz w:val="20"/>
          <w:szCs w:val="20"/>
          <w:lang w:val="en-US"/>
        </w:rPr>
        <w:t>Footprints</w:t>
      </w:r>
    </w:p>
    <w:p w14:paraId="2D7D820C" w14:textId="77777777" w:rsidR="00401A61" w:rsidRPr="009046A7" w:rsidRDefault="00401A61" w:rsidP="00401A61">
      <w:pPr>
        <w:widowControl w:val="0"/>
        <w:autoSpaceDE w:val="0"/>
        <w:autoSpaceDN w:val="0"/>
        <w:spacing w:before="7" w:line="240" w:lineRule="auto"/>
        <w:ind w:left="0" w:right="0" w:firstLine="0"/>
        <w:jc w:val="left"/>
        <w:rPr>
          <w:rFonts w:eastAsia="Arial MT" w:hAnsi="Arial MT" w:cs="Arial MT"/>
          <w:i/>
          <w:sz w:val="12"/>
          <w:szCs w:val="18"/>
          <w:lang w:val="en-US"/>
        </w:rPr>
      </w:pPr>
    </w:p>
    <w:p w14:paraId="42F2CD77" w14:textId="12AF566C" w:rsidR="00401A61" w:rsidRDefault="00401A61" w:rsidP="00554AD8">
      <w:pPr>
        <w:pStyle w:val="AbstHead"/>
        <w:numPr>
          <w:ilvl w:val="0"/>
          <w:numId w:val="5"/>
        </w:numPr>
        <w:spacing w:after="0"/>
        <w:jc w:val="both"/>
        <w:rPr>
          <w:rFonts w:ascii="Arial" w:hAnsi="Arial" w:cs="Arial"/>
        </w:rPr>
      </w:pPr>
      <w:r w:rsidRPr="00554AD8">
        <w:rPr>
          <w:rFonts w:ascii="Arial" w:hAnsi="Arial" w:cs="Arial"/>
        </w:rPr>
        <w:t>Introduction:</w:t>
      </w:r>
    </w:p>
    <w:p w14:paraId="16F9C7D2" w14:textId="77777777" w:rsidR="00554AD8" w:rsidRPr="00554AD8" w:rsidRDefault="00554AD8" w:rsidP="00554AD8">
      <w:pPr>
        <w:pStyle w:val="AbstHead"/>
        <w:spacing w:after="0"/>
        <w:ind w:left="360"/>
        <w:jc w:val="both"/>
        <w:rPr>
          <w:rFonts w:ascii="Arial" w:hAnsi="Arial" w:cs="Arial"/>
        </w:rPr>
      </w:pPr>
    </w:p>
    <w:p w14:paraId="4A55D340" w14:textId="0517898D" w:rsidR="00401A61" w:rsidRPr="00554AD8" w:rsidRDefault="00401A61" w:rsidP="00BE3EFE">
      <w:pPr>
        <w:shd w:val="clear" w:color="auto" w:fill="FFFFFF"/>
        <w:spacing w:before="0" w:line="240" w:lineRule="atLeast"/>
        <w:ind w:left="0" w:right="294" w:firstLine="0"/>
        <w:rPr>
          <w:rFonts w:eastAsia="Arial MT"/>
          <w:spacing w:val="1"/>
          <w:w w:val="115"/>
          <w:sz w:val="20"/>
          <w:szCs w:val="20"/>
          <w:lang w:val="en-US"/>
        </w:rPr>
      </w:pPr>
      <w:r w:rsidRPr="00554AD8">
        <w:rPr>
          <w:rFonts w:eastAsia="Arial MT"/>
          <w:w w:val="110"/>
          <w:sz w:val="20"/>
          <w:szCs w:val="20"/>
          <w:lang w:val="en-US"/>
        </w:rPr>
        <w:t>Major</w:t>
      </w:r>
      <w:r w:rsidRPr="00554AD8">
        <w:rPr>
          <w:rFonts w:eastAsia="Arial MT"/>
          <w:spacing w:val="5"/>
          <w:w w:val="110"/>
          <w:sz w:val="20"/>
          <w:szCs w:val="20"/>
          <w:lang w:val="en-US"/>
        </w:rPr>
        <w:t xml:space="preserve"> </w:t>
      </w:r>
      <w:r w:rsidRPr="00554AD8">
        <w:rPr>
          <w:rFonts w:eastAsia="Arial MT"/>
          <w:w w:val="110"/>
          <w:sz w:val="20"/>
          <w:szCs w:val="20"/>
          <w:lang w:val="en-US"/>
        </w:rPr>
        <w:t>parts</w:t>
      </w:r>
      <w:r w:rsidRPr="00554AD8">
        <w:rPr>
          <w:rFonts w:eastAsia="Arial MT"/>
          <w:spacing w:val="5"/>
          <w:w w:val="110"/>
          <w:sz w:val="20"/>
          <w:szCs w:val="20"/>
          <w:lang w:val="en-US"/>
        </w:rPr>
        <w:t xml:space="preserve"> </w:t>
      </w:r>
      <w:r w:rsidRPr="00554AD8">
        <w:rPr>
          <w:rFonts w:eastAsia="Arial MT"/>
          <w:w w:val="110"/>
          <w:sz w:val="20"/>
          <w:szCs w:val="20"/>
          <w:lang w:val="en-US"/>
        </w:rPr>
        <w:t>of</w:t>
      </w:r>
      <w:r w:rsidRPr="00554AD8">
        <w:rPr>
          <w:rFonts w:eastAsia="Arial MT"/>
          <w:spacing w:val="5"/>
          <w:w w:val="110"/>
          <w:sz w:val="20"/>
          <w:szCs w:val="20"/>
          <w:lang w:val="en-US"/>
        </w:rPr>
        <w:t xml:space="preserve"> </w:t>
      </w:r>
      <w:r w:rsidRPr="00554AD8">
        <w:rPr>
          <w:rFonts w:eastAsia="Arial MT"/>
          <w:w w:val="110"/>
          <w:sz w:val="20"/>
          <w:szCs w:val="20"/>
          <w:lang w:val="en-US"/>
        </w:rPr>
        <w:t>the</w:t>
      </w:r>
      <w:r w:rsidRPr="00554AD8">
        <w:rPr>
          <w:rFonts w:eastAsia="Arial MT"/>
          <w:spacing w:val="5"/>
          <w:w w:val="110"/>
          <w:sz w:val="20"/>
          <w:szCs w:val="20"/>
          <w:lang w:val="en-US"/>
        </w:rPr>
        <w:t xml:space="preserve"> </w:t>
      </w:r>
      <w:r w:rsidRPr="00554AD8">
        <w:rPr>
          <w:rFonts w:eastAsia="Arial MT"/>
          <w:w w:val="110"/>
          <w:sz w:val="20"/>
          <w:szCs w:val="20"/>
          <w:lang w:val="en-US"/>
        </w:rPr>
        <w:t>basin</w:t>
      </w:r>
      <w:r w:rsidRPr="00554AD8">
        <w:rPr>
          <w:rFonts w:eastAsia="Arial MT"/>
          <w:spacing w:val="6"/>
          <w:w w:val="110"/>
          <w:sz w:val="20"/>
          <w:szCs w:val="20"/>
          <w:lang w:val="en-US"/>
        </w:rPr>
        <w:t xml:space="preserve"> </w:t>
      </w:r>
      <w:r w:rsidRPr="00554AD8">
        <w:rPr>
          <w:rFonts w:eastAsia="Arial MT"/>
          <w:w w:val="110"/>
          <w:sz w:val="20"/>
          <w:szCs w:val="20"/>
          <w:lang w:val="en-US"/>
        </w:rPr>
        <w:t>of</w:t>
      </w:r>
      <w:r w:rsidRPr="00554AD8">
        <w:rPr>
          <w:rFonts w:eastAsia="Arial MT"/>
          <w:spacing w:val="5"/>
          <w:w w:val="110"/>
          <w:sz w:val="20"/>
          <w:szCs w:val="20"/>
          <w:lang w:val="en-US"/>
        </w:rPr>
        <w:t xml:space="preserve"> </w:t>
      </w:r>
      <w:r w:rsidRPr="00554AD8">
        <w:rPr>
          <w:rFonts w:eastAsia="Arial MT"/>
          <w:w w:val="110"/>
          <w:sz w:val="20"/>
          <w:szCs w:val="20"/>
          <w:lang w:val="en-US"/>
        </w:rPr>
        <w:t>the</w:t>
      </w:r>
      <w:r w:rsidRPr="00554AD8">
        <w:rPr>
          <w:rFonts w:eastAsia="Arial MT"/>
          <w:spacing w:val="5"/>
          <w:w w:val="110"/>
          <w:sz w:val="20"/>
          <w:szCs w:val="20"/>
          <w:lang w:val="en-US"/>
        </w:rPr>
        <w:t xml:space="preserve"> </w:t>
      </w:r>
      <w:r w:rsidRPr="00554AD8">
        <w:rPr>
          <w:rFonts w:eastAsia="Arial MT"/>
          <w:w w:val="110"/>
          <w:sz w:val="20"/>
          <w:szCs w:val="20"/>
          <w:lang w:val="en-US"/>
        </w:rPr>
        <w:t>international</w:t>
      </w:r>
      <w:r w:rsidRPr="00554AD8">
        <w:rPr>
          <w:rFonts w:eastAsia="Arial MT"/>
          <w:spacing w:val="5"/>
          <w:w w:val="110"/>
          <w:sz w:val="20"/>
          <w:szCs w:val="20"/>
          <w:lang w:val="en-US"/>
        </w:rPr>
        <w:t xml:space="preserve"> </w:t>
      </w:r>
      <w:r w:rsidRPr="00554AD8">
        <w:rPr>
          <w:rFonts w:eastAsia="Arial MT"/>
          <w:w w:val="110"/>
          <w:sz w:val="20"/>
          <w:szCs w:val="20"/>
          <w:lang w:val="en-US"/>
        </w:rPr>
        <w:t>river</w:t>
      </w:r>
      <w:r w:rsidRPr="00554AD8">
        <w:rPr>
          <w:rFonts w:eastAsia="Arial MT"/>
          <w:spacing w:val="6"/>
          <w:w w:val="110"/>
          <w:sz w:val="20"/>
          <w:szCs w:val="20"/>
          <w:lang w:val="en-US"/>
        </w:rPr>
        <w:t xml:space="preserve"> </w:t>
      </w:r>
      <w:r w:rsidRPr="00554AD8">
        <w:rPr>
          <w:rFonts w:eastAsia="Arial MT"/>
          <w:w w:val="110"/>
          <w:sz w:val="20"/>
          <w:szCs w:val="20"/>
          <w:lang w:val="en-US"/>
        </w:rPr>
        <w:t>Brahmaputra</w:t>
      </w:r>
      <w:r w:rsidRPr="00554AD8">
        <w:rPr>
          <w:rFonts w:eastAsia="Arial MT"/>
          <w:spacing w:val="5"/>
          <w:w w:val="110"/>
          <w:sz w:val="20"/>
          <w:szCs w:val="20"/>
          <w:lang w:val="en-US"/>
        </w:rPr>
        <w:t xml:space="preserve"> </w:t>
      </w:r>
      <w:r w:rsidRPr="00554AD8">
        <w:rPr>
          <w:rFonts w:eastAsia="Arial MT"/>
          <w:w w:val="110"/>
          <w:sz w:val="20"/>
          <w:szCs w:val="20"/>
          <w:lang w:val="en-US"/>
        </w:rPr>
        <w:t>engulfs</w:t>
      </w:r>
      <w:r w:rsidRPr="00554AD8">
        <w:rPr>
          <w:rFonts w:eastAsia="Arial MT"/>
          <w:spacing w:val="5"/>
          <w:w w:val="110"/>
          <w:sz w:val="20"/>
          <w:szCs w:val="20"/>
          <w:lang w:val="en-US"/>
        </w:rPr>
        <w:t xml:space="preserve"> </w:t>
      </w:r>
      <w:r w:rsidRPr="00554AD8">
        <w:rPr>
          <w:rFonts w:eastAsia="Arial MT"/>
          <w:w w:val="110"/>
          <w:sz w:val="20"/>
          <w:szCs w:val="20"/>
          <w:lang w:val="en-US"/>
        </w:rPr>
        <w:t>the</w:t>
      </w:r>
      <w:r w:rsidRPr="00554AD8">
        <w:rPr>
          <w:rFonts w:eastAsia="Arial MT"/>
          <w:spacing w:val="5"/>
          <w:w w:val="110"/>
          <w:sz w:val="20"/>
          <w:szCs w:val="20"/>
          <w:lang w:val="en-US"/>
        </w:rPr>
        <w:t xml:space="preserve"> states at the north eastern part of India </w:t>
      </w:r>
      <w:r w:rsidRPr="00554AD8">
        <w:rPr>
          <w:rFonts w:eastAsia="Arial MT"/>
          <w:w w:val="115"/>
          <w:sz w:val="20"/>
          <w:szCs w:val="20"/>
          <w:lang w:val="en-US"/>
        </w:rPr>
        <w:t>viz. Assam, Arunachal Pradesh, Meghalaya, Nagaland etc. along with some parts in the basin of Barak. The area inundated by the river Brahmaputra during flood seasons have</w:t>
      </w:r>
      <w:r w:rsidRPr="00554AD8">
        <w:rPr>
          <w:rFonts w:eastAsia="Arial MT"/>
          <w:spacing w:val="1"/>
          <w:w w:val="115"/>
          <w:sz w:val="20"/>
          <w:szCs w:val="20"/>
          <w:lang w:val="en-US"/>
        </w:rPr>
        <w:t xml:space="preserve"> </w:t>
      </w:r>
      <w:r w:rsidRPr="00554AD8">
        <w:rPr>
          <w:rFonts w:eastAsia="Arial MT"/>
          <w:w w:val="115"/>
          <w:sz w:val="20"/>
          <w:szCs w:val="20"/>
          <w:lang w:val="en-US"/>
        </w:rPr>
        <w:t>wetlands</w:t>
      </w:r>
      <w:r w:rsidRPr="00554AD8">
        <w:rPr>
          <w:rFonts w:eastAsia="Arial MT"/>
          <w:spacing w:val="-13"/>
          <w:w w:val="115"/>
          <w:sz w:val="20"/>
          <w:szCs w:val="20"/>
          <w:lang w:val="en-US"/>
        </w:rPr>
        <w:t xml:space="preserve"> </w:t>
      </w:r>
      <w:r w:rsidRPr="00554AD8">
        <w:rPr>
          <w:rFonts w:eastAsia="Arial MT"/>
          <w:w w:val="115"/>
          <w:sz w:val="20"/>
          <w:szCs w:val="20"/>
          <w:lang w:val="en-US"/>
        </w:rPr>
        <w:t>and</w:t>
      </w:r>
      <w:r w:rsidRPr="00554AD8">
        <w:rPr>
          <w:rFonts w:eastAsia="Arial MT"/>
          <w:spacing w:val="-12"/>
          <w:w w:val="115"/>
          <w:sz w:val="20"/>
          <w:szCs w:val="20"/>
          <w:lang w:val="en-US"/>
        </w:rPr>
        <w:t xml:space="preserve"> </w:t>
      </w:r>
      <w:r w:rsidRPr="00554AD8">
        <w:rPr>
          <w:rFonts w:eastAsia="Arial MT"/>
          <w:w w:val="115"/>
          <w:sz w:val="20"/>
          <w:szCs w:val="20"/>
          <w:lang w:val="en-US"/>
        </w:rPr>
        <w:t>swamps</w:t>
      </w:r>
      <w:r w:rsidRPr="00554AD8">
        <w:rPr>
          <w:rFonts w:eastAsia="Arial MT"/>
          <w:spacing w:val="-12"/>
          <w:w w:val="115"/>
          <w:sz w:val="20"/>
          <w:szCs w:val="20"/>
          <w:lang w:val="en-US"/>
        </w:rPr>
        <w:t xml:space="preserve"> </w:t>
      </w:r>
      <w:r w:rsidRPr="00554AD8">
        <w:rPr>
          <w:rFonts w:eastAsia="Arial MT"/>
          <w:w w:val="115"/>
          <w:sz w:val="20"/>
          <w:szCs w:val="20"/>
          <w:lang w:val="en-US"/>
        </w:rPr>
        <w:t>in</w:t>
      </w:r>
      <w:r w:rsidRPr="00554AD8">
        <w:rPr>
          <w:rFonts w:eastAsia="Arial MT"/>
          <w:spacing w:val="-12"/>
          <w:w w:val="115"/>
          <w:sz w:val="20"/>
          <w:szCs w:val="20"/>
          <w:lang w:val="en-US"/>
        </w:rPr>
        <w:t xml:space="preserve"> </w:t>
      </w:r>
      <w:r w:rsidRPr="00554AD8">
        <w:rPr>
          <w:rFonts w:eastAsia="Arial MT"/>
          <w:w w:val="115"/>
          <w:sz w:val="20"/>
          <w:szCs w:val="20"/>
          <w:lang w:val="en-US"/>
        </w:rPr>
        <w:t>abundance.</w:t>
      </w:r>
      <w:r w:rsidRPr="00554AD8">
        <w:rPr>
          <w:rFonts w:eastAsia="Arial MT"/>
          <w:spacing w:val="-12"/>
          <w:w w:val="115"/>
          <w:sz w:val="20"/>
          <w:szCs w:val="20"/>
          <w:lang w:val="en-US"/>
        </w:rPr>
        <w:t xml:space="preserve"> </w:t>
      </w:r>
      <w:r w:rsidRPr="00554AD8">
        <w:rPr>
          <w:rFonts w:eastAsia="Arial MT"/>
          <w:w w:val="115"/>
          <w:sz w:val="20"/>
          <w:szCs w:val="20"/>
          <w:lang w:val="en-US"/>
        </w:rPr>
        <w:t>The</w:t>
      </w:r>
      <w:r w:rsidRPr="00554AD8">
        <w:rPr>
          <w:rFonts w:eastAsia="Arial MT"/>
          <w:spacing w:val="-12"/>
          <w:w w:val="115"/>
          <w:sz w:val="20"/>
          <w:szCs w:val="20"/>
          <w:lang w:val="en-US"/>
        </w:rPr>
        <w:t xml:space="preserve"> </w:t>
      </w:r>
      <w:r w:rsidRPr="00554AD8">
        <w:rPr>
          <w:rFonts w:eastAsia="Arial MT"/>
          <w:w w:val="115"/>
          <w:sz w:val="20"/>
          <w:szCs w:val="20"/>
          <w:lang w:val="en-US"/>
        </w:rPr>
        <w:t>natural</w:t>
      </w:r>
      <w:r w:rsidRPr="00554AD8">
        <w:rPr>
          <w:rFonts w:eastAsia="Arial MT"/>
          <w:spacing w:val="-13"/>
          <w:w w:val="115"/>
          <w:sz w:val="20"/>
          <w:szCs w:val="20"/>
          <w:lang w:val="en-US"/>
        </w:rPr>
        <w:t xml:space="preserve"> </w:t>
      </w:r>
      <w:r w:rsidRPr="00554AD8">
        <w:rPr>
          <w:rFonts w:eastAsia="Arial MT"/>
          <w:w w:val="115"/>
          <w:sz w:val="20"/>
          <w:szCs w:val="20"/>
          <w:lang w:val="en-US"/>
        </w:rPr>
        <w:t>basins</w:t>
      </w:r>
      <w:r w:rsidRPr="00554AD8">
        <w:rPr>
          <w:rFonts w:eastAsia="Arial MT"/>
          <w:spacing w:val="-12"/>
          <w:w w:val="115"/>
          <w:sz w:val="20"/>
          <w:szCs w:val="20"/>
          <w:lang w:val="en-US"/>
        </w:rPr>
        <w:t xml:space="preserve"> </w:t>
      </w:r>
      <w:r w:rsidRPr="00554AD8">
        <w:rPr>
          <w:rFonts w:eastAsia="Arial MT"/>
          <w:w w:val="115"/>
          <w:sz w:val="20"/>
          <w:szCs w:val="20"/>
          <w:lang w:val="en-US"/>
        </w:rPr>
        <w:t>in</w:t>
      </w:r>
      <w:r w:rsidRPr="00554AD8">
        <w:rPr>
          <w:rFonts w:eastAsia="Arial MT"/>
          <w:spacing w:val="-12"/>
          <w:w w:val="115"/>
          <w:sz w:val="20"/>
          <w:szCs w:val="20"/>
          <w:lang w:val="en-US"/>
        </w:rPr>
        <w:t xml:space="preserve"> </w:t>
      </w:r>
      <w:r w:rsidRPr="00554AD8">
        <w:rPr>
          <w:rFonts w:eastAsia="Arial MT"/>
          <w:w w:val="115"/>
          <w:sz w:val="20"/>
          <w:szCs w:val="20"/>
          <w:lang w:val="en-US"/>
        </w:rPr>
        <w:t>this</w:t>
      </w:r>
      <w:r w:rsidRPr="00554AD8">
        <w:rPr>
          <w:rFonts w:eastAsia="Arial MT"/>
          <w:spacing w:val="-12"/>
          <w:w w:val="115"/>
          <w:sz w:val="20"/>
          <w:szCs w:val="20"/>
          <w:lang w:val="en-US"/>
        </w:rPr>
        <w:t xml:space="preserve"> </w:t>
      </w:r>
      <w:r w:rsidRPr="00554AD8">
        <w:rPr>
          <w:rFonts w:eastAsia="Arial MT"/>
          <w:w w:val="115"/>
          <w:sz w:val="20"/>
          <w:szCs w:val="20"/>
          <w:lang w:val="en-US"/>
        </w:rPr>
        <w:t>area</w:t>
      </w:r>
      <w:r w:rsidRPr="00554AD8">
        <w:rPr>
          <w:rFonts w:eastAsia="Arial MT"/>
          <w:spacing w:val="-12"/>
          <w:w w:val="115"/>
          <w:sz w:val="20"/>
          <w:szCs w:val="20"/>
          <w:lang w:val="en-US"/>
        </w:rPr>
        <w:t xml:space="preserve"> </w:t>
      </w:r>
      <w:r w:rsidRPr="00554AD8">
        <w:rPr>
          <w:rFonts w:eastAsia="Arial MT"/>
          <w:w w:val="115"/>
          <w:sz w:val="20"/>
          <w:szCs w:val="20"/>
          <w:lang w:val="en-US"/>
        </w:rPr>
        <w:t>retain</w:t>
      </w:r>
      <w:r w:rsidRPr="00554AD8">
        <w:rPr>
          <w:rFonts w:eastAsia="Arial MT"/>
          <w:spacing w:val="-12"/>
          <w:w w:val="115"/>
          <w:sz w:val="20"/>
          <w:szCs w:val="20"/>
          <w:lang w:val="en-US"/>
        </w:rPr>
        <w:t xml:space="preserve"> </w:t>
      </w:r>
      <w:r w:rsidRPr="00554AD8">
        <w:rPr>
          <w:rFonts w:eastAsia="Arial MT"/>
          <w:w w:val="115"/>
          <w:sz w:val="20"/>
          <w:szCs w:val="20"/>
          <w:lang w:val="en-US"/>
        </w:rPr>
        <w:t>floodwater</w:t>
      </w:r>
      <w:r w:rsidRPr="00554AD8">
        <w:rPr>
          <w:rFonts w:eastAsia="Arial MT"/>
          <w:spacing w:val="-55"/>
          <w:w w:val="115"/>
          <w:sz w:val="20"/>
          <w:szCs w:val="20"/>
          <w:lang w:val="en-US"/>
        </w:rPr>
        <w:t xml:space="preserve"> </w:t>
      </w:r>
      <w:r w:rsidRPr="00554AD8">
        <w:rPr>
          <w:rFonts w:eastAsia="Arial MT"/>
          <w:w w:val="115"/>
          <w:sz w:val="20"/>
          <w:szCs w:val="20"/>
          <w:lang w:val="en-US"/>
        </w:rPr>
        <w:t>and</w:t>
      </w:r>
      <w:r w:rsidRPr="00554AD8">
        <w:rPr>
          <w:rFonts w:eastAsia="Arial MT"/>
          <w:spacing w:val="-14"/>
          <w:w w:val="115"/>
          <w:sz w:val="20"/>
          <w:szCs w:val="20"/>
          <w:lang w:val="en-US"/>
        </w:rPr>
        <w:t xml:space="preserve"> </w:t>
      </w:r>
      <w:r w:rsidRPr="00554AD8">
        <w:rPr>
          <w:rFonts w:eastAsia="Arial MT"/>
          <w:w w:val="115"/>
          <w:sz w:val="20"/>
          <w:szCs w:val="20"/>
          <w:lang w:val="en-US"/>
        </w:rPr>
        <w:t>contain</w:t>
      </w:r>
      <w:r w:rsidRPr="00554AD8">
        <w:rPr>
          <w:rFonts w:eastAsia="Arial MT"/>
          <w:spacing w:val="-13"/>
          <w:w w:val="115"/>
          <w:sz w:val="20"/>
          <w:szCs w:val="20"/>
          <w:lang w:val="en-US"/>
        </w:rPr>
        <w:t xml:space="preserve"> </w:t>
      </w:r>
      <w:r w:rsidRPr="00554AD8">
        <w:rPr>
          <w:rFonts w:eastAsia="Arial MT"/>
          <w:w w:val="115"/>
          <w:sz w:val="20"/>
          <w:szCs w:val="20"/>
          <w:lang w:val="en-US"/>
        </w:rPr>
        <w:t>variety</w:t>
      </w:r>
      <w:r w:rsidRPr="00554AD8">
        <w:rPr>
          <w:rFonts w:eastAsia="Arial MT"/>
          <w:spacing w:val="-13"/>
          <w:w w:val="115"/>
          <w:sz w:val="20"/>
          <w:szCs w:val="20"/>
          <w:lang w:val="en-US"/>
        </w:rPr>
        <w:t xml:space="preserve"> </w:t>
      </w:r>
      <w:r w:rsidRPr="00554AD8">
        <w:rPr>
          <w:rFonts w:eastAsia="Arial MT"/>
          <w:w w:val="115"/>
          <w:sz w:val="20"/>
          <w:szCs w:val="20"/>
          <w:lang w:val="en-US"/>
        </w:rPr>
        <w:t>of</w:t>
      </w:r>
      <w:r w:rsidRPr="00554AD8">
        <w:rPr>
          <w:rFonts w:eastAsia="Arial MT"/>
          <w:spacing w:val="-13"/>
          <w:w w:val="115"/>
          <w:sz w:val="20"/>
          <w:szCs w:val="20"/>
          <w:lang w:val="en-US"/>
        </w:rPr>
        <w:t xml:space="preserve"> </w:t>
      </w:r>
      <w:r w:rsidRPr="00554AD8">
        <w:rPr>
          <w:rFonts w:eastAsia="Arial MT"/>
          <w:w w:val="115"/>
          <w:sz w:val="20"/>
          <w:szCs w:val="20"/>
          <w:lang w:val="en-US"/>
        </w:rPr>
        <w:t>flora</w:t>
      </w:r>
      <w:r w:rsidRPr="00554AD8">
        <w:rPr>
          <w:rFonts w:eastAsia="Arial MT"/>
          <w:spacing w:val="-13"/>
          <w:w w:val="115"/>
          <w:sz w:val="20"/>
          <w:szCs w:val="20"/>
          <w:lang w:val="en-US"/>
        </w:rPr>
        <w:t xml:space="preserve"> </w:t>
      </w:r>
      <w:r w:rsidRPr="00554AD8">
        <w:rPr>
          <w:rFonts w:eastAsia="Arial MT"/>
          <w:w w:val="115"/>
          <w:sz w:val="20"/>
          <w:szCs w:val="20"/>
          <w:lang w:val="en-US"/>
        </w:rPr>
        <w:t>and</w:t>
      </w:r>
      <w:r w:rsidRPr="00554AD8">
        <w:rPr>
          <w:rFonts w:eastAsia="Arial MT"/>
          <w:spacing w:val="-13"/>
          <w:w w:val="115"/>
          <w:sz w:val="20"/>
          <w:szCs w:val="20"/>
          <w:lang w:val="en-US"/>
        </w:rPr>
        <w:t xml:space="preserve"> </w:t>
      </w:r>
      <w:r w:rsidRPr="00554AD8">
        <w:rPr>
          <w:rFonts w:eastAsia="Arial MT"/>
          <w:w w:val="115"/>
          <w:sz w:val="20"/>
          <w:szCs w:val="20"/>
          <w:lang w:val="en-US"/>
        </w:rPr>
        <w:t>fauna.</w:t>
      </w:r>
      <w:r w:rsidRPr="00554AD8">
        <w:rPr>
          <w:rFonts w:eastAsia="Arial MT"/>
          <w:spacing w:val="-13"/>
          <w:w w:val="115"/>
          <w:sz w:val="20"/>
          <w:szCs w:val="20"/>
          <w:lang w:val="en-US"/>
        </w:rPr>
        <w:t xml:space="preserve"> </w:t>
      </w:r>
      <w:r w:rsidRPr="00554AD8">
        <w:rPr>
          <w:rFonts w:eastAsia="Arial MT"/>
          <w:w w:val="115"/>
          <w:sz w:val="20"/>
          <w:szCs w:val="20"/>
          <w:lang w:val="en-US"/>
        </w:rPr>
        <w:t>The</w:t>
      </w:r>
      <w:r w:rsidRPr="00554AD8">
        <w:rPr>
          <w:rFonts w:eastAsia="Arial MT"/>
          <w:spacing w:val="-13"/>
          <w:w w:val="115"/>
          <w:sz w:val="20"/>
          <w:szCs w:val="20"/>
          <w:lang w:val="en-US"/>
        </w:rPr>
        <w:t xml:space="preserve"> </w:t>
      </w:r>
      <w:r w:rsidRPr="00554AD8">
        <w:rPr>
          <w:rFonts w:eastAsia="Arial MT"/>
          <w:w w:val="115"/>
          <w:sz w:val="20"/>
          <w:szCs w:val="20"/>
          <w:lang w:val="en-US"/>
        </w:rPr>
        <w:t>areas</w:t>
      </w:r>
      <w:r w:rsidRPr="00554AD8">
        <w:rPr>
          <w:rFonts w:eastAsia="Arial MT"/>
          <w:spacing w:val="-13"/>
          <w:w w:val="115"/>
          <w:sz w:val="20"/>
          <w:szCs w:val="20"/>
          <w:lang w:val="en-US"/>
        </w:rPr>
        <w:t xml:space="preserve"> </w:t>
      </w:r>
      <w:r w:rsidRPr="00554AD8">
        <w:rPr>
          <w:rFonts w:eastAsia="Arial MT"/>
          <w:w w:val="115"/>
          <w:sz w:val="20"/>
          <w:szCs w:val="20"/>
          <w:lang w:val="en-US"/>
        </w:rPr>
        <w:t>of</w:t>
      </w:r>
      <w:r w:rsidRPr="00554AD8">
        <w:rPr>
          <w:rFonts w:eastAsia="Arial MT"/>
          <w:spacing w:val="-13"/>
          <w:w w:val="115"/>
          <w:sz w:val="20"/>
          <w:szCs w:val="20"/>
          <w:lang w:val="en-US"/>
        </w:rPr>
        <w:t xml:space="preserve"> </w:t>
      </w:r>
      <w:r w:rsidRPr="00554AD8">
        <w:rPr>
          <w:rFonts w:eastAsia="Arial MT"/>
          <w:w w:val="115"/>
          <w:sz w:val="20"/>
          <w:szCs w:val="20"/>
          <w:lang w:val="en-US"/>
        </w:rPr>
        <w:t>basins</w:t>
      </w:r>
      <w:r w:rsidRPr="00554AD8">
        <w:rPr>
          <w:rFonts w:eastAsia="Arial MT"/>
          <w:spacing w:val="-13"/>
          <w:w w:val="115"/>
          <w:sz w:val="20"/>
          <w:szCs w:val="20"/>
          <w:lang w:val="en-US"/>
        </w:rPr>
        <w:t xml:space="preserve"> </w:t>
      </w:r>
      <w:r w:rsidRPr="00554AD8">
        <w:rPr>
          <w:rFonts w:eastAsia="Arial MT"/>
          <w:w w:val="115"/>
          <w:sz w:val="20"/>
          <w:szCs w:val="20"/>
          <w:lang w:val="en-US"/>
        </w:rPr>
        <w:t>are</w:t>
      </w:r>
      <w:r w:rsidRPr="00554AD8">
        <w:rPr>
          <w:rFonts w:eastAsia="Arial MT"/>
          <w:spacing w:val="-13"/>
          <w:w w:val="115"/>
          <w:sz w:val="20"/>
          <w:szCs w:val="20"/>
          <w:lang w:val="en-US"/>
        </w:rPr>
        <w:t xml:space="preserve"> </w:t>
      </w:r>
      <w:r w:rsidRPr="00554AD8">
        <w:rPr>
          <w:rFonts w:eastAsia="Arial MT"/>
          <w:w w:val="115"/>
          <w:sz w:val="20"/>
          <w:szCs w:val="20"/>
          <w:lang w:val="en-US"/>
        </w:rPr>
        <w:t>reducing</w:t>
      </w:r>
      <w:r w:rsidRPr="00554AD8">
        <w:rPr>
          <w:rFonts w:eastAsia="Arial MT"/>
          <w:spacing w:val="-13"/>
          <w:w w:val="115"/>
          <w:sz w:val="20"/>
          <w:szCs w:val="20"/>
          <w:lang w:val="en-US"/>
        </w:rPr>
        <w:t xml:space="preserve"> </w:t>
      </w:r>
      <w:r w:rsidRPr="00554AD8">
        <w:rPr>
          <w:rFonts w:eastAsia="Arial MT"/>
          <w:w w:val="115"/>
          <w:sz w:val="20"/>
          <w:szCs w:val="20"/>
          <w:lang w:val="en-US"/>
        </w:rPr>
        <w:t>over</w:t>
      </w:r>
      <w:r w:rsidRPr="00554AD8">
        <w:rPr>
          <w:rFonts w:eastAsia="Arial MT"/>
          <w:spacing w:val="-13"/>
          <w:w w:val="115"/>
          <w:sz w:val="20"/>
          <w:szCs w:val="20"/>
          <w:lang w:val="en-US"/>
        </w:rPr>
        <w:t xml:space="preserve"> </w:t>
      </w:r>
      <w:r w:rsidRPr="00554AD8">
        <w:rPr>
          <w:rFonts w:eastAsia="Arial MT"/>
          <w:w w:val="115"/>
          <w:sz w:val="20"/>
          <w:szCs w:val="20"/>
          <w:lang w:val="en-US"/>
        </w:rPr>
        <w:t>time</w:t>
      </w:r>
      <w:r w:rsidRPr="00554AD8">
        <w:rPr>
          <w:rFonts w:eastAsia="Arial MT"/>
          <w:spacing w:val="-13"/>
          <w:w w:val="115"/>
          <w:sz w:val="20"/>
          <w:szCs w:val="20"/>
          <w:lang w:val="en-US"/>
        </w:rPr>
        <w:t xml:space="preserve"> </w:t>
      </w:r>
      <w:r w:rsidRPr="00554AD8">
        <w:rPr>
          <w:rFonts w:eastAsia="Arial MT"/>
          <w:w w:val="115"/>
          <w:sz w:val="20"/>
          <w:szCs w:val="20"/>
          <w:lang w:val="en-US"/>
        </w:rPr>
        <w:t>due</w:t>
      </w:r>
      <w:r w:rsidRPr="00554AD8">
        <w:rPr>
          <w:rFonts w:eastAsia="Arial MT"/>
          <w:spacing w:val="-56"/>
          <w:w w:val="115"/>
          <w:sz w:val="20"/>
          <w:szCs w:val="20"/>
          <w:lang w:val="en-US"/>
        </w:rPr>
        <w:t xml:space="preserve"> </w:t>
      </w:r>
      <w:r w:rsidRPr="00554AD8">
        <w:rPr>
          <w:rFonts w:eastAsia="Arial MT"/>
          <w:w w:val="115"/>
          <w:sz w:val="20"/>
          <w:szCs w:val="20"/>
          <w:lang w:val="en-US"/>
        </w:rPr>
        <w:t>to accumulation of deposits, reduction in depth of wetlands, blockage of feeder</w:t>
      </w:r>
      <w:r w:rsidRPr="00554AD8">
        <w:rPr>
          <w:rFonts w:eastAsia="Arial MT"/>
          <w:spacing w:val="1"/>
          <w:w w:val="115"/>
          <w:sz w:val="20"/>
          <w:szCs w:val="20"/>
          <w:lang w:val="en-US"/>
        </w:rPr>
        <w:t xml:space="preserve"> </w:t>
      </w:r>
      <w:r w:rsidRPr="00554AD8">
        <w:rPr>
          <w:rFonts w:eastAsia="Arial MT"/>
          <w:w w:val="110"/>
          <w:sz w:val="20"/>
          <w:szCs w:val="20"/>
          <w:lang w:val="en-US"/>
        </w:rPr>
        <w:t xml:space="preserve">channels, construction of roads, embankments and habitation structures. At the same </w:t>
      </w:r>
      <w:r w:rsidR="009C2408" w:rsidRPr="00554AD8">
        <w:rPr>
          <w:rFonts w:eastAsia="Arial MT"/>
          <w:w w:val="110"/>
          <w:sz w:val="20"/>
          <w:szCs w:val="20"/>
          <w:lang w:val="en-US"/>
        </w:rPr>
        <w:t>time,</w:t>
      </w:r>
      <w:r w:rsidRPr="00554AD8">
        <w:rPr>
          <w:rFonts w:eastAsia="Arial MT"/>
          <w:w w:val="110"/>
          <w:sz w:val="20"/>
          <w:szCs w:val="20"/>
          <w:lang w:val="en-US"/>
        </w:rPr>
        <w:t xml:space="preserve"> it is a fact that </w:t>
      </w:r>
      <w:r w:rsidRPr="00554AD8">
        <w:rPr>
          <w:rFonts w:eastAsia="Arial MT"/>
          <w:w w:val="115"/>
          <w:sz w:val="20"/>
          <w:szCs w:val="20"/>
          <w:lang w:val="en-US"/>
        </w:rPr>
        <w:t xml:space="preserve">Assam amongst other north </w:t>
      </w:r>
      <w:r w:rsidRPr="00127509">
        <w:rPr>
          <w:rFonts w:eastAsia="Arial MT"/>
          <w:w w:val="115"/>
          <w:sz w:val="20"/>
          <w:szCs w:val="20"/>
          <w:highlight w:val="yellow"/>
          <w:lang w:val="en-US"/>
        </w:rPr>
        <w:t>eastern states has the highest groundwater</w:t>
      </w:r>
      <w:r w:rsidRPr="00127509">
        <w:rPr>
          <w:rFonts w:eastAsia="Arial MT"/>
          <w:spacing w:val="1"/>
          <w:w w:val="115"/>
          <w:sz w:val="20"/>
          <w:szCs w:val="20"/>
          <w:highlight w:val="yellow"/>
          <w:lang w:val="en-US"/>
        </w:rPr>
        <w:t xml:space="preserve"> </w:t>
      </w:r>
      <w:r w:rsidRPr="00127509">
        <w:rPr>
          <w:rFonts w:eastAsia="Arial MT"/>
          <w:w w:val="115"/>
          <w:sz w:val="20"/>
          <w:szCs w:val="20"/>
          <w:highlight w:val="yellow"/>
          <w:lang w:val="en-US"/>
        </w:rPr>
        <w:t>potential.</w:t>
      </w:r>
      <w:r w:rsidRPr="00127509">
        <w:rPr>
          <w:rFonts w:eastAsia="Arial MT"/>
          <w:spacing w:val="-5"/>
          <w:w w:val="115"/>
          <w:sz w:val="20"/>
          <w:szCs w:val="20"/>
          <w:highlight w:val="yellow"/>
          <w:lang w:val="en-US"/>
        </w:rPr>
        <w:t xml:space="preserve"> </w:t>
      </w:r>
      <w:r w:rsidRPr="00127509">
        <w:rPr>
          <w:rFonts w:eastAsia="Arial MT"/>
          <w:w w:val="115"/>
          <w:sz w:val="20"/>
          <w:szCs w:val="20"/>
          <w:highlight w:val="yellow"/>
          <w:lang w:val="en-US"/>
        </w:rPr>
        <w:t>Even</w:t>
      </w:r>
      <w:r w:rsidRPr="00127509">
        <w:rPr>
          <w:rFonts w:eastAsia="Arial MT"/>
          <w:spacing w:val="-4"/>
          <w:w w:val="115"/>
          <w:sz w:val="20"/>
          <w:szCs w:val="20"/>
          <w:highlight w:val="yellow"/>
          <w:lang w:val="en-US"/>
        </w:rPr>
        <w:t xml:space="preserve"> </w:t>
      </w:r>
      <w:r w:rsidRPr="00127509">
        <w:rPr>
          <w:rFonts w:eastAsia="Arial MT"/>
          <w:w w:val="115"/>
          <w:sz w:val="20"/>
          <w:szCs w:val="20"/>
          <w:highlight w:val="yellow"/>
          <w:lang w:val="en-US"/>
        </w:rPr>
        <w:t>then</w:t>
      </w:r>
      <w:r w:rsidRPr="00127509">
        <w:rPr>
          <w:rFonts w:eastAsia="Arial MT"/>
          <w:spacing w:val="-4"/>
          <w:w w:val="115"/>
          <w:sz w:val="20"/>
          <w:szCs w:val="20"/>
          <w:highlight w:val="yellow"/>
          <w:lang w:val="en-US"/>
        </w:rPr>
        <w:t xml:space="preserve"> </w:t>
      </w:r>
      <w:r w:rsidRPr="00127509">
        <w:rPr>
          <w:rFonts w:eastAsia="Arial MT"/>
          <w:w w:val="115"/>
          <w:sz w:val="20"/>
          <w:szCs w:val="20"/>
          <w:highlight w:val="yellow"/>
          <w:lang w:val="en-US"/>
        </w:rPr>
        <w:t>the</w:t>
      </w:r>
      <w:r w:rsidRPr="00127509">
        <w:rPr>
          <w:rFonts w:eastAsia="Arial MT"/>
          <w:spacing w:val="-4"/>
          <w:w w:val="115"/>
          <w:sz w:val="20"/>
          <w:szCs w:val="20"/>
          <w:highlight w:val="yellow"/>
          <w:lang w:val="en-US"/>
        </w:rPr>
        <w:t xml:space="preserve"> </w:t>
      </w:r>
      <w:r w:rsidRPr="00127509">
        <w:rPr>
          <w:rFonts w:eastAsia="Arial MT"/>
          <w:w w:val="115"/>
          <w:sz w:val="20"/>
          <w:szCs w:val="20"/>
          <w:highlight w:val="yellow"/>
          <w:lang w:val="en-US"/>
        </w:rPr>
        <w:t>north</w:t>
      </w:r>
      <w:r w:rsidRPr="00127509">
        <w:rPr>
          <w:rFonts w:eastAsia="Arial MT"/>
          <w:spacing w:val="-3"/>
          <w:w w:val="115"/>
          <w:sz w:val="20"/>
          <w:szCs w:val="20"/>
          <w:highlight w:val="yellow"/>
          <w:lang w:val="en-US"/>
        </w:rPr>
        <w:t xml:space="preserve"> </w:t>
      </w:r>
      <w:r w:rsidRPr="00127509">
        <w:rPr>
          <w:rFonts w:eastAsia="Arial MT"/>
          <w:w w:val="115"/>
          <w:sz w:val="20"/>
          <w:szCs w:val="20"/>
          <w:highlight w:val="yellow"/>
          <w:lang w:val="en-US"/>
        </w:rPr>
        <w:t>eastern</w:t>
      </w:r>
      <w:r w:rsidRPr="00127509">
        <w:rPr>
          <w:rFonts w:eastAsia="Arial MT"/>
          <w:spacing w:val="-3"/>
          <w:w w:val="115"/>
          <w:sz w:val="20"/>
          <w:szCs w:val="20"/>
          <w:highlight w:val="yellow"/>
          <w:lang w:val="en-US"/>
        </w:rPr>
        <w:t xml:space="preserve"> </w:t>
      </w:r>
      <w:r w:rsidRPr="00127509">
        <w:rPr>
          <w:rFonts w:eastAsia="Arial MT"/>
          <w:w w:val="115"/>
          <w:sz w:val="20"/>
          <w:szCs w:val="20"/>
          <w:highlight w:val="yellow"/>
          <w:lang w:val="en-US"/>
        </w:rPr>
        <w:t>states</w:t>
      </w:r>
      <w:r w:rsidRPr="00127509">
        <w:rPr>
          <w:rFonts w:eastAsia="Arial MT"/>
          <w:spacing w:val="-4"/>
          <w:w w:val="115"/>
          <w:sz w:val="20"/>
          <w:szCs w:val="20"/>
          <w:highlight w:val="yellow"/>
          <w:lang w:val="en-US"/>
        </w:rPr>
        <w:t xml:space="preserve"> </w:t>
      </w:r>
      <w:r w:rsidRPr="00127509">
        <w:rPr>
          <w:rFonts w:eastAsia="Arial MT"/>
          <w:w w:val="115"/>
          <w:sz w:val="20"/>
          <w:szCs w:val="20"/>
          <w:highlight w:val="yellow"/>
          <w:lang w:val="en-US"/>
        </w:rPr>
        <w:t>often</w:t>
      </w:r>
      <w:r w:rsidRPr="00127509">
        <w:rPr>
          <w:rFonts w:eastAsia="Arial MT"/>
          <w:spacing w:val="-4"/>
          <w:w w:val="115"/>
          <w:sz w:val="20"/>
          <w:szCs w:val="20"/>
          <w:highlight w:val="yellow"/>
          <w:lang w:val="en-US"/>
        </w:rPr>
        <w:t xml:space="preserve"> </w:t>
      </w:r>
      <w:r w:rsidRPr="00127509">
        <w:rPr>
          <w:rFonts w:eastAsia="Arial MT"/>
          <w:w w:val="115"/>
          <w:sz w:val="20"/>
          <w:szCs w:val="20"/>
          <w:highlight w:val="yellow"/>
          <w:lang w:val="en-US"/>
        </w:rPr>
        <w:t>s</w:t>
      </w:r>
      <w:r w:rsidRPr="00554AD8">
        <w:rPr>
          <w:rFonts w:eastAsia="Arial MT"/>
          <w:w w:val="115"/>
          <w:sz w:val="20"/>
          <w:szCs w:val="20"/>
          <w:lang w:val="en-US"/>
        </w:rPr>
        <w:t>uffer</w:t>
      </w:r>
      <w:r w:rsidRPr="00554AD8">
        <w:rPr>
          <w:rFonts w:eastAsia="Arial MT"/>
          <w:spacing w:val="-4"/>
          <w:w w:val="115"/>
          <w:sz w:val="20"/>
          <w:szCs w:val="20"/>
          <w:lang w:val="en-US"/>
        </w:rPr>
        <w:t xml:space="preserve"> </w:t>
      </w:r>
      <w:r w:rsidRPr="00554AD8">
        <w:rPr>
          <w:rFonts w:eastAsia="Arial MT"/>
          <w:w w:val="115"/>
          <w:sz w:val="20"/>
          <w:szCs w:val="20"/>
          <w:lang w:val="en-US"/>
        </w:rPr>
        <w:t>from</w:t>
      </w:r>
      <w:r w:rsidRPr="00554AD8">
        <w:rPr>
          <w:rFonts w:eastAsia="Arial MT"/>
          <w:spacing w:val="-5"/>
          <w:w w:val="115"/>
          <w:sz w:val="20"/>
          <w:szCs w:val="20"/>
          <w:lang w:val="en-US"/>
        </w:rPr>
        <w:t xml:space="preserve"> </w:t>
      </w:r>
      <w:r w:rsidRPr="00554AD8">
        <w:rPr>
          <w:rFonts w:eastAsia="Arial MT"/>
          <w:w w:val="115"/>
          <w:sz w:val="20"/>
          <w:szCs w:val="20"/>
          <w:lang w:val="en-US"/>
        </w:rPr>
        <w:t>water</w:t>
      </w:r>
      <w:r w:rsidRPr="00554AD8">
        <w:rPr>
          <w:rFonts w:eastAsia="Arial MT"/>
          <w:spacing w:val="-4"/>
          <w:w w:val="115"/>
          <w:sz w:val="20"/>
          <w:szCs w:val="20"/>
          <w:lang w:val="en-US"/>
        </w:rPr>
        <w:t xml:space="preserve"> </w:t>
      </w:r>
      <w:r w:rsidRPr="00554AD8">
        <w:rPr>
          <w:rFonts w:eastAsia="Arial MT"/>
          <w:w w:val="115"/>
          <w:sz w:val="20"/>
          <w:szCs w:val="20"/>
          <w:lang w:val="en-US"/>
        </w:rPr>
        <w:t>shortages</w:t>
      </w:r>
      <w:r w:rsidRPr="00554AD8">
        <w:rPr>
          <w:rFonts w:eastAsia="Arial MT"/>
          <w:spacing w:val="-4"/>
          <w:w w:val="115"/>
          <w:sz w:val="20"/>
          <w:szCs w:val="20"/>
          <w:lang w:val="en-US"/>
        </w:rPr>
        <w:t xml:space="preserve"> </w:t>
      </w:r>
      <w:r w:rsidRPr="00554AD8">
        <w:rPr>
          <w:rFonts w:eastAsia="Arial MT"/>
          <w:w w:val="115"/>
          <w:sz w:val="20"/>
          <w:szCs w:val="20"/>
          <w:lang w:val="en-US"/>
        </w:rPr>
        <w:t>in</w:t>
      </w:r>
      <w:r w:rsidRPr="00554AD8">
        <w:rPr>
          <w:rFonts w:eastAsia="Arial MT"/>
          <w:spacing w:val="-4"/>
          <w:w w:val="115"/>
          <w:sz w:val="20"/>
          <w:szCs w:val="20"/>
          <w:lang w:val="en-US"/>
        </w:rPr>
        <w:t xml:space="preserve"> </w:t>
      </w:r>
      <w:r w:rsidRPr="00554AD8">
        <w:rPr>
          <w:rFonts w:eastAsia="Arial MT"/>
          <w:w w:val="115"/>
          <w:sz w:val="20"/>
          <w:szCs w:val="20"/>
          <w:lang w:val="en-US"/>
        </w:rPr>
        <w:t>dry</w:t>
      </w:r>
      <w:r w:rsidRPr="00554AD8">
        <w:rPr>
          <w:rFonts w:eastAsia="Arial MT"/>
          <w:spacing w:val="-55"/>
          <w:w w:val="115"/>
          <w:sz w:val="20"/>
          <w:szCs w:val="20"/>
          <w:lang w:val="en-US"/>
        </w:rPr>
        <w:t xml:space="preserve"> </w:t>
      </w:r>
      <w:r w:rsidRPr="00554AD8">
        <w:rPr>
          <w:rFonts w:eastAsia="Arial MT"/>
          <w:w w:val="115"/>
          <w:sz w:val="20"/>
          <w:szCs w:val="20"/>
          <w:lang w:val="en-US"/>
        </w:rPr>
        <w:t>seasons due to lesser retention of water due to rapid runoff during monsoon (rainy</w:t>
      </w:r>
      <w:r w:rsidRPr="00554AD8">
        <w:rPr>
          <w:rFonts w:eastAsia="Arial MT"/>
          <w:spacing w:val="1"/>
          <w:w w:val="115"/>
          <w:sz w:val="20"/>
          <w:szCs w:val="20"/>
          <w:lang w:val="en-US"/>
        </w:rPr>
        <w:t xml:space="preserve"> </w:t>
      </w:r>
      <w:r w:rsidRPr="00554AD8">
        <w:rPr>
          <w:rFonts w:eastAsia="Arial MT"/>
          <w:w w:val="115"/>
          <w:sz w:val="20"/>
          <w:szCs w:val="20"/>
          <w:lang w:val="en-US"/>
        </w:rPr>
        <w:t>season) because of the topographic formations as well as drying up of springs and</w:t>
      </w:r>
      <w:r w:rsidRPr="00554AD8">
        <w:rPr>
          <w:rFonts w:eastAsia="Arial MT"/>
          <w:spacing w:val="1"/>
          <w:w w:val="115"/>
          <w:sz w:val="20"/>
          <w:szCs w:val="20"/>
          <w:lang w:val="en-US"/>
        </w:rPr>
        <w:t xml:space="preserve"> </w:t>
      </w:r>
      <w:r w:rsidRPr="00554AD8">
        <w:rPr>
          <w:rFonts w:eastAsia="Arial MT"/>
          <w:w w:val="110"/>
          <w:sz w:val="20"/>
          <w:szCs w:val="20"/>
          <w:lang w:val="en-US"/>
        </w:rPr>
        <w:t>streams during non-rainy seasons. The subsurface groundwater when used in surface</w:t>
      </w:r>
      <w:r w:rsidRPr="00554AD8">
        <w:rPr>
          <w:rFonts w:eastAsia="Arial MT"/>
          <w:spacing w:val="1"/>
          <w:w w:val="110"/>
          <w:sz w:val="20"/>
          <w:szCs w:val="20"/>
          <w:lang w:val="en-US"/>
        </w:rPr>
        <w:t xml:space="preserve"> </w:t>
      </w:r>
      <w:r w:rsidRPr="00554AD8">
        <w:rPr>
          <w:rFonts w:eastAsia="Arial MT"/>
          <w:w w:val="115"/>
          <w:sz w:val="20"/>
          <w:szCs w:val="20"/>
          <w:lang w:val="en-US"/>
        </w:rPr>
        <w:t>irrigation</w:t>
      </w:r>
      <w:r w:rsidRPr="00554AD8">
        <w:rPr>
          <w:rFonts w:eastAsia="Arial MT"/>
          <w:spacing w:val="1"/>
          <w:w w:val="115"/>
          <w:sz w:val="20"/>
          <w:szCs w:val="20"/>
          <w:lang w:val="en-US"/>
        </w:rPr>
        <w:t xml:space="preserve"> </w:t>
      </w:r>
      <w:r w:rsidRPr="00554AD8">
        <w:rPr>
          <w:rFonts w:eastAsia="Arial MT"/>
          <w:w w:val="115"/>
          <w:sz w:val="20"/>
          <w:szCs w:val="20"/>
          <w:lang w:val="en-US"/>
        </w:rPr>
        <w:t>causes</w:t>
      </w:r>
      <w:r w:rsidRPr="00554AD8">
        <w:rPr>
          <w:rFonts w:eastAsia="Arial MT"/>
          <w:spacing w:val="1"/>
          <w:w w:val="115"/>
          <w:sz w:val="20"/>
          <w:szCs w:val="20"/>
          <w:lang w:val="en-US"/>
        </w:rPr>
        <w:t xml:space="preserve"> </w:t>
      </w:r>
      <w:r w:rsidRPr="00554AD8">
        <w:rPr>
          <w:rFonts w:eastAsia="Arial MT"/>
          <w:w w:val="115"/>
          <w:sz w:val="20"/>
          <w:szCs w:val="20"/>
          <w:lang w:val="en-US"/>
        </w:rPr>
        <w:t>depletion</w:t>
      </w:r>
      <w:r w:rsidRPr="00554AD8">
        <w:rPr>
          <w:rFonts w:eastAsia="Arial MT"/>
          <w:spacing w:val="1"/>
          <w:w w:val="115"/>
          <w:sz w:val="20"/>
          <w:szCs w:val="20"/>
          <w:lang w:val="en-US"/>
        </w:rPr>
        <w:t xml:space="preserve"> </w:t>
      </w:r>
      <w:r w:rsidRPr="00554AD8">
        <w:rPr>
          <w:rFonts w:eastAsia="Arial MT"/>
          <w:w w:val="115"/>
          <w:sz w:val="20"/>
          <w:szCs w:val="20"/>
          <w:lang w:val="en-US"/>
        </w:rPr>
        <w:t>in</w:t>
      </w:r>
      <w:r w:rsidRPr="00554AD8">
        <w:rPr>
          <w:rFonts w:eastAsia="Arial MT"/>
          <w:spacing w:val="1"/>
          <w:w w:val="115"/>
          <w:sz w:val="20"/>
          <w:szCs w:val="20"/>
          <w:lang w:val="en-US"/>
        </w:rPr>
        <w:t xml:space="preserve"> </w:t>
      </w:r>
      <w:r w:rsidRPr="00554AD8">
        <w:rPr>
          <w:rFonts w:eastAsia="Arial MT"/>
          <w:w w:val="115"/>
          <w:sz w:val="20"/>
          <w:szCs w:val="20"/>
          <w:lang w:val="en-US"/>
        </w:rPr>
        <w:t>water</w:t>
      </w:r>
      <w:r w:rsidRPr="00554AD8">
        <w:rPr>
          <w:rFonts w:eastAsia="Arial MT"/>
          <w:spacing w:val="1"/>
          <w:w w:val="115"/>
          <w:sz w:val="20"/>
          <w:szCs w:val="20"/>
          <w:lang w:val="en-US"/>
        </w:rPr>
        <w:t xml:space="preserve"> </w:t>
      </w:r>
      <w:r w:rsidRPr="00554AD8">
        <w:rPr>
          <w:rFonts w:eastAsia="Arial MT"/>
          <w:w w:val="115"/>
          <w:sz w:val="20"/>
          <w:szCs w:val="20"/>
          <w:lang w:val="en-US"/>
        </w:rPr>
        <w:t>resources</w:t>
      </w:r>
      <w:r w:rsidRPr="00554AD8">
        <w:rPr>
          <w:rFonts w:eastAsia="Arial MT"/>
          <w:spacing w:val="1"/>
          <w:w w:val="115"/>
          <w:sz w:val="20"/>
          <w:szCs w:val="20"/>
          <w:lang w:val="en-US"/>
        </w:rPr>
        <w:t xml:space="preserve"> </w:t>
      </w:r>
      <w:r w:rsidRPr="00554AD8">
        <w:rPr>
          <w:rFonts w:eastAsia="Arial MT"/>
          <w:w w:val="115"/>
          <w:sz w:val="20"/>
          <w:szCs w:val="20"/>
          <w:lang w:val="en-US"/>
        </w:rPr>
        <w:t>due</w:t>
      </w:r>
      <w:r w:rsidRPr="00554AD8">
        <w:rPr>
          <w:rFonts w:eastAsia="Arial MT"/>
          <w:spacing w:val="1"/>
          <w:w w:val="115"/>
          <w:sz w:val="20"/>
          <w:szCs w:val="20"/>
          <w:lang w:val="en-US"/>
        </w:rPr>
        <w:t xml:space="preserve"> </w:t>
      </w:r>
      <w:r w:rsidRPr="00554AD8">
        <w:rPr>
          <w:rFonts w:eastAsia="Arial MT"/>
          <w:w w:val="115"/>
          <w:sz w:val="20"/>
          <w:szCs w:val="20"/>
          <w:lang w:val="en-US"/>
        </w:rPr>
        <w:t>to</w:t>
      </w:r>
      <w:r w:rsidRPr="00554AD8">
        <w:rPr>
          <w:rFonts w:eastAsia="Arial MT"/>
          <w:spacing w:val="1"/>
          <w:w w:val="115"/>
          <w:sz w:val="20"/>
          <w:szCs w:val="20"/>
          <w:lang w:val="en-US"/>
        </w:rPr>
        <w:t xml:space="preserve"> </w:t>
      </w:r>
      <w:r w:rsidRPr="00554AD8">
        <w:rPr>
          <w:rFonts w:eastAsia="Arial MT"/>
          <w:w w:val="115"/>
          <w:sz w:val="20"/>
          <w:szCs w:val="20"/>
          <w:lang w:val="en-US"/>
        </w:rPr>
        <w:t>partial</w:t>
      </w:r>
      <w:r w:rsidRPr="00554AD8">
        <w:rPr>
          <w:rFonts w:eastAsia="Arial MT"/>
          <w:spacing w:val="1"/>
          <w:w w:val="115"/>
          <w:sz w:val="20"/>
          <w:szCs w:val="20"/>
          <w:lang w:val="en-US"/>
        </w:rPr>
        <w:t xml:space="preserve"> </w:t>
      </w:r>
      <w:r w:rsidRPr="00554AD8">
        <w:rPr>
          <w:rFonts w:eastAsia="Arial MT"/>
          <w:w w:val="115"/>
          <w:sz w:val="20"/>
          <w:szCs w:val="20"/>
          <w:lang w:val="en-US"/>
        </w:rPr>
        <w:t>over</w:t>
      </w:r>
      <w:r w:rsidRPr="00554AD8">
        <w:rPr>
          <w:rFonts w:eastAsia="Arial MT"/>
          <w:spacing w:val="1"/>
          <w:w w:val="115"/>
          <w:sz w:val="20"/>
          <w:szCs w:val="20"/>
          <w:lang w:val="en-US"/>
        </w:rPr>
        <w:t xml:space="preserve"> </w:t>
      </w:r>
      <w:r w:rsidRPr="00554AD8">
        <w:rPr>
          <w:rFonts w:eastAsia="Arial MT"/>
          <w:w w:val="115"/>
          <w:sz w:val="20"/>
          <w:szCs w:val="20"/>
          <w:lang w:val="en-US"/>
        </w:rPr>
        <w:t>irrigation,</w:t>
      </w:r>
      <w:r w:rsidRPr="00554AD8">
        <w:rPr>
          <w:rFonts w:eastAsia="Arial MT"/>
          <w:spacing w:val="1"/>
          <w:w w:val="115"/>
          <w:sz w:val="20"/>
          <w:szCs w:val="20"/>
          <w:lang w:val="en-US"/>
        </w:rPr>
        <w:t xml:space="preserve"> </w:t>
      </w:r>
      <w:r w:rsidRPr="00554AD8">
        <w:rPr>
          <w:rFonts w:eastAsia="Arial MT"/>
          <w:w w:val="115"/>
          <w:sz w:val="20"/>
          <w:szCs w:val="20"/>
          <w:lang w:val="en-US"/>
        </w:rPr>
        <w:t>evapotranspiration etc</w:t>
      </w:r>
      <w:r w:rsidR="009C2408" w:rsidRPr="00554AD8">
        <w:rPr>
          <w:rFonts w:eastAsia="Arial MT"/>
          <w:w w:val="115"/>
          <w:sz w:val="20"/>
          <w:szCs w:val="20"/>
          <w:lang w:val="en-US"/>
        </w:rPr>
        <w:t>.</w:t>
      </w:r>
      <w:r w:rsidRPr="00554AD8">
        <w:rPr>
          <w:rFonts w:eastAsia="Arial MT"/>
          <w:w w:val="115"/>
          <w:sz w:val="20"/>
          <w:szCs w:val="20"/>
          <w:lang w:val="en-US"/>
        </w:rPr>
        <w:t xml:space="preserve"> and demands planned cropping to ensure minimization of</w:t>
      </w:r>
      <w:r w:rsidRPr="00554AD8">
        <w:rPr>
          <w:rFonts w:eastAsia="Arial MT"/>
          <w:spacing w:val="1"/>
          <w:w w:val="115"/>
          <w:sz w:val="20"/>
          <w:szCs w:val="20"/>
          <w:lang w:val="en-US"/>
        </w:rPr>
        <w:t xml:space="preserve"> </w:t>
      </w:r>
      <w:r w:rsidRPr="00554AD8">
        <w:rPr>
          <w:rFonts w:eastAsia="Arial MT"/>
          <w:w w:val="110"/>
          <w:sz w:val="20"/>
          <w:szCs w:val="20"/>
          <w:lang w:val="en-US"/>
        </w:rPr>
        <w:t xml:space="preserve">depletion. A thorough study on environmental flow requirements, cost benefit </w:t>
      </w:r>
      <w:r w:rsidRPr="00127509">
        <w:rPr>
          <w:rFonts w:eastAsia="Arial MT"/>
          <w:w w:val="110"/>
          <w:sz w:val="20"/>
          <w:szCs w:val="20"/>
          <w:highlight w:val="yellow"/>
          <w:lang w:val="en-US"/>
        </w:rPr>
        <w:t>analysis</w:t>
      </w:r>
      <w:r w:rsidRPr="00127509">
        <w:rPr>
          <w:rFonts w:eastAsia="Arial MT"/>
          <w:spacing w:val="1"/>
          <w:w w:val="110"/>
          <w:sz w:val="20"/>
          <w:szCs w:val="20"/>
          <w:highlight w:val="yellow"/>
          <w:lang w:val="en-US"/>
        </w:rPr>
        <w:t xml:space="preserve"> </w:t>
      </w:r>
      <w:r w:rsidRPr="00127509">
        <w:rPr>
          <w:rFonts w:eastAsia="Arial MT"/>
          <w:w w:val="115"/>
          <w:sz w:val="20"/>
          <w:szCs w:val="20"/>
          <w:highlight w:val="yellow"/>
          <w:lang w:val="en-US"/>
        </w:rPr>
        <w:t>and incentives are very significant to establish the positive socio-economic impact.</w:t>
      </w:r>
      <w:r w:rsidRPr="00127509">
        <w:rPr>
          <w:rFonts w:eastAsia="Arial MT"/>
          <w:spacing w:val="1"/>
          <w:w w:val="115"/>
          <w:sz w:val="20"/>
          <w:szCs w:val="20"/>
          <w:highlight w:val="yellow"/>
          <w:lang w:val="en-US"/>
        </w:rPr>
        <w:t xml:space="preserve"> </w:t>
      </w:r>
      <w:r w:rsidRPr="00127509">
        <w:rPr>
          <w:rFonts w:eastAsia="Arial MT"/>
          <w:w w:val="115"/>
          <w:sz w:val="20"/>
          <w:szCs w:val="20"/>
          <w:highlight w:val="yellow"/>
          <w:lang w:val="en-US"/>
        </w:rPr>
        <w:t>Studies</w:t>
      </w:r>
      <w:r w:rsidRPr="00127509">
        <w:rPr>
          <w:rFonts w:eastAsia="Arial MT"/>
          <w:spacing w:val="-4"/>
          <w:w w:val="115"/>
          <w:sz w:val="20"/>
          <w:szCs w:val="20"/>
          <w:highlight w:val="yellow"/>
          <w:lang w:val="en-US"/>
        </w:rPr>
        <w:t xml:space="preserve"> </w:t>
      </w:r>
      <w:r w:rsidRPr="00127509">
        <w:rPr>
          <w:rFonts w:eastAsia="Arial MT"/>
          <w:w w:val="115"/>
          <w:sz w:val="20"/>
          <w:szCs w:val="20"/>
          <w:highlight w:val="yellow"/>
          <w:lang w:val="en-US"/>
        </w:rPr>
        <w:t>reveal</w:t>
      </w:r>
      <w:r w:rsidRPr="00127509">
        <w:rPr>
          <w:rFonts w:eastAsia="Arial MT"/>
          <w:spacing w:val="-3"/>
          <w:w w:val="115"/>
          <w:sz w:val="20"/>
          <w:szCs w:val="20"/>
          <w:highlight w:val="yellow"/>
          <w:lang w:val="en-US"/>
        </w:rPr>
        <w:t xml:space="preserve"> </w:t>
      </w:r>
      <w:r w:rsidRPr="00127509">
        <w:rPr>
          <w:rFonts w:eastAsia="Arial MT"/>
          <w:w w:val="115"/>
          <w:sz w:val="20"/>
          <w:szCs w:val="20"/>
          <w:highlight w:val="yellow"/>
          <w:lang w:val="en-US"/>
        </w:rPr>
        <w:t>that</w:t>
      </w:r>
      <w:r w:rsidRPr="00127509">
        <w:rPr>
          <w:rFonts w:eastAsia="Arial MT"/>
          <w:spacing w:val="-3"/>
          <w:w w:val="115"/>
          <w:sz w:val="20"/>
          <w:szCs w:val="20"/>
          <w:highlight w:val="yellow"/>
          <w:lang w:val="en-US"/>
        </w:rPr>
        <w:t xml:space="preserve"> </w:t>
      </w:r>
      <w:r w:rsidRPr="00127509">
        <w:rPr>
          <w:rFonts w:eastAsia="Arial MT"/>
          <w:w w:val="115"/>
          <w:sz w:val="20"/>
          <w:szCs w:val="20"/>
          <w:highlight w:val="yellow"/>
          <w:lang w:val="en-US"/>
        </w:rPr>
        <w:t>out</w:t>
      </w:r>
      <w:r w:rsidRPr="00127509">
        <w:rPr>
          <w:rFonts w:eastAsia="Arial MT"/>
          <w:spacing w:val="-3"/>
          <w:w w:val="115"/>
          <w:sz w:val="20"/>
          <w:szCs w:val="20"/>
          <w:highlight w:val="yellow"/>
          <w:lang w:val="en-US"/>
        </w:rPr>
        <w:t xml:space="preserve"> </w:t>
      </w:r>
      <w:r w:rsidRPr="00127509">
        <w:rPr>
          <w:rFonts w:eastAsia="Arial MT"/>
          <w:w w:val="115"/>
          <w:sz w:val="20"/>
          <w:szCs w:val="20"/>
          <w:highlight w:val="yellow"/>
          <w:lang w:val="en-US"/>
        </w:rPr>
        <w:t>of</w:t>
      </w:r>
      <w:r w:rsidRPr="00127509">
        <w:rPr>
          <w:rFonts w:eastAsia="Arial MT"/>
          <w:spacing w:val="-3"/>
          <w:w w:val="115"/>
          <w:sz w:val="20"/>
          <w:szCs w:val="20"/>
          <w:highlight w:val="yellow"/>
          <w:lang w:val="en-US"/>
        </w:rPr>
        <w:t xml:space="preserve"> </w:t>
      </w:r>
      <w:r w:rsidRPr="00127509">
        <w:rPr>
          <w:rFonts w:eastAsia="Arial MT"/>
          <w:w w:val="115"/>
          <w:sz w:val="20"/>
          <w:szCs w:val="20"/>
          <w:highlight w:val="yellow"/>
          <w:lang w:val="en-US"/>
        </w:rPr>
        <w:t>total</w:t>
      </w:r>
      <w:r w:rsidRPr="00127509">
        <w:rPr>
          <w:rFonts w:eastAsia="Arial MT"/>
          <w:spacing w:val="-3"/>
          <w:w w:val="115"/>
          <w:sz w:val="20"/>
          <w:szCs w:val="20"/>
          <w:highlight w:val="yellow"/>
          <w:lang w:val="en-US"/>
        </w:rPr>
        <w:t xml:space="preserve"> </w:t>
      </w:r>
      <w:r w:rsidRPr="00127509">
        <w:rPr>
          <w:rFonts w:eastAsia="Arial MT"/>
          <w:w w:val="115"/>
          <w:sz w:val="20"/>
          <w:szCs w:val="20"/>
          <w:highlight w:val="yellow"/>
          <w:lang w:val="en-US"/>
        </w:rPr>
        <w:t>withdrawal</w:t>
      </w:r>
      <w:r w:rsidRPr="00127509">
        <w:rPr>
          <w:rFonts w:eastAsia="Arial MT"/>
          <w:spacing w:val="-3"/>
          <w:w w:val="115"/>
          <w:sz w:val="20"/>
          <w:szCs w:val="20"/>
          <w:highlight w:val="yellow"/>
          <w:lang w:val="en-US"/>
        </w:rPr>
        <w:t xml:space="preserve"> </w:t>
      </w:r>
      <w:r w:rsidRPr="00127509">
        <w:rPr>
          <w:rFonts w:eastAsia="Arial MT"/>
          <w:w w:val="115"/>
          <w:sz w:val="20"/>
          <w:szCs w:val="20"/>
          <w:highlight w:val="yellow"/>
          <w:lang w:val="en-US"/>
        </w:rPr>
        <w:t>of</w:t>
      </w:r>
      <w:r w:rsidRPr="00127509">
        <w:rPr>
          <w:rFonts w:eastAsia="Arial MT"/>
          <w:spacing w:val="-3"/>
          <w:w w:val="115"/>
          <w:sz w:val="20"/>
          <w:szCs w:val="20"/>
          <w:highlight w:val="yellow"/>
          <w:lang w:val="en-US"/>
        </w:rPr>
        <w:t xml:space="preserve"> </w:t>
      </w:r>
      <w:r w:rsidRPr="00127509">
        <w:rPr>
          <w:rFonts w:eastAsia="Arial MT"/>
          <w:w w:val="115"/>
          <w:sz w:val="20"/>
          <w:szCs w:val="20"/>
          <w:highlight w:val="yellow"/>
          <w:lang w:val="en-US"/>
        </w:rPr>
        <w:t>approximately</w:t>
      </w:r>
      <w:r w:rsidRPr="00127509">
        <w:rPr>
          <w:rFonts w:eastAsia="Arial MT"/>
          <w:spacing w:val="-3"/>
          <w:w w:val="115"/>
          <w:sz w:val="20"/>
          <w:szCs w:val="20"/>
          <w:highlight w:val="yellow"/>
          <w:lang w:val="en-US"/>
        </w:rPr>
        <w:t xml:space="preserve"> </w:t>
      </w:r>
      <w:r w:rsidRPr="00127509">
        <w:rPr>
          <w:rFonts w:eastAsia="Arial MT"/>
          <w:w w:val="115"/>
          <w:sz w:val="20"/>
          <w:szCs w:val="20"/>
          <w:highlight w:val="yellow"/>
          <w:lang w:val="en-US"/>
        </w:rPr>
        <w:t>9.9</w:t>
      </w:r>
      <w:r w:rsidRPr="00127509">
        <w:rPr>
          <w:rFonts w:eastAsia="Arial MT"/>
          <w:spacing w:val="-4"/>
          <w:w w:val="115"/>
          <w:sz w:val="20"/>
          <w:szCs w:val="20"/>
          <w:highlight w:val="yellow"/>
          <w:lang w:val="en-US"/>
        </w:rPr>
        <w:t xml:space="preserve"> </w:t>
      </w:r>
      <w:r w:rsidRPr="00127509">
        <w:rPr>
          <w:rFonts w:eastAsia="Arial MT"/>
          <w:w w:val="115"/>
          <w:sz w:val="20"/>
          <w:szCs w:val="20"/>
          <w:highlight w:val="yellow"/>
          <w:lang w:val="en-US"/>
        </w:rPr>
        <w:t>cubic</w:t>
      </w:r>
      <w:r w:rsidRPr="00127509">
        <w:rPr>
          <w:rFonts w:eastAsia="Arial MT"/>
          <w:spacing w:val="-3"/>
          <w:w w:val="115"/>
          <w:sz w:val="20"/>
          <w:szCs w:val="20"/>
          <w:highlight w:val="yellow"/>
          <w:lang w:val="en-US"/>
        </w:rPr>
        <w:t xml:space="preserve"> </w:t>
      </w:r>
      <w:r w:rsidRPr="00127509">
        <w:rPr>
          <w:rFonts w:eastAsia="Arial MT"/>
          <w:w w:val="115"/>
          <w:sz w:val="20"/>
          <w:szCs w:val="20"/>
          <w:highlight w:val="yellow"/>
          <w:lang w:val="en-US"/>
        </w:rPr>
        <w:t>Kilometers</w:t>
      </w:r>
      <w:r w:rsidRPr="00127509">
        <w:rPr>
          <w:rFonts w:eastAsia="Arial MT"/>
          <w:spacing w:val="-3"/>
          <w:w w:val="115"/>
          <w:sz w:val="20"/>
          <w:szCs w:val="20"/>
          <w:highlight w:val="yellow"/>
          <w:lang w:val="en-US"/>
        </w:rPr>
        <w:t xml:space="preserve"> </w:t>
      </w:r>
      <w:r w:rsidRPr="00127509">
        <w:rPr>
          <w:rFonts w:eastAsia="Arial MT"/>
          <w:w w:val="115"/>
          <w:sz w:val="20"/>
          <w:szCs w:val="20"/>
          <w:highlight w:val="yellow"/>
          <w:lang w:val="en-US"/>
        </w:rPr>
        <w:t>from</w:t>
      </w:r>
      <w:r w:rsidRPr="00127509">
        <w:rPr>
          <w:rFonts w:eastAsia="Arial MT"/>
          <w:spacing w:val="-55"/>
          <w:w w:val="115"/>
          <w:sz w:val="20"/>
          <w:szCs w:val="20"/>
          <w:highlight w:val="yellow"/>
          <w:lang w:val="en-US"/>
        </w:rPr>
        <w:t xml:space="preserve"> </w:t>
      </w:r>
      <w:r w:rsidRPr="00127509">
        <w:rPr>
          <w:rFonts w:eastAsia="Arial MT"/>
          <w:w w:val="110"/>
          <w:sz w:val="20"/>
          <w:szCs w:val="20"/>
          <w:highlight w:val="yellow"/>
          <w:lang w:val="en-US"/>
        </w:rPr>
        <w:t>Brahma</w:t>
      </w:r>
      <w:r w:rsidRPr="00554AD8">
        <w:rPr>
          <w:rFonts w:eastAsia="Arial MT"/>
          <w:w w:val="110"/>
          <w:sz w:val="20"/>
          <w:szCs w:val="20"/>
          <w:lang w:val="en-US"/>
        </w:rPr>
        <w:t>putra, 81% accounts for irrigation, 10% for domestic and 9% for industrial use.</w:t>
      </w:r>
      <w:r w:rsidRPr="00554AD8">
        <w:rPr>
          <w:rFonts w:eastAsia="Arial MT"/>
          <w:spacing w:val="1"/>
          <w:w w:val="110"/>
          <w:sz w:val="20"/>
          <w:szCs w:val="20"/>
          <w:lang w:val="en-US"/>
        </w:rPr>
        <w:t xml:space="preserve"> </w:t>
      </w:r>
      <w:r w:rsidRPr="00554AD8">
        <w:rPr>
          <w:rFonts w:eastAsia="Arial MT"/>
          <w:w w:val="115"/>
          <w:sz w:val="20"/>
          <w:szCs w:val="20"/>
          <w:lang w:val="en-US"/>
        </w:rPr>
        <w:t>An estimated 3% of total utilizable water resources in Brahmaputra basin are lost in</w:t>
      </w:r>
      <w:r w:rsidRPr="00554AD8">
        <w:rPr>
          <w:rFonts w:eastAsia="Arial MT"/>
          <w:spacing w:val="1"/>
          <w:w w:val="115"/>
          <w:sz w:val="20"/>
          <w:szCs w:val="20"/>
          <w:lang w:val="en-US"/>
        </w:rPr>
        <w:t xml:space="preserve"> </w:t>
      </w:r>
      <w:proofErr w:type="spellStart"/>
      <w:r w:rsidRPr="00554AD8">
        <w:rPr>
          <w:rFonts w:eastAsia="Arial MT"/>
          <w:w w:val="115"/>
          <w:sz w:val="20"/>
          <w:szCs w:val="20"/>
          <w:lang w:val="en-US"/>
        </w:rPr>
        <w:t>evapo</w:t>
      </w:r>
      <w:proofErr w:type="spellEnd"/>
      <w:r w:rsidRPr="00554AD8">
        <w:rPr>
          <w:rFonts w:eastAsia="Arial MT"/>
          <w:w w:val="115"/>
          <w:sz w:val="20"/>
          <w:szCs w:val="20"/>
          <w:lang w:val="en-US"/>
        </w:rPr>
        <w:t>-transportation</w:t>
      </w:r>
      <w:r w:rsidRPr="00554AD8">
        <w:rPr>
          <w:rFonts w:eastAsia="Arial MT"/>
          <w:spacing w:val="1"/>
          <w:w w:val="115"/>
          <w:sz w:val="20"/>
          <w:szCs w:val="20"/>
          <w:lang w:val="en-US"/>
        </w:rPr>
        <w:t xml:space="preserve"> </w:t>
      </w:r>
      <w:r w:rsidRPr="00554AD8">
        <w:rPr>
          <w:rFonts w:eastAsia="Arial MT"/>
          <w:w w:val="115"/>
          <w:sz w:val="20"/>
          <w:szCs w:val="20"/>
          <w:lang w:val="en-US"/>
        </w:rPr>
        <w:t>causing</w:t>
      </w:r>
      <w:r w:rsidRPr="00554AD8">
        <w:rPr>
          <w:rFonts w:eastAsia="Arial MT"/>
          <w:spacing w:val="1"/>
          <w:w w:val="115"/>
          <w:sz w:val="20"/>
          <w:szCs w:val="20"/>
          <w:lang w:val="en-US"/>
        </w:rPr>
        <w:t xml:space="preserve"> </w:t>
      </w:r>
      <w:r w:rsidRPr="00554AD8">
        <w:rPr>
          <w:rFonts w:eastAsia="Arial MT"/>
          <w:w w:val="115"/>
          <w:sz w:val="20"/>
          <w:szCs w:val="20"/>
          <w:lang w:val="en-US"/>
        </w:rPr>
        <w:t>depletion</w:t>
      </w:r>
      <w:r w:rsidRPr="00554AD8">
        <w:rPr>
          <w:rFonts w:eastAsia="Arial MT"/>
          <w:spacing w:val="1"/>
          <w:w w:val="115"/>
          <w:sz w:val="20"/>
          <w:szCs w:val="20"/>
          <w:lang w:val="en-US"/>
        </w:rPr>
        <w:t xml:space="preserve"> </w:t>
      </w:r>
      <w:r w:rsidRPr="00554AD8">
        <w:rPr>
          <w:rFonts w:eastAsia="Arial MT"/>
          <w:w w:val="115"/>
          <w:sz w:val="20"/>
          <w:szCs w:val="20"/>
          <w:lang w:val="en-US"/>
        </w:rPr>
        <w:t>[1].</w:t>
      </w:r>
      <w:r w:rsidRPr="00554AD8">
        <w:rPr>
          <w:rFonts w:eastAsia="Arial MT"/>
          <w:spacing w:val="1"/>
          <w:w w:val="115"/>
          <w:sz w:val="20"/>
          <w:szCs w:val="20"/>
          <w:lang w:val="en-US"/>
        </w:rPr>
        <w:t xml:space="preserve"> </w:t>
      </w:r>
    </w:p>
    <w:p w14:paraId="599621FA" w14:textId="77777777" w:rsidR="00401A61" w:rsidRPr="00554AD8" w:rsidRDefault="00401A61" w:rsidP="00BE3EFE">
      <w:pPr>
        <w:pStyle w:val="BodyText"/>
        <w:spacing w:before="240" w:after="240" w:line="240" w:lineRule="auto"/>
        <w:ind w:left="0" w:right="294" w:firstLine="0"/>
        <w:rPr>
          <w:rFonts w:eastAsia="Arial MT"/>
          <w:w w:val="115"/>
          <w:sz w:val="20"/>
          <w:szCs w:val="20"/>
          <w:lang w:val="en-US"/>
        </w:rPr>
      </w:pPr>
      <w:r w:rsidRPr="00554AD8">
        <w:rPr>
          <w:rFonts w:eastAsia="Arial MT"/>
          <w:w w:val="115"/>
          <w:sz w:val="20"/>
          <w:szCs w:val="20"/>
          <w:lang w:val="en-US"/>
        </w:rPr>
        <w:t xml:space="preserve">According to medium projection of population of India considered as 1.64 billion by 2050, the projected food grain requirement for northeast population at a rate of 500 grams per capita per day is likely to be in the order </w:t>
      </w:r>
      <w:r w:rsidRPr="00127509">
        <w:rPr>
          <w:rFonts w:eastAsia="Arial MT"/>
          <w:w w:val="115"/>
          <w:sz w:val="20"/>
          <w:szCs w:val="20"/>
          <w:highlight w:val="yellow"/>
          <w:lang w:val="en-US"/>
        </w:rPr>
        <w:t xml:space="preserve">16 million ton for 80 million people by 2050 and </w:t>
      </w:r>
      <w:r w:rsidRPr="00127509">
        <w:rPr>
          <w:rFonts w:eastAsia="Arial MT"/>
          <w:w w:val="115"/>
          <w:sz w:val="20"/>
          <w:szCs w:val="20"/>
          <w:highlight w:val="yellow"/>
          <w:lang w:val="en-US"/>
        </w:rPr>
        <w:lastRenderedPageBreak/>
        <w:t xml:space="preserve">the corresponding water demand needs to be assessed in a manner for which proper fortitude of sustainable policies are a must. There are several factors like ongoing depletion of groundwater due to rapid urbanization, huge hydropower potential in North east, future demands of yielding water intensive crops, </w:t>
      </w:r>
      <w:r w:rsidRPr="00554AD8">
        <w:rPr>
          <w:rFonts w:eastAsia="Arial MT"/>
          <w:w w:val="115"/>
          <w:sz w:val="20"/>
          <w:szCs w:val="20"/>
          <w:lang w:val="en-US"/>
        </w:rPr>
        <w:t>unforeseen effects of climate change (due to warming all over the globe). This paper attempts to highlight some directions which can pave the roadmap for sustainable future policies. The imbalances between unplanned extractions of groundwater, unhappening of equivalent recharge potential etc. raises a query whether the remnant water resources will be able to meet with the possible demands of its usage or scarcity will be unavoidable to make all ends meet. Probably the later only will be true.</w:t>
      </w:r>
    </w:p>
    <w:p w14:paraId="44EE0B80" w14:textId="72B8A013" w:rsidR="00401A61" w:rsidRPr="00554AD8" w:rsidRDefault="00401A61" w:rsidP="00554AD8">
      <w:pPr>
        <w:pStyle w:val="AbstHead"/>
        <w:numPr>
          <w:ilvl w:val="0"/>
          <w:numId w:val="5"/>
        </w:numPr>
        <w:spacing w:after="0"/>
        <w:jc w:val="both"/>
        <w:rPr>
          <w:rFonts w:ascii="Arial" w:hAnsi="Arial" w:cs="Arial"/>
        </w:rPr>
      </w:pPr>
      <w:r w:rsidRPr="00554AD8">
        <w:rPr>
          <w:rFonts w:ascii="Arial" w:hAnsi="Arial" w:cs="Arial"/>
        </w:rPr>
        <w:t>Review of Literature</w:t>
      </w:r>
    </w:p>
    <w:p w14:paraId="0A76934C" w14:textId="7627B6AE" w:rsidR="00401A61" w:rsidRPr="00554AD8" w:rsidRDefault="009B283D" w:rsidP="00BE3EFE">
      <w:pPr>
        <w:widowControl w:val="0"/>
        <w:autoSpaceDE w:val="0"/>
        <w:autoSpaceDN w:val="0"/>
        <w:spacing w:before="100" w:line="249" w:lineRule="auto"/>
        <w:ind w:left="0" w:right="294" w:hanging="285"/>
        <w:rPr>
          <w:rFonts w:eastAsia="Arial MT"/>
          <w:w w:val="115"/>
          <w:sz w:val="20"/>
          <w:szCs w:val="20"/>
          <w:lang w:val="en-US"/>
        </w:rPr>
      </w:pPr>
      <w:r>
        <w:rPr>
          <w:rFonts w:eastAsia="Arial MT"/>
          <w:w w:val="115"/>
          <w:lang w:val="en-US"/>
        </w:rPr>
        <w:t xml:space="preserve">    </w:t>
      </w:r>
      <w:r w:rsidR="00401A61" w:rsidRPr="00554AD8">
        <w:rPr>
          <w:rFonts w:eastAsia="Arial MT"/>
          <w:w w:val="115"/>
          <w:sz w:val="20"/>
          <w:szCs w:val="20"/>
          <w:lang w:val="en-US"/>
        </w:rPr>
        <w:t xml:space="preserve">Available information about the resources at North East India along with relations between its natural resources, environment and water in the Study Report by IIT Guwahati is one of the first such kind of documentation on all aspects related to water resources in North East. These report states in details about future water demands, possible short falls with tables and data and indicates the need for sustainable policies along with mentioning the technical and engineering challenges in the said aspect. Historically, carrying a colossal hydraulic and sediment volume in the Brahmaputra-Barak system (one of the highest in the world), as per Hadley Centre model, the annual average runoff in Brahmaputra is speculated to decline by 14% by the year 2050 </w:t>
      </w:r>
      <w:r w:rsidR="00401A61" w:rsidRPr="00127509">
        <w:rPr>
          <w:rFonts w:eastAsia="Arial MT"/>
          <w:w w:val="115"/>
          <w:sz w:val="20"/>
          <w:szCs w:val="20"/>
          <w:highlight w:val="yellow"/>
          <w:lang w:val="en-US"/>
        </w:rPr>
        <w:t xml:space="preserve">even after considering melting of ice from the Himalayan </w:t>
      </w:r>
      <w:r w:rsidRPr="00127509">
        <w:rPr>
          <w:rFonts w:eastAsia="Arial MT"/>
          <w:w w:val="115"/>
          <w:sz w:val="20"/>
          <w:szCs w:val="20"/>
          <w:highlight w:val="yellow"/>
          <w:lang w:val="en-US"/>
        </w:rPr>
        <w:t xml:space="preserve">glaciers. </w:t>
      </w:r>
      <w:r w:rsidR="00401A61" w:rsidRPr="00127509">
        <w:rPr>
          <w:rFonts w:eastAsia="Arial MT"/>
          <w:w w:val="115"/>
          <w:sz w:val="20"/>
          <w:szCs w:val="20"/>
          <w:highlight w:val="yellow"/>
          <w:lang w:val="en-US"/>
        </w:rPr>
        <w:t xml:space="preserve">The essentiality for improvement in assessment and monitoring of flow has been stressed upon in the report by identification </w:t>
      </w:r>
      <w:r w:rsidR="00401A61" w:rsidRPr="00554AD8">
        <w:rPr>
          <w:rFonts w:eastAsia="Arial MT"/>
          <w:w w:val="115"/>
          <w:sz w:val="20"/>
          <w:szCs w:val="20"/>
          <w:lang w:val="en-US"/>
        </w:rPr>
        <w:t>of critical gaps in the knowledge base. The importance of online data system with help of satellite and remote sensing technology using Geographical Information system &amp; considering climate change impacts has been highlighted for hydrological and meteorological information apart from</w:t>
      </w:r>
      <w:r w:rsidRPr="00554AD8">
        <w:rPr>
          <w:rFonts w:eastAsia="Arial MT"/>
          <w:w w:val="115"/>
          <w:sz w:val="20"/>
          <w:szCs w:val="20"/>
          <w:lang w:val="en-US"/>
        </w:rPr>
        <w:t xml:space="preserve"> </w:t>
      </w:r>
      <w:r w:rsidR="00401A61" w:rsidRPr="00554AD8">
        <w:rPr>
          <w:rFonts w:eastAsia="Arial MT"/>
          <w:w w:val="115"/>
          <w:sz w:val="20"/>
          <w:szCs w:val="20"/>
          <w:lang w:val="en-US"/>
        </w:rPr>
        <w:t>flood forecasting. The future geophysical, biological and socio-economic changes will be</w:t>
      </w:r>
      <w:r w:rsidRPr="00554AD8">
        <w:rPr>
          <w:rFonts w:eastAsia="Arial MT"/>
          <w:w w:val="115"/>
          <w:sz w:val="20"/>
          <w:szCs w:val="20"/>
          <w:lang w:val="en-US"/>
        </w:rPr>
        <w:t xml:space="preserve"> </w:t>
      </w:r>
      <w:r w:rsidR="00401A61" w:rsidRPr="00554AD8">
        <w:rPr>
          <w:rFonts w:eastAsia="Arial MT"/>
          <w:w w:val="115"/>
          <w:sz w:val="20"/>
          <w:szCs w:val="20"/>
          <w:lang w:val="en-US"/>
        </w:rPr>
        <w:t>mapped and a holistic approach aiming to integrate objectives like improved forecasting, minimization of hazards, conservation of natural resources, watershed protection and carbon sequestration will need to be adopted [1].</w:t>
      </w:r>
    </w:p>
    <w:p w14:paraId="01FD7C97" w14:textId="77777777" w:rsidR="00401A61" w:rsidRPr="00554AD8" w:rsidRDefault="00401A61" w:rsidP="00401A61">
      <w:pPr>
        <w:widowControl w:val="0"/>
        <w:autoSpaceDE w:val="0"/>
        <w:autoSpaceDN w:val="0"/>
        <w:spacing w:before="8" w:line="240" w:lineRule="auto"/>
        <w:ind w:left="0" w:right="0" w:firstLine="0"/>
        <w:jc w:val="left"/>
        <w:rPr>
          <w:rFonts w:eastAsia="Arial MT"/>
          <w:w w:val="115"/>
          <w:sz w:val="20"/>
          <w:szCs w:val="20"/>
          <w:lang w:val="en-US"/>
        </w:rPr>
      </w:pPr>
    </w:p>
    <w:p w14:paraId="74A1663F" w14:textId="08E0AB38" w:rsidR="00401A61" w:rsidRPr="00554AD8" w:rsidRDefault="00401A61" w:rsidP="00BE3EFE">
      <w:pPr>
        <w:widowControl w:val="0"/>
        <w:autoSpaceDE w:val="0"/>
        <w:autoSpaceDN w:val="0"/>
        <w:spacing w:before="0" w:line="247" w:lineRule="auto"/>
        <w:ind w:left="0" w:right="294" w:hanging="1"/>
        <w:rPr>
          <w:rFonts w:eastAsia="Arial MT"/>
          <w:w w:val="115"/>
          <w:sz w:val="20"/>
          <w:szCs w:val="20"/>
          <w:lang w:val="en-US"/>
        </w:rPr>
      </w:pPr>
      <w:r w:rsidRPr="00554AD8">
        <w:rPr>
          <w:rFonts w:eastAsia="Arial MT"/>
          <w:w w:val="115"/>
          <w:sz w:val="20"/>
          <w:szCs w:val="20"/>
          <w:lang w:val="en-US"/>
        </w:rPr>
        <w:t xml:space="preserve">R. K. Mall et al. examined the possible opportunities (2006) for maintainable expansion of water at surface along with groundwater reserves considering the restraints imposed by changes in climate and assessed the necessity of research at India in future. Various researches done in many places in the world indicate that variation in macroclimate is certainly going to impact the obtainability of resources of freshwater, significantly. Aquatic Requirement India, has already amplified manifold through the years due to over-urbanization, expansion in agricultural needs, </w:t>
      </w:r>
      <w:r w:rsidRPr="00127509">
        <w:rPr>
          <w:rFonts w:eastAsia="Arial MT"/>
          <w:w w:val="115"/>
          <w:sz w:val="20"/>
          <w:szCs w:val="20"/>
          <w:highlight w:val="yellow"/>
          <w:lang w:val="en-US"/>
        </w:rPr>
        <w:t>growing population, fast industrialization and financial progress etc. The cycle of hydrology in many river basin regions in India with varied climate zones in recent time has undergone gradual changes along</w:t>
      </w:r>
      <w:r w:rsidR="00127509">
        <w:rPr>
          <w:rFonts w:eastAsia="Arial MT"/>
          <w:w w:val="115"/>
          <w:sz w:val="20"/>
          <w:szCs w:val="20"/>
          <w:highlight w:val="yellow"/>
          <w:lang w:val="en-US"/>
        </w:rPr>
        <w:t xml:space="preserve"> </w:t>
      </w:r>
      <w:r w:rsidRPr="00127509">
        <w:rPr>
          <w:rFonts w:eastAsia="Arial MT"/>
          <w:w w:val="115"/>
          <w:sz w:val="20"/>
          <w:szCs w:val="20"/>
          <w:highlight w:val="yellow"/>
          <w:lang w:val="en-US"/>
        </w:rPr>
        <w:t xml:space="preserve">with modification in the land-use plans and patterns in cropping. </w:t>
      </w:r>
      <w:r w:rsidRPr="00554AD8">
        <w:rPr>
          <w:rFonts w:eastAsia="Arial MT"/>
          <w:w w:val="115"/>
          <w:sz w:val="20"/>
          <w:szCs w:val="20"/>
          <w:lang w:val="en-US"/>
        </w:rPr>
        <w:t>Also, the irrigation and drainage got modified and caused over-abuse of stored water storage. The unavoidable anticipated effects of climate variation and its capriciousness are also critical and is required to be assessed correctly for arriving the at long-term regional strategies for sustainable development.</w:t>
      </w:r>
    </w:p>
    <w:p w14:paraId="6EDC8455" w14:textId="77777777" w:rsidR="00401A61" w:rsidRPr="00517376" w:rsidRDefault="00401A61" w:rsidP="00401A61">
      <w:pPr>
        <w:widowControl w:val="0"/>
        <w:autoSpaceDE w:val="0"/>
        <w:autoSpaceDN w:val="0"/>
        <w:spacing w:before="0" w:line="240" w:lineRule="auto"/>
        <w:ind w:left="0" w:right="0" w:firstLine="0"/>
        <w:jc w:val="left"/>
        <w:rPr>
          <w:rFonts w:ascii="Arial MT" w:eastAsia="Arial MT" w:hAnsi="Arial MT" w:cs="Arial MT"/>
          <w:sz w:val="20"/>
          <w:szCs w:val="18"/>
          <w:lang w:val="en-US"/>
        </w:rPr>
      </w:pPr>
    </w:p>
    <w:tbl>
      <w:tblPr>
        <w:tblStyle w:val="TableGrid"/>
        <w:tblW w:w="8926" w:type="dxa"/>
        <w:jc w:val="center"/>
        <w:tblLook w:val="04A0" w:firstRow="1" w:lastRow="0" w:firstColumn="1" w:lastColumn="0" w:noHBand="0" w:noVBand="1"/>
      </w:tblPr>
      <w:tblGrid>
        <w:gridCol w:w="4957"/>
        <w:gridCol w:w="3969"/>
      </w:tblGrid>
      <w:tr w:rsidR="00401A61" w14:paraId="6799633B" w14:textId="77777777" w:rsidTr="00BE3EFE">
        <w:trPr>
          <w:trHeight w:val="2805"/>
          <w:jc w:val="center"/>
        </w:trPr>
        <w:tc>
          <w:tcPr>
            <w:tcW w:w="4957" w:type="dxa"/>
          </w:tcPr>
          <w:p w14:paraId="1CCDB4FB" w14:textId="77777777" w:rsidR="00401A61" w:rsidRDefault="00401A61" w:rsidP="00A8292B">
            <w:pPr>
              <w:ind w:left="-709" w:right="-415" w:firstLine="0"/>
              <w:jc w:val="center"/>
              <w:rPr>
                <w:sz w:val="24"/>
                <w:szCs w:val="24"/>
              </w:rPr>
            </w:pPr>
            <w:r>
              <w:rPr>
                <w:noProof/>
                <w:lang w:val="en-US"/>
              </w:rPr>
              <w:lastRenderedPageBreak/>
              <w:drawing>
                <wp:inline distT="0" distB="0" distL="0" distR="0" wp14:anchorId="03931425" wp14:editId="3C787AFA">
                  <wp:extent cx="2774598" cy="2048510"/>
                  <wp:effectExtent l="0" t="0" r="6985" b="8890"/>
                  <wp:docPr id="1884607657" name="Picture 1884607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20271" cy="2082231"/>
                          </a:xfrm>
                          <a:prstGeom prst="rect">
                            <a:avLst/>
                          </a:prstGeom>
                        </pic:spPr>
                      </pic:pic>
                    </a:graphicData>
                  </a:graphic>
                </wp:inline>
              </w:drawing>
            </w:r>
          </w:p>
        </w:tc>
        <w:tc>
          <w:tcPr>
            <w:tcW w:w="3969" w:type="dxa"/>
          </w:tcPr>
          <w:p w14:paraId="1AA4BDA7" w14:textId="77777777" w:rsidR="00401A61" w:rsidRDefault="00401A61" w:rsidP="00A8292B">
            <w:pPr>
              <w:ind w:left="-709" w:right="-415" w:firstLine="0"/>
              <w:jc w:val="center"/>
              <w:rPr>
                <w:sz w:val="24"/>
                <w:szCs w:val="24"/>
              </w:rPr>
            </w:pPr>
            <w:r>
              <w:rPr>
                <w:noProof/>
                <w:lang w:val="en-US"/>
              </w:rPr>
              <w:drawing>
                <wp:inline distT="0" distB="0" distL="0" distR="0" wp14:anchorId="751290C0" wp14:editId="6447FDF9">
                  <wp:extent cx="2616393" cy="1643676"/>
                  <wp:effectExtent l="19050" t="0" r="0" b="0"/>
                  <wp:docPr id="597735911" name="Picture 597735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30081" cy="1652275"/>
                          </a:xfrm>
                          <a:prstGeom prst="rect">
                            <a:avLst/>
                          </a:prstGeom>
                        </pic:spPr>
                      </pic:pic>
                    </a:graphicData>
                  </a:graphic>
                </wp:inline>
              </w:drawing>
            </w:r>
          </w:p>
          <w:p w14:paraId="3D0C798C" w14:textId="77777777" w:rsidR="00401A61" w:rsidRDefault="00401A61" w:rsidP="00A8292B">
            <w:pPr>
              <w:ind w:left="-709" w:right="-415" w:firstLine="0"/>
              <w:jc w:val="left"/>
              <w:rPr>
                <w:sz w:val="24"/>
                <w:szCs w:val="24"/>
              </w:rPr>
            </w:pPr>
            <w:r>
              <w:rPr>
                <w:noProof/>
                <w:lang w:val="en-US"/>
              </w:rPr>
              <w:drawing>
                <wp:inline distT="0" distB="0" distL="0" distR="0" wp14:anchorId="38E72CC6" wp14:editId="17AD7050">
                  <wp:extent cx="2743200" cy="161925"/>
                  <wp:effectExtent l="0" t="0" r="0" b="9525"/>
                  <wp:docPr id="1104712800" name="Picture 1104712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43200" cy="161925"/>
                          </a:xfrm>
                          <a:prstGeom prst="rect">
                            <a:avLst/>
                          </a:prstGeom>
                        </pic:spPr>
                      </pic:pic>
                    </a:graphicData>
                  </a:graphic>
                </wp:inline>
              </w:drawing>
            </w:r>
          </w:p>
          <w:p w14:paraId="229FCD72" w14:textId="77777777" w:rsidR="00401A61" w:rsidRDefault="00401A61" w:rsidP="00A8292B">
            <w:pPr>
              <w:ind w:left="-709" w:right="-415" w:firstLine="0"/>
              <w:jc w:val="left"/>
              <w:rPr>
                <w:sz w:val="24"/>
                <w:szCs w:val="24"/>
              </w:rPr>
            </w:pPr>
            <w:r>
              <w:rPr>
                <w:noProof/>
                <w:lang w:val="en-US"/>
              </w:rPr>
              <w:drawing>
                <wp:inline distT="0" distB="0" distL="0" distR="0" wp14:anchorId="73BA725E" wp14:editId="52C28106">
                  <wp:extent cx="2660650" cy="152266"/>
                  <wp:effectExtent l="0" t="0" r="0" b="635"/>
                  <wp:docPr id="1619633352" name="Picture 1619633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21414" cy="155743"/>
                          </a:xfrm>
                          <a:prstGeom prst="rect">
                            <a:avLst/>
                          </a:prstGeom>
                        </pic:spPr>
                      </pic:pic>
                    </a:graphicData>
                  </a:graphic>
                </wp:inline>
              </w:drawing>
            </w:r>
          </w:p>
        </w:tc>
      </w:tr>
      <w:tr w:rsidR="00401A61" w14:paraId="09A175E2" w14:textId="77777777" w:rsidTr="00BE3EFE">
        <w:trPr>
          <w:trHeight w:val="702"/>
          <w:jc w:val="center"/>
        </w:trPr>
        <w:tc>
          <w:tcPr>
            <w:tcW w:w="4957" w:type="dxa"/>
          </w:tcPr>
          <w:p w14:paraId="0280BFF4" w14:textId="77777777" w:rsidR="00401A61" w:rsidRPr="00554AD8" w:rsidRDefault="00401A61" w:rsidP="00A8292B">
            <w:pPr>
              <w:ind w:left="-709" w:right="-415" w:firstLine="0"/>
              <w:jc w:val="center"/>
              <w:rPr>
                <w:rFonts w:eastAsia="Times New Roman"/>
                <w:b/>
                <w:bCs/>
                <w:sz w:val="20"/>
                <w:lang w:val="en-US"/>
              </w:rPr>
            </w:pPr>
            <w:r w:rsidRPr="00554AD8">
              <w:rPr>
                <w:rFonts w:eastAsia="Times New Roman"/>
                <w:b/>
                <w:bCs/>
                <w:sz w:val="20"/>
                <w:lang w:val="en-US"/>
              </w:rPr>
              <w:t xml:space="preserve">Fig 1: Decline in per capita average annual </w:t>
            </w:r>
          </w:p>
          <w:p w14:paraId="52A39CC3" w14:textId="77777777" w:rsidR="00554AD8" w:rsidRDefault="00401A61" w:rsidP="00A8292B">
            <w:pPr>
              <w:ind w:left="-709" w:right="-415" w:firstLine="0"/>
              <w:jc w:val="center"/>
              <w:rPr>
                <w:rFonts w:eastAsia="Times New Roman"/>
                <w:b/>
                <w:bCs/>
                <w:sz w:val="20"/>
                <w:lang w:val="en-US"/>
              </w:rPr>
            </w:pPr>
            <w:r w:rsidRPr="00554AD8">
              <w:rPr>
                <w:rFonts w:eastAsia="Times New Roman"/>
                <w:b/>
                <w:bCs/>
                <w:sz w:val="20"/>
                <w:lang w:val="en-US"/>
              </w:rPr>
              <w:t xml:space="preserve">freshwater availability vs. population rise </w:t>
            </w:r>
          </w:p>
          <w:p w14:paraId="2050AE3D" w14:textId="1F8529DC" w:rsidR="00401A61" w:rsidRPr="00554AD8" w:rsidRDefault="00401A61" w:rsidP="00A8292B">
            <w:pPr>
              <w:ind w:left="-709" w:right="-415" w:firstLine="0"/>
              <w:jc w:val="center"/>
              <w:rPr>
                <w:rFonts w:eastAsia="Times New Roman"/>
                <w:b/>
                <w:bCs/>
                <w:sz w:val="20"/>
                <w:lang w:val="en-US"/>
              </w:rPr>
            </w:pPr>
            <w:r w:rsidRPr="00554AD8">
              <w:rPr>
                <w:rFonts w:eastAsia="Times New Roman"/>
                <w:b/>
                <w:bCs/>
                <w:sz w:val="20"/>
                <w:lang w:val="en-US"/>
              </w:rPr>
              <w:t>(1951-2050)</w:t>
            </w:r>
          </w:p>
          <w:p w14:paraId="52390F49" w14:textId="77777777" w:rsidR="00401A61" w:rsidRPr="000A670E" w:rsidRDefault="00401A61" w:rsidP="00A8292B">
            <w:pPr>
              <w:ind w:left="-709" w:right="-1099" w:firstLine="0"/>
              <w:jc w:val="center"/>
              <w:rPr>
                <w:rFonts w:ascii="Times New Roman" w:hAnsi="Times New Roman" w:cs="Times New Roman"/>
                <w:sz w:val="18"/>
                <w:szCs w:val="18"/>
              </w:rPr>
            </w:pPr>
            <w:r w:rsidRPr="000A670E">
              <w:rPr>
                <w:rFonts w:ascii="Times New Roman" w:hAnsi="Times New Roman" w:cs="Times New Roman"/>
                <w:sz w:val="18"/>
                <w:szCs w:val="18"/>
              </w:rPr>
              <w:t>(</w:t>
            </w:r>
            <w:r w:rsidRPr="000A670E">
              <w:rPr>
                <w:rFonts w:ascii="Times New Roman" w:hAnsi="Times New Roman" w:cs="Times New Roman"/>
                <w:i/>
                <w:iCs/>
                <w:sz w:val="18"/>
                <w:szCs w:val="18"/>
              </w:rPr>
              <w:t>Source: Ministry of Water Resources, Govt of India,2003</w:t>
            </w:r>
            <w:r w:rsidRPr="000A670E">
              <w:rPr>
                <w:rFonts w:ascii="Times New Roman" w:hAnsi="Times New Roman" w:cs="Times New Roman"/>
                <w:sz w:val="18"/>
                <w:szCs w:val="18"/>
              </w:rPr>
              <w:t>)</w:t>
            </w:r>
          </w:p>
        </w:tc>
        <w:tc>
          <w:tcPr>
            <w:tcW w:w="3969" w:type="dxa"/>
          </w:tcPr>
          <w:p w14:paraId="720C4C0B" w14:textId="77777777" w:rsidR="00401A61" w:rsidRPr="00554AD8" w:rsidRDefault="00401A61" w:rsidP="00554AD8">
            <w:pPr>
              <w:ind w:left="-709" w:right="-415" w:firstLine="0"/>
              <w:jc w:val="center"/>
              <w:rPr>
                <w:rFonts w:eastAsia="Times New Roman"/>
                <w:b/>
                <w:bCs/>
                <w:sz w:val="20"/>
                <w:lang w:val="en-US"/>
              </w:rPr>
            </w:pPr>
            <w:r w:rsidRPr="00554AD8">
              <w:rPr>
                <w:rFonts w:eastAsia="Times New Roman"/>
                <w:b/>
                <w:bCs/>
                <w:sz w:val="20"/>
                <w:lang w:val="en-US"/>
              </w:rPr>
              <w:t>Figure2. Total worldwide Groundwater</w:t>
            </w:r>
          </w:p>
          <w:p w14:paraId="5CCE2ABF" w14:textId="77777777" w:rsidR="00401A61" w:rsidRPr="00554AD8" w:rsidRDefault="00401A61" w:rsidP="00554AD8">
            <w:pPr>
              <w:ind w:left="-709" w:right="-415" w:firstLine="0"/>
              <w:jc w:val="center"/>
              <w:rPr>
                <w:rFonts w:eastAsia="Times New Roman"/>
                <w:b/>
                <w:bCs/>
                <w:sz w:val="20"/>
                <w:lang w:val="en-US"/>
              </w:rPr>
            </w:pPr>
            <w:r w:rsidRPr="00554AD8">
              <w:rPr>
                <w:rFonts w:eastAsia="Times New Roman"/>
                <w:b/>
                <w:bCs/>
                <w:sz w:val="20"/>
                <w:lang w:val="en-US"/>
              </w:rPr>
              <w:t xml:space="preserve">abstraction for 2000 in mm /annum </w:t>
            </w:r>
          </w:p>
          <w:p w14:paraId="6C4AB8D3" w14:textId="788B6E88" w:rsidR="00401A61" w:rsidRPr="000A670E" w:rsidRDefault="00401A61" w:rsidP="00A8292B">
            <w:pPr>
              <w:ind w:left="-709" w:right="0" w:firstLine="0"/>
              <w:jc w:val="center"/>
              <w:rPr>
                <w:rFonts w:ascii="Times New Roman" w:hAnsi="Times New Roman" w:cs="Times New Roman"/>
                <w:sz w:val="18"/>
                <w:szCs w:val="18"/>
              </w:rPr>
            </w:pPr>
            <w:r w:rsidRPr="000A670E">
              <w:rPr>
                <w:rFonts w:ascii="Times New Roman" w:hAnsi="Times New Roman" w:cs="Times New Roman"/>
                <w:color w:val="000000"/>
                <w:sz w:val="18"/>
                <w:szCs w:val="18"/>
              </w:rPr>
              <w:t>(</w:t>
            </w:r>
            <w:r w:rsidRPr="000A670E">
              <w:rPr>
                <w:rFonts w:ascii="Times New Roman" w:hAnsi="Times New Roman" w:cs="Times New Roman"/>
                <w:i/>
                <w:iCs/>
                <w:sz w:val="18"/>
                <w:szCs w:val="18"/>
              </w:rPr>
              <w:t xml:space="preserve">Source: Alcamo et al., </w:t>
            </w:r>
            <w:r w:rsidR="00723164" w:rsidRPr="000A670E">
              <w:rPr>
                <w:rFonts w:ascii="Times New Roman" w:hAnsi="Times New Roman" w:cs="Times New Roman"/>
                <w:i/>
                <w:iCs/>
                <w:sz w:val="18"/>
                <w:szCs w:val="18"/>
              </w:rPr>
              <w:t>2000</w:t>
            </w:r>
            <w:r w:rsidR="00723164" w:rsidRPr="000A670E">
              <w:rPr>
                <w:rFonts w:ascii="Times New Roman" w:hAnsi="Times New Roman" w:cs="Times New Roman"/>
                <w:color w:val="000000"/>
                <w:sz w:val="18"/>
                <w:szCs w:val="18"/>
              </w:rPr>
              <w:t>)</w:t>
            </w:r>
          </w:p>
        </w:tc>
      </w:tr>
    </w:tbl>
    <w:p w14:paraId="12342311" w14:textId="77777777" w:rsidR="00401A61" w:rsidRDefault="00401A61" w:rsidP="00401A61">
      <w:pPr>
        <w:widowControl w:val="0"/>
        <w:autoSpaceDE w:val="0"/>
        <w:autoSpaceDN w:val="0"/>
        <w:spacing w:before="0" w:line="247" w:lineRule="auto"/>
        <w:ind w:left="285" w:right="-131" w:hanging="1"/>
        <w:rPr>
          <w:rFonts w:eastAsia="Arial MT"/>
          <w:w w:val="115"/>
          <w:lang w:val="en-US"/>
        </w:rPr>
      </w:pPr>
    </w:p>
    <w:p w14:paraId="7531ECFC" w14:textId="1A53E42E" w:rsidR="00401A61" w:rsidRPr="00554AD8" w:rsidRDefault="00554AD8" w:rsidP="00554AD8">
      <w:pPr>
        <w:widowControl w:val="0"/>
        <w:autoSpaceDE w:val="0"/>
        <w:autoSpaceDN w:val="0"/>
        <w:spacing w:before="100" w:line="249" w:lineRule="auto"/>
        <w:ind w:left="0" w:right="294" w:hanging="285"/>
        <w:rPr>
          <w:rFonts w:eastAsia="Arial MT"/>
          <w:w w:val="115"/>
          <w:sz w:val="20"/>
          <w:szCs w:val="20"/>
          <w:lang w:val="en-US"/>
        </w:rPr>
      </w:pPr>
      <w:r>
        <w:rPr>
          <w:rFonts w:eastAsia="Arial MT"/>
          <w:w w:val="115"/>
          <w:sz w:val="20"/>
          <w:szCs w:val="20"/>
          <w:lang w:val="en-US"/>
        </w:rPr>
        <w:t xml:space="preserve">     </w:t>
      </w:r>
      <w:r w:rsidR="00401A61" w:rsidRPr="00554AD8">
        <w:rPr>
          <w:rFonts w:eastAsia="Arial MT"/>
          <w:w w:val="115"/>
          <w:sz w:val="20"/>
          <w:szCs w:val="20"/>
          <w:lang w:val="en-US"/>
        </w:rPr>
        <w:t xml:space="preserve">There are two ways of looking at the resource of groundwater which can be categorized as static resources (aquifer) and dynamic resources (replenished annually). The static and dynamic resource in India </w:t>
      </w:r>
      <w:r w:rsidR="006A71C5" w:rsidRPr="00554AD8">
        <w:rPr>
          <w:rFonts w:eastAsia="Arial MT"/>
          <w:w w:val="115"/>
          <w:sz w:val="20"/>
          <w:szCs w:val="20"/>
          <w:lang w:val="en-US"/>
        </w:rPr>
        <w:t>is</w:t>
      </w:r>
      <w:r w:rsidR="00401A61" w:rsidRPr="00554AD8">
        <w:rPr>
          <w:rFonts w:eastAsia="Arial MT"/>
          <w:w w:val="115"/>
          <w:sz w:val="20"/>
          <w:szCs w:val="20"/>
          <w:lang w:val="en-US"/>
        </w:rPr>
        <w:t xml:space="preserve"> assessed as 10812 </w:t>
      </w:r>
      <w:proofErr w:type="gramStart"/>
      <w:r w:rsidR="00401A61" w:rsidRPr="00554AD8">
        <w:rPr>
          <w:rFonts w:eastAsia="Arial MT"/>
          <w:w w:val="115"/>
          <w:sz w:val="20"/>
          <w:szCs w:val="20"/>
          <w:lang w:val="en-US"/>
        </w:rPr>
        <w:t>Billion</w:t>
      </w:r>
      <w:proofErr w:type="gramEnd"/>
      <w:r w:rsidR="00401A61" w:rsidRPr="00554AD8">
        <w:rPr>
          <w:rFonts w:eastAsia="Arial MT"/>
          <w:w w:val="115"/>
          <w:sz w:val="20"/>
          <w:szCs w:val="20"/>
          <w:lang w:val="en-US"/>
        </w:rPr>
        <w:t xml:space="preserve"> </w:t>
      </w:r>
      <w:proofErr w:type="spellStart"/>
      <w:r w:rsidR="00401A61" w:rsidRPr="00554AD8">
        <w:rPr>
          <w:rFonts w:eastAsia="Arial MT"/>
          <w:w w:val="115"/>
          <w:sz w:val="20"/>
          <w:szCs w:val="20"/>
          <w:lang w:val="en-US"/>
        </w:rPr>
        <w:t>Cu.M</w:t>
      </w:r>
      <w:proofErr w:type="spellEnd"/>
      <w:r w:rsidR="00401A61" w:rsidRPr="00554AD8">
        <w:rPr>
          <w:rFonts w:eastAsia="Arial MT"/>
          <w:w w:val="115"/>
          <w:sz w:val="20"/>
          <w:szCs w:val="20"/>
          <w:lang w:val="en-US"/>
        </w:rPr>
        <w:t xml:space="preserve"> and 432 Billion Cu, M respectively [2]. During the period from 1951 to 2050, decline in per capita annual average availability of freshwater in comparison with population growth indicates (Figure1) the effect on water resources. As a result, availability of water is bound to reach critical levels sooner or later. Fall in levels of groundwater contribute in danger of extinction of groundwater. Unfortunately, level of water has gone much deeper beyond a level of economic lifting and pumping. Upsurge in evaporation and wetness in soil happens during summer and monsoon on yearly basis. More accuracy on relationship between ‘damage from flood’ and ‘damage out of drought’ is to be </w:t>
      </w:r>
      <w:r w:rsidR="00401A61" w:rsidRPr="00127509">
        <w:rPr>
          <w:rFonts w:eastAsia="Arial MT"/>
          <w:w w:val="115"/>
          <w:sz w:val="20"/>
          <w:szCs w:val="20"/>
          <w:highlight w:val="yellow"/>
          <w:lang w:val="en-US"/>
        </w:rPr>
        <w:t>ascertained with periodical updates for improved quantifiable calculation due to effect of change</w:t>
      </w:r>
      <w:r w:rsidR="00401A61" w:rsidRPr="00554AD8">
        <w:rPr>
          <w:rFonts w:eastAsia="Arial MT"/>
          <w:w w:val="115"/>
          <w:sz w:val="20"/>
          <w:szCs w:val="20"/>
          <w:lang w:val="en-US"/>
        </w:rPr>
        <w:t>s in climate. This critically holds good for areas where fast socio-economic growths are ongoing [2].</w:t>
      </w:r>
    </w:p>
    <w:p w14:paraId="175D6707" w14:textId="77777777" w:rsidR="00401A61" w:rsidRPr="00554AD8" w:rsidRDefault="00401A61" w:rsidP="00554AD8">
      <w:pPr>
        <w:widowControl w:val="0"/>
        <w:autoSpaceDE w:val="0"/>
        <w:autoSpaceDN w:val="0"/>
        <w:spacing w:before="100" w:line="249" w:lineRule="auto"/>
        <w:ind w:left="0" w:right="-273" w:hanging="285"/>
        <w:rPr>
          <w:rFonts w:eastAsia="Arial MT"/>
          <w:w w:val="115"/>
          <w:sz w:val="20"/>
          <w:szCs w:val="20"/>
          <w:lang w:val="en-US"/>
        </w:rPr>
      </w:pPr>
      <w:r w:rsidRPr="00554AD8">
        <w:rPr>
          <w:rFonts w:eastAsia="Arial MT"/>
          <w:w w:val="115"/>
          <w:sz w:val="20"/>
          <w:szCs w:val="20"/>
          <w:lang w:val="en-US"/>
        </w:rPr>
        <w:t>.</w:t>
      </w:r>
    </w:p>
    <w:p w14:paraId="1F0CFA94" w14:textId="07776AE5" w:rsidR="00401A61" w:rsidRPr="00554AD8" w:rsidRDefault="00554AD8" w:rsidP="00554AD8">
      <w:pPr>
        <w:widowControl w:val="0"/>
        <w:autoSpaceDE w:val="0"/>
        <w:autoSpaceDN w:val="0"/>
        <w:spacing w:before="100" w:line="249" w:lineRule="auto"/>
        <w:ind w:left="0" w:right="294" w:hanging="285"/>
        <w:rPr>
          <w:rFonts w:eastAsia="Arial MT"/>
          <w:w w:val="115"/>
          <w:sz w:val="20"/>
          <w:szCs w:val="20"/>
          <w:lang w:val="en-US"/>
        </w:rPr>
      </w:pPr>
      <w:r>
        <w:rPr>
          <w:rFonts w:eastAsia="Arial MT"/>
          <w:w w:val="115"/>
          <w:sz w:val="20"/>
          <w:szCs w:val="20"/>
          <w:lang w:val="en-US"/>
        </w:rPr>
        <w:t xml:space="preserve">    </w:t>
      </w:r>
      <w:r w:rsidR="00401A61" w:rsidRPr="00554AD8">
        <w:rPr>
          <w:rFonts w:eastAsia="Arial MT"/>
          <w:w w:val="115"/>
          <w:sz w:val="20"/>
          <w:szCs w:val="20"/>
          <w:lang w:val="en-US"/>
        </w:rPr>
        <w:t xml:space="preserve">Rodell et al. observed (2009) that groundwater being the primary source of fresh water, although much attention was not given for regional assessment of the rate of depletion of groundwater in North East India, consumption of groundwater has been much more than what is naturally recharged and such fast consumption including considerable wastage causes irreversible decline in water table. The authors mentioned about observations by NASA’s GRACE (Gravity Recovery and Climate Experiment) satellite during August 2002 to October 2008 (their period of study) indicating that groundwater depletion in India is in the order of loss of 109 km3 of water, in highest range (Figure 2) highest although rainfall was almost normal annually during that period. In the observed decline in total water levels contribution from other terrestrial components </w:t>
      </w:r>
      <w:r w:rsidR="00401A61" w:rsidRPr="00127509">
        <w:rPr>
          <w:rFonts w:eastAsia="Arial MT"/>
          <w:w w:val="115"/>
          <w:sz w:val="20"/>
          <w:szCs w:val="20"/>
          <w:highlight w:val="yellow"/>
          <w:lang w:val="en-US"/>
        </w:rPr>
        <w:t>like surface waters, glaciers, soil moisture, snow, biomass did not have much of significant contribution. Radars and radiometers earlier had the limitation of measuring atmospheric and near-surface phenomena, whereas observations from GRACE could sense water stor</w:t>
      </w:r>
      <w:r w:rsidR="00401A61" w:rsidRPr="00554AD8">
        <w:rPr>
          <w:rFonts w:eastAsia="Arial MT"/>
          <w:w w:val="115"/>
          <w:sz w:val="20"/>
          <w:szCs w:val="20"/>
          <w:lang w:val="en-US"/>
        </w:rPr>
        <w:t xml:space="preserve">ed at all levels, including ground- water. As per traditional concept the groundwater dynamics responds faster in near surface components of earthly water cycle, whereas the retaliation is slower to meteorological conditions (1988, </w:t>
      </w:r>
      <w:proofErr w:type="spellStart"/>
      <w:r w:rsidR="00401A61" w:rsidRPr="00554AD8">
        <w:rPr>
          <w:rFonts w:eastAsia="Arial MT"/>
          <w:w w:val="115"/>
          <w:sz w:val="20"/>
          <w:szCs w:val="20"/>
          <w:lang w:val="en-US"/>
        </w:rPr>
        <w:t>Changnon</w:t>
      </w:r>
      <w:proofErr w:type="spellEnd"/>
      <w:r w:rsidR="00401A61" w:rsidRPr="00554AD8">
        <w:rPr>
          <w:rFonts w:eastAsia="Arial MT"/>
          <w:w w:val="115"/>
          <w:sz w:val="20"/>
          <w:szCs w:val="20"/>
          <w:lang w:val="en-US"/>
        </w:rPr>
        <w:t xml:space="preserve"> et al.). Recovery of groundwater to its state of dynamic equilibrium (dynamic) from perturbations is slower. North East India is no exception from the world for this particular matter of concern due to its varied geophysical and meteorological conditions [3].</w:t>
      </w:r>
    </w:p>
    <w:p w14:paraId="4FF5C154" w14:textId="77777777" w:rsidR="00401A61" w:rsidRPr="00554AD8" w:rsidRDefault="00401A61" w:rsidP="00554AD8">
      <w:pPr>
        <w:widowControl w:val="0"/>
        <w:autoSpaceDE w:val="0"/>
        <w:autoSpaceDN w:val="0"/>
        <w:spacing w:before="100" w:line="249" w:lineRule="auto"/>
        <w:ind w:left="0" w:right="-273" w:hanging="285"/>
        <w:rPr>
          <w:rFonts w:eastAsia="Arial MT"/>
          <w:w w:val="115"/>
          <w:sz w:val="20"/>
          <w:szCs w:val="20"/>
          <w:lang w:val="en-US"/>
        </w:rPr>
      </w:pPr>
    </w:p>
    <w:p w14:paraId="77E7BFAF" w14:textId="4F672902" w:rsidR="00401A61" w:rsidRPr="00554AD8" w:rsidRDefault="00554AD8" w:rsidP="00554AD8">
      <w:pPr>
        <w:widowControl w:val="0"/>
        <w:autoSpaceDE w:val="0"/>
        <w:autoSpaceDN w:val="0"/>
        <w:spacing w:before="100" w:line="249" w:lineRule="auto"/>
        <w:ind w:left="0" w:right="294" w:hanging="285"/>
        <w:rPr>
          <w:rFonts w:eastAsia="Arial MT"/>
          <w:w w:val="115"/>
          <w:sz w:val="20"/>
          <w:szCs w:val="20"/>
          <w:lang w:val="en-US"/>
        </w:rPr>
      </w:pPr>
      <w:r>
        <w:rPr>
          <w:rFonts w:eastAsia="Arial MT"/>
          <w:w w:val="115"/>
          <w:sz w:val="20"/>
          <w:szCs w:val="20"/>
          <w:lang w:val="en-US"/>
        </w:rPr>
        <w:lastRenderedPageBreak/>
        <w:t xml:space="preserve">    </w:t>
      </w:r>
      <w:r w:rsidR="00401A61" w:rsidRPr="00554AD8">
        <w:rPr>
          <w:rFonts w:eastAsia="Arial MT"/>
          <w:w w:val="115"/>
          <w:sz w:val="20"/>
          <w:szCs w:val="20"/>
          <w:lang w:val="en-US"/>
        </w:rPr>
        <w:t>Wada et al. assessed (2010) widespread long-time groundwater depletion for when abstraction of groundwater du7e to over exploitation surpasses the naturally</w:t>
      </w:r>
      <w:r w:rsidR="009B283D" w:rsidRPr="00554AD8">
        <w:rPr>
          <w:rFonts w:eastAsia="Arial MT"/>
          <w:w w:val="115"/>
          <w:sz w:val="20"/>
          <w:szCs w:val="20"/>
          <w:lang w:val="en-US"/>
        </w:rPr>
        <w:t xml:space="preserve"> </w:t>
      </w:r>
      <w:r w:rsidR="00401A61" w:rsidRPr="00554AD8">
        <w:rPr>
          <w:rFonts w:eastAsia="Arial MT"/>
          <w:w w:val="115"/>
          <w:sz w:val="20"/>
          <w:szCs w:val="20"/>
          <w:lang w:val="en-US"/>
        </w:rPr>
        <w:t>occurring recharge of groundwater. The increase in global groundwater depletion in</w:t>
      </w:r>
      <w:r w:rsidR="009B283D" w:rsidRPr="00554AD8">
        <w:rPr>
          <w:rFonts w:eastAsia="Arial MT"/>
          <w:w w:val="115"/>
          <w:sz w:val="20"/>
          <w:szCs w:val="20"/>
          <w:lang w:val="en-US"/>
        </w:rPr>
        <w:t xml:space="preserve"> </w:t>
      </w:r>
      <w:r w:rsidR="00401A61" w:rsidRPr="00554AD8">
        <w:rPr>
          <w:rFonts w:eastAsia="Arial MT"/>
          <w:w w:val="115"/>
          <w:sz w:val="20"/>
          <w:szCs w:val="20"/>
          <w:lang w:val="en-US"/>
        </w:rPr>
        <w:t>totality in arid to sub-humid areas was estimated as 283 (±40) km3 per year in</w:t>
      </w:r>
      <w:r w:rsidR="009B283D" w:rsidRPr="00554AD8">
        <w:rPr>
          <w:rFonts w:eastAsia="Arial MT"/>
          <w:w w:val="115"/>
          <w:sz w:val="20"/>
          <w:szCs w:val="20"/>
          <w:lang w:val="en-US"/>
        </w:rPr>
        <w:t xml:space="preserve"> </w:t>
      </w:r>
      <w:r w:rsidR="00401A61" w:rsidRPr="00554AD8">
        <w:rPr>
          <w:rFonts w:eastAsia="Arial MT"/>
          <w:w w:val="115"/>
          <w:sz w:val="20"/>
          <w:szCs w:val="20"/>
          <w:lang w:val="en-US"/>
        </w:rPr>
        <w:t>2000 (including 0.8 (±0.1) mm sea</w:t>
      </w:r>
      <w:r w:rsidR="00401A61" w:rsidRPr="00554AD8">
        <w:rPr>
          <w:rFonts w:ascii="Cambria Math" w:eastAsia="Arial MT" w:hAnsi="Cambria Math" w:cs="Cambria Math"/>
          <w:w w:val="115"/>
          <w:sz w:val="20"/>
          <w:szCs w:val="20"/>
          <w:lang w:val="en-US"/>
        </w:rPr>
        <w:t>‐</w:t>
      </w:r>
      <w:r w:rsidR="00401A61" w:rsidRPr="00554AD8">
        <w:rPr>
          <w:rFonts w:eastAsia="Arial MT"/>
          <w:w w:val="115"/>
          <w:sz w:val="20"/>
          <w:szCs w:val="20"/>
          <w:lang w:val="en-US"/>
        </w:rPr>
        <w:t xml:space="preserve">level rise per year) against 126 (±32) km3 per year in 1960. GGIS (Global Groundwater Information System), a global wholistic base of data for ground-water resources was compiled internationally and recorded for estimation of abstraction of groundwater by IGRAC (The International Groundwater Resources Assessment Centre), based on prevailing statistics with index year 2000. In this report region-wise notional depletion per country were accredited using map of geological and physical features of the globe for respective regions. The estimated total global groundwater abstraction for the year 2000 was 734 (±82) km3 per </w:t>
      </w:r>
      <w:r w:rsidR="00401A61" w:rsidRPr="00127509">
        <w:rPr>
          <w:rFonts w:eastAsia="Arial MT"/>
          <w:w w:val="115"/>
          <w:sz w:val="20"/>
          <w:szCs w:val="20"/>
          <w:highlight w:val="yellow"/>
          <w:lang w:val="en-US"/>
        </w:rPr>
        <w:t xml:space="preserve">annum. While down-scaling groundwater </w:t>
      </w:r>
      <w:r w:rsidR="006A71C5" w:rsidRPr="00127509">
        <w:rPr>
          <w:rFonts w:eastAsia="Arial MT"/>
          <w:w w:val="115"/>
          <w:sz w:val="20"/>
          <w:szCs w:val="20"/>
          <w:highlight w:val="yellow"/>
          <w:lang w:val="en-US"/>
        </w:rPr>
        <w:t>depletion to</w:t>
      </w:r>
      <w:r w:rsidR="00401A61" w:rsidRPr="00127509">
        <w:rPr>
          <w:rFonts w:eastAsia="Arial MT"/>
          <w:w w:val="115"/>
          <w:sz w:val="20"/>
          <w:szCs w:val="20"/>
          <w:highlight w:val="yellow"/>
          <w:lang w:val="en-US"/>
        </w:rPr>
        <w:t xml:space="preserve"> a 0.5°×0.5° resolution from global map total water in a </w:t>
      </w:r>
      <w:r w:rsidR="006A71C5" w:rsidRPr="00127509">
        <w:rPr>
          <w:rFonts w:eastAsia="Arial MT"/>
          <w:w w:val="115"/>
          <w:sz w:val="20"/>
          <w:szCs w:val="20"/>
          <w:highlight w:val="yellow"/>
          <w:lang w:val="en-US"/>
        </w:rPr>
        <w:t>year,</w:t>
      </w:r>
      <w:r w:rsidR="00401A61" w:rsidRPr="00127509">
        <w:rPr>
          <w:rFonts w:eastAsia="Arial MT"/>
          <w:w w:val="115"/>
          <w:sz w:val="20"/>
          <w:szCs w:val="20"/>
          <w:highlight w:val="yellow"/>
          <w:lang w:val="en-US"/>
        </w:rPr>
        <w:t xml:space="preserve"> large abstraction rates in India is </w:t>
      </w:r>
      <w:r w:rsidR="006A71C5" w:rsidRPr="00127509">
        <w:rPr>
          <w:rFonts w:eastAsia="Arial MT"/>
          <w:w w:val="115"/>
          <w:sz w:val="20"/>
          <w:szCs w:val="20"/>
          <w:highlight w:val="yellow"/>
          <w:lang w:val="en-US"/>
        </w:rPr>
        <w:t>seen.</w:t>
      </w:r>
      <w:r w:rsidR="00401A61" w:rsidRPr="00127509">
        <w:rPr>
          <w:rFonts w:eastAsia="Arial MT"/>
          <w:w w:val="115"/>
          <w:sz w:val="20"/>
          <w:szCs w:val="20"/>
          <w:highlight w:val="yellow"/>
          <w:lang w:val="en-US"/>
        </w:rPr>
        <w:t xml:space="preserve"> The total water demand is calculated from domestic, irrigation, and industrial water demand, keeping aside large aquifer systems </w:t>
      </w:r>
      <w:r w:rsidR="00401A61" w:rsidRPr="00554AD8">
        <w:rPr>
          <w:rFonts w:eastAsia="Arial MT"/>
          <w:w w:val="115"/>
          <w:sz w:val="20"/>
          <w:szCs w:val="20"/>
          <w:lang w:val="en-US"/>
        </w:rPr>
        <w:t>[4].</w:t>
      </w:r>
    </w:p>
    <w:p w14:paraId="10B18FD1" w14:textId="77777777" w:rsidR="00401A61" w:rsidRPr="00554AD8" w:rsidRDefault="00401A61" w:rsidP="00554AD8">
      <w:pPr>
        <w:widowControl w:val="0"/>
        <w:autoSpaceDE w:val="0"/>
        <w:autoSpaceDN w:val="0"/>
        <w:spacing w:before="100" w:line="249" w:lineRule="auto"/>
        <w:ind w:left="0" w:right="-273" w:hanging="285"/>
        <w:rPr>
          <w:rFonts w:eastAsia="Arial MT"/>
          <w:w w:val="115"/>
          <w:sz w:val="20"/>
          <w:szCs w:val="20"/>
          <w:lang w:val="en-US"/>
        </w:rPr>
      </w:pPr>
    </w:p>
    <w:p w14:paraId="06F5177F" w14:textId="4D1A66C4" w:rsidR="00401A61" w:rsidRPr="00554AD8" w:rsidRDefault="00554AD8" w:rsidP="00554AD8">
      <w:pPr>
        <w:widowControl w:val="0"/>
        <w:autoSpaceDE w:val="0"/>
        <w:autoSpaceDN w:val="0"/>
        <w:spacing w:before="100" w:line="249" w:lineRule="auto"/>
        <w:ind w:left="0" w:right="294" w:hanging="285"/>
        <w:rPr>
          <w:rFonts w:eastAsia="Arial MT"/>
          <w:w w:val="115"/>
          <w:sz w:val="20"/>
          <w:szCs w:val="20"/>
          <w:lang w:val="en-US"/>
        </w:rPr>
      </w:pPr>
      <w:r>
        <w:rPr>
          <w:rFonts w:eastAsia="Arial MT"/>
          <w:w w:val="115"/>
          <w:sz w:val="20"/>
          <w:szCs w:val="20"/>
          <w:lang w:val="en-US"/>
        </w:rPr>
        <w:t xml:space="preserve">     </w:t>
      </w:r>
      <w:r w:rsidR="00401A61" w:rsidRPr="00554AD8">
        <w:rPr>
          <w:rFonts w:eastAsia="Arial MT"/>
          <w:w w:val="115"/>
          <w:sz w:val="20"/>
          <w:szCs w:val="20"/>
          <w:lang w:val="en-US"/>
        </w:rPr>
        <w:t>Gleeson et al.</w:t>
      </w:r>
      <w:r w:rsidR="000042BB" w:rsidRPr="00554AD8">
        <w:rPr>
          <w:rFonts w:eastAsia="Arial MT"/>
          <w:w w:val="115"/>
          <w:sz w:val="20"/>
          <w:szCs w:val="20"/>
          <w:lang w:val="en-US"/>
        </w:rPr>
        <w:t xml:space="preserve"> (2012) </w:t>
      </w:r>
      <w:r w:rsidR="00401A61" w:rsidRPr="00554AD8">
        <w:rPr>
          <w:rFonts w:eastAsia="Arial MT"/>
          <w:w w:val="115"/>
          <w:sz w:val="20"/>
          <w:szCs w:val="20"/>
          <w:lang w:val="en-US"/>
        </w:rPr>
        <w:t xml:space="preserve">disclosed water equilibrium of global aquifers from their groundwater footprint.  </w:t>
      </w:r>
      <w:r w:rsidR="000042BB" w:rsidRPr="00554AD8">
        <w:rPr>
          <w:rFonts w:eastAsia="Arial MT"/>
          <w:w w:val="115"/>
          <w:sz w:val="20"/>
          <w:szCs w:val="20"/>
          <w:lang w:val="en-US"/>
        </w:rPr>
        <w:t xml:space="preserve">There still remains lots </w:t>
      </w:r>
      <w:r w:rsidR="006A71C5" w:rsidRPr="00554AD8">
        <w:rPr>
          <w:rFonts w:eastAsia="Arial MT"/>
          <w:w w:val="115"/>
          <w:sz w:val="20"/>
          <w:szCs w:val="20"/>
          <w:lang w:val="en-US"/>
        </w:rPr>
        <w:t>of dearth of clarity as to how the</w:t>
      </w:r>
      <w:r w:rsidR="00401A61" w:rsidRPr="00554AD8">
        <w:rPr>
          <w:rFonts w:eastAsia="Arial MT"/>
          <w:w w:val="115"/>
          <w:sz w:val="20"/>
          <w:szCs w:val="20"/>
          <w:lang w:val="en-US"/>
        </w:rPr>
        <w:t xml:space="preserve"> momentum of depletion of global groundwater is comparable with the supply required to </w:t>
      </w:r>
      <w:r w:rsidR="006A71C5" w:rsidRPr="00554AD8">
        <w:rPr>
          <w:rFonts w:eastAsia="Arial MT"/>
          <w:w w:val="115"/>
          <w:sz w:val="20"/>
          <w:szCs w:val="20"/>
          <w:lang w:val="en-US"/>
        </w:rPr>
        <w:t>back global</w:t>
      </w:r>
      <w:r w:rsidR="00401A61" w:rsidRPr="00554AD8">
        <w:rPr>
          <w:rFonts w:eastAsia="Arial MT"/>
          <w:w w:val="115"/>
          <w:sz w:val="20"/>
          <w:szCs w:val="20"/>
          <w:lang w:val="en-US"/>
        </w:rPr>
        <w:t xml:space="preserve"> </w:t>
      </w:r>
      <w:r w:rsidR="006A71C5" w:rsidRPr="00554AD8">
        <w:rPr>
          <w:rFonts w:eastAsia="Arial MT"/>
          <w:w w:val="115"/>
          <w:sz w:val="20"/>
          <w:szCs w:val="20"/>
          <w:lang w:val="en-US"/>
        </w:rPr>
        <w:t>eco-</w:t>
      </w:r>
      <w:r w:rsidR="00723164" w:rsidRPr="00554AD8">
        <w:rPr>
          <w:rFonts w:eastAsia="Arial MT"/>
          <w:w w:val="115"/>
          <w:sz w:val="20"/>
          <w:szCs w:val="20"/>
          <w:lang w:val="en-US"/>
        </w:rPr>
        <w:t>scenario and pace</w:t>
      </w:r>
      <w:r w:rsidR="00401A61" w:rsidRPr="00554AD8">
        <w:rPr>
          <w:rFonts w:eastAsia="Arial MT"/>
          <w:w w:val="115"/>
          <w:sz w:val="20"/>
          <w:szCs w:val="20"/>
          <w:lang w:val="en-US"/>
        </w:rPr>
        <w:t xml:space="preserve"> of natural renewal thereof. </w:t>
      </w:r>
      <w:r w:rsidR="006A71C5" w:rsidRPr="00554AD8">
        <w:rPr>
          <w:rFonts w:eastAsia="Arial MT"/>
          <w:w w:val="115"/>
          <w:sz w:val="20"/>
          <w:szCs w:val="20"/>
          <w:lang w:val="en-US"/>
        </w:rPr>
        <w:t>Groundwater footprint</w:t>
      </w:r>
      <w:r w:rsidR="00401A61" w:rsidRPr="00554AD8">
        <w:rPr>
          <w:rFonts w:eastAsia="Arial MT"/>
          <w:w w:val="115"/>
          <w:sz w:val="20"/>
          <w:szCs w:val="20"/>
          <w:lang w:val="en-US"/>
        </w:rPr>
        <w:t xml:space="preserve"> is demarcated as the area required for maintainable use of groundwater and dependent ecosystem services. The footprints especially in Asia and North America shows that anthropogenic overexploitation of groundwater happened in many large aquifers, which are essentially critical to agriculture. Groundwater-dependent ecosystems and/or Groundwater resources are under threat in area where 1.7 billion people live and global groundwater footprint’s estimated size is about 3.5 times the actual area of aquifers. That said, the net global value of groundwater footprint is governed by a few heavily overexploited aquifers because 80% of aquifers have footprint, which is less than their area. Groundwater footprint eventually is the first such suitable tool for </w:t>
      </w:r>
      <w:r w:rsidR="00401A61" w:rsidRPr="00127509">
        <w:rPr>
          <w:rFonts w:eastAsia="Arial MT"/>
          <w:w w:val="115"/>
          <w:sz w:val="20"/>
          <w:szCs w:val="20"/>
          <w:highlight w:val="yellow"/>
          <w:lang w:val="en-US"/>
        </w:rPr>
        <w:t xml:space="preserve">gauging consistent use, renewal and requirement of groundwater at an aquifer scale for its ecosystem. Combining this with water footprint and virtual water calculations can be used to evaluate the capacity for cumulative yields in agriculture with renewable groundwater </w:t>
      </w:r>
      <w:r w:rsidR="00401A61" w:rsidRPr="00554AD8">
        <w:rPr>
          <w:rFonts w:eastAsia="Arial MT"/>
          <w:w w:val="115"/>
          <w:sz w:val="20"/>
          <w:szCs w:val="20"/>
          <w:lang w:val="en-US"/>
        </w:rPr>
        <w:t>(12,13,14). The technique could be</w:t>
      </w:r>
      <w:r w:rsidR="006A71C5" w:rsidRPr="00554AD8">
        <w:rPr>
          <w:rFonts w:eastAsia="Arial MT"/>
          <w:w w:val="115"/>
          <w:sz w:val="20"/>
          <w:szCs w:val="20"/>
          <w:lang w:val="en-US"/>
        </w:rPr>
        <w:t xml:space="preserve"> </w:t>
      </w:r>
      <w:r w:rsidR="00401A61" w:rsidRPr="00554AD8">
        <w:rPr>
          <w:rFonts w:eastAsia="Arial MT"/>
          <w:w w:val="115"/>
          <w:sz w:val="20"/>
          <w:szCs w:val="20"/>
          <w:lang w:val="en-US"/>
        </w:rPr>
        <w:t>altered to assess other resources (such as fisheries, forestry or soil) with slower renewal rates and spatially heterogeneous in nature [5]</w:t>
      </w:r>
    </w:p>
    <w:p w14:paraId="6732FF1D" w14:textId="77777777" w:rsidR="005F0201" w:rsidRPr="00554AD8" w:rsidRDefault="005F0201" w:rsidP="00554AD8">
      <w:pPr>
        <w:widowControl w:val="0"/>
        <w:autoSpaceDE w:val="0"/>
        <w:autoSpaceDN w:val="0"/>
        <w:spacing w:before="100" w:line="249" w:lineRule="auto"/>
        <w:ind w:left="0" w:right="-273" w:hanging="285"/>
        <w:rPr>
          <w:rFonts w:eastAsia="Arial MT"/>
          <w:w w:val="115"/>
          <w:sz w:val="20"/>
          <w:szCs w:val="20"/>
          <w:lang w:val="en-US"/>
        </w:rPr>
      </w:pPr>
    </w:p>
    <w:p w14:paraId="4564180D" w14:textId="59E1AD47" w:rsidR="00324772" w:rsidRPr="00554AD8" w:rsidRDefault="00554AD8" w:rsidP="00554AD8">
      <w:pPr>
        <w:widowControl w:val="0"/>
        <w:autoSpaceDE w:val="0"/>
        <w:autoSpaceDN w:val="0"/>
        <w:spacing w:before="100" w:line="249" w:lineRule="auto"/>
        <w:ind w:left="0" w:right="294" w:hanging="285"/>
        <w:rPr>
          <w:rFonts w:eastAsia="Arial MT"/>
          <w:w w:val="115"/>
          <w:sz w:val="20"/>
          <w:szCs w:val="20"/>
          <w:lang w:val="en-US"/>
        </w:rPr>
      </w:pPr>
      <w:r>
        <w:rPr>
          <w:rFonts w:eastAsia="Arial MT"/>
          <w:w w:val="115"/>
          <w:sz w:val="20"/>
          <w:szCs w:val="20"/>
          <w:lang w:val="en-US"/>
        </w:rPr>
        <w:t xml:space="preserve">    </w:t>
      </w:r>
      <w:r w:rsidR="00324772" w:rsidRPr="00554AD8">
        <w:rPr>
          <w:rFonts w:eastAsia="Arial MT"/>
          <w:w w:val="115"/>
          <w:sz w:val="20"/>
          <w:szCs w:val="20"/>
          <w:lang w:val="en-US"/>
        </w:rPr>
        <w:t xml:space="preserve">Chinnasamy et. al. first (2015) investigated </w:t>
      </w:r>
      <w:proofErr w:type="spellStart"/>
      <w:r w:rsidR="00324772" w:rsidRPr="00554AD8">
        <w:rPr>
          <w:rFonts w:eastAsia="Arial MT"/>
          <w:w w:val="115"/>
          <w:sz w:val="20"/>
          <w:szCs w:val="20"/>
          <w:lang w:val="en-US"/>
        </w:rPr>
        <w:t>behaviour</w:t>
      </w:r>
      <w:proofErr w:type="spellEnd"/>
      <w:r w:rsidR="00324772" w:rsidRPr="00554AD8">
        <w:rPr>
          <w:rFonts w:eastAsia="Arial MT"/>
          <w:w w:val="115"/>
          <w:sz w:val="20"/>
          <w:szCs w:val="20"/>
          <w:lang w:val="en-US"/>
        </w:rPr>
        <w:t xml:space="preserve"> of recharge and discharge of groundwater in various </w:t>
      </w:r>
      <w:proofErr w:type="spellStart"/>
      <w:r w:rsidR="00324772" w:rsidRPr="00554AD8">
        <w:rPr>
          <w:rFonts w:eastAsia="Arial MT"/>
          <w:w w:val="115"/>
          <w:sz w:val="20"/>
          <w:szCs w:val="20"/>
          <w:lang w:val="en-US"/>
        </w:rPr>
        <w:t>agro</w:t>
      </w:r>
      <w:proofErr w:type="spellEnd"/>
      <w:r w:rsidR="00324772" w:rsidRPr="00554AD8">
        <w:rPr>
          <w:rFonts w:eastAsia="Arial MT"/>
          <w:w w:val="115"/>
          <w:sz w:val="20"/>
          <w:szCs w:val="20"/>
          <w:lang w:val="en-US"/>
        </w:rPr>
        <w:t xml:space="preserve">-climatic zones in western India relating to the </w:t>
      </w:r>
      <w:r w:rsidR="006A71C5" w:rsidRPr="00554AD8">
        <w:rPr>
          <w:rFonts w:eastAsia="Arial MT"/>
          <w:w w:val="115"/>
          <w:sz w:val="20"/>
          <w:szCs w:val="20"/>
          <w:lang w:val="en-US"/>
        </w:rPr>
        <w:t>characteristics</w:t>
      </w:r>
      <w:r w:rsidR="00324772" w:rsidRPr="00554AD8">
        <w:rPr>
          <w:rFonts w:eastAsia="Arial MT"/>
          <w:w w:val="115"/>
          <w:sz w:val="20"/>
          <w:szCs w:val="20"/>
          <w:lang w:val="en-US"/>
        </w:rPr>
        <w:t xml:space="preserve"> of climate (arid</w:t>
      </w:r>
      <w:r>
        <w:rPr>
          <w:rFonts w:eastAsia="Arial MT"/>
          <w:w w:val="115"/>
          <w:sz w:val="20"/>
          <w:szCs w:val="20"/>
          <w:lang w:val="en-US"/>
        </w:rPr>
        <w:t xml:space="preserve"> </w:t>
      </w:r>
      <w:r w:rsidR="00324772" w:rsidRPr="00554AD8">
        <w:rPr>
          <w:rFonts w:eastAsia="Arial MT"/>
          <w:w w:val="115"/>
          <w:sz w:val="20"/>
          <w:szCs w:val="20"/>
          <w:lang w:val="en-US"/>
        </w:rPr>
        <w:t>vis-a-vis</w:t>
      </w:r>
      <w:r w:rsidR="00324772" w:rsidRPr="00554AD8">
        <w:rPr>
          <w:rFonts w:eastAsia="Arial MT"/>
          <w:w w:val="115"/>
          <w:sz w:val="20"/>
          <w:szCs w:val="20"/>
          <w:lang w:val="en-US"/>
        </w:rPr>
        <w:tab/>
        <w:t>humid) and</w:t>
      </w:r>
      <w:r w:rsidR="00324772" w:rsidRPr="00554AD8">
        <w:rPr>
          <w:rFonts w:eastAsia="Arial MT"/>
          <w:w w:val="115"/>
          <w:sz w:val="20"/>
          <w:szCs w:val="20"/>
          <w:lang w:val="en-US"/>
        </w:rPr>
        <w:tab/>
        <w:t>hydro-geological characteristics (well drained soils vis-à-vis flooding</w:t>
      </w:r>
      <w:r w:rsidR="009C2408" w:rsidRPr="00554AD8">
        <w:rPr>
          <w:rFonts w:eastAsia="Arial MT"/>
          <w:w w:val="115"/>
          <w:sz w:val="20"/>
          <w:szCs w:val="20"/>
          <w:lang w:val="en-US"/>
        </w:rPr>
        <w:t>). It</w:t>
      </w:r>
      <w:r w:rsidR="00324772" w:rsidRPr="00554AD8">
        <w:rPr>
          <w:rFonts w:eastAsia="Arial MT"/>
          <w:w w:val="115"/>
          <w:sz w:val="20"/>
          <w:szCs w:val="20"/>
          <w:lang w:val="en-US"/>
        </w:rPr>
        <w:t xml:space="preserve"> was observed that effective framework and ways to measure sustainability of groundwater is absent. It </w:t>
      </w:r>
      <w:r w:rsidR="006A71C5" w:rsidRPr="00554AD8">
        <w:rPr>
          <w:rFonts w:eastAsia="Arial MT"/>
          <w:w w:val="115"/>
          <w:sz w:val="20"/>
          <w:szCs w:val="20"/>
          <w:lang w:val="en-US"/>
        </w:rPr>
        <w:t>was observed</w:t>
      </w:r>
      <w:r w:rsidR="00324772" w:rsidRPr="00554AD8">
        <w:rPr>
          <w:rFonts w:eastAsia="Arial MT"/>
          <w:w w:val="115"/>
          <w:sz w:val="20"/>
          <w:szCs w:val="20"/>
          <w:lang w:val="en-US"/>
        </w:rPr>
        <w:t xml:space="preserve"> to be a multifaceted problem termed “misfortune of the commons”. Future researchers were advised to explore remote sensing </w:t>
      </w:r>
      <w:r w:rsidR="006A71C5" w:rsidRPr="00554AD8">
        <w:rPr>
          <w:rFonts w:eastAsia="Arial MT"/>
          <w:w w:val="115"/>
          <w:sz w:val="20"/>
          <w:szCs w:val="20"/>
          <w:lang w:val="en-US"/>
        </w:rPr>
        <w:t>datasets,</w:t>
      </w:r>
      <w:r w:rsidR="00324772" w:rsidRPr="00554AD8">
        <w:rPr>
          <w:rFonts w:eastAsia="Arial MT"/>
          <w:w w:val="115"/>
          <w:sz w:val="20"/>
          <w:szCs w:val="20"/>
          <w:lang w:val="en-US"/>
        </w:rPr>
        <w:t xml:space="preserve"> precisely [6].</w:t>
      </w:r>
    </w:p>
    <w:p w14:paraId="156C4BA4" w14:textId="77777777" w:rsidR="00554AD8" w:rsidRDefault="00554AD8" w:rsidP="00554AD8">
      <w:pPr>
        <w:widowControl w:val="0"/>
        <w:autoSpaceDE w:val="0"/>
        <w:autoSpaceDN w:val="0"/>
        <w:spacing w:before="100" w:line="249" w:lineRule="auto"/>
        <w:ind w:left="0" w:right="-273" w:hanging="285"/>
        <w:rPr>
          <w:rFonts w:eastAsia="Arial MT"/>
          <w:w w:val="115"/>
          <w:sz w:val="20"/>
          <w:szCs w:val="20"/>
          <w:lang w:val="en-US"/>
        </w:rPr>
      </w:pPr>
    </w:p>
    <w:p w14:paraId="15186C28" w14:textId="1F658A03" w:rsidR="00A41D96" w:rsidRPr="00554AD8" w:rsidRDefault="00554AD8" w:rsidP="00554AD8">
      <w:pPr>
        <w:widowControl w:val="0"/>
        <w:autoSpaceDE w:val="0"/>
        <w:autoSpaceDN w:val="0"/>
        <w:spacing w:before="100" w:line="249" w:lineRule="auto"/>
        <w:ind w:left="0" w:right="294" w:hanging="285"/>
        <w:rPr>
          <w:rFonts w:eastAsia="Arial MT"/>
          <w:w w:val="115"/>
          <w:sz w:val="20"/>
          <w:szCs w:val="20"/>
          <w:lang w:val="en-US"/>
        </w:rPr>
      </w:pPr>
      <w:r>
        <w:rPr>
          <w:rFonts w:eastAsia="Arial MT"/>
          <w:w w:val="115"/>
          <w:sz w:val="20"/>
          <w:szCs w:val="20"/>
          <w:lang w:val="en-US"/>
        </w:rPr>
        <w:t xml:space="preserve">    </w:t>
      </w:r>
      <w:proofErr w:type="spellStart"/>
      <w:r w:rsidR="00324772" w:rsidRPr="00554AD8">
        <w:rPr>
          <w:rFonts w:eastAsia="Arial MT"/>
          <w:w w:val="115"/>
          <w:sz w:val="20"/>
          <w:szCs w:val="20"/>
          <w:lang w:val="en-US"/>
        </w:rPr>
        <w:t>Bierkens</w:t>
      </w:r>
      <w:proofErr w:type="spellEnd"/>
      <w:r w:rsidR="00324772" w:rsidRPr="00554AD8">
        <w:rPr>
          <w:rFonts w:eastAsia="Arial MT"/>
          <w:w w:val="115"/>
          <w:sz w:val="20"/>
          <w:szCs w:val="20"/>
          <w:lang w:val="en-US"/>
        </w:rPr>
        <w:t xml:space="preserve"> et al. reviewed (2019) groundwater depletion along with urban use </w:t>
      </w:r>
      <w:r w:rsidR="006A71C5" w:rsidRPr="00554AD8">
        <w:rPr>
          <w:rFonts w:eastAsia="Arial MT"/>
          <w:w w:val="115"/>
          <w:sz w:val="20"/>
          <w:szCs w:val="20"/>
          <w:lang w:val="en-US"/>
        </w:rPr>
        <w:t>of groundwater</w:t>
      </w:r>
      <w:r w:rsidR="00324772" w:rsidRPr="00554AD8">
        <w:rPr>
          <w:rFonts w:eastAsia="Arial MT"/>
          <w:w w:val="115"/>
          <w:sz w:val="20"/>
          <w:szCs w:val="20"/>
          <w:lang w:val="en-US"/>
        </w:rPr>
        <w:t xml:space="preserve"> by populated megacities, economic development </w:t>
      </w:r>
      <w:r w:rsidR="00723164" w:rsidRPr="00554AD8">
        <w:rPr>
          <w:rFonts w:eastAsia="Arial MT"/>
          <w:w w:val="115"/>
          <w:sz w:val="20"/>
          <w:szCs w:val="20"/>
          <w:lang w:val="en-US"/>
        </w:rPr>
        <w:t>amplified the mandate</w:t>
      </w:r>
      <w:r w:rsidR="00324772" w:rsidRPr="00554AD8">
        <w:rPr>
          <w:rFonts w:eastAsia="Arial MT"/>
          <w:w w:val="115"/>
          <w:sz w:val="20"/>
          <w:szCs w:val="20"/>
          <w:lang w:val="en-US"/>
        </w:rPr>
        <w:t xml:space="preserve"> for cooking and drinking </w:t>
      </w:r>
      <w:r w:rsidR="00130FC7" w:rsidRPr="00554AD8">
        <w:rPr>
          <w:rFonts w:eastAsia="Arial MT"/>
          <w:w w:val="115"/>
          <w:sz w:val="20"/>
          <w:szCs w:val="20"/>
          <w:lang w:val="en-US"/>
        </w:rPr>
        <w:t>need.</w:t>
      </w:r>
      <w:r w:rsidR="00324772" w:rsidRPr="00554AD8">
        <w:rPr>
          <w:rFonts w:eastAsia="Arial MT"/>
          <w:w w:val="115"/>
          <w:sz w:val="20"/>
          <w:szCs w:val="20"/>
          <w:lang w:val="en-US"/>
        </w:rPr>
        <w:t xml:space="preserve"> The state-of-the-art of research related to use non- renewable groundwater differentiates it from fossil groundwater from the point of view of hydrological analysis. The groundwater which cannot be renewed termed as Non-renewable groundwater is that proportion abstracted from the aquifers and not likely to be replenished during human time scales. Fossil groundwater relates to the component of a certain </w:t>
      </w:r>
      <w:r w:rsidR="006A71C5" w:rsidRPr="00554AD8">
        <w:rPr>
          <w:rFonts w:eastAsia="Arial MT"/>
          <w:w w:val="115"/>
          <w:sz w:val="20"/>
          <w:szCs w:val="20"/>
          <w:lang w:val="en-US"/>
        </w:rPr>
        <w:t>time (</w:t>
      </w:r>
      <w:r w:rsidR="00324772" w:rsidRPr="00554AD8">
        <w:rPr>
          <w:rFonts w:eastAsia="Arial MT"/>
          <w:w w:val="115"/>
          <w:sz w:val="20"/>
          <w:szCs w:val="20"/>
          <w:lang w:val="en-US"/>
        </w:rPr>
        <w:t>the time that has passed since a drop of groundwater has recharged) that outstrip human</w:t>
      </w:r>
      <w:r w:rsidR="006A71C5" w:rsidRPr="00554AD8">
        <w:rPr>
          <w:rFonts w:eastAsia="Arial MT"/>
          <w:w w:val="115"/>
          <w:sz w:val="20"/>
          <w:szCs w:val="20"/>
          <w:lang w:val="en-US"/>
        </w:rPr>
        <w:t xml:space="preserve"> history</w:t>
      </w:r>
      <w:r w:rsidR="00324772" w:rsidRPr="00554AD8">
        <w:rPr>
          <w:rFonts w:eastAsia="Arial MT"/>
          <w:w w:val="115"/>
          <w:sz w:val="20"/>
          <w:szCs w:val="20"/>
          <w:lang w:val="en-US"/>
        </w:rPr>
        <w:t>.</w:t>
      </w:r>
      <w:r w:rsidR="00A41D96" w:rsidRPr="00554AD8">
        <w:rPr>
          <w:rFonts w:eastAsia="Arial MT"/>
          <w:w w:val="115"/>
          <w:sz w:val="20"/>
          <w:szCs w:val="20"/>
          <w:lang w:val="en-US"/>
        </w:rPr>
        <w:t xml:space="preserve"> In a </w:t>
      </w:r>
      <w:r w:rsidR="00A41D96" w:rsidRPr="00554AD8">
        <w:rPr>
          <w:rFonts w:eastAsia="Arial MT"/>
          <w:w w:val="115"/>
          <w:sz w:val="20"/>
          <w:szCs w:val="20"/>
          <w:lang w:val="en-US"/>
        </w:rPr>
        <w:lastRenderedPageBreak/>
        <w:t xml:space="preserve">human </w:t>
      </w:r>
      <w:r w:rsidR="006A71C5" w:rsidRPr="00554AD8">
        <w:rPr>
          <w:rFonts w:eastAsia="Arial MT"/>
          <w:w w:val="115"/>
          <w:sz w:val="20"/>
          <w:szCs w:val="20"/>
          <w:lang w:val="en-US"/>
        </w:rPr>
        <w:t>time,</w:t>
      </w:r>
      <w:r w:rsidR="00A41D96" w:rsidRPr="00554AD8">
        <w:rPr>
          <w:rFonts w:eastAsia="Arial MT"/>
          <w:w w:val="115"/>
          <w:sz w:val="20"/>
          <w:szCs w:val="20"/>
          <w:lang w:val="en-US"/>
        </w:rPr>
        <w:t xml:space="preserve"> scale of 100 years the extraction of groundwater is not likely to be replenished for the current set of generations, which essentially means Groundwater is non-renewable. These </w:t>
      </w:r>
      <w:r w:rsidR="006A71C5" w:rsidRPr="00554AD8">
        <w:rPr>
          <w:rFonts w:eastAsia="Arial MT"/>
          <w:w w:val="115"/>
          <w:sz w:val="20"/>
          <w:szCs w:val="20"/>
          <w:lang w:val="en-US"/>
        </w:rPr>
        <w:t>authors overviewed</w:t>
      </w:r>
      <w:r w:rsidR="00A41D96" w:rsidRPr="00554AD8">
        <w:rPr>
          <w:rFonts w:eastAsia="Arial MT"/>
          <w:w w:val="115"/>
          <w:sz w:val="20"/>
          <w:szCs w:val="20"/>
          <w:lang w:val="en-US"/>
        </w:rPr>
        <w:t xml:space="preserve"> </w:t>
      </w:r>
      <w:r w:rsidR="006A71C5" w:rsidRPr="00554AD8">
        <w:rPr>
          <w:rFonts w:eastAsia="Arial MT"/>
          <w:w w:val="115"/>
          <w:sz w:val="20"/>
          <w:szCs w:val="20"/>
          <w:lang w:val="en-US"/>
        </w:rPr>
        <w:t>methods to</w:t>
      </w:r>
      <w:r w:rsidR="00A41D96" w:rsidRPr="00554AD8">
        <w:rPr>
          <w:rFonts w:eastAsia="Arial MT"/>
          <w:w w:val="115"/>
          <w:sz w:val="20"/>
          <w:szCs w:val="20"/>
          <w:lang w:val="en-US"/>
        </w:rPr>
        <w:t xml:space="preserve"> estimate groundwater deletion, the adverse impacts of depletion of groundwater in the perspective of hydro </w:t>
      </w:r>
      <w:r w:rsidR="006A71C5" w:rsidRPr="00554AD8">
        <w:rPr>
          <w:rFonts w:eastAsia="Arial MT"/>
          <w:w w:val="115"/>
          <w:sz w:val="20"/>
          <w:szCs w:val="20"/>
          <w:lang w:val="en-US"/>
        </w:rPr>
        <w:t>economics.</w:t>
      </w:r>
      <w:r w:rsidR="00A41D96" w:rsidRPr="00554AD8">
        <w:rPr>
          <w:rFonts w:eastAsia="Arial MT"/>
          <w:w w:val="115"/>
          <w:sz w:val="20"/>
          <w:szCs w:val="20"/>
          <w:lang w:val="en-US"/>
        </w:rPr>
        <w:t xml:space="preserve"> Some direction on future research was suggested for the challenges. The uncertainties in depletion rates and non-renewability were </w:t>
      </w:r>
      <w:r w:rsidR="006A71C5" w:rsidRPr="00554AD8">
        <w:rPr>
          <w:rFonts w:eastAsia="Arial MT"/>
          <w:w w:val="115"/>
          <w:sz w:val="20"/>
          <w:szCs w:val="20"/>
          <w:lang w:val="en-US"/>
        </w:rPr>
        <w:t>focused [</w:t>
      </w:r>
      <w:r w:rsidR="00A41D96" w:rsidRPr="00554AD8">
        <w:rPr>
          <w:rFonts w:eastAsia="Arial MT"/>
          <w:w w:val="115"/>
          <w:sz w:val="20"/>
          <w:szCs w:val="20"/>
          <w:lang w:val="en-US"/>
        </w:rPr>
        <w:t xml:space="preserve">7] </w:t>
      </w:r>
    </w:p>
    <w:p w14:paraId="71143AA9" w14:textId="64FA0336" w:rsidR="00324772" w:rsidRPr="00554AD8" w:rsidRDefault="00324772" w:rsidP="00554AD8">
      <w:pPr>
        <w:widowControl w:val="0"/>
        <w:autoSpaceDE w:val="0"/>
        <w:autoSpaceDN w:val="0"/>
        <w:spacing w:before="100" w:line="249" w:lineRule="auto"/>
        <w:ind w:left="0" w:right="-273" w:hanging="285"/>
        <w:rPr>
          <w:rFonts w:eastAsia="Arial MT"/>
          <w:w w:val="115"/>
          <w:sz w:val="20"/>
          <w:szCs w:val="20"/>
          <w:lang w:val="en-US"/>
        </w:rPr>
      </w:pPr>
    </w:p>
    <w:p w14:paraId="2F18BD7A" w14:textId="614E2D2C" w:rsidR="00AA6F75" w:rsidRPr="00554AD8" w:rsidRDefault="00554AD8" w:rsidP="00554AD8">
      <w:pPr>
        <w:widowControl w:val="0"/>
        <w:autoSpaceDE w:val="0"/>
        <w:autoSpaceDN w:val="0"/>
        <w:spacing w:before="100" w:line="249" w:lineRule="auto"/>
        <w:ind w:left="0" w:right="294" w:hanging="285"/>
        <w:rPr>
          <w:rFonts w:eastAsia="Arial MT"/>
          <w:w w:val="115"/>
          <w:sz w:val="20"/>
          <w:szCs w:val="20"/>
          <w:lang w:val="en-US"/>
        </w:rPr>
      </w:pPr>
      <w:r>
        <w:rPr>
          <w:rFonts w:eastAsia="Arial MT"/>
          <w:w w:val="115"/>
          <w:sz w:val="20"/>
          <w:szCs w:val="20"/>
          <w:lang w:val="en-US"/>
        </w:rPr>
        <w:t xml:space="preserve">     </w:t>
      </w:r>
      <w:r w:rsidR="00AA6F75" w:rsidRPr="00554AD8">
        <w:rPr>
          <w:rFonts w:eastAsia="Arial MT"/>
          <w:w w:val="115"/>
          <w:sz w:val="20"/>
          <w:szCs w:val="20"/>
          <w:lang w:val="en-US"/>
        </w:rPr>
        <w:t xml:space="preserve">Chindarkar et al. </w:t>
      </w:r>
      <w:proofErr w:type="spellStart"/>
      <w:r w:rsidR="00AA6F75" w:rsidRPr="00554AD8">
        <w:rPr>
          <w:rFonts w:eastAsia="Arial MT"/>
          <w:w w:val="115"/>
          <w:sz w:val="20"/>
          <w:szCs w:val="20"/>
          <w:lang w:val="en-US"/>
        </w:rPr>
        <w:t>analysed</w:t>
      </w:r>
      <w:proofErr w:type="spellEnd"/>
      <w:r w:rsidR="00AA6F75" w:rsidRPr="00554AD8">
        <w:rPr>
          <w:rFonts w:eastAsia="Arial MT"/>
          <w:w w:val="115"/>
          <w:sz w:val="20"/>
          <w:szCs w:val="20"/>
          <w:lang w:val="en-US"/>
        </w:rPr>
        <w:t xml:space="preserve"> (2018) transforming the science and technology related to controlling India's ongoing reduction of groundwater into policies to be followed by people mainly </w:t>
      </w:r>
      <w:r w:rsidR="006A71C5" w:rsidRPr="00554AD8">
        <w:rPr>
          <w:rFonts w:eastAsia="Arial MT"/>
          <w:w w:val="115"/>
          <w:sz w:val="20"/>
          <w:szCs w:val="20"/>
          <w:lang w:val="en-US"/>
        </w:rPr>
        <w:t>by grouping feeder separation</w:t>
      </w:r>
      <w:r w:rsidR="00AA6F75" w:rsidRPr="00554AD8">
        <w:rPr>
          <w:rFonts w:eastAsia="Arial MT"/>
          <w:w w:val="115"/>
          <w:sz w:val="20"/>
          <w:szCs w:val="20"/>
          <w:lang w:val="en-US"/>
        </w:rPr>
        <w:t xml:space="preserve">.  </w:t>
      </w:r>
      <w:r w:rsidR="006A71C5" w:rsidRPr="00554AD8">
        <w:rPr>
          <w:rFonts w:eastAsia="Arial MT"/>
          <w:w w:val="115"/>
          <w:sz w:val="20"/>
          <w:szCs w:val="20"/>
          <w:lang w:val="en-US"/>
        </w:rPr>
        <w:t xml:space="preserve">They mentioned about </w:t>
      </w:r>
      <w:proofErr w:type="spellStart"/>
      <w:r w:rsidR="006A71C5" w:rsidRPr="00554AD8">
        <w:rPr>
          <w:rFonts w:eastAsia="Arial MT"/>
          <w:w w:val="115"/>
          <w:sz w:val="20"/>
          <w:szCs w:val="20"/>
          <w:lang w:val="en-US"/>
        </w:rPr>
        <w:t>Jyotigram</w:t>
      </w:r>
      <w:proofErr w:type="spellEnd"/>
      <w:r w:rsidR="00AA6F75" w:rsidRPr="00554AD8">
        <w:rPr>
          <w:rFonts w:eastAsia="Arial MT"/>
          <w:w w:val="115"/>
          <w:sz w:val="20"/>
          <w:szCs w:val="20"/>
          <w:lang w:val="en-US"/>
        </w:rPr>
        <w:t xml:space="preserve"> Yojana (JGY) scheme, introduced in Gujarat which provides rationed water supply to farmers unrationed power supply to non-agricultural users. Effect on this scheme on assessment of groundwater storage drawing a relationship between the distance from the soil surface to the groundwater aquifer was reported to be studied for the first time [8]</w:t>
      </w:r>
    </w:p>
    <w:p w14:paraId="301D575D" w14:textId="77777777" w:rsidR="003236AA" w:rsidRPr="00554AD8" w:rsidRDefault="003236AA" w:rsidP="00554AD8">
      <w:pPr>
        <w:widowControl w:val="0"/>
        <w:autoSpaceDE w:val="0"/>
        <w:autoSpaceDN w:val="0"/>
        <w:spacing w:before="100" w:line="249" w:lineRule="auto"/>
        <w:ind w:left="0" w:right="-273" w:hanging="285"/>
        <w:rPr>
          <w:rFonts w:eastAsia="Arial MT"/>
          <w:w w:val="115"/>
          <w:sz w:val="20"/>
          <w:szCs w:val="20"/>
          <w:lang w:val="en-US"/>
        </w:rPr>
      </w:pPr>
    </w:p>
    <w:p w14:paraId="60157D1F" w14:textId="60E9542C" w:rsidR="00DD0313" w:rsidRPr="00127509" w:rsidRDefault="00554AD8" w:rsidP="00554AD8">
      <w:pPr>
        <w:widowControl w:val="0"/>
        <w:autoSpaceDE w:val="0"/>
        <w:autoSpaceDN w:val="0"/>
        <w:spacing w:before="100" w:line="249" w:lineRule="auto"/>
        <w:ind w:left="0" w:right="294" w:hanging="285"/>
        <w:rPr>
          <w:rFonts w:eastAsia="Arial MT"/>
          <w:w w:val="115"/>
          <w:sz w:val="20"/>
          <w:szCs w:val="20"/>
          <w:highlight w:val="yellow"/>
          <w:lang w:val="en-US"/>
        </w:rPr>
      </w:pPr>
      <w:r>
        <w:rPr>
          <w:rFonts w:eastAsia="Arial MT"/>
          <w:w w:val="115"/>
          <w:sz w:val="20"/>
          <w:szCs w:val="20"/>
          <w:lang w:val="en-US"/>
        </w:rPr>
        <w:t xml:space="preserve">    </w:t>
      </w:r>
      <w:r w:rsidR="00DD0313" w:rsidRPr="00554AD8">
        <w:rPr>
          <w:rFonts w:eastAsia="Arial MT"/>
          <w:w w:val="115"/>
          <w:sz w:val="20"/>
          <w:szCs w:val="20"/>
          <w:lang w:val="en-US"/>
        </w:rPr>
        <w:t>Jain Meha et al. re-emphasized (2021) groundwater depletion to appear as a</w:t>
      </w:r>
      <w:r>
        <w:rPr>
          <w:rFonts w:eastAsia="Arial MT"/>
          <w:w w:val="115"/>
          <w:sz w:val="20"/>
          <w:szCs w:val="20"/>
          <w:lang w:val="en-US"/>
        </w:rPr>
        <w:t xml:space="preserve"> </w:t>
      </w:r>
      <w:r w:rsidR="00DD0313" w:rsidRPr="00554AD8">
        <w:rPr>
          <w:rFonts w:eastAsia="Arial MT"/>
          <w:w w:val="115"/>
          <w:sz w:val="20"/>
          <w:szCs w:val="20"/>
          <w:lang w:val="en-US"/>
        </w:rPr>
        <w:t xml:space="preserve">threat to global food security and pointed out lack of proper accurate quantification and scientific adoption </w:t>
      </w:r>
      <w:r w:rsidR="000042BB" w:rsidRPr="00554AD8">
        <w:rPr>
          <w:rFonts w:eastAsia="Arial MT"/>
          <w:w w:val="115"/>
          <w:sz w:val="20"/>
          <w:szCs w:val="20"/>
          <w:lang w:val="en-US"/>
        </w:rPr>
        <w:t>strategies. They</w:t>
      </w:r>
      <w:r w:rsidR="00DD0313" w:rsidRPr="00554AD8">
        <w:rPr>
          <w:rFonts w:eastAsia="Arial MT"/>
          <w:w w:val="115"/>
          <w:sz w:val="20"/>
          <w:szCs w:val="20"/>
          <w:lang w:val="en-US"/>
        </w:rPr>
        <w:t xml:space="preserve"> used high-resolution satellite and census data for India’s groundwater </w:t>
      </w:r>
      <w:r w:rsidR="000042BB" w:rsidRPr="00554AD8">
        <w:rPr>
          <w:rFonts w:eastAsia="Arial MT"/>
          <w:w w:val="115"/>
          <w:sz w:val="20"/>
          <w:szCs w:val="20"/>
          <w:lang w:val="en-US"/>
        </w:rPr>
        <w:t>status,</w:t>
      </w:r>
      <w:r w:rsidR="00DD0313" w:rsidRPr="00554AD8">
        <w:rPr>
          <w:rFonts w:eastAsia="Arial MT"/>
          <w:w w:val="115"/>
          <w:sz w:val="20"/>
          <w:szCs w:val="20"/>
          <w:lang w:val="en-US"/>
        </w:rPr>
        <w:t xml:space="preserve"> which in fact is the largest consumer in the world</w:t>
      </w:r>
      <w:r w:rsidR="00723164" w:rsidRPr="00554AD8">
        <w:rPr>
          <w:rFonts w:eastAsia="Arial MT"/>
          <w:w w:val="115"/>
          <w:sz w:val="20"/>
          <w:szCs w:val="20"/>
          <w:lang w:val="en-US"/>
        </w:rPr>
        <w:t xml:space="preserve">. </w:t>
      </w:r>
      <w:r w:rsidR="002A184B" w:rsidRPr="00554AD8">
        <w:rPr>
          <w:rFonts w:eastAsia="Arial MT"/>
          <w:w w:val="115"/>
          <w:sz w:val="20"/>
          <w:szCs w:val="20"/>
          <w:lang w:val="en-US"/>
        </w:rPr>
        <w:t xml:space="preserve">Studies suggest that, cropping intensity may decline by 20% nationwide </w:t>
      </w:r>
      <w:r w:rsidR="00DD0313" w:rsidRPr="00554AD8">
        <w:rPr>
          <w:rFonts w:eastAsia="Arial MT"/>
          <w:w w:val="115"/>
          <w:sz w:val="20"/>
          <w:szCs w:val="20"/>
          <w:lang w:val="en-US"/>
        </w:rPr>
        <w:t xml:space="preserve">in the scenario of current depletion </w:t>
      </w:r>
      <w:r w:rsidR="000042BB" w:rsidRPr="00554AD8">
        <w:rPr>
          <w:rFonts w:eastAsia="Arial MT"/>
          <w:w w:val="115"/>
          <w:sz w:val="20"/>
          <w:szCs w:val="20"/>
          <w:lang w:val="en-US"/>
        </w:rPr>
        <w:t>trends.</w:t>
      </w:r>
      <w:r w:rsidR="00DD0313" w:rsidRPr="00554AD8">
        <w:rPr>
          <w:rFonts w:eastAsia="Arial MT"/>
          <w:w w:val="115"/>
          <w:sz w:val="20"/>
          <w:szCs w:val="20"/>
          <w:lang w:val="en-US"/>
        </w:rPr>
        <w:t xml:space="preserve"> </w:t>
      </w:r>
      <w:r w:rsidR="000042BB" w:rsidRPr="00554AD8">
        <w:rPr>
          <w:rFonts w:eastAsia="Arial MT"/>
          <w:w w:val="115"/>
          <w:sz w:val="20"/>
          <w:szCs w:val="20"/>
          <w:lang w:val="en-US"/>
        </w:rPr>
        <w:t xml:space="preserve">It is already established </w:t>
      </w:r>
      <w:r w:rsidR="000042BB" w:rsidRPr="00127509">
        <w:rPr>
          <w:rFonts w:eastAsia="Arial MT"/>
          <w:w w:val="115"/>
          <w:sz w:val="20"/>
          <w:szCs w:val="20"/>
          <w:highlight w:val="yellow"/>
          <w:lang w:val="en-US"/>
        </w:rPr>
        <w:t xml:space="preserve">that canal irrigation is not a substitute to </w:t>
      </w:r>
      <w:r w:rsidR="00723164" w:rsidRPr="00127509">
        <w:rPr>
          <w:rFonts w:eastAsia="Arial MT"/>
          <w:w w:val="115"/>
          <w:sz w:val="20"/>
          <w:szCs w:val="20"/>
          <w:highlight w:val="yellow"/>
          <w:lang w:val="en-US"/>
        </w:rPr>
        <w:t>Groundwater. So</w:t>
      </w:r>
      <w:r w:rsidR="00DD0313" w:rsidRPr="00127509">
        <w:rPr>
          <w:rFonts w:eastAsia="Arial MT"/>
          <w:w w:val="115"/>
          <w:sz w:val="20"/>
          <w:szCs w:val="20"/>
          <w:highlight w:val="yellow"/>
          <w:lang w:val="en-US"/>
        </w:rPr>
        <w:t xml:space="preserve">, in the face of groundwater depletion, secondary ancillary strategic </w:t>
      </w:r>
      <w:r w:rsidR="00723164" w:rsidRPr="00127509">
        <w:rPr>
          <w:rFonts w:eastAsia="Arial MT"/>
          <w:w w:val="115"/>
          <w:sz w:val="20"/>
          <w:szCs w:val="20"/>
          <w:highlight w:val="yellow"/>
          <w:lang w:val="en-US"/>
        </w:rPr>
        <w:t>policies are</w:t>
      </w:r>
      <w:r w:rsidR="00DD0313" w:rsidRPr="00127509">
        <w:rPr>
          <w:rFonts w:eastAsia="Arial MT"/>
          <w:w w:val="115"/>
          <w:sz w:val="20"/>
          <w:szCs w:val="20"/>
          <w:highlight w:val="yellow"/>
          <w:lang w:val="en-US"/>
        </w:rPr>
        <w:t xml:space="preserve"> needed to be adopted to perpetuate status quo in the levels in </w:t>
      </w:r>
      <w:r w:rsidR="00723164" w:rsidRPr="00127509">
        <w:rPr>
          <w:rFonts w:eastAsia="Arial MT"/>
          <w:w w:val="115"/>
          <w:sz w:val="20"/>
          <w:szCs w:val="20"/>
          <w:highlight w:val="yellow"/>
          <w:lang w:val="en-US"/>
        </w:rPr>
        <w:t>yield</w:t>
      </w:r>
      <w:r w:rsidR="00DD0313" w:rsidRPr="00127509">
        <w:rPr>
          <w:rFonts w:eastAsia="Arial MT"/>
          <w:w w:val="115"/>
          <w:sz w:val="20"/>
          <w:szCs w:val="20"/>
          <w:highlight w:val="yellow"/>
          <w:lang w:val="en-US"/>
        </w:rPr>
        <w:t xml:space="preserve"> of crop generation [9] </w:t>
      </w:r>
    </w:p>
    <w:p w14:paraId="1B48754A" w14:textId="77777777" w:rsidR="00DD0313" w:rsidRPr="00127509" w:rsidRDefault="00DD0313" w:rsidP="00554AD8">
      <w:pPr>
        <w:widowControl w:val="0"/>
        <w:autoSpaceDE w:val="0"/>
        <w:autoSpaceDN w:val="0"/>
        <w:spacing w:before="100" w:line="249" w:lineRule="auto"/>
        <w:ind w:left="0" w:right="-273" w:hanging="285"/>
        <w:rPr>
          <w:rFonts w:eastAsia="Arial MT"/>
          <w:w w:val="115"/>
          <w:sz w:val="20"/>
          <w:szCs w:val="20"/>
          <w:highlight w:val="yellow"/>
          <w:lang w:val="en-US"/>
        </w:rPr>
      </w:pPr>
    </w:p>
    <w:p w14:paraId="57E4AA06" w14:textId="6B8212F8" w:rsidR="005B583D" w:rsidRPr="00554AD8" w:rsidRDefault="00554AD8" w:rsidP="00554AD8">
      <w:pPr>
        <w:widowControl w:val="0"/>
        <w:autoSpaceDE w:val="0"/>
        <w:autoSpaceDN w:val="0"/>
        <w:spacing w:before="100" w:line="249" w:lineRule="auto"/>
        <w:ind w:left="0" w:right="294" w:hanging="285"/>
        <w:rPr>
          <w:rFonts w:eastAsia="Arial MT"/>
          <w:w w:val="115"/>
          <w:sz w:val="20"/>
          <w:szCs w:val="20"/>
          <w:lang w:val="en-US"/>
        </w:rPr>
      </w:pPr>
      <w:r w:rsidRPr="00127509">
        <w:rPr>
          <w:rFonts w:eastAsia="Arial MT"/>
          <w:w w:val="115"/>
          <w:sz w:val="20"/>
          <w:szCs w:val="20"/>
          <w:highlight w:val="yellow"/>
          <w:lang w:val="en-US"/>
        </w:rPr>
        <w:t xml:space="preserve">    </w:t>
      </w:r>
      <w:r w:rsidR="006A71C5" w:rsidRPr="00127509">
        <w:rPr>
          <w:rFonts w:eastAsia="Arial MT"/>
          <w:w w:val="115"/>
          <w:sz w:val="20"/>
          <w:szCs w:val="20"/>
          <w:highlight w:val="yellow"/>
          <w:lang w:val="en-US"/>
        </w:rPr>
        <w:t>The most recent United Nations World Water Development Report (2022), which was released by UNESCO on behalf of UN-Water, highlights the necessity of managing groundwater responsibly and declares once more the immense potential of this resource. Groundwater, which makes up 99 percent</w:t>
      </w:r>
      <w:r w:rsidR="006A71C5" w:rsidRPr="00554AD8">
        <w:rPr>
          <w:rFonts w:eastAsia="Arial MT"/>
          <w:w w:val="115"/>
          <w:sz w:val="20"/>
          <w:szCs w:val="20"/>
          <w:lang w:val="en-US"/>
        </w:rPr>
        <w:t xml:space="preserve"> of Earth's liquid freshwater, has enormous potential to assist societies in social, economic, and environmental ways. About 25% of all water extracted is used for irrigation, and groundwater already supplies half of the amount of water extracted for domestic use by the world's population. This includes drinking water for the great majority of villagers who do not yet have access to public or private supply systems. But this natural resource is frequently misunderstood, which results in its undervaluation [10]. </w:t>
      </w:r>
    </w:p>
    <w:p w14:paraId="05647B46" w14:textId="77777777" w:rsidR="006A71C5" w:rsidRPr="00BB1EA9" w:rsidRDefault="006A71C5" w:rsidP="002A184B">
      <w:pPr>
        <w:shd w:val="clear" w:color="auto" w:fill="FFFFFF"/>
        <w:spacing w:before="0" w:line="240" w:lineRule="atLeast"/>
        <w:ind w:left="150" w:right="150" w:firstLine="0"/>
        <w:rPr>
          <w:rFonts w:eastAsia="Times New Roman"/>
          <w:color w:val="00B0F0"/>
          <w:lang w:eastAsia="en-IN" w:bidi="bn-IN"/>
        </w:rPr>
      </w:pPr>
    </w:p>
    <w:p w14:paraId="7B094A4F" w14:textId="77777777" w:rsidR="00130FC7" w:rsidRDefault="00130FC7" w:rsidP="00554AD8">
      <w:pPr>
        <w:pStyle w:val="AbstHead"/>
        <w:numPr>
          <w:ilvl w:val="0"/>
          <w:numId w:val="5"/>
        </w:numPr>
        <w:spacing w:after="0"/>
        <w:jc w:val="both"/>
        <w:rPr>
          <w:rFonts w:ascii="Arial" w:hAnsi="Arial" w:cs="Arial"/>
        </w:rPr>
      </w:pPr>
      <w:r w:rsidRPr="00554AD8">
        <w:rPr>
          <w:rFonts w:ascii="Arial" w:hAnsi="Arial" w:cs="Arial"/>
        </w:rPr>
        <w:t>Conclusions:</w:t>
      </w:r>
    </w:p>
    <w:p w14:paraId="6717311D" w14:textId="77777777" w:rsidR="00554AD8" w:rsidRPr="00554AD8" w:rsidRDefault="00554AD8" w:rsidP="00554AD8">
      <w:pPr>
        <w:pStyle w:val="AbstHead"/>
        <w:spacing w:after="0"/>
        <w:ind w:left="360"/>
        <w:jc w:val="both"/>
        <w:rPr>
          <w:rFonts w:ascii="Arial" w:hAnsi="Arial" w:cs="Arial"/>
        </w:rPr>
      </w:pPr>
    </w:p>
    <w:p w14:paraId="49DA641A" w14:textId="021DFECE" w:rsidR="00130FC7" w:rsidRPr="00554AD8" w:rsidRDefault="00554AD8" w:rsidP="00554AD8">
      <w:pPr>
        <w:widowControl w:val="0"/>
        <w:autoSpaceDE w:val="0"/>
        <w:autoSpaceDN w:val="0"/>
        <w:spacing w:before="100" w:line="249" w:lineRule="auto"/>
        <w:ind w:left="0" w:right="294" w:hanging="285"/>
        <w:rPr>
          <w:rFonts w:eastAsia="Arial MT"/>
          <w:w w:val="115"/>
          <w:sz w:val="20"/>
          <w:szCs w:val="20"/>
          <w:lang w:val="en-US"/>
        </w:rPr>
      </w:pPr>
      <w:r>
        <w:rPr>
          <w:rFonts w:eastAsia="Arial MT"/>
          <w:w w:val="115"/>
          <w:sz w:val="20"/>
          <w:szCs w:val="20"/>
          <w:lang w:val="en-US"/>
        </w:rPr>
        <w:t xml:space="preserve">     </w:t>
      </w:r>
      <w:r w:rsidR="00130FC7" w:rsidRPr="00554AD8">
        <w:rPr>
          <w:rFonts w:eastAsia="Arial MT"/>
          <w:w w:val="115"/>
          <w:sz w:val="20"/>
          <w:szCs w:val="20"/>
          <w:lang w:val="en-US"/>
        </w:rPr>
        <w:t xml:space="preserve">In view of the foregoing, it is opined by the authors that sustainable livelihood is dependent on agriculture, which successively is dependent on irrigation for which adequacy in groundwater is a must. More specifically the depletion of groundwater should be minimum as very often recharge is not in equilibrium with abstraction. For this reason, a considerable quantity termed as ‘non- renewable’ groundwater is extant, which in other words means that groundwater is depleting in a faster rate than recharges is taking place. A prominent portion of ‘the remainder of the hydrological cycle’ is diminishing which is being lost forever. It is high time that administrative policies should be created based on scientific facts on statistical depletion of groundwater and the policies are to be sustainably implemented with caution to preserve groundwater. This is equivalent to sort of lifeline for the human/animal and plant population. The largest extraction of groundwater in the world takes place in India. People generally believe in a wrong concept that if someone owns a land, whatever natural resource like water, fossil fuel beneath the land exists also belongs to land owner. </w:t>
      </w:r>
    </w:p>
    <w:p w14:paraId="08D0512C" w14:textId="77777777" w:rsidR="00130FC7" w:rsidRPr="00554AD8" w:rsidRDefault="00130FC7" w:rsidP="00554AD8">
      <w:pPr>
        <w:widowControl w:val="0"/>
        <w:autoSpaceDE w:val="0"/>
        <w:autoSpaceDN w:val="0"/>
        <w:spacing w:before="100" w:line="249" w:lineRule="auto"/>
        <w:ind w:left="0" w:right="-273" w:hanging="285"/>
        <w:rPr>
          <w:rFonts w:eastAsia="Arial MT"/>
          <w:w w:val="115"/>
          <w:sz w:val="20"/>
          <w:szCs w:val="20"/>
          <w:lang w:val="en-US"/>
        </w:rPr>
      </w:pPr>
    </w:p>
    <w:p w14:paraId="34073EF0" w14:textId="6C750760" w:rsidR="00130FC7" w:rsidRPr="00554AD8" w:rsidRDefault="00554AD8" w:rsidP="00554AD8">
      <w:pPr>
        <w:widowControl w:val="0"/>
        <w:autoSpaceDE w:val="0"/>
        <w:autoSpaceDN w:val="0"/>
        <w:spacing w:before="100" w:line="249" w:lineRule="auto"/>
        <w:ind w:left="0" w:right="294" w:hanging="285"/>
        <w:rPr>
          <w:rFonts w:eastAsia="Arial MT"/>
          <w:w w:val="115"/>
          <w:sz w:val="20"/>
          <w:szCs w:val="20"/>
          <w:lang w:val="en-US"/>
        </w:rPr>
      </w:pPr>
      <w:r>
        <w:rPr>
          <w:rFonts w:eastAsia="Arial MT"/>
          <w:w w:val="115"/>
          <w:sz w:val="20"/>
          <w:szCs w:val="20"/>
          <w:lang w:val="en-US"/>
        </w:rPr>
        <w:t xml:space="preserve">    </w:t>
      </w:r>
      <w:r w:rsidR="00130FC7" w:rsidRPr="00554AD8">
        <w:rPr>
          <w:rFonts w:eastAsia="Arial MT"/>
          <w:w w:val="115"/>
          <w:sz w:val="20"/>
          <w:szCs w:val="20"/>
          <w:lang w:val="en-US"/>
        </w:rPr>
        <w:t xml:space="preserve">The concept should be otherwise. Land may be yours but groundwater belongs to mother earth and the nation. There are policies in different states with different characteristics, Government authorities charge for the electricity for pumping irrigation water. The moment one has to pay people will at least be cautious and will hesitate to waste water unnecessarily. But the rate of depletion is different from state to state due to geomorphological and meteorological changes and also variation in the electricity tariff for pumping.  </w:t>
      </w:r>
    </w:p>
    <w:p w14:paraId="15064067" w14:textId="77777777" w:rsidR="00130FC7" w:rsidRPr="00554AD8" w:rsidRDefault="00130FC7" w:rsidP="00554AD8">
      <w:pPr>
        <w:widowControl w:val="0"/>
        <w:autoSpaceDE w:val="0"/>
        <w:autoSpaceDN w:val="0"/>
        <w:spacing w:before="100" w:line="249" w:lineRule="auto"/>
        <w:ind w:left="0" w:right="-273" w:hanging="285"/>
        <w:rPr>
          <w:rFonts w:eastAsia="Arial MT"/>
          <w:w w:val="115"/>
          <w:sz w:val="20"/>
          <w:szCs w:val="20"/>
          <w:lang w:val="en-US"/>
        </w:rPr>
      </w:pPr>
    </w:p>
    <w:p w14:paraId="12271AFB" w14:textId="14121C76" w:rsidR="00130FC7" w:rsidRPr="00127509" w:rsidRDefault="00554AD8" w:rsidP="00554AD8">
      <w:pPr>
        <w:widowControl w:val="0"/>
        <w:autoSpaceDE w:val="0"/>
        <w:autoSpaceDN w:val="0"/>
        <w:spacing w:before="100" w:line="249" w:lineRule="auto"/>
        <w:ind w:left="0" w:right="294" w:hanging="285"/>
        <w:rPr>
          <w:rFonts w:eastAsia="Arial MT"/>
          <w:w w:val="115"/>
          <w:sz w:val="20"/>
          <w:szCs w:val="20"/>
          <w:highlight w:val="yellow"/>
          <w:lang w:val="en-US"/>
        </w:rPr>
      </w:pPr>
      <w:r>
        <w:rPr>
          <w:rFonts w:eastAsia="Arial MT"/>
          <w:w w:val="115"/>
          <w:sz w:val="20"/>
          <w:szCs w:val="20"/>
          <w:lang w:val="en-US"/>
        </w:rPr>
        <w:t xml:space="preserve">     </w:t>
      </w:r>
      <w:r w:rsidR="00130FC7" w:rsidRPr="00554AD8">
        <w:rPr>
          <w:rFonts w:eastAsia="Arial MT"/>
          <w:w w:val="115"/>
          <w:sz w:val="20"/>
          <w:szCs w:val="20"/>
          <w:lang w:val="en-US"/>
        </w:rPr>
        <w:t xml:space="preserve">It is felt water needs rationing. Every family has to get water depending on per capita consumptions prescribed by India Standard Codes depending on number of members of family.  The policies so far </w:t>
      </w:r>
      <w:r w:rsidR="00130FC7" w:rsidRPr="00127509">
        <w:rPr>
          <w:rFonts w:eastAsia="Arial MT"/>
          <w:w w:val="115"/>
          <w:sz w:val="20"/>
          <w:szCs w:val="20"/>
          <w:highlight w:val="yellow"/>
          <w:lang w:val="en-US"/>
        </w:rPr>
        <w:t xml:space="preserve">although might have controlled some depletion and brought some awareness, it is not known whether the policies are full proof or how far has been effective. Today one cannot assure whether in 2050 we will get adequate water to live. </w:t>
      </w:r>
    </w:p>
    <w:p w14:paraId="0142CB21" w14:textId="77777777" w:rsidR="00130FC7" w:rsidRDefault="00130FC7" w:rsidP="00554AD8">
      <w:pPr>
        <w:widowControl w:val="0"/>
        <w:autoSpaceDE w:val="0"/>
        <w:autoSpaceDN w:val="0"/>
        <w:spacing w:before="100" w:line="249" w:lineRule="auto"/>
        <w:ind w:left="0" w:right="-273" w:hanging="285"/>
        <w:rPr>
          <w:rFonts w:eastAsia="Arial MT"/>
          <w:w w:val="115"/>
          <w:sz w:val="20"/>
          <w:szCs w:val="20"/>
          <w:highlight w:val="yellow"/>
          <w:lang w:val="en-US"/>
        </w:rPr>
      </w:pPr>
    </w:p>
    <w:p w14:paraId="32141291" w14:textId="77777777" w:rsidR="00127509" w:rsidRPr="00127509" w:rsidRDefault="00127509" w:rsidP="00554AD8">
      <w:pPr>
        <w:widowControl w:val="0"/>
        <w:autoSpaceDE w:val="0"/>
        <w:autoSpaceDN w:val="0"/>
        <w:spacing w:before="100" w:line="249" w:lineRule="auto"/>
        <w:ind w:left="0" w:right="-273" w:hanging="285"/>
        <w:rPr>
          <w:rFonts w:eastAsia="Arial MT"/>
          <w:w w:val="115"/>
          <w:sz w:val="20"/>
          <w:szCs w:val="20"/>
          <w:highlight w:val="yellow"/>
          <w:lang w:val="en-US"/>
        </w:rPr>
      </w:pPr>
    </w:p>
    <w:p w14:paraId="127B830E" w14:textId="6A5ED14A" w:rsidR="00130FC7" w:rsidRPr="00554AD8" w:rsidRDefault="00554AD8" w:rsidP="00554AD8">
      <w:pPr>
        <w:widowControl w:val="0"/>
        <w:autoSpaceDE w:val="0"/>
        <w:autoSpaceDN w:val="0"/>
        <w:spacing w:before="100" w:line="249" w:lineRule="auto"/>
        <w:ind w:left="0" w:right="294" w:hanging="285"/>
        <w:rPr>
          <w:rFonts w:eastAsia="Arial MT"/>
          <w:w w:val="115"/>
          <w:sz w:val="20"/>
          <w:szCs w:val="20"/>
          <w:lang w:val="en-US"/>
        </w:rPr>
      </w:pPr>
      <w:r w:rsidRPr="00127509">
        <w:rPr>
          <w:rFonts w:eastAsia="Arial MT"/>
          <w:w w:val="115"/>
          <w:sz w:val="20"/>
          <w:szCs w:val="20"/>
          <w:highlight w:val="yellow"/>
          <w:lang w:val="en-US"/>
        </w:rPr>
        <w:t xml:space="preserve">    </w:t>
      </w:r>
      <w:r w:rsidR="00130FC7" w:rsidRPr="00127509">
        <w:rPr>
          <w:rFonts w:eastAsia="Arial MT"/>
          <w:w w:val="115"/>
          <w:sz w:val="20"/>
          <w:szCs w:val="20"/>
          <w:highlight w:val="yellow"/>
          <w:lang w:val="en-US"/>
        </w:rPr>
        <w:t>It can be inferred that to avoid the ‘barrier effect’ task force science and policies should have an acceptable interface. In fact, taking help of remote sensing technology and satellite-based data the relevant wings</w:t>
      </w:r>
      <w:r w:rsidR="00130FC7" w:rsidRPr="00554AD8">
        <w:rPr>
          <w:rFonts w:eastAsia="Arial MT"/>
          <w:w w:val="115"/>
          <w:sz w:val="20"/>
          <w:szCs w:val="20"/>
          <w:lang w:val="en-US"/>
        </w:rPr>
        <w:t xml:space="preserve"> of Central Ground Water Board and corresponding state wings should to the extent possibly work hand in hand to ensure availability of groundwater 2050 or 2100, even after taking care of the </w:t>
      </w:r>
      <w:r w:rsidR="00130FC7" w:rsidRPr="00127509">
        <w:rPr>
          <w:rFonts w:eastAsia="Arial MT"/>
          <w:w w:val="115"/>
          <w:sz w:val="20"/>
          <w:szCs w:val="20"/>
          <w:highlight w:val="yellow"/>
          <w:lang w:val="en-US"/>
        </w:rPr>
        <w:t>climate change effect.</w:t>
      </w:r>
      <w:r w:rsidR="009B283D" w:rsidRPr="00127509">
        <w:rPr>
          <w:rFonts w:eastAsia="Arial MT"/>
          <w:w w:val="115"/>
          <w:sz w:val="20"/>
          <w:szCs w:val="20"/>
          <w:highlight w:val="yellow"/>
          <w:lang w:val="en-US"/>
        </w:rPr>
        <w:t xml:space="preserve"> </w:t>
      </w:r>
      <w:r w:rsidR="00130FC7" w:rsidRPr="00127509">
        <w:rPr>
          <w:rFonts w:eastAsia="Arial MT"/>
          <w:w w:val="115"/>
          <w:sz w:val="20"/>
          <w:szCs w:val="20"/>
          <w:highlight w:val="yellow"/>
          <w:lang w:val="en-US"/>
        </w:rPr>
        <w:t>It’s a common experience that for unplanned urbanization, people’s tendency to leave the villages and rushing to cities to find jobs compels the system to build high rise buildings and because of excessive abstraction of groundwater, many cities like Jakarta, Singapore, Mumbai and Kolkata are sinking. Land subsidence is happening which leads to uncertainty. When there is seldom any chance of recharging why should this trend continue? In this paper the authors raise this question whether we can find out a way when there is no enmity between science and policy. So public and Government both should lead a win-win situation as per as Groundwater preservation principles are concerned.</w:t>
      </w:r>
    </w:p>
    <w:p w14:paraId="479AC0BE" w14:textId="77777777" w:rsidR="009C2408" w:rsidRDefault="009C2408" w:rsidP="00D84DDB">
      <w:pPr>
        <w:tabs>
          <w:tab w:val="left" w:pos="9072"/>
        </w:tabs>
        <w:spacing w:before="0"/>
        <w:ind w:left="0" w:right="294" w:firstLine="0"/>
        <w:rPr>
          <w:b/>
          <w:bCs/>
          <w:sz w:val="20"/>
          <w:szCs w:val="20"/>
        </w:rPr>
      </w:pPr>
    </w:p>
    <w:p w14:paraId="65443546" w14:textId="7FC51A9C" w:rsidR="00D84DDB" w:rsidRPr="00554AD8" w:rsidRDefault="00D84DDB" w:rsidP="00554AD8">
      <w:pPr>
        <w:pStyle w:val="ReferHead"/>
        <w:spacing w:after="0"/>
        <w:jc w:val="both"/>
        <w:rPr>
          <w:rFonts w:ascii="Arial" w:hAnsi="Arial" w:cs="Arial"/>
        </w:rPr>
      </w:pPr>
      <w:r w:rsidRPr="00554AD8">
        <w:rPr>
          <w:rFonts w:ascii="Arial" w:hAnsi="Arial" w:cs="Arial"/>
        </w:rPr>
        <w:t>References:</w:t>
      </w:r>
    </w:p>
    <w:p w14:paraId="04BCACF4" w14:textId="77777777" w:rsidR="00D84DDB" w:rsidRPr="00047F66" w:rsidRDefault="00D84DDB" w:rsidP="00D84DDB">
      <w:pPr>
        <w:tabs>
          <w:tab w:val="left" w:pos="9072"/>
        </w:tabs>
        <w:spacing w:before="0"/>
        <w:ind w:left="0" w:right="294" w:firstLine="0"/>
        <w:rPr>
          <w:sz w:val="20"/>
          <w:szCs w:val="20"/>
        </w:rPr>
      </w:pPr>
    </w:p>
    <w:p w14:paraId="5543BD0B" w14:textId="77777777" w:rsidR="00733628" w:rsidRPr="00554AD8" w:rsidRDefault="00D84DDB" w:rsidP="00733628">
      <w:pPr>
        <w:pStyle w:val="ListParagraph"/>
        <w:numPr>
          <w:ilvl w:val="0"/>
          <w:numId w:val="1"/>
        </w:numPr>
        <w:tabs>
          <w:tab w:val="left" w:pos="9072"/>
        </w:tabs>
        <w:spacing w:before="0" w:line="276" w:lineRule="auto"/>
        <w:ind w:left="0" w:right="294" w:hanging="426"/>
        <w:rPr>
          <w:rFonts w:eastAsia="Times New Roman"/>
          <w:sz w:val="20"/>
          <w:szCs w:val="20"/>
          <w:lang w:val="en-US"/>
        </w:rPr>
      </w:pPr>
      <w:r w:rsidRPr="00554AD8">
        <w:rPr>
          <w:rFonts w:eastAsia="Times New Roman"/>
          <w:sz w:val="20"/>
          <w:szCs w:val="20"/>
          <w:lang w:val="en-US"/>
        </w:rPr>
        <w:t xml:space="preserve">Mahanta C; Study Report on “Development and Growth in Northeast India: The Natural. Resources, Water, and Environment Nexus”, IIT, Guwahati, </w:t>
      </w:r>
      <w:r w:rsidR="00733628" w:rsidRPr="00554AD8">
        <w:rPr>
          <w:rFonts w:eastAsia="Times New Roman"/>
          <w:sz w:val="20"/>
          <w:szCs w:val="20"/>
          <w:lang w:val="en-US"/>
        </w:rPr>
        <w:t>India,</w:t>
      </w:r>
      <w:r w:rsidRPr="00554AD8">
        <w:rPr>
          <w:rFonts w:eastAsia="Times New Roman"/>
          <w:sz w:val="20"/>
          <w:szCs w:val="20"/>
          <w:lang w:val="en-US"/>
        </w:rPr>
        <w:t xml:space="preserve"> (2006), Water Resources in The Northeast: State </w:t>
      </w:r>
      <w:proofErr w:type="gramStart"/>
      <w:r w:rsidRPr="00554AD8">
        <w:rPr>
          <w:rFonts w:eastAsia="Times New Roman"/>
          <w:sz w:val="20"/>
          <w:szCs w:val="20"/>
          <w:lang w:val="en-US"/>
        </w:rPr>
        <w:t>Of</w:t>
      </w:r>
      <w:proofErr w:type="gramEnd"/>
      <w:r w:rsidRPr="00554AD8">
        <w:rPr>
          <w:rFonts w:eastAsia="Times New Roman"/>
          <w:sz w:val="20"/>
          <w:szCs w:val="20"/>
          <w:lang w:val="en-US"/>
        </w:rPr>
        <w:t xml:space="preserve"> The Knowledge Base </w:t>
      </w:r>
    </w:p>
    <w:p w14:paraId="22B835E0" w14:textId="77777777" w:rsidR="00D84DDB" w:rsidRPr="00554AD8" w:rsidRDefault="00733628" w:rsidP="00733628">
      <w:pPr>
        <w:pStyle w:val="ListParagraph"/>
        <w:numPr>
          <w:ilvl w:val="0"/>
          <w:numId w:val="1"/>
        </w:numPr>
        <w:tabs>
          <w:tab w:val="left" w:pos="9072"/>
        </w:tabs>
        <w:spacing w:before="0" w:line="276" w:lineRule="auto"/>
        <w:ind w:left="0" w:right="294" w:hanging="426"/>
        <w:rPr>
          <w:rFonts w:eastAsia="Times New Roman"/>
          <w:sz w:val="20"/>
          <w:szCs w:val="20"/>
          <w:lang w:val="en-US"/>
        </w:rPr>
      </w:pPr>
      <w:r w:rsidRPr="00554AD8">
        <w:rPr>
          <w:rFonts w:eastAsia="Times New Roman"/>
          <w:sz w:val="20"/>
          <w:szCs w:val="20"/>
          <w:lang w:val="en-US"/>
        </w:rPr>
        <w:t>Mall</w:t>
      </w:r>
      <w:r w:rsidR="00D84DDB" w:rsidRPr="00554AD8">
        <w:rPr>
          <w:rFonts w:eastAsia="Times New Roman"/>
          <w:sz w:val="20"/>
          <w:szCs w:val="20"/>
          <w:lang w:val="en-US"/>
        </w:rPr>
        <w:t>, R. K., Gupta, A., Singh, R., Singh, R. S. &amp; Rathore, L. S. Water resources and climate change: an Indian perspective. Curr. Sci. 90, 1610–1626 (2006).</w:t>
      </w:r>
    </w:p>
    <w:p w14:paraId="0FF794EA" w14:textId="77777777" w:rsidR="00BC7906" w:rsidRPr="00554AD8" w:rsidRDefault="00D84DDB" w:rsidP="00733628">
      <w:pPr>
        <w:pStyle w:val="ListParagraph"/>
        <w:numPr>
          <w:ilvl w:val="0"/>
          <w:numId w:val="1"/>
        </w:numPr>
        <w:tabs>
          <w:tab w:val="left" w:pos="9072"/>
        </w:tabs>
        <w:spacing w:before="0" w:line="276" w:lineRule="auto"/>
        <w:ind w:left="0" w:right="294" w:hanging="426"/>
        <w:rPr>
          <w:rFonts w:eastAsia="Times New Roman"/>
          <w:sz w:val="20"/>
          <w:szCs w:val="20"/>
          <w:lang w:val="en-US"/>
        </w:rPr>
      </w:pPr>
      <w:r w:rsidRPr="00554AD8">
        <w:rPr>
          <w:rFonts w:eastAsia="Times New Roman"/>
          <w:sz w:val="20"/>
          <w:szCs w:val="20"/>
          <w:lang w:val="en-US"/>
        </w:rPr>
        <w:t xml:space="preserve">M. Rodell, I. </w:t>
      </w:r>
      <w:proofErr w:type="spellStart"/>
      <w:r w:rsidRPr="00554AD8">
        <w:rPr>
          <w:rFonts w:eastAsia="Times New Roman"/>
          <w:sz w:val="20"/>
          <w:szCs w:val="20"/>
          <w:lang w:val="en-US"/>
        </w:rPr>
        <w:t>Velicogna</w:t>
      </w:r>
      <w:proofErr w:type="spellEnd"/>
      <w:r w:rsidRPr="00554AD8">
        <w:rPr>
          <w:rFonts w:eastAsia="Times New Roman"/>
          <w:sz w:val="20"/>
          <w:szCs w:val="20"/>
          <w:lang w:val="en-US"/>
        </w:rPr>
        <w:t>, J. S. Famiglietti, Satellite-based estimates of groundwater depletion in India. Nature 460, 999–1002 (2009)</w:t>
      </w:r>
    </w:p>
    <w:p w14:paraId="281893E0" w14:textId="77777777" w:rsidR="00BC7906" w:rsidRPr="00554AD8" w:rsidRDefault="00D84DDB" w:rsidP="00733628">
      <w:pPr>
        <w:pStyle w:val="ListParagraph"/>
        <w:numPr>
          <w:ilvl w:val="0"/>
          <w:numId w:val="1"/>
        </w:numPr>
        <w:tabs>
          <w:tab w:val="left" w:pos="9072"/>
        </w:tabs>
        <w:spacing w:before="0" w:line="276" w:lineRule="auto"/>
        <w:ind w:left="0" w:right="294" w:hanging="426"/>
        <w:rPr>
          <w:rFonts w:eastAsia="Times New Roman"/>
          <w:sz w:val="20"/>
          <w:szCs w:val="20"/>
          <w:lang w:val="en-US"/>
        </w:rPr>
      </w:pPr>
      <w:r w:rsidRPr="00554AD8">
        <w:rPr>
          <w:rFonts w:eastAsia="Times New Roman"/>
          <w:sz w:val="20"/>
          <w:szCs w:val="20"/>
          <w:lang w:val="en-US"/>
        </w:rPr>
        <w:t>Y. Wada, L. P. H. van Beek, C. M. van Kempen, J. W. T. M. Reckman, S. Vasak,</w:t>
      </w:r>
      <w:r w:rsidRPr="00554AD8">
        <w:rPr>
          <w:rFonts w:eastAsia="Times New Roman"/>
          <w:sz w:val="20"/>
          <w:szCs w:val="20"/>
          <w:lang w:val="en-US"/>
        </w:rPr>
        <w:br/>
        <w:t xml:space="preserve">M. F. P. </w:t>
      </w:r>
      <w:proofErr w:type="spellStart"/>
      <w:r w:rsidRPr="00554AD8">
        <w:rPr>
          <w:rFonts w:eastAsia="Times New Roman"/>
          <w:sz w:val="20"/>
          <w:szCs w:val="20"/>
          <w:lang w:val="en-US"/>
        </w:rPr>
        <w:t>Bierkens</w:t>
      </w:r>
      <w:proofErr w:type="spellEnd"/>
      <w:r w:rsidRPr="00554AD8">
        <w:rPr>
          <w:rFonts w:eastAsia="Times New Roman"/>
          <w:sz w:val="20"/>
          <w:szCs w:val="20"/>
          <w:lang w:val="en-US"/>
        </w:rPr>
        <w:t xml:space="preserve">, Global. depletion of groundwater resources. </w:t>
      </w:r>
      <w:proofErr w:type="spellStart"/>
      <w:r w:rsidRPr="00554AD8">
        <w:rPr>
          <w:rFonts w:eastAsia="Times New Roman"/>
          <w:sz w:val="20"/>
          <w:szCs w:val="20"/>
          <w:lang w:val="en-US"/>
        </w:rPr>
        <w:t>Geophys</w:t>
      </w:r>
      <w:proofErr w:type="spellEnd"/>
      <w:r w:rsidRPr="00554AD8">
        <w:rPr>
          <w:rFonts w:eastAsia="Times New Roman"/>
          <w:sz w:val="20"/>
          <w:szCs w:val="20"/>
          <w:lang w:val="en-US"/>
        </w:rPr>
        <w:t>. Res. Lett. 37, L20402 (2010)</w:t>
      </w:r>
    </w:p>
    <w:p w14:paraId="51EDBB0F" w14:textId="77777777" w:rsidR="00BC7906" w:rsidRPr="00554AD8" w:rsidRDefault="00BC7906" w:rsidP="00733628">
      <w:pPr>
        <w:pStyle w:val="ListParagraph"/>
        <w:numPr>
          <w:ilvl w:val="0"/>
          <w:numId w:val="1"/>
        </w:numPr>
        <w:tabs>
          <w:tab w:val="left" w:pos="9072"/>
        </w:tabs>
        <w:spacing w:before="0" w:line="276" w:lineRule="auto"/>
        <w:ind w:left="0" w:right="294" w:hanging="426"/>
        <w:rPr>
          <w:rFonts w:eastAsia="Times New Roman"/>
          <w:sz w:val="20"/>
          <w:szCs w:val="20"/>
          <w:lang w:val="en-US"/>
        </w:rPr>
      </w:pPr>
      <w:r w:rsidRPr="00554AD8">
        <w:rPr>
          <w:rFonts w:eastAsia="Times New Roman"/>
          <w:sz w:val="20"/>
          <w:szCs w:val="20"/>
          <w:lang w:val="en-US"/>
        </w:rPr>
        <w:t xml:space="preserve">Tom Gleeson, Yoshihide Wada, Marc F. P. </w:t>
      </w:r>
      <w:proofErr w:type="spellStart"/>
      <w:r w:rsidRPr="00554AD8">
        <w:rPr>
          <w:rFonts w:eastAsia="Times New Roman"/>
          <w:sz w:val="20"/>
          <w:szCs w:val="20"/>
          <w:lang w:val="en-US"/>
        </w:rPr>
        <w:t>Bierkens</w:t>
      </w:r>
      <w:proofErr w:type="spellEnd"/>
      <w:r w:rsidRPr="00554AD8">
        <w:rPr>
          <w:rFonts w:eastAsia="Times New Roman"/>
          <w:sz w:val="20"/>
          <w:szCs w:val="20"/>
          <w:lang w:val="en-US"/>
        </w:rPr>
        <w:t>, &amp; Ludovicus P. H. van Beek; Nature · (2012) Water balance of global aquifers revealed by groundwater footprint DOI: 10.1038/nature11295</w:t>
      </w:r>
    </w:p>
    <w:p w14:paraId="282E219E" w14:textId="77777777" w:rsidR="00733628" w:rsidRPr="00554AD8" w:rsidRDefault="00D84DDB" w:rsidP="00733628">
      <w:pPr>
        <w:pStyle w:val="ListParagraph"/>
        <w:numPr>
          <w:ilvl w:val="0"/>
          <w:numId w:val="1"/>
        </w:numPr>
        <w:tabs>
          <w:tab w:val="left" w:pos="9072"/>
        </w:tabs>
        <w:spacing w:before="0" w:line="276" w:lineRule="auto"/>
        <w:ind w:left="0" w:right="294" w:hanging="426"/>
        <w:rPr>
          <w:rFonts w:eastAsia="Times New Roman"/>
          <w:sz w:val="20"/>
          <w:szCs w:val="20"/>
          <w:lang w:val="en-US"/>
        </w:rPr>
      </w:pPr>
      <w:proofErr w:type="spellStart"/>
      <w:r w:rsidRPr="00554AD8">
        <w:rPr>
          <w:rFonts w:eastAsia="Times New Roman"/>
          <w:sz w:val="20"/>
          <w:szCs w:val="20"/>
          <w:lang w:val="en-US"/>
        </w:rPr>
        <w:t>Pennan</w:t>
      </w:r>
      <w:proofErr w:type="spellEnd"/>
      <w:r w:rsidRPr="00554AD8">
        <w:rPr>
          <w:rFonts w:eastAsia="Times New Roman"/>
          <w:sz w:val="20"/>
          <w:szCs w:val="20"/>
          <w:lang w:val="en-US"/>
        </w:rPr>
        <w:t xml:space="preserve"> Chinnasamy, Basant Maheshwari, Shanmugam </w:t>
      </w:r>
      <w:proofErr w:type="spellStart"/>
      <w:r w:rsidR="00733628" w:rsidRPr="00554AD8">
        <w:rPr>
          <w:rFonts w:eastAsia="Times New Roman"/>
          <w:sz w:val="20"/>
          <w:szCs w:val="20"/>
          <w:lang w:val="en-US"/>
        </w:rPr>
        <w:t>Prathapar</w:t>
      </w:r>
      <w:proofErr w:type="spellEnd"/>
      <w:r w:rsidR="00733628" w:rsidRPr="00554AD8">
        <w:rPr>
          <w:rFonts w:eastAsia="Times New Roman"/>
          <w:sz w:val="20"/>
          <w:szCs w:val="20"/>
          <w:lang w:val="en-US"/>
        </w:rPr>
        <w:t>; Understanding</w:t>
      </w:r>
      <w:r w:rsidRPr="00554AD8">
        <w:rPr>
          <w:rFonts w:eastAsia="Times New Roman"/>
          <w:sz w:val="20"/>
          <w:szCs w:val="20"/>
          <w:lang w:val="en-US"/>
        </w:rPr>
        <w:t xml:space="preserve"> Groundwater Storage Changes and Recharge in Rajasthan, India through Remote </w:t>
      </w:r>
      <w:r w:rsidR="00733628" w:rsidRPr="00554AD8">
        <w:rPr>
          <w:rFonts w:eastAsia="Times New Roman"/>
          <w:sz w:val="20"/>
          <w:szCs w:val="20"/>
          <w:lang w:val="en-US"/>
        </w:rPr>
        <w:t>Sensing; Water</w:t>
      </w:r>
      <w:r w:rsidRPr="00554AD8">
        <w:rPr>
          <w:rFonts w:eastAsia="Times New Roman"/>
          <w:sz w:val="20"/>
          <w:szCs w:val="20"/>
          <w:lang w:val="en-US"/>
        </w:rPr>
        <w:t xml:space="preserve"> 2015, 7, 5547-5565; doi:10.3390/w7105547 ISSN  2073-4441, </w:t>
      </w:r>
      <w:hyperlink r:id="rId11" w:history="1">
        <w:r w:rsidRPr="00554AD8">
          <w:rPr>
            <w:rFonts w:eastAsia="Times New Roman"/>
            <w:sz w:val="20"/>
            <w:szCs w:val="20"/>
            <w:lang w:val="en-US"/>
          </w:rPr>
          <w:t>www.mdpi.com/journal./water</w:t>
        </w:r>
      </w:hyperlink>
    </w:p>
    <w:p w14:paraId="18458006" w14:textId="77777777" w:rsidR="00D84DDB" w:rsidRPr="00554AD8" w:rsidRDefault="00D84DDB" w:rsidP="00733628">
      <w:pPr>
        <w:pStyle w:val="ListParagraph"/>
        <w:numPr>
          <w:ilvl w:val="0"/>
          <w:numId w:val="1"/>
        </w:numPr>
        <w:tabs>
          <w:tab w:val="left" w:pos="9072"/>
        </w:tabs>
        <w:spacing w:before="0" w:line="276" w:lineRule="auto"/>
        <w:ind w:left="0" w:right="294" w:hanging="426"/>
        <w:rPr>
          <w:rFonts w:eastAsia="Times New Roman"/>
          <w:sz w:val="20"/>
          <w:szCs w:val="20"/>
          <w:lang w:val="en-US"/>
        </w:rPr>
      </w:pPr>
      <w:r w:rsidRPr="00554AD8">
        <w:rPr>
          <w:rFonts w:eastAsia="Times New Roman"/>
          <w:sz w:val="20"/>
          <w:szCs w:val="20"/>
          <w:lang w:val="en-US"/>
        </w:rPr>
        <w:t xml:space="preserve">Marc F, P </w:t>
      </w:r>
      <w:proofErr w:type="spellStart"/>
      <w:r w:rsidRPr="00554AD8">
        <w:rPr>
          <w:rFonts w:eastAsia="Times New Roman"/>
          <w:sz w:val="20"/>
          <w:szCs w:val="20"/>
          <w:lang w:val="en-US"/>
        </w:rPr>
        <w:t>Bierkens</w:t>
      </w:r>
      <w:proofErr w:type="spellEnd"/>
      <w:r w:rsidRPr="00554AD8">
        <w:rPr>
          <w:rFonts w:eastAsia="Times New Roman"/>
          <w:sz w:val="20"/>
          <w:szCs w:val="20"/>
          <w:lang w:val="en-US"/>
        </w:rPr>
        <w:t xml:space="preserve"> and Yoshihide Wada; Non-renewable groundwater use and  </w:t>
      </w:r>
    </w:p>
    <w:p w14:paraId="3D4D1995" w14:textId="77777777" w:rsidR="00733628" w:rsidRPr="00554AD8" w:rsidRDefault="00D84DDB" w:rsidP="00EC0803">
      <w:pPr>
        <w:pStyle w:val="Heading1"/>
        <w:tabs>
          <w:tab w:val="left" w:pos="9072"/>
        </w:tabs>
        <w:spacing w:before="0" w:after="60" w:line="276" w:lineRule="auto"/>
        <w:ind w:left="-142" w:right="10" w:firstLine="0"/>
        <w:jc w:val="both"/>
        <w:textAlignment w:val="baseline"/>
        <w:rPr>
          <w:rFonts w:ascii="Arial" w:hAnsi="Arial" w:cs="Arial"/>
          <w:b w:val="0"/>
          <w:bCs w:val="0"/>
          <w:sz w:val="20"/>
          <w:szCs w:val="20"/>
          <w:lang w:val="en-US"/>
        </w:rPr>
      </w:pPr>
      <w:r w:rsidRPr="00554AD8">
        <w:rPr>
          <w:rFonts w:ascii="Arial" w:hAnsi="Arial" w:cs="Arial"/>
          <w:b w:val="0"/>
          <w:bCs w:val="0"/>
          <w:sz w:val="20"/>
          <w:szCs w:val="20"/>
          <w:lang w:val="en-US"/>
        </w:rPr>
        <w:t xml:space="preserve">  groundwater depletion: a review </w:t>
      </w:r>
      <w:hyperlink r:id="rId12" w:history="1">
        <w:r w:rsidRPr="00554AD8">
          <w:rPr>
            <w:sz w:val="20"/>
            <w:szCs w:val="20"/>
            <w:lang w:val="en-US"/>
          </w:rPr>
          <w:t>Environmental. Research Letters</w:t>
        </w:r>
      </w:hyperlink>
      <w:r w:rsidRPr="00554AD8">
        <w:rPr>
          <w:rFonts w:ascii="Arial" w:hAnsi="Arial" w:cs="Arial"/>
          <w:b w:val="0"/>
          <w:bCs w:val="0"/>
          <w:sz w:val="20"/>
          <w:szCs w:val="20"/>
          <w:lang w:val="en-US"/>
        </w:rPr>
        <w:t>, </w:t>
      </w:r>
      <w:hyperlink r:id="rId13" w:history="1">
        <w:r w:rsidRPr="00554AD8">
          <w:rPr>
            <w:sz w:val="20"/>
            <w:szCs w:val="20"/>
            <w:lang w:val="en-US"/>
          </w:rPr>
          <w:t>Volume 14</w:t>
        </w:r>
      </w:hyperlink>
      <w:r w:rsidRPr="00554AD8">
        <w:rPr>
          <w:rFonts w:ascii="Arial" w:hAnsi="Arial" w:cs="Arial"/>
          <w:b w:val="0"/>
          <w:bCs w:val="0"/>
          <w:sz w:val="20"/>
          <w:szCs w:val="20"/>
          <w:lang w:val="en-US"/>
        </w:rPr>
        <w:t>, </w:t>
      </w:r>
      <w:hyperlink r:id="rId14" w:history="1">
        <w:r w:rsidRPr="00554AD8">
          <w:rPr>
            <w:sz w:val="20"/>
            <w:szCs w:val="20"/>
            <w:lang w:val="en-US"/>
          </w:rPr>
          <w:t>Number 6</w:t>
        </w:r>
      </w:hyperlink>
      <w:r w:rsidRPr="00554AD8">
        <w:rPr>
          <w:rFonts w:ascii="Arial" w:hAnsi="Arial" w:cs="Arial"/>
          <w:b w:val="0"/>
          <w:bCs w:val="0"/>
          <w:sz w:val="20"/>
          <w:szCs w:val="20"/>
          <w:lang w:val="en-US"/>
        </w:rPr>
        <w:t>063002</w:t>
      </w:r>
    </w:p>
    <w:p w14:paraId="51DB33D5" w14:textId="77777777" w:rsidR="00D84DDB" w:rsidRPr="00554AD8" w:rsidRDefault="00000000" w:rsidP="00733628">
      <w:pPr>
        <w:pStyle w:val="ListParagraph"/>
        <w:numPr>
          <w:ilvl w:val="0"/>
          <w:numId w:val="1"/>
        </w:numPr>
        <w:tabs>
          <w:tab w:val="left" w:pos="9072"/>
        </w:tabs>
        <w:spacing w:before="0" w:line="276" w:lineRule="auto"/>
        <w:ind w:left="0" w:right="294" w:hanging="426"/>
        <w:rPr>
          <w:rFonts w:eastAsia="Times New Roman"/>
          <w:sz w:val="20"/>
          <w:szCs w:val="20"/>
          <w:lang w:val="en-US"/>
        </w:rPr>
      </w:pPr>
      <w:hyperlink r:id="rId15" w:history="1">
        <w:r w:rsidR="00D84DDB" w:rsidRPr="00554AD8">
          <w:rPr>
            <w:rFonts w:eastAsia="Times New Roman"/>
            <w:sz w:val="20"/>
            <w:szCs w:val="20"/>
            <w:lang w:val="en-US"/>
          </w:rPr>
          <w:t>Namrata Chindarkar</w:t>
        </w:r>
      </w:hyperlink>
      <w:r w:rsidR="00D84DDB" w:rsidRPr="00554AD8">
        <w:rPr>
          <w:rFonts w:eastAsia="Times New Roman"/>
          <w:sz w:val="20"/>
          <w:szCs w:val="20"/>
          <w:lang w:val="en-US"/>
        </w:rPr>
        <w:t>,</w:t>
      </w:r>
      <w:hyperlink r:id="rId16" w:history="1">
        <w:r w:rsidR="00D84DDB" w:rsidRPr="00554AD8">
          <w:rPr>
            <w:rFonts w:eastAsia="Times New Roman"/>
            <w:sz w:val="20"/>
            <w:szCs w:val="20"/>
            <w:lang w:val="en-US"/>
          </w:rPr>
          <w:t>R. Quentin Grafton</w:t>
        </w:r>
      </w:hyperlink>
      <w:r w:rsidR="00D84DDB" w:rsidRPr="00554AD8">
        <w:rPr>
          <w:rFonts w:eastAsia="Times New Roman"/>
          <w:sz w:val="20"/>
          <w:szCs w:val="20"/>
          <w:lang w:val="en-US"/>
        </w:rPr>
        <w:t xml:space="preserve">India's depleting groundwater: When science meets policy (2019) </w:t>
      </w:r>
      <w:hyperlink r:id="rId17" w:history="1">
        <w:r w:rsidR="00D84DDB" w:rsidRPr="00554AD8">
          <w:rPr>
            <w:rFonts w:eastAsia="Times New Roman"/>
            <w:sz w:val="20"/>
            <w:szCs w:val="20"/>
            <w:lang w:val="en-US"/>
          </w:rPr>
          <w:t>https://doi.org/10.1002/app5.269</w:t>
        </w:r>
      </w:hyperlink>
    </w:p>
    <w:p w14:paraId="61604FE3" w14:textId="77777777" w:rsidR="00D84DDB" w:rsidRPr="00554AD8" w:rsidRDefault="00D84DDB" w:rsidP="00733628">
      <w:pPr>
        <w:pStyle w:val="ListParagraph"/>
        <w:numPr>
          <w:ilvl w:val="0"/>
          <w:numId w:val="1"/>
        </w:numPr>
        <w:tabs>
          <w:tab w:val="left" w:pos="9072"/>
        </w:tabs>
        <w:spacing w:before="0" w:line="276" w:lineRule="auto"/>
        <w:ind w:left="0" w:right="10" w:hanging="426"/>
        <w:rPr>
          <w:rFonts w:eastAsia="Times New Roman"/>
          <w:sz w:val="20"/>
          <w:szCs w:val="20"/>
          <w:lang w:val="en-US"/>
        </w:rPr>
      </w:pPr>
      <w:r w:rsidRPr="00554AD8">
        <w:rPr>
          <w:rFonts w:eastAsia="Times New Roman"/>
          <w:sz w:val="20"/>
          <w:szCs w:val="20"/>
          <w:lang w:val="en-US"/>
        </w:rPr>
        <w:t>Meha Jain, Ram Fishman, Pinki Mondal., Gillian L. Galford, Nishan Bhattarai,</w:t>
      </w:r>
      <w:r w:rsidRPr="00554AD8">
        <w:rPr>
          <w:rFonts w:eastAsia="Times New Roman"/>
          <w:sz w:val="20"/>
          <w:szCs w:val="20"/>
          <w:lang w:val="en-US"/>
        </w:rPr>
        <w:br/>
        <w:t>Shahid Naeem, Upmanu Lal</w:t>
      </w:r>
      <w:r w:rsidR="00EC0803" w:rsidRPr="00554AD8">
        <w:rPr>
          <w:rFonts w:eastAsia="Times New Roman"/>
          <w:sz w:val="20"/>
          <w:szCs w:val="20"/>
          <w:lang w:val="en-US"/>
        </w:rPr>
        <w:t xml:space="preserve">., </w:t>
      </w:r>
      <w:proofErr w:type="spellStart"/>
      <w:r w:rsidR="00EC0803" w:rsidRPr="00554AD8">
        <w:rPr>
          <w:rFonts w:eastAsia="Times New Roman"/>
          <w:sz w:val="20"/>
          <w:szCs w:val="20"/>
          <w:lang w:val="en-US"/>
        </w:rPr>
        <w:t>Bal.winder</w:t>
      </w:r>
      <w:proofErr w:type="spellEnd"/>
      <w:r w:rsidRPr="00554AD8">
        <w:rPr>
          <w:rFonts w:eastAsia="Times New Roman"/>
          <w:sz w:val="20"/>
          <w:szCs w:val="20"/>
          <w:lang w:val="en-US"/>
        </w:rPr>
        <w:t xml:space="preserve">-Singh, Ruth </w:t>
      </w:r>
      <w:r w:rsidR="00EC0803" w:rsidRPr="00554AD8">
        <w:rPr>
          <w:rFonts w:eastAsia="Times New Roman"/>
          <w:sz w:val="20"/>
          <w:szCs w:val="20"/>
          <w:lang w:val="en-US"/>
        </w:rPr>
        <w:t>S. DeFries</w:t>
      </w:r>
      <w:r w:rsidRPr="00554AD8">
        <w:rPr>
          <w:rFonts w:eastAsia="Times New Roman"/>
          <w:sz w:val="20"/>
          <w:szCs w:val="20"/>
          <w:lang w:val="en-US"/>
        </w:rPr>
        <w:t xml:space="preserve">; Groundwater depletion will reduce cropping intensity in India </w:t>
      </w:r>
      <w:r w:rsidR="00EC0803" w:rsidRPr="00554AD8">
        <w:rPr>
          <w:rFonts w:eastAsia="Times New Roman"/>
          <w:sz w:val="20"/>
          <w:szCs w:val="20"/>
          <w:lang w:val="en-US"/>
        </w:rPr>
        <w:t>(2021) https://www.science.org</w:t>
      </w:r>
    </w:p>
    <w:p w14:paraId="46E5ABAE" w14:textId="77777777" w:rsidR="00D84DDB" w:rsidRPr="00554AD8" w:rsidRDefault="00D84DDB" w:rsidP="00733628">
      <w:pPr>
        <w:pStyle w:val="ListParagraph"/>
        <w:numPr>
          <w:ilvl w:val="0"/>
          <w:numId w:val="1"/>
        </w:numPr>
        <w:tabs>
          <w:tab w:val="left" w:pos="9072"/>
        </w:tabs>
        <w:spacing w:before="0" w:line="276" w:lineRule="auto"/>
        <w:ind w:left="0" w:right="10" w:hanging="426"/>
        <w:rPr>
          <w:rFonts w:eastAsia="Times New Roman"/>
          <w:sz w:val="20"/>
          <w:szCs w:val="20"/>
          <w:lang w:val="en-US"/>
        </w:rPr>
      </w:pPr>
      <w:r w:rsidRPr="00554AD8">
        <w:rPr>
          <w:rFonts w:eastAsia="Times New Roman"/>
          <w:sz w:val="20"/>
          <w:szCs w:val="20"/>
          <w:lang w:val="en-US"/>
        </w:rPr>
        <w:t xml:space="preserve">The United Nations World Water Development Report (2022) GROUNDWATER Making the invisible visible </w:t>
      </w:r>
    </w:p>
    <w:p w14:paraId="63CAC71B" w14:textId="77777777" w:rsidR="00D84DDB" w:rsidRDefault="00D84DDB" w:rsidP="002A184B">
      <w:pPr>
        <w:spacing w:before="0"/>
        <w:rPr>
          <w:sz w:val="24"/>
          <w:szCs w:val="24"/>
        </w:rPr>
      </w:pPr>
    </w:p>
    <w:p w14:paraId="75453238" w14:textId="77777777" w:rsidR="00D84DDB" w:rsidRDefault="00D84DDB" w:rsidP="00554AD8">
      <w:pPr>
        <w:spacing w:before="0"/>
        <w:ind w:left="0" w:right="-1077"/>
        <w:rPr>
          <w:sz w:val="24"/>
          <w:szCs w:val="24"/>
        </w:rPr>
      </w:pPr>
    </w:p>
    <w:p w14:paraId="7AA47F42" w14:textId="77777777" w:rsidR="00D84DDB" w:rsidRDefault="00D84DDB" w:rsidP="002A184B">
      <w:pPr>
        <w:spacing w:before="0"/>
        <w:rPr>
          <w:sz w:val="24"/>
          <w:szCs w:val="24"/>
        </w:rPr>
      </w:pPr>
    </w:p>
    <w:sectPr w:rsidR="00D84DDB" w:rsidSect="00401A61">
      <w:headerReference w:type="even" r:id="rId18"/>
      <w:headerReference w:type="default" r:id="rId19"/>
      <w:footerReference w:type="default" r:id="rId20"/>
      <w:headerReference w:type="first" r:id="rId21"/>
      <w:pgSz w:w="12240" w:h="15840"/>
      <w:pgMar w:top="1440" w:right="1077" w:bottom="1440" w:left="1797"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3CDF5" w14:textId="77777777" w:rsidR="00EA62B5" w:rsidRDefault="00EA62B5" w:rsidP="00401A61">
      <w:pPr>
        <w:spacing w:before="0" w:line="240" w:lineRule="auto"/>
      </w:pPr>
      <w:r>
        <w:separator/>
      </w:r>
    </w:p>
  </w:endnote>
  <w:endnote w:type="continuationSeparator" w:id="0">
    <w:p w14:paraId="74EFED61" w14:textId="77777777" w:rsidR="00EA62B5" w:rsidRDefault="00EA62B5" w:rsidP="00401A6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2E8CF" w14:textId="77777777" w:rsidR="00BE3EFE" w:rsidRDefault="00BE3EFE" w:rsidP="00BE3EFE">
    <w:pPr>
      <w:pStyle w:val="Footer"/>
      <w:ind w:left="0"/>
    </w:pPr>
  </w:p>
  <w:p w14:paraId="487B09BF" w14:textId="77777777" w:rsidR="00BE3EFE" w:rsidRDefault="00BE3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B23FB" w14:textId="77777777" w:rsidR="00EA62B5" w:rsidRDefault="00EA62B5" w:rsidP="00401A61">
      <w:pPr>
        <w:spacing w:before="0" w:line="240" w:lineRule="auto"/>
      </w:pPr>
      <w:r>
        <w:separator/>
      </w:r>
    </w:p>
  </w:footnote>
  <w:footnote w:type="continuationSeparator" w:id="0">
    <w:p w14:paraId="79E56ED4" w14:textId="77777777" w:rsidR="00EA62B5" w:rsidRDefault="00EA62B5" w:rsidP="00401A6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1CDBF" w14:textId="2B8DE65D" w:rsidR="00FA08ED" w:rsidRDefault="00000000">
    <w:pPr>
      <w:pStyle w:val="Header"/>
    </w:pPr>
    <w:r>
      <w:rPr>
        <w:noProof/>
      </w:rPr>
      <w:pict w14:anchorId="21AAAB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111391" o:spid="_x0000_s1026" type="#_x0000_t136" style="position:absolute;left:0;text-align:left;margin-left:0;margin-top:0;width:594.25pt;height:66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D377" w14:textId="6D61EC63" w:rsidR="00FA08ED" w:rsidRDefault="00000000">
    <w:pPr>
      <w:pStyle w:val="Header"/>
    </w:pPr>
    <w:r>
      <w:rPr>
        <w:noProof/>
      </w:rPr>
      <w:pict w14:anchorId="64856A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111392" o:spid="_x0000_s1027" type="#_x0000_t136" style="position:absolute;left:0;text-align:left;margin-left:0;margin-top:0;width:594.25pt;height:66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9B182" w14:textId="7DFED310" w:rsidR="00FA08ED" w:rsidRDefault="00000000">
    <w:pPr>
      <w:pStyle w:val="Header"/>
    </w:pPr>
    <w:r>
      <w:rPr>
        <w:noProof/>
      </w:rPr>
      <w:pict w14:anchorId="619A78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111390" o:spid="_x0000_s1025" type="#_x0000_t136" style="position:absolute;left:0;text-align:left;margin-left:0;margin-top:0;width:594.25pt;height:66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1580D"/>
    <w:multiLevelType w:val="hybridMultilevel"/>
    <w:tmpl w:val="E21CEF1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1FAF2880"/>
    <w:multiLevelType w:val="hybridMultilevel"/>
    <w:tmpl w:val="F4FE542E"/>
    <w:lvl w:ilvl="0" w:tplc="A330EAA8">
      <w:start w:val="1"/>
      <w:numFmt w:val="decimal"/>
      <w:lvlText w:val="%1."/>
      <w:lvlJc w:val="left"/>
      <w:pPr>
        <w:ind w:left="434" w:hanging="360"/>
      </w:pPr>
      <w:rPr>
        <w:rFonts w:hint="default"/>
      </w:rPr>
    </w:lvl>
    <w:lvl w:ilvl="1" w:tplc="40090019" w:tentative="1">
      <w:start w:val="1"/>
      <w:numFmt w:val="lowerLetter"/>
      <w:lvlText w:val="%2."/>
      <w:lvlJc w:val="left"/>
      <w:pPr>
        <w:ind w:left="1154" w:hanging="360"/>
      </w:pPr>
    </w:lvl>
    <w:lvl w:ilvl="2" w:tplc="4009001B" w:tentative="1">
      <w:start w:val="1"/>
      <w:numFmt w:val="lowerRoman"/>
      <w:lvlText w:val="%3."/>
      <w:lvlJc w:val="right"/>
      <w:pPr>
        <w:ind w:left="1874" w:hanging="180"/>
      </w:pPr>
    </w:lvl>
    <w:lvl w:ilvl="3" w:tplc="4009000F" w:tentative="1">
      <w:start w:val="1"/>
      <w:numFmt w:val="decimal"/>
      <w:lvlText w:val="%4."/>
      <w:lvlJc w:val="left"/>
      <w:pPr>
        <w:ind w:left="2594" w:hanging="360"/>
      </w:pPr>
    </w:lvl>
    <w:lvl w:ilvl="4" w:tplc="40090019" w:tentative="1">
      <w:start w:val="1"/>
      <w:numFmt w:val="lowerLetter"/>
      <w:lvlText w:val="%5."/>
      <w:lvlJc w:val="left"/>
      <w:pPr>
        <w:ind w:left="3314" w:hanging="360"/>
      </w:pPr>
    </w:lvl>
    <w:lvl w:ilvl="5" w:tplc="4009001B" w:tentative="1">
      <w:start w:val="1"/>
      <w:numFmt w:val="lowerRoman"/>
      <w:lvlText w:val="%6."/>
      <w:lvlJc w:val="right"/>
      <w:pPr>
        <w:ind w:left="4034" w:hanging="180"/>
      </w:pPr>
    </w:lvl>
    <w:lvl w:ilvl="6" w:tplc="4009000F" w:tentative="1">
      <w:start w:val="1"/>
      <w:numFmt w:val="decimal"/>
      <w:lvlText w:val="%7."/>
      <w:lvlJc w:val="left"/>
      <w:pPr>
        <w:ind w:left="4754" w:hanging="360"/>
      </w:pPr>
    </w:lvl>
    <w:lvl w:ilvl="7" w:tplc="40090019" w:tentative="1">
      <w:start w:val="1"/>
      <w:numFmt w:val="lowerLetter"/>
      <w:lvlText w:val="%8."/>
      <w:lvlJc w:val="left"/>
      <w:pPr>
        <w:ind w:left="5474" w:hanging="360"/>
      </w:pPr>
    </w:lvl>
    <w:lvl w:ilvl="8" w:tplc="4009001B" w:tentative="1">
      <w:start w:val="1"/>
      <w:numFmt w:val="lowerRoman"/>
      <w:lvlText w:val="%9."/>
      <w:lvlJc w:val="right"/>
      <w:pPr>
        <w:ind w:left="6194" w:hanging="180"/>
      </w:pPr>
    </w:lvl>
  </w:abstractNum>
  <w:abstractNum w:abstractNumId="2" w15:restartNumberingAfterBreak="0">
    <w:nsid w:val="5A2D34DE"/>
    <w:multiLevelType w:val="hybridMultilevel"/>
    <w:tmpl w:val="EE4804F2"/>
    <w:lvl w:ilvl="0" w:tplc="0AD4C5FC">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B970B4C"/>
    <w:multiLevelType w:val="hybridMultilevel"/>
    <w:tmpl w:val="0904559A"/>
    <w:lvl w:ilvl="0" w:tplc="4009000F">
      <w:start w:val="1"/>
      <w:numFmt w:val="decimal"/>
      <w:lvlText w:val="%1."/>
      <w:lvlJc w:val="left"/>
      <w:pPr>
        <w:ind w:left="97" w:hanging="360"/>
      </w:pPr>
    </w:lvl>
    <w:lvl w:ilvl="1" w:tplc="40090019" w:tentative="1">
      <w:start w:val="1"/>
      <w:numFmt w:val="lowerLetter"/>
      <w:lvlText w:val="%2."/>
      <w:lvlJc w:val="left"/>
      <w:pPr>
        <w:ind w:left="817" w:hanging="360"/>
      </w:pPr>
    </w:lvl>
    <w:lvl w:ilvl="2" w:tplc="4009001B" w:tentative="1">
      <w:start w:val="1"/>
      <w:numFmt w:val="lowerRoman"/>
      <w:lvlText w:val="%3."/>
      <w:lvlJc w:val="right"/>
      <w:pPr>
        <w:ind w:left="1537" w:hanging="180"/>
      </w:pPr>
    </w:lvl>
    <w:lvl w:ilvl="3" w:tplc="4009000F" w:tentative="1">
      <w:start w:val="1"/>
      <w:numFmt w:val="decimal"/>
      <w:lvlText w:val="%4."/>
      <w:lvlJc w:val="left"/>
      <w:pPr>
        <w:ind w:left="2257" w:hanging="360"/>
      </w:pPr>
    </w:lvl>
    <w:lvl w:ilvl="4" w:tplc="40090019" w:tentative="1">
      <w:start w:val="1"/>
      <w:numFmt w:val="lowerLetter"/>
      <w:lvlText w:val="%5."/>
      <w:lvlJc w:val="left"/>
      <w:pPr>
        <w:ind w:left="2977" w:hanging="360"/>
      </w:pPr>
    </w:lvl>
    <w:lvl w:ilvl="5" w:tplc="4009001B" w:tentative="1">
      <w:start w:val="1"/>
      <w:numFmt w:val="lowerRoman"/>
      <w:lvlText w:val="%6."/>
      <w:lvlJc w:val="right"/>
      <w:pPr>
        <w:ind w:left="3697" w:hanging="180"/>
      </w:pPr>
    </w:lvl>
    <w:lvl w:ilvl="6" w:tplc="4009000F" w:tentative="1">
      <w:start w:val="1"/>
      <w:numFmt w:val="decimal"/>
      <w:lvlText w:val="%7."/>
      <w:lvlJc w:val="left"/>
      <w:pPr>
        <w:ind w:left="4417" w:hanging="360"/>
      </w:pPr>
    </w:lvl>
    <w:lvl w:ilvl="7" w:tplc="40090019" w:tentative="1">
      <w:start w:val="1"/>
      <w:numFmt w:val="lowerLetter"/>
      <w:lvlText w:val="%8."/>
      <w:lvlJc w:val="left"/>
      <w:pPr>
        <w:ind w:left="5137" w:hanging="360"/>
      </w:pPr>
    </w:lvl>
    <w:lvl w:ilvl="8" w:tplc="4009001B" w:tentative="1">
      <w:start w:val="1"/>
      <w:numFmt w:val="lowerRoman"/>
      <w:lvlText w:val="%9."/>
      <w:lvlJc w:val="right"/>
      <w:pPr>
        <w:ind w:left="5857" w:hanging="180"/>
      </w:pPr>
    </w:lvl>
  </w:abstractNum>
  <w:abstractNum w:abstractNumId="4" w15:restartNumberingAfterBreak="0">
    <w:nsid w:val="64C81C17"/>
    <w:multiLevelType w:val="hybridMultilevel"/>
    <w:tmpl w:val="6C06A580"/>
    <w:lvl w:ilvl="0" w:tplc="DADA904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558397163">
    <w:abstractNumId w:val="3"/>
  </w:num>
  <w:num w:numId="2" w16cid:durableId="1124467308">
    <w:abstractNumId w:val="2"/>
  </w:num>
  <w:num w:numId="3" w16cid:durableId="1657414888">
    <w:abstractNumId w:val="4"/>
  </w:num>
  <w:num w:numId="4" w16cid:durableId="388042357">
    <w:abstractNumId w:val="1"/>
  </w:num>
  <w:num w:numId="5" w16cid:durableId="1362168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rawingGridVerticalSpacing w:val="299"/>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3NTQFUhbmRhamJko6SsGpxcWZ+XkgBYa1AHMpXessAAAA"/>
  </w:docVars>
  <w:rsids>
    <w:rsidRoot w:val="00DF7F28"/>
    <w:rsid w:val="000042BB"/>
    <w:rsid w:val="00020683"/>
    <w:rsid w:val="00052488"/>
    <w:rsid w:val="000A670E"/>
    <w:rsid w:val="000B7CAA"/>
    <w:rsid w:val="000C3596"/>
    <w:rsid w:val="000F57A9"/>
    <w:rsid w:val="00127509"/>
    <w:rsid w:val="00130FC7"/>
    <w:rsid w:val="001B5C60"/>
    <w:rsid w:val="001C3B29"/>
    <w:rsid w:val="001D4510"/>
    <w:rsid w:val="00200887"/>
    <w:rsid w:val="002664D1"/>
    <w:rsid w:val="002A184B"/>
    <w:rsid w:val="002A2762"/>
    <w:rsid w:val="002B2324"/>
    <w:rsid w:val="002C4DBE"/>
    <w:rsid w:val="002D7C7C"/>
    <w:rsid w:val="002E6CA1"/>
    <w:rsid w:val="00302F64"/>
    <w:rsid w:val="003236AA"/>
    <w:rsid w:val="00324772"/>
    <w:rsid w:val="00384ECA"/>
    <w:rsid w:val="003D2F78"/>
    <w:rsid w:val="00401A61"/>
    <w:rsid w:val="00411300"/>
    <w:rsid w:val="00442E58"/>
    <w:rsid w:val="00462325"/>
    <w:rsid w:val="00494D5D"/>
    <w:rsid w:val="004E0A1D"/>
    <w:rsid w:val="004F4797"/>
    <w:rsid w:val="00517376"/>
    <w:rsid w:val="0052733F"/>
    <w:rsid w:val="00540068"/>
    <w:rsid w:val="00554AD8"/>
    <w:rsid w:val="00570C04"/>
    <w:rsid w:val="005749FB"/>
    <w:rsid w:val="00594BDF"/>
    <w:rsid w:val="005B51FA"/>
    <w:rsid w:val="005B583D"/>
    <w:rsid w:val="005F0201"/>
    <w:rsid w:val="005F302B"/>
    <w:rsid w:val="0060211B"/>
    <w:rsid w:val="006022CF"/>
    <w:rsid w:val="006134AF"/>
    <w:rsid w:val="006208EC"/>
    <w:rsid w:val="00623593"/>
    <w:rsid w:val="00626A72"/>
    <w:rsid w:val="00671F7D"/>
    <w:rsid w:val="006845E7"/>
    <w:rsid w:val="00686393"/>
    <w:rsid w:val="006911DD"/>
    <w:rsid w:val="006968A6"/>
    <w:rsid w:val="006A1A84"/>
    <w:rsid w:val="006A3B14"/>
    <w:rsid w:val="006A3CEE"/>
    <w:rsid w:val="006A6215"/>
    <w:rsid w:val="006A71C5"/>
    <w:rsid w:val="006C5FF9"/>
    <w:rsid w:val="006D456D"/>
    <w:rsid w:val="006D7591"/>
    <w:rsid w:val="00723164"/>
    <w:rsid w:val="00733628"/>
    <w:rsid w:val="00794885"/>
    <w:rsid w:val="007C4423"/>
    <w:rsid w:val="007C501D"/>
    <w:rsid w:val="00800205"/>
    <w:rsid w:val="0081160A"/>
    <w:rsid w:val="0082716D"/>
    <w:rsid w:val="008309F2"/>
    <w:rsid w:val="00844F66"/>
    <w:rsid w:val="00890730"/>
    <w:rsid w:val="00891528"/>
    <w:rsid w:val="0089520E"/>
    <w:rsid w:val="008F55CE"/>
    <w:rsid w:val="009025D2"/>
    <w:rsid w:val="009046A7"/>
    <w:rsid w:val="00917663"/>
    <w:rsid w:val="00923B76"/>
    <w:rsid w:val="009248FD"/>
    <w:rsid w:val="0098471F"/>
    <w:rsid w:val="009A3EFE"/>
    <w:rsid w:val="009A4054"/>
    <w:rsid w:val="009B283D"/>
    <w:rsid w:val="009C2408"/>
    <w:rsid w:val="00A24074"/>
    <w:rsid w:val="00A41D96"/>
    <w:rsid w:val="00A81D39"/>
    <w:rsid w:val="00AA6F75"/>
    <w:rsid w:val="00AC520D"/>
    <w:rsid w:val="00AD1FDE"/>
    <w:rsid w:val="00AF10C1"/>
    <w:rsid w:val="00B073F0"/>
    <w:rsid w:val="00B077FB"/>
    <w:rsid w:val="00B43FF4"/>
    <w:rsid w:val="00B8737D"/>
    <w:rsid w:val="00B9350E"/>
    <w:rsid w:val="00BA4F5B"/>
    <w:rsid w:val="00BB1EA9"/>
    <w:rsid w:val="00BC7906"/>
    <w:rsid w:val="00BD2573"/>
    <w:rsid w:val="00BE3EFE"/>
    <w:rsid w:val="00BF4F1A"/>
    <w:rsid w:val="00C2726F"/>
    <w:rsid w:val="00CD291F"/>
    <w:rsid w:val="00D03F3E"/>
    <w:rsid w:val="00D444C2"/>
    <w:rsid w:val="00D52E75"/>
    <w:rsid w:val="00D84DDB"/>
    <w:rsid w:val="00DB1BFD"/>
    <w:rsid w:val="00DC7336"/>
    <w:rsid w:val="00DD0313"/>
    <w:rsid w:val="00DF754B"/>
    <w:rsid w:val="00DF7F28"/>
    <w:rsid w:val="00E17508"/>
    <w:rsid w:val="00E1775C"/>
    <w:rsid w:val="00E3509C"/>
    <w:rsid w:val="00E6425C"/>
    <w:rsid w:val="00E70273"/>
    <w:rsid w:val="00E956DD"/>
    <w:rsid w:val="00E973D3"/>
    <w:rsid w:val="00EA2EED"/>
    <w:rsid w:val="00EA62B5"/>
    <w:rsid w:val="00EC0803"/>
    <w:rsid w:val="00F071E6"/>
    <w:rsid w:val="00F27052"/>
    <w:rsid w:val="00F41060"/>
    <w:rsid w:val="00F93D3C"/>
    <w:rsid w:val="00F96892"/>
    <w:rsid w:val="00FA08ED"/>
    <w:rsid w:val="00FD4DA6"/>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E6B48"/>
  <w15:docId w15:val="{FE90B25E-1EF3-412A-BE28-F440FECFF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sz w:val="22"/>
        <w:szCs w:val="22"/>
        <w:lang w:val="en-IN" w:eastAsia="en-US" w:bidi="ar-SA"/>
      </w:rPr>
    </w:rPrDefault>
    <w:pPrDefault>
      <w:pPr>
        <w:spacing w:before="197" w:line="360" w:lineRule="auto"/>
        <w:ind w:left="142" w:right="-930" w:firstLine="38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A72"/>
    <w:pPr>
      <w:ind w:left="-697" w:right="-1786" w:firstLine="74"/>
    </w:pPr>
    <w:rPr>
      <w:rFonts w:ascii="Arial" w:hAnsi="Arial" w:cs="Arial"/>
    </w:rPr>
  </w:style>
  <w:style w:type="paragraph" w:styleId="Heading1">
    <w:name w:val="heading 1"/>
    <w:basedOn w:val="Normal"/>
    <w:link w:val="Heading1Char"/>
    <w:uiPriority w:val="9"/>
    <w:qFormat/>
    <w:rsid w:val="00626A72"/>
    <w:pPr>
      <w:spacing w:before="178"/>
      <w:ind w:left="1176" w:right="444"/>
      <w:jc w:val="center"/>
      <w:outlineLvl w:val="0"/>
    </w:pPr>
    <w:rPr>
      <w:rFonts w:ascii="Times New Roman" w:eastAsia="Times New Roman" w:hAnsi="Times New Roman" w:cs="Times New Roman"/>
      <w:b/>
      <w:bCs/>
      <w:sz w:val="144"/>
      <w:szCs w:val="144"/>
    </w:rPr>
  </w:style>
  <w:style w:type="paragraph" w:styleId="Heading2">
    <w:name w:val="heading 2"/>
    <w:basedOn w:val="Normal"/>
    <w:link w:val="Heading2Char"/>
    <w:uiPriority w:val="9"/>
    <w:unhideWhenUsed/>
    <w:qFormat/>
    <w:rsid w:val="00626A72"/>
    <w:pPr>
      <w:spacing w:before="178"/>
      <w:ind w:left="108"/>
      <w:jc w:val="center"/>
      <w:outlineLvl w:val="1"/>
    </w:pPr>
    <w:rPr>
      <w:rFonts w:ascii="Times New Roman" w:eastAsia="Times New Roman" w:hAnsi="Times New Roman" w:cs="Times New Roman"/>
      <w:sz w:val="144"/>
      <w:szCs w:val="144"/>
    </w:rPr>
  </w:style>
  <w:style w:type="paragraph" w:styleId="Heading3">
    <w:name w:val="heading 3"/>
    <w:basedOn w:val="Normal"/>
    <w:link w:val="Heading3Char"/>
    <w:uiPriority w:val="9"/>
    <w:unhideWhenUsed/>
    <w:qFormat/>
    <w:rsid w:val="00626A72"/>
    <w:pPr>
      <w:spacing w:before="175"/>
      <w:jc w:val="center"/>
      <w:outlineLvl w:val="2"/>
    </w:pPr>
    <w:rPr>
      <w:rFonts w:ascii="Times New Roman" w:eastAsia="Times New Roman" w:hAnsi="Times New Roman" w:cs="Times New Roman"/>
      <w:sz w:val="135"/>
      <w:szCs w:val="135"/>
    </w:rPr>
  </w:style>
  <w:style w:type="paragraph" w:styleId="Heading4">
    <w:name w:val="heading 4"/>
    <w:basedOn w:val="Normal"/>
    <w:link w:val="Heading4Char"/>
    <w:uiPriority w:val="9"/>
    <w:unhideWhenUsed/>
    <w:qFormat/>
    <w:rsid w:val="00626A72"/>
    <w:pPr>
      <w:ind w:left="1859"/>
      <w:outlineLvl w:val="3"/>
    </w:pPr>
    <w:rPr>
      <w:rFonts w:ascii="Times New Roman" w:eastAsia="Times New Roman" w:hAnsi="Times New Roman" w:cs="Times New Roman"/>
      <w:b/>
      <w:bCs/>
      <w:sz w:val="32"/>
      <w:szCs w:val="32"/>
    </w:rPr>
  </w:style>
  <w:style w:type="paragraph" w:styleId="Heading5">
    <w:name w:val="heading 5"/>
    <w:basedOn w:val="Normal"/>
    <w:link w:val="Heading5Char"/>
    <w:uiPriority w:val="9"/>
    <w:unhideWhenUsed/>
    <w:qFormat/>
    <w:rsid w:val="00626A72"/>
    <w:pPr>
      <w:ind w:left="1187"/>
      <w:outlineLvl w:val="4"/>
    </w:pPr>
    <w:rPr>
      <w:rFonts w:ascii="Times New Roman" w:eastAsia="Times New Roman" w:hAnsi="Times New Roman" w:cs="Times New Roman"/>
      <w:b/>
      <w:bCs/>
      <w:sz w:val="30"/>
      <w:szCs w:val="30"/>
    </w:rPr>
  </w:style>
  <w:style w:type="paragraph" w:styleId="Heading6">
    <w:name w:val="heading 6"/>
    <w:basedOn w:val="Normal"/>
    <w:link w:val="Heading6Char"/>
    <w:uiPriority w:val="9"/>
    <w:unhideWhenUsed/>
    <w:qFormat/>
    <w:rsid w:val="00626A72"/>
    <w:pPr>
      <w:ind w:left="1355"/>
      <w:outlineLvl w:val="5"/>
    </w:pPr>
    <w:rPr>
      <w:rFonts w:ascii="Georgia" w:eastAsia="Georgia" w:hAnsi="Georgia" w:cs="Georgia"/>
      <w:b/>
      <w:bCs/>
      <w:sz w:val="27"/>
      <w:szCs w:val="27"/>
    </w:rPr>
  </w:style>
  <w:style w:type="paragraph" w:styleId="Heading7">
    <w:name w:val="heading 7"/>
    <w:basedOn w:val="Normal"/>
    <w:link w:val="Heading7Char"/>
    <w:uiPriority w:val="1"/>
    <w:qFormat/>
    <w:rsid w:val="00626A72"/>
    <w:pPr>
      <w:ind w:left="260"/>
      <w:outlineLvl w:val="6"/>
    </w:pPr>
    <w:rPr>
      <w:b/>
      <w:bCs/>
      <w:sz w:val="24"/>
      <w:szCs w:val="24"/>
    </w:rPr>
  </w:style>
  <w:style w:type="paragraph" w:styleId="Heading8">
    <w:name w:val="heading 8"/>
    <w:basedOn w:val="Normal"/>
    <w:link w:val="Heading8Char"/>
    <w:uiPriority w:val="1"/>
    <w:qFormat/>
    <w:rsid w:val="00626A72"/>
    <w:pPr>
      <w:ind w:left="260"/>
      <w:outlineLvl w:val="7"/>
    </w:pPr>
    <w:rPr>
      <w:sz w:val="24"/>
      <w:szCs w:val="24"/>
    </w:rPr>
  </w:style>
  <w:style w:type="paragraph" w:styleId="Heading9">
    <w:name w:val="heading 9"/>
    <w:basedOn w:val="Normal"/>
    <w:link w:val="Heading9Char"/>
    <w:uiPriority w:val="1"/>
    <w:qFormat/>
    <w:rsid w:val="00626A72"/>
    <w:pPr>
      <w:ind w:left="26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626A72"/>
    <w:pPr>
      <w:ind w:left="861"/>
    </w:pPr>
    <w:rPr>
      <w:rFonts w:ascii="Calibri" w:eastAsia="Calibri" w:hAnsi="Calibri" w:cs="Calibri"/>
    </w:rPr>
  </w:style>
  <w:style w:type="character" w:customStyle="1" w:styleId="Heading1Char">
    <w:name w:val="Heading 1 Char"/>
    <w:basedOn w:val="DefaultParagraphFont"/>
    <w:link w:val="Heading1"/>
    <w:uiPriority w:val="9"/>
    <w:rsid w:val="00626A72"/>
    <w:rPr>
      <w:rFonts w:ascii="Times New Roman" w:eastAsia="Times New Roman" w:hAnsi="Times New Roman" w:cs="Times New Roman"/>
      <w:b/>
      <w:bCs/>
      <w:sz w:val="144"/>
      <w:szCs w:val="144"/>
    </w:rPr>
  </w:style>
  <w:style w:type="character" w:customStyle="1" w:styleId="Heading2Char">
    <w:name w:val="Heading 2 Char"/>
    <w:basedOn w:val="DefaultParagraphFont"/>
    <w:link w:val="Heading2"/>
    <w:uiPriority w:val="9"/>
    <w:rsid w:val="00626A72"/>
    <w:rPr>
      <w:rFonts w:ascii="Times New Roman" w:eastAsia="Times New Roman" w:hAnsi="Times New Roman" w:cs="Times New Roman"/>
      <w:sz w:val="144"/>
      <w:szCs w:val="144"/>
    </w:rPr>
  </w:style>
  <w:style w:type="character" w:customStyle="1" w:styleId="Heading3Char">
    <w:name w:val="Heading 3 Char"/>
    <w:basedOn w:val="DefaultParagraphFont"/>
    <w:link w:val="Heading3"/>
    <w:uiPriority w:val="9"/>
    <w:rsid w:val="00626A72"/>
    <w:rPr>
      <w:rFonts w:ascii="Times New Roman" w:eastAsia="Times New Roman" w:hAnsi="Times New Roman" w:cs="Times New Roman"/>
      <w:sz w:val="135"/>
      <w:szCs w:val="135"/>
    </w:rPr>
  </w:style>
  <w:style w:type="character" w:customStyle="1" w:styleId="Heading4Char">
    <w:name w:val="Heading 4 Char"/>
    <w:basedOn w:val="DefaultParagraphFont"/>
    <w:link w:val="Heading4"/>
    <w:uiPriority w:val="9"/>
    <w:rsid w:val="00626A72"/>
    <w:rPr>
      <w:rFonts w:ascii="Times New Roman" w:eastAsia="Times New Roman" w:hAnsi="Times New Roman" w:cs="Times New Roman"/>
      <w:b/>
      <w:bCs/>
      <w:sz w:val="32"/>
      <w:szCs w:val="32"/>
    </w:rPr>
  </w:style>
  <w:style w:type="character" w:customStyle="1" w:styleId="Heading5Char">
    <w:name w:val="Heading 5 Char"/>
    <w:basedOn w:val="DefaultParagraphFont"/>
    <w:link w:val="Heading5"/>
    <w:uiPriority w:val="9"/>
    <w:rsid w:val="00626A72"/>
    <w:rPr>
      <w:rFonts w:ascii="Times New Roman" w:eastAsia="Times New Roman" w:hAnsi="Times New Roman" w:cs="Times New Roman"/>
      <w:b/>
      <w:bCs/>
      <w:sz w:val="30"/>
      <w:szCs w:val="30"/>
    </w:rPr>
  </w:style>
  <w:style w:type="character" w:customStyle="1" w:styleId="Heading6Char">
    <w:name w:val="Heading 6 Char"/>
    <w:basedOn w:val="DefaultParagraphFont"/>
    <w:link w:val="Heading6"/>
    <w:uiPriority w:val="9"/>
    <w:rsid w:val="00626A72"/>
    <w:rPr>
      <w:rFonts w:ascii="Georgia" w:eastAsia="Georgia" w:hAnsi="Georgia" w:cs="Georgia"/>
      <w:b/>
      <w:bCs/>
      <w:sz w:val="27"/>
      <w:szCs w:val="27"/>
    </w:rPr>
  </w:style>
  <w:style w:type="character" w:customStyle="1" w:styleId="Heading7Char">
    <w:name w:val="Heading 7 Char"/>
    <w:basedOn w:val="DefaultParagraphFont"/>
    <w:link w:val="Heading7"/>
    <w:uiPriority w:val="1"/>
    <w:rsid w:val="00626A72"/>
    <w:rPr>
      <w:rFonts w:ascii="Arial" w:eastAsia="Arial" w:hAnsi="Arial" w:cs="Arial"/>
      <w:b/>
      <w:bCs/>
      <w:sz w:val="24"/>
      <w:szCs w:val="24"/>
    </w:rPr>
  </w:style>
  <w:style w:type="character" w:customStyle="1" w:styleId="Heading8Char">
    <w:name w:val="Heading 8 Char"/>
    <w:basedOn w:val="DefaultParagraphFont"/>
    <w:link w:val="Heading8"/>
    <w:uiPriority w:val="1"/>
    <w:rsid w:val="00626A72"/>
    <w:rPr>
      <w:rFonts w:ascii="Arial" w:eastAsia="Arial" w:hAnsi="Arial" w:cs="Arial"/>
      <w:sz w:val="24"/>
      <w:szCs w:val="24"/>
    </w:rPr>
  </w:style>
  <w:style w:type="character" w:customStyle="1" w:styleId="Heading9Char">
    <w:name w:val="Heading 9 Char"/>
    <w:basedOn w:val="DefaultParagraphFont"/>
    <w:link w:val="Heading9"/>
    <w:uiPriority w:val="1"/>
    <w:rsid w:val="00626A72"/>
    <w:rPr>
      <w:rFonts w:ascii="Arial" w:eastAsia="Arial" w:hAnsi="Arial" w:cs="Arial"/>
      <w:b/>
      <w:bCs/>
    </w:rPr>
  </w:style>
  <w:style w:type="paragraph" w:styleId="BodyText">
    <w:name w:val="Body Text"/>
    <w:basedOn w:val="Normal"/>
    <w:link w:val="BodyTextChar"/>
    <w:uiPriority w:val="1"/>
    <w:qFormat/>
    <w:rsid w:val="00626A72"/>
  </w:style>
  <w:style w:type="character" w:customStyle="1" w:styleId="BodyTextChar">
    <w:name w:val="Body Text Char"/>
    <w:basedOn w:val="DefaultParagraphFont"/>
    <w:link w:val="BodyText"/>
    <w:uiPriority w:val="1"/>
    <w:rsid w:val="00626A72"/>
    <w:rPr>
      <w:rFonts w:ascii="Arial" w:eastAsia="Arial" w:hAnsi="Arial" w:cs="Arial"/>
    </w:rPr>
  </w:style>
  <w:style w:type="paragraph" w:styleId="ListParagraph">
    <w:name w:val="List Paragraph"/>
    <w:basedOn w:val="Normal"/>
    <w:uiPriority w:val="1"/>
    <w:qFormat/>
    <w:rsid w:val="00626A72"/>
    <w:pPr>
      <w:ind w:left="1465" w:hanging="360"/>
    </w:pPr>
  </w:style>
  <w:style w:type="table" w:styleId="TableGrid">
    <w:name w:val="Table Grid"/>
    <w:basedOn w:val="TableNormal"/>
    <w:uiPriority w:val="39"/>
    <w:rsid w:val="00923B76"/>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acket">
    <w:name w:val="bracket"/>
    <w:basedOn w:val="DefaultParagraphFont"/>
    <w:rsid w:val="00923B76"/>
  </w:style>
  <w:style w:type="character" w:customStyle="1" w:styleId="Quote1">
    <w:name w:val="Quote1"/>
    <w:basedOn w:val="DefaultParagraphFont"/>
    <w:rsid w:val="00923B76"/>
  </w:style>
  <w:style w:type="character" w:styleId="Hyperlink">
    <w:name w:val="Hyperlink"/>
    <w:basedOn w:val="DefaultParagraphFont"/>
    <w:uiPriority w:val="99"/>
    <w:unhideWhenUsed/>
    <w:rsid w:val="00D84DDB"/>
    <w:rPr>
      <w:color w:val="0000FF" w:themeColor="hyperlink"/>
      <w:u w:val="single"/>
    </w:rPr>
  </w:style>
  <w:style w:type="character" w:customStyle="1" w:styleId="nowrap">
    <w:name w:val="nowrap"/>
    <w:basedOn w:val="DefaultParagraphFont"/>
    <w:rsid w:val="00D84DDB"/>
  </w:style>
  <w:style w:type="paragraph" w:styleId="NormalWeb">
    <w:name w:val="Normal (Web)"/>
    <w:basedOn w:val="Normal"/>
    <w:uiPriority w:val="99"/>
    <w:semiHidden/>
    <w:unhideWhenUsed/>
    <w:rsid w:val="005749FB"/>
    <w:pPr>
      <w:spacing w:before="100" w:beforeAutospacing="1" w:after="100" w:afterAutospacing="1" w:line="240" w:lineRule="auto"/>
      <w:ind w:left="0" w:right="0" w:firstLine="0"/>
      <w:jc w:val="left"/>
    </w:pPr>
    <w:rPr>
      <w:rFonts w:ascii="Times New Roman" w:eastAsia="Times New Roman" w:hAnsi="Times New Roman" w:cs="Times New Roman"/>
      <w:sz w:val="24"/>
      <w:szCs w:val="24"/>
      <w:lang w:eastAsia="en-IN" w:bidi="bn-IN"/>
    </w:rPr>
  </w:style>
  <w:style w:type="character" w:customStyle="1" w:styleId="style29">
    <w:name w:val="style29"/>
    <w:basedOn w:val="DefaultParagraphFont"/>
    <w:rsid w:val="005749FB"/>
  </w:style>
  <w:style w:type="character" w:styleId="Strong">
    <w:name w:val="Strong"/>
    <w:basedOn w:val="DefaultParagraphFont"/>
    <w:uiPriority w:val="22"/>
    <w:qFormat/>
    <w:rsid w:val="005749FB"/>
    <w:rPr>
      <w:b/>
      <w:bCs/>
    </w:rPr>
  </w:style>
  <w:style w:type="character" w:customStyle="1" w:styleId="UnresolvedMention1">
    <w:name w:val="Unresolved Mention1"/>
    <w:basedOn w:val="DefaultParagraphFont"/>
    <w:uiPriority w:val="99"/>
    <w:semiHidden/>
    <w:unhideWhenUsed/>
    <w:rsid w:val="000B7CAA"/>
    <w:rPr>
      <w:color w:val="605E5C"/>
      <w:shd w:val="clear" w:color="auto" w:fill="E1DFDD"/>
    </w:rPr>
  </w:style>
  <w:style w:type="paragraph" w:styleId="BalloonText">
    <w:name w:val="Balloon Text"/>
    <w:basedOn w:val="Normal"/>
    <w:link w:val="BalloonTextChar"/>
    <w:uiPriority w:val="99"/>
    <w:semiHidden/>
    <w:unhideWhenUsed/>
    <w:rsid w:val="00800205"/>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0205"/>
    <w:rPr>
      <w:rFonts w:ascii="Tahoma" w:hAnsi="Tahoma" w:cs="Tahoma"/>
      <w:sz w:val="16"/>
      <w:szCs w:val="16"/>
    </w:rPr>
  </w:style>
  <w:style w:type="paragraph" w:styleId="Header">
    <w:name w:val="header"/>
    <w:basedOn w:val="Normal"/>
    <w:link w:val="HeaderChar"/>
    <w:uiPriority w:val="99"/>
    <w:unhideWhenUsed/>
    <w:rsid w:val="00401A61"/>
    <w:pPr>
      <w:tabs>
        <w:tab w:val="center" w:pos="4513"/>
        <w:tab w:val="right" w:pos="9026"/>
      </w:tabs>
      <w:spacing w:before="0" w:line="240" w:lineRule="auto"/>
    </w:pPr>
  </w:style>
  <w:style w:type="character" w:customStyle="1" w:styleId="HeaderChar">
    <w:name w:val="Header Char"/>
    <w:basedOn w:val="DefaultParagraphFont"/>
    <w:link w:val="Header"/>
    <w:uiPriority w:val="99"/>
    <w:rsid w:val="00401A61"/>
    <w:rPr>
      <w:rFonts w:ascii="Arial" w:hAnsi="Arial" w:cs="Arial"/>
    </w:rPr>
  </w:style>
  <w:style w:type="paragraph" w:styleId="Footer">
    <w:name w:val="footer"/>
    <w:basedOn w:val="Normal"/>
    <w:link w:val="FooterChar"/>
    <w:unhideWhenUsed/>
    <w:rsid w:val="00401A61"/>
    <w:pPr>
      <w:tabs>
        <w:tab w:val="center" w:pos="4513"/>
        <w:tab w:val="right" w:pos="9026"/>
      </w:tabs>
      <w:spacing w:before="0" w:line="240" w:lineRule="auto"/>
    </w:pPr>
  </w:style>
  <w:style w:type="character" w:customStyle="1" w:styleId="FooterChar">
    <w:name w:val="Footer Char"/>
    <w:basedOn w:val="DefaultParagraphFont"/>
    <w:link w:val="Footer"/>
    <w:rsid w:val="00401A61"/>
    <w:rPr>
      <w:rFonts w:ascii="Arial" w:hAnsi="Arial" w:cs="Arial"/>
    </w:rPr>
  </w:style>
  <w:style w:type="paragraph" w:customStyle="1" w:styleId="Author">
    <w:name w:val="Author"/>
    <w:basedOn w:val="Normal"/>
    <w:rsid w:val="006911DD"/>
    <w:pPr>
      <w:spacing w:before="0" w:line="280" w:lineRule="exact"/>
      <w:ind w:left="0" w:right="0" w:firstLine="0"/>
      <w:jc w:val="right"/>
    </w:pPr>
    <w:rPr>
      <w:rFonts w:ascii="Helvetica" w:eastAsia="Times New Roman" w:hAnsi="Helvetica" w:cs="Times New Roman"/>
      <w:b/>
      <w:sz w:val="24"/>
      <w:szCs w:val="20"/>
      <w:lang w:val="en-US"/>
    </w:rPr>
  </w:style>
  <w:style w:type="paragraph" w:customStyle="1" w:styleId="AbstHead">
    <w:name w:val="Abst Head"/>
    <w:basedOn w:val="Normal"/>
    <w:rsid w:val="00554AD8"/>
    <w:pPr>
      <w:keepNext/>
      <w:spacing w:before="0" w:after="240" w:line="240" w:lineRule="auto"/>
      <w:ind w:left="0" w:right="0" w:firstLine="0"/>
      <w:jc w:val="left"/>
    </w:pPr>
    <w:rPr>
      <w:rFonts w:ascii="Helvetica" w:eastAsia="Times New Roman" w:hAnsi="Helvetica" w:cs="Times New Roman"/>
      <w:b/>
      <w:caps/>
      <w:szCs w:val="20"/>
      <w:lang w:val="en-US"/>
    </w:rPr>
  </w:style>
  <w:style w:type="paragraph" w:customStyle="1" w:styleId="ReferHead">
    <w:name w:val="Refer Head"/>
    <w:basedOn w:val="Normal"/>
    <w:rsid w:val="00554AD8"/>
    <w:pPr>
      <w:keepNext/>
      <w:spacing w:before="0" w:after="240" w:line="240" w:lineRule="auto"/>
      <w:ind w:left="0" w:right="0" w:firstLine="0"/>
      <w:jc w:val="left"/>
    </w:pPr>
    <w:rPr>
      <w:rFonts w:ascii="Helvetica" w:eastAsia="Times New Roman" w:hAnsi="Helvetica" w:cs="Times New Roman"/>
      <w:b/>
      <w:caps/>
      <w:szCs w:val="20"/>
      <w:lang w:val="en-US"/>
    </w:rPr>
  </w:style>
  <w:style w:type="character" w:styleId="CommentReference">
    <w:name w:val="annotation reference"/>
    <w:basedOn w:val="DefaultParagraphFont"/>
    <w:uiPriority w:val="99"/>
    <w:semiHidden/>
    <w:unhideWhenUsed/>
    <w:rsid w:val="00F27052"/>
    <w:rPr>
      <w:sz w:val="16"/>
      <w:szCs w:val="16"/>
    </w:rPr>
  </w:style>
  <w:style w:type="paragraph" w:styleId="CommentText">
    <w:name w:val="annotation text"/>
    <w:basedOn w:val="Normal"/>
    <w:link w:val="CommentTextChar"/>
    <w:uiPriority w:val="99"/>
    <w:semiHidden/>
    <w:unhideWhenUsed/>
    <w:rsid w:val="00F27052"/>
    <w:pPr>
      <w:spacing w:line="240" w:lineRule="auto"/>
    </w:pPr>
    <w:rPr>
      <w:sz w:val="20"/>
      <w:szCs w:val="20"/>
    </w:rPr>
  </w:style>
  <w:style w:type="character" w:customStyle="1" w:styleId="CommentTextChar">
    <w:name w:val="Comment Text Char"/>
    <w:basedOn w:val="DefaultParagraphFont"/>
    <w:link w:val="CommentText"/>
    <w:uiPriority w:val="99"/>
    <w:semiHidden/>
    <w:rsid w:val="00F2705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27052"/>
    <w:rPr>
      <w:b/>
      <w:bCs/>
    </w:rPr>
  </w:style>
  <w:style w:type="character" w:customStyle="1" w:styleId="CommentSubjectChar">
    <w:name w:val="Comment Subject Char"/>
    <w:basedOn w:val="CommentTextChar"/>
    <w:link w:val="CommentSubject"/>
    <w:uiPriority w:val="99"/>
    <w:semiHidden/>
    <w:rsid w:val="00F27052"/>
    <w:rPr>
      <w:rFonts w:ascii="Arial" w:hAnsi="Arial" w:cs="Arial"/>
      <w:b/>
      <w:bCs/>
      <w:sz w:val="20"/>
      <w:szCs w:val="20"/>
    </w:rPr>
  </w:style>
  <w:style w:type="character" w:customStyle="1" w:styleId="hwtze">
    <w:name w:val="hwtze"/>
    <w:basedOn w:val="DefaultParagraphFont"/>
    <w:rsid w:val="006845E7"/>
  </w:style>
  <w:style w:type="character" w:customStyle="1" w:styleId="rynqvb">
    <w:name w:val="rynqvb"/>
    <w:basedOn w:val="DefaultParagraphFont"/>
    <w:rsid w:val="00684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815852">
      <w:bodyDiv w:val="1"/>
      <w:marLeft w:val="0"/>
      <w:marRight w:val="0"/>
      <w:marTop w:val="0"/>
      <w:marBottom w:val="0"/>
      <w:divBdr>
        <w:top w:val="none" w:sz="0" w:space="0" w:color="auto"/>
        <w:left w:val="none" w:sz="0" w:space="0" w:color="auto"/>
        <w:bottom w:val="none" w:sz="0" w:space="0" w:color="auto"/>
        <w:right w:val="none" w:sz="0" w:space="0" w:color="auto"/>
      </w:divBdr>
      <w:divsChild>
        <w:div w:id="718282118">
          <w:marLeft w:val="150"/>
          <w:marRight w:val="150"/>
          <w:marTop w:val="225"/>
          <w:marBottom w:val="225"/>
          <w:divBdr>
            <w:top w:val="none" w:sz="0" w:space="0" w:color="auto"/>
            <w:left w:val="none" w:sz="0" w:space="0" w:color="auto"/>
            <w:bottom w:val="none" w:sz="0" w:space="0" w:color="auto"/>
            <w:right w:val="none" w:sz="0" w:space="0" w:color="auto"/>
          </w:divBdr>
        </w:div>
        <w:div w:id="793869801">
          <w:marLeft w:val="150"/>
          <w:marRight w:val="150"/>
          <w:marTop w:val="225"/>
          <w:marBottom w:val="225"/>
          <w:divBdr>
            <w:top w:val="none" w:sz="0" w:space="0" w:color="auto"/>
            <w:left w:val="none" w:sz="0" w:space="0" w:color="auto"/>
            <w:bottom w:val="none" w:sz="0" w:space="0" w:color="auto"/>
            <w:right w:val="none" w:sz="0" w:space="0" w:color="auto"/>
          </w:divBdr>
        </w:div>
        <w:div w:id="200359999">
          <w:marLeft w:val="150"/>
          <w:marRight w:val="150"/>
          <w:marTop w:val="225"/>
          <w:marBottom w:val="225"/>
          <w:divBdr>
            <w:top w:val="none" w:sz="0" w:space="0" w:color="auto"/>
            <w:left w:val="none" w:sz="0" w:space="0" w:color="auto"/>
            <w:bottom w:val="none" w:sz="0" w:space="0" w:color="auto"/>
            <w:right w:val="none" w:sz="0" w:space="0" w:color="auto"/>
          </w:divBdr>
        </w:div>
        <w:div w:id="1240092864">
          <w:marLeft w:val="150"/>
          <w:marRight w:val="150"/>
          <w:marTop w:val="225"/>
          <w:marBottom w:val="225"/>
          <w:divBdr>
            <w:top w:val="none" w:sz="0" w:space="0" w:color="auto"/>
            <w:left w:val="none" w:sz="0" w:space="0" w:color="auto"/>
            <w:bottom w:val="none" w:sz="0" w:space="0" w:color="auto"/>
            <w:right w:val="none" w:sz="0" w:space="0" w:color="auto"/>
          </w:divBdr>
        </w:div>
        <w:div w:id="148837778">
          <w:marLeft w:val="150"/>
          <w:marRight w:val="150"/>
          <w:marTop w:val="225"/>
          <w:marBottom w:val="225"/>
          <w:divBdr>
            <w:top w:val="none" w:sz="0" w:space="0" w:color="auto"/>
            <w:left w:val="none" w:sz="0" w:space="0" w:color="auto"/>
            <w:bottom w:val="none" w:sz="0" w:space="0" w:color="auto"/>
            <w:right w:val="none" w:sz="0" w:space="0" w:color="auto"/>
          </w:divBdr>
        </w:div>
        <w:div w:id="87310187">
          <w:marLeft w:val="150"/>
          <w:marRight w:val="150"/>
          <w:marTop w:val="225"/>
          <w:marBottom w:val="225"/>
          <w:divBdr>
            <w:top w:val="none" w:sz="0" w:space="0" w:color="auto"/>
            <w:left w:val="none" w:sz="0" w:space="0" w:color="auto"/>
            <w:bottom w:val="none" w:sz="0" w:space="0" w:color="auto"/>
            <w:right w:val="none" w:sz="0" w:space="0" w:color="auto"/>
          </w:divBdr>
        </w:div>
        <w:div w:id="1985498475">
          <w:marLeft w:val="150"/>
          <w:marRight w:val="150"/>
          <w:marTop w:val="225"/>
          <w:marBottom w:val="225"/>
          <w:divBdr>
            <w:top w:val="none" w:sz="0" w:space="0" w:color="auto"/>
            <w:left w:val="none" w:sz="0" w:space="0" w:color="auto"/>
            <w:bottom w:val="none" w:sz="0" w:space="0" w:color="auto"/>
            <w:right w:val="none" w:sz="0" w:space="0" w:color="auto"/>
          </w:divBdr>
        </w:div>
        <w:div w:id="307831373">
          <w:marLeft w:val="150"/>
          <w:marRight w:val="150"/>
          <w:marTop w:val="225"/>
          <w:marBottom w:val="225"/>
          <w:divBdr>
            <w:top w:val="none" w:sz="0" w:space="0" w:color="auto"/>
            <w:left w:val="none" w:sz="0" w:space="0" w:color="auto"/>
            <w:bottom w:val="none" w:sz="0" w:space="0" w:color="auto"/>
            <w:right w:val="none" w:sz="0" w:space="0" w:color="auto"/>
          </w:divBdr>
        </w:div>
        <w:div w:id="1732849343">
          <w:marLeft w:val="150"/>
          <w:marRight w:val="150"/>
          <w:marTop w:val="225"/>
          <w:marBottom w:val="225"/>
          <w:divBdr>
            <w:top w:val="none" w:sz="0" w:space="0" w:color="auto"/>
            <w:left w:val="none" w:sz="0" w:space="0" w:color="auto"/>
            <w:bottom w:val="none" w:sz="0" w:space="0" w:color="auto"/>
            <w:right w:val="none" w:sz="0" w:space="0" w:color="auto"/>
          </w:divBdr>
        </w:div>
        <w:div w:id="1859931360">
          <w:marLeft w:val="150"/>
          <w:marRight w:val="150"/>
          <w:marTop w:val="225"/>
          <w:marBottom w:val="225"/>
          <w:divBdr>
            <w:top w:val="none" w:sz="0" w:space="0" w:color="auto"/>
            <w:left w:val="none" w:sz="0" w:space="0" w:color="auto"/>
            <w:bottom w:val="none" w:sz="0" w:space="0" w:color="auto"/>
            <w:right w:val="none" w:sz="0" w:space="0" w:color="auto"/>
          </w:divBdr>
        </w:div>
        <w:div w:id="964116360">
          <w:marLeft w:val="150"/>
          <w:marRight w:val="150"/>
          <w:marTop w:val="225"/>
          <w:marBottom w:val="225"/>
          <w:divBdr>
            <w:top w:val="none" w:sz="0" w:space="0" w:color="auto"/>
            <w:left w:val="none" w:sz="0" w:space="0" w:color="auto"/>
            <w:bottom w:val="none" w:sz="0" w:space="0" w:color="auto"/>
            <w:right w:val="none" w:sz="0" w:space="0" w:color="auto"/>
          </w:divBdr>
        </w:div>
        <w:div w:id="1919319046">
          <w:marLeft w:val="150"/>
          <w:marRight w:val="150"/>
          <w:marTop w:val="225"/>
          <w:marBottom w:val="225"/>
          <w:divBdr>
            <w:top w:val="none" w:sz="0" w:space="0" w:color="auto"/>
            <w:left w:val="none" w:sz="0" w:space="0" w:color="auto"/>
            <w:bottom w:val="none" w:sz="0" w:space="0" w:color="auto"/>
            <w:right w:val="none" w:sz="0" w:space="0" w:color="auto"/>
          </w:divBdr>
        </w:div>
        <w:div w:id="508758503">
          <w:marLeft w:val="150"/>
          <w:marRight w:val="150"/>
          <w:marTop w:val="225"/>
          <w:marBottom w:val="225"/>
          <w:divBdr>
            <w:top w:val="none" w:sz="0" w:space="0" w:color="auto"/>
            <w:left w:val="none" w:sz="0" w:space="0" w:color="auto"/>
            <w:bottom w:val="none" w:sz="0" w:space="0" w:color="auto"/>
            <w:right w:val="none" w:sz="0" w:space="0" w:color="auto"/>
          </w:divBdr>
        </w:div>
        <w:div w:id="1821460603">
          <w:marLeft w:val="150"/>
          <w:marRight w:val="150"/>
          <w:marTop w:val="225"/>
          <w:marBottom w:val="225"/>
          <w:divBdr>
            <w:top w:val="none" w:sz="0" w:space="0" w:color="auto"/>
            <w:left w:val="none" w:sz="0" w:space="0" w:color="auto"/>
            <w:bottom w:val="none" w:sz="0" w:space="0" w:color="auto"/>
            <w:right w:val="none" w:sz="0" w:space="0" w:color="auto"/>
          </w:divBdr>
        </w:div>
        <w:div w:id="566451355">
          <w:marLeft w:val="150"/>
          <w:marRight w:val="150"/>
          <w:marTop w:val="225"/>
          <w:marBottom w:val="225"/>
          <w:divBdr>
            <w:top w:val="none" w:sz="0" w:space="0" w:color="auto"/>
            <w:left w:val="none" w:sz="0" w:space="0" w:color="auto"/>
            <w:bottom w:val="none" w:sz="0" w:space="0" w:color="auto"/>
            <w:right w:val="none" w:sz="0" w:space="0" w:color="auto"/>
          </w:divBdr>
        </w:div>
        <w:div w:id="1373650740">
          <w:marLeft w:val="150"/>
          <w:marRight w:val="150"/>
          <w:marTop w:val="225"/>
          <w:marBottom w:val="225"/>
          <w:divBdr>
            <w:top w:val="none" w:sz="0" w:space="0" w:color="auto"/>
            <w:left w:val="none" w:sz="0" w:space="0" w:color="auto"/>
            <w:bottom w:val="none" w:sz="0" w:space="0" w:color="auto"/>
            <w:right w:val="none" w:sz="0" w:space="0" w:color="auto"/>
          </w:divBdr>
        </w:div>
        <w:div w:id="1162620516">
          <w:marLeft w:val="150"/>
          <w:marRight w:val="150"/>
          <w:marTop w:val="225"/>
          <w:marBottom w:val="225"/>
          <w:divBdr>
            <w:top w:val="none" w:sz="0" w:space="0" w:color="auto"/>
            <w:left w:val="none" w:sz="0" w:space="0" w:color="auto"/>
            <w:bottom w:val="none" w:sz="0" w:space="0" w:color="auto"/>
            <w:right w:val="none" w:sz="0" w:space="0" w:color="auto"/>
          </w:divBdr>
        </w:div>
        <w:div w:id="1191264498">
          <w:marLeft w:val="150"/>
          <w:marRight w:val="150"/>
          <w:marTop w:val="225"/>
          <w:marBottom w:val="225"/>
          <w:divBdr>
            <w:top w:val="none" w:sz="0" w:space="0" w:color="auto"/>
            <w:left w:val="none" w:sz="0" w:space="0" w:color="auto"/>
            <w:bottom w:val="none" w:sz="0" w:space="0" w:color="auto"/>
            <w:right w:val="none" w:sz="0" w:space="0" w:color="auto"/>
          </w:divBdr>
        </w:div>
        <w:div w:id="566961997">
          <w:marLeft w:val="150"/>
          <w:marRight w:val="150"/>
          <w:marTop w:val="225"/>
          <w:marBottom w:val="225"/>
          <w:divBdr>
            <w:top w:val="none" w:sz="0" w:space="0" w:color="auto"/>
            <w:left w:val="none" w:sz="0" w:space="0" w:color="auto"/>
            <w:bottom w:val="none" w:sz="0" w:space="0" w:color="auto"/>
            <w:right w:val="none" w:sz="0" w:space="0" w:color="auto"/>
          </w:divBdr>
        </w:div>
        <w:div w:id="1435784848">
          <w:marLeft w:val="150"/>
          <w:marRight w:val="150"/>
          <w:marTop w:val="225"/>
          <w:marBottom w:val="225"/>
          <w:divBdr>
            <w:top w:val="none" w:sz="0" w:space="0" w:color="auto"/>
            <w:left w:val="none" w:sz="0" w:space="0" w:color="auto"/>
            <w:bottom w:val="none" w:sz="0" w:space="0" w:color="auto"/>
            <w:right w:val="none" w:sz="0" w:space="0" w:color="auto"/>
          </w:divBdr>
        </w:div>
        <w:div w:id="1663847763">
          <w:marLeft w:val="150"/>
          <w:marRight w:val="150"/>
          <w:marTop w:val="225"/>
          <w:marBottom w:val="225"/>
          <w:divBdr>
            <w:top w:val="none" w:sz="0" w:space="0" w:color="auto"/>
            <w:left w:val="none" w:sz="0" w:space="0" w:color="auto"/>
            <w:bottom w:val="none" w:sz="0" w:space="0" w:color="auto"/>
            <w:right w:val="none" w:sz="0" w:space="0" w:color="auto"/>
          </w:divBdr>
        </w:div>
        <w:div w:id="325977138">
          <w:marLeft w:val="150"/>
          <w:marRight w:val="150"/>
          <w:marTop w:val="225"/>
          <w:marBottom w:val="225"/>
          <w:divBdr>
            <w:top w:val="none" w:sz="0" w:space="0" w:color="auto"/>
            <w:left w:val="none" w:sz="0" w:space="0" w:color="auto"/>
            <w:bottom w:val="none" w:sz="0" w:space="0" w:color="auto"/>
            <w:right w:val="none" w:sz="0" w:space="0" w:color="auto"/>
          </w:divBdr>
        </w:div>
        <w:div w:id="1986229740">
          <w:marLeft w:val="150"/>
          <w:marRight w:val="150"/>
          <w:marTop w:val="225"/>
          <w:marBottom w:val="225"/>
          <w:divBdr>
            <w:top w:val="none" w:sz="0" w:space="0" w:color="auto"/>
            <w:left w:val="none" w:sz="0" w:space="0" w:color="auto"/>
            <w:bottom w:val="none" w:sz="0" w:space="0" w:color="auto"/>
            <w:right w:val="none" w:sz="0" w:space="0" w:color="auto"/>
          </w:divBdr>
        </w:div>
        <w:div w:id="107508292">
          <w:marLeft w:val="150"/>
          <w:marRight w:val="150"/>
          <w:marTop w:val="225"/>
          <w:marBottom w:val="225"/>
          <w:divBdr>
            <w:top w:val="none" w:sz="0" w:space="0" w:color="auto"/>
            <w:left w:val="none" w:sz="0" w:space="0" w:color="auto"/>
            <w:bottom w:val="none" w:sz="0" w:space="0" w:color="auto"/>
            <w:right w:val="none" w:sz="0" w:space="0" w:color="auto"/>
          </w:divBdr>
        </w:div>
        <w:div w:id="1254433501">
          <w:marLeft w:val="150"/>
          <w:marRight w:val="150"/>
          <w:marTop w:val="225"/>
          <w:marBottom w:val="225"/>
          <w:divBdr>
            <w:top w:val="none" w:sz="0" w:space="0" w:color="auto"/>
            <w:left w:val="none" w:sz="0" w:space="0" w:color="auto"/>
            <w:bottom w:val="none" w:sz="0" w:space="0" w:color="auto"/>
            <w:right w:val="none" w:sz="0" w:space="0" w:color="auto"/>
          </w:divBdr>
        </w:div>
        <w:div w:id="281225513">
          <w:marLeft w:val="150"/>
          <w:marRight w:val="150"/>
          <w:marTop w:val="225"/>
          <w:marBottom w:val="225"/>
          <w:divBdr>
            <w:top w:val="none" w:sz="0" w:space="0" w:color="auto"/>
            <w:left w:val="none" w:sz="0" w:space="0" w:color="auto"/>
            <w:bottom w:val="none" w:sz="0" w:space="0" w:color="auto"/>
            <w:right w:val="none" w:sz="0" w:space="0" w:color="auto"/>
          </w:divBdr>
        </w:div>
        <w:div w:id="575896760">
          <w:marLeft w:val="150"/>
          <w:marRight w:val="150"/>
          <w:marTop w:val="225"/>
          <w:marBottom w:val="225"/>
          <w:divBdr>
            <w:top w:val="none" w:sz="0" w:space="0" w:color="auto"/>
            <w:left w:val="none" w:sz="0" w:space="0" w:color="auto"/>
            <w:bottom w:val="none" w:sz="0" w:space="0" w:color="auto"/>
            <w:right w:val="none" w:sz="0" w:space="0" w:color="auto"/>
          </w:divBdr>
        </w:div>
        <w:div w:id="1339847021">
          <w:marLeft w:val="150"/>
          <w:marRight w:val="150"/>
          <w:marTop w:val="225"/>
          <w:marBottom w:val="225"/>
          <w:divBdr>
            <w:top w:val="none" w:sz="0" w:space="0" w:color="auto"/>
            <w:left w:val="none" w:sz="0" w:space="0" w:color="auto"/>
            <w:bottom w:val="none" w:sz="0" w:space="0" w:color="auto"/>
            <w:right w:val="none" w:sz="0" w:space="0" w:color="auto"/>
          </w:divBdr>
        </w:div>
        <w:div w:id="2115586847">
          <w:marLeft w:val="150"/>
          <w:marRight w:val="150"/>
          <w:marTop w:val="225"/>
          <w:marBottom w:val="225"/>
          <w:divBdr>
            <w:top w:val="none" w:sz="0" w:space="0" w:color="auto"/>
            <w:left w:val="none" w:sz="0" w:space="0" w:color="auto"/>
            <w:bottom w:val="none" w:sz="0" w:space="0" w:color="auto"/>
            <w:right w:val="none" w:sz="0" w:space="0" w:color="auto"/>
          </w:divBdr>
        </w:div>
        <w:div w:id="191113530">
          <w:marLeft w:val="150"/>
          <w:marRight w:val="150"/>
          <w:marTop w:val="225"/>
          <w:marBottom w:val="225"/>
          <w:divBdr>
            <w:top w:val="none" w:sz="0" w:space="0" w:color="auto"/>
            <w:left w:val="none" w:sz="0" w:space="0" w:color="auto"/>
            <w:bottom w:val="none" w:sz="0" w:space="0" w:color="auto"/>
            <w:right w:val="none" w:sz="0" w:space="0" w:color="auto"/>
          </w:divBdr>
        </w:div>
        <w:div w:id="494225208">
          <w:marLeft w:val="150"/>
          <w:marRight w:val="150"/>
          <w:marTop w:val="225"/>
          <w:marBottom w:val="225"/>
          <w:divBdr>
            <w:top w:val="none" w:sz="0" w:space="0" w:color="auto"/>
            <w:left w:val="none" w:sz="0" w:space="0" w:color="auto"/>
            <w:bottom w:val="none" w:sz="0" w:space="0" w:color="auto"/>
            <w:right w:val="none" w:sz="0" w:space="0" w:color="auto"/>
          </w:divBdr>
        </w:div>
        <w:div w:id="1456367922">
          <w:marLeft w:val="150"/>
          <w:marRight w:val="150"/>
          <w:marTop w:val="225"/>
          <w:marBottom w:val="225"/>
          <w:divBdr>
            <w:top w:val="none" w:sz="0" w:space="0" w:color="auto"/>
            <w:left w:val="none" w:sz="0" w:space="0" w:color="auto"/>
            <w:bottom w:val="none" w:sz="0" w:space="0" w:color="auto"/>
            <w:right w:val="none" w:sz="0" w:space="0" w:color="auto"/>
          </w:divBdr>
        </w:div>
        <w:div w:id="984090251">
          <w:marLeft w:val="150"/>
          <w:marRight w:val="150"/>
          <w:marTop w:val="225"/>
          <w:marBottom w:val="225"/>
          <w:divBdr>
            <w:top w:val="none" w:sz="0" w:space="0" w:color="auto"/>
            <w:left w:val="none" w:sz="0" w:space="0" w:color="auto"/>
            <w:bottom w:val="none" w:sz="0" w:space="0" w:color="auto"/>
            <w:right w:val="none" w:sz="0" w:space="0" w:color="auto"/>
          </w:divBdr>
        </w:div>
        <w:div w:id="331111036">
          <w:marLeft w:val="150"/>
          <w:marRight w:val="150"/>
          <w:marTop w:val="225"/>
          <w:marBottom w:val="225"/>
          <w:divBdr>
            <w:top w:val="none" w:sz="0" w:space="0" w:color="auto"/>
            <w:left w:val="none" w:sz="0" w:space="0" w:color="auto"/>
            <w:bottom w:val="none" w:sz="0" w:space="0" w:color="auto"/>
            <w:right w:val="none" w:sz="0" w:space="0" w:color="auto"/>
          </w:divBdr>
        </w:div>
        <w:div w:id="1534685935">
          <w:marLeft w:val="150"/>
          <w:marRight w:val="150"/>
          <w:marTop w:val="225"/>
          <w:marBottom w:val="225"/>
          <w:divBdr>
            <w:top w:val="none" w:sz="0" w:space="0" w:color="auto"/>
            <w:left w:val="none" w:sz="0" w:space="0" w:color="auto"/>
            <w:bottom w:val="none" w:sz="0" w:space="0" w:color="auto"/>
            <w:right w:val="none" w:sz="0" w:space="0" w:color="auto"/>
          </w:divBdr>
        </w:div>
        <w:div w:id="1697849529">
          <w:marLeft w:val="150"/>
          <w:marRight w:val="150"/>
          <w:marTop w:val="225"/>
          <w:marBottom w:val="225"/>
          <w:divBdr>
            <w:top w:val="none" w:sz="0" w:space="0" w:color="auto"/>
            <w:left w:val="none" w:sz="0" w:space="0" w:color="auto"/>
            <w:bottom w:val="none" w:sz="0" w:space="0" w:color="auto"/>
            <w:right w:val="none" w:sz="0" w:space="0" w:color="auto"/>
          </w:divBdr>
        </w:div>
        <w:div w:id="1543400617">
          <w:marLeft w:val="150"/>
          <w:marRight w:val="150"/>
          <w:marTop w:val="225"/>
          <w:marBottom w:val="225"/>
          <w:divBdr>
            <w:top w:val="none" w:sz="0" w:space="0" w:color="auto"/>
            <w:left w:val="none" w:sz="0" w:space="0" w:color="auto"/>
            <w:bottom w:val="none" w:sz="0" w:space="0" w:color="auto"/>
            <w:right w:val="none" w:sz="0" w:space="0" w:color="auto"/>
          </w:divBdr>
        </w:div>
        <w:div w:id="941228454">
          <w:marLeft w:val="150"/>
          <w:marRight w:val="150"/>
          <w:marTop w:val="225"/>
          <w:marBottom w:val="225"/>
          <w:divBdr>
            <w:top w:val="none" w:sz="0" w:space="0" w:color="auto"/>
            <w:left w:val="none" w:sz="0" w:space="0" w:color="auto"/>
            <w:bottom w:val="none" w:sz="0" w:space="0" w:color="auto"/>
            <w:right w:val="none" w:sz="0" w:space="0" w:color="auto"/>
          </w:divBdr>
        </w:div>
        <w:div w:id="1197083076">
          <w:marLeft w:val="150"/>
          <w:marRight w:val="150"/>
          <w:marTop w:val="225"/>
          <w:marBottom w:val="225"/>
          <w:divBdr>
            <w:top w:val="none" w:sz="0" w:space="0" w:color="auto"/>
            <w:left w:val="none" w:sz="0" w:space="0" w:color="auto"/>
            <w:bottom w:val="none" w:sz="0" w:space="0" w:color="auto"/>
            <w:right w:val="none" w:sz="0" w:space="0" w:color="auto"/>
          </w:divBdr>
        </w:div>
        <w:div w:id="893854197">
          <w:marLeft w:val="150"/>
          <w:marRight w:val="150"/>
          <w:marTop w:val="225"/>
          <w:marBottom w:val="225"/>
          <w:divBdr>
            <w:top w:val="none" w:sz="0" w:space="0" w:color="auto"/>
            <w:left w:val="none" w:sz="0" w:space="0" w:color="auto"/>
            <w:bottom w:val="none" w:sz="0" w:space="0" w:color="auto"/>
            <w:right w:val="none" w:sz="0" w:space="0" w:color="auto"/>
          </w:divBdr>
        </w:div>
        <w:div w:id="1017466620">
          <w:marLeft w:val="150"/>
          <w:marRight w:val="150"/>
          <w:marTop w:val="225"/>
          <w:marBottom w:val="225"/>
          <w:divBdr>
            <w:top w:val="none" w:sz="0" w:space="0" w:color="auto"/>
            <w:left w:val="none" w:sz="0" w:space="0" w:color="auto"/>
            <w:bottom w:val="none" w:sz="0" w:space="0" w:color="auto"/>
            <w:right w:val="none" w:sz="0" w:space="0" w:color="auto"/>
          </w:divBdr>
        </w:div>
        <w:div w:id="985088893">
          <w:marLeft w:val="150"/>
          <w:marRight w:val="150"/>
          <w:marTop w:val="225"/>
          <w:marBottom w:val="225"/>
          <w:divBdr>
            <w:top w:val="none" w:sz="0" w:space="0" w:color="auto"/>
            <w:left w:val="none" w:sz="0" w:space="0" w:color="auto"/>
            <w:bottom w:val="none" w:sz="0" w:space="0" w:color="auto"/>
            <w:right w:val="none" w:sz="0" w:space="0" w:color="auto"/>
          </w:divBdr>
        </w:div>
        <w:div w:id="483742181">
          <w:marLeft w:val="150"/>
          <w:marRight w:val="150"/>
          <w:marTop w:val="225"/>
          <w:marBottom w:val="225"/>
          <w:divBdr>
            <w:top w:val="none" w:sz="0" w:space="0" w:color="auto"/>
            <w:left w:val="none" w:sz="0" w:space="0" w:color="auto"/>
            <w:bottom w:val="none" w:sz="0" w:space="0" w:color="auto"/>
            <w:right w:val="none" w:sz="0" w:space="0" w:color="auto"/>
          </w:divBdr>
        </w:div>
        <w:div w:id="1664045763">
          <w:marLeft w:val="150"/>
          <w:marRight w:val="150"/>
          <w:marTop w:val="225"/>
          <w:marBottom w:val="225"/>
          <w:divBdr>
            <w:top w:val="none" w:sz="0" w:space="0" w:color="auto"/>
            <w:left w:val="none" w:sz="0" w:space="0" w:color="auto"/>
            <w:bottom w:val="none" w:sz="0" w:space="0" w:color="auto"/>
            <w:right w:val="none" w:sz="0" w:space="0" w:color="auto"/>
          </w:divBdr>
        </w:div>
        <w:div w:id="367410048">
          <w:marLeft w:val="150"/>
          <w:marRight w:val="150"/>
          <w:marTop w:val="225"/>
          <w:marBottom w:val="225"/>
          <w:divBdr>
            <w:top w:val="none" w:sz="0" w:space="0" w:color="auto"/>
            <w:left w:val="none" w:sz="0" w:space="0" w:color="auto"/>
            <w:bottom w:val="none" w:sz="0" w:space="0" w:color="auto"/>
            <w:right w:val="none" w:sz="0" w:space="0" w:color="auto"/>
          </w:divBdr>
        </w:div>
        <w:div w:id="719744055">
          <w:marLeft w:val="150"/>
          <w:marRight w:val="150"/>
          <w:marTop w:val="225"/>
          <w:marBottom w:val="225"/>
          <w:divBdr>
            <w:top w:val="none" w:sz="0" w:space="0" w:color="auto"/>
            <w:left w:val="none" w:sz="0" w:space="0" w:color="auto"/>
            <w:bottom w:val="none" w:sz="0" w:space="0" w:color="auto"/>
            <w:right w:val="none" w:sz="0" w:space="0" w:color="auto"/>
          </w:divBdr>
        </w:div>
        <w:div w:id="773865691">
          <w:marLeft w:val="150"/>
          <w:marRight w:val="150"/>
          <w:marTop w:val="225"/>
          <w:marBottom w:val="225"/>
          <w:divBdr>
            <w:top w:val="none" w:sz="0" w:space="0" w:color="auto"/>
            <w:left w:val="none" w:sz="0" w:space="0" w:color="auto"/>
            <w:bottom w:val="none" w:sz="0" w:space="0" w:color="auto"/>
            <w:right w:val="none" w:sz="0" w:space="0" w:color="auto"/>
          </w:divBdr>
        </w:div>
        <w:div w:id="549850227">
          <w:marLeft w:val="150"/>
          <w:marRight w:val="150"/>
          <w:marTop w:val="225"/>
          <w:marBottom w:val="225"/>
          <w:divBdr>
            <w:top w:val="none" w:sz="0" w:space="0" w:color="auto"/>
            <w:left w:val="none" w:sz="0" w:space="0" w:color="auto"/>
            <w:bottom w:val="none" w:sz="0" w:space="0" w:color="auto"/>
            <w:right w:val="none" w:sz="0" w:space="0" w:color="auto"/>
          </w:divBdr>
        </w:div>
        <w:div w:id="413821753">
          <w:marLeft w:val="150"/>
          <w:marRight w:val="150"/>
          <w:marTop w:val="225"/>
          <w:marBottom w:val="225"/>
          <w:divBdr>
            <w:top w:val="none" w:sz="0" w:space="0" w:color="auto"/>
            <w:left w:val="none" w:sz="0" w:space="0" w:color="auto"/>
            <w:bottom w:val="none" w:sz="0" w:space="0" w:color="auto"/>
            <w:right w:val="none" w:sz="0" w:space="0" w:color="auto"/>
          </w:divBdr>
        </w:div>
        <w:div w:id="296111144">
          <w:marLeft w:val="150"/>
          <w:marRight w:val="150"/>
          <w:marTop w:val="225"/>
          <w:marBottom w:val="225"/>
          <w:divBdr>
            <w:top w:val="none" w:sz="0" w:space="0" w:color="auto"/>
            <w:left w:val="none" w:sz="0" w:space="0" w:color="auto"/>
            <w:bottom w:val="none" w:sz="0" w:space="0" w:color="auto"/>
            <w:right w:val="none" w:sz="0" w:space="0" w:color="auto"/>
          </w:divBdr>
        </w:div>
        <w:div w:id="1119764206">
          <w:marLeft w:val="150"/>
          <w:marRight w:val="150"/>
          <w:marTop w:val="225"/>
          <w:marBottom w:val="225"/>
          <w:divBdr>
            <w:top w:val="none" w:sz="0" w:space="0" w:color="auto"/>
            <w:left w:val="none" w:sz="0" w:space="0" w:color="auto"/>
            <w:bottom w:val="none" w:sz="0" w:space="0" w:color="auto"/>
            <w:right w:val="none" w:sz="0" w:space="0" w:color="auto"/>
          </w:divBdr>
        </w:div>
        <w:div w:id="1370837118">
          <w:marLeft w:val="150"/>
          <w:marRight w:val="150"/>
          <w:marTop w:val="225"/>
          <w:marBottom w:val="225"/>
          <w:divBdr>
            <w:top w:val="none" w:sz="0" w:space="0" w:color="auto"/>
            <w:left w:val="none" w:sz="0" w:space="0" w:color="auto"/>
            <w:bottom w:val="none" w:sz="0" w:space="0" w:color="auto"/>
            <w:right w:val="none" w:sz="0" w:space="0" w:color="auto"/>
          </w:divBdr>
        </w:div>
        <w:div w:id="40596855">
          <w:marLeft w:val="150"/>
          <w:marRight w:val="150"/>
          <w:marTop w:val="225"/>
          <w:marBottom w:val="225"/>
          <w:divBdr>
            <w:top w:val="none" w:sz="0" w:space="0" w:color="auto"/>
            <w:left w:val="none" w:sz="0" w:space="0" w:color="auto"/>
            <w:bottom w:val="none" w:sz="0" w:space="0" w:color="auto"/>
            <w:right w:val="none" w:sz="0" w:space="0" w:color="auto"/>
          </w:divBdr>
        </w:div>
        <w:div w:id="222915596">
          <w:marLeft w:val="150"/>
          <w:marRight w:val="150"/>
          <w:marTop w:val="225"/>
          <w:marBottom w:val="225"/>
          <w:divBdr>
            <w:top w:val="none" w:sz="0" w:space="0" w:color="auto"/>
            <w:left w:val="none" w:sz="0" w:space="0" w:color="auto"/>
            <w:bottom w:val="none" w:sz="0" w:space="0" w:color="auto"/>
            <w:right w:val="none" w:sz="0" w:space="0" w:color="auto"/>
          </w:divBdr>
        </w:div>
        <w:div w:id="685136286">
          <w:marLeft w:val="150"/>
          <w:marRight w:val="150"/>
          <w:marTop w:val="225"/>
          <w:marBottom w:val="225"/>
          <w:divBdr>
            <w:top w:val="none" w:sz="0" w:space="0" w:color="auto"/>
            <w:left w:val="none" w:sz="0" w:space="0" w:color="auto"/>
            <w:bottom w:val="none" w:sz="0" w:space="0" w:color="auto"/>
            <w:right w:val="none" w:sz="0" w:space="0" w:color="auto"/>
          </w:divBdr>
        </w:div>
        <w:div w:id="927956891">
          <w:marLeft w:val="150"/>
          <w:marRight w:val="150"/>
          <w:marTop w:val="225"/>
          <w:marBottom w:val="225"/>
          <w:divBdr>
            <w:top w:val="none" w:sz="0" w:space="0" w:color="auto"/>
            <w:left w:val="none" w:sz="0" w:space="0" w:color="auto"/>
            <w:bottom w:val="none" w:sz="0" w:space="0" w:color="auto"/>
            <w:right w:val="none" w:sz="0" w:space="0" w:color="auto"/>
          </w:divBdr>
        </w:div>
        <w:div w:id="65226841">
          <w:marLeft w:val="150"/>
          <w:marRight w:val="150"/>
          <w:marTop w:val="225"/>
          <w:marBottom w:val="225"/>
          <w:divBdr>
            <w:top w:val="none" w:sz="0" w:space="0" w:color="auto"/>
            <w:left w:val="none" w:sz="0" w:space="0" w:color="auto"/>
            <w:bottom w:val="none" w:sz="0" w:space="0" w:color="auto"/>
            <w:right w:val="none" w:sz="0" w:space="0" w:color="auto"/>
          </w:divBdr>
        </w:div>
        <w:div w:id="280067638">
          <w:marLeft w:val="150"/>
          <w:marRight w:val="150"/>
          <w:marTop w:val="225"/>
          <w:marBottom w:val="225"/>
          <w:divBdr>
            <w:top w:val="none" w:sz="0" w:space="0" w:color="auto"/>
            <w:left w:val="none" w:sz="0" w:space="0" w:color="auto"/>
            <w:bottom w:val="none" w:sz="0" w:space="0" w:color="auto"/>
            <w:right w:val="none" w:sz="0" w:space="0" w:color="auto"/>
          </w:divBdr>
        </w:div>
        <w:div w:id="198015451">
          <w:marLeft w:val="150"/>
          <w:marRight w:val="150"/>
          <w:marTop w:val="225"/>
          <w:marBottom w:val="225"/>
          <w:divBdr>
            <w:top w:val="none" w:sz="0" w:space="0" w:color="auto"/>
            <w:left w:val="none" w:sz="0" w:space="0" w:color="auto"/>
            <w:bottom w:val="none" w:sz="0" w:space="0" w:color="auto"/>
            <w:right w:val="none" w:sz="0" w:space="0" w:color="auto"/>
          </w:divBdr>
        </w:div>
        <w:div w:id="621538">
          <w:marLeft w:val="150"/>
          <w:marRight w:val="150"/>
          <w:marTop w:val="225"/>
          <w:marBottom w:val="225"/>
          <w:divBdr>
            <w:top w:val="none" w:sz="0" w:space="0" w:color="auto"/>
            <w:left w:val="none" w:sz="0" w:space="0" w:color="auto"/>
            <w:bottom w:val="none" w:sz="0" w:space="0" w:color="auto"/>
            <w:right w:val="none" w:sz="0" w:space="0" w:color="auto"/>
          </w:divBdr>
        </w:div>
        <w:div w:id="751312434">
          <w:marLeft w:val="150"/>
          <w:marRight w:val="150"/>
          <w:marTop w:val="225"/>
          <w:marBottom w:val="225"/>
          <w:divBdr>
            <w:top w:val="none" w:sz="0" w:space="0" w:color="auto"/>
            <w:left w:val="none" w:sz="0" w:space="0" w:color="auto"/>
            <w:bottom w:val="none" w:sz="0" w:space="0" w:color="auto"/>
            <w:right w:val="none" w:sz="0" w:space="0" w:color="auto"/>
          </w:divBdr>
        </w:div>
        <w:div w:id="2028364153">
          <w:marLeft w:val="150"/>
          <w:marRight w:val="150"/>
          <w:marTop w:val="225"/>
          <w:marBottom w:val="225"/>
          <w:divBdr>
            <w:top w:val="none" w:sz="0" w:space="0" w:color="auto"/>
            <w:left w:val="none" w:sz="0" w:space="0" w:color="auto"/>
            <w:bottom w:val="none" w:sz="0" w:space="0" w:color="auto"/>
            <w:right w:val="none" w:sz="0" w:space="0" w:color="auto"/>
          </w:divBdr>
        </w:div>
        <w:div w:id="2017148611">
          <w:marLeft w:val="150"/>
          <w:marRight w:val="150"/>
          <w:marTop w:val="225"/>
          <w:marBottom w:val="225"/>
          <w:divBdr>
            <w:top w:val="none" w:sz="0" w:space="0" w:color="auto"/>
            <w:left w:val="none" w:sz="0" w:space="0" w:color="auto"/>
            <w:bottom w:val="none" w:sz="0" w:space="0" w:color="auto"/>
            <w:right w:val="none" w:sz="0" w:space="0" w:color="auto"/>
          </w:divBdr>
        </w:div>
        <w:div w:id="1565145070">
          <w:marLeft w:val="150"/>
          <w:marRight w:val="150"/>
          <w:marTop w:val="225"/>
          <w:marBottom w:val="225"/>
          <w:divBdr>
            <w:top w:val="none" w:sz="0" w:space="0" w:color="auto"/>
            <w:left w:val="none" w:sz="0" w:space="0" w:color="auto"/>
            <w:bottom w:val="none" w:sz="0" w:space="0" w:color="auto"/>
            <w:right w:val="none" w:sz="0" w:space="0" w:color="auto"/>
          </w:divBdr>
        </w:div>
        <w:div w:id="1244878517">
          <w:marLeft w:val="150"/>
          <w:marRight w:val="150"/>
          <w:marTop w:val="225"/>
          <w:marBottom w:val="225"/>
          <w:divBdr>
            <w:top w:val="none" w:sz="0" w:space="0" w:color="auto"/>
            <w:left w:val="none" w:sz="0" w:space="0" w:color="auto"/>
            <w:bottom w:val="none" w:sz="0" w:space="0" w:color="auto"/>
            <w:right w:val="none" w:sz="0" w:space="0" w:color="auto"/>
          </w:divBdr>
        </w:div>
        <w:div w:id="203717874">
          <w:marLeft w:val="150"/>
          <w:marRight w:val="150"/>
          <w:marTop w:val="225"/>
          <w:marBottom w:val="225"/>
          <w:divBdr>
            <w:top w:val="none" w:sz="0" w:space="0" w:color="auto"/>
            <w:left w:val="none" w:sz="0" w:space="0" w:color="auto"/>
            <w:bottom w:val="none" w:sz="0" w:space="0" w:color="auto"/>
            <w:right w:val="none" w:sz="0" w:space="0" w:color="auto"/>
          </w:divBdr>
        </w:div>
        <w:div w:id="264583628">
          <w:marLeft w:val="150"/>
          <w:marRight w:val="150"/>
          <w:marTop w:val="225"/>
          <w:marBottom w:val="225"/>
          <w:divBdr>
            <w:top w:val="none" w:sz="0" w:space="0" w:color="auto"/>
            <w:left w:val="none" w:sz="0" w:space="0" w:color="auto"/>
            <w:bottom w:val="none" w:sz="0" w:space="0" w:color="auto"/>
            <w:right w:val="none" w:sz="0" w:space="0" w:color="auto"/>
          </w:divBdr>
        </w:div>
        <w:div w:id="1529441693">
          <w:marLeft w:val="150"/>
          <w:marRight w:val="150"/>
          <w:marTop w:val="225"/>
          <w:marBottom w:val="225"/>
          <w:divBdr>
            <w:top w:val="none" w:sz="0" w:space="0" w:color="auto"/>
            <w:left w:val="none" w:sz="0" w:space="0" w:color="auto"/>
            <w:bottom w:val="none" w:sz="0" w:space="0" w:color="auto"/>
            <w:right w:val="none" w:sz="0" w:space="0" w:color="auto"/>
          </w:divBdr>
        </w:div>
        <w:div w:id="1371999313">
          <w:marLeft w:val="150"/>
          <w:marRight w:val="150"/>
          <w:marTop w:val="225"/>
          <w:marBottom w:val="225"/>
          <w:divBdr>
            <w:top w:val="none" w:sz="0" w:space="0" w:color="auto"/>
            <w:left w:val="none" w:sz="0" w:space="0" w:color="auto"/>
            <w:bottom w:val="none" w:sz="0" w:space="0" w:color="auto"/>
            <w:right w:val="none" w:sz="0" w:space="0" w:color="auto"/>
          </w:divBdr>
        </w:div>
        <w:div w:id="2066100271">
          <w:marLeft w:val="150"/>
          <w:marRight w:val="150"/>
          <w:marTop w:val="225"/>
          <w:marBottom w:val="225"/>
          <w:divBdr>
            <w:top w:val="none" w:sz="0" w:space="0" w:color="auto"/>
            <w:left w:val="none" w:sz="0" w:space="0" w:color="auto"/>
            <w:bottom w:val="none" w:sz="0" w:space="0" w:color="auto"/>
            <w:right w:val="none" w:sz="0" w:space="0" w:color="auto"/>
          </w:divBdr>
        </w:div>
        <w:div w:id="606733761">
          <w:marLeft w:val="150"/>
          <w:marRight w:val="150"/>
          <w:marTop w:val="225"/>
          <w:marBottom w:val="225"/>
          <w:divBdr>
            <w:top w:val="none" w:sz="0" w:space="0" w:color="auto"/>
            <w:left w:val="none" w:sz="0" w:space="0" w:color="auto"/>
            <w:bottom w:val="none" w:sz="0" w:space="0" w:color="auto"/>
            <w:right w:val="none" w:sz="0" w:space="0" w:color="auto"/>
          </w:divBdr>
        </w:div>
        <w:div w:id="913318380">
          <w:marLeft w:val="150"/>
          <w:marRight w:val="150"/>
          <w:marTop w:val="225"/>
          <w:marBottom w:val="225"/>
          <w:divBdr>
            <w:top w:val="none" w:sz="0" w:space="0" w:color="auto"/>
            <w:left w:val="none" w:sz="0" w:space="0" w:color="auto"/>
            <w:bottom w:val="none" w:sz="0" w:space="0" w:color="auto"/>
            <w:right w:val="none" w:sz="0" w:space="0" w:color="auto"/>
          </w:divBdr>
        </w:div>
        <w:div w:id="1595430097">
          <w:marLeft w:val="150"/>
          <w:marRight w:val="150"/>
          <w:marTop w:val="225"/>
          <w:marBottom w:val="225"/>
          <w:divBdr>
            <w:top w:val="none" w:sz="0" w:space="0" w:color="auto"/>
            <w:left w:val="none" w:sz="0" w:space="0" w:color="auto"/>
            <w:bottom w:val="none" w:sz="0" w:space="0" w:color="auto"/>
            <w:right w:val="none" w:sz="0" w:space="0" w:color="auto"/>
          </w:divBdr>
        </w:div>
        <w:div w:id="2099935455">
          <w:marLeft w:val="150"/>
          <w:marRight w:val="150"/>
          <w:marTop w:val="225"/>
          <w:marBottom w:val="225"/>
          <w:divBdr>
            <w:top w:val="none" w:sz="0" w:space="0" w:color="auto"/>
            <w:left w:val="none" w:sz="0" w:space="0" w:color="auto"/>
            <w:bottom w:val="none" w:sz="0" w:space="0" w:color="auto"/>
            <w:right w:val="none" w:sz="0" w:space="0" w:color="auto"/>
          </w:divBdr>
        </w:div>
        <w:div w:id="592861245">
          <w:marLeft w:val="150"/>
          <w:marRight w:val="150"/>
          <w:marTop w:val="225"/>
          <w:marBottom w:val="225"/>
          <w:divBdr>
            <w:top w:val="none" w:sz="0" w:space="0" w:color="auto"/>
            <w:left w:val="none" w:sz="0" w:space="0" w:color="auto"/>
            <w:bottom w:val="none" w:sz="0" w:space="0" w:color="auto"/>
            <w:right w:val="none" w:sz="0" w:space="0" w:color="auto"/>
          </w:divBdr>
        </w:div>
        <w:div w:id="892346046">
          <w:marLeft w:val="150"/>
          <w:marRight w:val="150"/>
          <w:marTop w:val="225"/>
          <w:marBottom w:val="225"/>
          <w:divBdr>
            <w:top w:val="none" w:sz="0" w:space="0" w:color="auto"/>
            <w:left w:val="none" w:sz="0" w:space="0" w:color="auto"/>
            <w:bottom w:val="none" w:sz="0" w:space="0" w:color="auto"/>
            <w:right w:val="none" w:sz="0" w:space="0" w:color="auto"/>
          </w:divBdr>
        </w:div>
        <w:div w:id="2065517716">
          <w:marLeft w:val="150"/>
          <w:marRight w:val="150"/>
          <w:marTop w:val="225"/>
          <w:marBottom w:val="225"/>
          <w:divBdr>
            <w:top w:val="none" w:sz="0" w:space="0" w:color="auto"/>
            <w:left w:val="none" w:sz="0" w:space="0" w:color="auto"/>
            <w:bottom w:val="none" w:sz="0" w:space="0" w:color="auto"/>
            <w:right w:val="none" w:sz="0" w:space="0" w:color="auto"/>
          </w:divBdr>
        </w:div>
        <w:div w:id="2002732423">
          <w:marLeft w:val="150"/>
          <w:marRight w:val="150"/>
          <w:marTop w:val="225"/>
          <w:marBottom w:val="225"/>
          <w:divBdr>
            <w:top w:val="none" w:sz="0" w:space="0" w:color="auto"/>
            <w:left w:val="none" w:sz="0" w:space="0" w:color="auto"/>
            <w:bottom w:val="none" w:sz="0" w:space="0" w:color="auto"/>
            <w:right w:val="none" w:sz="0" w:space="0" w:color="auto"/>
          </w:divBdr>
        </w:div>
        <w:div w:id="1949771452">
          <w:marLeft w:val="150"/>
          <w:marRight w:val="150"/>
          <w:marTop w:val="225"/>
          <w:marBottom w:val="225"/>
          <w:divBdr>
            <w:top w:val="none" w:sz="0" w:space="0" w:color="auto"/>
            <w:left w:val="none" w:sz="0" w:space="0" w:color="auto"/>
            <w:bottom w:val="none" w:sz="0" w:space="0" w:color="auto"/>
            <w:right w:val="none" w:sz="0" w:space="0" w:color="auto"/>
          </w:divBdr>
        </w:div>
        <w:div w:id="434323543">
          <w:marLeft w:val="150"/>
          <w:marRight w:val="150"/>
          <w:marTop w:val="225"/>
          <w:marBottom w:val="225"/>
          <w:divBdr>
            <w:top w:val="none" w:sz="0" w:space="0" w:color="auto"/>
            <w:left w:val="none" w:sz="0" w:space="0" w:color="auto"/>
            <w:bottom w:val="none" w:sz="0" w:space="0" w:color="auto"/>
            <w:right w:val="none" w:sz="0" w:space="0" w:color="auto"/>
          </w:divBdr>
        </w:div>
        <w:div w:id="1672175613">
          <w:marLeft w:val="150"/>
          <w:marRight w:val="150"/>
          <w:marTop w:val="225"/>
          <w:marBottom w:val="225"/>
          <w:divBdr>
            <w:top w:val="none" w:sz="0" w:space="0" w:color="auto"/>
            <w:left w:val="none" w:sz="0" w:space="0" w:color="auto"/>
            <w:bottom w:val="none" w:sz="0" w:space="0" w:color="auto"/>
            <w:right w:val="none" w:sz="0" w:space="0" w:color="auto"/>
          </w:divBdr>
        </w:div>
        <w:div w:id="441415045">
          <w:marLeft w:val="150"/>
          <w:marRight w:val="150"/>
          <w:marTop w:val="225"/>
          <w:marBottom w:val="225"/>
          <w:divBdr>
            <w:top w:val="none" w:sz="0" w:space="0" w:color="auto"/>
            <w:left w:val="none" w:sz="0" w:space="0" w:color="auto"/>
            <w:bottom w:val="none" w:sz="0" w:space="0" w:color="auto"/>
            <w:right w:val="none" w:sz="0" w:space="0" w:color="auto"/>
          </w:divBdr>
        </w:div>
        <w:div w:id="697320838">
          <w:marLeft w:val="150"/>
          <w:marRight w:val="150"/>
          <w:marTop w:val="225"/>
          <w:marBottom w:val="225"/>
          <w:divBdr>
            <w:top w:val="none" w:sz="0" w:space="0" w:color="auto"/>
            <w:left w:val="none" w:sz="0" w:space="0" w:color="auto"/>
            <w:bottom w:val="none" w:sz="0" w:space="0" w:color="auto"/>
            <w:right w:val="none" w:sz="0" w:space="0" w:color="auto"/>
          </w:divBdr>
        </w:div>
        <w:div w:id="1312952966">
          <w:marLeft w:val="150"/>
          <w:marRight w:val="150"/>
          <w:marTop w:val="225"/>
          <w:marBottom w:val="225"/>
          <w:divBdr>
            <w:top w:val="none" w:sz="0" w:space="0" w:color="auto"/>
            <w:left w:val="none" w:sz="0" w:space="0" w:color="auto"/>
            <w:bottom w:val="none" w:sz="0" w:space="0" w:color="auto"/>
            <w:right w:val="none" w:sz="0" w:space="0" w:color="auto"/>
          </w:divBdr>
        </w:div>
        <w:div w:id="710691661">
          <w:marLeft w:val="150"/>
          <w:marRight w:val="150"/>
          <w:marTop w:val="225"/>
          <w:marBottom w:val="225"/>
          <w:divBdr>
            <w:top w:val="none" w:sz="0" w:space="0" w:color="auto"/>
            <w:left w:val="none" w:sz="0" w:space="0" w:color="auto"/>
            <w:bottom w:val="none" w:sz="0" w:space="0" w:color="auto"/>
            <w:right w:val="none" w:sz="0" w:space="0" w:color="auto"/>
          </w:divBdr>
        </w:div>
        <w:div w:id="1917780865">
          <w:marLeft w:val="150"/>
          <w:marRight w:val="150"/>
          <w:marTop w:val="225"/>
          <w:marBottom w:val="225"/>
          <w:divBdr>
            <w:top w:val="none" w:sz="0" w:space="0" w:color="auto"/>
            <w:left w:val="none" w:sz="0" w:space="0" w:color="auto"/>
            <w:bottom w:val="none" w:sz="0" w:space="0" w:color="auto"/>
            <w:right w:val="none" w:sz="0" w:space="0" w:color="auto"/>
          </w:divBdr>
        </w:div>
        <w:div w:id="1770807425">
          <w:marLeft w:val="150"/>
          <w:marRight w:val="150"/>
          <w:marTop w:val="225"/>
          <w:marBottom w:val="225"/>
          <w:divBdr>
            <w:top w:val="none" w:sz="0" w:space="0" w:color="auto"/>
            <w:left w:val="none" w:sz="0" w:space="0" w:color="auto"/>
            <w:bottom w:val="none" w:sz="0" w:space="0" w:color="auto"/>
            <w:right w:val="none" w:sz="0" w:space="0" w:color="auto"/>
          </w:divBdr>
        </w:div>
        <w:div w:id="1311253224">
          <w:marLeft w:val="150"/>
          <w:marRight w:val="150"/>
          <w:marTop w:val="225"/>
          <w:marBottom w:val="225"/>
          <w:divBdr>
            <w:top w:val="none" w:sz="0" w:space="0" w:color="auto"/>
            <w:left w:val="none" w:sz="0" w:space="0" w:color="auto"/>
            <w:bottom w:val="none" w:sz="0" w:space="0" w:color="auto"/>
            <w:right w:val="none" w:sz="0" w:space="0" w:color="auto"/>
          </w:divBdr>
        </w:div>
        <w:div w:id="802038406">
          <w:marLeft w:val="150"/>
          <w:marRight w:val="150"/>
          <w:marTop w:val="225"/>
          <w:marBottom w:val="225"/>
          <w:divBdr>
            <w:top w:val="none" w:sz="0" w:space="0" w:color="auto"/>
            <w:left w:val="none" w:sz="0" w:space="0" w:color="auto"/>
            <w:bottom w:val="none" w:sz="0" w:space="0" w:color="auto"/>
            <w:right w:val="none" w:sz="0" w:space="0" w:color="auto"/>
          </w:divBdr>
        </w:div>
        <w:div w:id="61566435">
          <w:marLeft w:val="150"/>
          <w:marRight w:val="150"/>
          <w:marTop w:val="225"/>
          <w:marBottom w:val="225"/>
          <w:divBdr>
            <w:top w:val="none" w:sz="0" w:space="0" w:color="auto"/>
            <w:left w:val="none" w:sz="0" w:space="0" w:color="auto"/>
            <w:bottom w:val="none" w:sz="0" w:space="0" w:color="auto"/>
            <w:right w:val="none" w:sz="0" w:space="0" w:color="auto"/>
          </w:divBdr>
        </w:div>
        <w:div w:id="1180238595">
          <w:marLeft w:val="150"/>
          <w:marRight w:val="150"/>
          <w:marTop w:val="225"/>
          <w:marBottom w:val="225"/>
          <w:divBdr>
            <w:top w:val="none" w:sz="0" w:space="0" w:color="auto"/>
            <w:left w:val="none" w:sz="0" w:space="0" w:color="auto"/>
            <w:bottom w:val="none" w:sz="0" w:space="0" w:color="auto"/>
            <w:right w:val="none" w:sz="0" w:space="0" w:color="auto"/>
          </w:divBdr>
        </w:div>
        <w:div w:id="147404934">
          <w:marLeft w:val="150"/>
          <w:marRight w:val="150"/>
          <w:marTop w:val="225"/>
          <w:marBottom w:val="225"/>
          <w:divBdr>
            <w:top w:val="none" w:sz="0" w:space="0" w:color="auto"/>
            <w:left w:val="none" w:sz="0" w:space="0" w:color="auto"/>
            <w:bottom w:val="none" w:sz="0" w:space="0" w:color="auto"/>
            <w:right w:val="none" w:sz="0" w:space="0" w:color="auto"/>
          </w:divBdr>
        </w:div>
        <w:div w:id="2101871610">
          <w:marLeft w:val="150"/>
          <w:marRight w:val="150"/>
          <w:marTop w:val="225"/>
          <w:marBottom w:val="225"/>
          <w:divBdr>
            <w:top w:val="none" w:sz="0" w:space="0" w:color="auto"/>
            <w:left w:val="none" w:sz="0" w:space="0" w:color="auto"/>
            <w:bottom w:val="none" w:sz="0" w:space="0" w:color="auto"/>
            <w:right w:val="none" w:sz="0" w:space="0" w:color="auto"/>
          </w:divBdr>
        </w:div>
        <w:div w:id="281351903">
          <w:marLeft w:val="150"/>
          <w:marRight w:val="150"/>
          <w:marTop w:val="225"/>
          <w:marBottom w:val="225"/>
          <w:divBdr>
            <w:top w:val="none" w:sz="0" w:space="0" w:color="auto"/>
            <w:left w:val="none" w:sz="0" w:space="0" w:color="auto"/>
            <w:bottom w:val="none" w:sz="0" w:space="0" w:color="auto"/>
            <w:right w:val="none" w:sz="0" w:space="0" w:color="auto"/>
          </w:divBdr>
        </w:div>
        <w:div w:id="2075854654">
          <w:marLeft w:val="150"/>
          <w:marRight w:val="150"/>
          <w:marTop w:val="225"/>
          <w:marBottom w:val="225"/>
          <w:divBdr>
            <w:top w:val="none" w:sz="0" w:space="0" w:color="auto"/>
            <w:left w:val="none" w:sz="0" w:space="0" w:color="auto"/>
            <w:bottom w:val="none" w:sz="0" w:space="0" w:color="auto"/>
            <w:right w:val="none" w:sz="0" w:space="0" w:color="auto"/>
          </w:divBdr>
        </w:div>
        <w:div w:id="1840197217">
          <w:marLeft w:val="150"/>
          <w:marRight w:val="150"/>
          <w:marTop w:val="225"/>
          <w:marBottom w:val="225"/>
          <w:divBdr>
            <w:top w:val="none" w:sz="0" w:space="0" w:color="auto"/>
            <w:left w:val="none" w:sz="0" w:space="0" w:color="auto"/>
            <w:bottom w:val="none" w:sz="0" w:space="0" w:color="auto"/>
            <w:right w:val="none" w:sz="0" w:space="0" w:color="auto"/>
          </w:divBdr>
        </w:div>
        <w:div w:id="1473600489">
          <w:marLeft w:val="150"/>
          <w:marRight w:val="150"/>
          <w:marTop w:val="225"/>
          <w:marBottom w:val="225"/>
          <w:divBdr>
            <w:top w:val="none" w:sz="0" w:space="0" w:color="auto"/>
            <w:left w:val="none" w:sz="0" w:space="0" w:color="auto"/>
            <w:bottom w:val="none" w:sz="0" w:space="0" w:color="auto"/>
            <w:right w:val="none" w:sz="0" w:space="0" w:color="auto"/>
          </w:divBdr>
        </w:div>
        <w:div w:id="432672181">
          <w:marLeft w:val="150"/>
          <w:marRight w:val="150"/>
          <w:marTop w:val="225"/>
          <w:marBottom w:val="225"/>
          <w:divBdr>
            <w:top w:val="none" w:sz="0" w:space="0" w:color="auto"/>
            <w:left w:val="none" w:sz="0" w:space="0" w:color="auto"/>
            <w:bottom w:val="none" w:sz="0" w:space="0" w:color="auto"/>
            <w:right w:val="none" w:sz="0" w:space="0" w:color="auto"/>
          </w:divBdr>
        </w:div>
        <w:div w:id="1989742090">
          <w:marLeft w:val="150"/>
          <w:marRight w:val="150"/>
          <w:marTop w:val="225"/>
          <w:marBottom w:val="225"/>
          <w:divBdr>
            <w:top w:val="none" w:sz="0" w:space="0" w:color="auto"/>
            <w:left w:val="none" w:sz="0" w:space="0" w:color="auto"/>
            <w:bottom w:val="none" w:sz="0" w:space="0" w:color="auto"/>
            <w:right w:val="none" w:sz="0" w:space="0" w:color="auto"/>
          </w:divBdr>
        </w:div>
        <w:div w:id="658000380">
          <w:marLeft w:val="150"/>
          <w:marRight w:val="150"/>
          <w:marTop w:val="225"/>
          <w:marBottom w:val="225"/>
          <w:divBdr>
            <w:top w:val="none" w:sz="0" w:space="0" w:color="auto"/>
            <w:left w:val="none" w:sz="0" w:space="0" w:color="auto"/>
            <w:bottom w:val="none" w:sz="0" w:space="0" w:color="auto"/>
            <w:right w:val="none" w:sz="0" w:space="0" w:color="auto"/>
          </w:divBdr>
        </w:div>
        <w:div w:id="1528251041">
          <w:marLeft w:val="150"/>
          <w:marRight w:val="150"/>
          <w:marTop w:val="225"/>
          <w:marBottom w:val="225"/>
          <w:divBdr>
            <w:top w:val="none" w:sz="0" w:space="0" w:color="auto"/>
            <w:left w:val="none" w:sz="0" w:space="0" w:color="auto"/>
            <w:bottom w:val="none" w:sz="0" w:space="0" w:color="auto"/>
            <w:right w:val="none" w:sz="0" w:space="0" w:color="auto"/>
          </w:divBdr>
        </w:div>
        <w:div w:id="1130514443">
          <w:marLeft w:val="150"/>
          <w:marRight w:val="150"/>
          <w:marTop w:val="225"/>
          <w:marBottom w:val="225"/>
          <w:divBdr>
            <w:top w:val="none" w:sz="0" w:space="0" w:color="auto"/>
            <w:left w:val="none" w:sz="0" w:space="0" w:color="auto"/>
            <w:bottom w:val="none" w:sz="0" w:space="0" w:color="auto"/>
            <w:right w:val="none" w:sz="0" w:space="0" w:color="auto"/>
          </w:divBdr>
        </w:div>
        <w:div w:id="1735468086">
          <w:marLeft w:val="150"/>
          <w:marRight w:val="150"/>
          <w:marTop w:val="225"/>
          <w:marBottom w:val="225"/>
          <w:divBdr>
            <w:top w:val="none" w:sz="0" w:space="0" w:color="auto"/>
            <w:left w:val="none" w:sz="0" w:space="0" w:color="auto"/>
            <w:bottom w:val="none" w:sz="0" w:space="0" w:color="auto"/>
            <w:right w:val="none" w:sz="0" w:space="0" w:color="auto"/>
          </w:divBdr>
        </w:div>
      </w:divsChild>
    </w:div>
    <w:div w:id="201557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iopscience.iop.org/volume/1748-9326/14"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iopscience.iop.org/journal/1748-9326" TargetMode="External"/><Relationship Id="rId17" Type="http://schemas.openxmlformats.org/officeDocument/2006/relationships/hyperlink" Target="https://doi.org/10.1002/app5.269" TargetMode="External"/><Relationship Id="rId2" Type="http://schemas.openxmlformats.org/officeDocument/2006/relationships/styles" Target="styles.xml"/><Relationship Id="rId16" Type="http://schemas.openxmlformats.org/officeDocument/2006/relationships/hyperlink" Target="https://onlinelibrary.wiley.com/action/doSearch?ContribAuthorRaw=Grafton%2C+R+Quenti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dpi.com/journal/water" TargetMode="External"/><Relationship Id="rId5" Type="http://schemas.openxmlformats.org/officeDocument/2006/relationships/footnotes" Target="footnotes.xml"/><Relationship Id="rId15" Type="http://schemas.openxmlformats.org/officeDocument/2006/relationships/hyperlink" Target="https://onlinelibrary.wiley.com/action/doSearch?ContribAuthorRaw=Chindarkar%2C+Namrata"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iopscience.iop.org/issue/1748-9326/14/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7</Pages>
  <Words>3310</Words>
  <Characters>18867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Sudipta Chakraborty</dc:creator>
  <cp:lastModifiedBy>Editor-90</cp:lastModifiedBy>
  <cp:revision>11</cp:revision>
  <dcterms:created xsi:type="dcterms:W3CDTF">2023-11-26T03:50:00Z</dcterms:created>
  <dcterms:modified xsi:type="dcterms:W3CDTF">2023-12-11T07:01:00Z</dcterms:modified>
</cp:coreProperties>
</file>