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88F33" w14:textId="25EFEBA0" w:rsidR="00565D23" w:rsidRPr="00AF7D61" w:rsidRDefault="00565D23" w:rsidP="00565D23">
      <w:pPr>
        <w:spacing w:after="0" w:line="240" w:lineRule="auto"/>
        <w:jc w:val="center"/>
        <w:rPr>
          <w:rFonts w:ascii="Arial" w:eastAsia="Times New Roman" w:hAnsi="Arial" w:cs="Arial"/>
          <w:b/>
          <w:bCs/>
          <w:color w:val="000000"/>
          <w:kern w:val="0"/>
          <w:sz w:val="36"/>
          <w:szCs w:val="56"/>
          <w14:ligatures w14:val="none"/>
        </w:rPr>
      </w:pPr>
      <w:r w:rsidRPr="00AF7D61">
        <w:rPr>
          <w:rFonts w:ascii="Arial Black" w:eastAsia="Times New Roman" w:hAnsi="Arial Black" w:cs="Arial"/>
          <w:b/>
          <w:bCs/>
          <w:color w:val="000000"/>
          <w:kern w:val="0"/>
          <w:sz w:val="36"/>
          <w:szCs w:val="36"/>
          <w14:ligatures w14:val="none"/>
        </w:rPr>
        <w:t xml:space="preserve">Effect of </w:t>
      </w:r>
      <w:r w:rsidRPr="00AF7D61">
        <w:rPr>
          <w:rFonts w:ascii="Arial Black" w:hAnsi="Arial Black"/>
          <w:b/>
          <w:sz w:val="36"/>
          <w:szCs w:val="36"/>
        </w:rPr>
        <w:t>Organi</w:t>
      </w:r>
      <w:r w:rsidR="00CD08C8" w:rsidRPr="00AF7D61">
        <w:rPr>
          <w:rFonts w:ascii="Arial Black" w:hAnsi="Arial Black"/>
          <w:b/>
          <w:sz w:val="36"/>
          <w:szCs w:val="36"/>
        </w:rPr>
        <w:t>c Manure, Inorganic Fertilizer a</w:t>
      </w:r>
      <w:r w:rsidRPr="00AF7D61">
        <w:rPr>
          <w:rFonts w:ascii="Arial Black" w:hAnsi="Arial Black"/>
          <w:b/>
          <w:sz w:val="36"/>
          <w:szCs w:val="36"/>
        </w:rPr>
        <w:t xml:space="preserve">nd Bio-fertilizer Formulations </w:t>
      </w:r>
      <w:r w:rsidRPr="00AF7D61">
        <w:rPr>
          <w:rFonts w:ascii="Arial Black" w:hAnsi="Arial Black"/>
          <w:b/>
          <w:sz w:val="36"/>
          <w:szCs w:val="36"/>
          <w:highlight w:val="yellow"/>
        </w:rPr>
        <w:t>on</w:t>
      </w:r>
      <w:r w:rsidR="00242EAC" w:rsidRPr="00AF7D61">
        <w:rPr>
          <w:rFonts w:ascii="Arial Black" w:hAnsi="Arial Black"/>
          <w:b/>
          <w:sz w:val="36"/>
          <w:szCs w:val="36"/>
          <w:highlight w:val="yellow"/>
        </w:rPr>
        <w:t xml:space="preserve"> </w:t>
      </w:r>
      <w:r w:rsidR="006F16BA" w:rsidRPr="00AF7D61">
        <w:rPr>
          <w:rFonts w:ascii="Arial Black" w:hAnsi="Arial Black"/>
          <w:b/>
          <w:sz w:val="36"/>
          <w:szCs w:val="36"/>
          <w:highlight w:val="yellow"/>
        </w:rPr>
        <w:t xml:space="preserve">Soil </w:t>
      </w:r>
      <w:r w:rsidR="0072699E" w:rsidRPr="00AF7D61">
        <w:rPr>
          <w:rFonts w:ascii="Arial Black" w:hAnsi="Arial Black"/>
          <w:b/>
          <w:sz w:val="36"/>
          <w:szCs w:val="36"/>
          <w:highlight w:val="yellow"/>
        </w:rPr>
        <w:t xml:space="preserve">Micronutrient </w:t>
      </w:r>
      <w:proofErr w:type="spellStart"/>
      <w:r w:rsidR="0072699E" w:rsidRPr="00AF7D61">
        <w:rPr>
          <w:rFonts w:ascii="Arial Black" w:hAnsi="Arial Black"/>
          <w:b/>
          <w:sz w:val="36"/>
          <w:szCs w:val="36"/>
          <w:highlight w:val="yellow"/>
        </w:rPr>
        <w:t>Availabilty</w:t>
      </w:r>
      <w:proofErr w:type="spellEnd"/>
      <w:r w:rsidR="006F16BA" w:rsidRPr="00AF7D61">
        <w:rPr>
          <w:rFonts w:ascii="Arial Black" w:hAnsi="Arial Black"/>
          <w:b/>
          <w:sz w:val="36"/>
          <w:szCs w:val="36"/>
        </w:rPr>
        <w:t xml:space="preserve"> and </w:t>
      </w:r>
      <w:r w:rsidR="00F9677A" w:rsidRPr="00AF7D61">
        <w:rPr>
          <w:rFonts w:ascii="Arial Black" w:hAnsi="Arial Black"/>
          <w:b/>
          <w:sz w:val="36"/>
          <w:szCs w:val="36"/>
          <w:highlight w:val="yellow"/>
        </w:rPr>
        <w:t>G</w:t>
      </w:r>
      <w:r w:rsidR="00F9677A" w:rsidRPr="00AF7D61">
        <w:rPr>
          <w:rFonts w:ascii="Arial Black" w:hAnsi="Arial Black"/>
          <w:b/>
          <w:sz w:val="36"/>
          <w:szCs w:val="36"/>
        </w:rPr>
        <w:t xml:space="preserve">rowth </w:t>
      </w:r>
      <w:r w:rsidR="00F9677A" w:rsidRPr="00AF7D61">
        <w:rPr>
          <w:rFonts w:ascii="Arial Black" w:hAnsi="Arial Black"/>
          <w:b/>
          <w:sz w:val="36"/>
          <w:szCs w:val="36"/>
          <w:highlight w:val="yellow"/>
        </w:rPr>
        <w:t>A</w:t>
      </w:r>
      <w:r w:rsidR="000F2180" w:rsidRPr="00AF7D61">
        <w:rPr>
          <w:rFonts w:ascii="Arial Black" w:hAnsi="Arial Black"/>
          <w:b/>
          <w:sz w:val="36"/>
          <w:szCs w:val="36"/>
        </w:rPr>
        <w:t>ttributes of Wheat (</w:t>
      </w:r>
      <w:r w:rsidR="000F2180" w:rsidRPr="00AF7D61">
        <w:rPr>
          <w:rFonts w:ascii="Arial Black" w:hAnsi="Arial Black"/>
          <w:b/>
          <w:i/>
          <w:sz w:val="36"/>
          <w:szCs w:val="36"/>
        </w:rPr>
        <w:t>Triticum aestivum</w:t>
      </w:r>
      <w:r w:rsidR="000F2180" w:rsidRPr="00AF7D61">
        <w:rPr>
          <w:rFonts w:ascii="Arial Black" w:hAnsi="Arial Black"/>
          <w:b/>
          <w:sz w:val="36"/>
          <w:szCs w:val="36"/>
        </w:rPr>
        <w:t xml:space="preserve"> L.)</w:t>
      </w:r>
    </w:p>
    <w:p w14:paraId="61AA4E39" w14:textId="77777777" w:rsidR="00565D23" w:rsidRDefault="00565D23" w:rsidP="00565D23">
      <w:pPr>
        <w:spacing w:after="0" w:line="240" w:lineRule="auto"/>
        <w:jc w:val="center"/>
        <w:rPr>
          <w:rFonts w:ascii="Arial" w:eastAsia="Times New Roman" w:hAnsi="Arial" w:cs="Arial"/>
          <w:b/>
          <w:bCs/>
          <w:color w:val="000000"/>
          <w:kern w:val="0"/>
          <w:sz w:val="36"/>
          <w:szCs w:val="56"/>
          <w14:ligatures w14:val="none"/>
        </w:rPr>
      </w:pPr>
    </w:p>
    <w:p w14:paraId="3BE8AC78" w14:textId="77777777" w:rsidR="00783156" w:rsidRDefault="00783156" w:rsidP="002E49E5">
      <w:pPr>
        <w:rPr>
          <w:rFonts w:ascii="Times New Roman" w:hAnsi="Times New Roman" w:cs="Times New Roman"/>
          <w:b/>
          <w:bCs/>
          <w:sz w:val="28"/>
          <w:szCs w:val="28"/>
          <w:lang w:val="en-IN"/>
        </w:rPr>
      </w:pPr>
    </w:p>
    <w:p w14:paraId="2F328F0E" w14:textId="60C33582" w:rsidR="002E49E5" w:rsidRDefault="002E49E5" w:rsidP="002E49E5">
      <w:pPr>
        <w:rPr>
          <w:rFonts w:ascii="Times New Roman" w:hAnsi="Times New Roman" w:cs="Times New Roman"/>
          <w:b/>
          <w:bCs/>
          <w:sz w:val="28"/>
          <w:szCs w:val="28"/>
          <w:lang w:val="en-IN"/>
        </w:rPr>
      </w:pPr>
      <w:r>
        <w:rPr>
          <w:rFonts w:ascii="Times New Roman" w:hAnsi="Times New Roman" w:cs="Times New Roman"/>
          <w:b/>
          <w:bCs/>
          <w:sz w:val="28"/>
          <w:szCs w:val="28"/>
          <w:lang w:val="en-IN"/>
        </w:rPr>
        <w:t>Abstract</w:t>
      </w:r>
    </w:p>
    <w:p w14:paraId="41A6CB41" w14:textId="7476EC16" w:rsidR="003E5472" w:rsidRPr="003E5472" w:rsidRDefault="00335F56" w:rsidP="006D0E64">
      <w:pPr>
        <w:pStyle w:val="NormalWeb"/>
        <w:spacing w:line="276" w:lineRule="auto"/>
        <w:jc w:val="both"/>
        <w:rPr>
          <w:lang w:bidi="ar-SA"/>
        </w:rPr>
      </w:pPr>
      <w:r w:rsidRPr="0046206B">
        <w:rPr>
          <w:highlight w:val="yellow"/>
          <w:lang w:bidi="ar-SA"/>
        </w:rPr>
        <w:t xml:space="preserve">A two-year (2023–25) field study in Kanpur, </w:t>
      </w:r>
      <w:r w:rsidR="00B7374B">
        <w:rPr>
          <w:highlight w:val="yellow"/>
          <w:lang w:bidi="ar-SA"/>
        </w:rPr>
        <w:t>India, evaluated the effect of integrated nutrient m</w:t>
      </w:r>
      <w:r w:rsidRPr="0046206B">
        <w:rPr>
          <w:highlight w:val="yellow"/>
          <w:lang w:bidi="ar-SA"/>
        </w:rPr>
        <w:t xml:space="preserve">anagement (INM) on wheat growth and soil fertility. Using a randomized block design with nineteen treatments, the experiment assessed impacts on plant population, height, and available soil zinc (Zn) and iron (Fe). </w:t>
      </w:r>
      <w:r w:rsidRPr="00335F56">
        <w:rPr>
          <w:highlight w:val="yellow"/>
        </w:rPr>
        <w:t xml:space="preserve">The results consistently demonstrated that a holistic approach combining </w:t>
      </w:r>
      <w:r w:rsidRPr="00335F56">
        <w:rPr>
          <w:bCs/>
          <w:highlight w:val="yellow"/>
        </w:rPr>
        <w:t>100% NP + FYM + S + Zn + Fe + LB- Soil Application</w:t>
      </w:r>
      <w:r w:rsidRPr="00335F56">
        <w:rPr>
          <w:highlight w:val="yellow"/>
        </w:rPr>
        <w:t xml:space="preserve"> was superior. This treatment recorded the highest pooled values for plant population (48.48</w:t>
      </w:r>
      <w:r w:rsidR="006D0E64">
        <w:rPr>
          <w:highlight w:val="yellow"/>
        </w:rPr>
        <w:t xml:space="preserve"> </w:t>
      </w:r>
      <w:r w:rsidR="006D0E64" w:rsidRPr="006D0E64">
        <w:rPr>
          <w:bCs/>
          <w:highlight w:val="yellow"/>
        </w:rPr>
        <w:t>m</w:t>
      </w:r>
      <w:r w:rsidR="006D0E64">
        <w:rPr>
          <w:bCs/>
          <w:highlight w:val="yellow"/>
          <w:vertAlign w:val="superscript"/>
        </w:rPr>
        <w:t>-2</w:t>
      </w:r>
      <w:r w:rsidRPr="00335F56">
        <w:rPr>
          <w:highlight w:val="yellow"/>
        </w:rPr>
        <w:t>), final plant height (99.50 cm), available soil Zn (0.600 ppm), and Fe (4.50 ppm).</w:t>
      </w:r>
      <w:r w:rsidRPr="0046206B">
        <w:rPr>
          <w:highlight w:val="yellow"/>
        </w:rPr>
        <w:t xml:space="preserve"> </w:t>
      </w:r>
      <w:r w:rsidRPr="00335F56">
        <w:rPr>
          <w:highlight w:val="yellow"/>
        </w:rPr>
        <w:t xml:space="preserve">These findings affirm that a balanced, integrated nutrient strategy is highly effective, not only for maximizing the vegetative </w:t>
      </w:r>
      <w:proofErr w:type="spellStart"/>
      <w:r w:rsidRPr="00335F56">
        <w:rPr>
          <w:highlight w:val="yellow"/>
        </w:rPr>
        <w:t>vigor</w:t>
      </w:r>
      <w:proofErr w:type="spellEnd"/>
      <w:r w:rsidRPr="00335F56">
        <w:rPr>
          <w:highlight w:val="yellow"/>
        </w:rPr>
        <w:t xml:space="preserve"> and growth of wheat but also for concurrently </w:t>
      </w:r>
      <w:r w:rsidRPr="00335F56">
        <w:rPr>
          <w:bCs/>
          <w:highlight w:val="yellow"/>
        </w:rPr>
        <w:t>improving soil fertility</w:t>
      </w:r>
      <w:r w:rsidRPr="00335F56">
        <w:rPr>
          <w:highlight w:val="yellow"/>
        </w:rPr>
        <w:t xml:space="preserve">. This approach offers a viable pathway for </w:t>
      </w:r>
      <w:r w:rsidRPr="00335F56">
        <w:rPr>
          <w:bCs/>
          <w:highlight w:val="yellow"/>
        </w:rPr>
        <w:t>sustainable wheat production</w:t>
      </w:r>
      <w:r w:rsidRPr="00335F56">
        <w:rPr>
          <w:highlight w:val="yellow"/>
        </w:rPr>
        <w:t xml:space="preserve">, enhancing nutrient use efficiency and contributing to a more </w:t>
      </w:r>
      <w:r w:rsidRPr="00335F56">
        <w:rPr>
          <w:bCs/>
          <w:highlight w:val="yellow"/>
        </w:rPr>
        <w:t>resilient agricultural system</w:t>
      </w:r>
      <w:r w:rsidRPr="00335F56">
        <w:rPr>
          <w:highlight w:val="yellow"/>
        </w:rPr>
        <w:t>.</w:t>
      </w:r>
    </w:p>
    <w:p w14:paraId="36D04BD0" w14:textId="34B50067" w:rsidR="002E49E5" w:rsidRPr="006004CC" w:rsidRDefault="002E49E5" w:rsidP="000D4B83">
      <w:pPr>
        <w:pStyle w:val="NormalWeb"/>
        <w:jc w:val="both"/>
        <w:rPr>
          <w:spacing w:val="1"/>
        </w:rPr>
      </w:pPr>
      <w:r w:rsidRPr="006004CC">
        <w:rPr>
          <w:b/>
          <w:spacing w:val="1"/>
        </w:rPr>
        <w:t>Key words</w:t>
      </w:r>
      <w:r w:rsidR="003C144A" w:rsidRPr="006004CC">
        <w:rPr>
          <w:b/>
          <w:spacing w:val="1"/>
        </w:rPr>
        <w:t>:</w:t>
      </w:r>
      <w:r w:rsidR="003C144A" w:rsidRPr="006004CC">
        <w:rPr>
          <w:spacing w:val="1"/>
        </w:rPr>
        <w:t xml:space="preserve"> INM, plant</w:t>
      </w:r>
      <w:r w:rsidR="00845717">
        <w:rPr>
          <w:spacing w:val="1"/>
        </w:rPr>
        <w:t xml:space="preserve"> population</w:t>
      </w:r>
      <w:r w:rsidRPr="006004CC">
        <w:rPr>
          <w:spacing w:val="1"/>
        </w:rPr>
        <w:t xml:space="preserve">, </w:t>
      </w:r>
      <w:r w:rsidR="00845717">
        <w:rPr>
          <w:spacing w:val="1"/>
        </w:rPr>
        <w:t>resilient agriculture</w:t>
      </w:r>
      <w:r w:rsidR="0034370E">
        <w:rPr>
          <w:spacing w:val="1"/>
        </w:rPr>
        <w:t xml:space="preserve">, </w:t>
      </w:r>
      <w:r w:rsidR="00845717">
        <w:rPr>
          <w:spacing w:val="1"/>
        </w:rPr>
        <w:t>nutrient use efficiency</w:t>
      </w:r>
    </w:p>
    <w:p w14:paraId="6FF9442D" w14:textId="77777777" w:rsidR="000D4B83" w:rsidRPr="000D4B83" w:rsidRDefault="000D4B83" w:rsidP="000D4B83">
      <w:pPr>
        <w:pStyle w:val="NormalWeb"/>
        <w:jc w:val="both"/>
        <w:rPr>
          <w:color w:val="FF0000"/>
          <w:spacing w:val="1"/>
        </w:rPr>
      </w:pPr>
    </w:p>
    <w:p w14:paraId="48B9557A" w14:textId="77777777" w:rsidR="0094398A" w:rsidRPr="007E74AB" w:rsidRDefault="007A5763" w:rsidP="007E74AB">
      <w:pPr>
        <w:jc w:val="both"/>
        <w:rPr>
          <w:rFonts w:ascii="Times New Roman" w:hAnsi="Times New Roman" w:cs="Times New Roman"/>
          <w:b/>
          <w:sz w:val="24"/>
          <w:szCs w:val="24"/>
        </w:rPr>
      </w:pPr>
      <w:r w:rsidRPr="007E74AB">
        <w:rPr>
          <w:rFonts w:ascii="Times New Roman" w:hAnsi="Times New Roman" w:cs="Times New Roman"/>
          <w:b/>
          <w:sz w:val="24"/>
          <w:szCs w:val="24"/>
        </w:rPr>
        <w:t xml:space="preserve">Introduction </w:t>
      </w:r>
    </w:p>
    <w:p w14:paraId="09110F27" w14:textId="77777777" w:rsidR="00DF4FEA" w:rsidRPr="00AA04E5" w:rsidRDefault="00DF4FEA" w:rsidP="00AA04E5">
      <w:pPr>
        <w:ind w:firstLine="720"/>
        <w:jc w:val="both"/>
        <w:rPr>
          <w:rFonts w:ascii="Times New Roman" w:hAnsi="Times New Roman" w:cs="Times New Roman"/>
          <w:sz w:val="24"/>
          <w:szCs w:val="24"/>
        </w:rPr>
      </w:pPr>
      <w:r w:rsidRPr="00AA04E5">
        <w:rPr>
          <w:rFonts w:ascii="Times New Roman" w:hAnsi="Times New Roman" w:cs="Times New Roman"/>
          <w:sz w:val="24"/>
          <w:szCs w:val="24"/>
        </w:rPr>
        <w:t>Wheat (</w:t>
      </w:r>
      <w:r w:rsidRPr="00AA04E5">
        <w:rPr>
          <w:rFonts w:ascii="Times New Roman" w:hAnsi="Times New Roman" w:cs="Times New Roman"/>
          <w:i/>
          <w:iCs/>
          <w:sz w:val="24"/>
          <w:szCs w:val="24"/>
        </w:rPr>
        <w:t>Triticum aestivum</w:t>
      </w:r>
      <w:r w:rsidRPr="00AA04E5">
        <w:rPr>
          <w:rFonts w:ascii="Times New Roman" w:hAnsi="Times New Roman" w:cs="Times New Roman"/>
          <w:sz w:val="24"/>
          <w:szCs w:val="24"/>
        </w:rPr>
        <w:t xml:space="preserve"> L.) is a globally significant staple crop, providing a substantial portion of the world’s food calories and protein, and securing its production is paramount for </w:t>
      </w:r>
      <w:r w:rsidRPr="00AA04E5">
        <w:rPr>
          <w:rFonts w:ascii="Times New Roman" w:hAnsi="Times New Roman" w:cs="Times New Roman"/>
          <w:bCs/>
          <w:sz w:val="24"/>
          <w:szCs w:val="24"/>
        </w:rPr>
        <w:t xml:space="preserve">global food security. </w:t>
      </w:r>
      <w:r w:rsidRPr="00AA04E5">
        <w:rPr>
          <w:rFonts w:ascii="Times New Roman" w:hAnsi="Times New Roman" w:cs="Times New Roman"/>
          <w:sz w:val="24"/>
          <w:szCs w:val="24"/>
        </w:rPr>
        <w:t xml:space="preserve">In India, it is the second most consumed staple grain after rice, nourishing nearly 65% of the population (Mishra </w:t>
      </w:r>
      <w:r w:rsidRPr="00AA04E5">
        <w:rPr>
          <w:rFonts w:ascii="Times New Roman" w:hAnsi="Times New Roman" w:cs="Times New Roman"/>
          <w:i/>
          <w:sz w:val="24"/>
          <w:szCs w:val="24"/>
        </w:rPr>
        <w:t>et al.</w:t>
      </w:r>
      <w:r w:rsidRPr="00AA04E5">
        <w:rPr>
          <w:rFonts w:ascii="Times New Roman" w:hAnsi="Times New Roman" w:cs="Times New Roman"/>
          <w:sz w:val="24"/>
          <w:szCs w:val="24"/>
        </w:rPr>
        <w:t xml:space="preserve"> 2011), and holds the foremost position in dietary intake in northern India, particularly in the Gangetic plains (Joshi </w:t>
      </w:r>
      <w:r w:rsidRPr="00AA04E5">
        <w:rPr>
          <w:rFonts w:ascii="Times New Roman" w:hAnsi="Times New Roman" w:cs="Times New Roman"/>
          <w:i/>
          <w:sz w:val="24"/>
          <w:szCs w:val="24"/>
        </w:rPr>
        <w:t>et al.</w:t>
      </w:r>
      <w:r w:rsidRPr="00AA04E5">
        <w:rPr>
          <w:rFonts w:ascii="Times New Roman" w:hAnsi="Times New Roman" w:cs="Times New Roman"/>
          <w:sz w:val="24"/>
          <w:szCs w:val="24"/>
        </w:rPr>
        <w:t xml:space="preserve"> 2007).</w:t>
      </w:r>
    </w:p>
    <w:p w14:paraId="6E7EF8DF" w14:textId="2815C3EE" w:rsidR="000604C3" w:rsidRDefault="006D1E14" w:rsidP="000343FD">
      <w:pPr>
        <w:spacing w:after="0"/>
        <w:ind w:firstLine="720"/>
        <w:jc w:val="both"/>
        <w:rPr>
          <w:rFonts w:ascii="Times New Roman" w:eastAsia="Times New Roman" w:hAnsi="Times New Roman" w:cs="Times New Roman"/>
          <w:kern w:val="0"/>
          <w:sz w:val="24"/>
          <w:szCs w:val="24"/>
          <w:lang w:val="en-IN" w:eastAsia="en-IN"/>
          <w14:ligatures w14:val="none"/>
        </w:rPr>
      </w:pPr>
      <w:r w:rsidRPr="006D1E14">
        <w:rPr>
          <w:rFonts w:ascii="Times New Roman" w:hAnsi="Times New Roman" w:cs="Times New Roman"/>
          <w:sz w:val="24"/>
          <w:szCs w:val="24"/>
        </w:rPr>
        <w:t>In India, wheat stands as the most nutritionally vital food for humans, as it is a popular item for both vegetarians and non-vegetarians. For the vast majority of people, it supplies nearly half of their required calories and protein</w:t>
      </w:r>
      <w:r>
        <w:rPr>
          <w:rFonts w:ascii="Times New Roman" w:hAnsi="Times New Roman" w:cs="Times New Roman"/>
          <w:sz w:val="24"/>
          <w:szCs w:val="24"/>
        </w:rPr>
        <w:t xml:space="preserve"> </w:t>
      </w:r>
      <w:r w:rsidRPr="006D1E14">
        <w:rPr>
          <w:rFonts w:ascii="Times New Roman" w:hAnsi="Times New Roman" w:cs="Times New Roman"/>
          <w:sz w:val="24"/>
          <w:szCs w:val="24"/>
          <w:highlight w:val="yellow"/>
        </w:rPr>
        <w:t xml:space="preserve">(Khandare </w:t>
      </w:r>
      <w:r w:rsidRPr="006D1E14">
        <w:rPr>
          <w:rFonts w:ascii="Times New Roman" w:hAnsi="Times New Roman" w:cs="Times New Roman"/>
          <w:i/>
          <w:sz w:val="24"/>
          <w:szCs w:val="24"/>
          <w:highlight w:val="yellow"/>
        </w:rPr>
        <w:t>et al.</w:t>
      </w:r>
      <w:r w:rsidRPr="006D1E14">
        <w:rPr>
          <w:rFonts w:ascii="Times New Roman" w:hAnsi="Times New Roman" w:cs="Times New Roman"/>
          <w:sz w:val="24"/>
          <w:szCs w:val="24"/>
          <w:highlight w:val="yellow"/>
        </w:rPr>
        <w:t xml:space="preserve"> 2020).</w:t>
      </w:r>
      <w:r w:rsidRPr="006D1E14">
        <w:rPr>
          <w:rFonts w:ascii="Times New Roman" w:eastAsia="Times New Roman" w:hAnsi="Times New Roman" w:cs="Times New Roman"/>
          <w:kern w:val="0"/>
          <w:sz w:val="24"/>
          <w:szCs w:val="24"/>
          <w:lang w:val="en-IN" w:eastAsia="en-IN"/>
          <w14:ligatures w14:val="none"/>
        </w:rPr>
        <w:t xml:space="preserve"> </w:t>
      </w:r>
      <w:r w:rsidR="00EE2DC8" w:rsidRPr="00EE2DC8">
        <w:rPr>
          <w:rFonts w:ascii="Times New Roman" w:eastAsia="Times New Roman" w:hAnsi="Times New Roman" w:cs="Times New Roman"/>
          <w:kern w:val="0"/>
          <w:sz w:val="24"/>
          <w:szCs w:val="24"/>
          <w:lang w:val="en-IN" w:eastAsia="en-IN"/>
          <w14:ligatures w14:val="none"/>
        </w:rPr>
        <w:t xml:space="preserve">The nutritional profile of the mature wheat kernel is robust, typically composed of about </w:t>
      </w:r>
      <w:r w:rsidR="00F63412">
        <w:rPr>
          <w:rFonts w:ascii="Times New Roman" w:eastAsia="Times New Roman" w:hAnsi="Times New Roman" w:cs="Times New Roman"/>
          <w:kern w:val="0"/>
          <w:sz w:val="24"/>
          <w:szCs w:val="24"/>
          <w:lang w:val="en-IN" w:eastAsia="en-IN"/>
          <w14:ligatures w14:val="none"/>
        </w:rPr>
        <w:t>12%</w:t>
      </w:r>
      <w:r w:rsidR="00EE2DC8" w:rsidRPr="00EE2DC8">
        <w:rPr>
          <w:rFonts w:ascii="Times New Roman" w:eastAsia="Times New Roman" w:hAnsi="Times New Roman" w:cs="Times New Roman"/>
          <w:kern w:val="0"/>
          <w:sz w:val="24"/>
          <w:szCs w:val="24"/>
          <w:lang w:val="en-IN" w:eastAsia="en-IN"/>
          <w14:ligatures w14:val="none"/>
        </w:rPr>
        <w:t xml:space="preserve"> water. Its dry matter is rich in </w:t>
      </w:r>
      <w:r w:rsidR="00EE2DC8" w:rsidRPr="00EE2DC8">
        <w:rPr>
          <w:rFonts w:ascii="Times New Roman" w:eastAsia="Times New Roman" w:hAnsi="Times New Roman" w:cs="Times New Roman"/>
          <w:bCs/>
          <w:kern w:val="0"/>
          <w:sz w:val="24"/>
          <w:szCs w:val="24"/>
          <w:lang w:val="en-IN" w:eastAsia="en-IN"/>
          <w14:ligatures w14:val="none"/>
        </w:rPr>
        <w:t>carbohydrates</w:t>
      </w:r>
      <w:r w:rsidR="00EE2DC8" w:rsidRPr="00EE2DC8">
        <w:rPr>
          <w:rFonts w:ascii="Times New Roman" w:eastAsia="Times New Roman" w:hAnsi="Times New Roman" w:cs="Times New Roman"/>
          <w:kern w:val="0"/>
          <w:sz w:val="24"/>
          <w:szCs w:val="24"/>
          <w:lang w:val="en-IN" w:eastAsia="en-IN"/>
          <w14:ligatures w14:val="none"/>
        </w:rPr>
        <w:t xml:space="preserve"> (</w:t>
      </w:r>
      <w:r w:rsidR="00F0071E" w:rsidRPr="0042697F">
        <w:rPr>
          <w:rFonts w:ascii="Times New Roman" w:eastAsia="Times New Roman" w:hAnsi="Times New Roman" w:cs="Times New Roman"/>
          <w:kern w:val="0"/>
          <w:sz w:val="24"/>
          <w:szCs w:val="24"/>
          <w:lang w:val="en-IN" w:eastAsia="en-IN"/>
          <w14:ligatures w14:val="none"/>
        </w:rPr>
        <w:t>60-80%</w:t>
      </w:r>
      <w:r w:rsidR="00EE2DC8" w:rsidRPr="00EE2DC8">
        <w:rPr>
          <w:rFonts w:ascii="Times New Roman" w:eastAsia="Times New Roman" w:hAnsi="Times New Roman" w:cs="Times New Roman"/>
          <w:kern w:val="0"/>
          <w:sz w:val="24"/>
          <w:szCs w:val="24"/>
          <w:lang w:val="en-IN" w:eastAsia="en-IN"/>
          <w14:ligatures w14:val="none"/>
        </w:rPr>
        <w:t xml:space="preserve">, mainly starch), a significant source of </w:t>
      </w:r>
      <w:r w:rsidR="00EE2DC8" w:rsidRPr="00EE2DC8">
        <w:rPr>
          <w:rFonts w:ascii="Times New Roman" w:eastAsia="Times New Roman" w:hAnsi="Times New Roman" w:cs="Times New Roman"/>
          <w:bCs/>
          <w:kern w:val="0"/>
          <w:sz w:val="24"/>
          <w:szCs w:val="24"/>
          <w:lang w:val="en-IN" w:eastAsia="en-IN"/>
          <w14:ligatures w14:val="none"/>
        </w:rPr>
        <w:t>protein</w:t>
      </w:r>
      <w:r w:rsidR="00EE2DC8" w:rsidRPr="00EE2DC8">
        <w:rPr>
          <w:rFonts w:ascii="Times New Roman" w:eastAsia="Times New Roman" w:hAnsi="Times New Roman" w:cs="Times New Roman"/>
          <w:kern w:val="0"/>
          <w:sz w:val="24"/>
          <w:szCs w:val="24"/>
          <w:lang w:val="en-IN" w:eastAsia="en-IN"/>
          <w14:ligatures w14:val="none"/>
        </w:rPr>
        <w:t xml:space="preserve"> (</w:t>
      </w:r>
      <w:r w:rsidR="00F0071E" w:rsidRPr="0042697F">
        <w:rPr>
          <w:rFonts w:ascii="Times New Roman" w:eastAsia="Times New Roman" w:hAnsi="Times New Roman" w:cs="Times New Roman"/>
          <w:kern w:val="0"/>
          <w:sz w:val="24"/>
          <w:szCs w:val="24"/>
          <w:lang w:val="en-IN" w:eastAsia="en-IN"/>
          <w14:ligatures w14:val="none"/>
        </w:rPr>
        <w:t>8-15%</w:t>
      </w:r>
      <w:r w:rsidR="00EE2DC8" w:rsidRPr="00EE2DC8">
        <w:rPr>
          <w:rFonts w:ascii="Times New Roman" w:eastAsia="Times New Roman" w:hAnsi="Times New Roman" w:cs="Times New Roman"/>
          <w:kern w:val="0"/>
          <w:sz w:val="24"/>
          <w:szCs w:val="24"/>
          <w:lang w:val="en-IN" w:eastAsia="en-IN"/>
          <w14:ligatures w14:val="none"/>
        </w:rPr>
        <w:t xml:space="preserve"> which includes essential amino acids), </w:t>
      </w:r>
      <w:r w:rsidR="00EE2DC8" w:rsidRPr="00EE2DC8">
        <w:rPr>
          <w:rFonts w:ascii="Times New Roman" w:eastAsia="Times New Roman" w:hAnsi="Times New Roman" w:cs="Times New Roman"/>
          <w:bCs/>
          <w:kern w:val="0"/>
          <w:sz w:val="24"/>
          <w:szCs w:val="24"/>
          <w:lang w:val="en-IN" w:eastAsia="en-IN"/>
          <w14:ligatures w14:val="none"/>
        </w:rPr>
        <w:t>fats</w:t>
      </w:r>
      <w:r w:rsidR="00EE2DC8" w:rsidRPr="00EE2DC8">
        <w:rPr>
          <w:rFonts w:ascii="Times New Roman" w:eastAsia="Times New Roman" w:hAnsi="Times New Roman" w:cs="Times New Roman"/>
          <w:kern w:val="0"/>
          <w:sz w:val="24"/>
          <w:szCs w:val="24"/>
          <w:lang w:val="en-IN" w:eastAsia="en-IN"/>
          <w14:ligatures w14:val="none"/>
        </w:rPr>
        <w:t xml:space="preserve"> (</w:t>
      </w:r>
      <w:r w:rsidR="00EE2DC8" w:rsidRPr="0042697F">
        <w:rPr>
          <w:rFonts w:ascii="Times New Roman" w:eastAsia="Times New Roman" w:hAnsi="Times New Roman" w:cs="Times New Roman"/>
          <w:kern w:val="0"/>
          <w:sz w:val="24"/>
          <w:szCs w:val="24"/>
          <w:lang w:val="en-IN" w:eastAsia="en-IN"/>
          <w14:ligatures w14:val="none"/>
        </w:rPr>
        <w:t>1.</w:t>
      </w:r>
      <w:r w:rsidR="00F0071E" w:rsidRPr="0042697F">
        <w:rPr>
          <w:rFonts w:ascii="Times New Roman" w:eastAsia="Times New Roman" w:hAnsi="Times New Roman" w:cs="Times New Roman"/>
          <w:kern w:val="0"/>
          <w:sz w:val="24"/>
          <w:szCs w:val="24"/>
          <w:lang w:val="en-IN" w:eastAsia="en-IN"/>
          <w14:ligatures w14:val="none"/>
        </w:rPr>
        <w:t>5-2 %</w:t>
      </w:r>
      <w:r w:rsidR="00EE2DC8" w:rsidRPr="00EE2DC8">
        <w:rPr>
          <w:rFonts w:ascii="Times New Roman" w:eastAsia="Times New Roman" w:hAnsi="Times New Roman" w:cs="Times New Roman"/>
          <w:kern w:val="0"/>
          <w:sz w:val="24"/>
          <w:szCs w:val="24"/>
          <w:lang w:val="en-IN" w:eastAsia="en-IN"/>
          <w14:ligatures w14:val="none"/>
        </w:rPr>
        <w:t xml:space="preserve">), </w:t>
      </w:r>
      <w:r w:rsidR="00EE2DC8" w:rsidRPr="00EE2DC8">
        <w:rPr>
          <w:rFonts w:ascii="Times New Roman" w:eastAsia="Times New Roman" w:hAnsi="Times New Roman" w:cs="Times New Roman"/>
          <w:bCs/>
          <w:kern w:val="0"/>
          <w:sz w:val="24"/>
          <w:szCs w:val="24"/>
          <w:lang w:val="en-IN" w:eastAsia="en-IN"/>
          <w14:ligatures w14:val="none"/>
        </w:rPr>
        <w:t>minerals</w:t>
      </w:r>
      <w:r w:rsidR="00EE2DC8" w:rsidRPr="00EE2DC8">
        <w:rPr>
          <w:rFonts w:ascii="Times New Roman" w:eastAsia="Times New Roman" w:hAnsi="Times New Roman" w:cs="Times New Roman"/>
          <w:kern w:val="0"/>
          <w:sz w:val="24"/>
          <w:szCs w:val="24"/>
          <w:lang w:val="en-IN" w:eastAsia="en-IN"/>
          <w14:ligatures w14:val="none"/>
        </w:rPr>
        <w:t xml:space="preserve"> (</w:t>
      </w:r>
      <w:r w:rsidR="00F0071E" w:rsidRPr="0042697F">
        <w:rPr>
          <w:rFonts w:ascii="Times New Roman" w:eastAsia="Times New Roman" w:hAnsi="Times New Roman" w:cs="Times New Roman"/>
          <w:kern w:val="0"/>
          <w:sz w:val="24"/>
          <w:szCs w:val="24"/>
          <w:lang w:val="en-IN" w:eastAsia="en-IN"/>
          <w14:ligatures w14:val="none"/>
        </w:rPr>
        <w:t>1.5-2 %</w:t>
      </w:r>
      <w:r w:rsidR="00EE2DC8" w:rsidRPr="00EE2DC8">
        <w:rPr>
          <w:rFonts w:ascii="Times New Roman" w:eastAsia="Times New Roman" w:hAnsi="Times New Roman" w:cs="Times New Roman"/>
          <w:kern w:val="0"/>
          <w:sz w:val="24"/>
          <w:szCs w:val="24"/>
          <w:lang w:val="en-IN" w:eastAsia="en-IN"/>
          <w14:ligatures w14:val="none"/>
        </w:rPr>
        <w:t xml:space="preserve">), essential </w:t>
      </w:r>
      <w:r w:rsidR="00EE2DC8" w:rsidRPr="00EE2DC8">
        <w:rPr>
          <w:rFonts w:ascii="Times New Roman" w:eastAsia="Times New Roman" w:hAnsi="Times New Roman" w:cs="Times New Roman"/>
          <w:bCs/>
          <w:kern w:val="0"/>
          <w:sz w:val="24"/>
          <w:szCs w:val="24"/>
          <w:lang w:val="en-IN" w:eastAsia="en-IN"/>
          <w14:ligatures w14:val="none"/>
        </w:rPr>
        <w:t>vitamins</w:t>
      </w:r>
      <w:r w:rsidR="00EE2DC8" w:rsidRPr="00EE2DC8">
        <w:rPr>
          <w:rFonts w:ascii="Times New Roman" w:eastAsia="Times New Roman" w:hAnsi="Times New Roman" w:cs="Times New Roman"/>
          <w:kern w:val="0"/>
          <w:sz w:val="24"/>
          <w:szCs w:val="24"/>
          <w:lang w:val="en-IN" w:eastAsia="en-IN"/>
          <w14:ligatures w14:val="none"/>
        </w:rPr>
        <w:t xml:space="preserve"> (notably B-complex vitamins and Vitamin E), and </w:t>
      </w:r>
      <w:r w:rsidR="00EE2DC8" w:rsidRPr="00EE2DC8">
        <w:rPr>
          <w:rFonts w:ascii="Times New Roman" w:eastAsia="Times New Roman" w:hAnsi="Times New Roman" w:cs="Times New Roman"/>
          <w:bCs/>
          <w:kern w:val="0"/>
          <w:sz w:val="24"/>
          <w:szCs w:val="24"/>
          <w:lang w:val="en-IN" w:eastAsia="en-IN"/>
          <w14:ligatures w14:val="none"/>
        </w:rPr>
        <w:t xml:space="preserve">crude </w:t>
      </w:r>
      <w:proofErr w:type="spellStart"/>
      <w:r w:rsidR="00EE2DC8" w:rsidRPr="00EE2DC8">
        <w:rPr>
          <w:rFonts w:ascii="Times New Roman" w:eastAsia="Times New Roman" w:hAnsi="Times New Roman" w:cs="Times New Roman"/>
          <w:bCs/>
          <w:kern w:val="0"/>
          <w:sz w:val="24"/>
          <w:szCs w:val="24"/>
          <w:lang w:val="en-IN" w:eastAsia="en-IN"/>
          <w14:ligatures w14:val="none"/>
        </w:rPr>
        <w:t>fiber</w:t>
      </w:r>
      <w:proofErr w:type="spellEnd"/>
      <w:r w:rsidR="00EE2DC8" w:rsidRPr="00EE2DC8">
        <w:rPr>
          <w:rFonts w:ascii="Times New Roman" w:eastAsia="Times New Roman" w:hAnsi="Times New Roman" w:cs="Times New Roman"/>
          <w:kern w:val="0"/>
          <w:sz w:val="24"/>
          <w:szCs w:val="24"/>
          <w:lang w:val="en-IN" w:eastAsia="en-IN"/>
          <w14:ligatures w14:val="none"/>
        </w:rPr>
        <w:t xml:space="preserve"> (</w:t>
      </w:r>
      <w:r w:rsidR="003A5B59" w:rsidRPr="0042697F">
        <w:rPr>
          <w:rFonts w:ascii="Times New Roman" w:eastAsia="Times New Roman" w:hAnsi="Times New Roman" w:cs="Times New Roman"/>
          <w:kern w:val="0"/>
          <w:sz w:val="24"/>
          <w:szCs w:val="24"/>
          <w:lang w:val="en-IN" w:eastAsia="en-IN"/>
          <w14:ligatures w14:val="none"/>
        </w:rPr>
        <w:t>2.2%</w:t>
      </w:r>
      <w:r w:rsidR="00EE2DC8" w:rsidRPr="00EE2DC8">
        <w:rPr>
          <w:rFonts w:ascii="Times New Roman" w:eastAsia="Times New Roman" w:hAnsi="Times New Roman" w:cs="Times New Roman"/>
          <w:kern w:val="0"/>
          <w:sz w:val="24"/>
          <w:szCs w:val="24"/>
          <w:lang w:val="en-IN" w:eastAsia="en-IN"/>
          <w14:ligatures w14:val="none"/>
        </w:rPr>
        <w:t xml:space="preserve">). Given this high nutritional value, the crop naturally has </w:t>
      </w:r>
      <w:r w:rsidR="00EE2DC8" w:rsidRPr="00EE2DC8">
        <w:rPr>
          <w:rFonts w:ascii="Times New Roman" w:eastAsia="Times New Roman" w:hAnsi="Times New Roman" w:cs="Times New Roman"/>
          <w:bCs/>
          <w:kern w:val="0"/>
          <w:sz w:val="24"/>
          <w:szCs w:val="24"/>
          <w:lang w:val="en-IN" w:eastAsia="en-IN"/>
          <w14:ligatures w14:val="none"/>
        </w:rPr>
        <w:t>relatively high nutrient demands</w:t>
      </w:r>
      <w:r w:rsidR="00EE2DC8" w:rsidRPr="00EE2DC8">
        <w:rPr>
          <w:rFonts w:ascii="Times New Roman" w:eastAsia="Times New Roman" w:hAnsi="Times New Roman" w:cs="Times New Roman"/>
          <w:kern w:val="0"/>
          <w:sz w:val="24"/>
          <w:szCs w:val="24"/>
          <w:lang w:val="en-IN" w:eastAsia="en-IN"/>
          <w14:ligatures w14:val="none"/>
        </w:rPr>
        <w:t xml:space="preserve"> during its growth cycle. To achieve optimal growth and maximum productivity, these demands are commonly met through the application of various fertilizer sources—</w:t>
      </w:r>
      <w:r w:rsidR="00EE2DC8" w:rsidRPr="00EE2DC8">
        <w:rPr>
          <w:rFonts w:ascii="Times New Roman" w:eastAsia="Times New Roman" w:hAnsi="Times New Roman" w:cs="Times New Roman"/>
          <w:bCs/>
          <w:kern w:val="0"/>
          <w:sz w:val="24"/>
          <w:szCs w:val="24"/>
          <w:lang w:val="en-IN" w:eastAsia="en-IN"/>
          <w14:ligatures w14:val="none"/>
        </w:rPr>
        <w:t>chemical, biological, or organic</w:t>
      </w:r>
      <w:r w:rsidR="00EE2DC8" w:rsidRPr="00EE2DC8">
        <w:rPr>
          <w:rFonts w:ascii="Times New Roman" w:eastAsia="Times New Roman" w:hAnsi="Times New Roman" w:cs="Times New Roman"/>
          <w:kern w:val="0"/>
          <w:sz w:val="24"/>
          <w:szCs w:val="24"/>
          <w:lang w:val="en-IN" w:eastAsia="en-IN"/>
          <w14:ligatures w14:val="none"/>
        </w:rPr>
        <w:t xml:space="preserve">—often deployed in different synergistic formulations. </w:t>
      </w:r>
    </w:p>
    <w:p w14:paraId="181E7B93" w14:textId="77777777" w:rsidR="000343FD" w:rsidRPr="000343FD" w:rsidRDefault="000343FD" w:rsidP="000343FD">
      <w:pPr>
        <w:spacing w:after="0"/>
        <w:ind w:firstLine="720"/>
        <w:jc w:val="both"/>
        <w:rPr>
          <w:rFonts w:ascii="Times New Roman" w:eastAsia="Times New Roman" w:hAnsi="Times New Roman" w:cs="Times New Roman"/>
          <w:kern w:val="0"/>
          <w:sz w:val="24"/>
          <w:szCs w:val="24"/>
          <w:lang w:val="en-IN" w:eastAsia="en-IN"/>
          <w14:ligatures w14:val="none"/>
        </w:rPr>
      </w:pPr>
    </w:p>
    <w:p w14:paraId="647773EB" w14:textId="4F96B86B" w:rsidR="00DF4FEA" w:rsidRPr="00BF2193" w:rsidRDefault="00EE2DC8" w:rsidP="000604C3">
      <w:pPr>
        <w:ind w:firstLine="720"/>
        <w:jc w:val="both"/>
        <w:rPr>
          <w:rFonts w:ascii="Times New Roman" w:hAnsi="Times New Roman" w:cs="Times New Roman"/>
          <w:sz w:val="28"/>
          <w:szCs w:val="24"/>
          <w:shd w:val="clear" w:color="auto" w:fill="FFFFFF"/>
        </w:rPr>
      </w:pPr>
      <w:r w:rsidRPr="00BF2193">
        <w:rPr>
          <w:rFonts w:ascii="Times New Roman" w:hAnsi="Times New Roman" w:cs="Times New Roman"/>
          <w:sz w:val="24"/>
        </w:rPr>
        <w:lastRenderedPageBreak/>
        <w:t>Historically, the drive f</w:t>
      </w:r>
      <w:r w:rsidR="00FC5AE7">
        <w:rPr>
          <w:rFonts w:ascii="Times New Roman" w:hAnsi="Times New Roman" w:cs="Times New Roman"/>
          <w:sz w:val="24"/>
        </w:rPr>
        <w:t>or higher yields following the green r</w:t>
      </w:r>
      <w:r w:rsidRPr="00BF2193">
        <w:rPr>
          <w:rFonts w:ascii="Times New Roman" w:hAnsi="Times New Roman" w:cs="Times New Roman"/>
          <w:sz w:val="24"/>
        </w:rPr>
        <w:t xml:space="preserve">evolution led to the intensive use of </w:t>
      </w:r>
      <w:r w:rsidRPr="00BF2193">
        <w:rPr>
          <w:rFonts w:ascii="Times New Roman" w:hAnsi="Times New Roman" w:cs="Times New Roman"/>
          <w:bCs/>
          <w:sz w:val="24"/>
        </w:rPr>
        <w:t>inorganic chemical fertilizers</w:t>
      </w:r>
      <w:r w:rsidRPr="00BF2193">
        <w:rPr>
          <w:rFonts w:ascii="Times New Roman" w:hAnsi="Times New Roman" w:cs="Times New Roman"/>
          <w:sz w:val="24"/>
        </w:rPr>
        <w:t xml:space="preserve">, particularly Nitrogen (N), Phosphorus (P), and Potassium (K). While effective in the short term, the imbalanced and exclusive application of these fertilizers has resulted in several long-term challenges, including </w:t>
      </w:r>
      <w:r w:rsidRPr="00BF2193">
        <w:rPr>
          <w:rFonts w:ascii="Times New Roman" w:hAnsi="Times New Roman" w:cs="Times New Roman"/>
          <w:bCs/>
          <w:sz w:val="24"/>
        </w:rPr>
        <w:t xml:space="preserve">deterioration of soil </w:t>
      </w:r>
      <w:r w:rsidR="00DA465A" w:rsidRPr="00BF2193">
        <w:rPr>
          <w:rFonts w:ascii="Times New Roman" w:hAnsi="Times New Roman" w:cs="Times New Roman"/>
          <w:bCs/>
          <w:sz w:val="24"/>
        </w:rPr>
        <w:t>health</w:t>
      </w:r>
      <w:r w:rsidR="00516748">
        <w:rPr>
          <w:rFonts w:ascii="Times New Roman" w:hAnsi="Times New Roman" w:cs="Times New Roman"/>
          <w:sz w:val="24"/>
        </w:rPr>
        <w:t xml:space="preserve"> </w:t>
      </w:r>
      <w:r w:rsidRPr="00BF2193">
        <w:rPr>
          <w:rFonts w:ascii="Times New Roman" w:hAnsi="Times New Roman" w:cs="Times New Roman"/>
          <w:sz w:val="24"/>
        </w:rPr>
        <w:t xml:space="preserve">reduced nutrient use efficiency, widespread </w:t>
      </w:r>
      <w:r w:rsidRPr="00BF2193">
        <w:rPr>
          <w:rFonts w:ascii="Times New Roman" w:hAnsi="Times New Roman" w:cs="Times New Roman"/>
          <w:bCs/>
          <w:sz w:val="24"/>
        </w:rPr>
        <w:t>secondary and micronutrient deficiencies</w:t>
      </w:r>
      <w:r w:rsidRPr="00BF2193">
        <w:rPr>
          <w:rFonts w:ascii="Times New Roman" w:hAnsi="Times New Roman" w:cs="Times New Roman"/>
          <w:sz w:val="24"/>
        </w:rPr>
        <w:t xml:space="preserve">, and significant </w:t>
      </w:r>
      <w:r w:rsidRPr="00BF2193">
        <w:rPr>
          <w:rFonts w:ascii="Times New Roman" w:hAnsi="Times New Roman" w:cs="Times New Roman"/>
          <w:bCs/>
          <w:sz w:val="24"/>
        </w:rPr>
        <w:t>environmental pollution</w:t>
      </w:r>
      <w:r w:rsidRPr="00BF2193">
        <w:rPr>
          <w:rFonts w:ascii="Times New Roman" w:hAnsi="Times New Roman" w:cs="Times New Roman"/>
          <w:sz w:val="24"/>
        </w:rPr>
        <w:t>. This reliance on singular nutrient sources necessitates a shift towards more sustainable agricultural practices.</w:t>
      </w:r>
    </w:p>
    <w:p w14:paraId="55A6DD14" w14:textId="1C75CBF0" w:rsidR="00A55574" w:rsidRDefault="00B86548" w:rsidP="00CF1077">
      <w:pPr>
        <w:ind w:firstLine="720"/>
        <w:jc w:val="both"/>
        <w:rPr>
          <w:rFonts w:ascii="Times New Roman" w:hAnsi="Times New Roman" w:cs="Times New Roman"/>
          <w:sz w:val="24"/>
          <w:szCs w:val="24"/>
        </w:rPr>
      </w:pPr>
      <w:r w:rsidRPr="00F63412">
        <w:rPr>
          <w:rFonts w:ascii="Times New Roman" w:hAnsi="Times New Roman" w:cs="Times New Roman"/>
          <w:sz w:val="24"/>
          <w:szCs w:val="24"/>
        </w:rPr>
        <w:t>To address the limitations of chemical-only</w:t>
      </w:r>
      <w:r w:rsidR="00FC5AE7">
        <w:rPr>
          <w:rFonts w:ascii="Times New Roman" w:hAnsi="Times New Roman" w:cs="Times New Roman"/>
          <w:sz w:val="24"/>
          <w:szCs w:val="24"/>
        </w:rPr>
        <w:t xml:space="preserve"> fertilization, the concept of integrated fertility m</w:t>
      </w:r>
      <w:r w:rsidRPr="00F63412">
        <w:rPr>
          <w:rFonts w:ascii="Times New Roman" w:hAnsi="Times New Roman" w:cs="Times New Roman"/>
          <w:sz w:val="24"/>
          <w:szCs w:val="24"/>
        </w:rPr>
        <w:t>anagement has emerged as a crucial, sustainable strategy</w:t>
      </w:r>
      <w:r w:rsidR="003C04CE" w:rsidRPr="00F63412">
        <w:rPr>
          <w:rFonts w:ascii="Times New Roman" w:hAnsi="Times New Roman" w:cs="Times New Roman"/>
          <w:sz w:val="24"/>
          <w:szCs w:val="24"/>
        </w:rPr>
        <w:t xml:space="preserve">. </w:t>
      </w:r>
      <w:r w:rsidR="00C8227C" w:rsidRPr="00F63412">
        <w:rPr>
          <w:rFonts w:ascii="Times New Roman" w:hAnsi="Times New Roman" w:cs="Times New Roman"/>
          <w:sz w:val="24"/>
          <w:szCs w:val="24"/>
        </w:rPr>
        <w:t xml:space="preserve">It encompasses a </w:t>
      </w:r>
      <w:r w:rsidR="003C04CE" w:rsidRPr="00F63412">
        <w:rPr>
          <w:rFonts w:ascii="Times New Roman" w:hAnsi="Times New Roman" w:cs="Times New Roman"/>
          <w:sz w:val="24"/>
          <w:szCs w:val="24"/>
        </w:rPr>
        <w:t xml:space="preserve">holistic approach that advocates for the </w:t>
      </w:r>
      <w:r w:rsidR="003C04CE" w:rsidRPr="00F63412">
        <w:rPr>
          <w:rFonts w:ascii="Times New Roman" w:hAnsi="Times New Roman" w:cs="Times New Roman"/>
          <w:bCs/>
          <w:sz w:val="24"/>
          <w:szCs w:val="24"/>
        </w:rPr>
        <w:t>judicious and combined use</w:t>
      </w:r>
      <w:r w:rsidR="003C04CE" w:rsidRPr="00F63412">
        <w:rPr>
          <w:rFonts w:ascii="Times New Roman" w:hAnsi="Times New Roman" w:cs="Times New Roman"/>
          <w:sz w:val="24"/>
          <w:szCs w:val="24"/>
        </w:rPr>
        <w:t xml:space="preserve"> of inorganic fertilizers, organic manures, and bio-fertilizers to sustain soil fertility and optimize crop productivity</w:t>
      </w:r>
      <w:r w:rsidR="00C8227C" w:rsidRPr="00F63412">
        <w:rPr>
          <w:rFonts w:ascii="Times New Roman" w:hAnsi="Times New Roman" w:cs="Times New Roman"/>
          <w:sz w:val="24"/>
          <w:szCs w:val="24"/>
        </w:rPr>
        <w:t xml:space="preserve">. </w:t>
      </w:r>
      <w:r w:rsidR="00212BE3" w:rsidRPr="00212BE3">
        <w:rPr>
          <w:rFonts w:ascii="Times New Roman" w:hAnsi="Times New Roman" w:cs="Times New Roman"/>
          <w:sz w:val="24"/>
          <w:szCs w:val="24"/>
        </w:rPr>
        <w:t>These specific</w:t>
      </w:r>
      <w:r w:rsidR="00A55574">
        <w:rPr>
          <w:rFonts w:ascii="Times New Roman" w:hAnsi="Times New Roman" w:cs="Times New Roman"/>
          <w:sz w:val="24"/>
          <w:szCs w:val="24"/>
        </w:rPr>
        <w:t xml:space="preserve"> chemical </w:t>
      </w:r>
      <w:r w:rsidR="00212BE3" w:rsidRPr="00212BE3">
        <w:rPr>
          <w:rFonts w:ascii="Times New Roman" w:hAnsi="Times New Roman" w:cs="Times New Roman"/>
          <w:sz w:val="24"/>
          <w:szCs w:val="24"/>
        </w:rPr>
        <w:t xml:space="preserve">fertilizer formulations are engineered to provide </w:t>
      </w:r>
      <w:r w:rsidR="00212BE3" w:rsidRPr="00212BE3">
        <w:rPr>
          <w:rFonts w:ascii="Times New Roman" w:hAnsi="Times New Roman" w:cs="Times New Roman"/>
          <w:bCs/>
          <w:sz w:val="24"/>
          <w:szCs w:val="24"/>
        </w:rPr>
        <w:t>nutrients in precise concentrations</w:t>
      </w:r>
      <w:r w:rsidR="00212BE3" w:rsidRPr="00212BE3">
        <w:rPr>
          <w:rFonts w:ascii="Times New Roman" w:hAnsi="Times New Roman" w:cs="Times New Roman"/>
          <w:sz w:val="24"/>
          <w:szCs w:val="24"/>
        </w:rPr>
        <w:t xml:space="preserve">, allowing them to meet the </w:t>
      </w:r>
      <w:r w:rsidR="00212BE3" w:rsidRPr="00212BE3">
        <w:rPr>
          <w:rFonts w:ascii="Times New Roman" w:hAnsi="Times New Roman" w:cs="Times New Roman"/>
          <w:bCs/>
          <w:sz w:val="24"/>
          <w:szCs w:val="24"/>
        </w:rPr>
        <w:t>immediate nutritional demands</w:t>
      </w:r>
      <w:r w:rsidR="00212BE3" w:rsidRPr="00212BE3">
        <w:rPr>
          <w:rFonts w:ascii="Times New Roman" w:hAnsi="Times New Roman" w:cs="Times New Roman"/>
          <w:sz w:val="24"/>
          <w:szCs w:val="24"/>
        </w:rPr>
        <w:t xml:space="preserve"> of the crop. This is especially beneficial during critical phases of wheat growth, such as </w:t>
      </w:r>
      <w:r w:rsidR="00212BE3" w:rsidRPr="00212BE3">
        <w:rPr>
          <w:rFonts w:ascii="Times New Roman" w:hAnsi="Times New Roman" w:cs="Times New Roman"/>
          <w:bCs/>
          <w:sz w:val="24"/>
          <w:szCs w:val="24"/>
        </w:rPr>
        <w:t>tillering, jointing, heading, and grain filling</w:t>
      </w:r>
      <w:r w:rsidR="00212BE3" w:rsidRPr="00212BE3">
        <w:rPr>
          <w:rFonts w:ascii="Times New Roman" w:hAnsi="Times New Roman" w:cs="Times New Roman"/>
          <w:sz w:val="24"/>
          <w:szCs w:val="24"/>
        </w:rPr>
        <w:t xml:space="preserve">. They are designed to deliver essential macro- and micronutrients—including Nitrogen (N), Phosphorus (P), Potassium (K), Sulphur (S), Zinc (Zn), and Iron (Fe)—in </w:t>
      </w:r>
      <w:r w:rsidR="00212BE3" w:rsidRPr="00212BE3">
        <w:rPr>
          <w:rFonts w:ascii="Times New Roman" w:hAnsi="Times New Roman" w:cs="Times New Roman"/>
          <w:bCs/>
          <w:sz w:val="24"/>
          <w:szCs w:val="24"/>
        </w:rPr>
        <w:t>highly soluble forms</w:t>
      </w:r>
      <w:r w:rsidR="00212BE3" w:rsidRPr="00212BE3">
        <w:rPr>
          <w:rFonts w:ascii="Times New Roman" w:hAnsi="Times New Roman" w:cs="Times New Roman"/>
          <w:sz w:val="24"/>
          <w:szCs w:val="24"/>
        </w:rPr>
        <w:t xml:space="preserve"> that plants can easily and rapidly absorb</w:t>
      </w:r>
      <w:r w:rsidR="00212BE3" w:rsidRPr="00CF1077">
        <w:rPr>
          <w:rFonts w:ascii="Times New Roman" w:hAnsi="Times New Roman" w:cs="Times New Roman"/>
          <w:sz w:val="24"/>
          <w:szCs w:val="24"/>
        </w:rPr>
        <w:t>.</w:t>
      </w:r>
      <w:r w:rsidR="00A55574" w:rsidRPr="00CF1077">
        <w:rPr>
          <w:rFonts w:ascii="Times New Roman" w:hAnsi="Times New Roman" w:cs="Times New Roman"/>
          <w:sz w:val="24"/>
          <w:szCs w:val="24"/>
        </w:rPr>
        <w:t xml:space="preserve"> </w:t>
      </w:r>
      <w:r w:rsidR="00CF1077" w:rsidRPr="00CF1077">
        <w:rPr>
          <w:rFonts w:ascii="Times New Roman" w:hAnsi="Times New Roman" w:cs="Times New Roman"/>
          <w:sz w:val="24"/>
          <w:szCs w:val="24"/>
        </w:rPr>
        <w:t xml:space="preserve">Recognized as a viable option for better soil health (Tadesse </w:t>
      </w:r>
      <w:r w:rsidR="00CF1077" w:rsidRPr="00CF1077">
        <w:rPr>
          <w:rFonts w:ascii="Times New Roman" w:hAnsi="Times New Roman" w:cs="Times New Roman"/>
          <w:i/>
          <w:sz w:val="24"/>
          <w:szCs w:val="24"/>
        </w:rPr>
        <w:t>et</w:t>
      </w:r>
      <w:r w:rsidR="00CF1077">
        <w:rPr>
          <w:rFonts w:ascii="Times New Roman" w:hAnsi="Times New Roman" w:cs="Times New Roman"/>
          <w:i/>
          <w:sz w:val="24"/>
          <w:szCs w:val="24"/>
        </w:rPr>
        <w:t>.</w:t>
      </w:r>
      <w:r w:rsidR="00CF1077" w:rsidRPr="00CF1077">
        <w:rPr>
          <w:rFonts w:ascii="Times New Roman" w:hAnsi="Times New Roman" w:cs="Times New Roman"/>
          <w:i/>
          <w:sz w:val="24"/>
          <w:szCs w:val="24"/>
        </w:rPr>
        <w:t xml:space="preserve"> al</w:t>
      </w:r>
      <w:r w:rsidR="00CF1077" w:rsidRPr="00CF1077">
        <w:rPr>
          <w:rFonts w:ascii="Times New Roman" w:hAnsi="Times New Roman" w:cs="Times New Roman"/>
          <w:sz w:val="24"/>
          <w:szCs w:val="24"/>
        </w:rPr>
        <w:t xml:space="preserve">., 2013), </w:t>
      </w:r>
      <w:r w:rsidR="00CF1077" w:rsidRPr="00CF1077">
        <w:rPr>
          <w:rFonts w:ascii="Times New Roman" w:hAnsi="Times New Roman" w:cs="Times New Roman"/>
          <w:bCs/>
          <w:sz w:val="24"/>
          <w:szCs w:val="24"/>
        </w:rPr>
        <w:t>organic manures</w:t>
      </w:r>
      <w:r w:rsidR="00CF1077" w:rsidRPr="00CF1077">
        <w:rPr>
          <w:rFonts w:ascii="Times New Roman" w:hAnsi="Times New Roman" w:cs="Times New Roman"/>
          <w:sz w:val="24"/>
          <w:szCs w:val="24"/>
        </w:rPr>
        <w:t xml:space="preserve"> like </w:t>
      </w:r>
      <w:r w:rsidR="00CF1077" w:rsidRPr="00CF1077">
        <w:rPr>
          <w:rFonts w:ascii="Times New Roman" w:hAnsi="Times New Roman" w:cs="Times New Roman"/>
          <w:bCs/>
          <w:sz w:val="24"/>
          <w:szCs w:val="24"/>
        </w:rPr>
        <w:t>farmyard manure (FYM)</w:t>
      </w:r>
      <w:r w:rsidR="00CF1077" w:rsidRPr="00CF1077">
        <w:rPr>
          <w:rFonts w:ascii="Times New Roman" w:hAnsi="Times New Roman" w:cs="Times New Roman"/>
          <w:sz w:val="24"/>
          <w:szCs w:val="24"/>
        </w:rPr>
        <w:t xml:space="preserve"> work by improving the soil's </w:t>
      </w:r>
      <w:r w:rsidR="00CF1077" w:rsidRPr="00CF1077">
        <w:rPr>
          <w:rFonts w:ascii="Times New Roman" w:hAnsi="Times New Roman" w:cs="Times New Roman"/>
          <w:bCs/>
          <w:sz w:val="24"/>
          <w:szCs w:val="24"/>
        </w:rPr>
        <w:t>physical properties</w:t>
      </w:r>
      <w:r w:rsidR="00CF1077" w:rsidRPr="00CF1077">
        <w:rPr>
          <w:rFonts w:ascii="Times New Roman" w:hAnsi="Times New Roman" w:cs="Times New Roman"/>
          <w:sz w:val="24"/>
          <w:szCs w:val="24"/>
        </w:rPr>
        <w:t xml:space="preserve">, increasing </w:t>
      </w:r>
      <w:r w:rsidR="00CF1077" w:rsidRPr="00CF1077">
        <w:rPr>
          <w:rFonts w:ascii="Times New Roman" w:hAnsi="Times New Roman" w:cs="Times New Roman"/>
          <w:bCs/>
          <w:sz w:val="24"/>
          <w:szCs w:val="24"/>
        </w:rPr>
        <w:t>organic carbon</w:t>
      </w:r>
      <w:r w:rsidR="00CF1077" w:rsidRPr="00CF1077">
        <w:rPr>
          <w:rFonts w:ascii="Times New Roman" w:hAnsi="Times New Roman" w:cs="Times New Roman"/>
          <w:sz w:val="24"/>
          <w:szCs w:val="24"/>
        </w:rPr>
        <w:t xml:space="preserve">, and promoting crucial </w:t>
      </w:r>
      <w:r w:rsidR="00CF1077" w:rsidRPr="00CF1077">
        <w:rPr>
          <w:rFonts w:ascii="Times New Roman" w:hAnsi="Times New Roman" w:cs="Times New Roman"/>
          <w:bCs/>
          <w:sz w:val="24"/>
          <w:szCs w:val="24"/>
        </w:rPr>
        <w:t>microbial activity</w:t>
      </w:r>
      <w:r w:rsidR="00CF1077" w:rsidRPr="00CF1077">
        <w:rPr>
          <w:rFonts w:ascii="Times New Roman" w:hAnsi="Times New Roman" w:cs="Times New Roman"/>
          <w:sz w:val="24"/>
          <w:szCs w:val="24"/>
        </w:rPr>
        <w:t>.</w:t>
      </w:r>
      <w:r w:rsidR="00307043">
        <w:rPr>
          <w:rFonts w:ascii="Times New Roman" w:hAnsi="Times New Roman" w:cs="Times New Roman"/>
          <w:sz w:val="24"/>
          <w:szCs w:val="24"/>
        </w:rPr>
        <w:t xml:space="preserve"> </w:t>
      </w:r>
      <w:r w:rsidR="00307043" w:rsidRPr="00307043">
        <w:rPr>
          <w:rFonts w:ascii="Times New Roman" w:hAnsi="Times New Roman" w:cs="Times New Roman"/>
          <w:sz w:val="24"/>
          <w:szCs w:val="24"/>
        </w:rPr>
        <w:t xml:space="preserve">The </w:t>
      </w:r>
      <w:r w:rsidR="00307043" w:rsidRPr="00307043">
        <w:rPr>
          <w:rFonts w:ascii="Times New Roman" w:hAnsi="Times New Roman" w:cs="Times New Roman"/>
          <w:bCs/>
          <w:sz w:val="24"/>
          <w:szCs w:val="24"/>
        </w:rPr>
        <w:t>judicious combination</w:t>
      </w:r>
      <w:r w:rsidR="00307043" w:rsidRPr="00307043">
        <w:rPr>
          <w:rFonts w:ascii="Times New Roman" w:hAnsi="Times New Roman" w:cs="Times New Roman"/>
          <w:sz w:val="24"/>
          <w:szCs w:val="24"/>
        </w:rPr>
        <w:t xml:space="preserve"> of organic and chemical fertilizers is essential, providing a dual benefit by simultaneously boosting yields and ensuring the </w:t>
      </w:r>
      <w:r w:rsidR="00307043" w:rsidRPr="00307043">
        <w:rPr>
          <w:rFonts w:ascii="Times New Roman" w:hAnsi="Times New Roman" w:cs="Times New Roman"/>
          <w:bCs/>
          <w:sz w:val="24"/>
          <w:szCs w:val="24"/>
        </w:rPr>
        <w:t>sustainability of soil quality</w:t>
      </w:r>
      <w:r w:rsidR="00307043" w:rsidRPr="00307043">
        <w:rPr>
          <w:rFonts w:ascii="Times New Roman" w:hAnsi="Times New Roman" w:cs="Times New Roman"/>
          <w:sz w:val="24"/>
          <w:szCs w:val="24"/>
        </w:rPr>
        <w:t xml:space="preserve"> (Weber et al., 2007; </w:t>
      </w:r>
      <w:proofErr w:type="spellStart"/>
      <w:r w:rsidR="00307043" w:rsidRPr="00307043">
        <w:rPr>
          <w:rFonts w:ascii="Times New Roman" w:hAnsi="Times New Roman" w:cs="Times New Roman"/>
          <w:sz w:val="24"/>
          <w:szCs w:val="24"/>
        </w:rPr>
        <w:t>Pullicinoa</w:t>
      </w:r>
      <w:proofErr w:type="spellEnd"/>
      <w:r w:rsidR="00307043" w:rsidRPr="00307043">
        <w:rPr>
          <w:rFonts w:ascii="Times New Roman" w:hAnsi="Times New Roman" w:cs="Times New Roman"/>
          <w:sz w:val="24"/>
          <w:szCs w:val="24"/>
        </w:rPr>
        <w:t xml:space="preserve"> et al., 2009).</w:t>
      </w:r>
    </w:p>
    <w:p w14:paraId="7D7C38E1" w14:textId="6E1D805D" w:rsidR="00242714" w:rsidRPr="00821EE2" w:rsidRDefault="00272A94" w:rsidP="00821EE2">
      <w:pPr>
        <w:ind w:firstLine="720"/>
        <w:jc w:val="both"/>
        <w:rPr>
          <w:rFonts w:ascii="Times New Roman" w:hAnsi="Times New Roman" w:cs="Times New Roman"/>
          <w:sz w:val="28"/>
          <w:szCs w:val="24"/>
        </w:rPr>
      </w:pPr>
      <w:r>
        <w:rPr>
          <w:rFonts w:ascii="Times New Roman" w:hAnsi="Times New Roman" w:cs="Times New Roman"/>
          <w:sz w:val="24"/>
          <w:szCs w:val="24"/>
        </w:rPr>
        <w:t xml:space="preserve">Apart from these organic and inorganic fertilizers, bio-fertilizers viz. </w:t>
      </w:r>
      <w:proofErr w:type="spellStart"/>
      <w:r w:rsidRPr="008C14B4">
        <w:rPr>
          <w:rFonts w:ascii="Times New Roman" w:hAnsi="Times New Roman" w:cs="Times New Roman"/>
          <w:i/>
          <w:sz w:val="24"/>
          <w:szCs w:val="24"/>
        </w:rPr>
        <w:t>Azotobcter</w:t>
      </w:r>
      <w:proofErr w:type="spellEnd"/>
      <w:r>
        <w:rPr>
          <w:rFonts w:ascii="Times New Roman" w:hAnsi="Times New Roman" w:cs="Times New Roman"/>
          <w:sz w:val="24"/>
          <w:szCs w:val="24"/>
        </w:rPr>
        <w:t xml:space="preserve"> and PSB can also be considered as an alternative</w:t>
      </w:r>
      <w:r w:rsidR="00EA20A6">
        <w:rPr>
          <w:rFonts w:ascii="Times New Roman" w:hAnsi="Times New Roman" w:cs="Times New Roman"/>
          <w:sz w:val="24"/>
          <w:szCs w:val="24"/>
        </w:rPr>
        <w:t>/</w:t>
      </w:r>
      <w:r w:rsidR="00EA20A6" w:rsidRPr="00A46E1B">
        <w:rPr>
          <w:rFonts w:ascii="Times New Roman" w:hAnsi="Times New Roman" w:cs="Times New Roman"/>
          <w:sz w:val="24"/>
          <w:szCs w:val="24"/>
          <w:highlight w:val="yellow"/>
        </w:rPr>
        <w:t>additive</w:t>
      </w:r>
      <w:r>
        <w:rPr>
          <w:rFonts w:ascii="Times New Roman" w:hAnsi="Times New Roman" w:cs="Times New Roman"/>
          <w:sz w:val="24"/>
          <w:szCs w:val="24"/>
        </w:rPr>
        <w:t xml:space="preserve"> to increase </w:t>
      </w:r>
      <w:r w:rsidR="008C14B4">
        <w:rPr>
          <w:rFonts w:ascii="Times New Roman" w:hAnsi="Times New Roman" w:cs="Times New Roman"/>
          <w:sz w:val="24"/>
          <w:szCs w:val="24"/>
        </w:rPr>
        <w:t xml:space="preserve">nitrogen and phosphorus availability to plants. </w:t>
      </w:r>
      <w:r w:rsidR="00954292" w:rsidRPr="00954292">
        <w:rPr>
          <w:rFonts w:ascii="Times New Roman" w:hAnsi="Times New Roman" w:cs="Times New Roman"/>
          <w:sz w:val="24"/>
          <w:szCs w:val="24"/>
        </w:rPr>
        <w:t>Bio</w:t>
      </w:r>
      <w:r w:rsidR="00FC5AE7">
        <w:rPr>
          <w:rFonts w:ascii="Times New Roman" w:hAnsi="Times New Roman" w:cs="Times New Roman"/>
          <w:sz w:val="24"/>
          <w:szCs w:val="24"/>
        </w:rPr>
        <w:t>-</w:t>
      </w:r>
      <w:r w:rsidR="00954292" w:rsidRPr="00954292">
        <w:rPr>
          <w:rFonts w:ascii="Times New Roman" w:hAnsi="Times New Roman" w:cs="Times New Roman"/>
          <w:sz w:val="24"/>
          <w:szCs w:val="24"/>
        </w:rPr>
        <w:t>fertilizers, also known as microbial inoculants, consist of microorganisms that facilitate the conversion of essential soil nutrients from unavailable forms into forms that are readily usable by crop plants. This mobilization occurs through the natural biological processes of the microbes. Over the past decade, their popularity in agriculture and food production has significantly increased, primarily because they are recognized as a renewable, low-cost, and environmentally friendly solution</w:t>
      </w:r>
      <w:r w:rsidR="00954292">
        <w:rPr>
          <w:rFonts w:ascii="Times New Roman" w:hAnsi="Times New Roman" w:cs="Times New Roman"/>
          <w:sz w:val="24"/>
          <w:szCs w:val="24"/>
        </w:rPr>
        <w:t xml:space="preserve"> </w:t>
      </w:r>
      <w:r w:rsidR="00954292" w:rsidRPr="00954292">
        <w:rPr>
          <w:rFonts w:ascii="Times New Roman" w:hAnsi="Times New Roman" w:cs="Times New Roman"/>
          <w:sz w:val="24"/>
          <w:szCs w:val="24"/>
          <w:highlight w:val="yellow"/>
        </w:rPr>
        <w:t>(</w:t>
      </w:r>
      <w:proofErr w:type="spellStart"/>
      <w:r w:rsidR="00954292" w:rsidRPr="00954292">
        <w:rPr>
          <w:rFonts w:ascii="Times New Roman" w:hAnsi="Times New Roman" w:cs="Times New Roman"/>
          <w:sz w:val="24"/>
          <w:szCs w:val="24"/>
          <w:highlight w:val="yellow"/>
        </w:rPr>
        <w:t>MeCarty</w:t>
      </w:r>
      <w:proofErr w:type="spellEnd"/>
      <w:r w:rsidR="00954292" w:rsidRPr="00954292">
        <w:rPr>
          <w:rFonts w:ascii="Times New Roman" w:hAnsi="Times New Roman" w:cs="Times New Roman"/>
          <w:sz w:val="24"/>
          <w:szCs w:val="24"/>
          <w:highlight w:val="yellow"/>
        </w:rPr>
        <w:t xml:space="preserve"> </w:t>
      </w:r>
      <w:r w:rsidR="00954292" w:rsidRPr="00954292">
        <w:rPr>
          <w:rFonts w:ascii="Times New Roman" w:hAnsi="Times New Roman" w:cs="Times New Roman"/>
          <w:i/>
          <w:sz w:val="24"/>
          <w:szCs w:val="24"/>
          <w:highlight w:val="yellow"/>
        </w:rPr>
        <w:t>et al.</w:t>
      </w:r>
      <w:r w:rsidR="00954292" w:rsidRPr="00954292">
        <w:rPr>
          <w:rFonts w:ascii="Times New Roman" w:hAnsi="Times New Roman" w:cs="Times New Roman"/>
          <w:sz w:val="24"/>
          <w:szCs w:val="24"/>
          <w:highlight w:val="yellow"/>
        </w:rPr>
        <w:t xml:space="preserve"> 2017)</w:t>
      </w:r>
      <w:r w:rsidR="00954292" w:rsidRPr="00954292">
        <w:rPr>
          <w:rFonts w:ascii="Times New Roman" w:hAnsi="Times New Roman" w:cs="Times New Roman"/>
          <w:sz w:val="24"/>
          <w:szCs w:val="24"/>
        </w:rPr>
        <w:t>.</w:t>
      </w:r>
      <w:r w:rsidR="00954292" w:rsidRPr="008C14B4">
        <w:rPr>
          <w:rFonts w:ascii="Times New Roman" w:hAnsi="Times New Roman" w:cs="Times New Roman"/>
          <w:sz w:val="24"/>
          <w:szCs w:val="24"/>
        </w:rPr>
        <w:t xml:space="preserve"> </w:t>
      </w:r>
      <w:r w:rsidR="008C14B4" w:rsidRPr="008C14B4">
        <w:rPr>
          <w:rFonts w:ascii="Times New Roman" w:hAnsi="Times New Roman" w:cs="Times New Roman"/>
          <w:sz w:val="24"/>
          <w:szCs w:val="24"/>
        </w:rPr>
        <w:t>A key component of bio</w:t>
      </w:r>
      <w:r w:rsidR="008C14B4">
        <w:rPr>
          <w:rFonts w:ascii="Times New Roman" w:hAnsi="Times New Roman" w:cs="Times New Roman"/>
          <w:sz w:val="24"/>
          <w:szCs w:val="24"/>
        </w:rPr>
        <w:t>-</w:t>
      </w:r>
      <w:r w:rsidR="008C14B4" w:rsidRPr="008C14B4">
        <w:rPr>
          <w:rFonts w:ascii="Times New Roman" w:hAnsi="Times New Roman" w:cs="Times New Roman"/>
          <w:sz w:val="24"/>
          <w:szCs w:val="24"/>
        </w:rPr>
        <w:t xml:space="preserve">fertilization, </w:t>
      </w:r>
      <w:r w:rsidR="00FF7B43" w:rsidRPr="00FF7B43">
        <w:rPr>
          <w:rFonts w:ascii="Times New Roman" w:hAnsi="Times New Roman" w:cs="Times New Roman"/>
          <w:bCs/>
          <w:sz w:val="24"/>
          <w:szCs w:val="24"/>
          <w:highlight w:val="yellow"/>
        </w:rPr>
        <w:t>p</w:t>
      </w:r>
      <w:r w:rsidR="00FF7B43">
        <w:rPr>
          <w:rFonts w:ascii="Times New Roman" w:hAnsi="Times New Roman" w:cs="Times New Roman"/>
          <w:bCs/>
          <w:sz w:val="24"/>
          <w:szCs w:val="24"/>
        </w:rPr>
        <w:t>hosphate-</w:t>
      </w:r>
      <w:r w:rsidR="00FF7B43" w:rsidRPr="00FF7B43">
        <w:rPr>
          <w:rFonts w:ascii="Times New Roman" w:hAnsi="Times New Roman" w:cs="Times New Roman"/>
          <w:bCs/>
          <w:sz w:val="24"/>
          <w:szCs w:val="24"/>
          <w:highlight w:val="yellow"/>
        </w:rPr>
        <w:t>s</w:t>
      </w:r>
      <w:r w:rsidR="008C14B4" w:rsidRPr="008C14B4">
        <w:rPr>
          <w:rFonts w:ascii="Times New Roman" w:hAnsi="Times New Roman" w:cs="Times New Roman"/>
          <w:bCs/>
          <w:sz w:val="24"/>
          <w:szCs w:val="24"/>
        </w:rPr>
        <w:t xml:space="preserve">olubilizing </w:t>
      </w:r>
      <w:r w:rsidR="008C14B4">
        <w:rPr>
          <w:rFonts w:ascii="Times New Roman" w:hAnsi="Times New Roman" w:cs="Times New Roman"/>
          <w:bCs/>
          <w:sz w:val="24"/>
          <w:szCs w:val="24"/>
        </w:rPr>
        <w:t>bacteria (PSB</w:t>
      </w:r>
      <w:r w:rsidR="008C14B4" w:rsidRPr="008C14B4">
        <w:rPr>
          <w:rFonts w:ascii="Times New Roman" w:hAnsi="Times New Roman" w:cs="Times New Roman"/>
          <w:bCs/>
          <w:sz w:val="24"/>
          <w:szCs w:val="24"/>
        </w:rPr>
        <w:t>)</w:t>
      </w:r>
      <w:r w:rsidR="008C14B4" w:rsidRPr="008C14B4">
        <w:rPr>
          <w:rFonts w:ascii="Times New Roman" w:hAnsi="Times New Roman" w:cs="Times New Roman"/>
          <w:sz w:val="24"/>
          <w:szCs w:val="24"/>
        </w:rPr>
        <w:t>, encompasses various microbes that work to transform complex, insoluble phosphorus in the soil into a readily available, soluble form (Raju and Reddy, 1999; Sundara et al., 2002). This technology, as noted by Galal et al. (2001), is recognized for its ability to cut production expenses and mitigate environmental risks.</w:t>
      </w:r>
      <w:r w:rsidR="00704590">
        <w:rPr>
          <w:rFonts w:ascii="Times New Roman" w:hAnsi="Times New Roman" w:cs="Times New Roman"/>
          <w:sz w:val="24"/>
          <w:szCs w:val="24"/>
        </w:rPr>
        <w:t xml:space="preserve"> </w:t>
      </w:r>
      <w:r w:rsidR="005C680F" w:rsidRPr="005C680F">
        <w:rPr>
          <w:rFonts w:ascii="Times New Roman" w:hAnsi="Times New Roman" w:cs="Times New Roman"/>
          <w:i/>
          <w:sz w:val="24"/>
          <w:szCs w:val="24"/>
        </w:rPr>
        <w:t xml:space="preserve">Azotobacter </w:t>
      </w:r>
      <w:r w:rsidR="005C680F">
        <w:rPr>
          <w:rFonts w:ascii="Times New Roman" w:hAnsi="Times New Roman" w:cs="Times New Roman"/>
          <w:sz w:val="24"/>
          <w:szCs w:val="24"/>
        </w:rPr>
        <w:t>increases the av</w:t>
      </w:r>
      <w:r w:rsidR="00317A12">
        <w:rPr>
          <w:rFonts w:ascii="Times New Roman" w:hAnsi="Times New Roman" w:cs="Times New Roman"/>
          <w:sz w:val="24"/>
          <w:szCs w:val="24"/>
        </w:rPr>
        <w:t>ailability of nitrogen to crops by fixing atmospheric nitrogen.</w:t>
      </w:r>
      <w:r w:rsidR="00242714">
        <w:rPr>
          <w:rFonts w:ascii="Times New Roman" w:hAnsi="Times New Roman" w:cs="Times New Roman"/>
          <w:sz w:val="24"/>
          <w:szCs w:val="24"/>
        </w:rPr>
        <w:t xml:space="preserve"> </w:t>
      </w:r>
      <w:r w:rsidR="00954292">
        <w:rPr>
          <w:rFonts w:ascii="Times New Roman" w:hAnsi="Times New Roman" w:cs="Times New Roman"/>
          <w:sz w:val="24"/>
          <w:szCs w:val="24"/>
        </w:rPr>
        <w:t>These bio-fertilizers are now present in liquid formulations</w:t>
      </w:r>
      <w:r w:rsidR="00821EE2">
        <w:rPr>
          <w:rFonts w:ascii="Times New Roman" w:hAnsi="Times New Roman" w:cs="Times New Roman"/>
          <w:sz w:val="24"/>
          <w:szCs w:val="24"/>
        </w:rPr>
        <w:t xml:space="preserve"> also. </w:t>
      </w:r>
      <w:r w:rsidR="00821EE2" w:rsidRPr="00821EE2">
        <w:rPr>
          <w:rFonts w:ascii="Times New Roman" w:hAnsi="Times New Roman" w:cs="Times New Roman"/>
          <w:sz w:val="24"/>
        </w:rPr>
        <w:t xml:space="preserve">These inoculants are formulations that contain viable cells of specific microorganisms within a nutrient medium. This medium is supplemented with cell-protecting chemicals designed to enhance the microbes' survival during storage and following </w:t>
      </w:r>
      <w:r w:rsidR="00D55597">
        <w:rPr>
          <w:rFonts w:ascii="Times New Roman" w:hAnsi="Times New Roman" w:cs="Times New Roman"/>
          <w:sz w:val="24"/>
        </w:rPr>
        <w:t xml:space="preserve">its </w:t>
      </w:r>
      <w:r w:rsidR="00821EE2" w:rsidRPr="00821EE2">
        <w:rPr>
          <w:rFonts w:ascii="Times New Roman" w:hAnsi="Times New Roman" w:cs="Times New Roman"/>
          <w:sz w:val="24"/>
        </w:rPr>
        <w:t>application</w:t>
      </w:r>
      <w:r w:rsidR="00D55597">
        <w:rPr>
          <w:rFonts w:ascii="Times New Roman" w:hAnsi="Times New Roman" w:cs="Times New Roman"/>
          <w:sz w:val="24"/>
        </w:rPr>
        <w:t xml:space="preserve"> (</w:t>
      </w:r>
      <w:r w:rsidR="00D55597" w:rsidRPr="00D55597">
        <w:rPr>
          <w:rFonts w:ascii="Times New Roman" w:hAnsi="Times New Roman" w:cs="Times New Roman"/>
          <w:sz w:val="24"/>
          <w:highlight w:val="yellow"/>
        </w:rPr>
        <w:t xml:space="preserve">Kumawat </w:t>
      </w:r>
      <w:r w:rsidR="00D55597" w:rsidRPr="00D55597">
        <w:rPr>
          <w:rFonts w:ascii="Times New Roman" w:hAnsi="Times New Roman" w:cs="Times New Roman"/>
          <w:i/>
          <w:sz w:val="24"/>
          <w:highlight w:val="yellow"/>
        </w:rPr>
        <w:t>et al.</w:t>
      </w:r>
      <w:r w:rsidR="00D55597" w:rsidRPr="00D55597">
        <w:rPr>
          <w:rFonts w:ascii="Times New Roman" w:hAnsi="Times New Roman" w:cs="Times New Roman"/>
          <w:sz w:val="24"/>
          <w:highlight w:val="yellow"/>
        </w:rPr>
        <w:t xml:space="preserve"> 2021</w:t>
      </w:r>
      <w:r w:rsidR="00D55597">
        <w:rPr>
          <w:rFonts w:ascii="Times New Roman" w:hAnsi="Times New Roman" w:cs="Times New Roman"/>
          <w:sz w:val="24"/>
        </w:rPr>
        <w:t>)</w:t>
      </w:r>
      <w:r w:rsidR="00821EE2" w:rsidRPr="00821EE2">
        <w:rPr>
          <w:rFonts w:ascii="Times New Roman" w:hAnsi="Times New Roman" w:cs="Times New Roman"/>
          <w:sz w:val="24"/>
        </w:rPr>
        <w:t>.</w:t>
      </w:r>
      <w:r w:rsidR="00954292" w:rsidRPr="00821EE2">
        <w:rPr>
          <w:rFonts w:ascii="Times New Roman" w:hAnsi="Times New Roman" w:cs="Times New Roman"/>
          <w:sz w:val="28"/>
          <w:szCs w:val="24"/>
        </w:rPr>
        <w:t xml:space="preserve"> </w:t>
      </w:r>
    </w:p>
    <w:p w14:paraId="5A373772" w14:textId="5B290CEB" w:rsidR="001B6DC0" w:rsidRDefault="001B6DC0" w:rsidP="00C900A3">
      <w:pPr>
        <w:spacing w:after="0"/>
        <w:jc w:val="both"/>
        <w:rPr>
          <w:rFonts w:ascii="Times New Roman" w:hAnsi="Times New Roman" w:cs="Times New Roman"/>
          <w:b/>
          <w:bCs/>
          <w:spacing w:val="2"/>
          <w:sz w:val="28"/>
          <w:szCs w:val="28"/>
        </w:rPr>
      </w:pPr>
      <w:r>
        <w:rPr>
          <w:rStyle w:val="citation-1"/>
          <w:rFonts w:ascii="Times New Roman" w:hAnsi="Times New Roman" w:cs="Times New Roman"/>
          <w:sz w:val="24"/>
        </w:rPr>
        <w:t xml:space="preserve">            </w:t>
      </w:r>
      <w:r w:rsidRPr="001B6DC0">
        <w:rPr>
          <w:rStyle w:val="citation-1"/>
          <w:rFonts w:ascii="Times New Roman" w:hAnsi="Times New Roman" w:cs="Times New Roman"/>
          <w:sz w:val="24"/>
        </w:rPr>
        <w:t>Consequently, effective nutrient management is known to significantly enhance various soil fertility parameters and growth attributes of wh</w:t>
      </w:r>
      <w:r w:rsidR="00153743">
        <w:rPr>
          <w:rStyle w:val="citation-1"/>
          <w:rFonts w:ascii="Times New Roman" w:hAnsi="Times New Roman" w:cs="Times New Roman"/>
          <w:sz w:val="24"/>
        </w:rPr>
        <w:t>eat, including plant population and</w:t>
      </w:r>
      <w:r w:rsidRPr="001B6DC0">
        <w:rPr>
          <w:rStyle w:val="citation-1"/>
          <w:rFonts w:ascii="Times New Roman" w:hAnsi="Times New Roman" w:cs="Times New Roman"/>
          <w:sz w:val="24"/>
        </w:rPr>
        <w:t xml:space="preserve"> plant height, which are </w:t>
      </w:r>
      <w:r w:rsidRPr="001B6DC0">
        <w:rPr>
          <w:rStyle w:val="citation-1"/>
          <w:rFonts w:ascii="Times New Roman" w:hAnsi="Times New Roman" w:cs="Times New Roman"/>
          <w:bCs/>
          <w:sz w:val="24"/>
        </w:rPr>
        <w:t>fundamental to the crop's successful growth and development</w:t>
      </w:r>
      <w:r w:rsidRPr="001B6DC0">
        <w:rPr>
          <w:rStyle w:val="citation-1"/>
          <w:rFonts w:ascii="Times New Roman" w:hAnsi="Times New Roman" w:cs="Times New Roman"/>
          <w:sz w:val="24"/>
        </w:rPr>
        <w:t>.</w:t>
      </w:r>
      <w:r w:rsidRPr="001B6DC0">
        <w:rPr>
          <w:rFonts w:ascii="Times New Roman" w:hAnsi="Times New Roman" w:cs="Times New Roman"/>
          <w:sz w:val="24"/>
        </w:rPr>
        <w:t xml:space="preserve"> This research aims to precisely assess the influence of different combinations and ratios of organic manure, inorganic fertilizers, and bio-fertilizer formulations on the key growt</w:t>
      </w:r>
      <w:r w:rsidR="00153743">
        <w:rPr>
          <w:rFonts w:ascii="Times New Roman" w:hAnsi="Times New Roman" w:cs="Times New Roman"/>
          <w:sz w:val="24"/>
        </w:rPr>
        <w:t xml:space="preserve">h attributes (plant population and </w:t>
      </w:r>
      <w:r w:rsidRPr="001B6DC0">
        <w:rPr>
          <w:rFonts w:ascii="Times New Roman" w:hAnsi="Times New Roman" w:cs="Times New Roman"/>
          <w:sz w:val="24"/>
        </w:rPr>
        <w:t xml:space="preserve">plant height) of wheat and soil fertility parameters viz. available iron and zinc. The ultimate findings are critical for formulating an ecologically sound and economically viable nutrient management strategy that </w:t>
      </w:r>
      <w:r w:rsidRPr="001B6DC0">
        <w:rPr>
          <w:rFonts w:ascii="Times New Roman" w:hAnsi="Times New Roman" w:cs="Times New Roman"/>
          <w:bCs/>
          <w:sz w:val="24"/>
        </w:rPr>
        <w:t>promotes optimal wheat growth</w:t>
      </w:r>
      <w:r w:rsidRPr="001B6DC0">
        <w:rPr>
          <w:rFonts w:ascii="Times New Roman" w:hAnsi="Times New Roman" w:cs="Times New Roman"/>
          <w:sz w:val="24"/>
        </w:rPr>
        <w:t xml:space="preserve"> in the local region.</w:t>
      </w:r>
    </w:p>
    <w:p w14:paraId="07ECD6B8" w14:textId="77777777" w:rsidR="001B6DC0" w:rsidRDefault="001B6DC0" w:rsidP="00C900A3">
      <w:pPr>
        <w:spacing w:after="0"/>
        <w:jc w:val="both"/>
        <w:rPr>
          <w:rFonts w:ascii="Times New Roman" w:hAnsi="Times New Roman" w:cs="Times New Roman"/>
          <w:b/>
          <w:bCs/>
          <w:spacing w:val="2"/>
          <w:sz w:val="28"/>
          <w:szCs w:val="28"/>
        </w:rPr>
      </w:pPr>
    </w:p>
    <w:p w14:paraId="6E3C01FB" w14:textId="1356E71C" w:rsidR="00C900A3" w:rsidRDefault="00C900A3" w:rsidP="00C900A3">
      <w:pPr>
        <w:spacing w:after="0"/>
        <w:jc w:val="both"/>
        <w:rPr>
          <w:rFonts w:ascii="Times New Roman" w:hAnsi="Times New Roman" w:cs="Times New Roman"/>
          <w:b/>
          <w:bCs/>
          <w:spacing w:val="2"/>
          <w:sz w:val="28"/>
          <w:szCs w:val="28"/>
        </w:rPr>
      </w:pPr>
      <w:r w:rsidRPr="00121073">
        <w:rPr>
          <w:rFonts w:ascii="Times New Roman" w:hAnsi="Times New Roman" w:cs="Times New Roman"/>
          <w:b/>
          <w:bCs/>
          <w:spacing w:val="2"/>
          <w:sz w:val="28"/>
          <w:szCs w:val="28"/>
        </w:rPr>
        <w:t xml:space="preserve">2. Materials and </w:t>
      </w:r>
      <w:r>
        <w:rPr>
          <w:rFonts w:ascii="Times New Roman" w:hAnsi="Times New Roman" w:cs="Times New Roman"/>
          <w:b/>
          <w:bCs/>
          <w:spacing w:val="2"/>
          <w:sz w:val="28"/>
          <w:szCs w:val="28"/>
        </w:rPr>
        <w:t>M</w:t>
      </w:r>
      <w:r w:rsidRPr="00121073">
        <w:rPr>
          <w:rFonts w:ascii="Times New Roman" w:hAnsi="Times New Roman" w:cs="Times New Roman"/>
          <w:b/>
          <w:bCs/>
          <w:spacing w:val="2"/>
          <w:sz w:val="28"/>
          <w:szCs w:val="28"/>
        </w:rPr>
        <w:t>ethods</w:t>
      </w:r>
    </w:p>
    <w:p w14:paraId="0F24FB83" w14:textId="77777777" w:rsidR="007C52E4" w:rsidRPr="00121073" w:rsidRDefault="007C52E4" w:rsidP="00C900A3">
      <w:pPr>
        <w:spacing w:after="0"/>
        <w:jc w:val="both"/>
        <w:rPr>
          <w:rFonts w:ascii="Times New Roman" w:hAnsi="Times New Roman" w:cs="Times New Roman"/>
          <w:b/>
          <w:bCs/>
          <w:spacing w:val="2"/>
          <w:sz w:val="24"/>
          <w:szCs w:val="24"/>
        </w:rPr>
      </w:pPr>
    </w:p>
    <w:p w14:paraId="18D197D9" w14:textId="77777777" w:rsidR="00C900A3" w:rsidRDefault="00C900A3" w:rsidP="00C900A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2.1. Experimental site description</w:t>
      </w:r>
    </w:p>
    <w:p w14:paraId="3BBB2FB5" w14:textId="77777777" w:rsidR="00452915" w:rsidRPr="00B23267" w:rsidRDefault="00452915" w:rsidP="00C900A3">
      <w:pPr>
        <w:spacing w:after="0"/>
        <w:jc w:val="both"/>
        <w:rPr>
          <w:rFonts w:ascii="Times New Roman" w:hAnsi="Times New Roman" w:cs="Times New Roman"/>
          <w:b/>
          <w:bCs/>
          <w:spacing w:val="2"/>
          <w:sz w:val="24"/>
          <w:szCs w:val="24"/>
        </w:rPr>
      </w:pPr>
    </w:p>
    <w:p w14:paraId="1721FE5C" w14:textId="60253273" w:rsidR="00452915" w:rsidRPr="00452915" w:rsidRDefault="00452915" w:rsidP="00452915">
      <w:pPr>
        <w:spacing w:after="0"/>
        <w:ind w:firstLine="720"/>
        <w:jc w:val="both"/>
        <w:rPr>
          <w:rFonts w:ascii="Times New Roman" w:eastAsia="Times New Roman" w:hAnsi="Times New Roman" w:cs="Times New Roman"/>
          <w:kern w:val="0"/>
          <w:sz w:val="24"/>
          <w:szCs w:val="24"/>
          <w:lang w:val="en-IN" w:eastAsia="en-IN"/>
          <w14:ligatures w14:val="none"/>
        </w:rPr>
      </w:pPr>
      <w:r w:rsidRPr="00452915">
        <w:rPr>
          <w:rFonts w:ascii="Times New Roman" w:eastAsia="Times New Roman" w:hAnsi="Times New Roman" w:cs="Times New Roman"/>
          <w:kern w:val="0"/>
          <w:sz w:val="24"/>
          <w:szCs w:val="24"/>
          <w:lang w:val="en-IN" w:eastAsia="en-IN"/>
          <w14:ligatures w14:val="none"/>
        </w:rPr>
        <w:t xml:space="preserve">The study was conducted at the Student’s Instructional Farm, Chandra Shekhar Azad University of Agriculture and Technology, Kanpur, </w:t>
      </w:r>
      <w:r w:rsidR="00A46E1B">
        <w:rPr>
          <w:rFonts w:ascii="Times New Roman" w:eastAsia="Times New Roman" w:hAnsi="Times New Roman" w:cs="Times New Roman"/>
          <w:kern w:val="0"/>
          <w:sz w:val="24"/>
          <w:szCs w:val="24"/>
          <w:lang w:val="en-IN" w:eastAsia="en-IN"/>
          <w14:ligatures w14:val="none"/>
        </w:rPr>
        <w:t>(</w:t>
      </w:r>
      <w:r w:rsidR="00A46E1B" w:rsidRPr="009E37A9">
        <w:rPr>
          <w:rFonts w:ascii="Times New Roman" w:hAnsi="Times New Roman" w:cs="Times New Roman"/>
          <w:sz w:val="24"/>
          <w:highlight w:val="yellow"/>
        </w:rPr>
        <w:t>25°26’and 26°58’north latitude and 79°31’ and 80°34’ East longitude</w:t>
      </w:r>
      <w:r w:rsidR="00A46E1B">
        <w:rPr>
          <w:rFonts w:ascii="Times New Roman" w:eastAsia="Times New Roman" w:hAnsi="Times New Roman" w:cs="Times New Roman"/>
          <w:kern w:val="0"/>
          <w:sz w:val="24"/>
          <w:szCs w:val="24"/>
          <w:lang w:val="en-IN" w:eastAsia="en-IN"/>
          <w14:ligatures w14:val="none"/>
        </w:rPr>
        <w:t xml:space="preserve">) </w:t>
      </w:r>
      <w:r w:rsidRPr="00452915">
        <w:rPr>
          <w:rFonts w:ascii="Times New Roman" w:eastAsia="Times New Roman" w:hAnsi="Times New Roman" w:cs="Times New Roman"/>
          <w:kern w:val="0"/>
          <w:sz w:val="24"/>
          <w:szCs w:val="24"/>
          <w:lang w:val="en-IN" w:eastAsia="en-IN"/>
          <w14:ligatures w14:val="none"/>
        </w:rPr>
        <w:t xml:space="preserve">over two consecutive cropping cycles: 2023-2024 and 2024-2025. The research utilized a </w:t>
      </w:r>
      <w:r w:rsidRPr="00452915">
        <w:rPr>
          <w:rFonts w:ascii="Times New Roman" w:eastAsia="Times New Roman" w:hAnsi="Times New Roman" w:cs="Times New Roman"/>
          <w:bCs/>
          <w:kern w:val="0"/>
          <w:sz w:val="24"/>
          <w:szCs w:val="24"/>
          <w:lang w:val="en-IN" w:eastAsia="en-IN"/>
          <w14:ligatures w14:val="none"/>
        </w:rPr>
        <w:t>fixed plot arrangement</w:t>
      </w:r>
      <w:r w:rsidRPr="00452915">
        <w:rPr>
          <w:rFonts w:ascii="Times New Roman" w:eastAsia="Times New Roman" w:hAnsi="Times New Roman" w:cs="Times New Roman"/>
          <w:kern w:val="0"/>
          <w:sz w:val="24"/>
          <w:szCs w:val="24"/>
          <w:lang w:val="en-IN" w:eastAsia="en-IN"/>
          <w14:ligatures w14:val="none"/>
        </w:rPr>
        <w:t xml:space="preserve"> on a site characterized by </w:t>
      </w:r>
      <w:r w:rsidRPr="00452915">
        <w:rPr>
          <w:rFonts w:ascii="Times New Roman" w:eastAsia="Times New Roman" w:hAnsi="Times New Roman" w:cs="Times New Roman"/>
          <w:bCs/>
          <w:kern w:val="0"/>
          <w:sz w:val="24"/>
          <w:szCs w:val="24"/>
          <w:lang w:val="en-IN" w:eastAsia="en-IN"/>
          <w14:ligatures w14:val="none"/>
        </w:rPr>
        <w:t>uniform soil fertility</w:t>
      </w:r>
      <w:r w:rsidRPr="00452915">
        <w:rPr>
          <w:rFonts w:ascii="Times New Roman" w:eastAsia="Times New Roman" w:hAnsi="Times New Roman" w:cs="Times New Roman"/>
          <w:kern w:val="0"/>
          <w:sz w:val="24"/>
          <w:szCs w:val="24"/>
          <w:lang w:val="en-IN" w:eastAsia="en-IN"/>
          <w14:ligatures w14:val="none"/>
        </w:rPr>
        <w:t xml:space="preserve">, a </w:t>
      </w:r>
      <w:r w:rsidRPr="00452915">
        <w:rPr>
          <w:rFonts w:ascii="Times New Roman" w:eastAsia="Times New Roman" w:hAnsi="Times New Roman" w:cs="Times New Roman"/>
          <w:bCs/>
          <w:kern w:val="0"/>
          <w:sz w:val="24"/>
          <w:szCs w:val="24"/>
          <w:lang w:val="en-IN" w:eastAsia="en-IN"/>
          <w14:ligatures w14:val="none"/>
        </w:rPr>
        <w:t>level topography</w:t>
      </w:r>
      <w:r w:rsidRPr="00452915">
        <w:rPr>
          <w:rFonts w:ascii="Times New Roman" w:eastAsia="Times New Roman" w:hAnsi="Times New Roman" w:cs="Times New Roman"/>
          <w:kern w:val="0"/>
          <w:sz w:val="24"/>
          <w:szCs w:val="24"/>
          <w:lang w:val="en-IN" w:eastAsia="en-IN"/>
          <w14:ligatures w14:val="none"/>
        </w:rPr>
        <w:t xml:space="preserve">, and excellent </w:t>
      </w:r>
      <w:r w:rsidRPr="00452915">
        <w:rPr>
          <w:rFonts w:ascii="Times New Roman" w:eastAsia="Times New Roman" w:hAnsi="Times New Roman" w:cs="Times New Roman"/>
          <w:bCs/>
          <w:kern w:val="0"/>
          <w:sz w:val="24"/>
          <w:szCs w:val="24"/>
          <w:lang w:val="en-IN" w:eastAsia="en-IN"/>
          <w14:ligatures w14:val="none"/>
        </w:rPr>
        <w:t>irrigation and drainage infrastructure</w:t>
      </w:r>
      <w:r w:rsidRPr="00452915">
        <w:rPr>
          <w:rFonts w:ascii="Times New Roman" w:eastAsia="Times New Roman" w:hAnsi="Times New Roman" w:cs="Times New Roman"/>
          <w:kern w:val="0"/>
          <w:sz w:val="24"/>
          <w:szCs w:val="24"/>
          <w:lang w:val="en-IN" w:eastAsia="en-IN"/>
          <w14:ligatures w14:val="none"/>
        </w:rPr>
        <w:t xml:space="preserve">. Water for irrigation was reliably sourced from a tube-well. Geographically, the experimental location is situated within the </w:t>
      </w:r>
      <w:r w:rsidRPr="00452915">
        <w:rPr>
          <w:rFonts w:ascii="Times New Roman" w:eastAsia="Times New Roman" w:hAnsi="Times New Roman" w:cs="Times New Roman"/>
          <w:bCs/>
          <w:kern w:val="0"/>
          <w:sz w:val="24"/>
          <w:szCs w:val="24"/>
          <w:lang w:val="en-IN" w:eastAsia="en-IN"/>
          <w14:ligatures w14:val="none"/>
        </w:rPr>
        <w:t>Central Plain Zone of Uttar Pradesh</w:t>
      </w:r>
      <w:r w:rsidRPr="00452915">
        <w:rPr>
          <w:rFonts w:ascii="Times New Roman" w:eastAsia="Times New Roman" w:hAnsi="Times New Roman" w:cs="Times New Roman"/>
          <w:kern w:val="0"/>
          <w:sz w:val="24"/>
          <w:szCs w:val="24"/>
          <w:lang w:val="en-IN" w:eastAsia="en-IN"/>
          <w14:ligatures w14:val="none"/>
        </w:rPr>
        <w:t xml:space="preserve">, which is defined by a </w:t>
      </w:r>
      <w:r w:rsidRPr="00452915">
        <w:rPr>
          <w:rFonts w:ascii="Times New Roman" w:eastAsia="Times New Roman" w:hAnsi="Times New Roman" w:cs="Times New Roman"/>
          <w:bCs/>
          <w:kern w:val="0"/>
          <w:sz w:val="24"/>
          <w:szCs w:val="24"/>
          <w:lang w:val="en-IN" w:eastAsia="en-IN"/>
          <w14:ligatures w14:val="none"/>
        </w:rPr>
        <w:t>subtropical, semi-arid climate</w:t>
      </w:r>
      <w:r w:rsidRPr="00452915">
        <w:rPr>
          <w:rFonts w:ascii="Times New Roman" w:eastAsia="Times New Roman" w:hAnsi="Times New Roman" w:cs="Times New Roman"/>
          <w:kern w:val="0"/>
          <w:sz w:val="24"/>
          <w:szCs w:val="24"/>
          <w:lang w:val="en-IN" w:eastAsia="en-IN"/>
          <w14:ligatures w14:val="none"/>
        </w:rPr>
        <w:t xml:space="preserve">. This climate is distinctively marked by </w:t>
      </w:r>
      <w:r w:rsidRPr="00452915">
        <w:rPr>
          <w:rFonts w:ascii="Times New Roman" w:eastAsia="Times New Roman" w:hAnsi="Times New Roman" w:cs="Times New Roman"/>
          <w:bCs/>
          <w:kern w:val="0"/>
          <w:sz w:val="24"/>
          <w:szCs w:val="24"/>
          <w:lang w:val="en-IN" w:eastAsia="en-IN"/>
          <w14:ligatures w14:val="none"/>
        </w:rPr>
        <w:t>intense, hot summers</w:t>
      </w:r>
      <w:r w:rsidRPr="00452915">
        <w:rPr>
          <w:rFonts w:ascii="Times New Roman" w:eastAsia="Times New Roman" w:hAnsi="Times New Roman" w:cs="Times New Roman"/>
          <w:kern w:val="0"/>
          <w:sz w:val="24"/>
          <w:szCs w:val="24"/>
          <w:lang w:val="en-IN" w:eastAsia="en-IN"/>
          <w14:ligatures w14:val="none"/>
        </w:rPr>
        <w:t xml:space="preserve"> and </w:t>
      </w:r>
      <w:r w:rsidRPr="00452915">
        <w:rPr>
          <w:rFonts w:ascii="Times New Roman" w:eastAsia="Times New Roman" w:hAnsi="Times New Roman" w:cs="Times New Roman"/>
          <w:bCs/>
          <w:kern w:val="0"/>
          <w:sz w:val="24"/>
          <w:szCs w:val="24"/>
          <w:lang w:val="en-IN" w:eastAsia="en-IN"/>
          <w14:ligatures w14:val="none"/>
        </w:rPr>
        <w:t>cold winters</w:t>
      </w:r>
      <w:r w:rsidRPr="00452915">
        <w:rPr>
          <w:rFonts w:ascii="Times New Roman" w:eastAsia="Times New Roman" w:hAnsi="Times New Roman" w:cs="Times New Roman"/>
          <w:kern w:val="0"/>
          <w:sz w:val="24"/>
          <w:szCs w:val="24"/>
          <w:lang w:val="en-IN" w:eastAsia="en-IN"/>
          <w14:ligatures w14:val="none"/>
        </w:rPr>
        <w:t xml:space="preserve">. The region receives an average annual rainfall of approximately </w:t>
      </w:r>
      <w:r w:rsidR="00DC639F">
        <w:rPr>
          <w:rFonts w:ascii="Times New Roman" w:eastAsia="Times New Roman" w:hAnsi="Times New Roman" w:cs="Times New Roman"/>
          <w:bCs/>
          <w:kern w:val="0"/>
          <w:sz w:val="24"/>
          <w:szCs w:val="24"/>
          <w:lang w:val="en-IN" w:eastAsia="en-IN"/>
          <w14:ligatures w14:val="none"/>
        </w:rPr>
        <w:t>850-900 mm</w:t>
      </w:r>
      <w:r w:rsidRPr="00452915">
        <w:rPr>
          <w:rFonts w:ascii="Times New Roman" w:eastAsia="Times New Roman" w:hAnsi="Times New Roman" w:cs="Times New Roman"/>
          <w:kern w:val="0"/>
          <w:sz w:val="24"/>
          <w:szCs w:val="24"/>
          <w:lang w:val="en-IN" w:eastAsia="en-IN"/>
          <w14:ligatures w14:val="none"/>
        </w:rPr>
        <w:t xml:space="preserve">, with almost </w:t>
      </w:r>
      <w:r w:rsidR="00DC639F">
        <w:rPr>
          <w:rFonts w:ascii="Times New Roman" w:eastAsia="Times New Roman" w:hAnsi="Times New Roman" w:cs="Times New Roman"/>
          <w:kern w:val="0"/>
          <w:sz w:val="24"/>
          <w:szCs w:val="24"/>
          <w:lang w:val="en-IN" w:eastAsia="en-IN"/>
          <w14:ligatures w14:val="none"/>
        </w:rPr>
        <w:t>80%</w:t>
      </w:r>
      <w:r w:rsidRPr="00452915">
        <w:rPr>
          <w:rFonts w:ascii="Times New Roman" w:eastAsia="Times New Roman" w:hAnsi="Times New Roman" w:cs="Times New Roman"/>
          <w:kern w:val="0"/>
          <w:sz w:val="24"/>
          <w:szCs w:val="24"/>
          <w:lang w:val="en-IN" w:eastAsia="en-IN"/>
          <w14:ligatures w14:val="none"/>
        </w:rPr>
        <w:t xml:space="preserve"> of this precipitation concentrated during the monsoon season.</w:t>
      </w:r>
    </w:p>
    <w:p w14:paraId="0E27CD77" w14:textId="77777777" w:rsidR="00C900A3" w:rsidRDefault="00C900A3" w:rsidP="00C900A3">
      <w:pPr>
        <w:spacing w:after="0"/>
        <w:jc w:val="both"/>
        <w:rPr>
          <w:rFonts w:ascii="Times New Roman" w:hAnsi="Times New Roman" w:cs="Times New Roman"/>
          <w:spacing w:val="2"/>
          <w:sz w:val="24"/>
          <w:szCs w:val="24"/>
        </w:rPr>
      </w:pPr>
    </w:p>
    <w:p w14:paraId="280210FE" w14:textId="77777777" w:rsidR="00C900A3" w:rsidRPr="00B23267" w:rsidRDefault="00C900A3" w:rsidP="00C900A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2.2. Initial soil fertility condition</w:t>
      </w:r>
    </w:p>
    <w:p w14:paraId="7252B40A" w14:textId="078B6E8F" w:rsidR="00C900A3" w:rsidRPr="00316630" w:rsidRDefault="00316630" w:rsidP="005F45EA">
      <w:pPr>
        <w:spacing w:after="0"/>
        <w:ind w:firstLine="720"/>
        <w:jc w:val="both"/>
        <w:rPr>
          <w:rFonts w:ascii="Times New Roman" w:hAnsi="Times New Roman" w:cs="Times New Roman"/>
          <w:spacing w:val="2"/>
          <w:sz w:val="24"/>
          <w:szCs w:val="24"/>
        </w:rPr>
      </w:pPr>
      <w:r w:rsidRPr="00316630">
        <w:rPr>
          <w:rFonts w:ascii="Times New Roman" w:hAnsi="Times New Roman" w:cs="Times New Roman"/>
          <w:sz w:val="24"/>
          <w:szCs w:val="24"/>
        </w:rPr>
        <w:t xml:space="preserve">A </w:t>
      </w:r>
      <w:r w:rsidRPr="00316630">
        <w:rPr>
          <w:rFonts w:ascii="Times New Roman" w:hAnsi="Times New Roman" w:cs="Times New Roman"/>
          <w:bCs/>
          <w:sz w:val="24"/>
          <w:szCs w:val="24"/>
        </w:rPr>
        <w:t>composite soil sample</w:t>
      </w:r>
      <w:r w:rsidRPr="00316630">
        <w:rPr>
          <w:rFonts w:ascii="Times New Roman" w:hAnsi="Times New Roman" w:cs="Times New Roman"/>
          <w:sz w:val="24"/>
          <w:szCs w:val="24"/>
        </w:rPr>
        <w:t xml:space="preserve"> was meticulously collected from the 0–15 cm depth of the experimental field </w:t>
      </w:r>
      <w:r w:rsidRPr="00316630">
        <w:rPr>
          <w:rFonts w:ascii="Times New Roman" w:hAnsi="Times New Roman" w:cs="Times New Roman"/>
          <w:bCs/>
          <w:sz w:val="24"/>
          <w:szCs w:val="24"/>
        </w:rPr>
        <w:t>before the commencement of the study</w:t>
      </w:r>
      <w:r w:rsidRPr="00316630">
        <w:rPr>
          <w:rFonts w:ascii="Times New Roman" w:hAnsi="Times New Roman" w:cs="Times New Roman"/>
          <w:sz w:val="24"/>
          <w:szCs w:val="24"/>
        </w:rPr>
        <w:t xml:space="preserve">. This was achieved by randomly gathering sub-samples from </w:t>
      </w:r>
      <w:r w:rsidRPr="00316630">
        <w:rPr>
          <w:rFonts w:ascii="Times New Roman" w:hAnsi="Times New Roman" w:cs="Times New Roman"/>
          <w:bCs/>
          <w:sz w:val="24"/>
          <w:szCs w:val="24"/>
        </w:rPr>
        <w:t>five distinct locations</w:t>
      </w:r>
      <w:r w:rsidRPr="00316630">
        <w:rPr>
          <w:rFonts w:ascii="Times New Roman" w:hAnsi="Times New Roman" w:cs="Times New Roman"/>
          <w:sz w:val="24"/>
          <w:szCs w:val="24"/>
        </w:rPr>
        <w:t xml:space="preserve"> </w:t>
      </w:r>
      <w:r w:rsidRPr="00992C0C">
        <w:rPr>
          <w:rFonts w:ascii="Times New Roman" w:hAnsi="Times New Roman" w:cs="Times New Roman"/>
          <w:sz w:val="24"/>
          <w:szCs w:val="24"/>
          <w:highlight w:val="yellow"/>
        </w:rPr>
        <w:t xml:space="preserve">using a </w:t>
      </w:r>
      <w:proofErr w:type="spellStart"/>
      <w:r w:rsidRPr="00992C0C">
        <w:rPr>
          <w:rFonts w:ascii="Times New Roman" w:hAnsi="Times New Roman" w:cs="Times New Roman"/>
          <w:i/>
          <w:iCs/>
          <w:sz w:val="24"/>
          <w:szCs w:val="24"/>
          <w:highlight w:val="yellow"/>
        </w:rPr>
        <w:t>khurpi</w:t>
      </w:r>
      <w:proofErr w:type="spellEnd"/>
      <w:r w:rsidRPr="00316630">
        <w:rPr>
          <w:rFonts w:ascii="Times New Roman" w:hAnsi="Times New Roman" w:cs="Times New Roman"/>
          <w:sz w:val="24"/>
          <w:szCs w:val="24"/>
        </w:rPr>
        <w:t xml:space="preserve">. This composite sample was then prepared and subjected to laboratory analysis to establish the </w:t>
      </w:r>
      <w:r w:rsidRPr="00316630">
        <w:rPr>
          <w:rFonts w:ascii="Times New Roman" w:hAnsi="Times New Roman" w:cs="Times New Roman"/>
          <w:bCs/>
          <w:sz w:val="24"/>
          <w:szCs w:val="24"/>
        </w:rPr>
        <w:t xml:space="preserve">baseline </w:t>
      </w:r>
      <w:proofErr w:type="spellStart"/>
      <w:r w:rsidRPr="00316630">
        <w:rPr>
          <w:rFonts w:ascii="Times New Roman" w:hAnsi="Times New Roman" w:cs="Times New Roman"/>
          <w:bCs/>
          <w:sz w:val="24"/>
          <w:szCs w:val="24"/>
        </w:rPr>
        <w:t>physico</w:t>
      </w:r>
      <w:proofErr w:type="spellEnd"/>
      <w:r w:rsidRPr="00316630">
        <w:rPr>
          <w:rFonts w:ascii="Times New Roman" w:hAnsi="Times New Roman" w:cs="Times New Roman"/>
          <w:bCs/>
          <w:sz w:val="24"/>
          <w:szCs w:val="24"/>
        </w:rPr>
        <w:t>-chemical characteristics</w:t>
      </w:r>
      <w:r w:rsidRPr="00316630">
        <w:rPr>
          <w:rFonts w:ascii="Times New Roman" w:hAnsi="Times New Roman" w:cs="Times New Roman"/>
          <w:sz w:val="24"/>
          <w:szCs w:val="24"/>
        </w:rPr>
        <w:t xml:space="preserve"> of the soil, the results of which are summarized in Table 1.</w:t>
      </w:r>
    </w:p>
    <w:p w14:paraId="69D1E6AE" w14:textId="77777777" w:rsidR="00C900A3" w:rsidRPr="005068DC" w:rsidRDefault="00C900A3" w:rsidP="00C900A3">
      <w:pPr>
        <w:spacing w:after="0"/>
        <w:jc w:val="both"/>
        <w:rPr>
          <w:rFonts w:ascii="Times New Roman" w:hAnsi="Times New Roman" w:cs="Times New Roman"/>
          <w:b/>
          <w:bCs/>
          <w:spacing w:val="2"/>
          <w:sz w:val="24"/>
          <w:szCs w:val="24"/>
        </w:rPr>
      </w:pPr>
      <w:r w:rsidRPr="005068DC">
        <w:rPr>
          <w:rFonts w:ascii="Times New Roman" w:hAnsi="Times New Roman" w:cs="Times New Roman"/>
          <w:b/>
          <w:bCs/>
          <w:spacing w:val="2"/>
          <w:sz w:val="24"/>
          <w:szCs w:val="24"/>
        </w:rPr>
        <w:t xml:space="preserve">Table 1: </w:t>
      </w:r>
      <w:proofErr w:type="spellStart"/>
      <w:r w:rsidRPr="005068DC">
        <w:rPr>
          <w:rFonts w:ascii="Times New Roman" w:hAnsi="Times New Roman" w:cs="Times New Roman"/>
          <w:b/>
          <w:bCs/>
          <w:spacing w:val="2"/>
          <w:sz w:val="24"/>
          <w:szCs w:val="24"/>
        </w:rPr>
        <w:t>Physico</w:t>
      </w:r>
      <w:proofErr w:type="spellEnd"/>
      <w:r w:rsidRPr="005068DC">
        <w:rPr>
          <w:rFonts w:ascii="Times New Roman" w:hAnsi="Times New Roman" w:cs="Times New Roman"/>
          <w:b/>
          <w:bCs/>
          <w:spacing w:val="2"/>
          <w:sz w:val="24"/>
          <w:szCs w:val="24"/>
        </w:rPr>
        <w:t>-chemical properties of the experimental soil before sowing (0–15 cm depth)</w:t>
      </w:r>
    </w:p>
    <w:p w14:paraId="348B9593" w14:textId="77777777" w:rsidR="00C900A3" w:rsidRDefault="00C900A3" w:rsidP="00C900A3">
      <w:pPr>
        <w:spacing w:after="0"/>
        <w:jc w:val="both"/>
        <w:rPr>
          <w:rFonts w:ascii="Times New Roman" w:hAnsi="Times New Roman" w:cs="Times New Roman"/>
          <w:spacing w:val="2"/>
          <w:sz w:val="24"/>
          <w:szCs w:val="24"/>
        </w:rPr>
      </w:pPr>
    </w:p>
    <w:tbl>
      <w:tblPr>
        <w:tblStyle w:val="TableGridLight1"/>
        <w:tblW w:w="0" w:type="auto"/>
        <w:tblInd w:w="541" w:type="dxa"/>
        <w:tblLook w:val="04A0" w:firstRow="1" w:lastRow="0" w:firstColumn="1" w:lastColumn="0" w:noHBand="0" w:noVBand="1"/>
      </w:tblPr>
      <w:tblGrid>
        <w:gridCol w:w="823"/>
        <w:gridCol w:w="2922"/>
        <w:gridCol w:w="1586"/>
        <w:gridCol w:w="1356"/>
      </w:tblGrid>
      <w:tr w:rsidR="006005DB" w:rsidRPr="00E301B7" w14:paraId="397B298E" w14:textId="77777777" w:rsidTr="002E2E68">
        <w:tc>
          <w:tcPr>
            <w:tcW w:w="0" w:type="auto"/>
            <w:hideMark/>
          </w:tcPr>
          <w:p w14:paraId="66038B82" w14:textId="77777777" w:rsidR="006005DB" w:rsidRPr="00E301B7" w:rsidRDefault="006005DB" w:rsidP="002E2E68">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S. No.</w:t>
            </w:r>
          </w:p>
        </w:tc>
        <w:tc>
          <w:tcPr>
            <w:tcW w:w="0" w:type="auto"/>
            <w:hideMark/>
          </w:tcPr>
          <w:p w14:paraId="310BD4AB" w14:textId="77777777" w:rsidR="006005DB" w:rsidRPr="00E301B7" w:rsidRDefault="006005DB" w:rsidP="002E2E68">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Soil parameter</w:t>
            </w:r>
          </w:p>
        </w:tc>
        <w:tc>
          <w:tcPr>
            <w:tcW w:w="0" w:type="auto"/>
            <w:hideMark/>
          </w:tcPr>
          <w:p w14:paraId="2DEA60D0" w14:textId="77777777" w:rsidR="006005DB" w:rsidRPr="00E301B7" w:rsidRDefault="006005DB" w:rsidP="002E2E68">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Unit</w:t>
            </w:r>
          </w:p>
        </w:tc>
        <w:tc>
          <w:tcPr>
            <w:tcW w:w="0" w:type="auto"/>
            <w:hideMark/>
          </w:tcPr>
          <w:p w14:paraId="1390EA5A" w14:textId="77777777" w:rsidR="006005DB" w:rsidRPr="00E301B7" w:rsidRDefault="006005DB" w:rsidP="002E2E68">
            <w:pPr>
              <w:jc w:val="center"/>
              <w:rPr>
                <w:rFonts w:ascii="Times New Roman" w:eastAsia="Times New Roman" w:hAnsi="Times New Roman" w:cs="Times New Roman"/>
                <w:b/>
                <w:bCs/>
                <w:kern w:val="0"/>
                <w:sz w:val="24"/>
                <w:szCs w:val="24"/>
                <w:lang w:val="en-IN" w:eastAsia="en-IN" w:bidi="hi-IN"/>
                <w14:ligatures w14:val="none"/>
              </w:rPr>
            </w:pPr>
            <w:r>
              <w:rPr>
                <w:rFonts w:ascii="Times New Roman" w:eastAsia="Times New Roman" w:hAnsi="Times New Roman" w:cs="Times New Roman"/>
                <w:b/>
                <w:bCs/>
                <w:kern w:val="0"/>
                <w:sz w:val="24"/>
                <w:szCs w:val="24"/>
                <w:lang w:val="en-IN" w:eastAsia="en-IN" w:bidi="hi-IN"/>
                <w14:ligatures w14:val="none"/>
              </w:rPr>
              <w:t>Value</w:t>
            </w:r>
          </w:p>
        </w:tc>
      </w:tr>
      <w:tr w:rsidR="006005DB" w:rsidRPr="00E301B7" w14:paraId="4D39A97F" w14:textId="77777777" w:rsidTr="002E2E68">
        <w:tc>
          <w:tcPr>
            <w:tcW w:w="0" w:type="auto"/>
          </w:tcPr>
          <w:p w14:paraId="44F60287" w14:textId="77777777" w:rsidR="006005DB" w:rsidRPr="00E301B7" w:rsidRDefault="006005DB" w:rsidP="002E2E68">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w:t>
            </w:r>
          </w:p>
        </w:tc>
        <w:tc>
          <w:tcPr>
            <w:tcW w:w="0" w:type="auto"/>
          </w:tcPr>
          <w:p w14:paraId="2CCBDBFF" w14:textId="77777777" w:rsidR="006005DB" w:rsidRPr="002769D4" w:rsidRDefault="006005DB" w:rsidP="002E2E68">
            <w:pPr>
              <w:rPr>
                <w:rFonts w:ascii="Times New Roman" w:eastAsia="Times New Roman" w:hAnsi="Times New Roman" w:cs="Times New Roman"/>
                <w:kern w:val="0"/>
                <w:sz w:val="24"/>
                <w:szCs w:val="24"/>
                <w:highlight w:val="yellow"/>
                <w:lang w:val="en-IN" w:eastAsia="en-IN" w:bidi="hi-IN"/>
                <w14:ligatures w14:val="none"/>
              </w:rPr>
            </w:pPr>
            <w:r w:rsidRPr="002769D4">
              <w:rPr>
                <w:rFonts w:ascii="Times New Roman" w:eastAsia="Times New Roman" w:hAnsi="Times New Roman" w:cs="Times New Roman"/>
                <w:kern w:val="0"/>
                <w:sz w:val="24"/>
                <w:szCs w:val="24"/>
                <w:highlight w:val="yellow"/>
                <w:lang w:val="en-IN" w:eastAsia="en-IN" w:bidi="hi-IN"/>
                <w14:ligatures w14:val="none"/>
              </w:rPr>
              <w:t>Soil Texture</w:t>
            </w:r>
          </w:p>
        </w:tc>
        <w:tc>
          <w:tcPr>
            <w:tcW w:w="0" w:type="auto"/>
          </w:tcPr>
          <w:p w14:paraId="23C38F25" w14:textId="77777777" w:rsidR="006005DB" w:rsidRPr="002769D4" w:rsidRDefault="006005DB" w:rsidP="002E2E68">
            <w:pPr>
              <w:jc w:val="center"/>
              <w:rPr>
                <w:rFonts w:ascii="Times New Roman" w:eastAsia="Times New Roman" w:hAnsi="Times New Roman" w:cs="Times New Roman"/>
                <w:kern w:val="0"/>
                <w:sz w:val="24"/>
                <w:szCs w:val="24"/>
                <w:highlight w:val="yellow"/>
                <w:lang w:val="en-IN" w:eastAsia="en-IN" w:bidi="hi-IN"/>
                <w14:ligatures w14:val="none"/>
              </w:rPr>
            </w:pPr>
            <w:r>
              <w:rPr>
                <w:rFonts w:ascii="Times New Roman" w:eastAsia="Times New Roman" w:hAnsi="Times New Roman" w:cs="Times New Roman"/>
                <w:kern w:val="0"/>
                <w:sz w:val="24"/>
                <w:szCs w:val="24"/>
                <w:highlight w:val="yellow"/>
                <w:lang w:val="en-IN" w:eastAsia="en-IN" w:bidi="hi-IN"/>
                <w14:ligatures w14:val="none"/>
              </w:rPr>
              <w:t>-</w:t>
            </w:r>
          </w:p>
        </w:tc>
        <w:tc>
          <w:tcPr>
            <w:tcW w:w="0" w:type="auto"/>
          </w:tcPr>
          <w:p w14:paraId="20573930" w14:textId="77777777" w:rsidR="006005DB" w:rsidRPr="002769D4" w:rsidRDefault="006005DB" w:rsidP="002E2E68">
            <w:pPr>
              <w:jc w:val="center"/>
              <w:rPr>
                <w:rFonts w:ascii="Times New Roman" w:eastAsia="Times New Roman" w:hAnsi="Times New Roman" w:cs="Times New Roman"/>
                <w:kern w:val="0"/>
                <w:sz w:val="24"/>
                <w:szCs w:val="24"/>
                <w:highlight w:val="yellow"/>
                <w:lang w:val="en-IN" w:eastAsia="en-IN" w:bidi="hi-IN"/>
                <w14:ligatures w14:val="none"/>
              </w:rPr>
            </w:pPr>
            <w:r>
              <w:rPr>
                <w:rFonts w:ascii="Times New Roman" w:eastAsia="Times New Roman" w:hAnsi="Times New Roman" w:cs="Times New Roman"/>
                <w:kern w:val="0"/>
                <w:sz w:val="24"/>
                <w:szCs w:val="24"/>
                <w:highlight w:val="yellow"/>
                <w:lang w:val="en-IN" w:eastAsia="en-IN" w:bidi="hi-IN"/>
                <w14:ligatures w14:val="none"/>
              </w:rPr>
              <w:t>Sandy loam</w:t>
            </w:r>
          </w:p>
        </w:tc>
      </w:tr>
      <w:tr w:rsidR="006005DB" w:rsidRPr="00E301B7" w14:paraId="02D9A72E" w14:textId="77777777" w:rsidTr="002E2E68">
        <w:tc>
          <w:tcPr>
            <w:tcW w:w="0" w:type="auto"/>
          </w:tcPr>
          <w:p w14:paraId="38285CC8" w14:textId="77777777" w:rsidR="006005DB" w:rsidRPr="00E301B7" w:rsidRDefault="006005DB" w:rsidP="002E2E68">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i</w:t>
            </w:r>
            <w:r w:rsidRPr="00E301B7">
              <w:rPr>
                <w:rFonts w:ascii="Times New Roman" w:eastAsia="Times New Roman" w:hAnsi="Times New Roman" w:cs="Times New Roman"/>
                <w:kern w:val="0"/>
                <w:sz w:val="24"/>
                <w:szCs w:val="24"/>
                <w:lang w:val="en-IN" w:eastAsia="en-IN" w:bidi="hi-IN"/>
                <w14:ligatures w14:val="none"/>
              </w:rPr>
              <w:t>i</w:t>
            </w:r>
          </w:p>
        </w:tc>
        <w:tc>
          <w:tcPr>
            <w:tcW w:w="0" w:type="auto"/>
            <w:hideMark/>
          </w:tcPr>
          <w:p w14:paraId="7F7C30DB" w14:textId="77777777" w:rsidR="006005DB" w:rsidRPr="00E301B7" w:rsidRDefault="006005DB" w:rsidP="002E2E68">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Soil pH</w:t>
            </w:r>
          </w:p>
        </w:tc>
        <w:tc>
          <w:tcPr>
            <w:tcW w:w="0" w:type="auto"/>
            <w:hideMark/>
          </w:tcPr>
          <w:p w14:paraId="5A6B3758" w14:textId="77777777" w:rsidR="006005DB" w:rsidRPr="00E301B7" w:rsidRDefault="006005DB" w:rsidP="002E2E68">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w:t>
            </w:r>
          </w:p>
        </w:tc>
        <w:tc>
          <w:tcPr>
            <w:tcW w:w="0" w:type="auto"/>
            <w:hideMark/>
          </w:tcPr>
          <w:p w14:paraId="5E37197D" w14:textId="77777777" w:rsidR="006005DB" w:rsidRPr="00E301B7" w:rsidRDefault="006005DB" w:rsidP="002E2E68">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8.18</w:t>
            </w:r>
          </w:p>
        </w:tc>
      </w:tr>
      <w:tr w:rsidR="006005DB" w:rsidRPr="00E301B7" w14:paraId="092F6DA3" w14:textId="77777777" w:rsidTr="002E2E68">
        <w:tc>
          <w:tcPr>
            <w:tcW w:w="0" w:type="auto"/>
          </w:tcPr>
          <w:p w14:paraId="72EF5039" w14:textId="77777777" w:rsidR="006005DB" w:rsidRPr="00E301B7" w:rsidRDefault="006005DB" w:rsidP="002E2E68">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iii</w:t>
            </w:r>
          </w:p>
        </w:tc>
        <w:tc>
          <w:tcPr>
            <w:tcW w:w="0" w:type="auto"/>
            <w:hideMark/>
          </w:tcPr>
          <w:p w14:paraId="61E5839B" w14:textId="77777777" w:rsidR="006005DB" w:rsidRPr="00E301B7" w:rsidRDefault="006005DB" w:rsidP="002E2E68">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Electrical conductivity (EC)</w:t>
            </w:r>
          </w:p>
        </w:tc>
        <w:tc>
          <w:tcPr>
            <w:tcW w:w="0" w:type="auto"/>
            <w:hideMark/>
          </w:tcPr>
          <w:p w14:paraId="3CF6CD77" w14:textId="77777777" w:rsidR="006005DB" w:rsidRPr="00E301B7" w:rsidRDefault="006005DB" w:rsidP="002E2E68">
            <w:pPr>
              <w:jc w:val="center"/>
              <w:rPr>
                <w:rFonts w:ascii="Times New Roman" w:eastAsia="Times New Roman" w:hAnsi="Times New Roman" w:cs="Times New Roman"/>
                <w:kern w:val="0"/>
                <w:sz w:val="24"/>
                <w:szCs w:val="24"/>
                <w:lang w:val="en-IN" w:eastAsia="en-IN" w:bidi="hi-IN"/>
                <w14:ligatures w14:val="none"/>
              </w:rPr>
            </w:pPr>
            <w:proofErr w:type="spellStart"/>
            <w:r w:rsidRPr="00E301B7">
              <w:rPr>
                <w:rFonts w:ascii="Times New Roman" w:eastAsia="Times New Roman" w:hAnsi="Times New Roman" w:cs="Times New Roman"/>
                <w:kern w:val="0"/>
                <w:sz w:val="24"/>
                <w:szCs w:val="24"/>
                <w:lang w:val="en-IN" w:eastAsia="en-IN" w:bidi="hi-IN"/>
                <w14:ligatures w14:val="none"/>
              </w:rPr>
              <w:t>dS</w:t>
            </w:r>
            <w:proofErr w:type="spellEnd"/>
            <w:r w:rsidRPr="00E301B7">
              <w:rPr>
                <w:rFonts w:ascii="Times New Roman" w:eastAsia="Times New Roman" w:hAnsi="Times New Roman" w:cs="Times New Roman"/>
                <w:kern w:val="0"/>
                <w:sz w:val="24"/>
                <w:szCs w:val="24"/>
                <w:lang w:val="en-IN" w:eastAsia="en-IN" w:bidi="hi-IN"/>
                <w14:ligatures w14:val="none"/>
              </w:rPr>
              <w:t xml:space="preserve"> m⁻¹ (25°C)</w:t>
            </w:r>
          </w:p>
        </w:tc>
        <w:tc>
          <w:tcPr>
            <w:tcW w:w="0" w:type="auto"/>
            <w:hideMark/>
          </w:tcPr>
          <w:p w14:paraId="6335273E" w14:textId="77777777" w:rsidR="006005DB" w:rsidRPr="00E301B7" w:rsidRDefault="006005DB" w:rsidP="002E2E68">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0.3</w:t>
            </w:r>
            <w:r w:rsidRPr="00E301B7">
              <w:rPr>
                <w:rFonts w:ascii="Times New Roman" w:eastAsia="Times New Roman" w:hAnsi="Times New Roman" w:cs="Times New Roman"/>
                <w:kern w:val="0"/>
                <w:sz w:val="24"/>
                <w:szCs w:val="24"/>
                <w:lang w:val="en-IN" w:eastAsia="en-IN" w:bidi="hi-IN"/>
                <w14:ligatures w14:val="none"/>
              </w:rPr>
              <w:t>6</w:t>
            </w:r>
          </w:p>
        </w:tc>
      </w:tr>
      <w:tr w:rsidR="006005DB" w:rsidRPr="00E301B7" w14:paraId="5A4EBA32" w14:textId="77777777" w:rsidTr="002E2E68">
        <w:tc>
          <w:tcPr>
            <w:tcW w:w="0" w:type="auto"/>
          </w:tcPr>
          <w:p w14:paraId="7B8DC035" w14:textId="77777777" w:rsidR="006005DB" w:rsidRPr="00C066D4" w:rsidRDefault="006005DB" w:rsidP="002E2E68">
            <w:pPr>
              <w:jc w:val="center"/>
              <w:rPr>
                <w:rFonts w:ascii="Times New Roman" w:eastAsia="Times New Roman" w:hAnsi="Times New Roman" w:cs="Times New Roman"/>
                <w:kern w:val="0"/>
                <w:sz w:val="24"/>
                <w:szCs w:val="24"/>
                <w:highlight w:val="yellow"/>
                <w:lang w:val="en-IN" w:eastAsia="en-IN" w:bidi="hi-IN"/>
                <w14:ligatures w14:val="none"/>
              </w:rPr>
            </w:pPr>
            <w:r w:rsidRPr="00C066D4">
              <w:rPr>
                <w:rFonts w:ascii="Times New Roman" w:eastAsia="Times New Roman" w:hAnsi="Times New Roman" w:cs="Times New Roman"/>
                <w:kern w:val="0"/>
                <w:sz w:val="24"/>
                <w:szCs w:val="24"/>
                <w:highlight w:val="yellow"/>
                <w:lang w:val="en-IN" w:eastAsia="en-IN" w:bidi="hi-IN"/>
                <w14:ligatures w14:val="none"/>
              </w:rPr>
              <w:t>iv</w:t>
            </w:r>
          </w:p>
        </w:tc>
        <w:tc>
          <w:tcPr>
            <w:tcW w:w="0" w:type="auto"/>
            <w:vAlign w:val="center"/>
          </w:tcPr>
          <w:p w14:paraId="0813A1BA" w14:textId="77777777" w:rsidR="006005DB" w:rsidRPr="00C066D4" w:rsidRDefault="006005DB" w:rsidP="002E2E68">
            <w:pPr>
              <w:spacing w:line="276" w:lineRule="auto"/>
              <w:jc w:val="both"/>
              <w:rPr>
                <w:rFonts w:ascii="Times New Roman" w:hAnsi="Times New Roman" w:cs="Times New Roman"/>
                <w:sz w:val="24"/>
                <w:szCs w:val="24"/>
                <w:highlight w:val="yellow"/>
              </w:rPr>
            </w:pPr>
            <w:r w:rsidRPr="00C066D4">
              <w:rPr>
                <w:rFonts w:ascii="Times New Roman" w:hAnsi="Times New Roman" w:cs="Times New Roman"/>
                <w:sz w:val="24"/>
                <w:szCs w:val="24"/>
                <w:highlight w:val="yellow"/>
              </w:rPr>
              <w:t xml:space="preserve">Available Nitrogen </w:t>
            </w:r>
          </w:p>
        </w:tc>
        <w:tc>
          <w:tcPr>
            <w:tcW w:w="0" w:type="auto"/>
            <w:vAlign w:val="center"/>
          </w:tcPr>
          <w:p w14:paraId="74300268" w14:textId="77777777" w:rsidR="006005DB" w:rsidRPr="00C066D4" w:rsidRDefault="006005DB" w:rsidP="002E2E68">
            <w:pPr>
              <w:spacing w:line="276" w:lineRule="auto"/>
              <w:jc w:val="center"/>
              <w:rPr>
                <w:rFonts w:ascii="Times New Roman" w:hAnsi="Times New Roman" w:cs="Times New Roman"/>
                <w:sz w:val="24"/>
                <w:szCs w:val="24"/>
                <w:highlight w:val="yellow"/>
              </w:rPr>
            </w:pPr>
            <w:r w:rsidRPr="00C066D4">
              <w:rPr>
                <w:rFonts w:ascii="Times New Roman" w:hAnsi="Times New Roman" w:cs="Times New Roman"/>
                <w:sz w:val="24"/>
                <w:szCs w:val="24"/>
                <w:highlight w:val="yellow"/>
              </w:rPr>
              <w:t>Kg ha</w:t>
            </w:r>
            <w:r w:rsidRPr="00C066D4">
              <w:rPr>
                <w:rFonts w:ascii="Times New Roman" w:hAnsi="Times New Roman" w:cs="Times New Roman"/>
                <w:sz w:val="24"/>
                <w:szCs w:val="24"/>
                <w:highlight w:val="yellow"/>
                <w:vertAlign w:val="superscript"/>
              </w:rPr>
              <w:t>-1</w:t>
            </w:r>
          </w:p>
        </w:tc>
        <w:tc>
          <w:tcPr>
            <w:tcW w:w="0" w:type="auto"/>
            <w:vAlign w:val="center"/>
          </w:tcPr>
          <w:p w14:paraId="70D94591" w14:textId="77777777" w:rsidR="006005DB" w:rsidRPr="00C066D4" w:rsidRDefault="006005DB" w:rsidP="002E2E68">
            <w:pPr>
              <w:spacing w:line="276" w:lineRule="auto"/>
              <w:jc w:val="center"/>
              <w:rPr>
                <w:rFonts w:ascii="Times New Roman" w:hAnsi="Times New Roman" w:cs="Times New Roman"/>
                <w:sz w:val="24"/>
                <w:szCs w:val="24"/>
                <w:highlight w:val="yellow"/>
              </w:rPr>
            </w:pPr>
            <w:r w:rsidRPr="00C066D4">
              <w:rPr>
                <w:rFonts w:ascii="Times New Roman" w:hAnsi="Times New Roman" w:cs="Times New Roman"/>
                <w:sz w:val="24"/>
                <w:szCs w:val="24"/>
                <w:highlight w:val="yellow"/>
              </w:rPr>
              <w:t>192.60</w:t>
            </w:r>
          </w:p>
        </w:tc>
      </w:tr>
      <w:tr w:rsidR="006005DB" w:rsidRPr="00E301B7" w14:paraId="525119C1" w14:textId="77777777" w:rsidTr="002E2E68">
        <w:tc>
          <w:tcPr>
            <w:tcW w:w="0" w:type="auto"/>
          </w:tcPr>
          <w:p w14:paraId="1949E702" w14:textId="77777777" w:rsidR="006005DB" w:rsidRPr="00C066D4" w:rsidRDefault="006005DB" w:rsidP="002E2E68">
            <w:pPr>
              <w:jc w:val="center"/>
              <w:rPr>
                <w:rFonts w:ascii="Times New Roman" w:eastAsia="Times New Roman" w:hAnsi="Times New Roman" w:cs="Times New Roman"/>
                <w:kern w:val="0"/>
                <w:sz w:val="24"/>
                <w:szCs w:val="24"/>
                <w:highlight w:val="yellow"/>
                <w:lang w:val="en-IN" w:eastAsia="en-IN" w:bidi="hi-IN"/>
                <w14:ligatures w14:val="none"/>
              </w:rPr>
            </w:pPr>
            <w:r w:rsidRPr="00C066D4">
              <w:rPr>
                <w:rFonts w:ascii="Times New Roman" w:eastAsia="Times New Roman" w:hAnsi="Times New Roman" w:cs="Times New Roman"/>
                <w:kern w:val="0"/>
                <w:sz w:val="24"/>
                <w:szCs w:val="24"/>
                <w:highlight w:val="yellow"/>
                <w:lang w:val="en-IN" w:eastAsia="en-IN" w:bidi="hi-IN"/>
                <w14:ligatures w14:val="none"/>
              </w:rPr>
              <w:t>v</w:t>
            </w:r>
          </w:p>
        </w:tc>
        <w:tc>
          <w:tcPr>
            <w:tcW w:w="0" w:type="auto"/>
            <w:vAlign w:val="center"/>
          </w:tcPr>
          <w:p w14:paraId="432FFF35" w14:textId="77777777" w:rsidR="006005DB" w:rsidRPr="00C066D4" w:rsidRDefault="006005DB" w:rsidP="002E2E68">
            <w:pPr>
              <w:spacing w:line="276" w:lineRule="auto"/>
              <w:jc w:val="both"/>
              <w:rPr>
                <w:rFonts w:ascii="Times New Roman" w:hAnsi="Times New Roman" w:cs="Times New Roman"/>
                <w:sz w:val="24"/>
                <w:szCs w:val="24"/>
                <w:highlight w:val="yellow"/>
              </w:rPr>
            </w:pPr>
            <w:r w:rsidRPr="00C066D4">
              <w:rPr>
                <w:rFonts w:ascii="Times New Roman" w:hAnsi="Times New Roman" w:cs="Times New Roman"/>
                <w:sz w:val="24"/>
                <w:szCs w:val="24"/>
                <w:highlight w:val="yellow"/>
              </w:rPr>
              <w:t xml:space="preserve">Available Phosphorus </w:t>
            </w:r>
          </w:p>
        </w:tc>
        <w:tc>
          <w:tcPr>
            <w:tcW w:w="0" w:type="auto"/>
          </w:tcPr>
          <w:p w14:paraId="235E7909" w14:textId="77777777" w:rsidR="006005DB" w:rsidRPr="00C066D4" w:rsidRDefault="006005DB" w:rsidP="002E2E68">
            <w:pPr>
              <w:jc w:val="center"/>
              <w:rPr>
                <w:highlight w:val="yellow"/>
              </w:rPr>
            </w:pPr>
            <w:r w:rsidRPr="00C066D4">
              <w:rPr>
                <w:rFonts w:ascii="Times New Roman" w:hAnsi="Times New Roman" w:cs="Times New Roman"/>
                <w:sz w:val="24"/>
                <w:szCs w:val="24"/>
                <w:highlight w:val="yellow"/>
              </w:rPr>
              <w:t>Kg ha</w:t>
            </w:r>
            <w:r w:rsidRPr="00C066D4">
              <w:rPr>
                <w:rFonts w:ascii="Times New Roman" w:hAnsi="Times New Roman" w:cs="Times New Roman"/>
                <w:sz w:val="24"/>
                <w:szCs w:val="24"/>
                <w:highlight w:val="yellow"/>
                <w:vertAlign w:val="superscript"/>
              </w:rPr>
              <w:t>-1</w:t>
            </w:r>
          </w:p>
        </w:tc>
        <w:tc>
          <w:tcPr>
            <w:tcW w:w="0" w:type="auto"/>
            <w:vAlign w:val="center"/>
          </w:tcPr>
          <w:p w14:paraId="7A560D81" w14:textId="77777777" w:rsidR="006005DB" w:rsidRPr="00C066D4" w:rsidRDefault="006005DB" w:rsidP="002E2E68">
            <w:pPr>
              <w:spacing w:line="276" w:lineRule="auto"/>
              <w:jc w:val="center"/>
              <w:rPr>
                <w:rFonts w:ascii="Times New Roman" w:hAnsi="Times New Roman" w:cs="Times New Roman"/>
                <w:sz w:val="24"/>
                <w:szCs w:val="24"/>
                <w:highlight w:val="yellow"/>
              </w:rPr>
            </w:pPr>
            <w:r w:rsidRPr="00C066D4">
              <w:rPr>
                <w:rFonts w:ascii="Times New Roman" w:hAnsi="Times New Roman" w:cs="Times New Roman"/>
                <w:sz w:val="24"/>
                <w:szCs w:val="24"/>
                <w:highlight w:val="yellow"/>
              </w:rPr>
              <w:t>12.80</w:t>
            </w:r>
          </w:p>
        </w:tc>
      </w:tr>
      <w:tr w:rsidR="006005DB" w:rsidRPr="00E301B7" w14:paraId="1E3A1385" w14:textId="77777777" w:rsidTr="002E2E68">
        <w:tc>
          <w:tcPr>
            <w:tcW w:w="0" w:type="auto"/>
          </w:tcPr>
          <w:p w14:paraId="0C55DFC0" w14:textId="77777777" w:rsidR="006005DB" w:rsidRPr="00C066D4" w:rsidRDefault="006005DB" w:rsidP="002E2E68">
            <w:pPr>
              <w:jc w:val="center"/>
              <w:rPr>
                <w:rFonts w:ascii="Times New Roman" w:eastAsia="Times New Roman" w:hAnsi="Times New Roman" w:cs="Times New Roman"/>
                <w:kern w:val="0"/>
                <w:sz w:val="24"/>
                <w:szCs w:val="24"/>
                <w:highlight w:val="yellow"/>
                <w:lang w:val="en-IN" w:eastAsia="en-IN" w:bidi="hi-IN"/>
                <w14:ligatures w14:val="none"/>
              </w:rPr>
            </w:pPr>
            <w:r w:rsidRPr="00C066D4">
              <w:rPr>
                <w:rFonts w:ascii="Times New Roman" w:eastAsia="Times New Roman" w:hAnsi="Times New Roman" w:cs="Times New Roman"/>
                <w:kern w:val="0"/>
                <w:sz w:val="24"/>
                <w:szCs w:val="24"/>
                <w:highlight w:val="yellow"/>
                <w:lang w:val="en-IN" w:eastAsia="en-IN" w:bidi="hi-IN"/>
                <w14:ligatures w14:val="none"/>
              </w:rPr>
              <w:t>vi</w:t>
            </w:r>
          </w:p>
        </w:tc>
        <w:tc>
          <w:tcPr>
            <w:tcW w:w="0" w:type="auto"/>
            <w:vAlign w:val="center"/>
          </w:tcPr>
          <w:p w14:paraId="55758C09" w14:textId="77777777" w:rsidR="006005DB" w:rsidRPr="00C066D4" w:rsidRDefault="006005DB" w:rsidP="002E2E68">
            <w:pPr>
              <w:spacing w:line="276" w:lineRule="auto"/>
              <w:jc w:val="both"/>
              <w:rPr>
                <w:rFonts w:ascii="Times New Roman" w:hAnsi="Times New Roman" w:cs="Times New Roman"/>
                <w:sz w:val="24"/>
                <w:szCs w:val="24"/>
                <w:highlight w:val="yellow"/>
              </w:rPr>
            </w:pPr>
            <w:r w:rsidRPr="00C066D4">
              <w:rPr>
                <w:rFonts w:ascii="Times New Roman" w:hAnsi="Times New Roman" w:cs="Times New Roman"/>
                <w:sz w:val="24"/>
                <w:szCs w:val="24"/>
                <w:highlight w:val="yellow"/>
              </w:rPr>
              <w:t xml:space="preserve">Available Potassium </w:t>
            </w:r>
          </w:p>
        </w:tc>
        <w:tc>
          <w:tcPr>
            <w:tcW w:w="0" w:type="auto"/>
          </w:tcPr>
          <w:p w14:paraId="198A1375" w14:textId="77777777" w:rsidR="006005DB" w:rsidRPr="00C066D4" w:rsidRDefault="006005DB" w:rsidP="002E2E68">
            <w:pPr>
              <w:jc w:val="center"/>
              <w:rPr>
                <w:highlight w:val="yellow"/>
              </w:rPr>
            </w:pPr>
            <w:r w:rsidRPr="00C066D4">
              <w:rPr>
                <w:rFonts w:ascii="Times New Roman" w:hAnsi="Times New Roman" w:cs="Times New Roman"/>
                <w:sz w:val="24"/>
                <w:szCs w:val="24"/>
                <w:highlight w:val="yellow"/>
              </w:rPr>
              <w:t>Kg ha</w:t>
            </w:r>
            <w:r w:rsidRPr="00C066D4">
              <w:rPr>
                <w:rFonts w:ascii="Times New Roman" w:hAnsi="Times New Roman" w:cs="Times New Roman"/>
                <w:sz w:val="24"/>
                <w:szCs w:val="24"/>
                <w:highlight w:val="yellow"/>
                <w:vertAlign w:val="superscript"/>
              </w:rPr>
              <w:t>-1</w:t>
            </w:r>
          </w:p>
        </w:tc>
        <w:tc>
          <w:tcPr>
            <w:tcW w:w="0" w:type="auto"/>
            <w:vAlign w:val="center"/>
          </w:tcPr>
          <w:p w14:paraId="61192F57" w14:textId="77777777" w:rsidR="006005DB" w:rsidRPr="00C066D4" w:rsidRDefault="006005DB" w:rsidP="002E2E68">
            <w:pPr>
              <w:spacing w:line="276" w:lineRule="auto"/>
              <w:jc w:val="center"/>
              <w:rPr>
                <w:rFonts w:ascii="Times New Roman" w:hAnsi="Times New Roman" w:cs="Times New Roman"/>
                <w:sz w:val="24"/>
                <w:szCs w:val="24"/>
                <w:highlight w:val="yellow"/>
              </w:rPr>
            </w:pPr>
            <w:r w:rsidRPr="00C066D4">
              <w:rPr>
                <w:rFonts w:ascii="Times New Roman" w:hAnsi="Times New Roman" w:cs="Times New Roman"/>
                <w:sz w:val="24"/>
                <w:szCs w:val="24"/>
                <w:highlight w:val="yellow"/>
              </w:rPr>
              <w:t>172.40</w:t>
            </w:r>
          </w:p>
        </w:tc>
      </w:tr>
      <w:tr w:rsidR="006005DB" w:rsidRPr="00E301B7" w14:paraId="410E0B39" w14:textId="77777777" w:rsidTr="002E2E68">
        <w:tc>
          <w:tcPr>
            <w:tcW w:w="0" w:type="auto"/>
          </w:tcPr>
          <w:p w14:paraId="4CC398A2" w14:textId="7A3EF562" w:rsidR="006005DB" w:rsidRDefault="006005DB" w:rsidP="006005DB">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vii</w:t>
            </w:r>
          </w:p>
        </w:tc>
        <w:tc>
          <w:tcPr>
            <w:tcW w:w="0" w:type="auto"/>
            <w:vAlign w:val="center"/>
          </w:tcPr>
          <w:p w14:paraId="06C35D31" w14:textId="2FDB8C18" w:rsidR="006005DB" w:rsidRPr="00F7600F" w:rsidRDefault="006005DB" w:rsidP="006005DB">
            <w:pPr>
              <w:jc w:val="both"/>
              <w:rPr>
                <w:rFonts w:ascii="Times New Roman" w:hAnsi="Times New Roman" w:cs="Times New Roman"/>
                <w:sz w:val="24"/>
                <w:szCs w:val="24"/>
              </w:rPr>
            </w:pPr>
            <w:r w:rsidRPr="00F7600F">
              <w:rPr>
                <w:rFonts w:ascii="Times New Roman" w:hAnsi="Times New Roman" w:cs="Times New Roman"/>
                <w:sz w:val="24"/>
                <w:szCs w:val="24"/>
              </w:rPr>
              <w:t xml:space="preserve">Available Zinc </w:t>
            </w:r>
          </w:p>
        </w:tc>
        <w:tc>
          <w:tcPr>
            <w:tcW w:w="0" w:type="auto"/>
          </w:tcPr>
          <w:p w14:paraId="0FDAC837" w14:textId="149A53E1" w:rsidR="006005DB" w:rsidRPr="009914D8" w:rsidRDefault="006005DB" w:rsidP="006005DB">
            <w:pPr>
              <w:jc w:val="center"/>
              <w:rPr>
                <w:rFonts w:ascii="Times New Roman" w:hAnsi="Times New Roman" w:cs="Times New Roman"/>
                <w:sz w:val="24"/>
                <w:szCs w:val="24"/>
              </w:rPr>
            </w:pPr>
            <w:r w:rsidRPr="00850338">
              <w:rPr>
                <w:rFonts w:ascii="Times New Roman" w:hAnsi="Times New Roman" w:cs="Times New Roman"/>
                <w:sz w:val="24"/>
                <w:szCs w:val="24"/>
              </w:rPr>
              <w:t>(ppm)</w:t>
            </w:r>
          </w:p>
        </w:tc>
        <w:tc>
          <w:tcPr>
            <w:tcW w:w="0" w:type="auto"/>
            <w:vAlign w:val="center"/>
          </w:tcPr>
          <w:p w14:paraId="573FAE49" w14:textId="7F90AC6F" w:rsidR="006005DB" w:rsidRPr="00F7600F" w:rsidRDefault="006005DB" w:rsidP="006005DB">
            <w:pPr>
              <w:jc w:val="center"/>
              <w:rPr>
                <w:rFonts w:ascii="Times New Roman" w:hAnsi="Times New Roman" w:cs="Times New Roman"/>
                <w:sz w:val="24"/>
                <w:szCs w:val="24"/>
              </w:rPr>
            </w:pPr>
            <w:r w:rsidRPr="00F7600F">
              <w:rPr>
                <w:rFonts w:ascii="Times New Roman" w:hAnsi="Times New Roman" w:cs="Times New Roman"/>
                <w:sz w:val="24"/>
                <w:szCs w:val="24"/>
              </w:rPr>
              <w:t>0.534</w:t>
            </w:r>
          </w:p>
        </w:tc>
      </w:tr>
      <w:tr w:rsidR="006005DB" w:rsidRPr="00E301B7" w14:paraId="4830ACA0" w14:textId="77777777" w:rsidTr="002E2E68">
        <w:tc>
          <w:tcPr>
            <w:tcW w:w="0" w:type="auto"/>
          </w:tcPr>
          <w:p w14:paraId="7C09BF9B" w14:textId="52E8108C" w:rsidR="006005DB" w:rsidRDefault="006005DB" w:rsidP="006005DB">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viii</w:t>
            </w:r>
          </w:p>
        </w:tc>
        <w:tc>
          <w:tcPr>
            <w:tcW w:w="0" w:type="auto"/>
            <w:vAlign w:val="center"/>
          </w:tcPr>
          <w:p w14:paraId="1D08A7B4" w14:textId="2897BACB" w:rsidR="006005DB" w:rsidRPr="00F7600F" w:rsidRDefault="006005DB" w:rsidP="006005DB">
            <w:pPr>
              <w:jc w:val="both"/>
              <w:rPr>
                <w:rFonts w:ascii="Times New Roman" w:hAnsi="Times New Roman" w:cs="Times New Roman"/>
                <w:sz w:val="24"/>
                <w:szCs w:val="24"/>
              </w:rPr>
            </w:pPr>
            <w:r w:rsidRPr="00F7600F">
              <w:rPr>
                <w:rFonts w:ascii="Times New Roman" w:hAnsi="Times New Roman" w:cs="Times New Roman"/>
                <w:sz w:val="24"/>
                <w:szCs w:val="24"/>
              </w:rPr>
              <w:t xml:space="preserve">Available Iron </w:t>
            </w:r>
          </w:p>
        </w:tc>
        <w:tc>
          <w:tcPr>
            <w:tcW w:w="0" w:type="auto"/>
          </w:tcPr>
          <w:p w14:paraId="70166ABF" w14:textId="5FE5B5B7" w:rsidR="006005DB" w:rsidRPr="009914D8" w:rsidRDefault="006005DB" w:rsidP="006005DB">
            <w:pPr>
              <w:jc w:val="center"/>
              <w:rPr>
                <w:rFonts w:ascii="Times New Roman" w:hAnsi="Times New Roman" w:cs="Times New Roman"/>
                <w:sz w:val="24"/>
                <w:szCs w:val="24"/>
              </w:rPr>
            </w:pPr>
            <w:r w:rsidRPr="00850338">
              <w:rPr>
                <w:rFonts w:ascii="Times New Roman" w:hAnsi="Times New Roman" w:cs="Times New Roman"/>
                <w:sz w:val="24"/>
                <w:szCs w:val="24"/>
              </w:rPr>
              <w:t>(ppm)</w:t>
            </w:r>
          </w:p>
        </w:tc>
        <w:tc>
          <w:tcPr>
            <w:tcW w:w="0" w:type="auto"/>
            <w:vAlign w:val="center"/>
          </w:tcPr>
          <w:p w14:paraId="270A10BB" w14:textId="0A79219F" w:rsidR="006005DB" w:rsidRPr="00F7600F" w:rsidRDefault="006005DB" w:rsidP="006005DB">
            <w:pPr>
              <w:jc w:val="center"/>
              <w:rPr>
                <w:rFonts w:ascii="Times New Roman" w:hAnsi="Times New Roman" w:cs="Times New Roman"/>
                <w:sz w:val="24"/>
                <w:szCs w:val="24"/>
              </w:rPr>
            </w:pPr>
            <w:r w:rsidRPr="00F7600F">
              <w:rPr>
                <w:rFonts w:ascii="Times New Roman" w:hAnsi="Times New Roman" w:cs="Times New Roman"/>
                <w:sz w:val="24"/>
                <w:szCs w:val="24"/>
              </w:rPr>
              <w:t>3.95</w:t>
            </w:r>
          </w:p>
        </w:tc>
      </w:tr>
    </w:tbl>
    <w:p w14:paraId="76D6D7AC" w14:textId="5FEEC4DF" w:rsidR="006E1262" w:rsidRDefault="006005DB" w:rsidP="00C900A3">
      <w:pPr>
        <w:spacing w:after="0"/>
        <w:jc w:val="both"/>
        <w:rPr>
          <w:rFonts w:ascii="Times New Roman" w:hAnsi="Times New Roman" w:cs="Times New Roman"/>
          <w:spacing w:val="2"/>
          <w:sz w:val="24"/>
          <w:szCs w:val="24"/>
        </w:rPr>
      </w:pPr>
      <w:r>
        <w:rPr>
          <w:rFonts w:ascii="Times New Roman" w:hAnsi="Times New Roman" w:cs="Times New Roman"/>
          <w:spacing w:val="2"/>
          <w:sz w:val="24"/>
          <w:szCs w:val="24"/>
        </w:rPr>
        <w:br w:type="textWrapping" w:clear="all"/>
      </w:r>
    </w:p>
    <w:p w14:paraId="2B1CCB23" w14:textId="77777777" w:rsidR="006E1262" w:rsidRDefault="006E1262" w:rsidP="00C900A3">
      <w:pPr>
        <w:spacing w:after="0"/>
        <w:jc w:val="both"/>
        <w:rPr>
          <w:rFonts w:ascii="Times New Roman" w:hAnsi="Times New Roman" w:cs="Times New Roman"/>
          <w:spacing w:val="2"/>
          <w:sz w:val="24"/>
          <w:szCs w:val="24"/>
        </w:rPr>
      </w:pPr>
    </w:p>
    <w:p w14:paraId="0AA9B5B1" w14:textId="77777777" w:rsidR="00C900A3" w:rsidRDefault="00C900A3" w:rsidP="00475E97">
      <w:pPr>
        <w:spacing w:after="0"/>
        <w:jc w:val="both"/>
        <w:rPr>
          <w:rFonts w:ascii="Times New Roman" w:hAnsi="Times New Roman" w:cs="Times New Roman"/>
          <w:spacing w:val="2"/>
          <w:sz w:val="24"/>
          <w:szCs w:val="24"/>
        </w:rPr>
      </w:pPr>
      <w:r w:rsidRPr="00B23267">
        <w:rPr>
          <w:rFonts w:ascii="Times New Roman" w:hAnsi="Times New Roman" w:cs="Times New Roman"/>
          <w:b/>
          <w:bCs/>
          <w:spacing w:val="2"/>
          <w:sz w:val="24"/>
          <w:szCs w:val="24"/>
        </w:rPr>
        <w:t xml:space="preserve">2.3. </w:t>
      </w:r>
      <w:r>
        <w:rPr>
          <w:rFonts w:ascii="Times New Roman" w:hAnsi="Times New Roman" w:cs="Times New Roman"/>
          <w:b/>
          <w:bCs/>
          <w:spacing w:val="2"/>
          <w:sz w:val="24"/>
          <w:szCs w:val="24"/>
        </w:rPr>
        <w:t>Experiment</w:t>
      </w:r>
      <w:r w:rsidRPr="00B23267">
        <w:rPr>
          <w:rFonts w:ascii="Times New Roman" w:hAnsi="Times New Roman" w:cs="Times New Roman"/>
          <w:b/>
          <w:bCs/>
          <w:spacing w:val="2"/>
          <w:sz w:val="24"/>
          <w:szCs w:val="24"/>
        </w:rPr>
        <w:t xml:space="preserve"> details</w:t>
      </w:r>
    </w:p>
    <w:p w14:paraId="2BABEEB7" w14:textId="2201EB23" w:rsidR="00475E97" w:rsidRPr="00B64851" w:rsidRDefault="00B64851" w:rsidP="00B64851">
      <w:pPr>
        <w:spacing w:after="0"/>
        <w:ind w:left="284" w:firstLine="436"/>
        <w:jc w:val="both"/>
        <w:rPr>
          <w:rFonts w:ascii="Times New Roman" w:hAnsi="Times New Roman" w:cs="Times New Roman"/>
          <w:sz w:val="24"/>
          <w:szCs w:val="24"/>
        </w:rPr>
      </w:pPr>
      <w:r w:rsidRPr="00B64851">
        <w:rPr>
          <w:rFonts w:ascii="Times New Roman" w:hAnsi="Times New Roman" w:cs="Times New Roman"/>
          <w:sz w:val="24"/>
          <w:szCs w:val="24"/>
        </w:rPr>
        <w:t xml:space="preserve">The experimental plan utilized a </w:t>
      </w:r>
      <w:r w:rsidRPr="00B64851">
        <w:rPr>
          <w:rFonts w:ascii="Times New Roman" w:hAnsi="Times New Roman" w:cs="Times New Roman"/>
          <w:bCs/>
          <w:sz w:val="24"/>
          <w:szCs w:val="24"/>
        </w:rPr>
        <w:t>Randomized Block Design (RBD)</w:t>
      </w:r>
      <w:r w:rsidRPr="00B64851">
        <w:rPr>
          <w:rFonts w:ascii="Times New Roman" w:hAnsi="Times New Roman" w:cs="Times New Roman"/>
          <w:sz w:val="24"/>
          <w:szCs w:val="24"/>
        </w:rPr>
        <w:t xml:space="preserve"> with </w:t>
      </w:r>
      <w:r w:rsidRPr="00B64851">
        <w:rPr>
          <w:rFonts w:ascii="Times New Roman" w:hAnsi="Times New Roman" w:cs="Times New Roman"/>
          <w:bCs/>
          <w:sz w:val="24"/>
          <w:szCs w:val="24"/>
        </w:rPr>
        <w:t>three replications</w:t>
      </w:r>
      <w:r w:rsidRPr="00B64851">
        <w:rPr>
          <w:rFonts w:ascii="Times New Roman" w:hAnsi="Times New Roman" w:cs="Times New Roman"/>
          <w:sz w:val="24"/>
          <w:szCs w:val="24"/>
        </w:rPr>
        <w:t xml:space="preserve"> to investigate the effects of diverse nutrient sources on the test crop, wheat. The study incorporated </w:t>
      </w:r>
      <w:r w:rsidRPr="00B64851">
        <w:rPr>
          <w:rFonts w:ascii="Times New Roman" w:hAnsi="Times New Roman" w:cs="Times New Roman"/>
          <w:bCs/>
          <w:sz w:val="24"/>
          <w:szCs w:val="24"/>
        </w:rPr>
        <w:t>19 distinct treatment combinations</w:t>
      </w:r>
      <w:r w:rsidRPr="00B64851">
        <w:rPr>
          <w:rFonts w:ascii="Times New Roman" w:hAnsi="Times New Roman" w:cs="Times New Roman"/>
          <w:sz w:val="24"/>
          <w:szCs w:val="24"/>
        </w:rPr>
        <w:t xml:space="preserve"> created by interacting three main components: </w:t>
      </w:r>
      <w:r w:rsidRPr="00B64851">
        <w:rPr>
          <w:rFonts w:ascii="Times New Roman" w:hAnsi="Times New Roman" w:cs="Times New Roman"/>
          <w:bCs/>
          <w:sz w:val="24"/>
          <w:szCs w:val="24"/>
        </w:rPr>
        <w:t>organic manure</w:t>
      </w:r>
      <w:r w:rsidR="00BC40FF">
        <w:rPr>
          <w:rFonts w:ascii="Times New Roman" w:hAnsi="Times New Roman" w:cs="Times New Roman"/>
          <w:sz w:val="24"/>
          <w:szCs w:val="24"/>
        </w:rPr>
        <w:t xml:space="preserve"> (specifically </w:t>
      </w:r>
      <w:r w:rsidR="00BC40FF" w:rsidRPr="002935D4">
        <w:rPr>
          <w:rFonts w:ascii="Times New Roman" w:hAnsi="Times New Roman" w:cs="Times New Roman"/>
          <w:sz w:val="24"/>
          <w:szCs w:val="24"/>
          <w:highlight w:val="yellow"/>
        </w:rPr>
        <w:t>farm</w:t>
      </w:r>
      <w:r w:rsidR="00A6526B" w:rsidRPr="002935D4">
        <w:rPr>
          <w:rFonts w:ascii="Times New Roman" w:hAnsi="Times New Roman" w:cs="Times New Roman"/>
          <w:sz w:val="24"/>
          <w:szCs w:val="24"/>
          <w:highlight w:val="yellow"/>
        </w:rPr>
        <w:t xml:space="preserve"> </w:t>
      </w:r>
      <w:r w:rsidR="00BC40FF" w:rsidRPr="002935D4">
        <w:rPr>
          <w:rFonts w:ascii="Times New Roman" w:hAnsi="Times New Roman" w:cs="Times New Roman"/>
          <w:sz w:val="24"/>
          <w:szCs w:val="24"/>
          <w:highlight w:val="yellow"/>
        </w:rPr>
        <w:t>yard m</w:t>
      </w:r>
      <w:r w:rsidRPr="002935D4">
        <w:rPr>
          <w:rFonts w:ascii="Times New Roman" w:hAnsi="Times New Roman" w:cs="Times New Roman"/>
          <w:sz w:val="24"/>
          <w:szCs w:val="24"/>
          <w:highlight w:val="yellow"/>
        </w:rPr>
        <w:t>anure</w:t>
      </w:r>
      <w:r w:rsidRPr="00B64851">
        <w:rPr>
          <w:rFonts w:ascii="Times New Roman" w:hAnsi="Times New Roman" w:cs="Times New Roman"/>
          <w:sz w:val="24"/>
          <w:szCs w:val="24"/>
        </w:rPr>
        <w:t xml:space="preserve">), </w:t>
      </w:r>
      <w:r w:rsidRPr="00B64851">
        <w:rPr>
          <w:rFonts w:ascii="Times New Roman" w:hAnsi="Times New Roman" w:cs="Times New Roman"/>
          <w:bCs/>
          <w:sz w:val="24"/>
          <w:szCs w:val="24"/>
        </w:rPr>
        <w:t>inorganic fertilizers</w:t>
      </w:r>
      <w:r w:rsidRPr="00B64851">
        <w:rPr>
          <w:rFonts w:ascii="Times New Roman" w:hAnsi="Times New Roman" w:cs="Times New Roman"/>
          <w:sz w:val="24"/>
          <w:szCs w:val="24"/>
        </w:rPr>
        <w:t xml:space="preserve"> (N, P, K, S, Zn, and Fe), and </w:t>
      </w:r>
      <w:r w:rsidRPr="00B64851">
        <w:rPr>
          <w:rFonts w:ascii="Times New Roman" w:hAnsi="Times New Roman" w:cs="Times New Roman"/>
          <w:bCs/>
          <w:sz w:val="24"/>
          <w:szCs w:val="24"/>
        </w:rPr>
        <w:t>bio-fertilizers</w:t>
      </w:r>
      <w:r w:rsidRPr="00B64851">
        <w:rPr>
          <w:rFonts w:ascii="Times New Roman" w:hAnsi="Times New Roman" w:cs="Times New Roman"/>
          <w:sz w:val="24"/>
          <w:szCs w:val="24"/>
        </w:rPr>
        <w:t xml:space="preserve"> applied in both </w:t>
      </w:r>
      <w:r w:rsidRPr="00B64851">
        <w:rPr>
          <w:rFonts w:ascii="Times New Roman" w:hAnsi="Times New Roman" w:cs="Times New Roman"/>
          <w:bCs/>
          <w:sz w:val="24"/>
          <w:szCs w:val="24"/>
        </w:rPr>
        <w:t>carrier</w:t>
      </w:r>
      <w:r w:rsidRPr="00B64851">
        <w:rPr>
          <w:rFonts w:ascii="Times New Roman" w:hAnsi="Times New Roman" w:cs="Times New Roman"/>
          <w:sz w:val="24"/>
          <w:szCs w:val="24"/>
        </w:rPr>
        <w:t xml:space="preserve"> and </w:t>
      </w:r>
      <w:r w:rsidRPr="00B64851">
        <w:rPr>
          <w:rFonts w:ascii="Times New Roman" w:hAnsi="Times New Roman" w:cs="Times New Roman"/>
          <w:bCs/>
          <w:sz w:val="24"/>
          <w:szCs w:val="24"/>
        </w:rPr>
        <w:t>liquid formulations</w:t>
      </w:r>
      <w:r w:rsidRPr="00B64851">
        <w:rPr>
          <w:rFonts w:ascii="Times New Roman" w:hAnsi="Times New Roman" w:cs="Times New Roman"/>
          <w:sz w:val="24"/>
          <w:szCs w:val="24"/>
        </w:rPr>
        <w:t>. These comprehensive details of the 19 unique treatment combinations are fully outlined in Table 2.</w:t>
      </w:r>
    </w:p>
    <w:p w14:paraId="7AA701B7" w14:textId="77777777" w:rsidR="00816291" w:rsidRDefault="00816291" w:rsidP="00F1750A">
      <w:pPr>
        <w:spacing w:after="0"/>
        <w:jc w:val="both"/>
        <w:rPr>
          <w:rFonts w:ascii="Times New Roman" w:hAnsi="Times New Roman" w:cs="Times New Roman"/>
          <w:spacing w:val="1"/>
          <w:sz w:val="24"/>
          <w:szCs w:val="24"/>
        </w:rPr>
      </w:pPr>
    </w:p>
    <w:p w14:paraId="73F9C483" w14:textId="77777777" w:rsidR="00816291" w:rsidRPr="00AF6122" w:rsidRDefault="00816291" w:rsidP="00475E97">
      <w:pPr>
        <w:spacing w:after="0"/>
        <w:ind w:left="284"/>
        <w:jc w:val="both"/>
        <w:rPr>
          <w:rFonts w:ascii="Times New Roman" w:hAnsi="Times New Roman" w:cs="Times New Roman"/>
          <w:spacing w:val="1"/>
          <w:sz w:val="24"/>
          <w:szCs w:val="24"/>
        </w:rPr>
      </w:pPr>
    </w:p>
    <w:p w14:paraId="3B31C5B9" w14:textId="77777777" w:rsidR="004B328B" w:rsidRPr="00F7600F" w:rsidRDefault="004B328B" w:rsidP="002708DA">
      <w:pPr>
        <w:spacing w:after="0" w:line="240" w:lineRule="auto"/>
        <w:ind w:left="284"/>
        <w:jc w:val="both"/>
        <w:rPr>
          <w:rFonts w:ascii="Times New Roman" w:hAnsi="Times New Roman" w:cs="Times New Roman"/>
          <w:b/>
          <w:sz w:val="24"/>
        </w:rPr>
      </w:pPr>
      <w:r>
        <w:rPr>
          <w:rFonts w:ascii="Times New Roman" w:hAnsi="Times New Roman" w:cs="Times New Roman"/>
          <w:b/>
          <w:sz w:val="24"/>
          <w:szCs w:val="24"/>
        </w:rPr>
        <w:t>Table 2</w:t>
      </w:r>
      <w:r w:rsidRPr="00F7600F">
        <w:rPr>
          <w:rFonts w:ascii="Times New Roman" w:hAnsi="Times New Roman" w:cs="Times New Roman"/>
          <w:b/>
          <w:sz w:val="24"/>
          <w:szCs w:val="24"/>
        </w:rPr>
        <w:t>:</w:t>
      </w:r>
      <w:r w:rsidRPr="00F7600F">
        <w:rPr>
          <w:rFonts w:ascii="Times New Roman" w:hAnsi="Times New Roman" w:cs="Times New Roman"/>
          <w:sz w:val="24"/>
          <w:szCs w:val="24"/>
        </w:rPr>
        <w:t xml:space="preserve"> </w:t>
      </w:r>
      <w:r w:rsidRPr="00F7600F">
        <w:rPr>
          <w:rFonts w:ascii="Times New Roman" w:hAnsi="Times New Roman" w:cs="Times New Roman"/>
          <w:b/>
          <w:sz w:val="24"/>
        </w:rPr>
        <w:t>Treatment</w:t>
      </w:r>
      <w:r w:rsidRPr="00F7600F">
        <w:rPr>
          <w:rFonts w:ascii="Times New Roman" w:hAnsi="Times New Roman" w:cs="Times New Roman"/>
          <w:b/>
          <w:spacing w:val="-2"/>
          <w:sz w:val="24"/>
        </w:rPr>
        <w:t xml:space="preserve"> </w:t>
      </w:r>
      <w:r w:rsidRPr="00F7600F">
        <w:rPr>
          <w:rFonts w:ascii="Times New Roman" w:hAnsi="Times New Roman" w:cs="Times New Roman"/>
          <w:b/>
          <w:sz w:val="24"/>
        </w:rPr>
        <w:t>combination</w:t>
      </w:r>
      <w:r w:rsidRPr="00F7600F">
        <w:rPr>
          <w:rFonts w:ascii="Times New Roman" w:hAnsi="Times New Roman" w:cs="Times New Roman"/>
          <w:spacing w:val="-1"/>
          <w:sz w:val="24"/>
        </w:rPr>
        <w:t xml:space="preserve"> </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6288"/>
      </w:tblGrid>
      <w:tr w:rsidR="004B328B" w:rsidRPr="004B328B" w14:paraId="09AF2F74" w14:textId="77777777" w:rsidTr="004B328B">
        <w:trPr>
          <w:trHeight w:val="160"/>
        </w:trPr>
        <w:tc>
          <w:tcPr>
            <w:tcW w:w="1325" w:type="dxa"/>
          </w:tcPr>
          <w:p w14:paraId="7F7B28D7" w14:textId="77777777" w:rsidR="004B328B" w:rsidRPr="004B328B" w:rsidRDefault="004B328B" w:rsidP="00592BDF">
            <w:pPr>
              <w:pStyle w:val="TableParagraph"/>
              <w:spacing w:line="270" w:lineRule="exact"/>
              <w:ind w:left="499"/>
              <w:jc w:val="both"/>
              <w:rPr>
                <w:rFonts w:ascii="Times New Roman" w:hAnsi="Times New Roman" w:cs="Times New Roman"/>
                <w:b/>
                <w:sz w:val="24"/>
                <w:szCs w:val="24"/>
              </w:rPr>
            </w:pPr>
            <w:r w:rsidRPr="004B328B">
              <w:rPr>
                <w:rFonts w:ascii="Times New Roman" w:hAnsi="Times New Roman" w:cs="Times New Roman"/>
                <w:b/>
                <w:sz w:val="24"/>
                <w:szCs w:val="24"/>
              </w:rPr>
              <w:t>S.</w:t>
            </w:r>
            <w:r w:rsidRPr="004B328B">
              <w:rPr>
                <w:rFonts w:ascii="Times New Roman" w:hAnsi="Times New Roman" w:cs="Times New Roman"/>
                <w:b/>
                <w:spacing w:val="-1"/>
                <w:sz w:val="24"/>
                <w:szCs w:val="24"/>
              </w:rPr>
              <w:t xml:space="preserve"> </w:t>
            </w:r>
            <w:r w:rsidRPr="004B328B">
              <w:rPr>
                <w:rFonts w:ascii="Times New Roman" w:hAnsi="Times New Roman" w:cs="Times New Roman"/>
                <w:b/>
                <w:spacing w:val="-5"/>
                <w:sz w:val="24"/>
                <w:szCs w:val="24"/>
              </w:rPr>
              <w:t>No.</w:t>
            </w:r>
          </w:p>
        </w:tc>
        <w:tc>
          <w:tcPr>
            <w:tcW w:w="6288" w:type="dxa"/>
          </w:tcPr>
          <w:p w14:paraId="32DAA9C1" w14:textId="77777777" w:rsidR="004B328B" w:rsidRPr="004B328B" w:rsidRDefault="004B328B" w:rsidP="00592BDF">
            <w:pPr>
              <w:pStyle w:val="TableParagraph"/>
              <w:spacing w:line="270" w:lineRule="exact"/>
              <w:ind w:left="112"/>
              <w:jc w:val="both"/>
              <w:rPr>
                <w:rFonts w:ascii="Times New Roman" w:hAnsi="Times New Roman" w:cs="Times New Roman"/>
                <w:b/>
                <w:sz w:val="24"/>
                <w:szCs w:val="24"/>
              </w:rPr>
            </w:pPr>
            <w:r w:rsidRPr="004B328B">
              <w:rPr>
                <w:rFonts w:ascii="Times New Roman" w:hAnsi="Times New Roman" w:cs="Times New Roman"/>
                <w:b/>
                <w:spacing w:val="-2"/>
                <w:sz w:val="24"/>
                <w:szCs w:val="24"/>
              </w:rPr>
              <w:t>Treatments</w:t>
            </w:r>
          </w:p>
        </w:tc>
      </w:tr>
      <w:tr w:rsidR="004B328B" w:rsidRPr="004B328B" w14:paraId="7D267E87" w14:textId="77777777" w:rsidTr="004B328B">
        <w:trPr>
          <w:trHeight w:val="161"/>
        </w:trPr>
        <w:tc>
          <w:tcPr>
            <w:tcW w:w="1325" w:type="dxa"/>
          </w:tcPr>
          <w:p w14:paraId="20BC1C8E" w14:textId="77777777" w:rsidR="004B328B" w:rsidRPr="004B328B" w:rsidRDefault="004B328B" w:rsidP="004B328B">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1</w:t>
            </w:r>
          </w:p>
        </w:tc>
        <w:tc>
          <w:tcPr>
            <w:tcW w:w="6288" w:type="dxa"/>
          </w:tcPr>
          <w:p w14:paraId="6BA03BE4" w14:textId="012B3F99" w:rsidR="004B328B" w:rsidRPr="004B328B" w:rsidRDefault="009A406A" w:rsidP="00592BDF">
            <w:pPr>
              <w:pStyle w:val="TableParagraph"/>
              <w:ind w:left="112"/>
              <w:jc w:val="both"/>
              <w:rPr>
                <w:rFonts w:ascii="Times New Roman" w:hAnsi="Times New Roman" w:cs="Times New Roman"/>
                <w:sz w:val="24"/>
                <w:szCs w:val="24"/>
              </w:rPr>
            </w:pPr>
            <w:r>
              <w:rPr>
                <w:rFonts w:ascii="Times New Roman" w:hAnsi="Times New Roman" w:cs="Times New Roman"/>
                <w:spacing w:val="-2"/>
                <w:sz w:val="24"/>
                <w:szCs w:val="24"/>
              </w:rPr>
              <w:t>Control</w:t>
            </w:r>
          </w:p>
        </w:tc>
      </w:tr>
      <w:tr w:rsidR="004B328B" w:rsidRPr="004B328B" w14:paraId="0A786337" w14:textId="77777777" w:rsidTr="004B328B">
        <w:trPr>
          <w:trHeight w:val="159"/>
        </w:trPr>
        <w:tc>
          <w:tcPr>
            <w:tcW w:w="1325" w:type="dxa"/>
          </w:tcPr>
          <w:p w14:paraId="48D1060A"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2</w:t>
            </w:r>
          </w:p>
        </w:tc>
        <w:tc>
          <w:tcPr>
            <w:tcW w:w="6288" w:type="dxa"/>
          </w:tcPr>
          <w:p w14:paraId="15E1975C"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NP</w:t>
            </w:r>
          </w:p>
        </w:tc>
      </w:tr>
      <w:tr w:rsidR="004B328B" w:rsidRPr="004B328B" w14:paraId="3BC7F1B6" w14:textId="77777777" w:rsidTr="004B328B">
        <w:trPr>
          <w:trHeight w:val="160"/>
        </w:trPr>
        <w:tc>
          <w:tcPr>
            <w:tcW w:w="1325" w:type="dxa"/>
          </w:tcPr>
          <w:p w14:paraId="4782F0B3"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3</w:t>
            </w:r>
          </w:p>
        </w:tc>
        <w:tc>
          <w:tcPr>
            <w:tcW w:w="6288" w:type="dxa"/>
          </w:tcPr>
          <w:p w14:paraId="0558D3F4"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FYM</w:t>
            </w:r>
          </w:p>
        </w:tc>
      </w:tr>
      <w:tr w:rsidR="004B328B" w:rsidRPr="004B328B" w14:paraId="04B9D509" w14:textId="77777777" w:rsidTr="004B328B">
        <w:trPr>
          <w:trHeight w:val="160"/>
        </w:trPr>
        <w:tc>
          <w:tcPr>
            <w:tcW w:w="1325" w:type="dxa"/>
          </w:tcPr>
          <w:p w14:paraId="0090A432"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4</w:t>
            </w:r>
          </w:p>
        </w:tc>
        <w:tc>
          <w:tcPr>
            <w:tcW w:w="6288" w:type="dxa"/>
          </w:tcPr>
          <w:p w14:paraId="47F7B3CF"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7"/>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10"/>
                <w:sz w:val="24"/>
                <w:szCs w:val="24"/>
              </w:rPr>
              <w:t>S</w:t>
            </w:r>
          </w:p>
        </w:tc>
      </w:tr>
      <w:tr w:rsidR="004B328B" w:rsidRPr="004B328B" w14:paraId="372EB50A" w14:textId="77777777" w:rsidTr="004B328B">
        <w:trPr>
          <w:trHeight w:val="152"/>
        </w:trPr>
        <w:tc>
          <w:tcPr>
            <w:tcW w:w="1325" w:type="dxa"/>
          </w:tcPr>
          <w:p w14:paraId="682E6820"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5</w:t>
            </w:r>
          </w:p>
        </w:tc>
        <w:tc>
          <w:tcPr>
            <w:tcW w:w="6288" w:type="dxa"/>
          </w:tcPr>
          <w:p w14:paraId="575D73C2"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7"/>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S +</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Zn</w:t>
            </w:r>
          </w:p>
        </w:tc>
      </w:tr>
      <w:tr w:rsidR="004B328B" w:rsidRPr="004B328B" w14:paraId="49CC38D8" w14:textId="77777777" w:rsidTr="004B328B">
        <w:trPr>
          <w:trHeight w:val="160"/>
        </w:trPr>
        <w:tc>
          <w:tcPr>
            <w:tcW w:w="1325" w:type="dxa"/>
          </w:tcPr>
          <w:p w14:paraId="15E41920" w14:textId="77777777" w:rsidR="004B328B" w:rsidRPr="004B328B" w:rsidRDefault="004B328B" w:rsidP="004B328B">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6</w:t>
            </w:r>
          </w:p>
        </w:tc>
        <w:tc>
          <w:tcPr>
            <w:tcW w:w="6288" w:type="dxa"/>
          </w:tcPr>
          <w:p w14:paraId="6AA4A7F4"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7"/>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 +</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Zn +</w:t>
            </w:r>
            <w:r w:rsidRPr="004B328B">
              <w:rPr>
                <w:rFonts w:ascii="Times New Roman" w:hAnsi="Times New Roman" w:cs="Times New Roman"/>
                <w:spacing w:val="-4"/>
                <w:sz w:val="24"/>
                <w:szCs w:val="24"/>
              </w:rPr>
              <w:t xml:space="preserve"> </w:t>
            </w:r>
            <w:r w:rsidRPr="004B328B">
              <w:rPr>
                <w:rFonts w:ascii="Times New Roman" w:hAnsi="Times New Roman" w:cs="Times New Roman"/>
                <w:spacing w:val="-5"/>
                <w:sz w:val="24"/>
                <w:szCs w:val="24"/>
              </w:rPr>
              <w:t>Fe</w:t>
            </w:r>
          </w:p>
        </w:tc>
      </w:tr>
      <w:tr w:rsidR="004B328B" w:rsidRPr="004B328B" w14:paraId="45069EB5" w14:textId="77777777" w:rsidTr="004B328B">
        <w:trPr>
          <w:trHeight w:val="160"/>
        </w:trPr>
        <w:tc>
          <w:tcPr>
            <w:tcW w:w="1325" w:type="dxa"/>
          </w:tcPr>
          <w:p w14:paraId="3AADA450"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7</w:t>
            </w:r>
          </w:p>
        </w:tc>
        <w:tc>
          <w:tcPr>
            <w:tcW w:w="6288" w:type="dxa"/>
          </w:tcPr>
          <w:p w14:paraId="328575D8"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 +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 Zn +</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Fe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CB-</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Soil</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2"/>
                <w:sz w:val="24"/>
                <w:szCs w:val="24"/>
              </w:rPr>
              <w:t>Application</w:t>
            </w:r>
          </w:p>
        </w:tc>
      </w:tr>
      <w:tr w:rsidR="004B328B" w:rsidRPr="004B328B" w14:paraId="4D5E5A29" w14:textId="77777777" w:rsidTr="004B328B">
        <w:trPr>
          <w:trHeight w:val="161"/>
        </w:trPr>
        <w:tc>
          <w:tcPr>
            <w:tcW w:w="1325" w:type="dxa"/>
          </w:tcPr>
          <w:p w14:paraId="2A036B49" w14:textId="77777777" w:rsidR="004B328B" w:rsidRPr="004B328B" w:rsidRDefault="004B328B" w:rsidP="004B328B">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8</w:t>
            </w:r>
          </w:p>
        </w:tc>
        <w:tc>
          <w:tcPr>
            <w:tcW w:w="6288" w:type="dxa"/>
          </w:tcPr>
          <w:p w14:paraId="603787B7"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Zn +</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Fe</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 xml:space="preserve">CB-Seed </w:t>
            </w:r>
            <w:r w:rsidRPr="004B328B">
              <w:rPr>
                <w:rFonts w:ascii="Times New Roman" w:hAnsi="Times New Roman" w:cs="Times New Roman"/>
                <w:spacing w:val="-2"/>
                <w:sz w:val="24"/>
                <w:szCs w:val="24"/>
              </w:rPr>
              <w:t>Treatment</w:t>
            </w:r>
          </w:p>
        </w:tc>
      </w:tr>
      <w:tr w:rsidR="004B328B" w:rsidRPr="004B328B" w14:paraId="6C4FDA20" w14:textId="77777777" w:rsidTr="004B328B">
        <w:trPr>
          <w:trHeight w:val="160"/>
        </w:trPr>
        <w:tc>
          <w:tcPr>
            <w:tcW w:w="1325" w:type="dxa"/>
          </w:tcPr>
          <w:p w14:paraId="37B5B934"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9</w:t>
            </w:r>
          </w:p>
        </w:tc>
        <w:tc>
          <w:tcPr>
            <w:tcW w:w="6288" w:type="dxa"/>
          </w:tcPr>
          <w:p w14:paraId="518EBF5B"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Fe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LB-</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Soil</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2"/>
                <w:sz w:val="24"/>
                <w:szCs w:val="24"/>
              </w:rPr>
              <w:t>Application</w:t>
            </w:r>
          </w:p>
        </w:tc>
      </w:tr>
      <w:tr w:rsidR="004B328B" w:rsidRPr="004B328B" w14:paraId="2F490B5A" w14:textId="77777777" w:rsidTr="004B328B">
        <w:trPr>
          <w:trHeight w:val="160"/>
        </w:trPr>
        <w:tc>
          <w:tcPr>
            <w:tcW w:w="1325" w:type="dxa"/>
          </w:tcPr>
          <w:p w14:paraId="4E6FF62F"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10</w:t>
            </w:r>
          </w:p>
        </w:tc>
        <w:tc>
          <w:tcPr>
            <w:tcW w:w="6288" w:type="dxa"/>
          </w:tcPr>
          <w:p w14:paraId="38444CF4"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 +</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Fe + LB-Seed</w:t>
            </w:r>
            <w:r w:rsidRPr="004B328B">
              <w:rPr>
                <w:rFonts w:ascii="Times New Roman" w:hAnsi="Times New Roman" w:cs="Times New Roman"/>
                <w:spacing w:val="2"/>
                <w:sz w:val="24"/>
                <w:szCs w:val="24"/>
              </w:rPr>
              <w:t xml:space="preserve"> </w:t>
            </w:r>
            <w:r w:rsidRPr="004B328B">
              <w:rPr>
                <w:rFonts w:ascii="Times New Roman" w:hAnsi="Times New Roman" w:cs="Times New Roman"/>
                <w:spacing w:val="-2"/>
                <w:sz w:val="24"/>
                <w:szCs w:val="24"/>
              </w:rPr>
              <w:t>Treatment</w:t>
            </w:r>
          </w:p>
        </w:tc>
      </w:tr>
      <w:tr w:rsidR="004B328B" w:rsidRPr="004B328B" w14:paraId="416BD12F" w14:textId="77777777" w:rsidTr="004B328B">
        <w:trPr>
          <w:trHeight w:val="160"/>
        </w:trPr>
        <w:tc>
          <w:tcPr>
            <w:tcW w:w="1325" w:type="dxa"/>
          </w:tcPr>
          <w:p w14:paraId="204545F4"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11</w:t>
            </w:r>
          </w:p>
        </w:tc>
        <w:tc>
          <w:tcPr>
            <w:tcW w:w="6288" w:type="dxa"/>
          </w:tcPr>
          <w:p w14:paraId="1C995558"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NP</w:t>
            </w:r>
          </w:p>
        </w:tc>
      </w:tr>
      <w:tr w:rsidR="004B328B" w:rsidRPr="004B328B" w14:paraId="4164644C" w14:textId="77777777" w:rsidTr="004B328B">
        <w:trPr>
          <w:trHeight w:val="159"/>
        </w:trPr>
        <w:tc>
          <w:tcPr>
            <w:tcW w:w="1325" w:type="dxa"/>
          </w:tcPr>
          <w:p w14:paraId="6044C519"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12</w:t>
            </w:r>
          </w:p>
        </w:tc>
        <w:tc>
          <w:tcPr>
            <w:tcW w:w="6288" w:type="dxa"/>
          </w:tcPr>
          <w:p w14:paraId="494A45CB"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xml:space="preserve">NP + </w:t>
            </w:r>
            <w:r w:rsidRPr="004B328B">
              <w:rPr>
                <w:rFonts w:ascii="Times New Roman" w:hAnsi="Times New Roman" w:cs="Times New Roman"/>
                <w:spacing w:val="-5"/>
                <w:sz w:val="24"/>
                <w:szCs w:val="24"/>
              </w:rPr>
              <w:t>FYM</w:t>
            </w:r>
          </w:p>
        </w:tc>
      </w:tr>
      <w:tr w:rsidR="004B328B" w:rsidRPr="004B328B" w14:paraId="41F771A3" w14:textId="77777777" w:rsidTr="004B328B">
        <w:trPr>
          <w:trHeight w:val="160"/>
        </w:trPr>
        <w:tc>
          <w:tcPr>
            <w:tcW w:w="1325" w:type="dxa"/>
          </w:tcPr>
          <w:p w14:paraId="4368927F" w14:textId="77777777" w:rsidR="004B328B" w:rsidRPr="004B328B" w:rsidRDefault="004B328B" w:rsidP="004B328B">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13</w:t>
            </w:r>
          </w:p>
        </w:tc>
        <w:tc>
          <w:tcPr>
            <w:tcW w:w="6288" w:type="dxa"/>
          </w:tcPr>
          <w:p w14:paraId="1DC8F8A4"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10"/>
                <w:sz w:val="24"/>
                <w:szCs w:val="24"/>
              </w:rPr>
              <w:t>S</w:t>
            </w:r>
          </w:p>
        </w:tc>
      </w:tr>
      <w:tr w:rsidR="004B328B" w:rsidRPr="004B328B" w14:paraId="14BCB92A" w14:textId="77777777" w:rsidTr="004B328B">
        <w:trPr>
          <w:trHeight w:val="160"/>
        </w:trPr>
        <w:tc>
          <w:tcPr>
            <w:tcW w:w="1325" w:type="dxa"/>
          </w:tcPr>
          <w:p w14:paraId="4CCF4DAF" w14:textId="77777777" w:rsidR="004B328B" w:rsidRPr="004B328B" w:rsidRDefault="004B328B" w:rsidP="004B328B">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14</w:t>
            </w:r>
          </w:p>
        </w:tc>
        <w:tc>
          <w:tcPr>
            <w:tcW w:w="6288" w:type="dxa"/>
          </w:tcPr>
          <w:p w14:paraId="47E419C0"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 +</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 +</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Zn</w:t>
            </w:r>
          </w:p>
        </w:tc>
      </w:tr>
      <w:tr w:rsidR="004B328B" w:rsidRPr="004B328B" w14:paraId="6096D6EB" w14:textId="77777777" w:rsidTr="004B328B">
        <w:trPr>
          <w:trHeight w:val="160"/>
        </w:trPr>
        <w:tc>
          <w:tcPr>
            <w:tcW w:w="1325" w:type="dxa"/>
          </w:tcPr>
          <w:p w14:paraId="27182EA4"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15</w:t>
            </w:r>
          </w:p>
        </w:tc>
        <w:tc>
          <w:tcPr>
            <w:tcW w:w="6288" w:type="dxa"/>
          </w:tcPr>
          <w:p w14:paraId="65C20DC3"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3"/>
                <w:sz w:val="24"/>
                <w:szCs w:val="24"/>
              </w:rPr>
              <w:t xml:space="preserve"> </w:t>
            </w:r>
            <w:r w:rsidRPr="004B328B">
              <w:rPr>
                <w:rFonts w:ascii="Times New Roman" w:hAnsi="Times New Roman" w:cs="Times New Roman"/>
                <w:sz w:val="24"/>
                <w:szCs w:val="24"/>
              </w:rPr>
              <w:t>S + 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Fe</w:t>
            </w:r>
          </w:p>
        </w:tc>
      </w:tr>
      <w:tr w:rsidR="004B328B" w:rsidRPr="004B328B" w14:paraId="7F602469" w14:textId="77777777" w:rsidTr="004B328B">
        <w:trPr>
          <w:trHeight w:val="160"/>
        </w:trPr>
        <w:tc>
          <w:tcPr>
            <w:tcW w:w="1325" w:type="dxa"/>
          </w:tcPr>
          <w:p w14:paraId="15BFD07D"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16</w:t>
            </w:r>
          </w:p>
        </w:tc>
        <w:tc>
          <w:tcPr>
            <w:tcW w:w="6288" w:type="dxa"/>
          </w:tcPr>
          <w:p w14:paraId="7AADFA16"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Fe</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CB-</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Soil</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2"/>
                <w:sz w:val="24"/>
                <w:szCs w:val="24"/>
              </w:rPr>
              <w:t>Application</w:t>
            </w:r>
          </w:p>
        </w:tc>
      </w:tr>
      <w:tr w:rsidR="004B328B" w:rsidRPr="004B328B" w14:paraId="14289710" w14:textId="77777777" w:rsidTr="004B328B">
        <w:trPr>
          <w:trHeight w:val="159"/>
        </w:trPr>
        <w:tc>
          <w:tcPr>
            <w:tcW w:w="1325" w:type="dxa"/>
          </w:tcPr>
          <w:p w14:paraId="2661CB41"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17</w:t>
            </w:r>
          </w:p>
        </w:tc>
        <w:tc>
          <w:tcPr>
            <w:tcW w:w="6288" w:type="dxa"/>
          </w:tcPr>
          <w:p w14:paraId="10BF40E0"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S +</w:t>
            </w:r>
            <w:r w:rsidRPr="004B328B">
              <w:rPr>
                <w:rFonts w:ascii="Times New Roman" w:hAnsi="Times New Roman" w:cs="Times New Roman"/>
                <w:spacing w:val="3"/>
                <w:sz w:val="24"/>
                <w:szCs w:val="24"/>
              </w:rPr>
              <w:t xml:space="preserve"> </w:t>
            </w:r>
            <w:r w:rsidRPr="004B328B">
              <w:rPr>
                <w:rFonts w:ascii="Times New Roman" w:hAnsi="Times New Roman" w:cs="Times New Roman"/>
                <w:sz w:val="24"/>
                <w:szCs w:val="24"/>
              </w:rPr>
              <w:t>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Fe</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 xml:space="preserve">CB-Seed </w:t>
            </w:r>
            <w:r w:rsidRPr="004B328B">
              <w:rPr>
                <w:rFonts w:ascii="Times New Roman" w:hAnsi="Times New Roman" w:cs="Times New Roman"/>
                <w:spacing w:val="-2"/>
                <w:sz w:val="24"/>
                <w:szCs w:val="24"/>
              </w:rPr>
              <w:t>Treatment</w:t>
            </w:r>
          </w:p>
        </w:tc>
      </w:tr>
      <w:tr w:rsidR="004B328B" w:rsidRPr="004B328B" w14:paraId="3BE04521" w14:textId="77777777" w:rsidTr="004B328B">
        <w:trPr>
          <w:trHeight w:val="160"/>
        </w:trPr>
        <w:tc>
          <w:tcPr>
            <w:tcW w:w="1325" w:type="dxa"/>
          </w:tcPr>
          <w:p w14:paraId="7437F170" w14:textId="77777777" w:rsidR="004B328B" w:rsidRPr="004B328B" w:rsidRDefault="004B328B" w:rsidP="004B328B">
            <w:pPr>
              <w:pStyle w:val="TableParagraph"/>
              <w:spacing w:line="263"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18</w:t>
            </w:r>
          </w:p>
        </w:tc>
        <w:tc>
          <w:tcPr>
            <w:tcW w:w="6288" w:type="dxa"/>
          </w:tcPr>
          <w:p w14:paraId="21365179"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Fe</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LB-</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Soil</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2"/>
                <w:sz w:val="24"/>
                <w:szCs w:val="24"/>
              </w:rPr>
              <w:t>Application</w:t>
            </w:r>
          </w:p>
        </w:tc>
      </w:tr>
      <w:tr w:rsidR="004B328B" w:rsidRPr="004B328B" w14:paraId="21AD8712" w14:textId="77777777" w:rsidTr="004B328B">
        <w:trPr>
          <w:trHeight w:val="161"/>
        </w:trPr>
        <w:tc>
          <w:tcPr>
            <w:tcW w:w="1325" w:type="dxa"/>
          </w:tcPr>
          <w:p w14:paraId="25C8E958"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19</w:t>
            </w:r>
          </w:p>
        </w:tc>
        <w:tc>
          <w:tcPr>
            <w:tcW w:w="6288" w:type="dxa"/>
          </w:tcPr>
          <w:p w14:paraId="27AC8D18"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Fe</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LB-</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 xml:space="preserve">Seed </w:t>
            </w:r>
            <w:r w:rsidRPr="004B328B">
              <w:rPr>
                <w:rFonts w:ascii="Times New Roman" w:hAnsi="Times New Roman" w:cs="Times New Roman"/>
                <w:spacing w:val="-2"/>
                <w:sz w:val="24"/>
                <w:szCs w:val="24"/>
              </w:rPr>
              <w:t>Treatment</w:t>
            </w:r>
          </w:p>
        </w:tc>
      </w:tr>
    </w:tbl>
    <w:p w14:paraId="19237D9B" w14:textId="77777777" w:rsidR="004B328B" w:rsidRPr="004B328B" w:rsidRDefault="004B328B" w:rsidP="004B328B">
      <w:pPr>
        <w:pStyle w:val="ListParagraph"/>
        <w:tabs>
          <w:tab w:val="left" w:pos="600"/>
        </w:tabs>
        <w:spacing w:before="112"/>
        <w:ind w:left="600" w:firstLine="0"/>
        <w:jc w:val="both"/>
        <w:rPr>
          <w:b/>
          <w:sz w:val="24"/>
          <w:szCs w:val="24"/>
        </w:rPr>
      </w:pPr>
    </w:p>
    <w:p w14:paraId="01966267" w14:textId="77777777" w:rsidR="004B328B" w:rsidRPr="004B328B" w:rsidRDefault="004B328B" w:rsidP="004B328B">
      <w:pPr>
        <w:spacing w:after="0" w:line="240" w:lineRule="auto"/>
        <w:ind w:left="284"/>
        <w:jc w:val="both"/>
        <w:rPr>
          <w:rFonts w:ascii="Times New Roman" w:hAnsi="Times New Roman" w:cs="Times New Roman"/>
          <w:i/>
          <w:spacing w:val="-4"/>
          <w:sz w:val="24"/>
          <w:szCs w:val="24"/>
        </w:rPr>
      </w:pPr>
      <w:r w:rsidRPr="004B328B">
        <w:rPr>
          <w:rFonts w:ascii="Times New Roman" w:hAnsi="Times New Roman" w:cs="Times New Roman"/>
          <w:b/>
          <w:sz w:val="24"/>
          <w:szCs w:val="24"/>
        </w:rPr>
        <w:t>NOTE:</w:t>
      </w:r>
      <w:r w:rsidRPr="004B328B">
        <w:rPr>
          <w:rFonts w:ascii="Times New Roman" w:hAnsi="Times New Roman" w:cs="Times New Roman"/>
          <w:b/>
          <w:spacing w:val="-4"/>
          <w:sz w:val="24"/>
          <w:szCs w:val="24"/>
        </w:rPr>
        <w:t xml:space="preserve"> </w:t>
      </w:r>
      <w:r w:rsidRPr="004B328B">
        <w:rPr>
          <w:rFonts w:ascii="Times New Roman" w:hAnsi="Times New Roman" w:cs="Times New Roman"/>
          <w:sz w:val="24"/>
          <w:szCs w:val="24"/>
        </w:rPr>
        <w:t>CB-</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carrier</w:t>
      </w:r>
      <w:r w:rsidRPr="004B328B">
        <w:rPr>
          <w:rFonts w:ascii="Times New Roman" w:hAnsi="Times New Roman" w:cs="Times New Roman"/>
          <w:spacing w:val="-3"/>
          <w:sz w:val="24"/>
          <w:szCs w:val="24"/>
        </w:rPr>
        <w:t xml:space="preserve"> </w:t>
      </w:r>
      <w:r w:rsidRPr="004B328B">
        <w:rPr>
          <w:rFonts w:ascii="Times New Roman" w:hAnsi="Times New Roman" w:cs="Times New Roman"/>
          <w:sz w:val="24"/>
          <w:szCs w:val="24"/>
        </w:rPr>
        <w:t>based</w:t>
      </w:r>
      <w:r w:rsidRPr="004B328B">
        <w:rPr>
          <w:rFonts w:ascii="Times New Roman" w:hAnsi="Times New Roman" w:cs="Times New Roman"/>
          <w:spacing w:val="-1"/>
          <w:sz w:val="24"/>
          <w:szCs w:val="24"/>
        </w:rPr>
        <w:t xml:space="preserve"> </w:t>
      </w:r>
      <w:r w:rsidRPr="004B328B">
        <w:rPr>
          <w:rFonts w:ascii="Times New Roman" w:hAnsi="Times New Roman" w:cs="Times New Roman"/>
          <w:i/>
          <w:sz w:val="24"/>
          <w:szCs w:val="24"/>
        </w:rPr>
        <w:t>Azotobacter</w:t>
      </w:r>
      <w:r w:rsidRPr="004B328B">
        <w:rPr>
          <w:rFonts w:ascii="Times New Roman" w:hAnsi="Times New Roman" w:cs="Times New Roman"/>
          <w:i/>
          <w:spacing w:val="-1"/>
          <w:sz w:val="24"/>
          <w:szCs w:val="24"/>
        </w:rPr>
        <w:t xml:space="preserve"> </w:t>
      </w:r>
      <w:r w:rsidRPr="004B328B">
        <w:rPr>
          <w:rFonts w:ascii="Times New Roman" w:hAnsi="Times New Roman" w:cs="Times New Roman"/>
          <w:sz w:val="24"/>
          <w:szCs w:val="24"/>
        </w:rPr>
        <w:t xml:space="preserve">and </w:t>
      </w:r>
      <w:r w:rsidRPr="004B328B">
        <w:rPr>
          <w:rFonts w:ascii="Times New Roman" w:hAnsi="Times New Roman" w:cs="Times New Roman"/>
          <w:i/>
          <w:sz w:val="24"/>
          <w:szCs w:val="24"/>
        </w:rPr>
        <w:t>PSB</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LB-</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liquid</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based</w:t>
      </w:r>
      <w:r w:rsidRPr="004B328B">
        <w:rPr>
          <w:rFonts w:ascii="Times New Roman" w:hAnsi="Times New Roman" w:cs="Times New Roman"/>
          <w:spacing w:val="-1"/>
          <w:sz w:val="24"/>
          <w:szCs w:val="24"/>
        </w:rPr>
        <w:t xml:space="preserve"> </w:t>
      </w:r>
      <w:r w:rsidRPr="004B328B">
        <w:rPr>
          <w:rFonts w:ascii="Times New Roman" w:hAnsi="Times New Roman" w:cs="Times New Roman"/>
          <w:i/>
          <w:sz w:val="24"/>
          <w:szCs w:val="24"/>
        </w:rPr>
        <w:t>Azotobacter</w:t>
      </w:r>
      <w:r w:rsidRPr="004B328B">
        <w:rPr>
          <w:rFonts w:ascii="Times New Roman" w:hAnsi="Times New Roman" w:cs="Times New Roman"/>
          <w:i/>
          <w:spacing w:val="-1"/>
          <w:sz w:val="24"/>
          <w:szCs w:val="24"/>
        </w:rPr>
        <w:t xml:space="preserve"> </w:t>
      </w:r>
      <w:r w:rsidRPr="004B328B">
        <w:rPr>
          <w:rFonts w:ascii="Times New Roman" w:hAnsi="Times New Roman" w:cs="Times New Roman"/>
          <w:sz w:val="24"/>
          <w:szCs w:val="24"/>
        </w:rPr>
        <w:t xml:space="preserve">and </w:t>
      </w:r>
      <w:r w:rsidRPr="004B328B">
        <w:rPr>
          <w:rFonts w:ascii="Times New Roman" w:hAnsi="Times New Roman" w:cs="Times New Roman"/>
          <w:i/>
          <w:spacing w:val="-4"/>
          <w:sz w:val="24"/>
          <w:szCs w:val="24"/>
        </w:rPr>
        <w:t xml:space="preserve">PSB.     </w:t>
      </w:r>
    </w:p>
    <w:p w14:paraId="0149BAA6" w14:textId="1BF86EB3" w:rsidR="009373EF" w:rsidRPr="00155BAE" w:rsidRDefault="00001039" w:rsidP="00155BAE">
      <w:pPr>
        <w:spacing w:after="0" w:line="240" w:lineRule="auto"/>
        <w:ind w:left="284"/>
        <w:jc w:val="both"/>
        <w:rPr>
          <w:rFonts w:ascii="Times New Roman" w:hAnsi="Times New Roman" w:cs="Times New Roman"/>
          <w:spacing w:val="-2"/>
          <w:sz w:val="24"/>
          <w:szCs w:val="24"/>
        </w:rPr>
      </w:pPr>
      <w:r>
        <w:rPr>
          <w:rFonts w:ascii="Times New Roman" w:hAnsi="Times New Roman" w:cs="Times New Roman"/>
          <w:sz w:val="24"/>
          <w:szCs w:val="24"/>
        </w:rPr>
        <w:t xml:space="preserve">              </w:t>
      </w:r>
      <w:r w:rsidR="004B328B" w:rsidRPr="004B328B">
        <w:rPr>
          <w:rFonts w:ascii="Times New Roman" w:hAnsi="Times New Roman" w:cs="Times New Roman"/>
          <w:sz w:val="24"/>
          <w:szCs w:val="24"/>
        </w:rPr>
        <w:t>RDK</w:t>
      </w:r>
      <w:r w:rsidR="004B328B" w:rsidRPr="004B328B">
        <w:rPr>
          <w:rFonts w:ascii="Times New Roman" w:hAnsi="Times New Roman" w:cs="Times New Roman"/>
          <w:spacing w:val="-4"/>
          <w:sz w:val="24"/>
          <w:szCs w:val="24"/>
        </w:rPr>
        <w:t xml:space="preserve"> </w:t>
      </w:r>
      <w:r w:rsidR="004B328B" w:rsidRPr="004B328B">
        <w:rPr>
          <w:rFonts w:ascii="Times New Roman" w:hAnsi="Times New Roman" w:cs="Times New Roman"/>
          <w:sz w:val="24"/>
          <w:szCs w:val="24"/>
        </w:rPr>
        <w:t>is</w:t>
      </w:r>
      <w:r w:rsidR="004B328B" w:rsidRPr="004B328B">
        <w:rPr>
          <w:rFonts w:ascii="Times New Roman" w:hAnsi="Times New Roman" w:cs="Times New Roman"/>
          <w:spacing w:val="-1"/>
          <w:sz w:val="24"/>
          <w:szCs w:val="24"/>
        </w:rPr>
        <w:t xml:space="preserve"> </w:t>
      </w:r>
      <w:r w:rsidR="004B328B" w:rsidRPr="004B328B">
        <w:rPr>
          <w:rFonts w:ascii="Times New Roman" w:hAnsi="Times New Roman" w:cs="Times New Roman"/>
          <w:sz w:val="24"/>
          <w:szCs w:val="24"/>
        </w:rPr>
        <w:t>applied as</w:t>
      </w:r>
      <w:r w:rsidR="004B328B" w:rsidRPr="004B328B">
        <w:rPr>
          <w:rFonts w:ascii="Times New Roman" w:hAnsi="Times New Roman" w:cs="Times New Roman"/>
          <w:spacing w:val="-1"/>
          <w:sz w:val="24"/>
          <w:szCs w:val="24"/>
        </w:rPr>
        <w:t xml:space="preserve"> </w:t>
      </w:r>
      <w:r w:rsidR="004B328B" w:rsidRPr="004B328B">
        <w:rPr>
          <w:rFonts w:ascii="Times New Roman" w:hAnsi="Times New Roman" w:cs="Times New Roman"/>
          <w:sz w:val="24"/>
          <w:szCs w:val="24"/>
        </w:rPr>
        <w:t>basal</w:t>
      </w:r>
      <w:r w:rsidR="004B328B" w:rsidRPr="004B328B">
        <w:rPr>
          <w:rFonts w:ascii="Times New Roman" w:hAnsi="Times New Roman" w:cs="Times New Roman"/>
          <w:spacing w:val="2"/>
          <w:sz w:val="24"/>
          <w:szCs w:val="24"/>
        </w:rPr>
        <w:t xml:space="preserve"> </w:t>
      </w:r>
      <w:r w:rsidR="004B328B" w:rsidRPr="004B328B">
        <w:rPr>
          <w:rFonts w:ascii="Times New Roman" w:hAnsi="Times New Roman" w:cs="Times New Roman"/>
          <w:sz w:val="24"/>
          <w:szCs w:val="24"/>
        </w:rPr>
        <w:t>dose</w:t>
      </w:r>
      <w:r w:rsidR="004B328B" w:rsidRPr="004B328B">
        <w:rPr>
          <w:rFonts w:ascii="Times New Roman" w:hAnsi="Times New Roman" w:cs="Times New Roman"/>
          <w:spacing w:val="-2"/>
          <w:sz w:val="24"/>
          <w:szCs w:val="24"/>
        </w:rPr>
        <w:t xml:space="preserve"> </w:t>
      </w:r>
      <w:r w:rsidR="004B328B" w:rsidRPr="004B328B">
        <w:rPr>
          <w:rFonts w:ascii="Times New Roman" w:hAnsi="Times New Roman" w:cs="Times New Roman"/>
          <w:sz w:val="24"/>
          <w:szCs w:val="24"/>
        </w:rPr>
        <w:t>in all</w:t>
      </w:r>
      <w:r w:rsidR="004B328B" w:rsidRPr="004B328B">
        <w:rPr>
          <w:rFonts w:ascii="Times New Roman" w:hAnsi="Times New Roman" w:cs="Times New Roman"/>
          <w:spacing w:val="-1"/>
          <w:sz w:val="24"/>
          <w:szCs w:val="24"/>
        </w:rPr>
        <w:t xml:space="preserve"> </w:t>
      </w:r>
      <w:r w:rsidR="004B328B" w:rsidRPr="004B328B">
        <w:rPr>
          <w:rFonts w:ascii="Times New Roman" w:hAnsi="Times New Roman" w:cs="Times New Roman"/>
          <w:sz w:val="24"/>
          <w:szCs w:val="24"/>
        </w:rPr>
        <w:t>the</w:t>
      </w:r>
      <w:r w:rsidR="004B328B" w:rsidRPr="004B328B">
        <w:rPr>
          <w:rFonts w:ascii="Times New Roman" w:hAnsi="Times New Roman" w:cs="Times New Roman"/>
          <w:spacing w:val="-1"/>
          <w:sz w:val="24"/>
          <w:szCs w:val="24"/>
        </w:rPr>
        <w:t xml:space="preserve"> </w:t>
      </w:r>
      <w:r w:rsidR="00155BAE">
        <w:rPr>
          <w:rFonts w:ascii="Times New Roman" w:hAnsi="Times New Roman" w:cs="Times New Roman"/>
          <w:spacing w:val="-2"/>
          <w:sz w:val="24"/>
          <w:szCs w:val="24"/>
        </w:rPr>
        <w:t xml:space="preserve">treatments except </w:t>
      </w:r>
      <w:r w:rsidR="009A406A">
        <w:rPr>
          <w:rFonts w:ascii="Times New Roman" w:hAnsi="Times New Roman" w:cs="Times New Roman"/>
          <w:spacing w:val="-2"/>
          <w:sz w:val="24"/>
          <w:szCs w:val="24"/>
        </w:rPr>
        <w:t>control</w:t>
      </w:r>
      <w:r w:rsidR="00637E4B">
        <w:rPr>
          <w:rFonts w:ascii="Times New Roman" w:hAnsi="Times New Roman" w:cs="Times New Roman"/>
          <w:spacing w:val="-2"/>
          <w:sz w:val="24"/>
          <w:szCs w:val="24"/>
        </w:rPr>
        <w:t>.</w:t>
      </w:r>
    </w:p>
    <w:p w14:paraId="048A32C0" w14:textId="1D702C9A" w:rsidR="003C6F25" w:rsidRDefault="00375F6A" w:rsidP="00375F6A">
      <w:pPr>
        <w:pStyle w:val="NormalWeb"/>
        <w:spacing w:line="276" w:lineRule="auto"/>
        <w:ind w:firstLine="284"/>
        <w:jc w:val="both"/>
      </w:pPr>
      <w:r>
        <w:rPr>
          <w:bCs/>
        </w:rPr>
        <w:t xml:space="preserve">      </w:t>
      </w:r>
      <w:r w:rsidR="00F70DA8">
        <w:rPr>
          <w:bCs/>
        </w:rPr>
        <w:t>I</w:t>
      </w:r>
      <w:r w:rsidR="00B64851" w:rsidRPr="00F70DA8">
        <w:rPr>
          <w:bCs/>
        </w:rPr>
        <w:t>norganic nutrient delivery</w:t>
      </w:r>
      <w:r w:rsidR="00B64851" w:rsidRPr="00F70DA8">
        <w:t xml:space="preserve"> relied on standard sources: </w:t>
      </w:r>
      <w:r w:rsidR="00B64851" w:rsidRPr="00F70DA8">
        <w:rPr>
          <w:bCs/>
        </w:rPr>
        <w:t>urea</w:t>
      </w:r>
      <w:r w:rsidR="00A01EFA">
        <w:t xml:space="preserve"> for n</w:t>
      </w:r>
      <w:r w:rsidR="00B64851" w:rsidRPr="00F70DA8">
        <w:t xml:space="preserve">itrogen, </w:t>
      </w:r>
      <w:r w:rsidR="00B64851" w:rsidRPr="00F70DA8">
        <w:rPr>
          <w:bCs/>
        </w:rPr>
        <w:t>diammonium phosphate (DAP)</w:t>
      </w:r>
      <w:r w:rsidR="00A01EFA">
        <w:t xml:space="preserve"> for p</w:t>
      </w:r>
      <w:r w:rsidR="00B64851" w:rsidRPr="00F70DA8">
        <w:t xml:space="preserve">hosphorus </w:t>
      </w:r>
      <w:r w:rsidR="00F70DA8">
        <w:t>(</w:t>
      </w:r>
      <w:r w:rsidR="00B64851" w:rsidRPr="00F70DA8">
        <w:rPr>
          <w:rStyle w:val="math-inline"/>
        </w:rPr>
        <w:t>P</w:t>
      </w:r>
      <w:r w:rsidR="00B64851" w:rsidRPr="00F70DA8">
        <w:t xml:space="preserve">), and </w:t>
      </w:r>
      <w:r w:rsidR="00B64851" w:rsidRPr="00F70DA8">
        <w:rPr>
          <w:bCs/>
        </w:rPr>
        <w:t>muriate of potash (MOP)</w:t>
      </w:r>
      <w:r w:rsidR="00A01EFA">
        <w:t xml:space="preserve"> for p</w:t>
      </w:r>
      <w:r w:rsidR="00B64851" w:rsidRPr="00F70DA8">
        <w:t>otassium (</w:t>
      </w:r>
      <w:r w:rsidR="00F70DA8">
        <w:rPr>
          <w:rStyle w:val="math-inline"/>
        </w:rPr>
        <w:t>K</w:t>
      </w:r>
      <w:r w:rsidR="00B64851" w:rsidRPr="00F70DA8">
        <w:t xml:space="preserve">). The nutrients were applied at the baseline rates of </w:t>
      </w:r>
      <w:r w:rsidR="00F70DA8">
        <w:rPr>
          <w:rStyle w:val="math-inline"/>
        </w:rPr>
        <w:t>150 kg</w:t>
      </w:r>
      <w:r w:rsidR="003C6F25">
        <w:rPr>
          <w:rStyle w:val="math-inline"/>
        </w:rPr>
        <w:t xml:space="preserve"> </w:t>
      </w:r>
      <w:r w:rsidR="00B64851" w:rsidRPr="00F70DA8">
        <w:rPr>
          <w:rStyle w:val="math-inline"/>
        </w:rPr>
        <w:t>ha</w:t>
      </w:r>
      <w:r w:rsidR="003C6F25" w:rsidRPr="003C6F25">
        <w:rPr>
          <w:rStyle w:val="math-inline"/>
          <w:vertAlign w:val="superscript"/>
        </w:rPr>
        <w:t>-1</w:t>
      </w:r>
      <w:r w:rsidR="00B64851" w:rsidRPr="00F70DA8">
        <w:t xml:space="preserve"> for </w:t>
      </w:r>
      <w:r w:rsidR="00B64851" w:rsidRPr="00F70DA8">
        <w:rPr>
          <w:rStyle w:val="math-inline"/>
        </w:rPr>
        <w:t>N</w:t>
      </w:r>
      <w:r w:rsidR="00B64851" w:rsidRPr="00F70DA8">
        <w:t xml:space="preserve">, </w:t>
      </w:r>
      <w:r w:rsidR="00B64851" w:rsidRPr="00F70DA8">
        <w:rPr>
          <w:rStyle w:val="math-inline"/>
        </w:rPr>
        <w:t>75</w:t>
      </w:r>
      <w:r w:rsidR="003C6F25" w:rsidRPr="003C6F25">
        <w:rPr>
          <w:rStyle w:val="math-inline"/>
        </w:rPr>
        <w:t xml:space="preserve"> </w:t>
      </w:r>
      <w:r w:rsidR="003C6F25">
        <w:rPr>
          <w:rStyle w:val="math-inline"/>
        </w:rPr>
        <w:t xml:space="preserve">kg </w:t>
      </w:r>
      <w:r w:rsidR="003C6F25" w:rsidRPr="00F70DA8">
        <w:rPr>
          <w:rStyle w:val="math-inline"/>
        </w:rPr>
        <w:t>ha</w:t>
      </w:r>
      <w:r w:rsidR="003C6F25" w:rsidRPr="003C6F25">
        <w:rPr>
          <w:rStyle w:val="math-inline"/>
          <w:vertAlign w:val="superscript"/>
        </w:rPr>
        <w:t>-1</w:t>
      </w:r>
      <w:r w:rsidR="003C6F25" w:rsidRPr="00F70DA8">
        <w:t xml:space="preserve"> </w:t>
      </w:r>
      <w:r w:rsidR="00B64851" w:rsidRPr="00F70DA8">
        <w:t xml:space="preserve">for </w:t>
      </w:r>
      <w:r w:rsidR="00B64851" w:rsidRPr="00F70DA8">
        <w:rPr>
          <w:rStyle w:val="math-inline"/>
        </w:rPr>
        <w:t>P</w:t>
      </w:r>
      <w:r w:rsidR="00B64851" w:rsidRPr="00F70DA8">
        <w:t xml:space="preserve">, and </w:t>
      </w:r>
      <w:r w:rsidR="00B64851" w:rsidRPr="00F70DA8">
        <w:rPr>
          <w:rStyle w:val="math-inline"/>
        </w:rPr>
        <w:t>60</w:t>
      </w:r>
      <w:r w:rsidR="003C6F25" w:rsidRPr="003C6F25">
        <w:rPr>
          <w:rStyle w:val="math-inline"/>
        </w:rPr>
        <w:t xml:space="preserve"> </w:t>
      </w:r>
      <w:r w:rsidR="003C6F25">
        <w:rPr>
          <w:rStyle w:val="math-inline"/>
        </w:rPr>
        <w:t xml:space="preserve">kg </w:t>
      </w:r>
      <w:r w:rsidR="003C6F25" w:rsidRPr="00F70DA8">
        <w:rPr>
          <w:rStyle w:val="math-inline"/>
        </w:rPr>
        <w:t>ha</w:t>
      </w:r>
      <w:r w:rsidR="003C6F25" w:rsidRPr="003C6F25">
        <w:rPr>
          <w:rStyle w:val="math-inline"/>
          <w:vertAlign w:val="superscript"/>
        </w:rPr>
        <w:t>-1</w:t>
      </w:r>
      <w:r w:rsidR="003C6F25" w:rsidRPr="00F70DA8">
        <w:t xml:space="preserve"> </w:t>
      </w:r>
      <w:r w:rsidR="00B64851" w:rsidRPr="00F70DA8">
        <w:t xml:space="preserve">for </w:t>
      </w:r>
      <w:r w:rsidR="00B64851" w:rsidRPr="00F70DA8">
        <w:rPr>
          <w:rStyle w:val="math-inline"/>
        </w:rPr>
        <w:t>K</w:t>
      </w:r>
      <w:r w:rsidR="003C6F25">
        <w:rPr>
          <w:rStyle w:val="math-inline"/>
        </w:rPr>
        <w:t>.</w:t>
      </w:r>
      <w:r w:rsidR="00B64851" w:rsidRPr="00F70DA8">
        <w:t xml:space="preserve"> To address potential secondary and micronutrient limitations and maximize plant uptake, </w:t>
      </w:r>
      <w:r w:rsidR="000C521F">
        <w:rPr>
          <w:bCs/>
        </w:rPr>
        <w:t>s</w:t>
      </w:r>
      <w:r w:rsidR="003C6F25">
        <w:rPr>
          <w:bCs/>
        </w:rPr>
        <w:t>ulph</w:t>
      </w:r>
      <w:r w:rsidR="00B64851" w:rsidRPr="00F70DA8">
        <w:rPr>
          <w:bCs/>
        </w:rPr>
        <w:t>ur</w:t>
      </w:r>
      <w:r w:rsidR="00B64851" w:rsidRPr="00F70DA8">
        <w:t xml:space="preserve"> was supplied at a rate of </w:t>
      </w:r>
      <w:r w:rsidR="003C6F25">
        <w:rPr>
          <w:rStyle w:val="math-inline"/>
        </w:rPr>
        <w:t>30</w:t>
      </w:r>
      <w:r w:rsidR="003C6F25" w:rsidRPr="003C6F25">
        <w:rPr>
          <w:rStyle w:val="math-inline"/>
        </w:rPr>
        <w:t xml:space="preserve"> </w:t>
      </w:r>
      <w:r w:rsidR="003C6F25">
        <w:rPr>
          <w:rStyle w:val="math-inline"/>
        </w:rPr>
        <w:t xml:space="preserve">kg </w:t>
      </w:r>
      <w:r w:rsidR="003C6F25" w:rsidRPr="00F70DA8">
        <w:rPr>
          <w:rStyle w:val="math-inline"/>
        </w:rPr>
        <w:t>ha</w:t>
      </w:r>
      <w:r w:rsidR="003C6F25" w:rsidRPr="003C6F25">
        <w:rPr>
          <w:rStyle w:val="math-inline"/>
          <w:vertAlign w:val="superscript"/>
        </w:rPr>
        <w:t>-1</w:t>
      </w:r>
      <w:r w:rsidR="003C6F25" w:rsidRPr="00F70DA8">
        <w:t xml:space="preserve"> </w:t>
      </w:r>
      <w:r w:rsidR="00B64851" w:rsidRPr="00F70DA8">
        <w:t>using</w:t>
      </w:r>
      <w:r w:rsidR="003C6F25">
        <w:t xml:space="preserve"> a combination of elemental sulph</w:t>
      </w:r>
      <w:r w:rsidR="00B64851" w:rsidRPr="00F70DA8">
        <w:t xml:space="preserve">ur, </w:t>
      </w:r>
      <w:r w:rsidR="003C6F25">
        <w:t>zinc sulphate, and ferrous sulph</w:t>
      </w:r>
      <w:r w:rsidR="00B64851" w:rsidRPr="00F70DA8">
        <w:t xml:space="preserve">ate. Specifically, </w:t>
      </w:r>
      <w:r w:rsidR="000C521F">
        <w:rPr>
          <w:bCs/>
        </w:rPr>
        <w:t>z</w:t>
      </w:r>
      <w:r w:rsidR="00B64851" w:rsidRPr="00F70DA8">
        <w:rPr>
          <w:bCs/>
        </w:rPr>
        <w:t>inc</w:t>
      </w:r>
      <w:r w:rsidR="00B64851" w:rsidRPr="00F70DA8">
        <w:t xml:space="preserve"> </w:t>
      </w:r>
      <w:r w:rsidR="003C6F25">
        <w:t>was provided via zinc sulph</w:t>
      </w:r>
      <w:r w:rsidR="00B64851" w:rsidRPr="00F70DA8">
        <w:t xml:space="preserve">ate at </w:t>
      </w:r>
      <w:r w:rsidR="00B64851" w:rsidRPr="00F70DA8">
        <w:rPr>
          <w:rStyle w:val="math-inline"/>
        </w:rPr>
        <w:t>5</w:t>
      </w:r>
      <w:r w:rsidR="003C6F25" w:rsidRPr="003C6F25">
        <w:rPr>
          <w:rStyle w:val="math-inline"/>
        </w:rPr>
        <w:t xml:space="preserve"> </w:t>
      </w:r>
      <w:r w:rsidR="003C6F25">
        <w:rPr>
          <w:rStyle w:val="math-inline"/>
        </w:rPr>
        <w:t xml:space="preserve">kg </w:t>
      </w:r>
      <w:r w:rsidR="003C6F25" w:rsidRPr="00F70DA8">
        <w:rPr>
          <w:rStyle w:val="math-inline"/>
        </w:rPr>
        <w:t>ha</w:t>
      </w:r>
      <w:r w:rsidR="003C6F25" w:rsidRPr="003C6F25">
        <w:rPr>
          <w:rStyle w:val="math-inline"/>
          <w:vertAlign w:val="superscript"/>
        </w:rPr>
        <w:t>-1</w:t>
      </w:r>
      <w:r w:rsidR="003C6F25">
        <w:t xml:space="preserve"> </w:t>
      </w:r>
      <w:r w:rsidR="00B64851" w:rsidRPr="00F70DA8">
        <w:t xml:space="preserve">and </w:t>
      </w:r>
      <w:r w:rsidR="000C521F">
        <w:rPr>
          <w:bCs/>
        </w:rPr>
        <w:t>i</w:t>
      </w:r>
      <w:r w:rsidR="00B64851" w:rsidRPr="00F70DA8">
        <w:rPr>
          <w:bCs/>
        </w:rPr>
        <w:t>ron</w:t>
      </w:r>
      <w:r w:rsidR="00B64851" w:rsidRPr="00F70DA8">
        <w:t xml:space="preserve"> </w:t>
      </w:r>
      <w:r w:rsidR="003C6F25">
        <w:t>through ferrous sulph</w:t>
      </w:r>
      <w:r w:rsidR="00B64851" w:rsidRPr="00F70DA8">
        <w:t xml:space="preserve">ate at </w:t>
      </w:r>
      <w:r w:rsidR="00B64851" w:rsidRPr="00F70DA8">
        <w:rPr>
          <w:rStyle w:val="math-inline"/>
        </w:rPr>
        <w:t>15</w:t>
      </w:r>
      <w:r w:rsidR="003C6F25" w:rsidRPr="003C6F25">
        <w:rPr>
          <w:rStyle w:val="math-inline"/>
        </w:rPr>
        <w:t xml:space="preserve"> </w:t>
      </w:r>
      <w:r w:rsidR="003C6F25">
        <w:rPr>
          <w:rStyle w:val="math-inline"/>
        </w:rPr>
        <w:t xml:space="preserve">kg </w:t>
      </w:r>
      <w:r w:rsidR="003C6F25" w:rsidRPr="00F70DA8">
        <w:rPr>
          <w:rStyle w:val="math-inline"/>
        </w:rPr>
        <w:t>ha</w:t>
      </w:r>
      <w:r w:rsidR="003C6F25" w:rsidRPr="003C6F25">
        <w:rPr>
          <w:rStyle w:val="math-inline"/>
          <w:vertAlign w:val="superscript"/>
        </w:rPr>
        <w:t>-1</w:t>
      </w:r>
      <w:r w:rsidR="003C6F25">
        <w:t>.</w:t>
      </w:r>
    </w:p>
    <w:p w14:paraId="44C99074" w14:textId="4133ACCC" w:rsidR="00B64851" w:rsidRPr="00301DFB" w:rsidRDefault="00B64851" w:rsidP="00375F6A">
      <w:pPr>
        <w:pStyle w:val="NormalWeb"/>
        <w:spacing w:line="276" w:lineRule="auto"/>
        <w:ind w:firstLine="720"/>
        <w:jc w:val="both"/>
      </w:pPr>
      <w:r w:rsidRPr="00F70DA8">
        <w:rPr>
          <w:bCs/>
        </w:rPr>
        <w:t>Organic supplementation</w:t>
      </w:r>
      <w:r w:rsidRPr="00F70DA8">
        <w:t xml:space="preserve"> was achieved through the application of </w:t>
      </w:r>
      <w:r w:rsidRPr="00F70DA8">
        <w:rPr>
          <w:bCs/>
        </w:rPr>
        <w:t>farmyard manure (FYM)</w:t>
      </w:r>
      <w:r w:rsidRPr="00F70DA8">
        <w:t xml:space="preserve"> at a rate of </w:t>
      </w:r>
      <w:r w:rsidRPr="00F70DA8">
        <w:rPr>
          <w:rStyle w:val="math-inline"/>
        </w:rPr>
        <w:t>5</w:t>
      </w:r>
      <w:r w:rsidR="003C6F25">
        <w:rPr>
          <w:rStyle w:val="math-inline"/>
        </w:rPr>
        <w:t xml:space="preserve"> t </w:t>
      </w:r>
      <w:r w:rsidRPr="00F70DA8">
        <w:rPr>
          <w:rStyle w:val="math-inline"/>
        </w:rPr>
        <w:t>ha</w:t>
      </w:r>
      <w:r w:rsidRPr="003C6F25">
        <w:rPr>
          <w:rStyle w:val="math-inline"/>
          <w:vertAlign w:val="superscript"/>
        </w:rPr>
        <w:t>-1</w:t>
      </w:r>
      <w:r w:rsidRPr="00F70DA8">
        <w:t xml:space="preserve">. This organic input was crucial for contributing to better </w:t>
      </w:r>
      <w:r w:rsidRPr="00F70DA8">
        <w:rPr>
          <w:bCs/>
        </w:rPr>
        <w:t>soil structure</w:t>
      </w:r>
      <w:r w:rsidRPr="00F70DA8">
        <w:t xml:space="preserve">, boosting </w:t>
      </w:r>
      <w:r w:rsidRPr="00F70DA8">
        <w:rPr>
          <w:bCs/>
        </w:rPr>
        <w:t>microbial activity</w:t>
      </w:r>
      <w:r w:rsidRPr="00F70DA8">
        <w:t xml:space="preserve">, and increasing the </w:t>
      </w:r>
      <w:r w:rsidRPr="00F70DA8">
        <w:rPr>
          <w:bCs/>
        </w:rPr>
        <w:t>organic carbon content</w:t>
      </w:r>
      <w:r w:rsidRPr="00F70DA8">
        <w:t xml:space="preserve">. The </w:t>
      </w:r>
      <w:r w:rsidRPr="00F70DA8">
        <w:rPr>
          <w:bCs/>
        </w:rPr>
        <w:t>bio-fertilizers</w:t>
      </w:r>
      <w:r w:rsidRPr="00F70DA8">
        <w:t xml:space="preserve"> employed included </w:t>
      </w:r>
      <w:r w:rsidRPr="003C6F25">
        <w:rPr>
          <w:bCs/>
          <w:i/>
        </w:rPr>
        <w:t>Azotobacter</w:t>
      </w:r>
      <w:r w:rsidRPr="00F70DA8">
        <w:t xml:space="preserve"> and </w:t>
      </w:r>
      <w:r w:rsidRPr="00F70DA8">
        <w:rPr>
          <w:bCs/>
        </w:rPr>
        <w:t>phosphate-solubilizing bacteria (PSB)</w:t>
      </w:r>
      <w:r w:rsidRPr="00F70DA8">
        <w:t xml:space="preserve">, with both carrier-based powder and liquid formulations used. For the </w:t>
      </w:r>
      <w:r w:rsidRPr="00F70DA8">
        <w:rPr>
          <w:bCs/>
        </w:rPr>
        <w:t>carrier-based inoculants</w:t>
      </w:r>
      <w:r w:rsidRPr="00F70DA8">
        <w:t xml:space="preserve">, they were used for </w:t>
      </w:r>
      <w:r w:rsidRPr="00F70DA8">
        <w:rPr>
          <w:bCs/>
        </w:rPr>
        <w:t>seed treatment</w:t>
      </w:r>
      <w:r w:rsidRPr="00F70DA8">
        <w:t xml:space="preserve"> at a rate of </w:t>
      </w:r>
      <w:r w:rsidR="003C6F25">
        <w:rPr>
          <w:rStyle w:val="math-inline"/>
        </w:rPr>
        <w:t>200</w:t>
      </w:r>
      <w:r w:rsidRPr="00F70DA8">
        <w:rPr>
          <w:rStyle w:val="math-inline"/>
        </w:rPr>
        <w:t xml:space="preserve"> g</w:t>
      </w:r>
      <w:r w:rsidR="003C6F25">
        <w:rPr>
          <w:rStyle w:val="math-inline"/>
        </w:rPr>
        <w:t xml:space="preserve"> per</w:t>
      </w:r>
      <w:r w:rsidRPr="00F70DA8">
        <w:t xml:space="preserve"> </w:t>
      </w:r>
      <w:r w:rsidR="003C6F25">
        <w:rPr>
          <w:rStyle w:val="math-inline"/>
        </w:rPr>
        <w:t>kg</w:t>
      </w:r>
      <w:r w:rsidRPr="00F70DA8">
        <w:t xml:space="preserve"> of seed, or applied directly to the soil at </w:t>
      </w:r>
      <w:r w:rsidR="003C6F25">
        <w:rPr>
          <w:rStyle w:val="math-inline"/>
        </w:rPr>
        <w:t>200</w:t>
      </w:r>
      <w:r w:rsidR="003C6F25" w:rsidRPr="00F70DA8">
        <w:rPr>
          <w:rStyle w:val="math-inline"/>
        </w:rPr>
        <w:t xml:space="preserve"> g</w:t>
      </w:r>
      <w:r w:rsidRPr="00F70DA8">
        <w:t xml:space="preserve"> per acre. Conversely, </w:t>
      </w:r>
      <w:r w:rsidRPr="00F70DA8">
        <w:rPr>
          <w:bCs/>
        </w:rPr>
        <w:t>liquid bio-fertilizers</w:t>
      </w:r>
      <w:r w:rsidRPr="00F70DA8">
        <w:t xml:space="preserve"> were applied as a </w:t>
      </w:r>
      <w:r w:rsidRPr="00F70DA8">
        <w:rPr>
          <w:bCs/>
        </w:rPr>
        <w:t>seed coating</w:t>
      </w:r>
      <w:r w:rsidRPr="00F70DA8">
        <w:t xml:space="preserve"> at </w:t>
      </w:r>
      <w:r w:rsidR="003C6F25">
        <w:rPr>
          <w:rStyle w:val="math-inline"/>
        </w:rPr>
        <w:t>50</w:t>
      </w:r>
      <w:r w:rsidRPr="00F70DA8">
        <w:rPr>
          <w:rStyle w:val="math-inline"/>
        </w:rPr>
        <w:t xml:space="preserve"> ml</w:t>
      </w:r>
      <w:r w:rsidRPr="00F70DA8">
        <w:t xml:space="preserve"> per one-acre seed batch, and for </w:t>
      </w:r>
      <w:r w:rsidRPr="00F70DA8">
        <w:rPr>
          <w:bCs/>
        </w:rPr>
        <w:t>soil application</w:t>
      </w:r>
      <w:r w:rsidRPr="00F70DA8">
        <w:t xml:space="preserve"> at </w:t>
      </w:r>
      <w:r w:rsidRPr="00F70DA8">
        <w:rPr>
          <w:rStyle w:val="math-inline"/>
        </w:rPr>
        <w:t>250</w:t>
      </w:r>
      <w:r w:rsidR="003C6F25">
        <w:rPr>
          <w:rStyle w:val="math-inline"/>
        </w:rPr>
        <w:t xml:space="preserve"> </w:t>
      </w:r>
      <w:r w:rsidRPr="00F70DA8">
        <w:rPr>
          <w:rStyle w:val="math-inline"/>
        </w:rPr>
        <w:t>ml</w:t>
      </w:r>
      <w:r w:rsidR="003C6F25">
        <w:rPr>
          <w:rStyle w:val="math-inline"/>
        </w:rPr>
        <w:t xml:space="preserve"> </w:t>
      </w:r>
      <w:r w:rsidRPr="00F70DA8">
        <w:rPr>
          <w:rStyle w:val="math-inline"/>
        </w:rPr>
        <w:t>ha</w:t>
      </w:r>
      <w:r w:rsidRPr="003C6F25">
        <w:rPr>
          <w:rStyle w:val="math-inline"/>
          <w:vertAlign w:val="superscript"/>
        </w:rPr>
        <w:t>-1</w:t>
      </w:r>
      <w:r w:rsidRPr="00F70DA8">
        <w:t>.</w:t>
      </w:r>
      <w:r w:rsidR="00212D18">
        <w:t xml:space="preserve"> </w:t>
      </w:r>
      <w:r w:rsidR="00212D18" w:rsidRPr="00301DFB">
        <w:rPr>
          <w:highlight w:val="yellow"/>
        </w:rPr>
        <w:t xml:space="preserve">Liquid formulation of </w:t>
      </w:r>
      <w:r w:rsidR="00212D18" w:rsidRPr="00301DFB">
        <w:rPr>
          <w:bCs/>
          <w:i/>
          <w:highlight w:val="yellow"/>
        </w:rPr>
        <w:t>Azotobacter</w:t>
      </w:r>
      <w:r w:rsidR="00FA2A3B">
        <w:rPr>
          <w:bCs/>
          <w:i/>
          <w:highlight w:val="yellow"/>
        </w:rPr>
        <w:t xml:space="preserve"> </w:t>
      </w:r>
      <w:r w:rsidR="00FA2A3B">
        <w:rPr>
          <w:bCs/>
          <w:highlight w:val="yellow"/>
        </w:rPr>
        <w:t>and PSB</w:t>
      </w:r>
      <w:r w:rsidR="00212D18" w:rsidRPr="00301DFB">
        <w:rPr>
          <w:bCs/>
          <w:i/>
          <w:highlight w:val="yellow"/>
        </w:rPr>
        <w:t xml:space="preserve"> </w:t>
      </w:r>
      <w:r w:rsidR="00301DFB" w:rsidRPr="00301DFB">
        <w:rPr>
          <w:bCs/>
          <w:highlight w:val="yellow"/>
        </w:rPr>
        <w:t xml:space="preserve">had </w:t>
      </w:r>
      <w:r w:rsidR="00FA2A3B" w:rsidRPr="00FA2A3B">
        <w:rPr>
          <w:color w:val="343434"/>
          <w:highlight w:val="yellow"/>
          <w:shd w:val="clear" w:color="auto" w:fill="FFFFFF"/>
        </w:rPr>
        <w:t>shelf life of one year.</w:t>
      </w:r>
    </w:p>
    <w:p w14:paraId="03B79326" w14:textId="77777777" w:rsidR="00C900A3" w:rsidRDefault="00C900A3" w:rsidP="00C900A3">
      <w:pPr>
        <w:spacing w:after="0"/>
        <w:jc w:val="both"/>
        <w:rPr>
          <w:rFonts w:ascii="Times New Roman" w:hAnsi="Times New Roman" w:cs="Times New Roman"/>
          <w:b/>
          <w:bCs/>
          <w:spacing w:val="2"/>
          <w:sz w:val="24"/>
          <w:szCs w:val="24"/>
        </w:rPr>
      </w:pPr>
      <w:r w:rsidRPr="00735B75">
        <w:rPr>
          <w:rFonts w:ascii="Times New Roman" w:hAnsi="Times New Roman" w:cs="Times New Roman"/>
          <w:b/>
          <w:bCs/>
          <w:spacing w:val="2"/>
          <w:sz w:val="24"/>
          <w:szCs w:val="24"/>
        </w:rPr>
        <w:t xml:space="preserve">2.4. Observations recorded </w:t>
      </w:r>
    </w:p>
    <w:p w14:paraId="3494CD7B" w14:textId="08D14FE8" w:rsidR="007B79CA" w:rsidRPr="007B79CA" w:rsidRDefault="00971BAD" w:rsidP="007B79CA">
      <w:pPr>
        <w:pStyle w:val="NormalWeb"/>
        <w:spacing w:line="276" w:lineRule="auto"/>
        <w:jc w:val="both"/>
      </w:pPr>
      <w:r w:rsidRPr="00971BAD">
        <w:t xml:space="preserve">       </w:t>
      </w:r>
      <w:r>
        <w:tab/>
      </w:r>
      <w:r w:rsidR="007B79CA" w:rsidRPr="007B79CA">
        <w:t xml:space="preserve">To </w:t>
      </w:r>
      <w:r w:rsidR="007B79CA" w:rsidRPr="007B79CA">
        <w:rPr>
          <w:bCs/>
        </w:rPr>
        <w:t>quantify the impact of the nutrient treatments</w:t>
      </w:r>
      <w:r w:rsidR="007B79CA" w:rsidRPr="007B79CA">
        <w:t xml:space="preserve">, data on several plant characteristics were systematically collected across the study. </w:t>
      </w:r>
      <w:r w:rsidR="007B79CA" w:rsidRPr="007B79CA">
        <w:rPr>
          <w:bCs/>
        </w:rPr>
        <w:t>Five plants</w:t>
      </w:r>
      <w:r w:rsidR="007B79CA" w:rsidRPr="007B79CA">
        <w:t xml:space="preserve"> were randomly selected and permanently tagged within </w:t>
      </w:r>
      <w:r w:rsidR="007B79CA" w:rsidRPr="007B79CA">
        <w:lastRenderedPageBreak/>
        <w:t xml:space="preserve">each net plot for </w:t>
      </w:r>
      <w:r w:rsidR="007B79CA" w:rsidRPr="007B79CA">
        <w:rPr>
          <w:bCs/>
        </w:rPr>
        <w:t>consistent monitoring</w:t>
      </w:r>
      <w:r w:rsidR="007B79CA" w:rsidRPr="007B79CA">
        <w:t xml:space="preserve"> of growth attributes throughout the crop's development, specifically tracking </w:t>
      </w:r>
      <w:r w:rsidR="007B79CA" w:rsidRPr="007B79CA">
        <w:rPr>
          <w:bCs/>
        </w:rPr>
        <w:t>plant population</w:t>
      </w:r>
      <w:r w:rsidR="007B79CA" w:rsidRPr="007B79CA">
        <w:t xml:space="preserve"> and </w:t>
      </w:r>
      <w:r w:rsidR="007B79CA" w:rsidRPr="007B79CA">
        <w:rPr>
          <w:bCs/>
        </w:rPr>
        <w:t>plant height</w:t>
      </w:r>
      <w:r w:rsidR="003B4B6F">
        <w:t xml:space="preserve"> at 45 Days a</w:t>
      </w:r>
      <w:r w:rsidR="007B79CA" w:rsidRPr="007B79CA">
        <w:t>fter Sowing (DAS), 90 DAS, and at final harvest.</w:t>
      </w:r>
      <w:r w:rsidR="008B2AD9">
        <w:t xml:space="preserve"> </w:t>
      </w:r>
      <w:r w:rsidR="00816291">
        <w:t xml:space="preserve">Also </w:t>
      </w:r>
      <w:r w:rsidR="004A2681">
        <w:t xml:space="preserve">to analyse </w:t>
      </w:r>
      <w:r w:rsidR="00D64167">
        <w:t>availability</w:t>
      </w:r>
      <w:r w:rsidR="00816291">
        <w:t xml:space="preserve"> status of soil zinc and iron, soil samples were collected after the harvesting of crop.</w:t>
      </w:r>
    </w:p>
    <w:p w14:paraId="4B9BB5C2" w14:textId="77777777" w:rsidR="007B79CA" w:rsidRPr="007B79CA" w:rsidRDefault="007B79CA" w:rsidP="007B79CA">
      <w:pPr>
        <w:pStyle w:val="Heading3"/>
        <w:jc w:val="both"/>
        <w:rPr>
          <w:rFonts w:ascii="Times New Roman" w:hAnsi="Times New Roman" w:cs="Times New Roman"/>
          <w:color w:val="auto"/>
          <w:sz w:val="24"/>
          <w:szCs w:val="24"/>
        </w:rPr>
      </w:pPr>
      <w:r w:rsidRPr="007B79CA">
        <w:rPr>
          <w:rFonts w:ascii="Times New Roman" w:hAnsi="Times New Roman" w:cs="Times New Roman"/>
          <w:color w:val="auto"/>
          <w:sz w:val="24"/>
          <w:szCs w:val="24"/>
        </w:rPr>
        <w:t>Measurement of Growth Attributes</w:t>
      </w:r>
    </w:p>
    <w:p w14:paraId="2F98B7A8" w14:textId="77777777" w:rsidR="007B79CA" w:rsidRPr="007B79CA" w:rsidRDefault="007B79CA" w:rsidP="00C630A0">
      <w:pPr>
        <w:pStyle w:val="NormalWeb"/>
        <w:spacing w:line="276" w:lineRule="auto"/>
        <w:ind w:firstLine="720"/>
        <w:jc w:val="both"/>
      </w:pPr>
      <w:r w:rsidRPr="007B79CA">
        <w:rPr>
          <w:b/>
          <w:bCs/>
        </w:rPr>
        <w:t>Plant Population (Stand Density):</w:t>
      </w:r>
      <w:r w:rsidRPr="007B79CA">
        <w:t xml:space="preserve"> This was determined by randomly selecting and marking </w:t>
      </w:r>
      <w:r w:rsidRPr="007B79CA">
        <w:rPr>
          <w:bCs/>
        </w:rPr>
        <w:t>two distinct one-square-meter areas</w:t>
      </w:r>
      <w:r w:rsidRPr="007B79CA">
        <w:t xml:space="preserve"> within the net boundaries of each plot. The plants within these marked areas were counted, </w:t>
      </w:r>
      <w:r w:rsidR="000D57A5" w:rsidRPr="007B79CA">
        <w:t>totalled</w:t>
      </w:r>
      <w:r w:rsidRPr="007B79CA">
        <w:t xml:space="preserve">, and the resulting sum was divided by two to establish the </w:t>
      </w:r>
      <w:r w:rsidRPr="007B79CA">
        <w:rPr>
          <w:bCs/>
        </w:rPr>
        <w:t>average plant stand per square meter</w:t>
      </w:r>
      <w:r w:rsidRPr="007B79CA">
        <w:t>. This value was then recorded and converted to a per-plot basis for analysis.</w:t>
      </w:r>
    </w:p>
    <w:p w14:paraId="10CA7C41" w14:textId="77777777" w:rsidR="00CC6B34" w:rsidRDefault="007B79CA" w:rsidP="00C630A0">
      <w:pPr>
        <w:pStyle w:val="NormalWeb"/>
        <w:spacing w:line="276" w:lineRule="auto"/>
        <w:ind w:firstLine="720"/>
        <w:jc w:val="both"/>
      </w:pPr>
      <w:r w:rsidRPr="007B79CA">
        <w:rPr>
          <w:b/>
          <w:bCs/>
        </w:rPr>
        <w:t>Plant Height:</w:t>
      </w:r>
      <w:r w:rsidRPr="007B79CA">
        <w:t xml:space="preserve"> Measurements were taken using a meter scale at three stages: 45 DAS, 90 DAS, and at harvest. For each plot, the heights of the five previously tagged plants were recorded. Height measurement protocols varied by growth stage: up to the point of ear emergence, height was measured from the soil surface to the </w:t>
      </w:r>
      <w:r w:rsidRPr="007B79CA">
        <w:rPr>
          <w:bCs/>
        </w:rPr>
        <w:t>tip of the tallest leaf</w:t>
      </w:r>
      <w:r w:rsidRPr="007B79CA">
        <w:t xml:space="preserve">. After the spike had emerged (heading), height was measured up to the </w:t>
      </w:r>
      <w:r w:rsidRPr="007B79CA">
        <w:rPr>
          <w:bCs/>
        </w:rPr>
        <w:t>tip of the spike, excluding the awns</w:t>
      </w:r>
      <w:r w:rsidRPr="007B79CA">
        <w:t>.</w:t>
      </w:r>
    </w:p>
    <w:p w14:paraId="430D8362" w14:textId="77777777" w:rsidR="00EC672F" w:rsidRDefault="00EC672F" w:rsidP="00EC672F">
      <w:pPr>
        <w:pStyle w:val="NormalWeb"/>
        <w:spacing w:line="276" w:lineRule="auto"/>
        <w:jc w:val="both"/>
        <w:rPr>
          <w:b/>
        </w:rPr>
      </w:pPr>
      <w:r w:rsidRPr="00EC672F">
        <w:rPr>
          <w:b/>
        </w:rPr>
        <w:t>Measurement of soil fertility parameter</w:t>
      </w:r>
    </w:p>
    <w:p w14:paraId="67097DBF" w14:textId="242C041C" w:rsidR="00EC672F" w:rsidRPr="00BE1194" w:rsidRDefault="00EC672F" w:rsidP="00EC672F">
      <w:pPr>
        <w:pStyle w:val="NormalWeb"/>
        <w:spacing w:line="276" w:lineRule="auto"/>
        <w:jc w:val="both"/>
      </w:pPr>
      <w:r>
        <w:rPr>
          <w:b/>
        </w:rPr>
        <w:tab/>
      </w:r>
      <w:r>
        <w:t>Available iron and zinc</w:t>
      </w:r>
      <w:r w:rsidR="00BE1194">
        <w:t xml:space="preserve"> </w:t>
      </w:r>
      <w:r>
        <w:t>was quantified using an atomic absorption spectrophotometer with DTPA extractant, following the method described by Lindsay and Norvell (1978).</w:t>
      </w:r>
    </w:p>
    <w:p w14:paraId="7229F627" w14:textId="77777777" w:rsidR="00C900A3" w:rsidRDefault="00C900A3" w:rsidP="00C900A3">
      <w:pPr>
        <w:spacing w:after="0"/>
        <w:jc w:val="both"/>
        <w:rPr>
          <w:rFonts w:ascii="Times New Roman" w:hAnsi="Times New Roman" w:cs="Times New Roman"/>
          <w:b/>
          <w:bCs/>
          <w:spacing w:val="2"/>
          <w:sz w:val="24"/>
          <w:szCs w:val="24"/>
        </w:rPr>
      </w:pPr>
      <w:r w:rsidRPr="00735B75">
        <w:rPr>
          <w:rFonts w:ascii="Times New Roman" w:hAnsi="Times New Roman" w:cs="Times New Roman"/>
          <w:b/>
          <w:bCs/>
          <w:spacing w:val="2"/>
          <w:sz w:val="24"/>
          <w:szCs w:val="24"/>
        </w:rPr>
        <w:t>2.5. Statistical analysis</w:t>
      </w:r>
    </w:p>
    <w:p w14:paraId="4ED53A57" w14:textId="77777777" w:rsidR="00C900A3" w:rsidRPr="009E0C99" w:rsidRDefault="009E0C99" w:rsidP="00971BAD">
      <w:pPr>
        <w:spacing w:after="0"/>
        <w:ind w:firstLine="720"/>
        <w:jc w:val="both"/>
        <w:rPr>
          <w:rFonts w:ascii="Times New Roman" w:hAnsi="Times New Roman" w:cs="Times New Roman"/>
          <w:spacing w:val="2"/>
          <w:sz w:val="24"/>
          <w:szCs w:val="24"/>
        </w:rPr>
      </w:pPr>
      <w:r w:rsidRPr="009E0C99">
        <w:rPr>
          <w:rFonts w:ascii="Times New Roman" w:hAnsi="Times New Roman" w:cs="Times New Roman"/>
          <w:sz w:val="24"/>
          <w:szCs w:val="24"/>
          <w:lang w:val="en-IN" w:eastAsia="en-IN"/>
        </w:rPr>
        <w:t xml:space="preserve">The experimental data were statistically </w:t>
      </w:r>
      <w:proofErr w:type="spellStart"/>
      <w:r w:rsidRPr="009E0C99">
        <w:rPr>
          <w:rFonts w:ascii="Times New Roman" w:hAnsi="Times New Roman" w:cs="Times New Roman"/>
          <w:sz w:val="24"/>
          <w:szCs w:val="24"/>
          <w:lang w:val="en-IN" w:eastAsia="en-IN"/>
        </w:rPr>
        <w:t>analyzed</w:t>
      </w:r>
      <w:proofErr w:type="spellEnd"/>
      <w:r w:rsidRPr="009E0C99">
        <w:rPr>
          <w:rFonts w:ascii="Times New Roman" w:hAnsi="Times New Roman" w:cs="Times New Roman"/>
          <w:sz w:val="24"/>
          <w:szCs w:val="24"/>
          <w:lang w:val="en-IN" w:eastAsia="en-IN"/>
        </w:rPr>
        <w:t xml:space="preserve"> us</w:t>
      </w:r>
      <w:r w:rsidR="001A7769">
        <w:rPr>
          <w:rFonts w:ascii="Times New Roman" w:hAnsi="Times New Roman" w:cs="Times New Roman"/>
          <w:sz w:val="24"/>
          <w:szCs w:val="24"/>
          <w:lang w:val="en-IN" w:eastAsia="en-IN"/>
        </w:rPr>
        <w:t>ing a Randomized Block Design (</w:t>
      </w:r>
      <w:r w:rsidRPr="009E0C99">
        <w:rPr>
          <w:rFonts w:ascii="Times New Roman" w:hAnsi="Times New Roman" w:cs="Times New Roman"/>
          <w:sz w:val="24"/>
          <w:szCs w:val="24"/>
          <w:lang w:val="en-IN" w:eastAsia="en-IN"/>
        </w:rPr>
        <w:t xml:space="preserve">RBD) to evaluate the significance of various treatments on soil and plant parameters, following the methodology outlined by </w:t>
      </w:r>
      <w:r w:rsidR="00B509E3" w:rsidRPr="00414E48">
        <w:rPr>
          <w:rFonts w:ascii="Times New Roman" w:hAnsi="Times New Roman" w:cs="Times New Roman"/>
          <w:sz w:val="24"/>
          <w:szCs w:val="24"/>
        </w:rPr>
        <w:t>Gomez &amp; Gomez, (1984)</w:t>
      </w:r>
      <w:r w:rsidRPr="001637EE">
        <w:rPr>
          <w:rFonts w:ascii="Times New Roman" w:hAnsi="Times New Roman" w:cs="Times New Roman"/>
          <w:color w:val="000000" w:themeColor="text1"/>
          <w:sz w:val="24"/>
          <w:szCs w:val="24"/>
          <w:lang w:val="en-IN" w:eastAsia="en-IN"/>
        </w:rPr>
        <w:t xml:space="preserve">. </w:t>
      </w:r>
      <w:r w:rsidRPr="009E0C99">
        <w:rPr>
          <w:rFonts w:ascii="Times New Roman" w:hAnsi="Times New Roman" w:cs="Times New Roman"/>
          <w:sz w:val="24"/>
          <w:szCs w:val="24"/>
          <w:lang w:val="en-IN" w:eastAsia="en-IN"/>
        </w:rPr>
        <w:t>Standard errors of the mean were calculated for each parameter studied, and critical differences (CD) at a 5% significance level were determined to compare treatment means when the 'F' test indicated significance.</w:t>
      </w:r>
    </w:p>
    <w:p w14:paraId="652C0554" w14:textId="77777777" w:rsidR="00AC1AD1" w:rsidRDefault="00AC1AD1" w:rsidP="00AC1AD1">
      <w:pPr>
        <w:spacing w:after="0"/>
        <w:jc w:val="both"/>
        <w:rPr>
          <w:rFonts w:ascii="Times New Roman" w:hAnsi="Times New Roman" w:cs="Times New Roman"/>
          <w:b/>
          <w:bCs/>
          <w:spacing w:val="2"/>
          <w:sz w:val="28"/>
          <w:szCs w:val="28"/>
        </w:rPr>
      </w:pPr>
    </w:p>
    <w:p w14:paraId="64D54CAB" w14:textId="77777777" w:rsidR="00AC1AD1" w:rsidRDefault="00AC1AD1" w:rsidP="00AC1AD1">
      <w:pPr>
        <w:spacing w:after="0"/>
        <w:jc w:val="both"/>
        <w:rPr>
          <w:rFonts w:ascii="Times New Roman" w:hAnsi="Times New Roman" w:cs="Times New Roman"/>
          <w:b/>
          <w:bCs/>
          <w:spacing w:val="2"/>
          <w:sz w:val="28"/>
          <w:szCs w:val="28"/>
        </w:rPr>
      </w:pPr>
      <w:r w:rsidRPr="00735B75">
        <w:rPr>
          <w:rFonts w:ascii="Times New Roman" w:hAnsi="Times New Roman" w:cs="Times New Roman"/>
          <w:b/>
          <w:bCs/>
          <w:spacing w:val="2"/>
          <w:sz w:val="28"/>
          <w:szCs w:val="28"/>
        </w:rPr>
        <w:t>3. Results</w:t>
      </w:r>
      <w:r>
        <w:rPr>
          <w:rFonts w:ascii="Times New Roman" w:hAnsi="Times New Roman" w:cs="Times New Roman"/>
          <w:b/>
          <w:bCs/>
          <w:spacing w:val="2"/>
          <w:sz w:val="28"/>
          <w:szCs w:val="28"/>
        </w:rPr>
        <w:t xml:space="preserve"> </w:t>
      </w:r>
      <w:r w:rsidRPr="00B06F1E">
        <w:rPr>
          <w:rFonts w:ascii="Times New Roman" w:hAnsi="Times New Roman" w:cs="Times New Roman"/>
          <w:b/>
          <w:bCs/>
          <w:spacing w:val="2"/>
          <w:sz w:val="28"/>
          <w:szCs w:val="28"/>
        </w:rPr>
        <w:t>and Discussion</w:t>
      </w:r>
    </w:p>
    <w:p w14:paraId="65EB1E33" w14:textId="77777777" w:rsidR="001B2ED9" w:rsidRDefault="001B2ED9" w:rsidP="00A979FB">
      <w:pPr>
        <w:spacing w:after="0"/>
        <w:jc w:val="both"/>
        <w:rPr>
          <w:rFonts w:ascii="Times New Roman" w:hAnsi="Times New Roman" w:cs="Times New Roman"/>
          <w:b/>
          <w:bCs/>
          <w:spacing w:val="2"/>
          <w:sz w:val="24"/>
          <w:szCs w:val="24"/>
        </w:rPr>
      </w:pPr>
    </w:p>
    <w:p w14:paraId="07F281D1" w14:textId="77777777" w:rsidR="00E35BC3" w:rsidRDefault="00AC1AD1" w:rsidP="00F65CD2">
      <w:pPr>
        <w:spacing w:after="0" w:line="240" w:lineRule="auto"/>
        <w:jc w:val="both"/>
        <w:rPr>
          <w:rFonts w:ascii="Times New Roman" w:eastAsia="Times New Roman" w:hAnsi="Times New Roman" w:cs="Times New Roman"/>
          <w:kern w:val="0"/>
          <w:sz w:val="24"/>
          <w:szCs w:val="24"/>
          <w:lang w:val="en-IN" w:eastAsia="en-IN"/>
          <w14:ligatures w14:val="none"/>
        </w:rPr>
      </w:pPr>
      <w:r w:rsidRPr="0074766B">
        <w:rPr>
          <w:rFonts w:ascii="Times New Roman" w:hAnsi="Times New Roman" w:cs="Times New Roman"/>
          <w:b/>
          <w:bCs/>
          <w:spacing w:val="2"/>
          <w:sz w:val="24"/>
          <w:szCs w:val="24"/>
        </w:rPr>
        <w:t xml:space="preserve">3.1 </w:t>
      </w:r>
      <w:r w:rsidR="00756F9A">
        <w:rPr>
          <w:rFonts w:ascii="Times New Roman" w:hAnsi="Times New Roman" w:cs="Times New Roman"/>
          <w:b/>
          <w:bCs/>
          <w:spacing w:val="2"/>
          <w:sz w:val="24"/>
          <w:szCs w:val="24"/>
        </w:rPr>
        <w:t>Effect on Plant P</w:t>
      </w:r>
      <w:r w:rsidR="00414E48">
        <w:rPr>
          <w:rFonts w:ascii="Times New Roman" w:hAnsi="Times New Roman" w:cs="Times New Roman"/>
          <w:b/>
          <w:bCs/>
          <w:spacing w:val="2"/>
          <w:sz w:val="24"/>
          <w:szCs w:val="24"/>
        </w:rPr>
        <w:t>opulation</w:t>
      </w:r>
    </w:p>
    <w:p w14:paraId="7D6AE8FE" w14:textId="77777777" w:rsidR="00414E48" w:rsidRDefault="00414E48" w:rsidP="00F65CD2">
      <w:pPr>
        <w:spacing w:after="0" w:line="240" w:lineRule="auto"/>
        <w:jc w:val="both"/>
        <w:rPr>
          <w:rFonts w:ascii="Times New Roman" w:eastAsia="Times New Roman" w:hAnsi="Times New Roman" w:cs="Times New Roman"/>
          <w:kern w:val="0"/>
          <w:sz w:val="24"/>
          <w:szCs w:val="24"/>
          <w:lang w:val="en-IN" w:eastAsia="en-IN"/>
          <w14:ligatures w14:val="none"/>
        </w:rPr>
      </w:pPr>
    </w:p>
    <w:p w14:paraId="09794FB6" w14:textId="509F666A" w:rsidR="00C33655" w:rsidRPr="00E604F8" w:rsidRDefault="0012160C" w:rsidP="00F65CD2">
      <w:pPr>
        <w:pStyle w:val="NormalWeb"/>
        <w:spacing w:before="0" w:beforeAutospacing="0" w:after="0" w:afterAutospacing="0" w:line="276" w:lineRule="auto"/>
        <w:ind w:firstLine="720"/>
        <w:jc w:val="both"/>
      </w:pPr>
      <w:r w:rsidRPr="008C6A0E">
        <w:rPr>
          <w:highlight w:val="yellow"/>
        </w:rPr>
        <w:t>(Please refer Table No.</w:t>
      </w:r>
      <w:r w:rsidR="008C6A0E">
        <w:rPr>
          <w:highlight w:val="yellow"/>
        </w:rPr>
        <w:t xml:space="preserve"> </w:t>
      </w:r>
      <w:r w:rsidR="008C6A0E" w:rsidRPr="008C6A0E">
        <w:rPr>
          <w:highlight w:val="yellow"/>
        </w:rPr>
        <w:t>3</w:t>
      </w:r>
      <w:r w:rsidRPr="008C6A0E">
        <w:rPr>
          <w:highlight w:val="yellow"/>
        </w:rPr>
        <w:t>)</w:t>
      </w:r>
      <w:r>
        <w:t xml:space="preserve"> </w:t>
      </w:r>
      <w:r w:rsidR="00C33655" w:rsidRPr="00E604F8">
        <w:t xml:space="preserve">The statistical analysis </w:t>
      </w:r>
      <w:r w:rsidR="00291193">
        <w:t>indicated that the various integrated nutrient m</w:t>
      </w:r>
      <w:r w:rsidR="00C33655" w:rsidRPr="00E604F8">
        <w:t xml:space="preserve">anagement treatments had a </w:t>
      </w:r>
      <w:r w:rsidR="00C33655" w:rsidRPr="00E604F8">
        <w:rPr>
          <w:bCs/>
        </w:rPr>
        <w:t>non-significant (NS)</w:t>
      </w:r>
      <w:r w:rsidR="00C33655" w:rsidRPr="00E604F8">
        <w:t xml:space="preserve"> effect on the </w:t>
      </w:r>
      <w:r w:rsidR="00C33655" w:rsidRPr="00E604F8">
        <w:rPr>
          <w:bCs/>
        </w:rPr>
        <w:t>plant population</w:t>
      </w:r>
      <w:r w:rsidR="00C33655" w:rsidRPr="00E604F8">
        <w:t xml:space="preserve"> (plants per </w:t>
      </w:r>
      <w:r w:rsidR="00C33655" w:rsidRPr="00E604F8">
        <w:rPr>
          <w:rStyle w:val="math-inline"/>
        </w:rPr>
        <w:t>m</w:t>
      </w:r>
      <w:r w:rsidR="00C33655" w:rsidRPr="00E604F8">
        <w:rPr>
          <w:rStyle w:val="math-inline"/>
          <w:vertAlign w:val="superscript"/>
        </w:rPr>
        <w:t>2</w:t>
      </w:r>
      <w:r w:rsidR="00C33655" w:rsidRPr="00E604F8">
        <w:t>) across both years and the pooled mean.</w:t>
      </w:r>
      <w:r w:rsidR="00E604F8" w:rsidRPr="00E604F8">
        <w:t xml:space="preserve"> </w:t>
      </w:r>
      <w:r w:rsidR="00C33655" w:rsidRPr="00E604F8">
        <w:t xml:space="preserve">Despite the non-significance, a clear numerical trend emerged, showing the most robust plant stand in plots receiving the most comprehensive nutrient package. The </w:t>
      </w:r>
      <w:r w:rsidR="00C33655" w:rsidRPr="00E604F8">
        <w:rPr>
          <w:bCs/>
        </w:rPr>
        <w:t>lowest</w:t>
      </w:r>
      <w:r w:rsidR="00C33655" w:rsidRPr="00E604F8">
        <w:t xml:space="preserve"> pooled plant population was recorded in the </w:t>
      </w:r>
      <w:r w:rsidR="000F28F9">
        <w:rPr>
          <w:bCs/>
        </w:rPr>
        <w:t>c</w:t>
      </w:r>
      <w:r w:rsidR="009A406A">
        <w:rPr>
          <w:bCs/>
        </w:rPr>
        <w:t>ontrol</w:t>
      </w:r>
      <w:r w:rsidR="00C33655" w:rsidRPr="00E604F8">
        <w:t xml:space="preserve"> (</w:t>
      </w:r>
      <w:r w:rsidR="00C33655" w:rsidRPr="00E604F8">
        <w:rPr>
          <w:rStyle w:val="math-inline"/>
        </w:rPr>
        <w:t>T1</w:t>
      </w:r>
      <w:r w:rsidR="00C33655" w:rsidRPr="00E604F8">
        <w:t xml:space="preserve">) at </w:t>
      </w:r>
      <w:r w:rsidR="00C33655" w:rsidRPr="00E604F8">
        <w:rPr>
          <w:rStyle w:val="math-inline"/>
        </w:rPr>
        <w:t>44.95</w:t>
      </w:r>
      <w:r w:rsidR="00841B4E" w:rsidRPr="00E604F8">
        <w:rPr>
          <w:rStyle w:val="math-inline"/>
        </w:rPr>
        <w:t xml:space="preserve"> </w:t>
      </w:r>
      <w:r w:rsidR="00C33655" w:rsidRPr="00E604F8">
        <w:rPr>
          <w:rStyle w:val="math-inline"/>
        </w:rPr>
        <w:t>m</w:t>
      </w:r>
      <w:r w:rsidR="00C33655" w:rsidRPr="00E604F8">
        <w:rPr>
          <w:rStyle w:val="math-inline"/>
          <w:vertAlign w:val="superscript"/>
        </w:rPr>
        <w:t>-2</w:t>
      </w:r>
      <w:r w:rsidR="00C33655" w:rsidRPr="00E604F8">
        <w:t xml:space="preserve">.The </w:t>
      </w:r>
      <w:r w:rsidR="00C33655" w:rsidRPr="00E604F8">
        <w:rPr>
          <w:bCs/>
        </w:rPr>
        <w:t>highest</w:t>
      </w:r>
      <w:r w:rsidR="00C33655" w:rsidRPr="00E604F8">
        <w:t xml:space="preserve"> pooled plant population </w:t>
      </w:r>
      <w:r w:rsidR="00C33655" w:rsidRPr="00E604F8">
        <w:rPr>
          <w:rStyle w:val="math-inline"/>
        </w:rPr>
        <w:t>48.48</w:t>
      </w:r>
      <w:r w:rsidR="00841B4E" w:rsidRPr="00E604F8">
        <w:rPr>
          <w:rStyle w:val="math-inline"/>
        </w:rPr>
        <w:t xml:space="preserve"> m</w:t>
      </w:r>
      <w:r w:rsidR="00841B4E" w:rsidRPr="00E604F8">
        <w:rPr>
          <w:rStyle w:val="math-inline"/>
          <w:vertAlign w:val="superscript"/>
        </w:rPr>
        <w:t>-2</w:t>
      </w:r>
      <w:r w:rsidR="00C33655" w:rsidRPr="00E604F8">
        <w:t xml:space="preserve"> was achieved by treatment </w:t>
      </w:r>
      <w:r w:rsidR="00C33655" w:rsidRPr="00E604F8">
        <w:rPr>
          <w:rStyle w:val="math-inline"/>
          <w:bCs/>
        </w:rPr>
        <w:t xml:space="preserve">T18 </w:t>
      </w:r>
      <w:r w:rsidR="00C33655" w:rsidRPr="00E604F8">
        <w:t>(</w:t>
      </w:r>
      <w:r w:rsidR="00C33655" w:rsidRPr="00E604F8">
        <w:rPr>
          <w:rStyle w:val="math-inline"/>
        </w:rPr>
        <w:t>100</w:t>
      </w:r>
      <w:r w:rsidR="006B383E">
        <w:rPr>
          <w:rStyle w:val="math-inline"/>
        </w:rPr>
        <w:t>% NP</w:t>
      </w:r>
      <w:r w:rsidR="00C33655" w:rsidRPr="00E604F8">
        <w:rPr>
          <w:rStyle w:val="math-inline"/>
        </w:rPr>
        <w:t xml:space="preserve"> + FYM + S + Zn + Fe + LB- Soil Application</w:t>
      </w:r>
      <w:r w:rsidR="00C33655" w:rsidRPr="00E604F8">
        <w:t xml:space="preserve">). This treatment maintained the highest stand density in both </w:t>
      </w:r>
      <w:r w:rsidR="00C33655" w:rsidRPr="00E604F8">
        <w:rPr>
          <w:rStyle w:val="math-inline"/>
        </w:rPr>
        <w:t>2023-24</w:t>
      </w:r>
      <w:r w:rsidR="00366AB4" w:rsidRPr="00E604F8">
        <w:rPr>
          <w:rStyle w:val="math-inline"/>
        </w:rPr>
        <w:t xml:space="preserve"> </w:t>
      </w:r>
      <w:r w:rsidR="00C33655" w:rsidRPr="00E604F8">
        <w:t>(</w:t>
      </w:r>
      <w:r w:rsidR="00C33655" w:rsidRPr="00E604F8">
        <w:rPr>
          <w:rStyle w:val="math-inline"/>
        </w:rPr>
        <w:t>48.20</w:t>
      </w:r>
      <w:r w:rsidR="00366AB4" w:rsidRPr="00E604F8">
        <w:rPr>
          <w:rStyle w:val="math-inline"/>
        </w:rPr>
        <w:t xml:space="preserve"> m</w:t>
      </w:r>
      <w:r w:rsidR="00366AB4" w:rsidRPr="00E604F8">
        <w:rPr>
          <w:rStyle w:val="math-inline"/>
          <w:vertAlign w:val="superscript"/>
        </w:rPr>
        <w:t>-2</w:t>
      </w:r>
      <w:r w:rsidR="00C33655" w:rsidRPr="00E604F8">
        <w:t xml:space="preserve">) and </w:t>
      </w:r>
      <w:r w:rsidR="00C33655" w:rsidRPr="00E604F8">
        <w:rPr>
          <w:rStyle w:val="math-inline"/>
        </w:rPr>
        <w:t>2024-25</w:t>
      </w:r>
      <w:r w:rsidR="00C33655" w:rsidRPr="00E604F8">
        <w:t xml:space="preserve"> (</w:t>
      </w:r>
      <w:r w:rsidR="00C33655" w:rsidRPr="00E604F8">
        <w:rPr>
          <w:rStyle w:val="math-inline"/>
        </w:rPr>
        <w:t>48.75</w:t>
      </w:r>
      <w:r w:rsidR="00366AB4" w:rsidRPr="00E604F8">
        <w:rPr>
          <w:rStyle w:val="math-inline"/>
        </w:rPr>
        <w:t xml:space="preserve"> m</w:t>
      </w:r>
      <w:r w:rsidR="00366AB4" w:rsidRPr="00E604F8">
        <w:rPr>
          <w:rStyle w:val="math-inline"/>
          <w:vertAlign w:val="superscript"/>
        </w:rPr>
        <w:t>-2</w:t>
      </w:r>
      <w:r w:rsidR="00C33655" w:rsidRPr="00E604F8">
        <w:t>).</w:t>
      </w:r>
      <w:r w:rsidR="00955195">
        <w:t xml:space="preserve"> It may be due to increase availability of nutrients with int</w:t>
      </w:r>
      <w:r w:rsidR="003630FE">
        <w:t>egrated use of organic and bio-f</w:t>
      </w:r>
      <w:r w:rsidR="00955195">
        <w:t>ertilizers.</w:t>
      </w:r>
    </w:p>
    <w:p w14:paraId="0DF3C147" w14:textId="77777777" w:rsidR="007A7BFF" w:rsidRDefault="007A7BFF" w:rsidP="00F52249">
      <w:pPr>
        <w:spacing w:after="0"/>
        <w:jc w:val="both"/>
        <w:rPr>
          <w:rFonts w:ascii="Times New Roman" w:hAnsi="Times New Roman" w:cs="Times New Roman"/>
          <w:b/>
          <w:bCs/>
          <w:spacing w:val="2"/>
          <w:sz w:val="24"/>
          <w:szCs w:val="24"/>
        </w:rPr>
      </w:pPr>
    </w:p>
    <w:p w14:paraId="5B4A7132" w14:textId="77777777" w:rsidR="00F52249" w:rsidRDefault="00F52249" w:rsidP="00F52249">
      <w:pPr>
        <w:spacing w:after="0"/>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3.2</w:t>
      </w:r>
      <w:r w:rsidRPr="0074766B">
        <w:rPr>
          <w:rFonts w:ascii="Times New Roman" w:hAnsi="Times New Roman" w:cs="Times New Roman"/>
          <w:b/>
          <w:bCs/>
          <w:spacing w:val="2"/>
          <w:sz w:val="24"/>
          <w:szCs w:val="24"/>
        </w:rPr>
        <w:t xml:space="preserve"> </w:t>
      </w:r>
      <w:r w:rsidR="00756F9A">
        <w:rPr>
          <w:rFonts w:ascii="Times New Roman" w:hAnsi="Times New Roman" w:cs="Times New Roman"/>
          <w:b/>
          <w:bCs/>
          <w:spacing w:val="2"/>
          <w:sz w:val="24"/>
          <w:szCs w:val="24"/>
        </w:rPr>
        <w:t>Effect on Plant Height</w:t>
      </w:r>
    </w:p>
    <w:p w14:paraId="51E5720A" w14:textId="77777777" w:rsidR="008A451B" w:rsidRDefault="008A451B" w:rsidP="00B640C6">
      <w:pPr>
        <w:spacing w:after="0"/>
        <w:ind w:firstLine="720"/>
        <w:jc w:val="both"/>
        <w:rPr>
          <w:rFonts w:ascii="Times New Roman" w:eastAsia="Times New Roman" w:hAnsi="Times New Roman" w:cs="Times New Roman"/>
          <w:kern w:val="0"/>
          <w:sz w:val="24"/>
          <w:szCs w:val="24"/>
          <w:lang w:val="en-IN" w:eastAsia="en-IN"/>
          <w14:ligatures w14:val="none"/>
        </w:rPr>
      </w:pPr>
    </w:p>
    <w:p w14:paraId="6A54D288" w14:textId="77777777" w:rsidR="004449C8" w:rsidRDefault="00561A10" w:rsidP="00561A10">
      <w:pPr>
        <w:spacing w:after="0"/>
        <w:jc w:val="both"/>
        <w:rPr>
          <w:rFonts w:ascii="Times New Roman" w:eastAsia="Times New Roman" w:hAnsi="Times New Roman" w:cs="Times New Roman"/>
          <w:kern w:val="0"/>
          <w:sz w:val="24"/>
          <w:szCs w:val="24"/>
          <w:lang w:val="en-IN" w:eastAsia="en-IN"/>
          <w14:ligatures w14:val="none"/>
        </w:rPr>
      </w:pPr>
      <w:r>
        <w:rPr>
          <w:rFonts w:ascii="Times New Roman" w:hAnsi="Times New Roman" w:cs="Times New Roman"/>
          <w:b/>
          <w:bCs/>
          <w:spacing w:val="2"/>
          <w:sz w:val="24"/>
          <w:szCs w:val="24"/>
        </w:rPr>
        <w:lastRenderedPageBreak/>
        <w:t xml:space="preserve">3.2.1 </w:t>
      </w:r>
      <w:r w:rsidR="003E2466">
        <w:rPr>
          <w:rFonts w:ascii="Times New Roman" w:hAnsi="Times New Roman" w:cs="Times New Roman"/>
          <w:b/>
          <w:bCs/>
          <w:spacing w:val="2"/>
          <w:sz w:val="24"/>
          <w:szCs w:val="24"/>
        </w:rPr>
        <w:t>Plant Height at 45 DAS</w:t>
      </w:r>
    </w:p>
    <w:p w14:paraId="531D90A2" w14:textId="704561CA" w:rsidR="00693ED0" w:rsidRPr="0096722E" w:rsidRDefault="0012160C" w:rsidP="00F65CD2">
      <w:pPr>
        <w:pStyle w:val="NormalWeb"/>
        <w:spacing w:line="276" w:lineRule="auto"/>
        <w:jc w:val="both"/>
      </w:pPr>
      <w:r>
        <w:t xml:space="preserve">           </w:t>
      </w:r>
      <w:r w:rsidRPr="008C6A0E">
        <w:rPr>
          <w:highlight w:val="yellow"/>
        </w:rPr>
        <w:t>(Please refer Table No.</w:t>
      </w:r>
      <w:r w:rsidR="008C6A0E" w:rsidRPr="008C6A0E">
        <w:rPr>
          <w:highlight w:val="yellow"/>
        </w:rPr>
        <w:t xml:space="preserve"> </w:t>
      </w:r>
      <w:r w:rsidR="00C06056">
        <w:rPr>
          <w:highlight w:val="yellow"/>
        </w:rPr>
        <w:t>4</w:t>
      </w:r>
      <w:r w:rsidRPr="008C6A0E">
        <w:rPr>
          <w:highlight w:val="yellow"/>
        </w:rPr>
        <w:t>)</w:t>
      </w:r>
      <w:r>
        <w:t xml:space="preserve"> </w:t>
      </w:r>
      <w:r w:rsidR="00693ED0" w:rsidRPr="00742855">
        <w:t xml:space="preserve">The data for </w:t>
      </w:r>
      <w:r w:rsidR="00693ED0" w:rsidRPr="00742855">
        <w:rPr>
          <w:bCs/>
        </w:rPr>
        <w:t>plant height at 45 DAS</w:t>
      </w:r>
      <w:r w:rsidR="00693ED0" w:rsidRPr="00742855">
        <w:t xml:space="preserve"> revealed </w:t>
      </w:r>
      <w:r w:rsidR="00693ED0" w:rsidRPr="00742855">
        <w:rPr>
          <w:bCs/>
        </w:rPr>
        <w:t>non-significant (NS)</w:t>
      </w:r>
      <w:r w:rsidR="00693ED0" w:rsidRPr="00742855">
        <w:t xml:space="preserve"> effects among the 19 treatment combinations during both 2023-24 and 2024-25, as show</w:t>
      </w:r>
      <w:r w:rsidR="00CB0542">
        <w:t>n by the statistical analysis</w:t>
      </w:r>
      <w:r w:rsidR="00693ED0" w:rsidRPr="00742855">
        <w:t xml:space="preserve">. The lowest height was recorded in the </w:t>
      </w:r>
      <w:r w:rsidR="000F28F9">
        <w:t>c</w:t>
      </w:r>
      <w:r w:rsidR="009A406A">
        <w:t>ontrol</w:t>
      </w:r>
      <w:r w:rsidR="00693ED0" w:rsidRPr="00742855">
        <w:t xml:space="preserve"> (</w:t>
      </w:r>
      <w:r w:rsidR="00A142D1">
        <w:rPr>
          <w:rStyle w:val="math-inline"/>
        </w:rPr>
        <w:t>T1</w:t>
      </w:r>
      <w:r w:rsidR="00693ED0" w:rsidRPr="00742855">
        <w:t xml:space="preserve">) with a pooled mean of </w:t>
      </w:r>
      <w:r w:rsidR="00A142D1">
        <w:rPr>
          <w:rStyle w:val="math-inline"/>
        </w:rPr>
        <w:t>24.95 cm</w:t>
      </w:r>
      <w:r w:rsidR="00693ED0" w:rsidRPr="00742855">
        <w:t>. In contrast, the highest pooled mean height (</w:t>
      </w:r>
      <w:r w:rsidR="00A142D1">
        <w:rPr>
          <w:rStyle w:val="math-inline"/>
        </w:rPr>
        <w:t>31.45 cm</w:t>
      </w:r>
      <w:r w:rsidR="00693ED0" w:rsidRPr="00742855">
        <w:t xml:space="preserve">) was achieved by treatment </w:t>
      </w:r>
      <w:r w:rsidR="00A142D1">
        <w:rPr>
          <w:rStyle w:val="math-inline"/>
          <w:bCs/>
        </w:rPr>
        <w:t>T</w:t>
      </w:r>
      <w:r w:rsidR="00693ED0" w:rsidRPr="00742855">
        <w:rPr>
          <w:rStyle w:val="math-inline"/>
          <w:bCs/>
        </w:rPr>
        <w:t>18</w:t>
      </w:r>
      <w:r w:rsidR="00E923F6">
        <w:rPr>
          <w:rStyle w:val="math-inline"/>
          <w:bCs/>
        </w:rPr>
        <w:t xml:space="preserve"> </w:t>
      </w:r>
      <w:r w:rsidR="00A142D1" w:rsidRPr="00A940BA">
        <w:rPr>
          <w:bCs/>
        </w:rPr>
        <w:t>(</w:t>
      </w:r>
      <w:r w:rsidR="00A142D1" w:rsidRPr="00A940BA">
        <w:rPr>
          <w:rStyle w:val="math-inline"/>
          <w:bCs/>
        </w:rPr>
        <w:t>100 % NP+ FYM + S + Zn + Fe+ LB- Soil Application</w:t>
      </w:r>
      <w:r w:rsidR="00A142D1" w:rsidRPr="00A940BA">
        <w:rPr>
          <w:bCs/>
        </w:rPr>
        <w:t>)</w:t>
      </w:r>
      <w:r w:rsidR="00693ED0" w:rsidRPr="00742855">
        <w:t xml:space="preserve">, which recorded </w:t>
      </w:r>
      <w:r w:rsidR="00A142D1">
        <w:rPr>
          <w:rStyle w:val="math-inline"/>
        </w:rPr>
        <w:t>30.85 cm</w:t>
      </w:r>
      <w:r w:rsidR="00693ED0" w:rsidRPr="00742855">
        <w:t xml:space="preserve"> in the first year and </w:t>
      </w:r>
      <w:r w:rsidR="00A142D1">
        <w:rPr>
          <w:rStyle w:val="math-inline"/>
        </w:rPr>
        <w:t>32.05 cm</w:t>
      </w:r>
      <w:r w:rsidR="00693ED0" w:rsidRPr="00742855">
        <w:t xml:space="preserve"> in the second. This numerical advantage, while not statistically distinct, is likely due to the immediate and sustained availability of nutrients, indicating a positive response to the comprehensive </w:t>
      </w:r>
      <w:r w:rsidR="00D67718">
        <w:rPr>
          <w:bCs/>
        </w:rPr>
        <w:t>holistic nutrient s</w:t>
      </w:r>
      <w:r w:rsidR="00693ED0" w:rsidRPr="00742855">
        <w:rPr>
          <w:bCs/>
        </w:rPr>
        <w:t>trategy</w:t>
      </w:r>
      <w:r w:rsidR="00693ED0" w:rsidRPr="00742855">
        <w:t>.</w:t>
      </w:r>
    </w:p>
    <w:p w14:paraId="30427FE7" w14:textId="77777777" w:rsidR="00693ED0" w:rsidRPr="0096722E" w:rsidRDefault="00561A10" w:rsidP="00693ED0">
      <w:pPr>
        <w:pStyle w:val="Heading3"/>
        <w:rPr>
          <w:color w:val="auto"/>
        </w:rPr>
      </w:pPr>
      <w:r>
        <w:rPr>
          <w:color w:val="auto"/>
        </w:rPr>
        <w:t xml:space="preserve">3.2.2 </w:t>
      </w:r>
      <w:r w:rsidR="00742855">
        <w:rPr>
          <w:color w:val="auto"/>
        </w:rPr>
        <w:t>Plant Height at 90 Days a</w:t>
      </w:r>
      <w:r w:rsidR="00693ED0" w:rsidRPr="0096722E">
        <w:rPr>
          <w:color w:val="auto"/>
        </w:rPr>
        <w:t>fter Sowing (DAS)</w:t>
      </w:r>
    </w:p>
    <w:p w14:paraId="02318DB9" w14:textId="154167A9" w:rsidR="00693ED0" w:rsidRDefault="0012160C" w:rsidP="00F65CD2">
      <w:pPr>
        <w:pStyle w:val="NormalWeb"/>
        <w:spacing w:line="276" w:lineRule="auto"/>
        <w:jc w:val="both"/>
      </w:pPr>
      <w:r>
        <w:t xml:space="preserve">           </w:t>
      </w:r>
      <w:r w:rsidRPr="008C6A0E">
        <w:rPr>
          <w:highlight w:val="yellow"/>
        </w:rPr>
        <w:t>(Please refer Table No.</w:t>
      </w:r>
      <w:r w:rsidR="008C6A0E" w:rsidRPr="008C6A0E">
        <w:rPr>
          <w:highlight w:val="yellow"/>
        </w:rPr>
        <w:t xml:space="preserve"> </w:t>
      </w:r>
      <w:r w:rsidR="00C06056">
        <w:rPr>
          <w:highlight w:val="yellow"/>
        </w:rPr>
        <w:t>5</w:t>
      </w:r>
      <w:r w:rsidRPr="008C6A0E">
        <w:rPr>
          <w:highlight w:val="yellow"/>
        </w:rPr>
        <w:t>)</w:t>
      </w:r>
      <w:r>
        <w:t xml:space="preserve"> </w:t>
      </w:r>
      <w:r w:rsidR="00693ED0" w:rsidRPr="00742855">
        <w:t xml:space="preserve">Similar to the early growth stage, the </w:t>
      </w:r>
      <w:r w:rsidR="00693ED0" w:rsidRPr="00742855">
        <w:rPr>
          <w:bCs/>
        </w:rPr>
        <w:t>plant height at 90 DAS</w:t>
      </w:r>
      <w:r w:rsidR="00693ED0" w:rsidRPr="00742855">
        <w:t xml:space="preserve"> also showed </w:t>
      </w:r>
      <w:r w:rsidR="00693ED0" w:rsidRPr="00742855">
        <w:rPr>
          <w:bCs/>
        </w:rPr>
        <w:t>non-significant (NS)</w:t>
      </w:r>
      <w:r w:rsidR="00693ED0" w:rsidRPr="00742855">
        <w:t xml:space="preserve"> differences acro</w:t>
      </w:r>
      <w:r w:rsidR="008F7BFD">
        <w:t>ss all treatments in both years</w:t>
      </w:r>
      <w:r w:rsidR="00693ED0" w:rsidRPr="00742855">
        <w:t xml:space="preserve">. Numerically, however, the </w:t>
      </w:r>
      <w:r w:rsidR="000F28F9">
        <w:t>c</w:t>
      </w:r>
      <w:r w:rsidR="009A406A">
        <w:t>ontrol</w:t>
      </w:r>
      <w:r w:rsidR="00693ED0" w:rsidRPr="00742855">
        <w:t xml:space="preserve"> (</w:t>
      </w:r>
      <w:r w:rsidR="00742855">
        <w:rPr>
          <w:rStyle w:val="math-inline"/>
        </w:rPr>
        <w:t>T1</w:t>
      </w:r>
      <w:r w:rsidR="00693ED0" w:rsidRPr="00742855">
        <w:t>) again maintained the lowest pooled mean height (</w:t>
      </w:r>
      <w:r w:rsidR="00E964D8">
        <w:rPr>
          <w:rStyle w:val="math-inline"/>
        </w:rPr>
        <w:t>82.10 cm</w:t>
      </w:r>
      <w:r w:rsidR="00693ED0" w:rsidRPr="00742855">
        <w:t>). The maximum pooled plant height (</w:t>
      </w:r>
      <w:r w:rsidR="00693ED0" w:rsidRPr="00742855">
        <w:rPr>
          <w:rStyle w:val="math-inline"/>
        </w:rPr>
        <w:t>92.23 cm</w:t>
      </w:r>
      <w:r w:rsidR="00693ED0" w:rsidRPr="00742855">
        <w:t xml:space="preserve">) was consistently obtained under treatment </w:t>
      </w:r>
      <w:r w:rsidR="00E964D8">
        <w:rPr>
          <w:rStyle w:val="math-inline"/>
          <w:bCs/>
        </w:rPr>
        <w:t>T18</w:t>
      </w:r>
      <w:r w:rsidR="00693ED0" w:rsidRPr="00742855">
        <w:t xml:space="preserve"> </w:t>
      </w:r>
      <w:r w:rsidR="00E964D8" w:rsidRPr="00A940BA">
        <w:rPr>
          <w:bCs/>
        </w:rPr>
        <w:t>(</w:t>
      </w:r>
      <w:r w:rsidR="00E964D8" w:rsidRPr="00A940BA">
        <w:rPr>
          <w:rStyle w:val="math-inline"/>
          <w:bCs/>
        </w:rPr>
        <w:t>100 % NP+ FYM + S + Zn + Fe+ LB- Soil Application</w:t>
      </w:r>
      <w:r w:rsidR="00E964D8" w:rsidRPr="00A940BA">
        <w:rPr>
          <w:bCs/>
        </w:rPr>
        <w:t>)</w:t>
      </w:r>
      <w:r w:rsidR="00693ED0" w:rsidRPr="00742855">
        <w:t xml:space="preserve">, with individual year means of </w:t>
      </w:r>
      <w:r w:rsidR="00E964D8">
        <w:rPr>
          <w:rStyle w:val="math-inline"/>
        </w:rPr>
        <w:t>90.80 cm</w:t>
      </w:r>
      <w:r w:rsidR="00693ED0" w:rsidRPr="00742855">
        <w:t xml:space="preserve"> (2023-24) and </w:t>
      </w:r>
      <w:r w:rsidR="00E964D8">
        <w:rPr>
          <w:rStyle w:val="math-inline"/>
        </w:rPr>
        <w:t>93.65 cm</w:t>
      </w:r>
      <w:r w:rsidR="00693ED0" w:rsidRPr="00742855">
        <w:t xml:space="preserve"> (2024-25). The numerical increase in plant height in </w:t>
      </w:r>
      <w:r w:rsidR="00742855">
        <w:rPr>
          <w:rStyle w:val="math-inline"/>
        </w:rPr>
        <w:t xml:space="preserve">T 18 </w:t>
      </w:r>
      <w:r w:rsidR="00AA3254">
        <w:t xml:space="preserve">over the </w:t>
      </w:r>
      <w:r w:rsidR="000F28F9">
        <w:t>c</w:t>
      </w:r>
      <w:r w:rsidR="009A406A">
        <w:t>ontrol</w:t>
      </w:r>
      <w:r w:rsidR="00742855">
        <w:t xml:space="preserve"> </w:t>
      </w:r>
      <w:r w:rsidR="00693ED0" w:rsidRPr="00742855">
        <w:t>demonstrates the cumulative benefit of the integrated nutrient supply, where the sustained release of nutrients from FYM and the enhanced mobilization by bio-fertilizers supported robust stem and leaf development throughout the middle growth period.</w:t>
      </w:r>
    </w:p>
    <w:p w14:paraId="4216ACA7" w14:textId="77777777" w:rsidR="00693ED0" w:rsidRPr="0096722E" w:rsidRDefault="00561A10" w:rsidP="00693ED0">
      <w:pPr>
        <w:pStyle w:val="Heading3"/>
        <w:rPr>
          <w:color w:val="auto"/>
        </w:rPr>
      </w:pPr>
      <w:r>
        <w:rPr>
          <w:color w:val="auto"/>
        </w:rPr>
        <w:t xml:space="preserve">3.2.3 </w:t>
      </w:r>
      <w:r w:rsidR="00693ED0" w:rsidRPr="0096722E">
        <w:rPr>
          <w:color w:val="auto"/>
        </w:rPr>
        <w:t>Plant Height at Harvest</w:t>
      </w:r>
    </w:p>
    <w:p w14:paraId="3B4ACB2F" w14:textId="5ACA62D2" w:rsidR="001069CC" w:rsidRPr="0012160C" w:rsidRDefault="008C6A0E" w:rsidP="0012160C">
      <w:pPr>
        <w:pStyle w:val="NormalWeb"/>
        <w:spacing w:line="276" w:lineRule="auto"/>
        <w:jc w:val="both"/>
      </w:pPr>
      <w:r>
        <w:t xml:space="preserve">           </w:t>
      </w:r>
      <w:r w:rsidRPr="00F25DDC">
        <w:rPr>
          <w:highlight w:val="yellow"/>
        </w:rPr>
        <w:t>(Please refer Table No.</w:t>
      </w:r>
      <w:r w:rsidR="00F25DDC" w:rsidRPr="00F25DDC">
        <w:rPr>
          <w:highlight w:val="yellow"/>
        </w:rPr>
        <w:t xml:space="preserve"> </w:t>
      </w:r>
      <w:r w:rsidR="00C06056">
        <w:rPr>
          <w:highlight w:val="yellow"/>
        </w:rPr>
        <w:t>6</w:t>
      </w:r>
      <w:r w:rsidRPr="00F25DDC">
        <w:rPr>
          <w:highlight w:val="yellow"/>
        </w:rPr>
        <w:t>)</w:t>
      </w:r>
      <w:r>
        <w:t xml:space="preserve"> </w:t>
      </w:r>
      <w:r w:rsidR="00693ED0" w:rsidRPr="00A940BA">
        <w:t xml:space="preserve">In stark contrast to the earlier stages, the </w:t>
      </w:r>
      <w:r w:rsidR="00693ED0" w:rsidRPr="00A940BA">
        <w:rPr>
          <w:bCs/>
        </w:rPr>
        <w:t>plant height measured at harvest</w:t>
      </w:r>
      <w:r w:rsidR="00693ED0" w:rsidRPr="00A940BA">
        <w:t xml:space="preserve"> showed </w:t>
      </w:r>
      <w:r w:rsidR="00693ED0" w:rsidRPr="00A940BA">
        <w:rPr>
          <w:bCs/>
        </w:rPr>
        <w:t>statistically significant differences</w:t>
      </w:r>
      <w:r w:rsidR="003E4AF8" w:rsidRPr="00A940BA">
        <w:t xml:space="preserve"> among the treatments</w:t>
      </w:r>
      <w:r w:rsidR="00693ED0" w:rsidRPr="00A940BA">
        <w:t xml:space="preserve">. The </w:t>
      </w:r>
      <w:r w:rsidR="00693ED0" w:rsidRPr="00A940BA">
        <w:rPr>
          <w:bCs/>
        </w:rPr>
        <w:t>lowest</w:t>
      </w:r>
      <w:r w:rsidR="00693ED0" w:rsidRPr="00A940BA">
        <w:t xml:space="preserve"> harv</w:t>
      </w:r>
      <w:r w:rsidR="009A406A">
        <w:t>est height was observed in the Control</w:t>
      </w:r>
      <w:r w:rsidR="00693ED0" w:rsidRPr="00A940BA">
        <w:t xml:space="preserve"> (</w:t>
      </w:r>
      <w:r w:rsidR="003E4AF8" w:rsidRPr="00A940BA">
        <w:rPr>
          <w:rStyle w:val="math-inline"/>
        </w:rPr>
        <w:t>T</w:t>
      </w:r>
      <w:r w:rsidR="00693ED0" w:rsidRPr="00A940BA">
        <w:rPr>
          <w:rStyle w:val="math-inline"/>
        </w:rPr>
        <w:t>1</w:t>
      </w:r>
      <w:r w:rsidR="00693ED0" w:rsidRPr="00A940BA">
        <w:t xml:space="preserve">), with a pooled mean of </w:t>
      </w:r>
      <w:r w:rsidR="003E4AF8" w:rsidRPr="00A940BA">
        <w:rPr>
          <w:rStyle w:val="math-inline"/>
        </w:rPr>
        <w:t>88.30 cm</w:t>
      </w:r>
      <w:r w:rsidR="00693ED0" w:rsidRPr="00A940BA">
        <w:t xml:space="preserve">. The </w:t>
      </w:r>
      <w:r w:rsidR="00693ED0" w:rsidRPr="00A940BA">
        <w:rPr>
          <w:bCs/>
        </w:rPr>
        <w:t>maximum plant height at harvest</w:t>
      </w:r>
      <w:r w:rsidR="00693ED0" w:rsidRPr="00A940BA">
        <w:t xml:space="preserve"> was significantly recorded under treatment </w:t>
      </w:r>
      <w:r w:rsidR="003E4AF8" w:rsidRPr="00A940BA">
        <w:rPr>
          <w:rStyle w:val="math-inline"/>
          <w:bCs/>
        </w:rPr>
        <w:t>T</w:t>
      </w:r>
      <w:r w:rsidR="00693ED0" w:rsidRPr="00A940BA">
        <w:rPr>
          <w:rStyle w:val="math-inline"/>
          <w:bCs/>
        </w:rPr>
        <w:t>18</w:t>
      </w:r>
      <w:r w:rsidR="00693ED0" w:rsidRPr="00A940BA">
        <w:rPr>
          <w:bCs/>
        </w:rPr>
        <w:t xml:space="preserve"> </w:t>
      </w:r>
      <w:r w:rsidR="003E4AF8" w:rsidRPr="00A940BA">
        <w:rPr>
          <w:bCs/>
        </w:rPr>
        <w:t>(</w:t>
      </w:r>
      <w:r w:rsidR="003E4AF8" w:rsidRPr="00A940BA">
        <w:rPr>
          <w:rStyle w:val="math-inline"/>
          <w:bCs/>
        </w:rPr>
        <w:t>100 % NP+ FYM + S + Zn + Fe+ LB- Soil Application</w:t>
      </w:r>
      <w:r w:rsidR="003E4AF8" w:rsidRPr="00A940BA">
        <w:rPr>
          <w:bCs/>
        </w:rPr>
        <w:t>)</w:t>
      </w:r>
      <w:r w:rsidR="00693ED0" w:rsidRPr="00A940BA">
        <w:t xml:space="preserve">, achieving a pooled mean of </w:t>
      </w:r>
      <w:r w:rsidR="003E4AF8" w:rsidRPr="00A940BA">
        <w:rPr>
          <w:rStyle w:val="math-inline"/>
        </w:rPr>
        <w:t xml:space="preserve">99.50 cm </w:t>
      </w:r>
      <w:r w:rsidR="00693ED0" w:rsidRPr="00A940BA">
        <w:t xml:space="preserve">(individual means: </w:t>
      </w:r>
      <w:r w:rsidR="003E4AF8" w:rsidRPr="00A940BA">
        <w:rPr>
          <w:rStyle w:val="math-inline"/>
        </w:rPr>
        <w:t xml:space="preserve">98.70 cm </w:t>
      </w:r>
      <w:r w:rsidR="00693ED0" w:rsidRPr="00A940BA">
        <w:t>and</w:t>
      </w:r>
      <w:r w:rsidR="003E4AF8" w:rsidRPr="00A940BA">
        <w:t xml:space="preserve"> </w:t>
      </w:r>
      <w:r w:rsidR="003E4AF8" w:rsidRPr="00A940BA">
        <w:rPr>
          <w:rStyle w:val="math-inline"/>
        </w:rPr>
        <w:t>100.30 cm)</w:t>
      </w:r>
      <w:r w:rsidR="00693ED0" w:rsidRPr="00A940BA">
        <w:t xml:space="preserve">. The significant increase at harvest suggests that the </w:t>
      </w:r>
      <w:r w:rsidR="004E3B02">
        <w:rPr>
          <w:bCs/>
        </w:rPr>
        <w:t>full integrated nutrient m</w:t>
      </w:r>
      <w:r w:rsidR="00693ED0" w:rsidRPr="00A940BA">
        <w:rPr>
          <w:bCs/>
        </w:rPr>
        <w:t>anagement package</w:t>
      </w:r>
      <w:r w:rsidR="00693ED0" w:rsidRPr="00A940BA">
        <w:t xml:space="preserve"> sustained vegetative growth and vertical development longer, likely by providing a continuous supply of </w:t>
      </w:r>
      <w:r w:rsidR="00693ED0" w:rsidRPr="00A940BA">
        <w:rPr>
          <w:rStyle w:val="math-inline"/>
        </w:rPr>
        <w:t>N</w:t>
      </w:r>
      <w:r w:rsidR="00693ED0" w:rsidRPr="00A940BA">
        <w:t xml:space="preserve"> and </w:t>
      </w:r>
      <w:r w:rsidR="00693ED0" w:rsidRPr="00A940BA">
        <w:rPr>
          <w:rStyle w:val="math-inline"/>
        </w:rPr>
        <w:t>P</w:t>
      </w:r>
      <w:r w:rsidR="00693ED0" w:rsidRPr="00A940BA">
        <w:t xml:space="preserve"> (mobilized by bio-fertilizers) and essential </w:t>
      </w:r>
      <w:r w:rsidR="00131B85" w:rsidRPr="00A940BA">
        <w:rPr>
          <w:rStyle w:val="math-inline"/>
        </w:rPr>
        <w:t>S</w:t>
      </w:r>
      <w:r w:rsidR="00693ED0" w:rsidRPr="00A940BA">
        <w:t xml:space="preserve"> and micronutrients (</w:t>
      </w:r>
      <w:r w:rsidR="00131B85" w:rsidRPr="00A940BA">
        <w:rPr>
          <w:rStyle w:val="math-inline"/>
        </w:rPr>
        <w:t>Zn, Fe</w:t>
      </w:r>
      <w:r w:rsidR="00693ED0" w:rsidRPr="00A940BA">
        <w:t>) during the crucial grain-filling and maturation phases, confirming the strong role of the complete nutrient strategy in achieving optimal final plan</w:t>
      </w:r>
      <w:r w:rsidR="0012160C">
        <w:t>t stature.</w:t>
      </w:r>
    </w:p>
    <w:p w14:paraId="3F61AB42" w14:textId="0D5A8DE6" w:rsidR="00155BAE" w:rsidRDefault="0012160C" w:rsidP="00756F9A">
      <w:pPr>
        <w:tabs>
          <w:tab w:val="left" w:pos="2172"/>
        </w:tab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3.3</w:t>
      </w:r>
      <w:r w:rsidR="00155BAE" w:rsidRPr="0074766B">
        <w:rPr>
          <w:rFonts w:ascii="Times New Roman" w:hAnsi="Times New Roman" w:cs="Times New Roman"/>
          <w:b/>
          <w:bCs/>
          <w:spacing w:val="2"/>
          <w:sz w:val="24"/>
          <w:szCs w:val="24"/>
        </w:rPr>
        <w:t xml:space="preserve"> </w:t>
      </w:r>
      <w:r w:rsidR="00155BAE">
        <w:rPr>
          <w:rFonts w:ascii="Times New Roman" w:hAnsi="Times New Roman" w:cs="Times New Roman"/>
          <w:b/>
          <w:bCs/>
          <w:spacing w:val="2"/>
          <w:sz w:val="24"/>
          <w:szCs w:val="24"/>
        </w:rPr>
        <w:t xml:space="preserve">Effect on available </w:t>
      </w:r>
      <w:r w:rsidR="008F5963">
        <w:rPr>
          <w:rFonts w:ascii="Times New Roman" w:hAnsi="Times New Roman" w:cs="Times New Roman"/>
          <w:b/>
          <w:bCs/>
          <w:spacing w:val="2"/>
          <w:sz w:val="24"/>
          <w:szCs w:val="24"/>
        </w:rPr>
        <w:t>Zinc</w:t>
      </w:r>
    </w:p>
    <w:p w14:paraId="20F3CD02" w14:textId="72AEDDE2" w:rsidR="000F3114" w:rsidRDefault="008C6A0E" w:rsidP="000F3114">
      <w:pPr>
        <w:pStyle w:val="NormalWeb"/>
        <w:spacing w:line="276" w:lineRule="auto"/>
        <w:jc w:val="both"/>
      </w:pPr>
      <w:r>
        <w:t xml:space="preserve">            </w:t>
      </w:r>
      <w:r w:rsidRPr="00F25DDC">
        <w:rPr>
          <w:highlight w:val="yellow"/>
        </w:rPr>
        <w:t>(Please refer Table No.</w:t>
      </w:r>
      <w:r w:rsidR="00F25DDC" w:rsidRPr="00F25DDC">
        <w:rPr>
          <w:highlight w:val="yellow"/>
        </w:rPr>
        <w:t xml:space="preserve"> </w:t>
      </w:r>
      <w:r w:rsidR="00C06056">
        <w:rPr>
          <w:highlight w:val="yellow"/>
        </w:rPr>
        <w:t>7</w:t>
      </w:r>
      <w:r w:rsidRPr="00F25DDC">
        <w:rPr>
          <w:highlight w:val="yellow"/>
        </w:rPr>
        <w:t>)</w:t>
      </w:r>
      <w:r>
        <w:t xml:space="preserve"> </w:t>
      </w:r>
      <w:r w:rsidR="000F3114" w:rsidRPr="000F3114">
        <w:t xml:space="preserve">The pooled mean data for </w:t>
      </w:r>
      <w:r w:rsidR="00AA3254">
        <w:rPr>
          <w:bCs/>
        </w:rPr>
        <w:t>available z</w:t>
      </w:r>
      <w:r w:rsidR="000F3114" w:rsidRPr="000F3114">
        <w:rPr>
          <w:bCs/>
        </w:rPr>
        <w:t xml:space="preserve">inc concentration </w:t>
      </w:r>
      <w:r w:rsidR="000F3114" w:rsidRPr="000F3114">
        <w:t>in the soil demonstrated a clear</w:t>
      </w:r>
      <w:r w:rsidR="00841670">
        <w:t xml:space="preserve"> numerical increase across the integrated nutrient m</w:t>
      </w:r>
      <w:r w:rsidR="000F3114" w:rsidRPr="000F3114">
        <w:t xml:space="preserve">anagement (INM) treatments compared to the </w:t>
      </w:r>
      <w:r w:rsidR="000F28F9">
        <w:t>c</w:t>
      </w:r>
      <w:r w:rsidR="009A406A">
        <w:t>ontrol</w:t>
      </w:r>
      <w:r w:rsidR="000F3114" w:rsidRPr="000F3114">
        <w:t xml:space="preserve">. The </w:t>
      </w:r>
      <w:r w:rsidR="000F28F9">
        <w:rPr>
          <w:bCs/>
        </w:rPr>
        <w:t>c</w:t>
      </w:r>
      <w:r w:rsidR="009A406A">
        <w:rPr>
          <w:bCs/>
        </w:rPr>
        <w:t>ontrol</w:t>
      </w:r>
      <w:r w:rsidR="000F3114" w:rsidRPr="000F3114">
        <w:t xml:space="preserve"> (T1) recorded the lowest available </w:t>
      </w:r>
      <w:r w:rsidR="000F3114">
        <w:rPr>
          <w:rStyle w:val="math-inline"/>
        </w:rPr>
        <w:t>Zn</w:t>
      </w:r>
      <w:r w:rsidR="000F3114" w:rsidRPr="000F3114">
        <w:t xml:space="preserve"> (</w:t>
      </w:r>
      <w:r w:rsidR="000F3114" w:rsidRPr="000F3114">
        <w:rPr>
          <w:rStyle w:val="math-inline"/>
        </w:rPr>
        <w:t>0.528</w:t>
      </w:r>
      <w:r w:rsidR="000F3114">
        <w:rPr>
          <w:rStyle w:val="math-inline"/>
        </w:rPr>
        <w:t>ppm</w:t>
      </w:r>
      <w:r w:rsidR="000F3114" w:rsidRPr="000F3114">
        <w:t>)</w:t>
      </w:r>
      <w:r w:rsidR="00BA36A2">
        <w:t xml:space="preserve"> on pooled mean basis with individual mean of </w:t>
      </w:r>
      <w:r w:rsidR="00BA36A2" w:rsidRPr="002B5DDB">
        <w:rPr>
          <w:rFonts w:cstheme="minorHAnsi"/>
        </w:rPr>
        <w:t>0.53</w:t>
      </w:r>
      <w:r w:rsidR="00BA36A2">
        <w:rPr>
          <w:rFonts w:cstheme="minorHAnsi"/>
        </w:rPr>
        <w:t xml:space="preserve">0ppm and </w:t>
      </w:r>
      <w:r w:rsidR="00BA36A2" w:rsidRPr="002B5DDB">
        <w:rPr>
          <w:rFonts w:cstheme="minorHAnsi"/>
        </w:rPr>
        <w:t>0.526</w:t>
      </w:r>
      <w:r w:rsidR="00BA36A2">
        <w:rPr>
          <w:rFonts w:cstheme="minorHAnsi"/>
        </w:rPr>
        <w:t xml:space="preserve"> ppm</w:t>
      </w:r>
      <w:r w:rsidR="002A5E66">
        <w:rPr>
          <w:rFonts w:cstheme="minorHAnsi"/>
        </w:rPr>
        <w:t xml:space="preserve"> in year 2023-24 and 2024-25 respectively</w:t>
      </w:r>
      <w:r w:rsidR="000F3114" w:rsidRPr="000F3114">
        <w:t xml:space="preserve">. The maximum available </w:t>
      </w:r>
      <w:r w:rsidR="000F3114">
        <w:rPr>
          <w:rStyle w:val="math-inline"/>
        </w:rPr>
        <w:t xml:space="preserve">Zn </w:t>
      </w:r>
      <w:r w:rsidR="000F3114" w:rsidRPr="000F3114">
        <w:t xml:space="preserve">was achieved in treatment </w:t>
      </w:r>
      <w:r w:rsidR="000F3114" w:rsidRPr="000F3114">
        <w:rPr>
          <w:bCs/>
        </w:rPr>
        <w:t>T18</w:t>
      </w:r>
      <w:r w:rsidR="000F3114" w:rsidRPr="000F3114">
        <w:t xml:space="preserve"> </w:t>
      </w:r>
      <w:r w:rsidR="000F3114" w:rsidRPr="003E4AF8">
        <w:rPr>
          <w:bCs/>
        </w:rPr>
        <w:t>(</w:t>
      </w:r>
      <w:r w:rsidR="000F3114" w:rsidRPr="003E4AF8">
        <w:rPr>
          <w:rStyle w:val="math-inline"/>
          <w:bCs/>
        </w:rPr>
        <w:t>100 % NP+ FYM + S + Zn + Fe+ LB- Soil Application</w:t>
      </w:r>
      <w:r w:rsidR="000F3114" w:rsidRPr="003E4AF8">
        <w:rPr>
          <w:bCs/>
        </w:rPr>
        <w:t>)</w:t>
      </w:r>
      <w:r w:rsidR="000F3114" w:rsidRPr="000F3114">
        <w:t xml:space="preserve"> at </w:t>
      </w:r>
      <w:r w:rsidR="000F3114">
        <w:rPr>
          <w:rStyle w:val="math-inline"/>
        </w:rPr>
        <w:t>0.600 ppm</w:t>
      </w:r>
      <w:r w:rsidR="002A5E66">
        <w:rPr>
          <w:rStyle w:val="math-inline"/>
        </w:rPr>
        <w:t xml:space="preserve"> with individual mean of </w:t>
      </w:r>
      <w:r w:rsidR="002A5E66" w:rsidRPr="002B5DDB">
        <w:rPr>
          <w:rFonts w:cstheme="minorHAnsi"/>
        </w:rPr>
        <w:t>0.597</w:t>
      </w:r>
      <w:r w:rsidR="002A5E66">
        <w:rPr>
          <w:rFonts w:cstheme="minorHAnsi"/>
        </w:rPr>
        <w:t xml:space="preserve"> ppm and </w:t>
      </w:r>
      <w:r w:rsidR="002A5E66" w:rsidRPr="002B5DDB">
        <w:rPr>
          <w:rFonts w:cstheme="minorHAnsi"/>
        </w:rPr>
        <w:t>0.603</w:t>
      </w:r>
      <w:r w:rsidR="002A5E66">
        <w:rPr>
          <w:rFonts w:cstheme="minorHAnsi"/>
        </w:rPr>
        <w:t xml:space="preserve"> ppm for year 2023-24 and 2024-25 respectively.</w:t>
      </w:r>
      <w:r w:rsidR="000F3114" w:rsidRPr="000F3114">
        <w:t xml:space="preserve"> Generally, treatments that included the full dose </w:t>
      </w:r>
      <w:r w:rsidR="000F3114">
        <w:t xml:space="preserve">of </w:t>
      </w:r>
      <w:r w:rsidR="000F3114">
        <w:rPr>
          <w:rStyle w:val="math-inline"/>
        </w:rPr>
        <w:t xml:space="preserve">NP, </w:t>
      </w:r>
      <w:r w:rsidR="008E6408">
        <w:rPr>
          <w:bCs/>
        </w:rPr>
        <w:t>farm yard m</w:t>
      </w:r>
      <w:r w:rsidR="000F3114" w:rsidRPr="000F3114">
        <w:rPr>
          <w:bCs/>
        </w:rPr>
        <w:t>anure (FYM)</w:t>
      </w:r>
      <w:r w:rsidR="000F3114" w:rsidRPr="000F3114">
        <w:t xml:space="preserve">, and </w:t>
      </w:r>
      <w:r w:rsidR="000F3114" w:rsidRPr="000F3114">
        <w:rPr>
          <w:bCs/>
        </w:rPr>
        <w:t xml:space="preserve">applied </w:t>
      </w:r>
      <w:r w:rsidR="000F3114">
        <w:rPr>
          <w:rStyle w:val="math-inline"/>
          <w:bCs/>
        </w:rPr>
        <w:t xml:space="preserve">Zn </w:t>
      </w:r>
      <w:r w:rsidR="000F3114" w:rsidRPr="000F3114">
        <w:t xml:space="preserve">(T14-T19) recorded the highest values, notably surpassing the treatments based on </w:t>
      </w:r>
      <w:r w:rsidR="000F3114">
        <w:rPr>
          <w:rStyle w:val="math-inline"/>
        </w:rPr>
        <w:t>75 %</w:t>
      </w:r>
      <w:r w:rsidR="000F3114">
        <w:t xml:space="preserve"> </w:t>
      </w:r>
      <w:r w:rsidR="000F3114">
        <w:rPr>
          <w:rStyle w:val="math-inline"/>
        </w:rPr>
        <w:t>NP</w:t>
      </w:r>
      <w:r w:rsidR="000F3114" w:rsidRPr="000F3114">
        <w:t xml:space="preserve">. </w:t>
      </w:r>
    </w:p>
    <w:p w14:paraId="440C8AE3" w14:textId="7AE51640" w:rsidR="005B4103" w:rsidRPr="006770E5" w:rsidRDefault="008C6A0E" w:rsidP="006770E5">
      <w:pPr>
        <w:pStyle w:val="NormalWeb"/>
        <w:spacing w:line="276" w:lineRule="auto"/>
        <w:jc w:val="both"/>
      </w:pPr>
      <w:r>
        <w:lastRenderedPageBreak/>
        <w:t xml:space="preserve">             </w:t>
      </w:r>
      <w:r w:rsidR="000F3114" w:rsidRPr="000F3114">
        <w:t xml:space="preserve">This is primarily attributed to the </w:t>
      </w:r>
      <w:r w:rsidR="000F3114" w:rsidRPr="000F3114">
        <w:rPr>
          <w:bCs/>
        </w:rPr>
        <w:t xml:space="preserve">direct application of </w:t>
      </w:r>
      <w:r w:rsidR="000F3114">
        <w:rPr>
          <w:rStyle w:val="math-inline"/>
          <w:bCs/>
        </w:rPr>
        <w:t xml:space="preserve">Zn </w:t>
      </w:r>
      <w:r w:rsidR="000F3114" w:rsidRPr="000F3114">
        <w:t xml:space="preserve">and the subsequent actions of organic and biological inputs. The inclusion of </w:t>
      </w:r>
      <w:r w:rsidR="000F3114" w:rsidRPr="000F3114">
        <w:rPr>
          <w:bCs/>
        </w:rPr>
        <w:t>FYM</w:t>
      </w:r>
      <w:r w:rsidR="000F3114" w:rsidRPr="000F3114">
        <w:t xml:space="preserve"> helps in </w:t>
      </w:r>
      <w:r w:rsidR="000F3114">
        <w:rPr>
          <w:rStyle w:val="math-inline"/>
        </w:rPr>
        <w:t xml:space="preserve">Zn </w:t>
      </w:r>
      <w:r w:rsidR="000F3114" w:rsidRPr="000F3114">
        <w:t xml:space="preserve">availability by creating </w:t>
      </w:r>
      <w:r w:rsidR="000F3114" w:rsidRPr="000F3114">
        <w:rPr>
          <w:bCs/>
        </w:rPr>
        <w:t>organic chelates</w:t>
      </w:r>
      <w:r w:rsidR="000F3114" w:rsidRPr="000F3114">
        <w:t xml:space="preserve"> that protect </w:t>
      </w:r>
      <w:r w:rsidR="000F3114" w:rsidRPr="000F3114">
        <w:rPr>
          <w:rStyle w:val="math-inline"/>
        </w:rPr>
        <w:t>Zn</w:t>
      </w:r>
      <w:r w:rsidR="000F3114" w:rsidRPr="000F3114">
        <w:t xml:space="preserve"> from precipitation and fixation in the soil, which is a common problem in alkaline conditions. Furthermore, the presence of </w:t>
      </w:r>
      <w:r w:rsidR="00A95DCF">
        <w:rPr>
          <w:bCs/>
        </w:rPr>
        <w:t>liquid b</w:t>
      </w:r>
      <w:r w:rsidR="000F3114" w:rsidRPr="000F3114">
        <w:rPr>
          <w:bCs/>
        </w:rPr>
        <w:t>io-fertilizer (LB)</w:t>
      </w:r>
      <w:r w:rsidR="000F3114" w:rsidRPr="000F3114">
        <w:t xml:space="preserve"> is crucial, as the microorganisms can produce </w:t>
      </w:r>
      <w:r w:rsidR="000F3114" w:rsidRPr="000F3114">
        <w:rPr>
          <w:bCs/>
        </w:rPr>
        <w:t>organic acids and chelating agents</w:t>
      </w:r>
      <w:r w:rsidR="000F3114" w:rsidRPr="000F3114">
        <w:t xml:space="preserve"> that actively solubilize </w:t>
      </w:r>
      <w:r w:rsidR="000F3114" w:rsidRPr="000F3114">
        <w:rPr>
          <w:rStyle w:val="math-inline"/>
        </w:rPr>
        <w:t>Zn</w:t>
      </w:r>
      <w:r w:rsidR="000F3114" w:rsidRPr="000F3114">
        <w:t xml:space="preserve"> from its fixed forms, making it more accessible. Thus, the highest </w:t>
      </w:r>
      <w:r w:rsidR="000F3114" w:rsidRPr="000F3114">
        <w:rPr>
          <w:rStyle w:val="math-inline"/>
        </w:rPr>
        <w:t>Zn</w:t>
      </w:r>
      <w:r w:rsidR="000F3114" w:rsidRPr="000F3114">
        <w:t xml:space="preserve"> concentration in </w:t>
      </w:r>
      <w:r w:rsidR="000F3114" w:rsidRPr="000F3114">
        <w:rPr>
          <w:rStyle w:val="math-inline"/>
        </w:rPr>
        <w:t>T18</w:t>
      </w:r>
      <w:r w:rsidR="000F3114" w:rsidRPr="000F3114">
        <w:t xml:space="preserve"> reflects the synergistic benefits of </w:t>
      </w:r>
      <w:r w:rsidR="000F3114" w:rsidRPr="000F3114">
        <w:rPr>
          <w:bCs/>
        </w:rPr>
        <w:t>direct input, chelation, and microbial solubilization</w:t>
      </w:r>
      <w:r w:rsidR="000A3CA6">
        <w:rPr>
          <w:bCs/>
        </w:rPr>
        <w:t>.</w:t>
      </w:r>
    </w:p>
    <w:p w14:paraId="3038F30B" w14:textId="489E7836" w:rsidR="00136335" w:rsidRDefault="0012160C" w:rsidP="00756F9A">
      <w:pPr>
        <w:tabs>
          <w:tab w:val="left" w:pos="2172"/>
        </w:tab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3.4</w:t>
      </w:r>
      <w:r w:rsidR="00136335">
        <w:rPr>
          <w:rFonts w:ascii="Times New Roman" w:hAnsi="Times New Roman" w:cs="Times New Roman"/>
          <w:b/>
          <w:bCs/>
          <w:spacing w:val="2"/>
          <w:sz w:val="24"/>
          <w:szCs w:val="24"/>
        </w:rPr>
        <w:t xml:space="preserve"> Effect on available </w:t>
      </w:r>
      <w:r w:rsidR="008F5963">
        <w:rPr>
          <w:rFonts w:ascii="Times New Roman" w:hAnsi="Times New Roman" w:cs="Times New Roman"/>
          <w:b/>
          <w:bCs/>
          <w:spacing w:val="2"/>
          <w:sz w:val="24"/>
          <w:szCs w:val="24"/>
        </w:rPr>
        <w:t>Iron</w:t>
      </w:r>
    </w:p>
    <w:p w14:paraId="13D0B8E7" w14:textId="1A467DC8" w:rsidR="005374B2" w:rsidRPr="005374B2" w:rsidRDefault="008C6A0E" w:rsidP="005374B2">
      <w:pPr>
        <w:pStyle w:val="NormalWeb"/>
        <w:spacing w:line="276" w:lineRule="auto"/>
        <w:jc w:val="both"/>
      </w:pPr>
      <w:r>
        <w:t xml:space="preserve">              </w:t>
      </w:r>
      <w:r w:rsidRPr="00FF7B43">
        <w:rPr>
          <w:highlight w:val="yellow"/>
        </w:rPr>
        <w:t>(Please refer Table No.</w:t>
      </w:r>
      <w:r w:rsidR="00F25DDC" w:rsidRPr="00FF7B43">
        <w:rPr>
          <w:highlight w:val="yellow"/>
        </w:rPr>
        <w:t xml:space="preserve"> </w:t>
      </w:r>
      <w:r w:rsidR="00C06056">
        <w:rPr>
          <w:highlight w:val="yellow"/>
        </w:rPr>
        <w:t>8</w:t>
      </w:r>
      <w:r w:rsidRPr="00FF7B43">
        <w:rPr>
          <w:highlight w:val="yellow"/>
        </w:rPr>
        <w:t>)</w:t>
      </w:r>
      <w:r>
        <w:t xml:space="preserve"> </w:t>
      </w:r>
      <w:r w:rsidR="005374B2" w:rsidRPr="005374B2">
        <w:t>The</w:t>
      </w:r>
      <w:r w:rsidR="008E6408">
        <w:t xml:space="preserve"> analysis of available i</w:t>
      </w:r>
      <w:r w:rsidR="005374B2" w:rsidRPr="005374B2">
        <w:t>ron in the soil showed</w:t>
      </w:r>
      <w:r w:rsidR="00A95DCF">
        <w:t xml:space="preserve"> that while the effects of the integrated nutrient m</w:t>
      </w:r>
      <w:r w:rsidR="005374B2" w:rsidRPr="005374B2">
        <w:t xml:space="preserve">anagement (INM) treatments were statistically </w:t>
      </w:r>
      <w:r w:rsidR="005374B2" w:rsidRPr="005374B2">
        <w:rPr>
          <w:bCs/>
        </w:rPr>
        <w:t>non-significant (NS)</w:t>
      </w:r>
      <w:r w:rsidR="005374B2" w:rsidRPr="005374B2">
        <w:t xml:space="preserve">, a distinct numerical trend was observed. The </w:t>
      </w:r>
      <w:r w:rsidR="000F28F9">
        <w:rPr>
          <w:bCs/>
        </w:rPr>
        <w:t>c</w:t>
      </w:r>
      <w:r w:rsidR="009A406A">
        <w:rPr>
          <w:bCs/>
        </w:rPr>
        <w:t>ontrol</w:t>
      </w:r>
      <w:r w:rsidR="005374B2" w:rsidRPr="005374B2">
        <w:rPr>
          <w:bCs/>
        </w:rPr>
        <w:t xml:space="preserve"> (T1)</w:t>
      </w:r>
      <w:r w:rsidR="005374B2" w:rsidRPr="005374B2">
        <w:t xml:space="preserve"> recorded the minimum available</w:t>
      </w:r>
      <w:r w:rsidR="00E45718">
        <w:rPr>
          <w:rStyle w:val="math-inline"/>
        </w:rPr>
        <w:t xml:space="preserve"> Fe (3.90 ppm</w:t>
      </w:r>
      <w:r w:rsidR="005374B2" w:rsidRPr="005374B2">
        <w:t>)</w:t>
      </w:r>
      <w:r w:rsidR="00B0659D">
        <w:t xml:space="preserve"> on pooled mean basis with individual mean of </w:t>
      </w:r>
      <w:r w:rsidR="00B7571A">
        <w:t>3.91 ppm and 3.88 ppm</w:t>
      </w:r>
      <w:r w:rsidR="002A5E66">
        <w:t xml:space="preserve"> in year </w:t>
      </w:r>
      <w:r w:rsidR="002A5E66">
        <w:rPr>
          <w:rFonts w:cstheme="minorHAnsi"/>
        </w:rPr>
        <w:t>2023-24 and 2024-25 respectively</w:t>
      </w:r>
      <w:r w:rsidR="005374B2" w:rsidRPr="005374B2">
        <w:t xml:space="preserve">, whereas the most comprehensive treatment, </w:t>
      </w:r>
      <w:r w:rsidR="005374B2" w:rsidRPr="005374B2">
        <w:rPr>
          <w:bCs/>
        </w:rPr>
        <w:t>T18</w:t>
      </w:r>
      <w:r w:rsidR="005374B2" w:rsidRPr="005374B2">
        <w:t xml:space="preserve"> </w:t>
      </w:r>
      <w:r w:rsidR="000F3114" w:rsidRPr="003E4AF8">
        <w:rPr>
          <w:bCs/>
        </w:rPr>
        <w:t>(</w:t>
      </w:r>
      <w:r w:rsidR="000F3114" w:rsidRPr="003E4AF8">
        <w:rPr>
          <w:rStyle w:val="math-inline"/>
          <w:bCs/>
        </w:rPr>
        <w:t>100 % NP+ FYM + S + Zn + Fe+ LB- Soil Application</w:t>
      </w:r>
      <w:r w:rsidR="000F3114" w:rsidRPr="003E4AF8">
        <w:rPr>
          <w:bCs/>
        </w:rPr>
        <w:t>)</w:t>
      </w:r>
      <w:r w:rsidR="005374B2" w:rsidRPr="005374B2">
        <w:t xml:space="preserve">, yielded the </w:t>
      </w:r>
      <w:r w:rsidR="005374B2" w:rsidRPr="005374B2">
        <w:rPr>
          <w:bCs/>
        </w:rPr>
        <w:t>highest concentration</w:t>
      </w:r>
      <w:r w:rsidR="005374B2" w:rsidRPr="005374B2">
        <w:t xml:space="preserve"> (</w:t>
      </w:r>
      <w:r w:rsidR="005374B2" w:rsidRPr="005374B2">
        <w:rPr>
          <w:rStyle w:val="math-inline"/>
        </w:rPr>
        <w:t>4.50</w:t>
      </w:r>
      <w:r w:rsidR="006770E5">
        <w:rPr>
          <w:rStyle w:val="math-inline"/>
        </w:rPr>
        <w:t xml:space="preserve"> </w:t>
      </w:r>
      <w:r w:rsidR="00CC49E8">
        <w:rPr>
          <w:rStyle w:val="math-inline"/>
        </w:rPr>
        <w:t>ppm</w:t>
      </w:r>
      <w:r w:rsidR="005374B2" w:rsidRPr="005374B2">
        <w:t>)</w:t>
      </w:r>
      <w:r w:rsidR="00BA36A2">
        <w:t xml:space="preserve"> </w:t>
      </w:r>
      <w:r w:rsidR="00B0659D">
        <w:t>on pooled mean basis and it’s individual mean for both the years (2023-24 and 2024-25) was 4.47 ppm and 4.52 ppm</w:t>
      </w:r>
      <w:r w:rsidR="005374B2" w:rsidRPr="005374B2">
        <w:t xml:space="preserve">. Treatments combining </w:t>
      </w:r>
      <w:r w:rsidR="00EF03B4">
        <w:rPr>
          <w:rStyle w:val="math-inline"/>
        </w:rPr>
        <w:t xml:space="preserve">100 </w:t>
      </w:r>
      <w:r w:rsidR="005374B2" w:rsidRPr="005374B2">
        <w:rPr>
          <w:rStyle w:val="math-inline"/>
        </w:rPr>
        <w:t>%</w:t>
      </w:r>
      <w:r w:rsidR="00EF03B4">
        <w:rPr>
          <w:rStyle w:val="math-inline"/>
        </w:rPr>
        <w:t xml:space="preserve"> </w:t>
      </w:r>
      <w:r w:rsidR="005374B2" w:rsidRPr="005374B2">
        <w:t xml:space="preserve">NP with </w:t>
      </w:r>
      <w:r w:rsidR="005374B2" w:rsidRPr="005374B2">
        <w:rPr>
          <w:bCs/>
        </w:rPr>
        <w:t xml:space="preserve">FYM, applied </w:t>
      </w:r>
      <w:r w:rsidR="00EF03B4">
        <w:rPr>
          <w:rStyle w:val="math-inline"/>
          <w:bCs/>
        </w:rPr>
        <w:t>Fe</w:t>
      </w:r>
      <w:r w:rsidR="005374B2" w:rsidRPr="005374B2">
        <w:rPr>
          <w:bCs/>
        </w:rPr>
        <w:t>, and bio-fertilizers</w:t>
      </w:r>
      <w:r w:rsidR="005374B2" w:rsidRPr="005374B2">
        <w:t xml:space="preserve"> consistently maintained higher </w:t>
      </w:r>
      <w:r w:rsidR="00EF03B4">
        <w:rPr>
          <w:rStyle w:val="math-inline"/>
        </w:rPr>
        <w:t>Fe</w:t>
      </w:r>
      <w:r w:rsidR="005374B2" w:rsidRPr="005374B2">
        <w:t xml:space="preserve"> levels than the </w:t>
      </w:r>
      <w:r w:rsidR="009A406A">
        <w:t>control</w:t>
      </w:r>
      <w:r w:rsidR="005374B2" w:rsidRPr="005374B2">
        <w:t xml:space="preserve"> and treatments relying only on mineral fertilizers, demonstrating a clear positive influence of the integrated approach on </w:t>
      </w:r>
      <w:r w:rsidR="00EF03B4">
        <w:rPr>
          <w:rStyle w:val="math-inline"/>
        </w:rPr>
        <w:t>Fe</w:t>
      </w:r>
      <w:r w:rsidR="005374B2" w:rsidRPr="005374B2">
        <w:t xml:space="preserve"> availability.</w:t>
      </w:r>
    </w:p>
    <w:p w14:paraId="49522978" w14:textId="10545960" w:rsidR="005374B2" w:rsidRPr="00B7571A" w:rsidRDefault="005374B2" w:rsidP="00B7571A">
      <w:pPr>
        <w:jc w:val="both"/>
        <w:rPr>
          <w:rFonts w:ascii="Times New Roman" w:hAnsi="Times New Roman" w:cs="Times New Roman"/>
          <w:sz w:val="24"/>
          <w:szCs w:val="24"/>
        </w:rPr>
      </w:pPr>
      <w:r w:rsidRPr="005374B2">
        <w:rPr>
          <w:rFonts w:ascii="Times New Roman" w:hAnsi="Times New Roman" w:cs="Times New Roman"/>
          <w:sz w:val="24"/>
          <w:szCs w:val="24"/>
        </w:rPr>
        <w:t xml:space="preserve">The numerical superiority of </w:t>
      </w:r>
      <w:r w:rsidRPr="005374B2">
        <w:rPr>
          <w:rStyle w:val="math-inline"/>
          <w:rFonts w:ascii="Times New Roman" w:hAnsi="Times New Roman" w:cs="Times New Roman"/>
          <w:sz w:val="24"/>
          <w:szCs w:val="24"/>
        </w:rPr>
        <w:t>T18</w:t>
      </w:r>
      <w:r w:rsidRPr="005374B2">
        <w:rPr>
          <w:rFonts w:ascii="Times New Roman" w:hAnsi="Times New Roman" w:cs="Times New Roman"/>
          <w:sz w:val="24"/>
          <w:szCs w:val="24"/>
        </w:rPr>
        <w:t xml:space="preserve"> in available </w:t>
      </w:r>
      <w:r w:rsidRPr="005374B2">
        <w:rPr>
          <w:rStyle w:val="math-inline"/>
          <w:rFonts w:ascii="Times New Roman" w:hAnsi="Times New Roman" w:cs="Times New Roman"/>
          <w:sz w:val="24"/>
          <w:szCs w:val="24"/>
        </w:rPr>
        <w:t>Fe</w:t>
      </w:r>
      <w:r w:rsidRPr="005374B2">
        <w:rPr>
          <w:rFonts w:ascii="Times New Roman" w:hAnsi="Times New Roman" w:cs="Times New Roman"/>
          <w:sz w:val="24"/>
          <w:szCs w:val="24"/>
        </w:rPr>
        <w:t xml:space="preserve"> is primarily attributed to the </w:t>
      </w:r>
      <w:r w:rsidRPr="005374B2">
        <w:rPr>
          <w:rFonts w:ascii="Times New Roman" w:hAnsi="Times New Roman" w:cs="Times New Roman"/>
          <w:bCs/>
          <w:sz w:val="24"/>
          <w:szCs w:val="24"/>
        </w:rPr>
        <w:t>synergistic action</w:t>
      </w:r>
      <w:r w:rsidRPr="005374B2">
        <w:rPr>
          <w:rFonts w:ascii="Times New Roman" w:hAnsi="Times New Roman" w:cs="Times New Roman"/>
          <w:sz w:val="24"/>
          <w:szCs w:val="24"/>
        </w:rPr>
        <w:t xml:space="preserve"> of organic and biological inputs. The </w:t>
      </w:r>
      <w:r w:rsidR="004417C0">
        <w:rPr>
          <w:rFonts w:ascii="Times New Roman" w:hAnsi="Times New Roman" w:cs="Times New Roman"/>
          <w:bCs/>
          <w:sz w:val="24"/>
          <w:szCs w:val="24"/>
        </w:rPr>
        <w:t>farm yard m</w:t>
      </w:r>
      <w:r w:rsidRPr="005374B2">
        <w:rPr>
          <w:rFonts w:ascii="Times New Roman" w:hAnsi="Times New Roman" w:cs="Times New Roman"/>
          <w:bCs/>
          <w:sz w:val="24"/>
          <w:szCs w:val="24"/>
        </w:rPr>
        <w:t>anure (FYM)</w:t>
      </w:r>
      <w:r w:rsidRPr="005374B2">
        <w:rPr>
          <w:rFonts w:ascii="Times New Roman" w:hAnsi="Times New Roman" w:cs="Times New Roman"/>
          <w:sz w:val="24"/>
          <w:szCs w:val="24"/>
        </w:rPr>
        <w:t xml:space="preserve"> plays a crucial role by releasing </w:t>
      </w:r>
      <w:r w:rsidRPr="005374B2">
        <w:rPr>
          <w:rFonts w:ascii="Times New Roman" w:hAnsi="Times New Roman" w:cs="Times New Roman"/>
          <w:bCs/>
          <w:sz w:val="24"/>
          <w:szCs w:val="24"/>
        </w:rPr>
        <w:t>organic acids</w:t>
      </w:r>
      <w:r w:rsidRPr="005374B2">
        <w:rPr>
          <w:rFonts w:ascii="Times New Roman" w:hAnsi="Times New Roman" w:cs="Times New Roman"/>
          <w:sz w:val="24"/>
          <w:szCs w:val="24"/>
        </w:rPr>
        <w:t xml:space="preserve"> that chelate </w:t>
      </w:r>
      <w:r w:rsidRPr="005374B2">
        <w:rPr>
          <w:rStyle w:val="math-inline"/>
          <w:rFonts w:ascii="Times New Roman" w:hAnsi="Times New Roman" w:cs="Times New Roman"/>
          <w:sz w:val="24"/>
          <w:szCs w:val="24"/>
        </w:rPr>
        <w:t>Fe</w:t>
      </w:r>
      <w:r w:rsidRPr="005374B2">
        <w:rPr>
          <w:rFonts w:ascii="Times New Roman" w:hAnsi="Times New Roman" w:cs="Times New Roman"/>
          <w:sz w:val="24"/>
          <w:szCs w:val="24"/>
        </w:rPr>
        <w:t xml:space="preserve"> ions, preventing their fixation and making them more soluble. Simultaneously, the </w:t>
      </w:r>
      <w:r w:rsidR="00000980">
        <w:rPr>
          <w:rFonts w:ascii="Times New Roman" w:hAnsi="Times New Roman" w:cs="Times New Roman"/>
          <w:bCs/>
          <w:sz w:val="24"/>
          <w:szCs w:val="24"/>
        </w:rPr>
        <w:t>liquid b</w:t>
      </w:r>
      <w:r w:rsidRPr="005374B2">
        <w:rPr>
          <w:rFonts w:ascii="Times New Roman" w:hAnsi="Times New Roman" w:cs="Times New Roman"/>
          <w:bCs/>
          <w:sz w:val="24"/>
          <w:szCs w:val="24"/>
        </w:rPr>
        <w:t>io-fertilizer (LB)</w:t>
      </w:r>
      <w:r w:rsidRPr="005374B2">
        <w:rPr>
          <w:rFonts w:ascii="Times New Roman" w:hAnsi="Times New Roman" w:cs="Times New Roman"/>
          <w:sz w:val="24"/>
          <w:szCs w:val="24"/>
        </w:rPr>
        <w:t xml:space="preserve"> likely contributes by having microorganisms that produce </w:t>
      </w:r>
      <w:r w:rsidRPr="005374B2">
        <w:rPr>
          <w:rFonts w:ascii="Times New Roman" w:hAnsi="Times New Roman" w:cs="Times New Roman"/>
          <w:bCs/>
          <w:sz w:val="24"/>
          <w:szCs w:val="24"/>
        </w:rPr>
        <w:t>siderophores</w:t>
      </w:r>
      <w:r w:rsidRPr="005374B2">
        <w:rPr>
          <w:rFonts w:ascii="Times New Roman" w:hAnsi="Times New Roman" w:cs="Times New Roman"/>
          <w:sz w:val="24"/>
          <w:szCs w:val="24"/>
        </w:rPr>
        <w:t xml:space="preserve">, which are powerful compounds that actively scavenge and solubilize insoluble </w:t>
      </w:r>
      <w:r w:rsidRPr="005374B2">
        <w:rPr>
          <w:rStyle w:val="math-inline"/>
          <w:rFonts w:ascii="Times New Roman" w:hAnsi="Times New Roman" w:cs="Times New Roman"/>
          <w:sz w:val="24"/>
          <w:szCs w:val="24"/>
        </w:rPr>
        <w:t>Fe</w:t>
      </w:r>
      <w:r w:rsidRPr="005374B2">
        <w:rPr>
          <w:rFonts w:ascii="Times New Roman" w:hAnsi="Times New Roman" w:cs="Times New Roman"/>
          <w:sz w:val="24"/>
          <w:szCs w:val="24"/>
        </w:rPr>
        <w:t xml:space="preserve"> from the soil matrix. This combined effect efficiently maintained a higher available </w:t>
      </w:r>
      <w:r w:rsidRPr="005374B2">
        <w:rPr>
          <w:rStyle w:val="math-inline"/>
          <w:rFonts w:ascii="Times New Roman" w:hAnsi="Times New Roman" w:cs="Times New Roman"/>
          <w:sz w:val="24"/>
          <w:szCs w:val="24"/>
        </w:rPr>
        <w:t>Fe</w:t>
      </w:r>
      <w:r w:rsidRPr="005374B2">
        <w:rPr>
          <w:rFonts w:ascii="Times New Roman" w:hAnsi="Times New Roman" w:cs="Times New Roman"/>
          <w:sz w:val="24"/>
          <w:szCs w:val="24"/>
        </w:rPr>
        <w:t xml:space="preserve"> pool, which is vital for sustained crop nutrition despite the lack of statistical significance</w:t>
      </w:r>
    </w:p>
    <w:p w14:paraId="700DB93B" w14:textId="77777777" w:rsidR="00495F3B" w:rsidRDefault="008A451B" w:rsidP="00756F9A">
      <w:pPr>
        <w:tabs>
          <w:tab w:val="left" w:pos="2172"/>
        </w:tabs>
        <w:jc w:val="both"/>
        <w:rPr>
          <w:rFonts w:ascii="Times New Roman" w:hAnsi="Times New Roman" w:cs="Times New Roman"/>
          <w:b/>
          <w:bCs/>
          <w:sz w:val="28"/>
          <w:szCs w:val="28"/>
          <w:lang w:val="en-IN"/>
        </w:rPr>
      </w:pPr>
      <w:r w:rsidRPr="00812202">
        <w:rPr>
          <w:rFonts w:ascii="Times New Roman" w:hAnsi="Times New Roman" w:cs="Times New Roman"/>
          <w:b/>
          <w:bCs/>
          <w:sz w:val="28"/>
          <w:szCs w:val="28"/>
          <w:lang w:val="en-IN"/>
        </w:rPr>
        <w:t>Conclusion</w:t>
      </w:r>
    </w:p>
    <w:p w14:paraId="59880810" w14:textId="4560E3C4" w:rsidR="008C34CF" w:rsidRDefault="000C5147" w:rsidP="000C5147">
      <w:pPr>
        <w:spacing w:after="0"/>
        <w:jc w:val="both"/>
        <w:rPr>
          <w:rFonts w:ascii="Times New Roman" w:eastAsia="Times New Roman" w:hAnsi="Times New Roman" w:cs="Times New Roman"/>
          <w:kern w:val="0"/>
          <w:sz w:val="24"/>
          <w:szCs w:val="24"/>
          <w:lang w:val="en-IN" w:eastAsia="en-IN"/>
          <w14:ligatures w14:val="none"/>
        </w:rPr>
      </w:pPr>
      <w:r w:rsidRPr="000C5147">
        <w:rPr>
          <w:rFonts w:ascii="Times New Roman" w:eastAsia="Times New Roman" w:hAnsi="Times New Roman" w:cs="Times New Roman"/>
          <w:kern w:val="0"/>
          <w:sz w:val="24"/>
          <w:szCs w:val="24"/>
          <w:lang w:val="en-IN" w:eastAsia="en-IN"/>
          <w14:ligatures w14:val="none"/>
        </w:rPr>
        <w:t>T</w:t>
      </w:r>
      <w:r w:rsidR="00C61050">
        <w:rPr>
          <w:rFonts w:ascii="Times New Roman" w:eastAsia="Times New Roman" w:hAnsi="Times New Roman" w:cs="Times New Roman"/>
          <w:kern w:val="0"/>
          <w:sz w:val="24"/>
          <w:szCs w:val="24"/>
          <w:lang w:val="en-IN" w:eastAsia="en-IN"/>
          <w14:ligatures w14:val="none"/>
        </w:rPr>
        <w:t>he analysis of the integrated nutrient m</w:t>
      </w:r>
      <w:r w:rsidR="008C34CF" w:rsidRPr="008C34CF">
        <w:rPr>
          <w:rFonts w:ascii="Times New Roman" w:eastAsia="Times New Roman" w:hAnsi="Times New Roman" w:cs="Times New Roman"/>
          <w:kern w:val="0"/>
          <w:sz w:val="24"/>
          <w:szCs w:val="24"/>
          <w:lang w:val="en-IN" w:eastAsia="en-IN"/>
          <w14:ligatures w14:val="none"/>
        </w:rPr>
        <w:t xml:space="preserve">anagement (INM) treatments revealed that the most comprehensive package, </w:t>
      </w:r>
      <w:r w:rsidR="008C34CF" w:rsidRPr="008C34CF">
        <w:rPr>
          <w:rFonts w:ascii="Times New Roman" w:eastAsia="Times New Roman" w:hAnsi="Times New Roman" w:cs="Times New Roman"/>
          <w:bCs/>
          <w:kern w:val="0"/>
          <w:sz w:val="24"/>
          <w:szCs w:val="24"/>
          <w:lang w:val="en-IN" w:eastAsia="en-IN"/>
          <w14:ligatures w14:val="none"/>
        </w:rPr>
        <w:t>T18</w:t>
      </w:r>
      <w:r w:rsidR="008C34CF" w:rsidRPr="008C34CF">
        <w:rPr>
          <w:rFonts w:ascii="Times New Roman" w:eastAsia="Times New Roman" w:hAnsi="Times New Roman" w:cs="Times New Roman"/>
          <w:kern w:val="0"/>
          <w:sz w:val="24"/>
          <w:szCs w:val="24"/>
          <w:lang w:val="en-IN" w:eastAsia="en-IN"/>
          <w14:ligatures w14:val="none"/>
        </w:rPr>
        <w:t xml:space="preserve"> (</w:t>
      </w:r>
      <w:r w:rsidR="0070096C">
        <w:rPr>
          <w:rFonts w:ascii="Times New Roman" w:eastAsia="Times New Roman" w:hAnsi="Times New Roman" w:cs="Times New Roman"/>
          <w:kern w:val="0"/>
          <w:sz w:val="24"/>
          <w:szCs w:val="24"/>
          <w:lang w:val="en-IN" w:eastAsia="en-IN"/>
          <w14:ligatures w14:val="none"/>
        </w:rPr>
        <w:t>100%</w:t>
      </w:r>
      <w:r w:rsidR="008C34CF" w:rsidRPr="008C34CF">
        <w:rPr>
          <w:rFonts w:ascii="Times New Roman" w:eastAsia="Times New Roman" w:hAnsi="Times New Roman" w:cs="Times New Roman"/>
          <w:kern w:val="0"/>
          <w:sz w:val="24"/>
          <w:szCs w:val="24"/>
          <w:lang w:val="en-IN" w:eastAsia="en-IN"/>
          <w14:ligatures w14:val="none"/>
        </w:rPr>
        <w:t xml:space="preserve"> NP + FYM + S + Zn + Fe + LB- Soil Application), consistently delivered the best results across growth</w:t>
      </w:r>
      <w:r w:rsidR="001C68C9">
        <w:rPr>
          <w:rFonts w:ascii="Times New Roman" w:eastAsia="Times New Roman" w:hAnsi="Times New Roman" w:cs="Times New Roman"/>
          <w:kern w:val="0"/>
          <w:sz w:val="24"/>
          <w:szCs w:val="24"/>
          <w:lang w:val="en-IN" w:eastAsia="en-IN"/>
          <w14:ligatures w14:val="none"/>
        </w:rPr>
        <w:t xml:space="preserve"> </w:t>
      </w:r>
      <w:r w:rsidR="008C34CF" w:rsidRPr="008C34CF">
        <w:rPr>
          <w:rFonts w:ascii="Times New Roman" w:eastAsia="Times New Roman" w:hAnsi="Times New Roman" w:cs="Times New Roman"/>
          <w:kern w:val="0"/>
          <w:sz w:val="24"/>
          <w:szCs w:val="24"/>
          <w:lang w:val="en-IN" w:eastAsia="en-IN"/>
          <w14:ligatures w14:val="none"/>
        </w:rPr>
        <w:t xml:space="preserve">and soil fertility parameters. While early plant population and plant height were </w:t>
      </w:r>
      <w:r w:rsidR="008C34CF" w:rsidRPr="008C34CF">
        <w:rPr>
          <w:rFonts w:ascii="Times New Roman" w:eastAsia="Times New Roman" w:hAnsi="Times New Roman" w:cs="Times New Roman"/>
          <w:bCs/>
          <w:kern w:val="0"/>
          <w:sz w:val="24"/>
          <w:szCs w:val="24"/>
          <w:lang w:val="en-IN" w:eastAsia="en-IN"/>
          <w14:ligatures w14:val="none"/>
        </w:rPr>
        <w:t>non-significantly</w:t>
      </w:r>
      <w:r w:rsidR="008C34CF" w:rsidRPr="008C34CF">
        <w:rPr>
          <w:rFonts w:ascii="Times New Roman" w:eastAsia="Times New Roman" w:hAnsi="Times New Roman" w:cs="Times New Roman"/>
          <w:kern w:val="0"/>
          <w:sz w:val="24"/>
          <w:szCs w:val="24"/>
          <w:lang w:val="en-IN" w:eastAsia="en-IN"/>
          <w14:ligatures w14:val="none"/>
        </w:rPr>
        <w:t xml:space="preserve"> different, a strong numerical advantage in </w:t>
      </w:r>
      <w:r w:rsidR="008C34CF" w:rsidRPr="000C5147">
        <w:rPr>
          <w:rFonts w:ascii="Times New Roman" w:eastAsia="Times New Roman" w:hAnsi="Times New Roman" w:cs="Times New Roman"/>
          <w:kern w:val="0"/>
          <w:sz w:val="24"/>
          <w:szCs w:val="24"/>
          <w:lang w:val="en-IN" w:eastAsia="en-IN"/>
          <w14:ligatures w14:val="none"/>
        </w:rPr>
        <w:t>T18</w:t>
      </w:r>
      <w:r>
        <w:rPr>
          <w:rFonts w:ascii="Times New Roman" w:eastAsia="Times New Roman" w:hAnsi="Times New Roman" w:cs="Times New Roman"/>
          <w:kern w:val="0"/>
          <w:sz w:val="24"/>
          <w:szCs w:val="24"/>
          <w:lang w:val="en-IN" w:eastAsia="en-IN"/>
          <w14:ligatures w14:val="none"/>
        </w:rPr>
        <w:t xml:space="preserve"> </w:t>
      </w:r>
      <w:r w:rsidR="008C34CF" w:rsidRPr="008C34CF">
        <w:rPr>
          <w:rFonts w:ascii="Times New Roman" w:eastAsia="Times New Roman" w:hAnsi="Times New Roman" w:cs="Times New Roman"/>
          <w:kern w:val="0"/>
          <w:sz w:val="24"/>
          <w:szCs w:val="24"/>
          <w:lang w:val="en-IN" w:eastAsia="en-IN"/>
          <w14:ligatures w14:val="none"/>
        </w:rPr>
        <w:t>favo</w:t>
      </w:r>
      <w:r>
        <w:rPr>
          <w:rFonts w:ascii="Times New Roman" w:eastAsia="Times New Roman" w:hAnsi="Times New Roman" w:cs="Times New Roman"/>
          <w:kern w:val="0"/>
          <w:sz w:val="24"/>
          <w:szCs w:val="24"/>
          <w:lang w:val="en-IN" w:eastAsia="en-IN"/>
          <w14:ligatures w14:val="none"/>
        </w:rPr>
        <w:t>u</w:t>
      </w:r>
      <w:r w:rsidR="008C34CF" w:rsidRPr="008C34CF">
        <w:rPr>
          <w:rFonts w:ascii="Times New Roman" w:eastAsia="Times New Roman" w:hAnsi="Times New Roman" w:cs="Times New Roman"/>
          <w:kern w:val="0"/>
          <w:sz w:val="24"/>
          <w:szCs w:val="24"/>
          <w:lang w:val="en-IN" w:eastAsia="en-IN"/>
          <w14:ligatures w14:val="none"/>
        </w:rPr>
        <w:t xml:space="preserve">r indicated a positive trend from the sustained holistic nutrient supply. This trend culminated in </w:t>
      </w:r>
      <w:r w:rsidR="008C34CF" w:rsidRPr="008C34CF">
        <w:rPr>
          <w:rFonts w:ascii="Times New Roman" w:eastAsia="Times New Roman" w:hAnsi="Times New Roman" w:cs="Times New Roman"/>
          <w:bCs/>
          <w:kern w:val="0"/>
          <w:sz w:val="24"/>
          <w:szCs w:val="24"/>
          <w:lang w:val="en-IN" w:eastAsia="en-IN"/>
          <w14:ligatures w14:val="none"/>
        </w:rPr>
        <w:t>statistically superior</w:t>
      </w:r>
      <w:r w:rsidR="008C34CF" w:rsidRPr="008C34CF">
        <w:rPr>
          <w:rFonts w:ascii="Times New Roman" w:eastAsia="Times New Roman" w:hAnsi="Times New Roman" w:cs="Times New Roman"/>
          <w:kern w:val="0"/>
          <w:sz w:val="24"/>
          <w:szCs w:val="24"/>
          <w:lang w:val="en-IN" w:eastAsia="en-IN"/>
          <w14:ligatures w14:val="none"/>
        </w:rPr>
        <w:t xml:space="preserve"> results at the final </w:t>
      </w:r>
      <w:r w:rsidR="00582058" w:rsidRPr="008C34CF">
        <w:rPr>
          <w:rFonts w:ascii="Times New Roman" w:eastAsia="Times New Roman" w:hAnsi="Times New Roman" w:cs="Times New Roman"/>
          <w:kern w:val="0"/>
          <w:sz w:val="24"/>
          <w:szCs w:val="24"/>
          <w:lang w:val="en-IN" w:eastAsia="en-IN"/>
          <w14:ligatures w14:val="none"/>
        </w:rPr>
        <w:t>stage;</w:t>
      </w:r>
      <w:r w:rsidR="008C34CF" w:rsidRPr="008C34CF">
        <w:rPr>
          <w:rFonts w:ascii="Times New Roman" w:eastAsia="Times New Roman" w:hAnsi="Times New Roman" w:cs="Times New Roman"/>
          <w:kern w:val="0"/>
          <w:sz w:val="24"/>
          <w:szCs w:val="24"/>
          <w:lang w:val="en-IN" w:eastAsia="en-IN"/>
          <w14:ligatures w14:val="none"/>
        </w:rPr>
        <w:t xml:space="preserve"> with </w:t>
      </w:r>
      <w:r w:rsidR="008C34CF" w:rsidRPr="000C5147">
        <w:rPr>
          <w:rFonts w:ascii="Times New Roman" w:eastAsia="Times New Roman" w:hAnsi="Times New Roman" w:cs="Times New Roman"/>
          <w:kern w:val="0"/>
          <w:sz w:val="24"/>
          <w:szCs w:val="24"/>
          <w:lang w:val="en-IN" w:eastAsia="en-IN"/>
          <w14:ligatures w14:val="none"/>
        </w:rPr>
        <w:t>T18</w:t>
      </w:r>
      <w:r w:rsidR="008C34CF" w:rsidRPr="008C34CF">
        <w:rPr>
          <w:rFonts w:ascii="Times New Roman" w:eastAsia="Times New Roman" w:hAnsi="Times New Roman" w:cs="Times New Roman"/>
          <w:kern w:val="0"/>
          <w:sz w:val="24"/>
          <w:szCs w:val="24"/>
          <w:lang w:val="en-IN" w:eastAsia="en-IN"/>
          <w14:ligatures w14:val="none"/>
        </w:rPr>
        <w:t xml:space="preserve"> achieving the highest </w:t>
      </w:r>
      <w:r w:rsidR="008C34CF" w:rsidRPr="008C34CF">
        <w:rPr>
          <w:rFonts w:ascii="Times New Roman" w:eastAsia="Times New Roman" w:hAnsi="Times New Roman" w:cs="Times New Roman"/>
          <w:bCs/>
          <w:kern w:val="0"/>
          <w:sz w:val="24"/>
          <w:szCs w:val="24"/>
          <w:lang w:val="en-IN" w:eastAsia="en-IN"/>
          <w14:ligatures w14:val="none"/>
        </w:rPr>
        <w:t>plant height at harvest</w:t>
      </w:r>
      <w:r w:rsidR="008C34CF" w:rsidRPr="008C34CF">
        <w:rPr>
          <w:rFonts w:ascii="Times New Roman" w:eastAsia="Times New Roman" w:hAnsi="Times New Roman" w:cs="Times New Roman"/>
          <w:kern w:val="0"/>
          <w:sz w:val="24"/>
          <w:szCs w:val="24"/>
          <w:lang w:val="en-IN" w:eastAsia="en-IN"/>
          <w14:ligatures w14:val="none"/>
        </w:rPr>
        <w:t xml:space="preserve"> </w:t>
      </w:r>
      <w:r w:rsidRPr="008C34CF">
        <w:rPr>
          <w:rFonts w:ascii="Times New Roman" w:eastAsia="Times New Roman" w:hAnsi="Times New Roman" w:cs="Times New Roman"/>
          <w:kern w:val="0"/>
          <w:sz w:val="24"/>
          <w:szCs w:val="24"/>
          <w:lang w:val="en-IN" w:eastAsia="en-IN"/>
          <w14:ligatures w14:val="none"/>
        </w:rPr>
        <w:t>surpasses</w:t>
      </w:r>
      <w:r w:rsidR="00EB781E">
        <w:rPr>
          <w:rFonts w:ascii="Times New Roman" w:eastAsia="Times New Roman" w:hAnsi="Times New Roman" w:cs="Times New Roman"/>
          <w:kern w:val="0"/>
          <w:sz w:val="24"/>
          <w:szCs w:val="24"/>
          <w:lang w:val="en-IN" w:eastAsia="en-IN"/>
          <w14:ligatures w14:val="none"/>
        </w:rPr>
        <w:t xml:space="preserve"> both the </w:t>
      </w:r>
      <w:r w:rsidR="009A406A">
        <w:rPr>
          <w:rFonts w:ascii="Times New Roman" w:eastAsia="Times New Roman" w:hAnsi="Times New Roman" w:cs="Times New Roman"/>
          <w:kern w:val="0"/>
          <w:sz w:val="24"/>
          <w:szCs w:val="24"/>
          <w:lang w:val="en-IN" w:eastAsia="en-IN"/>
          <w14:ligatures w14:val="none"/>
        </w:rPr>
        <w:t>control</w:t>
      </w:r>
      <w:r w:rsidR="008C34CF" w:rsidRPr="008C34CF">
        <w:rPr>
          <w:rFonts w:ascii="Times New Roman" w:eastAsia="Times New Roman" w:hAnsi="Times New Roman" w:cs="Times New Roman"/>
          <w:kern w:val="0"/>
          <w:sz w:val="24"/>
          <w:szCs w:val="24"/>
          <w:lang w:val="en-IN" w:eastAsia="en-IN"/>
          <w14:ligatures w14:val="none"/>
        </w:rPr>
        <w:t xml:space="preserve"> and the </w:t>
      </w:r>
      <w:r>
        <w:rPr>
          <w:rFonts w:ascii="Times New Roman" w:eastAsia="Times New Roman" w:hAnsi="Times New Roman" w:cs="Times New Roman"/>
          <w:kern w:val="0"/>
          <w:sz w:val="24"/>
          <w:szCs w:val="24"/>
          <w:lang w:val="en-IN" w:eastAsia="en-IN"/>
          <w14:ligatures w14:val="none"/>
        </w:rPr>
        <w:t xml:space="preserve">100 % </w:t>
      </w:r>
      <w:r w:rsidR="008C34CF" w:rsidRPr="008C34CF">
        <w:rPr>
          <w:rFonts w:ascii="Times New Roman" w:eastAsia="Times New Roman" w:hAnsi="Times New Roman" w:cs="Times New Roman"/>
          <w:kern w:val="0"/>
          <w:sz w:val="24"/>
          <w:szCs w:val="24"/>
          <w:lang w:val="en-IN" w:eastAsia="en-IN"/>
          <w14:ligatures w14:val="none"/>
        </w:rPr>
        <w:t xml:space="preserve">inorganic dose. Crucially, the same comprehensive package was most effective in enhancing soil fertility, resulting in the </w:t>
      </w:r>
      <w:r w:rsidR="008C34CF" w:rsidRPr="008C34CF">
        <w:rPr>
          <w:rFonts w:ascii="Times New Roman" w:eastAsia="Times New Roman" w:hAnsi="Times New Roman" w:cs="Times New Roman"/>
          <w:bCs/>
          <w:kern w:val="0"/>
          <w:sz w:val="24"/>
          <w:szCs w:val="24"/>
          <w:lang w:val="en-IN" w:eastAsia="en-IN"/>
          <w14:ligatures w14:val="none"/>
        </w:rPr>
        <w:t>highest numeric</w:t>
      </w:r>
      <w:r w:rsidR="001C68C9">
        <w:rPr>
          <w:rFonts w:ascii="Times New Roman" w:eastAsia="Times New Roman" w:hAnsi="Times New Roman" w:cs="Times New Roman"/>
          <w:bCs/>
          <w:kern w:val="0"/>
          <w:sz w:val="24"/>
          <w:szCs w:val="24"/>
          <w:lang w:val="en-IN" w:eastAsia="en-IN"/>
          <w14:ligatures w14:val="none"/>
        </w:rPr>
        <w:t xml:space="preserve">al concentrations of available </w:t>
      </w:r>
      <w:r w:rsidR="001C68C9" w:rsidRPr="001C68C9">
        <w:rPr>
          <w:rFonts w:ascii="Times New Roman" w:eastAsia="Times New Roman" w:hAnsi="Times New Roman" w:cs="Times New Roman"/>
          <w:bCs/>
          <w:kern w:val="0"/>
          <w:sz w:val="24"/>
          <w:szCs w:val="24"/>
          <w:highlight w:val="yellow"/>
          <w:lang w:val="en-IN" w:eastAsia="en-IN"/>
          <w14:ligatures w14:val="none"/>
        </w:rPr>
        <w:t>iron and z</w:t>
      </w:r>
      <w:r w:rsidR="008C34CF" w:rsidRPr="001C68C9">
        <w:rPr>
          <w:rFonts w:ascii="Times New Roman" w:eastAsia="Times New Roman" w:hAnsi="Times New Roman" w:cs="Times New Roman"/>
          <w:bCs/>
          <w:kern w:val="0"/>
          <w:sz w:val="24"/>
          <w:szCs w:val="24"/>
          <w:highlight w:val="yellow"/>
          <w:lang w:val="en-IN" w:eastAsia="en-IN"/>
          <w14:ligatures w14:val="none"/>
        </w:rPr>
        <w:t>inc</w:t>
      </w:r>
      <w:r w:rsidR="008C34CF" w:rsidRPr="008C34CF">
        <w:rPr>
          <w:rFonts w:ascii="Times New Roman" w:eastAsia="Times New Roman" w:hAnsi="Times New Roman" w:cs="Times New Roman"/>
          <w:kern w:val="0"/>
          <w:sz w:val="24"/>
          <w:szCs w:val="24"/>
          <w:lang w:val="en-IN" w:eastAsia="en-IN"/>
          <w14:ligatures w14:val="none"/>
        </w:rPr>
        <w:t xml:space="preserve">. This improvement in micronutrient availability is attributed to the synergistic action of </w:t>
      </w:r>
      <w:r w:rsidR="008C34CF" w:rsidRPr="008C34CF">
        <w:rPr>
          <w:rFonts w:ascii="Times New Roman" w:eastAsia="Times New Roman" w:hAnsi="Times New Roman" w:cs="Times New Roman"/>
          <w:bCs/>
          <w:kern w:val="0"/>
          <w:sz w:val="24"/>
          <w:szCs w:val="24"/>
          <w:lang w:val="en-IN" w:eastAsia="en-IN"/>
          <w14:ligatures w14:val="none"/>
        </w:rPr>
        <w:t>FYM</w:t>
      </w:r>
      <w:r w:rsidR="008C34CF" w:rsidRPr="008C34CF">
        <w:rPr>
          <w:rFonts w:ascii="Times New Roman" w:eastAsia="Times New Roman" w:hAnsi="Times New Roman" w:cs="Times New Roman"/>
          <w:kern w:val="0"/>
          <w:sz w:val="24"/>
          <w:szCs w:val="24"/>
          <w:lang w:val="en-IN" w:eastAsia="en-IN"/>
          <w14:ligatures w14:val="none"/>
        </w:rPr>
        <w:t xml:space="preserve"> (organic chelation) and the </w:t>
      </w:r>
      <w:r w:rsidR="00083E30">
        <w:rPr>
          <w:rFonts w:ascii="Times New Roman" w:eastAsia="Times New Roman" w:hAnsi="Times New Roman" w:cs="Times New Roman"/>
          <w:bCs/>
          <w:kern w:val="0"/>
          <w:sz w:val="24"/>
          <w:szCs w:val="24"/>
          <w:lang w:val="en-IN" w:eastAsia="en-IN"/>
          <w14:ligatures w14:val="none"/>
        </w:rPr>
        <w:t>liquid b</w:t>
      </w:r>
      <w:r w:rsidR="008C34CF" w:rsidRPr="008C34CF">
        <w:rPr>
          <w:rFonts w:ascii="Times New Roman" w:eastAsia="Times New Roman" w:hAnsi="Times New Roman" w:cs="Times New Roman"/>
          <w:bCs/>
          <w:kern w:val="0"/>
          <w:sz w:val="24"/>
          <w:szCs w:val="24"/>
          <w:lang w:val="en-IN" w:eastAsia="en-IN"/>
          <w14:ligatures w14:val="none"/>
        </w:rPr>
        <w:t>io-fertilizer (LB)</w:t>
      </w:r>
      <w:r w:rsidR="008C34CF" w:rsidRPr="008C34CF">
        <w:rPr>
          <w:rFonts w:ascii="Times New Roman" w:eastAsia="Times New Roman" w:hAnsi="Times New Roman" w:cs="Times New Roman"/>
          <w:kern w:val="0"/>
          <w:sz w:val="24"/>
          <w:szCs w:val="24"/>
          <w:lang w:val="en-IN" w:eastAsia="en-IN"/>
          <w14:ligatures w14:val="none"/>
        </w:rPr>
        <w:t xml:space="preserve"> (microbial solubilization), which protected these vital elements from fixation. Therefore, the combined application of </w:t>
      </w:r>
      <w:r w:rsidR="008C34CF" w:rsidRPr="008C34CF">
        <w:rPr>
          <w:rFonts w:ascii="Times New Roman" w:eastAsia="Times New Roman" w:hAnsi="Times New Roman" w:cs="Times New Roman"/>
          <w:bCs/>
          <w:kern w:val="0"/>
          <w:sz w:val="24"/>
          <w:szCs w:val="24"/>
          <w:lang w:val="en-IN" w:eastAsia="en-IN"/>
          <w14:ligatures w14:val="none"/>
        </w:rPr>
        <w:t xml:space="preserve">FYM, S, </w:t>
      </w:r>
      <w:r>
        <w:rPr>
          <w:rFonts w:ascii="Times New Roman" w:eastAsia="Times New Roman" w:hAnsi="Times New Roman" w:cs="Times New Roman"/>
          <w:bCs/>
          <w:kern w:val="0"/>
          <w:sz w:val="24"/>
          <w:szCs w:val="24"/>
          <w:lang w:val="en-IN" w:eastAsia="en-IN"/>
          <w14:ligatures w14:val="none"/>
        </w:rPr>
        <w:t>Zn, Fe</w:t>
      </w:r>
      <w:r w:rsidR="008C34CF" w:rsidRPr="008C34CF">
        <w:rPr>
          <w:rFonts w:ascii="Times New Roman" w:eastAsia="Times New Roman" w:hAnsi="Times New Roman" w:cs="Times New Roman"/>
          <w:bCs/>
          <w:kern w:val="0"/>
          <w:sz w:val="24"/>
          <w:szCs w:val="24"/>
          <w:lang w:val="en-IN" w:eastAsia="en-IN"/>
          <w14:ligatures w14:val="none"/>
        </w:rPr>
        <w:t xml:space="preserve">, and </w:t>
      </w:r>
      <w:r>
        <w:rPr>
          <w:rFonts w:ascii="Times New Roman" w:eastAsia="Times New Roman" w:hAnsi="Times New Roman" w:cs="Times New Roman"/>
          <w:bCs/>
          <w:kern w:val="0"/>
          <w:sz w:val="24"/>
          <w:szCs w:val="24"/>
          <w:lang w:val="en-IN" w:eastAsia="en-IN"/>
          <w14:ligatures w14:val="none"/>
        </w:rPr>
        <w:t>LB</w:t>
      </w:r>
      <w:r w:rsidR="008C34CF" w:rsidRPr="008C34CF">
        <w:rPr>
          <w:rFonts w:ascii="Times New Roman" w:eastAsia="Times New Roman" w:hAnsi="Times New Roman" w:cs="Times New Roman"/>
          <w:kern w:val="0"/>
          <w:sz w:val="24"/>
          <w:szCs w:val="24"/>
          <w:lang w:val="en-IN" w:eastAsia="en-IN"/>
          <w14:ligatures w14:val="none"/>
        </w:rPr>
        <w:t xml:space="preserve"> integrated with </w:t>
      </w:r>
      <w:r>
        <w:rPr>
          <w:rFonts w:ascii="Times New Roman" w:eastAsia="Times New Roman" w:hAnsi="Times New Roman" w:cs="Times New Roman"/>
          <w:bCs/>
          <w:kern w:val="0"/>
          <w:sz w:val="24"/>
          <w:szCs w:val="24"/>
          <w:lang w:val="en-IN" w:eastAsia="en-IN"/>
          <w14:ligatures w14:val="none"/>
        </w:rPr>
        <w:t xml:space="preserve">100% </w:t>
      </w:r>
      <w:r w:rsidR="008C34CF" w:rsidRPr="008C34CF">
        <w:rPr>
          <w:rFonts w:ascii="Times New Roman" w:eastAsia="Times New Roman" w:hAnsi="Times New Roman" w:cs="Times New Roman"/>
          <w:bCs/>
          <w:kern w:val="0"/>
          <w:sz w:val="24"/>
          <w:szCs w:val="24"/>
          <w:lang w:val="en-IN" w:eastAsia="en-IN"/>
          <w14:ligatures w14:val="none"/>
        </w:rPr>
        <w:t xml:space="preserve">RDF of </w:t>
      </w:r>
      <w:r w:rsidR="008C34CF" w:rsidRPr="000C5147">
        <w:rPr>
          <w:rFonts w:ascii="Times New Roman" w:eastAsia="Times New Roman" w:hAnsi="Times New Roman" w:cs="Times New Roman"/>
          <w:bCs/>
          <w:kern w:val="0"/>
          <w:sz w:val="24"/>
          <w:szCs w:val="24"/>
          <w:lang w:val="en-IN" w:eastAsia="en-IN"/>
          <w14:ligatures w14:val="none"/>
        </w:rPr>
        <w:t>NP</w:t>
      </w:r>
      <w:r w:rsidR="008C34CF" w:rsidRPr="008C34CF">
        <w:rPr>
          <w:rFonts w:ascii="Times New Roman" w:eastAsia="Times New Roman" w:hAnsi="Times New Roman" w:cs="Times New Roman"/>
          <w:kern w:val="0"/>
          <w:sz w:val="24"/>
          <w:szCs w:val="24"/>
          <w:lang w:val="en-IN" w:eastAsia="en-IN"/>
          <w14:ligatures w14:val="none"/>
        </w:rPr>
        <w:t xml:space="preserve"> is strongly recommended as the optimal and most effective INM strategy for </w:t>
      </w:r>
      <w:r w:rsidR="008C34CF" w:rsidRPr="008C34CF">
        <w:rPr>
          <w:rFonts w:ascii="Times New Roman" w:eastAsia="Times New Roman" w:hAnsi="Times New Roman" w:cs="Times New Roman"/>
          <w:bCs/>
          <w:kern w:val="0"/>
          <w:sz w:val="24"/>
          <w:szCs w:val="24"/>
          <w:lang w:val="en-IN" w:eastAsia="en-IN"/>
          <w14:ligatures w14:val="none"/>
        </w:rPr>
        <w:t xml:space="preserve">maximizing </w:t>
      </w:r>
      <w:r w:rsidR="00083E30">
        <w:rPr>
          <w:rFonts w:ascii="Times New Roman" w:eastAsia="Times New Roman" w:hAnsi="Times New Roman" w:cs="Times New Roman"/>
          <w:bCs/>
          <w:kern w:val="0"/>
          <w:sz w:val="24"/>
          <w:szCs w:val="24"/>
          <w:lang w:val="en-IN" w:eastAsia="en-IN"/>
          <w14:ligatures w14:val="none"/>
        </w:rPr>
        <w:t xml:space="preserve">growth parameter </w:t>
      </w:r>
      <w:r w:rsidR="008C34CF" w:rsidRPr="008C34CF">
        <w:rPr>
          <w:rFonts w:ascii="Times New Roman" w:eastAsia="Times New Roman" w:hAnsi="Times New Roman" w:cs="Times New Roman"/>
          <w:bCs/>
          <w:kern w:val="0"/>
          <w:sz w:val="24"/>
          <w:szCs w:val="24"/>
          <w:lang w:val="en-IN" w:eastAsia="en-IN"/>
          <w14:ligatures w14:val="none"/>
        </w:rPr>
        <w:t>and establishing a more nutrient-rich rhizosphere</w:t>
      </w:r>
      <w:r w:rsidR="008C34CF" w:rsidRPr="008C34CF">
        <w:rPr>
          <w:rFonts w:ascii="Times New Roman" w:eastAsia="Times New Roman" w:hAnsi="Times New Roman" w:cs="Times New Roman"/>
          <w:kern w:val="0"/>
          <w:sz w:val="24"/>
          <w:szCs w:val="24"/>
          <w:lang w:val="en-IN" w:eastAsia="en-IN"/>
          <w14:ligatures w14:val="none"/>
        </w:rPr>
        <w:t xml:space="preserve"> for wheat</w:t>
      </w:r>
      <w:r w:rsidR="009A2B99">
        <w:rPr>
          <w:rFonts w:ascii="Times New Roman" w:eastAsia="Times New Roman" w:hAnsi="Times New Roman" w:cs="Times New Roman"/>
          <w:kern w:val="0"/>
          <w:sz w:val="24"/>
          <w:szCs w:val="24"/>
          <w:lang w:val="en-IN" w:eastAsia="en-IN"/>
          <w14:ligatures w14:val="none"/>
        </w:rPr>
        <w:t>.</w:t>
      </w:r>
    </w:p>
    <w:p w14:paraId="3D7901BC" w14:textId="66446635" w:rsidR="00977635" w:rsidRDefault="00977635" w:rsidP="000C5147">
      <w:pPr>
        <w:spacing w:after="0"/>
        <w:jc w:val="both"/>
        <w:rPr>
          <w:rFonts w:ascii="Times New Roman" w:eastAsia="Times New Roman" w:hAnsi="Times New Roman" w:cs="Times New Roman"/>
          <w:kern w:val="0"/>
          <w:sz w:val="24"/>
          <w:szCs w:val="24"/>
          <w:lang w:val="en-IN" w:eastAsia="en-IN"/>
          <w14:ligatures w14:val="none"/>
        </w:rPr>
      </w:pPr>
    </w:p>
    <w:p w14:paraId="6E1B2FDE" w14:textId="77777777" w:rsidR="00977635" w:rsidRPr="00AF7D61" w:rsidRDefault="00977635" w:rsidP="00977635">
      <w:pPr>
        <w:rPr>
          <w:rFonts w:ascii="Calibri" w:eastAsia="Calibri" w:hAnsi="Calibri" w:cs="Times New Roman"/>
          <w:b/>
          <w:highlight w:val="yellow"/>
        </w:rPr>
      </w:pPr>
      <w:bookmarkStart w:id="0" w:name="_Hlk197682619"/>
      <w:bookmarkStart w:id="1" w:name="_Hlk180402183"/>
      <w:bookmarkStart w:id="2" w:name="_Hlk183680988"/>
      <w:bookmarkStart w:id="3" w:name="_GoBack"/>
      <w:r w:rsidRPr="00AF7D61">
        <w:rPr>
          <w:rFonts w:ascii="Calibri" w:eastAsia="Calibri" w:hAnsi="Calibri" w:cs="Times New Roman"/>
          <w:b/>
          <w:highlight w:val="yellow"/>
        </w:rPr>
        <w:t>Disclaimer (Artificial intelligence)</w:t>
      </w:r>
    </w:p>
    <w:bookmarkEnd w:id="3"/>
    <w:p w14:paraId="24085B99" w14:textId="77777777" w:rsidR="00977635" w:rsidRPr="009C5487" w:rsidRDefault="00977635" w:rsidP="00977635">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FAED179" w14:textId="77777777" w:rsidR="00977635" w:rsidRPr="009C5487" w:rsidRDefault="00977635" w:rsidP="00977635">
      <w:pPr>
        <w:rPr>
          <w:rFonts w:ascii="Calibri" w:eastAsia="Calibri" w:hAnsi="Calibri" w:cs="Times New Roman"/>
          <w:highlight w:val="yellow"/>
        </w:rPr>
      </w:pPr>
      <w:r w:rsidRPr="009C5487">
        <w:rPr>
          <w:rFonts w:ascii="Calibri" w:eastAsia="Calibri" w:hAnsi="Calibri" w:cs="Times New Roman"/>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20A70772" w14:textId="77777777" w:rsidR="00977635" w:rsidRPr="009C5487" w:rsidRDefault="00977635" w:rsidP="00977635">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42D556E3" w14:textId="77777777" w:rsidR="00977635" w:rsidRPr="009C5487" w:rsidRDefault="00977635" w:rsidP="00977635">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731E55" w14:textId="77777777" w:rsidR="00977635" w:rsidRPr="009C5487" w:rsidRDefault="00977635" w:rsidP="00977635">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145F4A85" w14:textId="77777777" w:rsidR="00977635" w:rsidRPr="009C5487" w:rsidRDefault="00977635" w:rsidP="00977635">
      <w:pPr>
        <w:rPr>
          <w:rFonts w:ascii="Calibri" w:eastAsia="Calibri" w:hAnsi="Calibri" w:cs="Times New Roman"/>
          <w:highlight w:val="yellow"/>
        </w:rPr>
      </w:pPr>
      <w:r w:rsidRPr="009C5487">
        <w:rPr>
          <w:rFonts w:ascii="Calibri" w:eastAsia="Calibri" w:hAnsi="Calibri" w:cs="Times New Roman"/>
          <w:highlight w:val="yellow"/>
        </w:rPr>
        <w:t>1.</w:t>
      </w:r>
    </w:p>
    <w:p w14:paraId="26BA872A" w14:textId="77777777" w:rsidR="00977635" w:rsidRPr="009C5487" w:rsidRDefault="00977635" w:rsidP="00977635">
      <w:pPr>
        <w:rPr>
          <w:rFonts w:ascii="Calibri" w:eastAsia="Calibri" w:hAnsi="Calibri" w:cs="Times New Roman"/>
          <w:highlight w:val="yellow"/>
        </w:rPr>
      </w:pPr>
      <w:r w:rsidRPr="009C5487">
        <w:rPr>
          <w:rFonts w:ascii="Calibri" w:eastAsia="Calibri" w:hAnsi="Calibri" w:cs="Times New Roman"/>
          <w:highlight w:val="yellow"/>
        </w:rPr>
        <w:t>2.</w:t>
      </w:r>
    </w:p>
    <w:p w14:paraId="5CE02E99" w14:textId="77777777" w:rsidR="00977635" w:rsidRPr="009C5487" w:rsidRDefault="00977635" w:rsidP="00977635">
      <w:pPr>
        <w:rPr>
          <w:rFonts w:ascii="Calibri" w:eastAsia="Calibri" w:hAnsi="Calibri" w:cs="Times New Roman"/>
        </w:rPr>
      </w:pPr>
      <w:bookmarkStart w:id="4" w:name="_Hlk197682629"/>
      <w:bookmarkEnd w:id="0"/>
      <w:r w:rsidRPr="009C5487">
        <w:rPr>
          <w:rFonts w:ascii="Calibri" w:eastAsia="Calibri" w:hAnsi="Calibri" w:cs="Times New Roman"/>
          <w:highlight w:val="yellow"/>
        </w:rPr>
        <w:t>3.</w:t>
      </w:r>
    </w:p>
    <w:bookmarkEnd w:id="1"/>
    <w:bookmarkEnd w:id="2"/>
    <w:bookmarkEnd w:id="4"/>
    <w:p w14:paraId="6911E215" w14:textId="77777777" w:rsidR="00977635" w:rsidRPr="008C34CF" w:rsidRDefault="00977635" w:rsidP="000C5147">
      <w:pPr>
        <w:spacing w:after="0"/>
        <w:jc w:val="both"/>
        <w:rPr>
          <w:rFonts w:ascii="Times New Roman" w:eastAsia="Times New Roman" w:hAnsi="Times New Roman" w:cs="Times New Roman"/>
          <w:kern w:val="0"/>
          <w:sz w:val="24"/>
          <w:szCs w:val="24"/>
          <w:lang w:val="en-IN" w:eastAsia="en-IN"/>
          <w14:ligatures w14:val="none"/>
        </w:rPr>
      </w:pPr>
    </w:p>
    <w:p w14:paraId="52AA42ED" w14:textId="77777777" w:rsidR="004B1849" w:rsidRDefault="004B1849" w:rsidP="004B1849">
      <w:pPr>
        <w:jc w:val="both"/>
        <w:rPr>
          <w:rFonts w:ascii="Times New Roman" w:hAnsi="Times New Roman" w:cs="Times New Roman"/>
          <w:b/>
          <w:bCs/>
          <w:sz w:val="24"/>
          <w:szCs w:val="32"/>
        </w:rPr>
      </w:pPr>
    </w:p>
    <w:p w14:paraId="68D65443" w14:textId="77777777" w:rsidR="004B1849" w:rsidRPr="005F50A8" w:rsidRDefault="004B1849" w:rsidP="004B1849">
      <w:pPr>
        <w:jc w:val="both"/>
        <w:rPr>
          <w:rFonts w:ascii="Times New Roman" w:hAnsi="Times New Roman" w:cs="Times New Roman"/>
          <w:sz w:val="24"/>
          <w:szCs w:val="24"/>
        </w:rPr>
      </w:pPr>
      <w:r>
        <w:rPr>
          <w:rFonts w:ascii="Times New Roman" w:hAnsi="Times New Roman" w:cs="Times New Roman"/>
          <w:b/>
          <w:sz w:val="28"/>
          <w:szCs w:val="32"/>
        </w:rPr>
        <w:t xml:space="preserve">References </w:t>
      </w:r>
    </w:p>
    <w:p w14:paraId="016B8A33" w14:textId="5912B964" w:rsidR="004B1849" w:rsidRPr="00BF3C6E" w:rsidRDefault="004B1849" w:rsidP="004B1849">
      <w:pPr>
        <w:jc w:val="both"/>
        <w:rPr>
          <w:rFonts w:ascii="Times New Roman" w:hAnsi="Times New Roman" w:cs="Times New Roman"/>
          <w:sz w:val="24"/>
          <w:szCs w:val="24"/>
          <w:shd w:val="clear" w:color="auto" w:fill="FFFFFF"/>
        </w:rPr>
      </w:pPr>
      <w:r w:rsidRPr="00BF3C6E">
        <w:rPr>
          <w:rFonts w:ascii="Times New Roman" w:hAnsi="Times New Roman" w:cs="Times New Roman"/>
          <w:sz w:val="24"/>
          <w:szCs w:val="24"/>
        </w:rPr>
        <w:t>Galal, Y. G., El-</w:t>
      </w:r>
      <w:proofErr w:type="spellStart"/>
      <w:r w:rsidRPr="00BF3C6E">
        <w:rPr>
          <w:rFonts w:ascii="Times New Roman" w:hAnsi="Times New Roman" w:cs="Times New Roman"/>
          <w:sz w:val="24"/>
          <w:szCs w:val="24"/>
        </w:rPr>
        <w:t>Gandaour</w:t>
      </w:r>
      <w:proofErr w:type="spellEnd"/>
      <w:r w:rsidRPr="00BF3C6E">
        <w:rPr>
          <w:rFonts w:ascii="Times New Roman" w:hAnsi="Times New Roman" w:cs="Times New Roman"/>
          <w:sz w:val="24"/>
          <w:szCs w:val="24"/>
        </w:rPr>
        <w:t xml:space="preserve">, J. A. and El-Akel, F. A. </w:t>
      </w:r>
      <w:r>
        <w:rPr>
          <w:rFonts w:ascii="Times New Roman" w:hAnsi="Times New Roman" w:cs="Times New Roman"/>
          <w:sz w:val="24"/>
          <w:szCs w:val="24"/>
        </w:rPr>
        <w:t>(</w:t>
      </w:r>
      <w:r w:rsidRPr="00BF3C6E">
        <w:rPr>
          <w:rFonts w:ascii="Times New Roman" w:hAnsi="Times New Roman" w:cs="Times New Roman"/>
          <w:sz w:val="24"/>
          <w:szCs w:val="24"/>
        </w:rPr>
        <w:t>2001</w:t>
      </w:r>
      <w:r>
        <w:rPr>
          <w:rFonts w:ascii="Times New Roman" w:hAnsi="Times New Roman" w:cs="Times New Roman"/>
          <w:sz w:val="24"/>
          <w:szCs w:val="24"/>
        </w:rPr>
        <w:t>)</w:t>
      </w:r>
      <w:r w:rsidRPr="00BF3C6E">
        <w:rPr>
          <w:rFonts w:ascii="Times New Roman" w:hAnsi="Times New Roman" w:cs="Times New Roman"/>
          <w:sz w:val="24"/>
          <w:szCs w:val="24"/>
        </w:rPr>
        <w:t xml:space="preserve">. Stimulation of wheat growth and N fixation through </w:t>
      </w:r>
      <w:proofErr w:type="spellStart"/>
      <w:r w:rsidRPr="00BF3C6E">
        <w:rPr>
          <w:rFonts w:ascii="Times New Roman" w:hAnsi="Times New Roman" w:cs="Times New Roman"/>
          <w:sz w:val="24"/>
          <w:szCs w:val="24"/>
        </w:rPr>
        <w:t>Azospirillum</w:t>
      </w:r>
      <w:proofErr w:type="spellEnd"/>
      <w:r w:rsidRPr="00BF3C6E">
        <w:rPr>
          <w:rFonts w:ascii="Times New Roman" w:hAnsi="Times New Roman" w:cs="Times New Roman"/>
          <w:sz w:val="24"/>
          <w:szCs w:val="24"/>
        </w:rPr>
        <w:t xml:space="preserve"> and Rhizobium inoculation. A field trial with l 5N techniques. In: Plant Nutrition Food Security and Sustainability of Agro-ecosystem</w:t>
      </w:r>
      <w:r w:rsidR="0002399A">
        <w:rPr>
          <w:rFonts w:ascii="Times New Roman" w:hAnsi="Times New Roman" w:cs="Times New Roman"/>
          <w:sz w:val="24"/>
          <w:szCs w:val="24"/>
        </w:rPr>
        <w:t>s (Ed. Horst, W.J.), pp. 666-67</w:t>
      </w:r>
    </w:p>
    <w:p w14:paraId="15A183AC" w14:textId="07F0D3F8" w:rsidR="004B1849" w:rsidRPr="00BF3C6E" w:rsidRDefault="004B1849" w:rsidP="004B1849">
      <w:pPr>
        <w:jc w:val="both"/>
        <w:rPr>
          <w:rFonts w:ascii="Times New Roman" w:hAnsi="Times New Roman" w:cs="Times New Roman"/>
          <w:sz w:val="24"/>
          <w:szCs w:val="24"/>
        </w:rPr>
      </w:pPr>
      <w:r w:rsidRPr="00BF3C6E">
        <w:rPr>
          <w:rFonts w:ascii="Times New Roman" w:hAnsi="Times New Roman" w:cs="Times New Roman"/>
          <w:sz w:val="24"/>
          <w:szCs w:val="24"/>
        </w:rPr>
        <w:t>Gomez, K. A. and Gomez, A. A. (1984) Statistical Procedures for Agricultural Research, Edition 2</w:t>
      </w:r>
      <w:r w:rsidR="0002399A">
        <w:rPr>
          <w:rFonts w:ascii="Times New Roman" w:hAnsi="Times New Roman" w:cs="Times New Roman"/>
          <w:sz w:val="24"/>
          <w:szCs w:val="24"/>
        </w:rPr>
        <w:t>, John Willy, New York, pp. 693</w:t>
      </w:r>
    </w:p>
    <w:p w14:paraId="7045195A" w14:textId="6E915F07" w:rsidR="004B1849" w:rsidRDefault="004B1849" w:rsidP="004B1849">
      <w:pPr>
        <w:spacing w:before="77"/>
        <w:ind w:right="-46"/>
        <w:jc w:val="both"/>
        <w:rPr>
          <w:rFonts w:ascii="Times New Roman" w:hAnsi="Times New Roman" w:cs="Times New Roman"/>
          <w:sz w:val="24"/>
          <w:szCs w:val="24"/>
          <w:shd w:val="clear" w:color="auto" w:fill="FFFFFF"/>
        </w:rPr>
      </w:pPr>
      <w:r w:rsidRPr="00BF3C6E">
        <w:rPr>
          <w:rFonts w:ascii="Times New Roman" w:hAnsi="Times New Roman" w:cs="Times New Roman"/>
          <w:sz w:val="24"/>
          <w:szCs w:val="24"/>
          <w:shd w:val="clear" w:color="auto" w:fill="FFFFFF"/>
        </w:rPr>
        <w:t>Joshi, A. K., Mishra, B., Chatrath, G., Ferrara, O. and Singh, R. P</w:t>
      </w:r>
      <w:r w:rsidR="000544C3">
        <w:rPr>
          <w:rFonts w:ascii="Times New Roman" w:hAnsi="Times New Roman" w:cs="Times New Roman"/>
          <w:sz w:val="24"/>
          <w:szCs w:val="24"/>
          <w:shd w:val="clear" w:color="auto" w:fill="FFFFFF"/>
        </w:rPr>
        <w:t xml:space="preserve">. (2007). Wheat improvement in </w:t>
      </w:r>
      <w:r w:rsidRPr="00BF3C6E">
        <w:rPr>
          <w:rFonts w:ascii="Times New Roman" w:hAnsi="Times New Roman" w:cs="Times New Roman"/>
          <w:sz w:val="24"/>
          <w:szCs w:val="24"/>
          <w:shd w:val="clear" w:color="auto" w:fill="FFFFFF"/>
        </w:rPr>
        <w:t xml:space="preserve">India:  </w:t>
      </w:r>
      <w:proofErr w:type="gramStart"/>
      <w:r w:rsidRPr="00BF3C6E">
        <w:rPr>
          <w:rFonts w:ascii="Times New Roman" w:hAnsi="Times New Roman" w:cs="Times New Roman"/>
          <w:sz w:val="24"/>
          <w:szCs w:val="24"/>
          <w:shd w:val="clear" w:color="auto" w:fill="FFFFFF"/>
        </w:rPr>
        <w:t>present  status</w:t>
      </w:r>
      <w:proofErr w:type="gramEnd"/>
      <w:r w:rsidRPr="00BF3C6E">
        <w:rPr>
          <w:rFonts w:ascii="Times New Roman" w:hAnsi="Times New Roman" w:cs="Times New Roman"/>
          <w:sz w:val="24"/>
          <w:szCs w:val="24"/>
          <w:shd w:val="clear" w:color="auto" w:fill="FFFFFF"/>
        </w:rPr>
        <w:t xml:space="preserve">,  emerging  challenges  and  future  prospects. </w:t>
      </w:r>
      <w:proofErr w:type="spellStart"/>
      <w:r w:rsidRPr="00BF3C6E">
        <w:rPr>
          <w:rFonts w:ascii="Times New Roman" w:hAnsi="Times New Roman" w:cs="Times New Roman"/>
          <w:sz w:val="24"/>
          <w:szCs w:val="24"/>
          <w:shd w:val="clear" w:color="auto" w:fill="FFFFFF"/>
        </w:rPr>
        <w:t>Euphytica</w:t>
      </w:r>
      <w:proofErr w:type="spellEnd"/>
      <w:r w:rsidRPr="00BF3C6E">
        <w:rPr>
          <w:rFonts w:ascii="Times New Roman" w:hAnsi="Times New Roman" w:cs="Times New Roman"/>
          <w:sz w:val="24"/>
          <w:szCs w:val="24"/>
          <w:shd w:val="clear" w:color="auto" w:fill="FFFFFF"/>
        </w:rPr>
        <w:t>, 157(3): 43</w:t>
      </w:r>
      <w:r w:rsidR="0002399A">
        <w:rPr>
          <w:rFonts w:ascii="Times New Roman" w:hAnsi="Times New Roman" w:cs="Times New Roman"/>
          <w:sz w:val="24"/>
          <w:szCs w:val="24"/>
          <w:shd w:val="clear" w:color="auto" w:fill="FFFFFF"/>
        </w:rPr>
        <w:t>1-446</w:t>
      </w:r>
    </w:p>
    <w:p w14:paraId="4C615F12" w14:textId="3F7DE3AF" w:rsidR="00402369" w:rsidRPr="00AE4D71" w:rsidRDefault="00402369" w:rsidP="00F711FC">
      <w:pPr>
        <w:tabs>
          <w:tab w:val="left" w:pos="10773"/>
        </w:tabs>
        <w:spacing w:before="165"/>
        <w:ind w:right="27"/>
        <w:jc w:val="both"/>
        <w:rPr>
          <w:rFonts w:ascii="Times New Roman" w:hAnsi="Times New Roman" w:cs="Times New Roman"/>
          <w:color w:val="222222"/>
          <w:sz w:val="24"/>
          <w:szCs w:val="24"/>
          <w:highlight w:val="yellow"/>
          <w:shd w:val="clear" w:color="auto" w:fill="FFFFFF"/>
        </w:rPr>
      </w:pPr>
      <w:r w:rsidRPr="00C06056">
        <w:rPr>
          <w:rFonts w:ascii="Times New Roman" w:hAnsi="Times New Roman" w:cs="Times New Roman"/>
          <w:color w:val="222222"/>
          <w:sz w:val="24"/>
          <w:szCs w:val="24"/>
          <w:highlight w:val="yellow"/>
          <w:shd w:val="clear" w:color="auto" w:fill="FFFFFF"/>
          <w:lang w:val="nl-BE"/>
        </w:rPr>
        <w:t xml:space="preserve">Khandare, R. N., Chandra, R., Pareek, N., &amp; Raverkar, K. P. (2020). </w:t>
      </w:r>
      <w:r w:rsidRPr="00AE4D71">
        <w:rPr>
          <w:rFonts w:ascii="Times New Roman" w:hAnsi="Times New Roman" w:cs="Times New Roman"/>
          <w:color w:val="222222"/>
          <w:sz w:val="24"/>
          <w:szCs w:val="24"/>
          <w:highlight w:val="yellow"/>
          <w:shd w:val="clear" w:color="auto" w:fill="FFFFFF"/>
        </w:rPr>
        <w:t>Carrier-based and liquid bioinoculants of Azotobacter and PSB saved chemical fertilizers in wheat (</w:t>
      </w:r>
      <w:r w:rsidRPr="00AE4D71">
        <w:rPr>
          <w:rFonts w:ascii="Times New Roman" w:hAnsi="Times New Roman" w:cs="Times New Roman"/>
          <w:i/>
          <w:color w:val="222222"/>
          <w:sz w:val="24"/>
          <w:szCs w:val="24"/>
          <w:highlight w:val="yellow"/>
          <w:shd w:val="clear" w:color="auto" w:fill="FFFFFF"/>
        </w:rPr>
        <w:t>Triticum aestivum</w:t>
      </w:r>
      <w:r w:rsidRPr="00AE4D71">
        <w:rPr>
          <w:rFonts w:ascii="Times New Roman" w:hAnsi="Times New Roman" w:cs="Times New Roman"/>
          <w:color w:val="222222"/>
          <w:sz w:val="24"/>
          <w:szCs w:val="24"/>
          <w:highlight w:val="yellow"/>
          <w:shd w:val="clear" w:color="auto" w:fill="FFFFFF"/>
        </w:rPr>
        <w:t xml:space="preserve"> L.) and enhanced soil biological properties in </w:t>
      </w:r>
      <w:proofErr w:type="spellStart"/>
      <w:r w:rsidRPr="00AE4D71">
        <w:rPr>
          <w:rFonts w:ascii="Times New Roman" w:hAnsi="Times New Roman" w:cs="Times New Roman"/>
          <w:color w:val="222222"/>
          <w:sz w:val="24"/>
          <w:szCs w:val="24"/>
          <w:highlight w:val="yellow"/>
          <w:shd w:val="clear" w:color="auto" w:fill="FFFFFF"/>
        </w:rPr>
        <w:t>Mollisols</w:t>
      </w:r>
      <w:proofErr w:type="spellEnd"/>
      <w:r w:rsidRPr="00AE4D71">
        <w:rPr>
          <w:rFonts w:ascii="Times New Roman" w:hAnsi="Times New Roman" w:cs="Times New Roman"/>
          <w:color w:val="222222"/>
          <w:sz w:val="24"/>
          <w:szCs w:val="24"/>
          <w:highlight w:val="yellow"/>
          <w:shd w:val="clear" w:color="auto" w:fill="FFFFFF"/>
        </w:rPr>
        <w:t>. </w:t>
      </w:r>
      <w:r w:rsidRPr="00AE4D71">
        <w:rPr>
          <w:rFonts w:ascii="Times New Roman" w:hAnsi="Times New Roman" w:cs="Times New Roman"/>
          <w:i/>
          <w:iCs/>
          <w:color w:val="222222"/>
          <w:sz w:val="24"/>
          <w:szCs w:val="24"/>
          <w:highlight w:val="yellow"/>
          <w:shd w:val="clear" w:color="auto" w:fill="FFFFFF"/>
        </w:rPr>
        <w:t>Journal of Plant Nutrition</w:t>
      </w:r>
      <w:r w:rsidRPr="00AE4D71">
        <w:rPr>
          <w:rFonts w:ascii="Times New Roman" w:hAnsi="Times New Roman" w:cs="Times New Roman"/>
          <w:color w:val="222222"/>
          <w:sz w:val="24"/>
          <w:szCs w:val="24"/>
          <w:highlight w:val="yellow"/>
          <w:shd w:val="clear" w:color="auto" w:fill="FFFFFF"/>
        </w:rPr>
        <w:t>, </w:t>
      </w:r>
      <w:r w:rsidRPr="00AE4D71">
        <w:rPr>
          <w:rFonts w:ascii="Times New Roman" w:hAnsi="Times New Roman" w:cs="Times New Roman"/>
          <w:i/>
          <w:iCs/>
          <w:color w:val="222222"/>
          <w:sz w:val="24"/>
          <w:szCs w:val="24"/>
          <w:highlight w:val="yellow"/>
          <w:shd w:val="clear" w:color="auto" w:fill="FFFFFF"/>
        </w:rPr>
        <w:t>43</w:t>
      </w:r>
      <w:r w:rsidR="0002399A" w:rsidRPr="00AE4D71">
        <w:rPr>
          <w:rFonts w:ascii="Times New Roman" w:hAnsi="Times New Roman" w:cs="Times New Roman"/>
          <w:color w:val="222222"/>
          <w:sz w:val="24"/>
          <w:szCs w:val="24"/>
          <w:highlight w:val="yellow"/>
          <w:shd w:val="clear" w:color="auto" w:fill="FFFFFF"/>
        </w:rPr>
        <w:t>(1), 36-50</w:t>
      </w:r>
      <w:r w:rsidRPr="00AE4D71">
        <w:rPr>
          <w:rFonts w:ascii="Times New Roman" w:hAnsi="Times New Roman" w:cs="Times New Roman"/>
          <w:color w:val="222222"/>
          <w:sz w:val="24"/>
          <w:szCs w:val="24"/>
          <w:highlight w:val="yellow"/>
          <w:shd w:val="clear" w:color="auto" w:fill="FFFFFF"/>
        </w:rPr>
        <w:t xml:space="preserve"> </w:t>
      </w:r>
    </w:p>
    <w:p w14:paraId="0311013C" w14:textId="18F96C1A" w:rsidR="00D55597" w:rsidRPr="00D55597" w:rsidRDefault="00D55597" w:rsidP="00D55597">
      <w:pPr>
        <w:tabs>
          <w:tab w:val="left" w:pos="10773"/>
        </w:tabs>
        <w:spacing w:before="165"/>
        <w:ind w:right="27"/>
        <w:jc w:val="both"/>
        <w:rPr>
          <w:rFonts w:ascii="Times New Roman" w:hAnsi="Times New Roman" w:cs="Times New Roman"/>
          <w:sz w:val="24"/>
          <w:szCs w:val="24"/>
        </w:rPr>
      </w:pPr>
      <w:r w:rsidRPr="00D55597">
        <w:rPr>
          <w:rFonts w:ascii="Times New Roman" w:hAnsi="Times New Roman" w:cs="Times New Roman"/>
          <w:color w:val="222222"/>
          <w:sz w:val="24"/>
          <w:szCs w:val="24"/>
          <w:highlight w:val="yellow"/>
          <w:shd w:val="clear" w:color="auto" w:fill="FFFFFF"/>
        </w:rPr>
        <w:t xml:space="preserve">Kumawat, H., Singh, D. P., Jat, G., Choudhary, R., Singh, P. B., </w:t>
      </w:r>
      <w:proofErr w:type="spellStart"/>
      <w:r w:rsidRPr="00D55597">
        <w:rPr>
          <w:rFonts w:ascii="Times New Roman" w:hAnsi="Times New Roman" w:cs="Times New Roman"/>
          <w:color w:val="222222"/>
          <w:sz w:val="24"/>
          <w:szCs w:val="24"/>
          <w:highlight w:val="yellow"/>
          <w:shd w:val="clear" w:color="auto" w:fill="FFFFFF"/>
        </w:rPr>
        <w:t>Dhayal</w:t>
      </w:r>
      <w:proofErr w:type="spellEnd"/>
      <w:r w:rsidRPr="00D55597">
        <w:rPr>
          <w:rFonts w:ascii="Times New Roman" w:hAnsi="Times New Roman" w:cs="Times New Roman"/>
          <w:color w:val="222222"/>
          <w:sz w:val="24"/>
          <w:szCs w:val="24"/>
          <w:highlight w:val="yellow"/>
          <w:shd w:val="clear" w:color="auto" w:fill="FFFFFF"/>
        </w:rPr>
        <w:t xml:space="preserve">, S., &amp; </w:t>
      </w:r>
      <w:proofErr w:type="spellStart"/>
      <w:r w:rsidRPr="00D55597">
        <w:rPr>
          <w:rFonts w:ascii="Times New Roman" w:hAnsi="Times New Roman" w:cs="Times New Roman"/>
          <w:color w:val="222222"/>
          <w:sz w:val="24"/>
          <w:szCs w:val="24"/>
          <w:highlight w:val="yellow"/>
          <w:shd w:val="clear" w:color="auto" w:fill="FFFFFF"/>
        </w:rPr>
        <w:t>Khardia</w:t>
      </w:r>
      <w:proofErr w:type="spellEnd"/>
      <w:r w:rsidRPr="00D55597">
        <w:rPr>
          <w:rFonts w:ascii="Times New Roman" w:hAnsi="Times New Roman" w:cs="Times New Roman"/>
          <w:color w:val="222222"/>
          <w:sz w:val="24"/>
          <w:szCs w:val="24"/>
          <w:highlight w:val="yellow"/>
          <w:shd w:val="clear" w:color="auto" w:fill="FFFFFF"/>
        </w:rPr>
        <w:t>, N. (2021). Effect of fertility levels and liquid biofertilizers on growth and yield of wheat (</w:t>
      </w:r>
      <w:r w:rsidRPr="00F711FC">
        <w:rPr>
          <w:rFonts w:ascii="Times New Roman" w:hAnsi="Times New Roman" w:cs="Times New Roman"/>
          <w:i/>
          <w:color w:val="222222"/>
          <w:sz w:val="24"/>
          <w:szCs w:val="24"/>
          <w:highlight w:val="yellow"/>
          <w:shd w:val="clear" w:color="auto" w:fill="FFFFFF"/>
        </w:rPr>
        <w:t>Triticum aestivum</w:t>
      </w:r>
      <w:r w:rsidRPr="00D55597">
        <w:rPr>
          <w:rFonts w:ascii="Times New Roman" w:hAnsi="Times New Roman" w:cs="Times New Roman"/>
          <w:color w:val="222222"/>
          <w:sz w:val="24"/>
          <w:szCs w:val="24"/>
          <w:highlight w:val="yellow"/>
          <w:shd w:val="clear" w:color="auto" w:fill="FFFFFF"/>
        </w:rPr>
        <w:t xml:space="preserve"> L.). </w:t>
      </w:r>
      <w:r w:rsidRPr="00D55597">
        <w:rPr>
          <w:rFonts w:ascii="Times New Roman" w:hAnsi="Times New Roman" w:cs="Times New Roman"/>
          <w:i/>
          <w:iCs/>
          <w:color w:val="222222"/>
          <w:sz w:val="24"/>
          <w:szCs w:val="24"/>
          <w:highlight w:val="yellow"/>
          <w:shd w:val="clear" w:color="auto" w:fill="FFFFFF"/>
        </w:rPr>
        <w:t xml:space="preserve">Pharma </w:t>
      </w:r>
      <w:proofErr w:type="spellStart"/>
      <w:r w:rsidRPr="00D55597">
        <w:rPr>
          <w:rFonts w:ascii="Times New Roman" w:hAnsi="Times New Roman" w:cs="Times New Roman"/>
          <w:i/>
          <w:iCs/>
          <w:color w:val="222222"/>
          <w:sz w:val="24"/>
          <w:szCs w:val="24"/>
          <w:highlight w:val="yellow"/>
          <w:shd w:val="clear" w:color="auto" w:fill="FFFFFF"/>
        </w:rPr>
        <w:t>Innov</w:t>
      </w:r>
      <w:proofErr w:type="spellEnd"/>
      <w:r w:rsidRPr="00D55597">
        <w:rPr>
          <w:rFonts w:ascii="Times New Roman" w:hAnsi="Times New Roman" w:cs="Times New Roman"/>
          <w:i/>
          <w:iCs/>
          <w:color w:val="222222"/>
          <w:sz w:val="24"/>
          <w:szCs w:val="24"/>
          <w:highlight w:val="yellow"/>
          <w:shd w:val="clear" w:color="auto" w:fill="FFFFFF"/>
        </w:rPr>
        <w:t>. J</w:t>
      </w:r>
      <w:r w:rsidRPr="00D55597">
        <w:rPr>
          <w:rFonts w:ascii="Times New Roman" w:hAnsi="Times New Roman" w:cs="Times New Roman"/>
          <w:color w:val="222222"/>
          <w:sz w:val="24"/>
          <w:szCs w:val="24"/>
          <w:highlight w:val="yellow"/>
          <w:shd w:val="clear" w:color="auto" w:fill="FFFFFF"/>
        </w:rPr>
        <w:t>, </w:t>
      </w:r>
      <w:r w:rsidRPr="00D55597">
        <w:rPr>
          <w:rFonts w:ascii="Times New Roman" w:hAnsi="Times New Roman" w:cs="Times New Roman"/>
          <w:i/>
          <w:iCs/>
          <w:color w:val="222222"/>
          <w:sz w:val="24"/>
          <w:szCs w:val="24"/>
          <w:highlight w:val="yellow"/>
          <w:shd w:val="clear" w:color="auto" w:fill="FFFFFF"/>
        </w:rPr>
        <w:t>10</w:t>
      </w:r>
      <w:r w:rsidR="0002399A">
        <w:rPr>
          <w:rFonts w:ascii="Times New Roman" w:hAnsi="Times New Roman" w:cs="Times New Roman"/>
          <w:color w:val="222222"/>
          <w:sz w:val="24"/>
          <w:szCs w:val="24"/>
          <w:highlight w:val="yellow"/>
          <w:shd w:val="clear" w:color="auto" w:fill="FFFFFF"/>
        </w:rPr>
        <w:t>, 1365-1369</w:t>
      </w:r>
    </w:p>
    <w:p w14:paraId="25EA7C0F" w14:textId="20C59BF5" w:rsidR="000544C3" w:rsidRPr="00954292" w:rsidRDefault="000544C3" w:rsidP="00AB6625">
      <w:pPr>
        <w:tabs>
          <w:tab w:val="left" w:pos="10773"/>
        </w:tabs>
        <w:spacing w:before="165" w:line="240" w:lineRule="auto"/>
        <w:ind w:right="27"/>
        <w:rPr>
          <w:rFonts w:ascii="Times New Roman" w:hAnsi="Times New Roman" w:cs="Times New Roman"/>
          <w:sz w:val="24"/>
          <w:szCs w:val="24"/>
        </w:rPr>
      </w:pPr>
      <w:r w:rsidRPr="00AB6625">
        <w:rPr>
          <w:rFonts w:ascii="Times New Roman" w:hAnsi="Times New Roman" w:cs="Times New Roman"/>
          <w:sz w:val="24"/>
          <w:szCs w:val="24"/>
        </w:rPr>
        <w:t>Lindsay, W.L. and Norvell, W.A. (1978).</w:t>
      </w:r>
      <w:r w:rsidRPr="00AB6625">
        <w:rPr>
          <w:rFonts w:ascii="Times New Roman" w:hAnsi="Times New Roman" w:cs="Times New Roman"/>
          <w:b/>
          <w:sz w:val="24"/>
          <w:szCs w:val="24"/>
        </w:rPr>
        <w:t xml:space="preserve"> </w:t>
      </w:r>
      <w:r w:rsidRPr="00AB6625">
        <w:rPr>
          <w:rFonts w:ascii="Times New Roman" w:hAnsi="Times New Roman" w:cs="Times New Roman"/>
          <w:sz w:val="24"/>
          <w:szCs w:val="24"/>
        </w:rPr>
        <w:t xml:space="preserve">Development of DTPA soil test for zinc, iron, manganese and copper. </w:t>
      </w:r>
      <w:r w:rsidRPr="00954292">
        <w:rPr>
          <w:rFonts w:ascii="Times New Roman" w:hAnsi="Times New Roman" w:cs="Times New Roman"/>
          <w:i/>
          <w:sz w:val="24"/>
          <w:szCs w:val="24"/>
        </w:rPr>
        <w:t>Soil Sc</w:t>
      </w:r>
      <w:r w:rsidR="002878F3">
        <w:rPr>
          <w:rFonts w:ascii="Times New Roman" w:hAnsi="Times New Roman" w:cs="Times New Roman"/>
          <w:i/>
          <w:sz w:val="24"/>
          <w:szCs w:val="24"/>
        </w:rPr>
        <w:t>ience Society of America Journa</w:t>
      </w:r>
      <w:r w:rsidRPr="00954292">
        <w:rPr>
          <w:rFonts w:ascii="Times New Roman" w:hAnsi="Times New Roman" w:cs="Times New Roman"/>
          <w:i/>
          <w:sz w:val="24"/>
          <w:szCs w:val="24"/>
        </w:rPr>
        <w:t xml:space="preserve">l </w:t>
      </w:r>
      <w:r w:rsidR="0002399A">
        <w:rPr>
          <w:rFonts w:ascii="Times New Roman" w:hAnsi="Times New Roman" w:cs="Times New Roman"/>
          <w:sz w:val="24"/>
          <w:szCs w:val="24"/>
        </w:rPr>
        <w:t>42, 421-428</w:t>
      </w:r>
    </w:p>
    <w:p w14:paraId="1C1A762F" w14:textId="62327D5F" w:rsidR="00954292" w:rsidRPr="00954292" w:rsidRDefault="00954292" w:rsidP="00954292">
      <w:pPr>
        <w:pStyle w:val="Heading1"/>
        <w:spacing w:before="166" w:line="276" w:lineRule="auto"/>
        <w:ind w:left="0"/>
        <w:jc w:val="both"/>
        <w:rPr>
          <w:b w:val="0"/>
          <w:shd w:val="clear" w:color="auto" w:fill="FFFFFF"/>
        </w:rPr>
      </w:pPr>
      <w:r w:rsidRPr="00DE06BB">
        <w:rPr>
          <w:b w:val="0"/>
          <w:color w:val="222222"/>
          <w:highlight w:val="yellow"/>
          <w:shd w:val="clear" w:color="auto" w:fill="FFFFFF"/>
        </w:rPr>
        <w:t xml:space="preserve">Me Carty, S. C., Chauhan, D. S., </w:t>
      </w:r>
      <w:proofErr w:type="spellStart"/>
      <w:r w:rsidRPr="00DE06BB">
        <w:rPr>
          <w:b w:val="0"/>
          <w:color w:val="222222"/>
          <w:highlight w:val="yellow"/>
          <w:shd w:val="clear" w:color="auto" w:fill="FFFFFF"/>
        </w:rPr>
        <w:t>MeCarty</w:t>
      </w:r>
      <w:proofErr w:type="spellEnd"/>
      <w:r w:rsidRPr="00DE06BB">
        <w:rPr>
          <w:b w:val="0"/>
          <w:color w:val="222222"/>
          <w:highlight w:val="yellow"/>
          <w:shd w:val="clear" w:color="auto" w:fill="FFFFFF"/>
        </w:rPr>
        <w:t xml:space="preserve">, A. D., Tripathi, K. M., Selvan, T., &amp; Dubey, S. K. (2017). Effect of </w:t>
      </w:r>
      <w:proofErr w:type="spellStart"/>
      <w:r w:rsidRPr="00DE06BB">
        <w:rPr>
          <w:b w:val="0"/>
          <w:color w:val="222222"/>
          <w:highlight w:val="yellow"/>
          <w:shd w:val="clear" w:color="auto" w:fill="FFFFFF"/>
        </w:rPr>
        <w:t>Azotobacter</w:t>
      </w:r>
      <w:proofErr w:type="spellEnd"/>
      <w:r w:rsidRPr="00DE06BB">
        <w:rPr>
          <w:b w:val="0"/>
          <w:color w:val="222222"/>
          <w:highlight w:val="yellow"/>
          <w:shd w:val="clear" w:color="auto" w:fill="FFFFFF"/>
        </w:rPr>
        <w:t xml:space="preserve"> and </w:t>
      </w:r>
      <w:proofErr w:type="spellStart"/>
      <w:r w:rsidRPr="00DE06BB">
        <w:rPr>
          <w:b w:val="0"/>
          <w:color w:val="222222"/>
          <w:highlight w:val="yellow"/>
          <w:shd w:val="clear" w:color="auto" w:fill="FFFFFF"/>
        </w:rPr>
        <w:t>phosphobacteria</w:t>
      </w:r>
      <w:proofErr w:type="spellEnd"/>
      <w:r w:rsidRPr="00DE06BB">
        <w:rPr>
          <w:b w:val="0"/>
          <w:color w:val="222222"/>
          <w:highlight w:val="yellow"/>
          <w:shd w:val="clear" w:color="auto" w:fill="FFFFFF"/>
        </w:rPr>
        <w:t xml:space="preserve"> on yield of wheat (</w:t>
      </w:r>
      <w:r w:rsidRPr="00DE06BB">
        <w:rPr>
          <w:b w:val="0"/>
          <w:i/>
          <w:color w:val="222222"/>
          <w:highlight w:val="yellow"/>
          <w:shd w:val="clear" w:color="auto" w:fill="FFFFFF"/>
        </w:rPr>
        <w:t>Triticum aestivum</w:t>
      </w:r>
      <w:r w:rsidRPr="00DE06BB">
        <w:rPr>
          <w:b w:val="0"/>
          <w:color w:val="222222"/>
          <w:highlight w:val="yellow"/>
          <w:shd w:val="clear" w:color="auto" w:fill="FFFFFF"/>
        </w:rPr>
        <w:t>). </w:t>
      </w:r>
      <w:proofErr w:type="spellStart"/>
      <w:r w:rsidRPr="00DE06BB">
        <w:rPr>
          <w:b w:val="0"/>
          <w:i/>
          <w:iCs/>
          <w:color w:val="222222"/>
          <w:highlight w:val="yellow"/>
          <w:shd w:val="clear" w:color="auto" w:fill="FFFFFF"/>
        </w:rPr>
        <w:t>Vegetos</w:t>
      </w:r>
      <w:proofErr w:type="spellEnd"/>
      <w:r w:rsidRPr="00DE06BB">
        <w:rPr>
          <w:b w:val="0"/>
          <w:i/>
          <w:iCs/>
          <w:color w:val="222222"/>
          <w:highlight w:val="yellow"/>
          <w:shd w:val="clear" w:color="auto" w:fill="FFFFFF"/>
        </w:rPr>
        <w:t>-An International journal of plant research</w:t>
      </w:r>
      <w:r w:rsidRPr="00DE06BB">
        <w:rPr>
          <w:b w:val="0"/>
          <w:color w:val="222222"/>
          <w:highlight w:val="yellow"/>
          <w:shd w:val="clear" w:color="auto" w:fill="FFFFFF"/>
        </w:rPr>
        <w:t>, </w:t>
      </w:r>
      <w:r w:rsidRPr="00DE06BB">
        <w:rPr>
          <w:b w:val="0"/>
          <w:i/>
          <w:iCs/>
          <w:color w:val="222222"/>
          <w:highlight w:val="yellow"/>
          <w:shd w:val="clear" w:color="auto" w:fill="FFFFFF"/>
        </w:rPr>
        <w:t>30</w:t>
      </w:r>
      <w:r w:rsidR="0002399A">
        <w:rPr>
          <w:b w:val="0"/>
          <w:color w:val="222222"/>
          <w:highlight w:val="yellow"/>
          <w:shd w:val="clear" w:color="auto" w:fill="FFFFFF"/>
        </w:rPr>
        <w:t>(2)</w:t>
      </w:r>
    </w:p>
    <w:p w14:paraId="2FA60BF7" w14:textId="34E39E5D" w:rsidR="00AB6625" w:rsidRDefault="00AB6625" w:rsidP="00AB6625">
      <w:pPr>
        <w:pStyle w:val="Heading1"/>
        <w:spacing w:before="166" w:line="276" w:lineRule="auto"/>
        <w:ind w:left="0"/>
        <w:jc w:val="both"/>
        <w:rPr>
          <w:b w:val="0"/>
          <w:shd w:val="clear" w:color="auto" w:fill="FFFFFF"/>
        </w:rPr>
      </w:pPr>
      <w:r w:rsidRPr="00BF3C6E">
        <w:rPr>
          <w:b w:val="0"/>
          <w:shd w:val="clear" w:color="auto" w:fill="FFFFFF"/>
        </w:rPr>
        <w:t xml:space="preserve">Mishra, P. K., Bisht, S. C., </w:t>
      </w:r>
      <w:proofErr w:type="spellStart"/>
      <w:r w:rsidRPr="00BF3C6E">
        <w:rPr>
          <w:b w:val="0"/>
          <w:shd w:val="clear" w:color="auto" w:fill="FFFFFF"/>
        </w:rPr>
        <w:t>Ruwari</w:t>
      </w:r>
      <w:proofErr w:type="spellEnd"/>
      <w:r w:rsidRPr="00BF3C6E">
        <w:rPr>
          <w:b w:val="0"/>
          <w:shd w:val="clear" w:color="auto" w:fill="FFFFFF"/>
        </w:rPr>
        <w:t>, P., Selvakumar, G., Joshi, G. K., Bisht, J. K., Bhatt, J. C. and Gupta, H. S. (2011). Alleviation of cold stress in inoculated wheat (</w:t>
      </w:r>
      <w:r w:rsidRPr="001F0E15">
        <w:rPr>
          <w:b w:val="0"/>
          <w:i/>
          <w:shd w:val="clear" w:color="auto" w:fill="FFFFFF"/>
        </w:rPr>
        <w:t>Triticum</w:t>
      </w:r>
      <w:r w:rsidR="001F0E15" w:rsidRPr="001F0E15">
        <w:rPr>
          <w:b w:val="0"/>
          <w:i/>
          <w:shd w:val="clear" w:color="auto" w:fill="FFFFFF"/>
        </w:rPr>
        <w:t xml:space="preserve"> </w:t>
      </w:r>
      <w:r w:rsidRPr="001F0E15">
        <w:rPr>
          <w:b w:val="0"/>
          <w:i/>
          <w:shd w:val="clear" w:color="auto" w:fill="FFFFFF"/>
        </w:rPr>
        <w:t>aes</w:t>
      </w:r>
      <w:r w:rsidR="0070096C" w:rsidRPr="001F0E15">
        <w:rPr>
          <w:b w:val="0"/>
          <w:i/>
          <w:shd w:val="clear" w:color="auto" w:fill="FFFFFF"/>
        </w:rPr>
        <w:t>tivum</w:t>
      </w:r>
      <w:r w:rsidR="001F0E15">
        <w:rPr>
          <w:b w:val="0"/>
          <w:shd w:val="clear" w:color="auto" w:fill="FFFFFF"/>
        </w:rPr>
        <w:t xml:space="preserve"> </w:t>
      </w:r>
      <w:r w:rsidR="0070096C">
        <w:rPr>
          <w:b w:val="0"/>
          <w:shd w:val="clear" w:color="auto" w:fill="FFFFFF"/>
        </w:rPr>
        <w:t xml:space="preserve">L.) seedlings    with   </w:t>
      </w:r>
      <w:proofErr w:type="spellStart"/>
      <w:r w:rsidRPr="00BF3C6E">
        <w:rPr>
          <w:b w:val="0"/>
          <w:shd w:val="clear" w:color="auto" w:fill="FFFFFF"/>
        </w:rPr>
        <w:t>psyhrotolerant</w:t>
      </w:r>
      <w:proofErr w:type="spellEnd"/>
      <w:r w:rsidRPr="00BF3C6E">
        <w:rPr>
          <w:b w:val="0"/>
          <w:shd w:val="clear" w:color="auto" w:fill="FFFFFF"/>
        </w:rPr>
        <w:t xml:space="preserve">    Pseudomonads    from    NW    Himalayas. </w:t>
      </w:r>
      <w:r w:rsidRPr="00BF3C6E">
        <w:rPr>
          <w:b w:val="0"/>
          <w:i/>
          <w:shd w:val="clear" w:color="auto" w:fill="FFFFFF"/>
        </w:rPr>
        <w:t>Archives    of Microbiology</w:t>
      </w:r>
      <w:r w:rsidR="0002399A">
        <w:rPr>
          <w:b w:val="0"/>
          <w:shd w:val="clear" w:color="auto" w:fill="FFFFFF"/>
        </w:rPr>
        <w:t>, 193(7): 497-513</w:t>
      </w:r>
    </w:p>
    <w:p w14:paraId="1025C545" w14:textId="77777777" w:rsidR="00AB6625" w:rsidRPr="00BF3C6E" w:rsidRDefault="00AB6625" w:rsidP="00AB6625">
      <w:pPr>
        <w:pStyle w:val="Heading1"/>
        <w:spacing w:before="166" w:line="276" w:lineRule="auto"/>
        <w:ind w:left="0"/>
        <w:jc w:val="both"/>
        <w:rPr>
          <w:b w:val="0"/>
          <w:shd w:val="clear" w:color="auto" w:fill="FFFFFF"/>
        </w:rPr>
      </w:pPr>
    </w:p>
    <w:p w14:paraId="140DA6EF" w14:textId="77777777" w:rsidR="00AB6625" w:rsidRPr="00BF3C6E" w:rsidRDefault="00AB6625" w:rsidP="00AB6625">
      <w:pPr>
        <w:jc w:val="both"/>
        <w:rPr>
          <w:rFonts w:ascii="Times New Roman" w:hAnsi="Times New Roman" w:cs="Times New Roman"/>
          <w:sz w:val="24"/>
          <w:szCs w:val="24"/>
        </w:rPr>
      </w:pPr>
      <w:proofErr w:type="spellStart"/>
      <w:r w:rsidRPr="00BF3C6E">
        <w:rPr>
          <w:rFonts w:ascii="Times New Roman" w:hAnsi="Times New Roman" w:cs="Times New Roman"/>
          <w:sz w:val="24"/>
          <w:szCs w:val="24"/>
        </w:rPr>
        <w:t>Pullicinoa</w:t>
      </w:r>
      <w:proofErr w:type="spellEnd"/>
      <w:r w:rsidRPr="00BF3C6E">
        <w:rPr>
          <w:rFonts w:ascii="Times New Roman" w:hAnsi="Times New Roman" w:cs="Times New Roman"/>
          <w:sz w:val="24"/>
          <w:szCs w:val="24"/>
        </w:rPr>
        <w:t xml:space="preserve">, D. S., </w:t>
      </w:r>
      <w:proofErr w:type="spellStart"/>
      <w:r w:rsidRPr="00BF3C6E">
        <w:rPr>
          <w:rFonts w:ascii="Times New Roman" w:hAnsi="Times New Roman" w:cs="Times New Roman"/>
          <w:sz w:val="24"/>
          <w:szCs w:val="24"/>
        </w:rPr>
        <w:t>Massaccesia</w:t>
      </w:r>
      <w:proofErr w:type="spellEnd"/>
      <w:r w:rsidRPr="00BF3C6E">
        <w:rPr>
          <w:rFonts w:ascii="Times New Roman" w:hAnsi="Times New Roman" w:cs="Times New Roman"/>
          <w:sz w:val="24"/>
          <w:szCs w:val="24"/>
        </w:rPr>
        <w:t xml:space="preserve">, </w:t>
      </w:r>
      <w:proofErr w:type="gramStart"/>
      <w:r w:rsidRPr="00BF3C6E">
        <w:rPr>
          <w:rFonts w:ascii="Times New Roman" w:hAnsi="Times New Roman" w:cs="Times New Roman"/>
          <w:sz w:val="24"/>
          <w:szCs w:val="24"/>
        </w:rPr>
        <w:t>L.,</w:t>
      </w:r>
      <w:proofErr w:type="spellStart"/>
      <w:r w:rsidRPr="00BF3C6E">
        <w:rPr>
          <w:rFonts w:ascii="Times New Roman" w:hAnsi="Times New Roman" w:cs="Times New Roman"/>
          <w:sz w:val="24"/>
          <w:szCs w:val="24"/>
        </w:rPr>
        <w:t>Dixonb</w:t>
      </w:r>
      <w:proofErr w:type="spellEnd"/>
      <w:proofErr w:type="gramEnd"/>
      <w:r w:rsidRPr="00BF3C6E">
        <w:rPr>
          <w:rFonts w:ascii="Times New Roman" w:hAnsi="Times New Roman" w:cs="Times New Roman"/>
          <w:sz w:val="24"/>
          <w:szCs w:val="24"/>
        </w:rPr>
        <w:t xml:space="preserve">, L., </w:t>
      </w:r>
      <w:proofErr w:type="spellStart"/>
      <w:r w:rsidRPr="00BF3C6E">
        <w:rPr>
          <w:rFonts w:ascii="Times New Roman" w:hAnsi="Times New Roman" w:cs="Times New Roman"/>
          <w:sz w:val="24"/>
          <w:szCs w:val="24"/>
        </w:rPr>
        <w:t>Bolb</w:t>
      </w:r>
      <w:proofErr w:type="spellEnd"/>
      <w:r w:rsidRPr="00BF3C6E">
        <w:rPr>
          <w:rFonts w:ascii="Times New Roman" w:hAnsi="Times New Roman" w:cs="Times New Roman"/>
          <w:sz w:val="24"/>
          <w:szCs w:val="24"/>
        </w:rPr>
        <w:t xml:space="preserve">, R. and </w:t>
      </w:r>
      <w:proofErr w:type="spellStart"/>
      <w:r w:rsidRPr="00BF3C6E">
        <w:rPr>
          <w:rFonts w:ascii="Times New Roman" w:hAnsi="Times New Roman" w:cs="Times New Roman"/>
          <w:sz w:val="24"/>
          <w:szCs w:val="24"/>
        </w:rPr>
        <w:t>Gigliottia,G</w:t>
      </w:r>
      <w:proofErr w:type="spellEnd"/>
      <w:r w:rsidRPr="00BF3C6E">
        <w:rPr>
          <w:rFonts w:ascii="Times New Roman" w:hAnsi="Times New Roman" w:cs="Times New Roman"/>
          <w:sz w:val="24"/>
          <w:szCs w:val="24"/>
        </w:rPr>
        <w:t xml:space="preserve">. </w:t>
      </w:r>
      <w:r>
        <w:rPr>
          <w:rFonts w:ascii="Times New Roman" w:hAnsi="Times New Roman" w:cs="Times New Roman"/>
          <w:sz w:val="24"/>
          <w:szCs w:val="24"/>
        </w:rPr>
        <w:t>(</w:t>
      </w:r>
      <w:r w:rsidRPr="00BF3C6E">
        <w:rPr>
          <w:rFonts w:ascii="Times New Roman" w:hAnsi="Times New Roman" w:cs="Times New Roman"/>
          <w:sz w:val="24"/>
          <w:szCs w:val="24"/>
        </w:rPr>
        <w:t>2009</w:t>
      </w:r>
      <w:r>
        <w:rPr>
          <w:rFonts w:ascii="Times New Roman" w:hAnsi="Times New Roman" w:cs="Times New Roman"/>
          <w:sz w:val="24"/>
          <w:szCs w:val="24"/>
        </w:rPr>
        <w:t>)</w:t>
      </w:r>
      <w:r w:rsidRPr="00BF3C6E">
        <w:rPr>
          <w:rFonts w:ascii="Times New Roman" w:hAnsi="Times New Roman" w:cs="Times New Roman"/>
          <w:sz w:val="24"/>
          <w:szCs w:val="24"/>
        </w:rPr>
        <w:t>. Organic matter dynamics in a compost-amended anthropogenic landfill capping-soil. European J Soil Sci., 61: 35-47</w:t>
      </w:r>
    </w:p>
    <w:p w14:paraId="6AC9E182" w14:textId="77777777" w:rsidR="00AB6625" w:rsidRPr="00BF3C6E" w:rsidRDefault="00AB6625" w:rsidP="00AB6625">
      <w:pPr>
        <w:jc w:val="both"/>
        <w:rPr>
          <w:rFonts w:ascii="Times New Roman" w:hAnsi="Times New Roman" w:cs="Times New Roman"/>
          <w:sz w:val="24"/>
          <w:szCs w:val="24"/>
        </w:rPr>
      </w:pPr>
      <w:r w:rsidRPr="00BF3C6E">
        <w:rPr>
          <w:rFonts w:ascii="Times New Roman" w:hAnsi="Times New Roman" w:cs="Times New Roman"/>
          <w:sz w:val="24"/>
          <w:szCs w:val="24"/>
        </w:rPr>
        <w:t xml:space="preserve">Raju, R. A. and Reddy, M. N. </w:t>
      </w:r>
      <w:r>
        <w:rPr>
          <w:rFonts w:ascii="Times New Roman" w:hAnsi="Times New Roman" w:cs="Times New Roman"/>
          <w:sz w:val="24"/>
          <w:szCs w:val="24"/>
        </w:rPr>
        <w:t>(</w:t>
      </w:r>
      <w:r w:rsidRPr="00BF3C6E">
        <w:rPr>
          <w:rFonts w:ascii="Times New Roman" w:hAnsi="Times New Roman" w:cs="Times New Roman"/>
          <w:sz w:val="24"/>
          <w:szCs w:val="24"/>
        </w:rPr>
        <w:t>1999</w:t>
      </w:r>
      <w:r>
        <w:rPr>
          <w:rFonts w:ascii="Times New Roman" w:hAnsi="Times New Roman" w:cs="Times New Roman"/>
          <w:sz w:val="24"/>
          <w:szCs w:val="24"/>
        </w:rPr>
        <w:t>)</w:t>
      </w:r>
      <w:r w:rsidRPr="00BF3C6E">
        <w:rPr>
          <w:rFonts w:ascii="Times New Roman" w:hAnsi="Times New Roman" w:cs="Times New Roman"/>
          <w:sz w:val="24"/>
          <w:szCs w:val="24"/>
        </w:rPr>
        <w:t>. Effect of rock phosphate amended with phosphate solubilizing bacteria and farmyard manure in wetland (Oryza sativa). Indian J. Agri. Sci., 69: 451-53</w:t>
      </w:r>
    </w:p>
    <w:p w14:paraId="5DDD2B64" w14:textId="77777777" w:rsidR="00AB6625" w:rsidRPr="00BF3C6E" w:rsidRDefault="00AB6625" w:rsidP="00AB6625">
      <w:pPr>
        <w:jc w:val="both"/>
        <w:rPr>
          <w:rFonts w:ascii="Times New Roman" w:hAnsi="Times New Roman" w:cs="Times New Roman"/>
          <w:sz w:val="24"/>
          <w:szCs w:val="24"/>
        </w:rPr>
      </w:pPr>
      <w:r w:rsidRPr="00BF3C6E">
        <w:rPr>
          <w:rFonts w:ascii="Times New Roman" w:hAnsi="Times New Roman" w:cs="Times New Roman"/>
          <w:sz w:val="24"/>
          <w:szCs w:val="24"/>
        </w:rPr>
        <w:t xml:space="preserve">Sundara, B., </w:t>
      </w:r>
      <w:proofErr w:type="spellStart"/>
      <w:proofErr w:type="gramStart"/>
      <w:r w:rsidRPr="00BF3C6E">
        <w:rPr>
          <w:rFonts w:ascii="Times New Roman" w:hAnsi="Times New Roman" w:cs="Times New Roman"/>
          <w:sz w:val="24"/>
          <w:szCs w:val="24"/>
        </w:rPr>
        <w:t>Natarajan,V</w:t>
      </w:r>
      <w:proofErr w:type="spellEnd"/>
      <w:r w:rsidRPr="00BF3C6E">
        <w:rPr>
          <w:rFonts w:ascii="Times New Roman" w:hAnsi="Times New Roman" w:cs="Times New Roman"/>
          <w:sz w:val="24"/>
          <w:szCs w:val="24"/>
        </w:rPr>
        <w:t>.</w:t>
      </w:r>
      <w:proofErr w:type="gramEnd"/>
      <w:r w:rsidRPr="00BF3C6E">
        <w:rPr>
          <w:rFonts w:ascii="Times New Roman" w:hAnsi="Times New Roman" w:cs="Times New Roman"/>
          <w:sz w:val="24"/>
          <w:szCs w:val="24"/>
        </w:rPr>
        <w:t xml:space="preserve"> and Hari, K. </w:t>
      </w:r>
      <w:r>
        <w:rPr>
          <w:rFonts w:ascii="Times New Roman" w:hAnsi="Times New Roman" w:cs="Times New Roman"/>
          <w:sz w:val="24"/>
          <w:szCs w:val="24"/>
        </w:rPr>
        <w:t>(</w:t>
      </w:r>
      <w:r w:rsidRPr="00BF3C6E">
        <w:rPr>
          <w:rFonts w:ascii="Times New Roman" w:hAnsi="Times New Roman" w:cs="Times New Roman"/>
          <w:sz w:val="24"/>
          <w:szCs w:val="24"/>
        </w:rPr>
        <w:t>2002</w:t>
      </w:r>
      <w:r>
        <w:rPr>
          <w:rFonts w:ascii="Times New Roman" w:hAnsi="Times New Roman" w:cs="Times New Roman"/>
          <w:sz w:val="24"/>
          <w:szCs w:val="24"/>
        </w:rPr>
        <w:t>)</w:t>
      </w:r>
      <w:r w:rsidRPr="00BF3C6E">
        <w:rPr>
          <w:rFonts w:ascii="Times New Roman" w:hAnsi="Times New Roman" w:cs="Times New Roman"/>
          <w:sz w:val="24"/>
          <w:szCs w:val="24"/>
        </w:rPr>
        <w:t>. Influence of phosphorus solubilizing bacteria on the changes in soil available phosphorus and sugarcane yields. Field Crops Res., 77: 43-49</w:t>
      </w:r>
    </w:p>
    <w:p w14:paraId="08D67C37" w14:textId="1A36D0DC" w:rsidR="00AB6625" w:rsidRPr="00BF3C6E" w:rsidRDefault="00AB6625" w:rsidP="00AB6625">
      <w:pPr>
        <w:jc w:val="both"/>
        <w:rPr>
          <w:rFonts w:ascii="Times New Roman" w:hAnsi="Times New Roman" w:cs="Times New Roman"/>
          <w:color w:val="222222"/>
          <w:sz w:val="24"/>
          <w:szCs w:val="24"/>
          <w:shd w:val="clear" w:color="auto" w:fill="FFFFFF"/>
        </w:rPr>
      </w:pPr>
      <w:r w:rsidRPr="00BF3C6E">
        <w:rPr>
          <w:rFonts w:ascii="Times New Roman" w:hAnsi="Times New Roman" w:cs="Times New Roman"/>
          <w:color w:val="222222"/>
          <w:sz w:val="24"/>
          <w:szCs w:val="24"/>
          <w:shd w:val="clear" w:color="auto" w:fill="FFFFFF"/>
        </w:rPr>
        <w:t xml:space="preserve">Tadesse, T., </w:t>
      </w:r>
      <w:proofErr w:type="spellStart"/>
      <w:r w:rsidRPr="00BF3C6E">
        <w:rPr>
          <w:rFonts w:ascii="Times New Roman" w:hAnsi="Times New Roman" w:cs="Times New Roman"/>
          <w:color w:val="222222"/>
          <w:sz w:val="24"/>
          <w:szCs w:val="24"/>
          <w:shd w:val="clear" w:color="auto" w:fill="FFFFFF"/>
        </w:rPr>
        <w:t>Dechassa</w:t>
      </w:r>
      <w:proofErr w:type="spellEnd"/>
      <w:r w:rsidRPr="00BF3C6E">
        <w:rPr>
          <w:rFonts w:ascii="Times New Roman" w:hAnsi="Times New Roman" w:cs="Times New Roman"/>
          <w:color w:val="222222"/>
          <w:sz w:val="24"/>
          <w:szCs w:val="24"/>
          <w:shd w:val="clear" w:color="auto" w:fill="FFFFFF"/>
        </w:rPr>
        <w:t xml:space="preserve">, N., Bayu, W., &amp; Gebeyehu, S. (2013). Effects of farmyard manure and inorganic fertilizer application on soil </w:t>
      </w:r>
      <w:proofErr w:type="spellStart"/>
      <w:r w:rsidRPr="00BF3C6E">
        <w:rPr>
          <w:rFonts w:ascii="Times New Roman" w:hAnsi="Times New Roman" w:cs="Times New Roman"/>
          <w:color w:val="222222"/>
          <w:sz w:val="24"/>
          <w:szCs w:val="24"/>
          <w:shd w:val="clear" w:color="auto" w:fill="FFFFFF"/>
        </w:rPr>
        <w:t>physico</w:t>
      </w:r>
      <w:proofErr w:type="spellEnd"/>
      <w:r w:rsidRPr="00BF3C6E">
        <w:rPr>
          <w:rFonts w:ascii="Times New Roman" w:hAnsi="Times New Roman" w:cs="Times New Roman"/>
          <w:color w:val="222222"/>
          <w:sz w:val="24"/>
          <w:szCs w:val="24"/>
          <w:shd w:val="clear" w:color="auto" w:fill="FFFFFF"/>
        </w:rPr>
        <w:t>-chemical properties and nutrient balance in rain-fed lowland rice ecosystem. </w:t>
      </w:r>
      <w:r w:rsidRPr="00BF3C6E">
        <w:rPr>
          <w:rFonts w:ascii="Times New Roman" w:hAnsi="Times New Roman" w:cs="Times New Roman"/>
          <w:i/>
          <w:iCs/>
          <w:color w:val="222222"/>
          <w:sz w:val="24"/>
          <w:szCs w:val="24"/>
          <w:shd w:val="clear" w:color="auto" w:fill="FFFFFF"/>
        </w:rPr>
        <w:t>American Journal of Plant Sciences</w:t>
      </w:r>
      <w:r w:rsidRPr="00BF3C6E">
        <w:rPr>
          <w:rFonts w:ascii="Times New Roman" w:hAnsi="Times New Roman" w:cs="Times New Roman"/>
          <w:color w:val="222222"/>
          <w:sz w:val="24"/>
          <w:szCs w:val="24"/>
          <w:shd w:val="clear" w:color="auto" w:fill="FFFFFF"/>
        </w:rPr>
        <w:t>, </w:t>
      </w:r>
      <w:r w:rsidRPr="00BF3C6E">
        <w:rPr>
          <w:rFonts w:ascii="Times New Roman" w:hAnsi="Times New Roman" w:cs="Times New Roman"/>
          <w:i/>
          <w:iCs/>
          <w:color w:val="222222"/>
          <w:sz w:val="24"/>
          <w:szCs w:val="24"/>
          <w:shd w:val="clear" w:color="auto" w:fill="FFFFFF"/>
        </w:rPr>
        <w:t>4</w:t>
      </w:r>
      <w:r w:rsidR="0002399A">
        <w:rPr>
          <w:rFonts w:ascii="Times New Roman" w:hAnsi="Times New Roman" w:cs="Times New Roman"/>
          <w:color w:val="222222"/>
          <w:sz w:val="24"/>
          <w:szCs w:val="24"/>
          <w:shd w:val="clear" w:color="auto" w:fill="FFFFFF"/>
        </w:rPr>
        <w:t>(2), 309-316</w:t>
      </w:r>
    </w:p>
    <w:p w14:paraId="2767F823" w14:textId="00FEAF17" w:rsidR="00AB6625" w:rsidRDefault="00AB6625" w:rsidP="00AB6625">
      <w:pPr>
        <w:jc w:val="both"/>
        <w:rPr>
          <w:rFonts w:ascii="Times New Roman" w:hAnsi="Times New Roman" w:cs="Times New Roman"/>
          <w:sz w:val="24"/>
          <w:szCs w:val="24"/>
        </w:rPr>
      </w:pPr>
      <w:r w:rsidRPr="00BF3C6E">
        <w:rPr>
          <w:rFonts w:ascii="Times New Roman" w:hAnsi="Times New Roman" w:cs="Times New Roman"/>
          <w:sz w:val="24"/>
          <w:szCs w:val="24"/>
        </w:rPr>
        <w:t xml:space="preserve">Weber, J., Karczewska, A., Drozd, J., </w:t>
      </w:r>
      <w:proofErr w:type="spellStart"/>
      <w:r w:rsidRPr="00BF3C6E">
        <w:rPr>
          <w:rFonts w:ascii="Times New Roman" w:hAnsi="Times New Roman" w:cs="Times New Roman"/>
          <w:sz w:val="24"/>
          <w:szCs w:val="24"/>
        </w:rPr>
        <w:t>Licznar</w:t>
      </w:r>
      <w:proofErr w:type="spellEnd"/>
      <w:r w:rsidRPr="00BF3C6E">
        <w:rPr>
          <w:rFonts w:ascii="Times New Roman" w:hAnsi="Times New Roman" w:cs="Times New Roman"/>
          <w:sz w:val="24"/>
          <w:szCs w:val="24"/>
        </w:rPr>
        <w:t xml:space="preserve">, M., </w:t>
      </w:r>
      <w:proofErr w:type="spellStart"/>
      <w:r w:rsidRPr="00BF3C6E">
        <w:rPr>
          <w:rFonts w:ascii="Times New Roman" w:hAnsi="Times New Roman" w:cs="Times New Roman"/>
          <w:sz w:val="24"/>
          <w:szCs w:val="24"/>
        </w:rPr>
        <w:t>Licznar</w:t>
      </w:r>
      <w:proofErr w:type="spellEnd"/>
      <w:r w:rsidRPr="00BF3C6E">
        <w:rPr>
          <w:rFonts w:ascii="Times New Roman" w:hAnsi="Times New Roman" w:cs="Times New Roman"/>
          <w:sz w:val="24"/>
          <w:szCs w:val="24"/>
        </w:rPr>
        <w:t xml:space="preserve">, S. and Jamroz, E. </w:t>
      </w:r>
      <w:r>
        <w:rPr>
          <w:rFonts w:ascii="Times New Roman" w:hAnsi="Times New Roman" w:cs="Times New Roman"/>
          <w:sz w:val="24"/>
          <w:szCs w:val="24"/>
        </w:rPr>
        <w:t>(</w:t>
      </w:r>
      <w:r w:rsidRPr="00BF3C6E">
        <w:rPr>
          <w:rFonts w:ascii="Times New Roman" w:hAnsi="Times New Roman" w:cs="Times New Roman"/>
          <w:sz w:val="24"/>
          <w:szCs w:val="24"/>
        </w:rPr>
        <w:t>2007</w:t>
      </w:r>
      <w:r>
        <w:rPr>
          <w:rFonts w:ascii="Times New Roman" w:hAnsi="Times New Roman" w:cs="Times New Roman"/>
          <w:sz w:val="24"/>
          <w:szCs w:val="24"/>
        </w:rPr>
        <w:t>)</w:t>
      </w:r>
      <w:r w:rsidRPr="00BF3C6E">
        <w:rPr>
          <w:rFonts w:ascii="Times New Roman" w:hAnsi="Times New Roman" w:cs="Times New Roman"/>
          <w:sz w:val="24"/>
          <w:szCs w:val="24"/>
        </w:rPr>
        <w:t xml:space="preserve">. Agricultural and ecological aspects of a sandy soil as affected by the application of municipal solid waste composts. Soil Biol. </w:t>
      </w:r>
      <w:proofErr w:type="spellStart"/>
      <w:r w:rsidR="0002399A">
        <w:rPr>
          <w:rFonts w:ascii="Times New Roman" w:hAnsi="Times New Roman" w:cs="Times New Roman"/>
          <w:sz w:val="24"/>
          <w:szCs w:val="24"/>
        </w:rPr>
        <w:t>Biochem</w:t>
      </w:r>
      <w:proofErr w:type="spellEnd"/>
      <w:r w:rsidR="0002399A">
        <w:rPr>
          <w:rFonts w:ascii="Times New Roman" w:hAnsi="Times New Roman" w:cs="Times New Roman"/>
          <w:sz w:val="24"/>
          <w:szCs w:val="24"/>
        </w:rPr>
        <w:t>., 39: 1294- 02</w:t>
      </w:r>
    </w:p>
    <w:p w14:paraId="5AA72C5B" w14:textId="77777777" w:rsidR="00AB6625" w:rsidRPr="004B1849" w:rsidRDefault="00AB6625" w:rsidP="00AB6625">
      <w:pPr>
        <w:jc w:val="both"/>
        <w:rPr>
          <w:rFonts w:ascii="Times New Roman" w:hAnsi="Times New Roman" w:cs="Times New Roman"/>
          <w:sz w:val="24"/>
          <w:szCs w:val="24"/>
        </w:rPr>
      </w:pPr>
    </w:p>
    <w:p w14:paraId="5A5D9080" w14:textId="77777777" w:rsidR="00AB6625" w:rsidRDefault="00AB6625" w:rsidP="00AB6625">
      <w:pPr>
        <w:tabs>
          <w:tab w:val="left" w:pos="10773"/>
        </w:tabs>
        <w:spacing w:before="165" w:line="240" w:lineRule="auto"/>
        <w:ind w:right="27"/>
        <w:rPr>
          <w:sz w:val="24"/>
          <w:szCs w:val="24"/>
        </w:rPr>
      </w:pPr>
    </w:p>
    <w:p w14:paraId="527D587D" w14:textId="77777777" w:rsidR="00AB6625" w:rsidRDefault="00AB6625" w:rsidP="00AB6625">
      <w:pPr>
        <w:rPr>
          <w:sz w:val="24"/>
          <w:szCs w:val="24"/>
        </w:rPr>
      </w:pPr>
    </w:p>
    <w:p w14:paraId="2DB89305" w14:textId="77777777" w:rsidR="00AB6625" w:rsidRPr="00AB6625" w:rsidRDefault="00AB6625" w:rsidP="00AB6625">
      <w:pPr>
        <w:rPr>
          <w:sz w:val="24"/>
          <w:szCs w:val="24"/>
        </w:rPr>
        <w:sectPr w:rsidR="00AB6625" w:rsidRPr="00AB6625">
          <w:headerReference w:type="even" r:id="rId8"/>
          <w:headerReference w:type="default" r:id="rId9"/>
          <w:footerReference w:type="even" r:id="rId10"/>
          <w:footerReference w:type="default" r:id="rId11"/>
          <w:headerReference w:type="first" r:id="rId12"/>
          <w:footerReference w:type="first" r:id="rId13"/>
          <w:pgSz w:w="12240" w:h="15840"/>
          <w:pgMar w:top="620" w:right="360" w:bottom="280" w:left="1080" w:header="720" w:footer="720" w:gutter="0"/>
          <w:cols w:space="720"/>
        </w:sectPr>
      </w:pPr>
    </w:p>
    <w:p w14:paraId="1CECF7F7" w14:textId="77777777" w:rsidR="00B6202A" w:rsidRDefault="00AB6625" w:rsidP="00AB6625">
      <w:pPr>
        <w:tabs>
          <w:tab w:val="left" w:pos="769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p>
    <w:p w14:paraId="49F18DB4" w14:textId="3CE9B477" w:rsidR="001466D5" w:rsidRPr="00AF5D14" w:rsidRDefault="001466D5" w:rsidP="00AF5D14">
      <w:pPr>
        <w:spacing w:after="0" w:line="240" w:lineRule="auto"/>
        <w:jc w:val="both"/>
        <w:rPr>
          <w:rFonts w:ascii="Times New Roman" w:hAnsi="Times New Roman" w:cs="Times New Roman"/>
          <w:b/>
          <w:sz w:val="24"/>
          <w:szCs w:val="24"/>
        </w:rPr>
      </w:pPr>
      <w:r w:rsidRPr="00AF5D14">
        <w:rPr>
          <w:rFonts w:ascii="Times New Roman" w:hAnsi="Times New Roman" w:cs="Times New Roman"/>
          <w:b/>
          <w:sz w:val="24"/>
          <w:szCs w:val="24"/>
        </w:rPr>
        <w:t>Table 3:</w:t>
      </w:r>
      <w:r w:rsidRPr="00AF5D14">
        <w:rPr>
          <w:rFonts w:ascii="Times New Roman" w:hAnsi="Times New Roman" w:cs="Times New Roman"/>
          <w:sz w:val="24"/>
          <w:szCs w:val="24"/>
        </w:rPr>
        <w:t xml:space="preserve"> </w:t>
      </w:r>
      <w:r w:rsidRPr="00AF5D14">
        <w:rPr>
          <w:rFonts w:ascii="Times New Roman" w:hAnsi="Times New Roman" w:cs="Times New Roman"/>
          <w:b/>
          <w:sz w:val="24"/>
          <w:szCs w:val="24"/>
        </w:rPr>
        <w:t xml:space="preserve">Effect of </w:t>
      </w:r>
      <w:r w:rsidR="00AF5D14" w:rsidRPr="00AF5D14">
        <w:rPr>
          <w:rFonts w:ascii="Times New Roman" w:hAnsi="Times New Roman" w:cs="Times New Roman"/>
          <w:b/>
          <w:spacing w:val="1"/>
          <w:sz w:val="24"/>
          <w:szCs w:val="24"/>
        </w:rPr>
        <w:t xml:space="preserve">organic manure, inorganic fertilizers, and bio-fertilizer </w:t>
      </w:r>
      <w:r w:rsidR="00AF5D14">
        <w:rPr>
          <w:rFonts w:ascii="Times New Roman" w:hAnsi="Times New Roman" w:cs="Times New Roman"/>
          <w:b/>
          <w:spacing w:val="1"/>
          <w:sz w:val="24"/>
          <w:szCs w:val="24"/>
        </w:rPr>
        <w:t xml:space="preserve">  </w:t>
      </w:r>
      <w:r w:rsidR="00B6084E">
        <w:rPr>
          <w:rFonts w:ascii="Times New Roman" w:hAnsi="Times New Roman" w:cs="Times New Roman"/>
          <w:b/>
          <w:spacing w:val="1"/>
          <w:sz w:val="24"/>
          <w:szCs w:val="24"/>
        </w:rPr>
        <w:t>formulati</w:t>
      </w:r>
      <w:r w:rsidR="00576E26">
        <w:rPr>
          <w:rFonts w:ascii="Times New Roman" w:hAnsi="Times New Roman" w:cs="Times New Roman"/>
          <w:b/>
          <w:spacing w:val="1"/>
          <w:sz w:val="24"/>
          <w:szCs w:val="24"/>
        </w:rPr>
        <w:t>ons on plant population of wheat</w:t>
      </w:r>
      <w:r w:rsidR="00B6084E">
        <w:rPr>
          <w:rFonts w:ascii="Times New Roman" w:hAnsi="Times New Roman" w:cs="Times New Roman"/>
          <w:b/>
          <w:spacing w:val="1"/>
          <w:sz w:val="24"/>
          <w:szCs w:val="24"/>
        </w:rPr>
        <w:t xml:space="preserve"> </w:t>
      </w:r>
    </w:p>
    <w:p w14:paraId="52D61D76" w14:textId="77777777" w:rsidR="00AC1AD1" w:rsidRPr="0074766B" w:rsidRDefault="00AC1AD1" w:rsidP="00AC1AD1">
      <w:pPr>
        <w:spacing w:after="0"/>
        <w:jc w:val="both"/>
        <w:rPr>
          <w:rFonts w:ascii="Times New Roman" w:hAnsi="Times New Roman" w:cs="Times New Roman"/>
          <w:b/>
          <w:bCs/>
          <w:spacing w:val="2"/>
          <w:sz w:val="24"/>
          <w:szCs w:val="24"/>
        </w:rPr>
      </w:pPr>
    </w:p>
    <w:tbl>
      <w:tblPr>
        <w:tblW w:w="9645" w:type="dxa"/>
        <w:tblInd w:w="-34" w:type="dxa"/>
        <w:tblLook w:val="04A0" w:firstRow="1" w:lastRow="0" w:firstColumn="1" w:lastColumn="0" w:noHBand="0" w:noVBand="1"/>
      </w:tblPr>
      <w:tblGrid>
        <w:gridCol w:w="821"/>
        <w:gridCol w:w="5660"/>
        <w:gridCol w:w="1127"/>
        <w:gridCol w:w="1127"/>
        <w:gridCol w:w="910"/>
      </w:tblGrid>
      <w:tr w:rsidR="00C803FD" w:rsidRPr="003F69AA" w14:paraId="3AABA47C" w14:textId="77777777" w:rsidTr="008550FC">
        <w:trPr>
          <w:trHeight w:val="267"/>
        </w:trPr>
        <w:tc>
          <w:tcPr>
            <w:tcW w:w="821" w:type="dxa"/>
            <w:vMerge w:val="restart"/>
            <w:tcBorders>
              <w:top w:val="single" w:sz="4" w:space="0" w:color="auto"/>
              <w:left w:val="single" w:sz="4" w:space="0" w:color="auto"/>
              <w:right w:val="single" w:sz="4" w:space="0" w:color="auto"/>
            </w:tcBorders>
            <w:noWrap/>
            <w:vAlign w:val="bottom"/>
            <w:hideMark/>
          </w:tcPr>
          <w:p w14:paraId="7B35275B" w14:textId="77777777" w:rsidR="00C803FD" w:rsidRPr="005E7BDB" w:rsidRDefault="00C803FD" w:rsidP="003F69A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5E7BDB">
              <w:rPr>
                <w:rFonts w:ascii="Times New Roman" w:eastAsia="Times New Roman" w:hAnsi="Times New Roman" w:cs="Times New Roman"/>
                <w:b/>
                <w:bCs/>
                <w:kern w:val="0"/>
                <w:sz w:val="24"/>
                <w:szCs w:val="24"/>
                <w:lang w:val="en-IN" w:eastAsia="en-IN"/>
                <w14:ligatures w14:val="none"/>
              </w:rPr>
              <w:t>Tr. No.</w:t>
            </w:r>
            <w:r w:rsidRPr="003F69AA">
              <w:rPr>
                <w:rFonts w:ascii="Times New Roman" w:eastAsia="Times New Roman" w:hAnsi="Times New Roman" w:cs="Times New Roman"/>
                <w:b/>
                <w:bCs/>
                <w:kern w:val="0"/>
                <w:sz w:val="24"/>
                <w:szCs w:val="24"/>
                <w:lang w:val="en-IN" w:eastAsia="en-IN"/>
                <w14:ligatures w14:val="none"/>
              </w:rPr>
              <w:t xml:space="preserve"> </w:t>
            </w:r>
          </w:p>
          <w:p w14:paraId="4133D90D" w14:textId="77777777" w:rsidR="00C803FD" w:rsidRPr="003F69AA" w:rsidRDefault="00C803FD" w:rsidP="003F69A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F69AA">
              <w:rPr>
                <w:rFonts w:ascii="Times New Roman" w:eastAsia="Times New Roman" w:hAnsi="Times New Roman" w:cs="Times New Roman"/>
                <w:b/>
                <w:bCs/>
                <w:kern w:val="0"/>
                <w:sz w:val="24"/>
                <w:szCs w:val="24"/>
                <w:lang w:val="en-IN" w:eastAsia="en-IN"/>
                <w14:ligatures w14:val="none"/>
              </w:rPr>
              <w:t> </w:t>
            </w:r>
          </w:p>
        </w:tc>
        <w:tc>
          <w:tcPr>
            <w:tcW w:w="5660" w:type="dxa"/>
            <w:vMerge w:val="restart"/>
            <w:tcBorders>
              <w:top w:val="single" w:sz="4" w:space="0" w:color="auto"/>
              <w:left w:val="nil"/>
              <w:right w:val="single" w:sz="4" w:space="0" w:color="auto"/>
            </w:tcBorders>
            <w:noWrap/>
            <w:vAlign w:val="bottom"/>
            <w:hideMark/>
          </w:tcPr>
          <w:p w14:paraId="7D1A9F76" w14:textId="77777777" w:rsidR="00C803FD" w:rsidRPr="005E7BDB" w:rsidRDefault="00C803FD" w:rsidP="003F69A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F69AA">
              <w:rPr>
                <w:rFonts w:ascii="Times New Roman" w:eastAsia="Times New Roman" w:hAnsi="Times New Roman" w:cs="Times New Roman"/>
                <w:b/>
                <w:bCs/>
                <w:kern w:val="0"/>
                <w:sz w:val="24"/>
                <w:szCs w:val="24"/>
                <w:lang w:val="en-IN" w:eastAsia="en-IN"/>
                <w14:ligatures w14:val="none"/>
              </w:rPr>
              <w:t xml:space="preserve">treatments </w:t>
            </w:r>
          </w:p>
          <w:p w14:paraId="0164669C" w14:textId="77777777" w:rsidR="00C803FD" w:rsidRPr="003F69AA" w:rsidRDefault="00C803FD" w:rsidP="003F69A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F69AA">
              <w:rPr>
                <w:rFonts w:ascii="Times New Roman" w:eastAsia="Times New Roman" w:hAnsi="Times New Roman" w:cs="Times New Roman"/>
                <w:b/>
                <w:bCs/>
                <w:kern w:val="0"/>
                <w:sz w:val="24"/>
                <w:szCs w:val="24"/>
                <w:lang w:val="en-IN" w:eastAsia="en-IN"/>
                <w14:ligatures w14:val="none"/>
              </w:rPr>
              <w:t> </w:t>
            </w:r>
          </w:p>
        </w:tc>
        <w:tc>
          <w:tcPr>
            <w:tcW w:w="2254" w:type="dxa"/>
            <w:gridSpan w:val="2"/>
            <w:tcBorders>
              <w:top w:val="single" w:sz="4" w:space="0" w:color="auto"/>
              <w:left w:val="nil"/>
              <w:bottom w:val="single" w:sz="4" w:space="0" w:color="auto"/>
              <w:right w:val="single" w:sz="4" w:space="0" w:color="auto"/>
            </w:tcBorders>
            <w:noWrap/>
            <w:vAlign w:val="bottom"/>
            <w:hideMark/>
          </w:tcPr>
          <w:p w14:paraId="03C12227" w14:textId="77777777" w:rsidR="00C803FD" w:rsidRPr="003F69AA" w:rsidRDefault="005E7BDB" w:rsidP="003F69AA">
            <w:pPr>
              <w:spacing w:after="0" w:line="240" w:lineRule="auto"/>
              <w:jc w:val="center"/>
              <w:rPr>
                <w:rFonts w:ascii="Times New Roman" w:eastAsia="Times New Roman" w:hAnsi="Times New Roman" w:cs="Times New Roman"/>
                <w:b/>
                <w:bCs/>
                <w:kern w:val="0"/>
                <w:sz w:val="24"/>
                <w:szCs w:val="24"/>
                <w:lang w:val="en-IN" w:eastAsia="en-IN"/>
                <w14:ligatures w14:val="none"/>
              </w:rPr>
            </w:pPr>
            <w:r>
              <w:rPr>
                <w:rFonts w:ascii="Times New Roman" w:eastAsia="Times New Roman" w:hAnsi="Times New Roman" w:cs="Times New Roman"/>
                <w:b/>
                <w:bCs/>
                <w:kern w:val="0"/>
                <w:sz w:val="24"/>
                <w:szCs w:val="24"/>
                <w:lang w:val="en-IN" w:eastAsia="en-IN"/>
                <w14:ligatures w14:val="none"/>
              </w:rPr>
              <w:t>P</w:t>
            </w:r>
            <w:r w:rsidR="00C803FD" w:rsidRPr="003F69AA">
              <w:rPr>
                <w:rFonts w:ascii="Times New Roman" w:eastAsia="Times New Roman" w:hAnsi="Times New Roman" w:cs="Times New Roman"/>
                <w:b/>
                <w:bCs/>
                <w:kern w:val="0"/>
                <w:sz w:val="24"/>
                <w:szCs w:val="24"/>
                <w:lang w:val="en-IN" w:eastAsia="en-IN"/>
                <w14:ligatures w14:val="none"/>
              </w:rPr>
              <w:t>lant population / m</w:t>
            </w:r>
            <w:r w:rsidR="00C803FD" w:rsidRPr="003F69AA">
              <w:rPr>
                <w:rFonts w:ascii="Times New Roman" w:eastAsia="Times New Roman" w:hAnsi="Times New Roman" w:cs="Times New Roman"/>
                <w:b/>
                <w:bCs/>
                <w:kern w:val="0"/>
                <w:sz w:val="24"/>
                <w:szCs w:val="24"/>
                <w:vertAlign w:val="superscript"/>
                <w:lang w:val="en-IN" w:eastAsia="en-IN"/>
                <w14:ligatures w14:val="none"/>
              </w:rPr>
              <w:t>2</w:t>
            </w:r>
          </w:p>
        </w:tc>
        <w:tc>
          <w:tcPr>
            <w:tcW w:w="910" w:type="dxa"/>
            <w:vMerge w:val="restart"/>
            <w:tcBorders>
              <w:top w:val="single" w:sz="4" w:space="0" w:color="auto"/>
              <w:left w:val="nil"/>
              <w:right w:val="single" w:sz="4" w:space="0" w:color="auto"/>
            </w:tcBorders>
            <w:noWrap/>
            <w:vAlign w:val="bottom"/>
            <w:hideMark/>
          </w:tcPr>
          <w:p w14:paraId="2347DD7B" w14:textId="77777777" w:rsidR="00C803FD" w:rsidRPr="005E7BDB" w:rsidRDefault="00C803FD" w:rsidP="003F69AA">
            <w:pPr>
              <w:spacing w:after="0" w:line="240" w:lineRule="auto"/>
              <w:rPr>
                <w:rFonts w:ascii="Times New Roman" w:eastAsia="Times New Roman" w:hAnsi="Times New Roman" w:cs="Times New Roman"/>
                <w:b/>
                <w:bCs/>
                <w:kern w:val="0"/>
                <w:sz w:val="24"/>
                <w:szCs w:val="24"/>
                <w:lang w:val="en-IN" w:eastAsia="en-IN"/>
                <w14:ligatures w14:val="none"/>
              </w:rPr>
            </w:pPr>
            <w:r w:rsidRPr="003F69AA">
              <w:rPr>
                <w:rFonts w:ascii="Times New Roman" w:eastAsia="Times New Roman" w:hAnsi="Times New Roman" w:cs="Times New Roman"/>
                <w:b/>
                <w:bCs/>
                <w:kern w:val="0"/>
                <w:sz w:val="24"/>
                <w:szCs w:val="24"/>
                <w:lang w:val="en-IN" w:eastAsia="en-IN"/>
                <w14:ligatures w14:val="none"/>
              </w:rPr>
              <w:t>P</w:t>
            </w:r>
            <w:r w:rsidRPr="005E7BDB">
              <w:rPr>
                <w:rFonts w:ascii="Times New Roman" w:eastAsia="Times New Roman" w:hAnsi="Times New Roman" w:cs="Times New Roman"/>
                <w:b/>
                <w:bCs/>
                <w:kern w:val="0"/>
                <w:sz w:val="24"/>
                <w:szCs w:val="24"/>
                <w:lang w:val="en-IN" w:eastAsia="en-IN"/>
                <w14:ligatures w14:val="none"/>
              </w:rPr>
              <w:t>ooled</w:t>
            </w:r>
          </w:p>
          <w:p w14:paraId="17087636"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 </w:t>
            </w:r>
          </w:p>
        </w:tc>
      </w:tr>
      <w:tr w:rsidR="00C803FD" w:rsidRPr="003F69AA" w14:paraId="4B464DC6" w14:textId="77777777" w:rsidTr="008550FC">
        <w:trPr>
          <w:trHeight w:val="259"/>
        </w:trPr>
        <w:tc>
          <w:tcPr>
            <w:tcW w:w="821" w:type="dxa"/>
            <w:vMerge/>
            <w:tcBorders>
              <w:left w:val="single" w:sz="4" w:space="0" w:color="auto"/>
              <w:bottom w:val="single" w:sz="4" w:space="0" w:color="auto"/>
              <w:right w:val="single" w:sz="4" w:space="0" w:color="auto"/>
            </w:tcBorders>
            <w:noWrap/>
            <w:vAlign w:val="bottom"/>
            <w:hideMark/>
          </w:tcPr>
          <w:p w14:paraId="65D20758" w14:textId="77777777" w:rsidR="00C803FD" w:rsidRPr="003F69AA" w:rsidRDefault="00C803FD" w:rsidP="003F69AA">
            <w:pPr>
              <w:spacing w:after="0" w:line="240" w:lineRule="auto"/>
              <w:jc w:val="center"/>
              <w:rPr>
                <w:rFonts w:ascii="Times New Roman" w:eastAsia="Times New Roman" w:hAnsi="Times New Roman" w:cs="Times New Roman"/>
                <w:bCs/>
                <w:kern w:val="0"/>
                <w:sz w:val="24"/>
                <w:szCs w:val="24"/>
                <w:lang w:val="en-IN" w:eastAsia="en-IN"/>
                <w14:ligatures w14:val="none"/>
              </w:rPr>
            </w:pPr>
          </w:p>
        </w:tc>
        <w:tc>
          <w:tcPr>
            <w:tcW w:w="5660" w:type="dxa"/>
            <w:vMerge/>
            <w:tcBorders>
              <w:left w:val="nil"/>
              <w:bottom w:val="single" w:sz="4" w:space="0" w:color="auto"/>
              <w:right w:val="single" w:sz="4" w:space="0" w:color="auto"/>
            </w:tcBorders>
            <w:noWrap/>
            <w:vAlign w:val="bottom"/>
            <w:hideMark/>
          </w:tcPr>
          <w:p w14:paraId="4570987B" w14:textId="77777777" w:rsidR="00C803FD" w:rsidRPr="003F69AA" w:rsidRDefault="00C803FD" w:rsidP="003F69AA">
            <w:pPr>
              <w:spacing w:after="0" w:line="240" w:lineRule="auto"/>
              <w:jc w:val="center"/>
              <w:rPr>
                <w:rFonts w:ascii="Times New Roman" w:eastAsia="Times New Roman" w:hAnsi="Times New Roman" w:cs="Times New Roman"/>
                <w:bCs/>
                <w:kern w:val="0"/>
                <w:sz w:val="24"/>
                <w:szCs w:val="24"/>
                <w:lang w:val="en-IN" w:eastAsia="en-IN"/>
                <w14:ligatures w14:val="none"/>
              </w:rPr>
            </w:pPr>
          </w:p>
        </w:tc>
        <w:tc>
          <w:tcPr>
            <w:tcW w:w="1127" w:type="dxa"/>
            <w:tcBorders>
              <w:top w:val="nil"/>
              <w:left w:val="nil"/>
              <w:bottom w:val="single" w:sz="4" w:space="0" w:color="auto"/>
              <w:right w:val="single" w:sz="4" w:space="0" w:color="auto"/>
            </w:tcBorders>
            <w:noWrap/>
            <w:vAlign w:val="bottom"/>
            <w:hideMark/>
          </w:tcPr>
          <w:p w14:paraId="0B96748A" w14:textId="77777777" w:rsidR="00C803FD" w:rsidRPr="003F69AA" w:rsidRDefault="00C803FD" w:rsidP="003F69A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F69AA">
              <w:rPr>
                <w:rFonts w:ascii="Times New Roman" w:eastAsia="Times New Roman" w:hAnsi="Times New Roman" w:cs="Times New Roman"/>
                <w:b/>
                <w:bCs/>
                <w:kern w:val="0"/>
                <w:sz w:val="24"/>
                <w:szCs w:val="24"/>
                <w:lang w:val="en-IN" w:eastAsia="en-IN"/>
                <w14:ligatures w14:val="none"/>
              </w:rPr>
              <w:t>2023-24</w:t>
            </w:r>
          </w:p>
        </w:tc>
        <w:tc>
          <w:tcPr>
            <w:tcW w:w="1127" w:type="dxa"/>
            <w:tcBorders>
              <w:top w:val="nil"/>
              <w:left w:val="nil"/>
              <w:bottom w:val="single" w:sz="4" w:space="0" w:color="auto"/>
              <w:right w:val="single" w:sz="4" w:space="0" w:color="auto"/>
            </w:tcBorders>
            <w:noWrap/>
            <w:vAlign w:val="bottom"/>
            <w:hideMark/>
          </w:tcPr>
          <w:p w14:paraId="26017B0C" w14:textId="77777777" w:rsidR="00C803FD" w:rsidRPr="003F69AA" w:rsidRDefault="00C803FD" w:rsidP="003F69A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F69AA">
              <w:rPr>
                <w:rFonts w:ascii="Times New Roman" w:eastAsia="Times New Roman" w:hAnsi="Times New Roman" w:cs="Times New Roman"/>
                <w:b/>
                <w:bCs/>
                <w:kern w:val="0"/>
                <w:sz w:val="24"/>
                <w:szCs w:val="24"/>
                <w:lang w:val="en-IN" w:eastAsia="en-IN"/>
                <w14:ligatures w14:val="none"/>
              </w:rPr>
              <w:t>2024-25</w:t>
            </w:r>
          </w:p>
        </w:tc>
        <w:tc>
          <w:tcPr>
            <w:tcW w:w="910" w:type="dxa"/>
            <w:vMerge/>
            <w:tcBorders>
              <w:left w:val="nil"/>
              <w:bottom w:val="single" w:sz="4" w:space="0" w:color="auto"/>
              <w:right w:val="single" w:sz="4" w:space="0" w:color="auto"/>
            </w:tcBorders>
            <w:noWrap/>
            <w:vAlign w:val="bottom"/>
            <w:hideMark/>
          </w:tcPr>
          <w:p w14:paraId="21DA3595" w14:textId="77777777" w:rsidR="00C803FD" w:rsidRPr="003F69AA" w:rsidRDefault="00C803FD" w:rsidP="003F69AA">
            <w:pPr>
              <w:spacing w:after="0" w:line="240" w:lineRule="auto"/>
              <w:rPr>
                <w:rFonts w:ascii="Times New Roman" w:eastAsia="Times New Roman" w:hAnsi="Times New Roman" w:cs="Times New Roman"/>
                <w:kern w:val="0"/>
                <w:sz w:val="24"/>
                <w:szCs w:val="24"/>
                <w:lang w:val="en-IN" w:eastAsia="en-IN"/>
                <w14:ligatures w14:val="none"/>
              </w:rPr>
            </w:pPr>
          </w:p>
        </w:tc>
      </w:tr>
      <w:tr w:rsidR="00BE32E4" w:rsidRPr="003F69AA" w14:paraId="09CCDA0B"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63228B0E" w14:textId="77777777" w:rsidR="00C803FD" w:rsidRPr="004B328B" w:rsidRDefault="00C803FD" w:rsidP="00CC0888">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1</w:t>
            </w:r>
          </w:p>
        </w:tc>
        <w:tc>
          <w:tcPr>
            <w:tcW w:w="5660" w:type="dxa"/>
            <w:tcBorders>
              <w:top w:val="nil"/>
              <w:left w:val="nil"/>
              <w:bottom w:val="single" w:sz="4" w:space="0" w:color="auto"/>
              <w:right w:val="single" w:sz="4" w:space="0" w:color="auto"/>
            </w:tcBorders>
            <w:noWrap/>
            <w:vAlign w:val="bottom"/>
            <w:hideMark/>
          </w:tcPr>
          <w:p w14:paraId="3F3D8807" w14:textId="289B260A" w:rsidR="00C803FD" w:rsidRPr="003F69AA" w:rsidRDefault="009A406A" w:rsidP="003F69AA">
            <w:pPr>
              <w:spacing w:after="0" w:line="240" w:lineRule="auto"/>
              <w:rPr>
                <w:rFonts w:ascii="Times New Roman" w:eastAsia="Times New Roman" w:hAnsi="Times New Roman" w:cs="Times New Roman"/>
                <w:bCs/>
                <w:kern w:val="0"/>
                <w:sz w:val="24"/>
                <w:szCs w:val="24"/>
                <w:lang w:val="en-IN" w:eastAsia="en-IN"/>
                <w14:ligatures w14:val="none"/>
              </w:rPr>
            </w:pPr>
            <w:r>
              <w:rPr>
                <w:rFonts w:ascii="Times New Roman" w:eastAsia="Times New Roman" w:hAnsi="Times New Roman" w:cs="Times New Roman"/>
                <w:bCs/>
                <w:kern w:val="0"/>
                <w:sz w:val="24"/>
                <w:szCs w:val="24"/>
                <w:lang w:val="en-IN" w:eastAsia="en-IN"/>
                <w14:ligatures w14:val="none"/>
              </w:rPr>
              <w:t>Control</w:t>
            </w:r>
          </w:p>
        </w:tc>
        <w:tc>
          <w:tcPr>
            <w:tcW w:w="1127" w:type="dxa"/>
            <w:tcBorders>
              <w:top w:val="nil"/>
              <w:left w:val="nil"/>
              <w:bottom w:val="single" w:sz="4" w:space="0" w:color="auto"/>
              <w:right w:val="single" w:sz="4" w:space="0" w:color="auto"/>
            </w:tcBorders>
            <w:noWrap/>
            <w:vAlign w:val="bottom"/>
            <w:hideMark/>
          </w:tcPr>
          <w:p w14:paraId="36985C9F"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45.05</w:t>
            </w:r>
          </w:p>
        </w:tc>
        <w:tc>
          <w:tcPr>
            <w:tcW w:w="1127" w:type="dxa"/>
            <w:tcBorders>
              <w:top w:val="nil"/>
              <w:left w:val="nil"/>
              <w:bottom w:val="single" w:sz="4" w:space="0" w:color="auto"/>
              <w:right w:val="single" w:sz="4" w:space="0" w:color="auto"/>
            </w:tcBorders>
            <w:noWrap/>
            <w:vAlign w:val="bottom"/>
            <w:hideMark/>
          </w:tcPr>
          <w:p w14:paraId="0E25FEB4"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44.85</w:t>
            </w:r>
          </w:p>
        </w:tc>
        <w:tc>
          <w:tcPr>
            <w:tcW w:w="910" w:type="dxa"/>
            <w:tcBorders>
              <w:top w:val="nil"/>
              <w:left w:val="nil"/>
              <w:bottom w:val="single" w:sz="4" w:space="0" w:color="auto"/>
              <w:right w:val="single" w:sz="4" w:space="0" w:color="auto"/>
            </w:tcBorders>
            <w:noWrap/>
            <w:vAlign w:val="bottom"/>
            <w:hideMark/>
          </w:tcPr>
          <w:p w14:paraId="62A9090B"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44.95</w:t>
            </w:r>
          </w:p>
        </w:tc>
      </w:tr>
      <w:tr w:rsidR="00BE32E4" w:rsidRPr="003F69AA" w14:paraId="5BDE8CEE"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12D592D1" w14:textId="77777777" w:rsidR="00C803FD" w:rsidRPr="004B328B" w:rsidRDefault="00C803FD" w:rsidP="00CC0888">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2</w:t>
            </w:r>
          </w:p>
        </w:tc>
        <w:tc>
          <w:tcPr>
            <w:tcW w:w="5660" w:type="dxa"/>
            <w:tcBorders>
              <w:top w:val="nil"/>
              <w:left w:val="nil"/>
              <w:bottom w:val="single" w:sz="4" w:space="0" w:color="auto"/>
              <w:right w:val="single" w:sz="4" w:space="0" w:color="auto"/>
            </w:tcBorders>
            <w:noWrap/>
            <w:vAlign w:val="bottom"/>
            <w:hideMark/>
          </w:tcPr>
          <w:p w14:paraId="266E25F5"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75% NP</w:t>
            </w:r>
          </w:p>
        </w:tc>
        <w:tc>
          <w:tcPr>
            <w:tcW w:w="1127" w:type="dxa"/>
            <w:tcBorders>
              <w:top w:val="nil"/>
              <w:left w:val="nil"/>
              <w:bottom w:val="single" w:sz="4" w:space="0" w:color="auto"/>
              <w:right w:val="single" w:sz="4" w:space="0" w:color="auto"/>
            </w:tcBorders>
            <w:noWrap/>
            <w:vAlign w:val="bottom"/>
            <w:hideMark/>
          </w:tcPr>
          <w:p w14:paraId="6AB2ED29"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46.30</w:t>
            </w:r>
          </w:p>
        </w:tc>
        <w:tc>
          <w:tcPr>
            <w:tcW w:w="1127" w:type="dxa"/>
            <w:tcBorders>
              <w:top w:val="nil"/>
              <w:left w:val="nil"/>
              <w:bottom w:val="single" w:sz="4" w:space="0" w:color="auto"/>
              <w:right w:val="single" w:sz="4" w:space="0" w:color="auto"/>
            </w:tcBorders>
            <w:noWrap/>
            <w:vAlign w:val="bottom"/>
            <w:hideMark/>
          </w:tcPr>
          <w:p w14:paraId="6D4130D5"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46.40</w:t>
            </w:r>
          </w:p>
        </w:tc>
        <w:tc>
          <w:tcPr>
            <w:tcW w:w="910" w:type="dxa"/>
            <w:tcBorders>
              <w:top w:val="nil"/>
              <w:left w:val="nil"/>
              <w:bottom w:val="single" w:sz="4" w:space="0" w:color="auto"/>
              <w:right w:val="single" w:sz="4" w:space="0" w:color="auto"/>
            </w:tcBorders>
            <w:noWrap/>
            <w:vAlign w:val="bottom"/>
            <w:hideMark/>
          </w:tcPr>
          <w:p w14:paraId="78FB4DA4"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46.35</w:t>
            </w:r>
          </w:p>
        </w:tc>
      </w:tr>
      <w:tr w:rsidR="00BE32E4" w:rsidRPr="003F69AA" w14:paraId="39690B11"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03D16626" w14:textId="77777777" w:rsidR="00C803FD" w:rsidRPr="004B328B" w:rsidRDefault="00C803FD" w:rsidP="00CC0888">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3</w:t>
            </w:r>
          </w:p>
        </w:tc>
        <w:tc>
          <w:tcPr>
            <w:tcW w:w="5660" w:type="dxa"/>
            <w:tcBorders>
              <w:top w:val="nil"/>
              <w:left w:val="nil"/>
              <w:bottom w:val="single" w:sz="4" w:space="0" w:color="auto"/>
              <w:right w:val="single" w:sz="4" w:space="0" w:color="auto"/>
            </w:tcBorders>
            <w:noWrap/>
            <w:vAlign w:val="bottom"/>
            <w:hideMark/>
          </w:tcPr>
          <w:p w14:paraId="1348718F"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75% NP + FYM</w:t>
            </w:r>
          </w:p>
        </w:tc>
        <w:tc>
          <w:tcPr>
            <w:tcW w:w="1127" w:type="dxa"/>
            <w:tcBorders>
              <w:top w:val="nil"/>
              <w:left w:val="nil"/>
              <w:bottom w:val="single" w:sz="4" w:space="0" w:color="auto"/>
              <w:right w:val="single" w:sz="4" w:space="0" w:color="auto"/>
            </w:tcBorders>
            <w:noWrap/>
            <w:vAlign w:val="bottom"/>
            <w:hideMark/>
          </w:tcPr>
          <w:p w14:paraId="5D3945CD"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46.50</w:t>
            </w:r>
          </w:p>
        </w:tc>
        <w:tc>
          <w:tcPr>
            <w:tcW w:w="1127" w:type="dxa"/>
            <w:tcBorders>
              <w:top w:val="nil"/>
              <w:left w:val="nil"/>
              <w:bottom w:val="single" w:sz="4" w:space="0" w:color="auto"/>
              <w:right w:val="single" w:sz="4" w:space="0" w:color="auto"/>
            </w:tcBorders>
            <w:noWrap/>
            <w:vAlign w:val="bottom"/>
            <w:hideMark/>
          </w:tcPr>
          <w:p w14:paraId="7937B4EB"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46.65</w:t>
            </w:r>
          </w:p>
        </w:tc>
        <w:tc>
          <w:tcPr>
            <w:tcW w:w="910" w:type="dxa"/>
            <w:tcBorders>
              <w:top w:val="nil"/>
              <w:left w:val="nil"/>
              <w:bottom w:val="single" w:sz="4" w:space="0" w:color="auto"/>
              <w:right w:val="single" w:sz="4" w:space="0" w:color="auto"/>
            </w:tcBorders>
            <w:noWrap/>
            <w:vAlign w:val="bottom"/>
            <w:hideMark/>
          </w:tcPr>
          <w:p w14:paraId="69248757"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46.58</w:t>
            </w:r>
          </w:p>
        </w:tc>
      </w:tr>
      <w:tr w:rsidR="00BE32E4" w:rsidRPr="003F69AA" w14:paraId="6AFFAC61"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0DDA6BB0" w14:textId="77777777" w:rsidR="00C803FD" w:rsidRPr="004B328B" w:rsidRDefault="00C803FD" w:rsidP="00CC0888">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4</w:t>
            </w:r>
          </w:p>
        </w:tc>
        <w:tc>
          <w:tcPr>
            <w:tcW w:w="5660" w:type="dxa"/>
            <w:tcBorders>
              <w:top w:val="nil"/>
              <w:left w:val="nil"/>
              <w:bottom w:val="single" w:sz="4" w:space="0" w:color="auto"/>
              <w:right w:val="single" w:sz="4" w:space="0" w:color="auto"/>
            </w:tcBorders>
            <w:noWrap/>
            <w:vAlign w:val="bottom"/>
            <w:hideMark/>
          </w:tcPr>
          <w:p w14:paraId="0F61F09E"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75% NP + FYM + S</w:t>
            </w:r>
          </w:p>
        </w:tc>
        <w:tc>
          <w:tcPr>
            <w:tcW w:w="1127" w:type="dxa"/>
            <w:tcBorders>
              <w:top w:val="nil"/>
              <w:left w:val="nil"/>
              <w:bottom w:val="single" w:sz="4" w:space="0" w:color="auto"/>
              <w:right w:val="single" w:sz="4" w:space="0" w:color="auto"/>
            </w:tcBorders>
            <w:noWrap/>
            <w:vAlign w:val="bottom"/>
            <w:hideMark/>
          </w:tcPr>
          <w:p w14:paraId="3B58A149"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46.85</w:t>
            </w:r>
          </w:p>
        </w:tc>
        <w:tc>
          <w:tcPr>
            <w:tcW w:w="1127" w:type="dxa"/>
            <w:tcBorders>
              <w:top w:val="nil"/>
              <w:left w:val="nil"/>
              <w:bottom w:val="single" w:sz="4" w:space="0" w:color="auto"/>
              <w:right w:val="single" w:sz="4" w:space="0" w:color="auto"/>
            </w:tcBorders>
            <w:noWrap/>
            <w:vAlign w:val="bottom"/>
            <w:hideMark/>
          </w:tcPr>
          <w:p w14:paraId="523036B9"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47.05</w:t>
            </w:r>
          </w:p>
        </w:tc>
        <w:tc>
          <w:tcPr>
            <w:tcW w:w="910" w:type="dxa"/>
            <w:tcBorders>
              <w:top w:val="nil"/>
              <w:left w:val="nil"/>
              <w:bottom w:val="single" w:sz="4" w:space="0" w:color="auto"/>
              <w:right w:val="single" w:sz="4" w:space="0" w:color="auto"/>
            </w:tcBorders>
            <w:noWrap/>
            <w:vAlign w:val="bottom"/>
            <w:hideMark/>
          </w:tcPr>
          <w:p w14:paraId="1EB042CE"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46.95</w:t>
            </w:r>
          </w:p>
        </w:tc>
      </w:tr>
      <w:tr w:rsidR="00BE32E4" w:rsidRPr="003F69AA" w14:paraId="3D9DBCEC"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6D84F361" w14:textId="77777777" w:rsidR="00C803FD" w:rsidRPr="004B328B" w:rsidRDefault="00C803FD" w:rsidP="00CC0888">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5</w:t>
            </w:r>
          </w:p>
        </w:tc>
        <w:tc>
          <w:tcPr>
            <w:tcW w:w="5660" w:type="dxa"/>
            <w:tcBorders>
              <w:top w:val="nil"/>
              <w:left w:val="nil"/>
              <w:bottom w:val="single" w:sz="4" w:space="0" w:color="auto"/>
              <w:right w:val="single" w:sz="4" w:space="0" w:color="auto"/>
            </w:tcBorders>
            <w:noWrap/>
            <w:vAlign w:val="bottom"/>
            <w:hideMark/>
          </w:tcPr>
          <w:p w14:paraId="2079D10B"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75% NP + FYM + S + Zn</w:t>
            </w:r>
          </w:p>
        </w:tc>
        <w:tc>
          <w:tcPr>
            <w:tcW w:w="1127" w:type="dxa"/>
            <w:tcBorders>
              <w:top w:val="nil"/>
              <w:left w:val="nil"/>
              <w:bottom w:val="single" w:sz="4" w:space="0" w:color="auto"/>
              <w:right w:val="single" w:sz="4" w:space="0" w:color="auto"/>
            </w:tcBorders>
            <w:noWrap/>
            <w:vAlign w:val="bottom"/>
            <w:hideMark/>
          </w:tcPr>
          <w:p w14:paraId="7C554FC2"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47.15</w:t>
            </w:r>
          </w:p>
        </w:tc>
        <w:tc>
          <w:tcPr>
            <w:tcW w:w="1127" w:type="dxa"/>
            <w:tcBorders>
              <w:top w:val="nil"/>
              <w:left w:val="nil"/>
              <w:bottom w:val="single" w:sz="4" w:space="0" w:color="auto"/>
              <w:right w:val="single" w:sz="4" w:space="0" w:color="auto"/>
            </w:tcBorders>
            <w:noWrap/>
            <w:vAlign w:val="bottom"/>
            <w:hideMark/>
          </w:tcPr>
          <w:p w14:paraId="6FE1D197"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47.40</w:t>
            </w:r>
          </w:p>
        </w:tc>
        <w:tc>
          <w:tcPr>
            <w:tcW w:w="910" w:type="dxa"/>
            <w:tcBorders>
              <w:top w:val="nil"/>
              <w:left w:val="nil"/>
              <w:bottom w:val="single" w:sz="4" w:space="0" w:color="auto"/>
              <w:right w:val="single" w:sz="4" w:space="0" w:color="auto"/>
            </w:tcBorders>
            <w:noWrap/>
            <w:vAlign w:val="bottom"/>
            <w:hideMark/>
          </w:tcPr>
          <w:p w14:paraId="45328178"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47.28</w:t>
            </w:r>
          </w:p>
        </w:tc>
      </w:tr>
      <w:tr w:rsidR="00BE32E4" w:rsidRPr="003F69AA" w14:paraId="4837BADC"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67658BE3" w14:textId="77777777" w:rsidR="00C803FD" w:rsidRPr="004B328B" w:rsidRDefault="00C803FD" w:rsidP="00CC0888">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6</w:t>
            </w:r>
          </w:p>
        </w:tc>
        <w:tc>
          <w:tcPr>
            <w:tcW w:w="5660" w:type="dxa"/>
            <w:tcBorders>
              <w:top w:val="nil"/>
              <w:left w:val="nil"/>
              <w:bottom w:val="single" w:sz="4" w:space="0" w:color="auto"/>
              <w:right w:val="single" w:sz="4" w:space="0" w:color="auto"/>
            </w:tcBorders>
            <w:noWrap/>
            <w:vAlign w:val="bottom"/>
            <w:hideMark/>
          </w:tcPr>
          <w:p w14:paraId="3DB481B8"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75% NP + FYM + S + Zn + Fe</w:t>
            </w:r>
          </w:p>
        </w:tc>
        <w:tc>
          <w:tcPr>
            <w:tcW w:w="1127" w:type="dxa"/>
            <w:tcBorders>
              <w:top w:val="nil"/>
              <w:left w:val="nil"/>
              <w:bottom w:val="single" w:sz="4" w:space="0" w:color="auto"/>
              <w:right w:val="single" w:sz="4" w:space="0" w:color="auto"/>
            </w:tcBorders>
            <w:noWrap/>
            <w:vAlign w:val="bottom"/>
            <w:hideMark/>
          </w:tcPr>
          <w:p w14:paraId="50E14C28"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47.40</w:t>
            </w:r>
          </w:p>
        </w:tc>
        <w:tc>
          <w:tcPr>
            <w:tcW w:w="1127" w:type="dxa"/>
            <w:tcBorders>
              <w:top w:val="nil"/>
              <w:left w:val="nil"/>
              <w:bottom w:val="single" w:sz="4" w:space="0" w:color="auto"/>
              <w:right w:val="single" w:sz="4" w:space="0" w:color="auto"/>
            </w:tcBorders>
            <w:noWrap/>
            <w:vAlign w:val="bottom"/>
            <w:hideMark/>
          </w:tcPr>
          <w:p w14:paraId="6E336BFA"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47.70</w:t>
            </w:r>
          </w:p>
        </w:tc>
        <w:tc>
          <w:tcPr>
            <w:tcW w:w="910" w:type="dxa"/>
            <w:tcBorders>
              <w:top w:val="nil"/>
              <w:left w:val="nil"/>
              <w:bottom w:val="single" w:sz="4" w:space="0" w:color="auto"/>
              <w:right w:val="single" w:sz="4" w:space="0" w:color="auto"/>
            </w:tcBorders>
            <w:noWrap/>
            <w:vAlign w:val="bottom"/>
            <w:hideMark/>
          </w:tcPr>
          <w:p w14:paraId="45C240AB"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47.55</w:t>
            </w:r>
          </w:p>
        </w:tc>
      </w:tr>
      <w:tr w:rsidR="00BE32E4" w:rsidRPr="003F69AA" w14:paraId="6A23131F"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1D08627D" w14:textId="77777777" w:rsidR="00C803FD" w:rsidRPr="004B328B" w:rsidRDefault="00C803FD" w:rsidP="00CC0888">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7</w:t>
            </w:r>
          </w:p>
        </w:tc>
        <w:tc>
          <w:tcPr>
            <w:tcW w:w="5660" w:type="dxa"/>
            <w:tcBorders>
              <w:top w:val="nil"/>
              <w:left w:val="nil"/>
              <w:bottom w:val="single" w:sz="4" w:space="0" w:color="auto"/>
              <w:right w:val="single" w:sz="4" w:space="0" w:color="auto"/>
            </w:tcBorders>
            <w:noWrap/>
            <w:vAlign w:val="bottom"/>
            <w:hideMark/>
          </w:tcPr>
          <w:p w14:paraId="65B723B5"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75% NP + FYM + S + Zn + Fe + CB- Soil Application</w:t>
            </w:r>
          </w:p>
        </w:tc>
        <w:tc>
          <w:tcPr>
            <w:tcW w:w="1127" w:type="dxa"/>
            <w:tcBorders>
              <w:top w:val="nil"/>
              <w:left w:val="nil"/>
              <w:bottom w:val="single" w:sz="4" w:space="0" w:color="auto"/>
              <w:right w:val="single" w:sz="4" w:space="0" w:color="auto"/>
            </w:tcBorders>
            <w:noWrap/>
            <w:vAlign w:val="bottom"/>
            <w:hideMark/>
          </w:tcPr>
          <w:p w14:paraId="3DE1CFD7"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47.50</w:t>
            </w:r>
          </w:p>
        </w:tc>
        <w:tc>
          <w:tcPr>
            <w:tcW w:w="1127" w:type="dxa"/>
            <w:tcBorders>
              <w:top w:val="nil"/>
              <w:left w:val="nil"/>
              <w:bottom w:val="single" w:sz="4" w:space="0" w:color="auto"/>
              <w:right w:val="single" w:sz="4" w:space="0" w:color="auto"/>
            </w:tcBorders>
            <w:noWrap/>
            <w:vAlign w:val="bottom"/>
            <w:hideMark/>
          </w:tcPr>
          <w:p w14:paraId="1AEF32F7"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47.85</w:t>
            </w:r>
          </w:p>
        </w:tc>
        <w:tc>
          <w:tcPr>
            <w:tcW w:w="910" w:type="dxa"/>
            <w:tcBorders>
              <w:top w:val="nil"/>
              <w:left w:val="nil"/>
              <w:bottom w:val="single" w:sz="4" w:space="0" w:color="auto"/>
              <w:right w:val="single" w:sz="4" w:space="0" w:color="auto"/>
            </w:tcBorders>
            <w:noWrap/>
            <w:vAlign w:val="bottom"/>
            <w:hideMark/>
          </w:tcPr>
          <w:p w14:paraId="6582E89F"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47.68</w:t>
            </w:r>
          </w:p>
        </w:tc>
      </w:tr>
      <w:tr w:rsidR="00BE32E4" w:rsidRPr="003F69AA" w14:paraId="0C4B94DF"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5EA173A9" w14:textId="77777777" w:rsidR="00C803FD" w:rsidRPr="004B328B" w:rsidRDefault="00C803FD" w:rsidP="00CC0888">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8</w:t>
            </w:r>
          </w:p>
        </w:tc>
        <w:tc>
          <w:tcPr>
            <w:tcW w:w="5660" w:type="dxa"/>
            <w:tcBorders>
              <w:top w:val="nil"/>
              <w:left w:val="nil"/>
              <w:bottom w:val="single" w:sz="4" w:space="0" w:color="auto"/>
              <w:right w:val="single" w:sz="4" w:space="0" w:color="auto"/>
            </w:tcBorders>
            <w:noWrap/>
            <w:vAlign w:val="bottom"/>
            <w:hideMark/>
          </w:tcPr>
          <w:p w14:paraId="72DF0DB5"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75% NP + FYM + S + Zn + Fe + CB-Seed Treatment</w:t>
            </w:r>
          </w:p>
        </w:tc>
        <w:tc>
          <w:tcPr>
            <w:tcW w:w="1127" w:type="dxa"/>
            <w:tcBorders>
              <w:top w:val="nil"/>
              <w:left w:val="nil"/>
              <w:bottom w:val="single" w:sz="4" w:space="0" w:color="auto"/>
              <w:right w:val="single" w:sz="4" w:space="0" w:color="auto"/>
            </w:tcBorders>
            <w:noWrap/>
            <w:vAlign w:val="bottom"/>
            <w:hideMark/>
          </w:tcPr>
          <w:p w14:paraId="721DC77F"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47.45</w:t>
            </w:r>
          </w:p>
        </w:tc>
        <w:tc>
          <w:tcPr>
            <w:tcW w:w="1127" w:type="dxa"/>
            <w:tcBorders>
              <w:top w:val="nil"/>
              <w:left w:val="nil"/>
              <w:bottom w:val="single" w:sz="4" w:space="0" w:color="auto"/>
              <w:right w:val="single" w:sz="4" w:space="0" w:color="auto"/>
            </w:tcBorders>
            <w:noWrap/>
            <w:vAlign w:val="bottom"/>
            <w:hideMark/>
          </w:tcPr>
          <w:p w14:paraId="7B7B3EF5"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47.80</w:t>
            </w:r>
          </w:p>
        </w:tc>
        <w:tc>
          <w:tcPr>
            <w:tcW w:w="910" w:type="dxa"/>
            <w:tcBorders>
              <w:top w:val="nil"/>
              <w:left w:val="nil"/>
              <w:bottom w:val="single" w:sz="4" w:space="0" w:color="auto"/>
              <w:right w:val="single" w:sz="4" w:space="0" w:color="auto"/>
            </w:tcBorders>
            <w:noWrap/>
            <w:vAlign w:val="bottom"/>
            <w:hideMark/>
          </w:tcPr>
          <w:p w14:paraId="422B2587"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47.63</w:t>
            </w:r>
          </w:p>
        </w:tc>
      </w:tr>
      <w:tr w:rsidR="00BE32E4" w:rsidRPr="003F69AA" w14:paraId="0A9ADA36"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4A9AE6E8" w14:textId="77777777" w:rsidR="00C803FD" w:rsidRPr="004B328B" w:rsidRDefault="00C803FD" w:rsidP="00CC0888">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9</w:t>
            </w:r>
          </w:p>
        </w:tc>
        <w:tc>
          <w:tcPr>
            <w:tcW w:w="5660" w:type="dxa"/>
            <w:tcBorders>
              <w:top w:val="nil"/>
              <w:left w:val="nil"/>
              <w:bottom w:val="single" w:sz="4" w:space="0" w:color="auto"/>
              <w:right w:val="single" w:sz="4" w:space="0" w:color="auto"/>
            </w:tcBorders>
            <w:noWrap/>
            <w:vAlign w:val="bottom"/>
            <w:hideMark/>
          </w:tcPr>
          <w:p w14:paraId="33993F74"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75% NP + FYM + S + Zn + Fe + LB- Soil Application</w:t>
            </w:r>
          </w:p>
        </w:tc>
        <w:tc>
          <w:tcPr>
            <w:tcW w:w="1127" w:type="dxa"/>
            <w:tcBorders>
              <w:top w:val="nil"/>
              <w:left w:val="nil"/>
              <w:bottom w:val="single" w:sz="4" w:space="0" w:color="auto"/>
              <w:right w:val="single" w:sz="4" w:space="0" w:color="auto"/>
            </w:tcBorders>
            <w:noWrap/>
            <w:vAlign w:val="bottom"/>
            <w:hideMark/>
          </w:tcPr>
          <w:p w14:paraId="19241192"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47.60</w:t>
            </w:r>
          </w:p>
        </w:tc>
        <w:tc>
          <w:tcPr>
            <w:tcW w:w="1127" w:type="dxa"/>
            <w:tcBorders>
              <w:top w:val="nil"/>
              <w:left w:val="nil"/>
              <w:bottom w:val="single" w:sz="4" w:space="0" w:color="auto"/>
              <w:right w:val="single" w:sz="4" w:space="0" w:color="auto"/>
            </w:tcBorders>
            <w:noWrap/>
            <w:vAlign w:val="bottom"/>
            <w:hideMark/>
          </w:tcPr>
          <w:p w14:paraId="17C2CC02"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47.95</w:t>
            </w:r>
          </w:p>
        </w:tc>
        <w:tc>
          <w:tcPr>
            <w:tcW w:w="910" w:type="dxa"/>
            <w:tcBorders>
              <w:top w:val="nil"/>
              <w:left w:val="nil"/>
              <w:bottom w:val="single" w:sz="4" w:space="0" w:color="auto"/>
              <w:right w:val="single" w:sz="4" w:space="0" w:color="auto"/>
            </w:tcBorders>
            <w:noWrap/>
            <w:vAlign w:val="bottom"/>
            <w:hideMark/>
          </w:tcPr>
          <w:p w14:paraId="27192485"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47.78</w:t>
            </w:r>
          </w:p>
        </w:tc>
      </w:tr>
      <w:tr w:rsidR="00BE32E4" w:rsidRPr="003F69AA" w14:paraId="4BCBD457"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71B1FF90" w14:textId="77777777" w:rsidR="00C803FD" w:rsidRPr="004B328B" w:rsidRDefault="00C803FD" w:rsidP="00CC0888">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10</w:t>
            </w:r>
          </w:p>
        </w:tc>
        <w:tc>
          <w:tcPr>
            <w:tcW w:w="5660" w:type="dxa"/>
            <w:tcBorders>
              <w:top w:val="nil"/>
              <w:left w:val="nil"/>
              <w:bottom w:val="single" w:sz="4" w:space="0" w:color="auto"/>
              <w:right w:val="single" w:sz="4" w:space="0" w:color="auto"/>
            </w:tcBorders>
            <w:noWrap/>
            <w:vAlign w:val="bottom"/>
            <w:hideMark/>
          </w:tcPr>
          <w:p w14:paraId="54A62F1F"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75% NP + FYM + S + Zn + Fe + LB-Seed Treatment</w:t>
            </w:r>
          </w:p>
        </w:tc>
        <w:tc>
          <w:tcPr>
            <w:tcW w:w="1127" w:type="dxa"/>
            <w:tcBorders>
              <w:top w:val="nil"/>
              <w:left w:val="nil"/>
              <w:bottom w:val="single" w:sz="4" w:space="0" w:color="auto"/>
              <w:right w:val="single" w:sz="4" w:space="0" w:color="auto"/>
            </w:tcBorders>
            <w:noWrap/>
            <w:vAlign w:val="bottom"/>
            <w:hideMark/>
          </w:tcPr>
          <w:p w14:paraId="066AA330"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47.55</w:t>
            </w:r>
          </w:p>
        </w:tc>
        <w:tc>
          <w:tcPr>
            <w:tcW w:w="1127" w:type="dxa"/>
            <w:tcBorders>
              <w:top w:val="nil"/>
              <w:left w:val="nil"/>
              <w:bottom w:val="single" w:sz="4" w:space="0" w:color="auto"/>
              <w:right w:val="single" w:sz="4" w:space="0" w:color="auto"/>
            </w:tcBorders>
            <w:noWrap/>
            <w:vAlign w:val="bottom"/>
            <w:hideMark/>
          </w:tcPr>
          <w:p w14:paraId="440323A2"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47.90</w:t>
            </w:r>
          </w:p>
        </w:tc>
        <w:tc>
          <w:tcPr>
            <w:tcW w:w="910" w:type="dxa"/>
            <w:tcBorders>
              <w:top w:val="nil"/>
              <w:left w:val="nil"/>
              <w:bottom w:val="single" w:sz="4" w:space="0" w:color="auto"/>
              <w:right w:val="single" w:sz="4" w:space="0" w:color="auto"/>
            </w:tcBorders>
            <w:noWrap/>
            <w:vAlign w:val="bottom"/>
            <w:hideMark/>
          </w:tcPr>
          <w:p w14:paraId="477AC45C"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47.73</w:t>
            </w:r>
          </w:p>
        </w:tc>
      </w:tr>
      <w:tr w:rsidR="00BE32E4" w:rsidRPr="003F69AA" w14:paraId="198DA1A8"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659DDC0E" w14:textId="77777777" w:rsidR="00C803FD" w:rsidRPr="004B328B" w:rsidRDefault="00C803FD" w:rsidP="00CC0888">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11</w:t>
            </w:r>
          </w:p>
        </w:tc>
        <w:tc>
          <w:tcPr>
            <w:tcW w:w="5660" w:type="dxa"/>
            <w:tcBorders>
              <w:top w:val="nil"/>
              <w:left w:val="nil"/>
              <w:bottom w:val="single" w:sz="4" w:space="0" w:color="auto"/>
              <w:right w:val="single" w:sz="4" w:space="0" w:color="auto"/>
            </w:tcBorders>
            <w:noWrap/>
            <w:vAlign w:val="bottom"/>
            <w:hideMark/>
          </w:tcPr>
          <w:p w14:paraId="740FE5BE"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100% NP</w:t>
            </w:r>
          </w:p>
        </w:tc>
        <w:tc>
          <w:tcPr>
            <w:tcW w:w="1127" w:type="dxa"/>
            <w:tcBorders>
              <w:top w:val="nil"/>
              <w:left w:val="nil"/>
              <w:bottom w:val="single" w:sz="4" w:space="0" w:color="auto"/>
              <w:right w:val="single" w:sz="4" w:space="0" w:color="auto"/>
            </w:tcBorders>
            <w:noWrap/>
            <w:vAlign w:val="bottom"/>
            <w:hideMark/>
          </w:tcPr>
          <w:p w14:paraId="20ED9001"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46.65</w:t>
            </w:r>
          </w:p>
        </w:tc>
        <w:tc>
          <w:tcPr>
            <w:tcW w:w="1127" w:type="dxa"/>
            <w:tcBorders>
              <w:top w:val="nil"/>
              <w:left w:val="nil"/>
              <w:bottom w:val="single" w:sz="4" w:space="0" w:color="auto"/>
              <w:right w:val="single" w:sz="4" w:space="0" w:color="auto"/>
            </w:tcBorders>
            <w:noWrap/>
            <w:vAlign w:val="bottom"/>
            <w:hideMark/>
          </w:tcPr>
          <w:p w14:paraId="54BA3215"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46.90</w:t>
            </w:r>
          </w:p>
        </w:tc>
        <w:tc>
          <w:tcPr>
            <w:tcW w:w="910" w:type="dxa"/>
            <w:tcBorders>
              <w:top w:val="nil"/>
              <w:left w:val="nil"/>
              <w:bottom w:val="single" w:sz="4" w:space="0" w:color="auto"/>
              <w:right w:val="single" w:sz="4" w:space="0" w:color="auto"/>
            </w:tcBorders>
            <w:noWrap/>
            <w:vAlign w:val="bottom"/>
            <w:hideMark/>
          </w:tcPr>
          <w:p w14:paraId="0620208E"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46.78</w:t>
            </w:r>
          </w:p>
        </w:tc>
      </w:tr>
      <w:tr w:rsidR="00BE32E4" w:rsidRPr="003F69AA" w14:paraId="57163A66"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697F7B1A" w14:textId="77777777" w:rsidR="00C803FD" w:rsidRPr="004B328B" w:rsidRDefault="00C803FD" w:rsidP="00CC0888">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12</w:t>
            </w:r>
          </w:p>
        </w:tc>
        <w:tc>
          <w:tcPr>
            <w:tcW w:w="5660" w:type="dxa"/>
            <w:tcBorders>
              <w:top w:val="nil"/>
              <w:left w:val="nil"/>
              <w:bottom w:val="single" w:sz="4" w:space="0" w:color="auto"/>
              <w:right w:val="single" w:sz="4" w:space="0" w:color="auto"/>
            </w:tcBorders>
            <w:noWrap/>
            <w:vAlign w:val="bottom"/>
            <w:hideMark/>
          </w:tcPr>
          <w:p w14:paraId="5AA282D0"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100% NP + FYM</w:t>
            </w:r>
          </w:p>
        </w:tc>
        <w:tc>
          <w:tcPr>
            <w:tcW w:w="1127" w:type="dxa"/>
            <w:tcBorders>
              <w:top w:val="nil"/>
              <w:left w:val="nil"/>
              <w:bottom w:val="single" w:sz="4" w:space="0" w:color="auto"/>
              <w:right w:val="single" w:sz="4" w:space="0" w:color="auto"/>
            </w:tcBorders>
            <w:noWrap/>
            <w:vAlign w:val="bottom"/>
            <w:hideMark/>
          </w:tcPr>
          <w:p w14:paraId="278154C2"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46.90</w:t>
            </w:r>
          </w:p>
        </w:tc>
        <w:tc>
          <w:tcPr>
            <w:tcW w:w="1127" w:type="dxa"/>
            <w:tcBorders>
              <w:top w:val="nil"/>
              <w:left w:val="nil"/>
              <w:bottom w:val="single" w:sz="4" w:space="0" w:color="auto"/>
              <w:right w:val="single" w:sz="4" w:space="0" w:color="auto"/>
            </w:tcBorders>
            <w:noWrap/>
            <w:vAlign w:val="bottom"/>
            <w:hideMark/>
          </w:tcPr>
          <w:p w14:paraId="279D5F3C"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47.20</w:t>
            </w:r>
          </w:p>
        </w:tc>
        <w:tc>
          <w:tcPr>
            <w:tcW w:w="910" w:type="dxa"/>
            <w:tcBorders>
              <w:top w:val="nil"/>
              <w:left w:val="nil"/>
              <w:bottom w:val="single" w:sz="4" w:space="0" w:color="auto"/>
              <w:right w:val="single" w:sz="4" w:space="0" w:color="auto"/>
            </w:tcBorders>
            <w:noWrap/>
            <w:vAlign w:val="bottom"/>
            <w:hideMark/>
          </w:tcPr>
          <w:p w14:paraId="5B5B4295"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47.05</w:t>
            </w:r>
          </w:p>
        </w:tc>
      </w:tr>
      <w:tr w:rsidR="00BE32E4" w:rsidRPr="003F69AA" w14:paraId="573F1576"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0ACB46F4" w14:textId="77777777" w:rsidR="00C803FD" w:rsidRPr="004B328B" w:rsidRDefault="00C803FD" w:rsidP="00CC0888">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13</w:t>
            </w:r>
          </w:p>
        </w:tc>
        <w:tc>
          <w:tcPr>
            <w:tcW w:w="5660" w:type="dxa"/>
            <w:tcBorders>
              <w:top w:val="nil"/>
              <w:left w:val="nil"/>
              <w:bottom w:val="single" w:sz="4" w:space="0" w:color="auto"/>
              <w:right w:val="single" w:sz="4" w:space="0" w:color="auto"/>
            </w:tcBorders>
            <w:noWrap/>
            <w:vAlign w:val="bottom"/>
            <w:hideMark/>
          </w:tcPr>
          <w:p w14:paraId="336DC7B2"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100% NP + FYM + S</w:t>
            </w:r>
          </w:p>
        </w:tc>
        <w:tc>
          <w:tcPr>
            <w:tcW w:w="1127" w:type="dxa"/>
            <w:tcBorders>
              <w:top w:val="nil"/>
              <w:left w:val="nil"/>
              <w:bottom w:val="single" w:sz="4" w:space="0" w:color="auto"/>
              <w:right w:val="single" w:sz="4" w:space="0" w:color="auto"/>
            </w:tcBorders>
            <w:noWrap/>
            <w:vAlign w:val="bottom"/>
            <w:hideMark/>
          </w:tcPr>
          <w:p w14:paraId="1592D554"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47.30</w:t>
            </w:r>
          </w:p>
        </w:tc>
        <w:tc>
          <w:tcPr>
            <w:tcW w:w="1127" w:type="dxa"/>
            <w:tcBorders>
              <w:top w:val="nil"/>
              <w:left w:val="nil"/>
              <w:bottom w:val="single" w:sz="4" w:space="0" w:color="auto"/>
              <w:right w:val="single" w:sz="4" w:space="0" w:color="auto"/>
            </w:tcBorders>
            <w:noWrap/>
            <w:vAlign w:val="bottom"/>
            <w:hideMark/>
          </w:tcPr>
          <w:p w14:paraId="3D0EACF1"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47.65</w:t>
            </w:r>
          </w:p>
        </w:tc>
        <w:tc>
          <w:tcPr>
            <w:tcW w:w="910" w:type="dxa"/>
            <w:tcBorders>
              <w:top w:val="nil"/>
              <w:left w:val="nil"/>
              <w:bottom w:val="single" w:sz="4" w:space="0" w:color="auto"/>
              <w:right w:val="single" w:sz="4" w:space="0" w:color="auto"/>
            </w:tcBorders>
            <w:noWrap/>
            <w:vAlign w:val="bottom"/>
            <w:hideMark/>
          </w:tcPr>
          <w:p w14:paraId="770D6094"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47.48</w:t>
            </w:r>
          </w:p>
        </w:tc>
      </w:tr>
      <w:tr w:rsidR="00BE32E4" w:rsidRPr="003F69AA" w14:paraId="2AAE37D1"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2A2727E9" w14:textId="77777777" w:rsidR="00C803FD" w:rsidRPr="004B328B" w:rsidRDefault="00C803FD" w:rsidP="00CC0888">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14</w:t>
            </w:r>
          </w:p>
        </w:tc>
        <w:tc>
          <w:tcPr>
            <w:tcW w:w="5660" w:type="dxa"/>
            <w:tcBorders>
              <w:top w:val="nil"/>
              <w:left w:val="nil"/>
              <w:bottom w:val="single" w:sz="4" w:space="0" w:color="auto"/>
              <w:right w:val="single" w:sz="4" w:space="0" w:color="auto"/>
            </w:tcBorders>
            <w:noWrap/>
            <w:vAlign w:val="bottom"/>
            <w:hideMark/>
          </w:tcPr>
          <w:p w14:paraId="3B32D988"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100% NP + FYM + S + Zn</w:t>
            </w:r>
          </w:p>
        </w:tc>
        <w:tc>
          <w:tcPr>
            <w:tcW w:w="1127" w:type="dxa"/>
            <w:tcBorders>
              <w:top w:val="nil"/>
              <w:left w:val="nil"/>
              <w:bottom w:val="single" w:sz="4" w:space="0" w:color="auto"/>
              <w:right w:val="single" w:sz="4" w:space="0" w:color="auto"/>
            </w:tcBorders>
            <w:noWrap/>
            <w:vAlign w:val="bottom"/>
            <w:hideMark/>
          </w:tcPr>
          <w:p w14:paraId="28CFFF9D"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47.65</w:t>
            </w:r>
          </w:p>
        </w:tc>
        <w:tc>
          <w:tcPr>
            <w:tcW w:w="1127" w:type="dxa"/>
            <w:tcBorders>
              <w:top w:val="nil"/>
              <w:left w:val="nil"/>
              <w:bottom w:val="single" w:sz="4" w:space="0" w:color="auto"/>
              <w:right w:val="single" w:sz="4" w:space="0" w:color="auto"/>
            </w:tcBorders>
            <w:noWrap/>
            <w:vAlign w:val="bottom"/>
            <w:hideMark/>
          </w:tcPr>
          <w:p w14:paraId="4E8DEF45"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48.05</w:t>
            </w:r>
          </w:p>
        </w:tc>
        <w:tc>
          <w:tcPr>
            <w:tcW w:w="910" w:type="dxa"/>
            <w:tcBorders>
              <w:top w:val="nil"/>
              <w:left w:val="nil"/>
              <w:bottom w:val="single" w:sz="4" w:space="0" w:color="auto"/>
              <w:right w:val="single" w:sz="4" w:space="0" w:color="auto"/>
            </w:tcBorders>
            <w:noWrap/>
            <w:vAlign w:val="bottom"/>
            <w:hideMark/>
          </w:tcPr>
          <w:p w14:paraId="3620FD9D"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47.85</w:t>
            </w:r>
          </w:p>
        </w:tc>
      </w:tr>
      <w:tr w:rsidR="00BE32E4" w:rsidRPr="003F69AA" w14:paraId="75B559E5"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78A02736" w14:textId="77777777" w:rsidR="00C803FD" w:rsidRPr="004B328B" w:rsidRDefault="00C803FD" w:rsidP="00CC0888">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15</w:t>
            </w:r>
          </w:p>
        </w:tc>
        <w:tc>
          <w:tcPr>
            <w:tcW w:w="5660" w:type="dxa"/>
            <w:tcBorders>
              <w:top w:val="nil"/>
              <w:left w:val="nil"/>
              <w:bottom w:val="single" w:sz="4" w:space="0" w:color="auto"/>
              <w:right w:val="single" w:sz="4" w:space="0" w:color="auto"/>
            </w:tcBorders>
            <w:noWrap/>
            <w:vAlign w:val="bottom"/>
            <w:hideMark/>
          </w:tcPr>
          <w:p w14:paraId="330D3E1A"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100% NP + FYM + S + Zn + Fe</w:t>
            </w:r>
          </w:p>
        </w:tc>
        <w:tc>
          <w:tcPr>
            <w:tcW w:w="1127" w:type="dxa"/>
            <w:tcBorders>
              <w:top w:val="nil"/>
              <w:left w:val="nil"/>
              <w:bottom w:val="single" w:sz="4" w:space="0" w:color="auto"/>
              <w:right w:val="single" w:sz="4" w:space="0" w:color="auto"/>
            </w:tcBorders>
            <w:noWrap/>
            <w:vAlign w:val="bottom"/>
            <w:hideMark/>
          </w:tcPr>
          <w:p w14:paraId="1E142C1C"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47.95</w:t>
            </w:r>
          </w:p>
        </w:tc>
        <w:tc>
          <w:tcPr>
            <w:tcW w:w="1127" w:type="dxa"/>
            <w:tcBorders>
              <w:top w:val="nil"/>
              <w:left w:val="nil"/>
              <w:bottom w:val="single" w:sz="4" w:space="0" w:color="auto"/>
              <w:right w:val="single" w:sz="4" w:space="0" w:color="auto"/>
            </w:tcBorders>
            <w:noWrap/>
            <w:vAlign w:val="bottom"/>
            <w:hideMark/>
          </w:tcPr>
          <w:p w14:paraId="06ECFEA6"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48.40</w:t>
            </w:r>
          </w:p>
        </w:tc>
        <w:tc>
          <w:tcPr>
            <w:tcW w:w="910" w:type="dxa"/>
            <w:tcBorders>
              <w:top w:val="nil"/>
              <w:left w:val="nil"/>
              <w:bottom w:val="single" w:sz="4" w:space="0" w:color="auto"/>
              <w:right w:val="single" w:sz="4" w:space="0" w:color="auto"/>
            </w:tcBorders>
            <w:noWrap/>
            <w:vAlign w:val="bottom"/>
            <w:hideMark/>
          </w:tcPr>
          <w:p w14:paraId="4CF1DCED"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48.18</w:t>
            </w:r>
          </w:p>
        </w:tc>
      </w:tr>
      <w:tr w:rsidR="00BE32E4" w:rsidRPr="003F69AA" w14:paraId="0F2EF8F4"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49469250" w14:textId="77777777" w:rsidR="00C803FD" w:rsidRPr="004B328B" w:rsidRDefault="00C803FD" w:rsidP="00CC0888">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16</w:t>
            </w:r>
          </w:p>
        </w:tc>
        <w:tc>
          <w:tcPr>
            <w:tcW w:w="5660" w:type="dxa"/>
            <w:tcBorders>
              <w:top w:val="nil"/>
              <w:left w:val="nil"/>
              <w:bottom w:val="single" w:sz="4" w:space="0" w:color="auto"/>
              <w:right w:val="single" w:sz="4" w:space="0" w:color="auto"/>
            </w:tcBorders>
            <w:noWrap/>
            <w:vAlign w:val="bottom"/>
            <w:hideMark/>
          </w:tcPr>
          <w:p w14:paraId="3367E519"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100% NP + FYM + S + Zn + Fe + CB- Soil Application</w:t>
            </w:r>
          </w:p>
        </w:tc>
        <w:tc>
          <w:tcPr>
            <w:tcW w:w="1127" w:type="dxa"/>
            <w:tcBorders>
              <w:top w:val="nil"/>
              <w:left w:val="nil"/>
              <w:bottom w:val="single" w:sz="4" w:space="0" w:color="auto"/>
              <w:right w:val="single" w:sz="4" w:space="0" w:color="auto"/>
            </w:tcBorders>
            <w:noWrap/>
            <w:vAlign w:val="bottom"/>
            <w:hideMark/>
          </w:tcPr>
          <w:p w14:paraId="33CCC859"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48.10</w:t>
            </w:r>
          </w:p>
        </w:tc>
        <w:tc>
          <w:tcPr>
            <w:tcW w:w="1127" w:type="dxa"/>
            <w:tcBorders>
              <w:top w:val="nil"/>
              <w:left w:val="nil"/>
              <w:bottom w:val="single" w:sz="4" w:space="0" w:color="auto"/>
              <w:right w:val="single" w:sz="4" w:space="0" w:color="auto"/>
            </w:tcBorders>
            <w:noWrap/>
            <w:vAlign w:val="bottom"/>
            <w:hideMark/>
          </w:tcPr>
          <w:p w14:paraId="522ED71F"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48.60</w:t>
            </w:r>
          </w:p>
        </w:tc>
        <w:tc>
          <w:tcPr>
            <w:tcW w:w="910" w:type="dxa"/>
            <w:tcBorders>
              <w:top w:val="nil"/>
              <w:left w:val="nil"/>
              <w:bottom w:val="single" w:sz="4" w:space="0" w:color="auto"/>
              <w:right w:val="single" w:sz="4" w:space="0" w:color="auto"/>
            </w:tcBorders>
            <w:noWrap/>
            <w:vAlign w:val="bottom"/>
            <w:hideMark/>
          </w:tcPr>
          <w:p w14:paraId="69FFA377"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48.35</w:t>
            </w:r>
          </w:p>
        </w:tc>
      </w:tr>
      <w:tr w:rsidR="00BE32E4" w:rsidRPr="003F69AA" w14:paraId="4A2026CC"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181171A0" w14:textId="77777777" w:rsidR="00C803FD" w:rsidRPr="004B328B" w:rsidRDefault="00C803FD" w:rsidP="00CC0888">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17</w:t>
            </w:r>
          </w:p>
        </w:tc>
        <w:tc>
          <w:tcPr>
            <w:tcW w:w="5660" w:type="dxa"/>
            <w:tcBorders>
              <w:top w:val="nil"/>
              <w:left w:val="nil"/>
              <w:bottom w:val="single" w:sz="4" w:space="0" w:color="auto"/>
              <w:right w:val="single" w:sz="4" w:space="0" w:color="auto"/>
            </w:tcBorders>
            <w:noWrap/>
            <w:vAlign w:val="bottom"/>
            <w:hideMark/>
          </w:tcPr>
          <w:p w14:paraId="7040B773"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100% NP + FYM + S + Zn + Fe + CB-Seed Treatment</w:t>
            </w:r>
          </w:p>
        </w:tc>
        <w:tc>
          <w:tcPr>
            <w:tcW w:w="1127" w:type="dxa"/>
            <w:tcBorders>
              <w:top w:val="nil"/>
              <w:left w:val="nil"/>
              <w:bottom w:val="single" w:sz="4" w:space="0" w:color="auto"/>
              <w:right w:val="single" w:sz="4" w:space="0" w:color="auto"/>
            </w:tcBorders>
            <w:noWrap/>
            <w:vAlign w:val="bottom"/>
            <w:hideMark/>
          </w:tcPr>
          <w:p w14:paraId="7DCABD0C"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48.05</w:t>
            </w:r>
          </w:p>
        </w:tc>
        <w:tc>
          <w:tcPr>
            <w:tcW w:w="1127" w:type="dxa"/>
            <w:tcBorders>
              <w:top w:val="nil"/>
              <w:left w:val="nil"/>
              <w:bottom w:val="single" w:sz="4" w:space="0" w:color="auto"/>
              <w:right w:val="single" w:sz="4" w:space="0" w:color="auto"/>
            </w:tcBorders>
            <w:noWrap/>
            <w:vAlign w:val="bottom"/>
            <w:hideMark/>
          </w:tcPr>
          <w:p w14:paraId="65C36261"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48.55</w:t>
            </w:r>
          </w:p>
        </w:tc>
        <w:tc>
          <w:tcPr>
            <w:tcW w:w="910" w:type="dxa"/>
            <w:tcBorders>
              <w:top w:val="nil"/>
              <w:left w:val="nil"/>
              <w:bottom w:val="single" w:sz="4" w:space="0" w:color="auto"/>
              <w:right w:val="single" w:sz="4" w:space="0" w:color="auto"/>
            </w:tcBorders>
            <w:noWrap/>
            <w:vAlign w:val="bottom"/>
            <w:hideMark/>
          </w:tcPr>
          <w:p w14:paraId="13A2082B"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48.30</w:t>
            </w:r>
          </w:p>
        </w:tc>
      </w:tr>
      <w:tr w:rsidR="00BE32E4" w:rsidRPr="003F69AA" w14:paraId="166314BE"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4E7D3D65" w14:textId="77777777" w:rsidR="00C803FD" w:rsidRPr="004B328B" w:rsidRDefault="00C803FD" w:rsidP="00CC0888">
            <w:pPr>
              <w:pStyle w:val="TableParagraph"/>
              <w:spacing w:line="263"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18</w:t>
            </w:r>
          </w:p>
        </w:tc>
        <w:tc>
          <w:tcPr>
            <w:tcW w:w="5660" w:type="dxa"/>
            <w:tcBorders>
              <w:top w:val="nil"/>
              <w:left w:val="nil"/>
              <w:bottom w:val="single" w:sz="4" w:space="0" w:color="auto"/>
              <w:right w:val="single" w:sz="4" w:space="0" w:color="auto"/>
            </w:tcBorders>
            <w:noWrap/>
            <w:vAlign w:val="bottom"/>
            <w:hideMark/>
          </w:tcPr>
          <w:p w14:paraId="35A92B00"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100% NP + FYM + S + Zn + Fe + LB- Soil Application</w:t>
            </w:r>
          </w:p>
        </w:tc>
        <w:tc>
          <w:tcPr>
            <w:tcW w:w="1127" w:type="dxa"/>
            <w:tcBorders>
              <w:top w:val="nil"/>
              <w:left w:val="nil"/>
              <w:bottom w:val="single" w:sz="4" w:space="0" w:color="auto"/>
              <w:right w:val="single" w:sz="4" w:space="0" w:color="auto"/>
            </w:tcBorders>
            <w:noWrap/>
            <w:vAlign w:val="bottom"/>
            <w:hideMark/>
          </w:tcPr>
          <w:p w14:paraId="35E37AA3"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48.20</w:t>
            </w:r>
          </w:p>
        </w:tc>
        <w:tc>
          <w:tcPr>
            <w:tcW w:w="1127" w:type="dxa"/>
            <w:tcBorders>
              <w:top w:val="nil"/>
              <w:left w:val="nil"/>
              <w:bottom w:val="single" w:sz="4" w:space="0" w:color="auto"/>
              <w:right w:val="single" w:sz="4" w:space="0" w:color="auto"/>
            </w:tcBorders>
            <w:noWrap/>
            <w:vAlign w:val="bottom"/>
            <w:hideMark/>
          </w:tcPr>
          <w:p w14:paraId="72E49EAC"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48.75</w:t>
            </w:r>
          </w:p>
        </w:tc>
        <w:tc>
          <w:tcPr>
            <w:tcW w:w="910" w:type="dxa"/>
            <w:tcBorders>
              <w:top w:val="nil"/>
              <w:left w:val="nil"/>
              <w:bottom w:val="single" w:sz="4" w:space="0" w:color="auto"/>
              <w:right w:val="single" w:sz="4" w:space="0" w:color="auto"/>
            </w:tcBorders>
            <w:noWrap/>
            <w:vAlign w:val="bottom"/>
            <w:hideMark/>
          </w:tcPr>
          <w:p w14:paraId="47A8160F"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48.48</w:t>
            </w:r>
          </w:p>
        </w:tc>
      </w:tr>
      <w:tr w:rsidR="00BE32E4" w:rsidRPr="003F69AA" w14:paraId="1A69396D" w14:textId="77777777" w:rsidTr="008550FC">
        <w:trPr>
          <w:trHeight w:val="267"/>
        </w:trPr>
        <w:tc>
          <w:tcPr>
            <w:tcW w:w="821" w:type="dxa"/>
            <w:tcBorders>
              <w:top w:val="nil"/>
              <w:left w:val="single" w:sz="4" w:space="0" w:color="auto"/>
              <w:bottom w:val="single" w:sz="4" w:space="0" w:color="auto"/>
              <w:right w:val="single" w:sz="4" w:space="0" w:color="auto"/>
            </w:tcBorders>
            <w:noWrap/>
            <w:hideMark/>
          </w:tcPr>
          <w:p w14:paraId="721F87F3" w14:textId="77777777" w:rsidR="00C803FD" w:rsidRPr="004B328B" w:rsidRDefault="00C803FD" w:rsidP="00CC0888">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19</w:t>
            </w:r>
          </w:p>
        </w:tc>
        <w:tc>
          <w:tcPr>
            <w:tcW w:w="5660" w:type="dxa"/>
            <w:tcBorders>
              <w:top w:val="nil"/>
              <w:left w:val="nil"/>
              <w:bottom w:val="single" w:sz="4" w:space="0" w:color="auto"/>
              <w:right w:val="single" w:sz="4" w:space="0" w:color="auto"/>
            </w:tcBorders>
            <w:noWrap/>
            <w:vAlign w:val="bottom"/>
            <w:hideMark/>
          </w:tcPr>
          <w:p w14:paraId="3EAF67B1" w14:textId="77777777" w:rsidR="00C803FD" w:rsidRPr="003F69AA" w:rsidRDefault="00C803FD" w:rsidP="003F69AA">
            <w:pPr>
              <w:spacing w:after="0" w:line="240" w:lineRule="auto"/>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100% NP + FYM + S + Zn + Fe + LB- Seed Treatment</w:t>
            </w:r>
          </w:p>
        </w:tc>
        <w:tc>
          <w:tcPr>
            <w:tcW w:w="1127" w:type="dxa"/>
            <w:tcBorders>
              <w:top w:val="nil"/>
              <w:left w:val="nil"/>
              <w:bottom w:val="single" w:sz="4" w:space="0" w:color="auto"/>
              <w:right w:val="single" w:sz="4" w:space="0" w:color="auto"/>
            </w:tcBorders>
            <w:noWrap/>
            <w:vAlign w:val="bottom"/>
            <w:hideMark/>
          </w:tcPr>
          <w:p w14:paraId="6A29D939"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48.15</w:t>
            </w:r>
          </w:p>
        </w:tc>
        <w:tc>
          <w:tcPr>
            <w:tcW w:w="1127" w:type="dxa"/>
            <w:tcBorders>
              <w:top w:val="nil"/>
              <w:left w:val="nil"/>
              <w:bottom w:val="single" w:sz="4" w:space="0" w:color="auto"/>
              <w:right w:val="single" w:sz="4" w:space="0" w:color="auto"/>
            </w:tcBorders>
            <w:noWrap/>
            <w:vAlign w:val="bottom"/>
            <w:hideMark/>
          </w:tcPr>
          <w:p w14:paraId="627F5D6F"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48.70</w:t>
            </w:r>
          </w:p>
        </w:tc>
        <w:tc>
          <w:tcPr>
            <w:tcW w:w="910" w:type="dxa"/>
            <w:tcBorders>
              <w:top w:val="nil"/>
              <w:left w:val="nil"/>
              <w:bottom w:val="single" w:sz="4" w:space="0" w:color="auto"/>
              <w:right w:val="single" w:sz="4" w:space="0" w:color="auto"/>
            </w:tcBorders>
            <w:noWrap/>
            <w:vAlign w:val="bottom"/>
            <w:hideMark/>
          </w:tcPr>
          <w:p w14:paraId="4B306395" w14:textId="77777777" w:rsidR="00C803FD" w:rsidRPr="003F69AA" w:rsidRDefault="00C803FD" w:rsidP="003F69AA">
            <w:pPr>
              <w:spacing w:after="0" w:line="240" w:lineRule="auto"/>
              <w:jc w:val="center"/>
              <w:rPr>
                <w:rFonts w:ascii="Times New Roman" w:eastAsia="Times New Roman" w:hAnsi="Times New Roman" w:cs="Times New Roman"/>
                <w:kern w:val="0"/>
                <w:sz w:val="24"/>
                <w:szCs w:val="24"/>
                <w:lang w:val="en-IN" w:eastAsia="en-IN"/>
                <w14:ligatures w14:val="none"/>
              </w:rPr>
            </w:pPr>
            <w:r w:rsidRPr="003F69AA">
              <w:rPr>
                <w:rFonts w:ascii="Times New Roman" w:eastAsia="Times New Roman" w:hAnsi="Times New Roman" w:cs="Times New Roman"/>
                <w:kern w:val="0"/>
                <w:sz w:val="24"/>
                <w:szCs w:val="24"/>
                <w:lang w:val="en-IN" w:eastAsia="en-IN"/>
                <w14:ligatures w14:val="none"/>
              </w:rPr>
              <w:t>48.43</w:t>
            </w:r>
          </w:p>
        </w:tc>
      </w:tr>
      <w:tr w:rsidR="008550FC" w:rsidRPr="003F69AA" w14:paraId="5576A80E" w14:textId="77777777" w:rsidTr="008550FC">
        <w:trPr>
          <w:trHeight w:val="250"/>
        </w:trPr>
        <w:tc>
          <w:tcPr>
            <w:tcW w:w="6481" w:type="dxa"/>
            <w:gridSpan w:val="2"/>
            <w:tcBorders>
              <w:top w:val="single" w:sz="4" w:space="0" w:color="auto"/>
              <w:left w:val="single" w:sz="4" w:space="0" w:color="auto"/>
              <w:bottom w:val="single" w:sz="4" w:space="0" w:color="auto"/>
              <w:right w:val="single" w:sz="4" w:space="0" w:color="auto"/>
            </w:tcBorders>
            <w:noWrap/>
            <w:vAlign w:val="bottom"/>
            <w:hideMark/>
          </w:tcPr>
          <w:p w14:paraId="51CCCC75" w14:textId="77777777" w:rsidR="008550FC" w:rsidRPr="003F69AA" w:rsidRDefault="008550FC" w:rsidP="003F69AA">
            <w:pPr>
              <w:spacing w:after="0" w:line="240" w:lineRule="auto"/>
              <w:jc w:val="center"/>
              <w:rPr>
                <w:rFonts w:ascii="Times New Roman" w:eastAsia="Times New Roman" w:hAnsi="Times New Roman" w:cs="Times New Roman"/>
                <w:bCs/>
                <w:kern w:val="0"/>
                <w:sz w:val="24"/>
                <w:szCs w:val="24"/>
                <w:lang w:val="en-IN" w:eastAsia="en-IN"/>
                <w14:ligatures w14:val="none"/>
              </w:rPr>
            </w:pPr>
            <w:proofErr w:type="spellStart"/>
            <w:r w:rsidRPr="003F69AA">
              <w:rPr>
                <w:rFonts w:ascii="Times New Roman" w:eastAsia="Times New Roman" w:hAnsi="Times New Roman" w:cs="Times New Roman"/>
                <w:bCs/>
                <w:kern w:val="0"/>
                <w:sz w:val="24"/>
                <w:szCs w:val="24"/>
                <w:lang w:val="en-IN" w:eastAsia="en-IN"/>
                <w14:ligatures w14:val="none"/>
              </w:rPr>
              <w:t>SEm</w:t>
            </w:r>
            <w:proofErr w:type="spellEnd"/>
          </w:p>
        </w:tc>
        <w:tc>
          <w:tcPr>
            <w:tcW w:w="1127" w:type="dxa"/>
            <w:tcBorders>
              <w:top w:val="nil"/>
              <w:left w:val="nil"/>
              <w:bottom w:val="single" w:sz="4" w:space="0" w:color="auto"/>
              <w:right w:val="single" w:sz="4" w:space="0" w:color="auto"/>
            </w:tcBorders>
            <w:noWrap/>
            <w:vAlign w:val="center"/>
            <w:hideMark/>
          </w:tcPr>
          <w:p w14:paraId="38CC97BF" w14:textId="77777777" w:rsidR="008550FC" w:rsidRPr="003F69AA" w:rsidRDefault="008550FC" w:rsidP="003F69AA">
            <w:pPr>
              <w:spacing w:after="0" w:line="240" w:lineRule="auto"/>
              <w:jc w:val="center"/>
              <w:rPr>
                <w:rFonts w:ascii="Times New Roman" w:eastAsia="Times New Roman" w:hAnsi="Times New Roman" w:cs="Times New Roman"/>
                <w:b/>
                <w:kern w:val="0"/>
                <w:sz w:val="24"/>
                <w:szCs w:val="24"/>
                <w:lang w:val="en-IN" w:eastAsia="en-IN"/>
                <w14:ligatures w14:val="none"/>
              </w:rPr>
            </w:pPr>
            <w:r w:rsidRPr="003F69AA">
              <w:rPr>
                <w:rFonts w:ascii="Times New Roman" w:eastAsia="Times New Roman" w:hAnsi="Times New Roman" w:cs="Times New Roman"/>
                <w:b/>
                <w:kern w:val="0"/>
                <w:sz w:val="24"/>
                <w:szCs w:val="24"/>
                <w:lang w:val="en-IN" w:eastAsia="en-IN"/>
                <w14:ligatures w14:val="none"/>
              </w:rPr>
              <w:t>2.50</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1BE63BCD" w14:textId="77777777" w:rsidR="008550FC" w:rsidRPr="003F69AA" w:rsidRDefault="008550FC" w:rsidP="003F69A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F69AA">
              <w:rPr>
                <w:rFonts w:ascii="Times New Roman" w:eastAsia="Times New Roman" w:hAnsi="Times New Roman" w:cs="Times New Roman"/>
                <w:b/>
                <w:bCs/>
                <w:kern w:val="0"/>
                <w:sz w:val="24"/>
                <w:szCs w:val="24"/>
                <w:lang w:val="en-IN" w:eastAsia="en-IN"/>
                <w14:ligatures w14:val="none"/>
              </w:rPr>
              <w:t>2.64</w:t>
            </w:r>
          </w:p>
        </w:tc>
        <w:tc>
          <w:tcPr>
            <w:tcW w:w="910" w:type="dxa"/>
            <w:tcBorders>
              <w:top w:val="nil"/>
              <w:left w:val="nil"/>
              <w:bottom w:val="single" w:sz="4" w:space="0" w:color="auto"/>
              <w:right w:val="single" w:sz="4" w:space="0" w:color="auto"/>
            </w:tcBorders>
            <w:noWrap/>
            <w:vAlign w:val="center"/>
            <w:hideMark/>
          </w:tcPr>
          <w:p w14:paraId="6A90F0E6" w14:textId="77777777" w:rsidR="008550FC" w:rsidRPr="003F69AA" w:rsidRDefault="008550FC" w:rsidP="003F69AA">
            <w:pPr>
              <w:spacing w:after="0" w:line="240" w:lineRule="auto"/>
              <w:jc w:val="center"/>
              <w:rPr>
                <w:rFonts w:ascii="Times New Roman" w:eastAsia="Times New Roman" w:hAnsi="Times New Roman" w:cs="Times New Roman"/>
                <w:b/>
                <w:kern w:val="0"/>
                <w:sz w:val="24"/>
                <w:szCs w:val="24"/>
                <w:lang w:val="en-IN" w:eastAsia="en-IN"/>
                <w14:ligatures w14:val="none"/>
              </w:rPr>
            </w:pPr>
            <w:r w:rsidRPr="003F69AA">
              <w:rPr>
                <w:rFonts w:ascii="Times New Roman" w:eastAsia="Times New Roman" w:hAnsi="Times New Roman" w:cs="Times New Roman"/>
                <w:b/>
                <w:kern w:val="0"/>
                <w:sz w:val="24"/>
                <w:szCs w:val="24"/>
                <w:lang w:val="en-IN" w:eastAsia="en-IN"/>
                <w14:ligatures w14:val="none"/>
              </w:rPr>
              <w:t>2.56</w:t>
            </w:r>
          </w:p>
        </w:tc>
      </w:tr>
      <w:tr w:rsidR="008550FC" w:rsidRPr="003F69AA" w14:paraId="08DCC73C" w14:textId="77777777" w:rsidTr="008550FC">
        <w:trPr>
          <w:trHeight w:val="250"/>
        </w:trPr>
        <w:tc>
          <w:tcPr>
            <w:tcW w:w="6481" w:type="dxa"/>
            <w:gridSpan w:val="2"/>
            <w:tcBorders>
              <w:top w:val="single" w:sz="4" w:space="0" w:color="auto"/>
              <w:left w:val="single" w:sz="4" w:space="0" w:color="auto"/>
              <w:bottom w:val="single" w:sz="4" w:space="0" w:color="auto"/>
              <w:right w:val="single" w:sz="4" w:space="0" w:color="auto"/>
            </w:tcBorders>
            <w:noWrap/>
            <w:vAlign w:val="bottom"/>
            <w:hideMark/>
          </w:tcPr>
          <w:p w14:paraId="441A0EA2" w14:textId="77777777" w:rsidR="008550FC" w:rsidRPr="003F69AA" w:rsidRDefault="008550FC" w:rsidP="003F69AA">
            <w:pPr>
              <w:spacing w:after="0" w:line="240" w:lineRule="auto"/>
              <w:jc w:val="center"/>
              <w:rPr>
                <w:rFonts w:ascii="Times New Roman" w:eastAsia="Times New Roman" w:hAnsi="Times New Roman" w:cs="Times New Roman"/>
                <w:bCs/>
                <w:kern w:val="0"/>
                <w:sz w:val="24"/>
                <w:szCs w:val="24"/>
                <w:lang w:val="en-IN" w:eastAsia="en-IN"/>
                <w14:ligatures w14:val="none"/>
              </w:rPr>
            </w:pPr>
            <w:r w:rsidRPr="003F69AA">
              <w:rPr>
                <w:rFonts w:ascii="Times New Roman" w:eastAsia="Times New Roman" w:hAnsi="Times New Roman" w:cs="Times New Roman"/>
                <w:bCs/>
                <w:kern w:val="0"/>
                <w:sz w:val="24"/>
                <w:szCs w:val="24"/>
                <w:lang w:val="en-IN" w:eastAsia="en-IN"/>
                <w14:ligatures w14:val="none"/>
              </w:rPr>
              <w:t>CD 5%</w:t>
            </w:r>
          </w:p>
        </w:tc>
        <w:tc>
          <w:tcPr>
            <w:tcW w:w="1127" w:type="dxa"/>
            <w:tcBorders>
              <w:top w:val="nil"/>
              <w:left w:val="nil"/>
              <w:bottom w:val="single" w:sz="4" w:space="0" w:color="auto"/>
              <w:right w:val="single" w:sz="4" w:space="0" w:color="auto"/>
            </w:tcBorders>
            <w:noWrap/>
            <w:vAlign w:val="center"/>
            <w:hideMark/>
          </w:tcPr>
          <w:p w14:paraId="36B025C2" w14:textId="77777777" w:rsidR="008550FC" w:rsidRPr="003F69AA" w:rsidRDefault="008550FC" w:rsidP="003F69AA">
            <w:pPr>
              <w:spacing w:after="0" w:line="240" w:lineRule="auto"/>
              <w:jc w:val="center"/>
              <w:rPr>
                <w:rFonts w:ascii="Times New Roman" w:eastAsia="Times New Roman" w:hAnsi="Times New Roman" w:cs="Times New Roman"/>
                <w:b/>
                <w:kern w:val="0"/>
                <w:sz w:val="24"/>
                <w:szCs w:val="24"/>
                <w:lang w:val="en-IN" w:eastAsia="en-IN"/>
                <w14:ligatures w14:val="none"/>
              </w:rPr>
            </w:pPr>
            <w:r w:rsidRPr="003F69AA">
              <w:rPr>
                <w:rFonts w:ascii="Times New Roman" w:eastAsia="Times New Roman" w:hAnsi="Times New Roman" w:cs="Times New Roman"/>
                <w:b/>
                <w:kern w:val="0"/>
                <w:sz w:val="24"/>
                <w:szCs w:val="24"/>
                <w:lang w:val="en-IN" w:eastAsia="en-IN"/>
                <w14:ligatures w14:val="none"/>
              </w:rPr>
              <w:t>NS</w:t>
            </w:r>
          </w:p>
        </w:tc>
        <w:tc>
          <w:tcPr>
            <w:tcW w:w="1127" w:type="dxa"/>
            <w:tcBorders>
              <w:top w:val="nil"/>
              <w:left w:val="nil"/>
              <w:bottom w:val="single" w:sz="4" w:space="0" w:color="auto"/>
              <w:right w:val="single" w:sz="4" w:space="0" w:color="auto"/>
            </w:tcBorders>
            <w:noWrap/>
            <w:vAlign w:val="bottom"/>
            <w:hideMark/>
          </w:tcPr>
          <w:p w14:paraId="1EA55334" w14:textId="77777777" w:rsidR="008550FC" w:rsidRPr="003F69AA" w:rsidRDefault="008550FC" w:rsidP="003F69A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F69AA">
              <w:rPr>
                <w:rFonts w:ascii="Times New Roman" w:eastAsia="Times New Roman" w:hAnsi="Times New Roman" w:cs="Times New Roman"/>
                <w:b/>
                <w:bCs/>
                <w:kern w:val="0"/>
                <w:sz w:val="24"/>
                <w:szCs w:val="24"/>
                <w:lang w:val="en-IN" w:eastAsia="en-IN"/>
                <w14:ligatures w14:val="none"/>
              </w:rPr>
              <w:t>NS</w:t>
            </w:r>
          </w:p>
        </w:tc>
        <w:tc>
          <w:tcPr>
            <w:tcW w:w="910" w:type="dxa"/>
            <w:tcBorders>
              <w:top w:val="nil"/>
              <w:left w:val="nil"/>
              <w:bottom w:val="single" w:sz="4" w:space="0" w:color="auto"/>
              <w:right w:val="single" w:sz="4" w:space="0" w:color="auto"/>
            </w:tcBorders>
            <w:noWrap/>
            <w:vAlign w:val="bottom"/>
            <w:hideMark/>
          </w:tcPr>
          <w:p w14:paraId="4775AF8E" w14:textId="77777777" w:rsidR="008550FC" w:rsidRPr="003F69AA" w:rsidRDefault="008550FC" w:rsidP="003F69A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F69AA">
              <w:rPr>
                <w:rFonts w:ascii="Times New Roman" w:eastAsia="Times New Roman" w:hAnsi="Times New Roman" w:cs="Times New Roman"/>
                <w:b/>
                <w:bCs/>
                <w:kern w:val="0"/>
                <w:sz w:val="24"/>
                <w:szCs w:val="24"/>
                <w:lang w:val="en-IN" w:eastAsia="en-IN"/>
                <w14:ligatures w14:val="none"/>
              </w:rPr>
              <w:t>NS</w:t>
            </w:r>
          </w:p>
        </w:tc>
      </w:tr>
    </w:tbl>
    <w:p w14:paraId="18D40AD0" w14:textId="77777777" w:rsidR="00592BDF" w:rsidRDefault="00592BDF" w:rsidP="007F1CB7">
      <w:pPr>
        <w:spacing w:after="0" w:line="240" w:lineRule="auto"/>
        <w:jc w:val="both"/>
        <w:rPr>
          <w:rFonts w:ascii="Times New Roman" w:hAnsi="Times New Roman" w:cs="Times New Roman"/>
          <w:b/>
          <w:sz w:val="24"/>
          <w:szCs w:val="24"/>
        </w:rPr>
      </w:pPr>
    </w:p>
    <w:p w14:paraId="19AF8204" w14:textId="77777777" w:rsidR="004B1849" w:rsidRDefault="004B1849" w:rsidP="005E63F5">
      <w:pPr>
        <w:spacing w:after="0" w:line="240" w:lineRule="auto"/>
        <w:jc w:val="both"/>
        <w:rPr>
          <w:rFonts w:ascii="Times New Roman" w:hAnsi="Times New Roman" w:cs="Times New Roman"/>
          <w:b/>
          <w:sz w:val="24"/>
          <w:szCs w:val="24"/>
        </w:rPr>
      </w:pPr>
    </w:p>
    <w:p w14:paraId="7D1B8C9F" w14:textId="77777777" w:rsidR="004B1849" w:rsidRDefault="004B1849" w:rsidP="005E63F5">
      <w:pPr>
        <w:spacing w:after="0" w:line="240" w:lineRule="auto"/>
        <w:jc w:val="both"/>
        <w:rPr>
          <w:rFonts w:ascii="Times New Roman" w:hAnsi="Times New Roman" w:cs="Times New Roman"/>
          <w:b/>
          <w:sz w:val="24"/>
          <w:szCs w:val="24"/>
        </w:rPr>
      </w:pPr>
    </w:p>
    <w:p w14:paraId="24EEA04E" w14:textId="532F6803" w:rsidR="005E63F5" w:rsidRDefault="00B6202A" w:rsidP="005E63F5">
      <w:pPr>
        <w:spacing w:after="0" w:line="240" w:lineRule="auto"/>
        <w:jc w:val="both"/>
        <w:rPr>
          <w:rFonts w:ascii="Times New Roman" w:hAnsi="Times New Roman" w:cs="Times New Roman"/>
          <w:b/>
          <w:spacing w:val="1"/>
          <w:sz w:val="24"/>
          <w:szCs w:val="24"/>
        </w:rPr>
      </w:pPr>
      <w:r>
        <w:rPr>
          <w:rFonts w:ascii="Times New Roman" w:hAnsi="Times New Roman" w:cs="Times New Roman"/>
          <w:b/>
          <w:sz w:val="24"/>
          <w:szCs w:val="24"/>
        </w:rPr>
        <w:t xml:space="preserve">Table </w:t>
      </w:r>
      <w:r w:rsidR="00C06056">
        <w:rPr>
          <w:rFonts w:ascii="Times New Roman" w:hAnsi="Times New Roman" w:cs="Times New Roman"/>
          <w:b/>
          <w:sz w:val="24"/>
          <w:szCs w:val="24"/>
        </w:rPr>
        <w:t>4</w:t>
      </w:r>
      <w:r w:rsidR="005E63F5" w:rsidRPr="00AF5D14">
        <w:rPr>
          <w:rFonts w:ascii="Times New Roman" w:hAnsi="Times New Roman" w:cs="Times New Roman"/>
          <w:b/>
          <w:sz w:val="24"/>
          <w:szCs w:val="24"/>
        </w:rPr>
        <w:t>:</w:t>
      </w:r>
      <w:r w:rsidR="005E63F5" w:rsidRPr="00AF5D14">
        <w:rPr>
          <w:rFonts w:ascii="Times New Roman" w:hAnsi="Times New Roman" w:cs="Times New Roman"/>
          <w:sz w:val="24"/>
          <w:szCs w:val="24"/>
        </w:rPr>
        <w:t xml:space="preserve"> </w:t>
      </w:r>
      <w:r w:rsidR="005E63F5" w:rsidRPr="00AF5D14">
        <w:rPr>
          <w:rFonts w:ascii="Times New Roman" w:hAnsi="Times New Roman" w:cs="Times New Roman"/>
          <w:b/>
          <w:sz w:val="24"/>
          <w:szCs w:val="24"/>
        </w:rPr>
        <w:t xml:space="preserve">Effect of </w:t>
      </w:r>
      <w:r w:rsidR="005E63F5" w:rsidRPr="00AF5D14">
        <w:rPr>
          <w:rFonts w:ascii="Times New Roman" w:hAnsi="Times New Roman" w:cs="Times New Roman"/>
          <w:b/>
          <w:spacing w:val="1"/>
          <w:sz w:val="24"/>
          <w:szCs w:val="24"/>
        </w:rPr>
        <w:t xml:space="preserve">organic manure, inorganic fertilizers, and bio-fertilizer </w:t>
      </w:r>
      <w:r w:rsidR="005E63F5">
        <w:rPr>
          <w:rFonts w:ascii="Times New Roman" w:hAnsi="Times New Roman" w:cs="Times New Roman"/>
          <w:b/>
          <w:spacing w:val="1"/>
          <w:sz w:val="24"/>
          <w:szCs w:val="24"/>
        </w:rPr>
        <w:t xml:space="preserve">  formulations on plant </w:t>
      </w:r>
      <w:r w:rsidR="00F33C6F">
        <w:rPr>
          <w:rFonts w:ascii="Times New Roman" w:hAnsi="Times New Roman" w:cs="Times New Roman"/>
          <w:b/>
          <w:spacing w:val="1"/>
          <w:sz w:val="24"/>
          <w:szCs w:val="24"/>
        </w:rPr>
        <w:t xml:space="preserve">height </w:t>
      </w:r>
      <w:r w:rsidR="00A00CBA">
        <w:rPr>
          <w:rFonts w:ascii="Times New Roman" w:hAnsi="Times New Roman" w:cs="Times New Roman"/>
          <w:b/>
          <w:spacing w:val="1"/>
          <w:sz w:val="24"/>
          <w:szCs w:val="24"/>
        </w:rPr>
        <w:t xml:space="preserve">at </w:t>
      </w:r>
      <w:r w:rsidR="00A00CBA" w:rsidRPr="00F33C6F">
        <w:rPr>
          <w:rFonts w:ascii="Times New Roman" w:eastAsia="Times New Roman" w:hAnsi="Times New Roman" w:cs="Times New Roman"/>
          <w:b/>
          <w:bCs/>
          <w:kern w:val="0"/>
          <w:sz w:val="24"/>
          <w:szCs w:val="24"/>
          <w:lang w:val="en-IN" w:eastAsia="en-IN"/>
          <w14:ligatures w14:val="none"/>
        </w:rPr>
        <w:t xml:space="preserve">45 days </w:t>
      </w:r>
      <w:r w:rsidR="005E63F5">
        <w:rPr>
          <w:rFonts w:ascii="Times New Roman" w:hAnsi="Times New Roman" w:cs="Times New Roman"/>
          <w:b/>
          <w:spacing w:val="1"/>
          <w:sz w:val="24"/>
          <w:szCs w:val="24"/>
        </w:rPr>
        <w:t xml:space="preserve">of wheat </w:t>
      </w:r>
    </w:p>
    <w:p w14:paraId="7188A394" w14:textId="77777777" w:rsidR="00F33C6F" w:rsidRDefault="00F33C6F" w:rsidP="005E63F5">
      <w:pPr>
        <w:spacing w:after="0" w:line="240" w:lineRule="auto"/>
        <w:jc w:val="both"/>
        <w:rPr>
          <w:rFonts w:ascii="Times New Roman" w:hAnsi="Times New Roman" w:cs="Times New Roman"/>
          <w:b/>
          <w:spacing w:val="1"/>
          <w:sz w:val="24"/>
          <w:szCs w:val="24"/>
        </w:rPr>
      </w:pPr>
    </w:p>
    <w:tbl>
      <w:tblPr>
        <w:tblW w:w="10311" w:type="dxa"/>
        <w:tblLook w:val="04A0" w:firstRow="1" w:lastRow="0" w:firstColumn="1" w:lastColumn="0" w:noHBand="0" w:noVBand="1"/>
      </w:tblPr>
      <w:tblGrid>
        <w:gridCol w:w="981"/>
        <w:gridCol w:w="5791"/>
        <w:gridCol w:w="1158"/>
        <w:gridCol w:w="1250"/>
        <w:gridCol w:w="1131"/>
      </w:tblGrid>
      <w:tr w:rsidR="00B6202A" w:rsidRPr="00B6202A" w14:paraId="577344D3" w14:textId="77777777" w:rsidTr="00290FB4">
        <w:trPr>
          <w:trHeight w:val="187"/>
        </w:trPr>
        <w:tc>
          <w:tcPr>
            <w:tcW w:w="981" w:type="dxa"/>
            <w:vMerge w:val="restart"/>
            <w:tcBorders>
              <w:top w:val="single" w:sz="4" w:space="0" w:color="auto"/>
              <w:left w:val="single" w:sz="4" w:space="0" w:color="auto"/>
              <w:right w:val="single" w:sz="4" w:space="0" w:color="auto"/>
            </w:tcBorders>
            <w:noWrap/>
            <w:vAlign w:val="bottom"/>
            <w:hideMark/>
          </w:tcPr>
          <w:p w14:paraId="21F85D67" w14:textId="77777777" w:rsidR="00A77E51" w:rsidRPr="003630AE" w:rsidRDefault="00A77E51" w:rsidP="008B2AD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630AE">
              <w:rPr>
                <w:rFonts w:ascii="Times New Roman" w:eastAsia="Times New Roman" w:hAnsi="Times New Roman" w:cs="Times New Roman"/>
                <w:b/>
                <w:bCs/>
                <w:kern w:val="0"/>
                <w:sz w:val="24"/>
                <w:szCs w:val="24"/>
                <w:lang w:val="en-IN" w:eastAsia="en-IN"/>
                <w14:ligatures w14:val="none"/>
              </w:rPr>
              <w:t xml:space="preserve">Tr. No. </w:t>
            </w:r>
          </w:p>
          <w:p w14:paraId="5023FCFA" w14:textId="77777777" w:rsidR="00A77E51" w:rsidRPr="003630AE" w:rsidRDefault="00A77E51" w:rsidP="008B2AD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630AE">
              <w:rPr>
                <w:rFonts w:ascii="Times New Roman" w:eastAsia="Times New Roman" w:hAnsi="Times New Roman" w:cs="Times New Roman"/>
                <w:b/>
                <w:bCs/>
                <w:kern w:val="0"/>
                <w:sz w:val="24"/>
                <w:szCs w:val="24"/>
                <w:lang w:val="en-IN" w:eastAsia="en-IN"/>
                <w14:ligatures w14:val="none"/>
              </w:rPr>
              <w:t> </w:t>
            </w:r>
          </w:p>
        </w:tc>
        <w:tc>
          <w:tcPr>
            <w:tcW w:w="5791" w:type="dxa"/>
            <w:vMerge w:val="restart"/>
            <w:tcBorders>
              <w:top w:val="single" w:sz="4" w:space="0" w:color="auto"/>
              <w:left w:val="nil"/>
              <w:right w:val="single" w:sz="4" w:space="0" w:color="auto"/>
            </w:tcBorders>
            <w:noWrap/>
            <w:vAlign w:val="bottom"/>
            <w:hideMark/>
          </w:tcPr>
          <w:p w14:paraId="0FACE461" w14:textId="77777777" w:rsidR="00A77E51" w:rsidRPr="003630AE" w:rsidRDefault="00A77E51"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 xml:space="preserve">treatments </w:t>
            </w:r>
          </w:p>
          <w:p w14:paraId="76C223BE" w14:textId="77777777" w:rsidR="00A77E51" w:rsidRPr="00F33C6F" w:rsidRDefault="00A77E51"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 </w:t>
            </w:r>
          </w:p>
        </w:tc>
        <w:tc>
          <w:tcPr>
            <w:tcW w:w="2408" w:type="dxa"/>
            <w:gridSpan w:val="2"/>
            <w:tcBorders>
              <w:top w:val="single" w:sz="4" w:space="0" w:color="auto"/>
              <w:left w:val="nil"/>
              <w:bottom w:val="single" w:sz="4" w:space="0" w:color="auto"/>
              <w:right w:val="single" w:sz="4" w:space="0" w:color="auto"/>
            </w:tcBorders>
            <w:noWrap/>
            <w:vAlign w:val="bottom"/>
            <w:hideMark/>
          </w:tcPr>
          <w:p w14:paraId="10E22D4F" w14:textId="77777777" w:rsidR="00A77E51" w:rsidRPr="00F33C6F" w:rsidRDefault="00B6202A"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3630AE">
              <w:rPr>
                <w:rFonts w:ascii="Times New Roman" w:eastAsia="Times New Roman" w:hAnsi="Times New Roman" w:cs="Times New Roman"/>
                <w:b/>
                <w:bCs/>
                <w:kern w:val="0"/>
                <w:sz w:val="24"/>
                <w:szCs w:val="24"/>
                <w:lang w:val="en-IN" w:eastAsia="en-IN"/>
                <w14:ligatures w14:val="none"/>
              </w:rPr>
              <w:t>Plant H</w:t>
            </w:r>
            <w:r w:rsidR="00A77E51" w:rsidRPr="00F33C6F">
              <w:rPr>
                <w:rFonts w:ascii="Times New Roman" w:eastAsia="Times New Roman" w:hAnsi="Times New Roman" w:cs="Times New Roman"/>
                <w:b/>
                <w:bCs/>
                <w:kern w:val="0"/>
                <w:sz w:val="24"/>
                <w:szCs w:val="24"/>
                <w:lang w:val="en-IN" w:eastAsia="en-IN"/>
                <w14:ligatures w14:val="none"/>
              </w:rPr>
              <w:t>eight 45 days (cm)</w:t>
            </w:r>
          </w:p>
        </w:tc>
        <w:tc>
          <w:tcPr>
            <w:tcW w:w="1131" w:type="dxa"/>
            <w:vMerge w:val="restart"/>
            <w:tcBorders>
              <w:top w:val="single" w:sz="4" w:space="0" w:color="auto"/>
              <w:left w:val="nil"/>
              <w:right w:val="single" w:sz="4" w:space="0" w:color="auto"/>
            </w:tcBorders>
            <w:noWrap/>
            <w:vAlign w:val="bottom"/>
            <w:hideMark/>
          </w:tcPr>
          <w:p w14:paraId="4FF0D7C9" w14:textId="77777777" w:rsidR="00A77E51" w:rsidRPr="003630AE" w:rsidRDefault="00B6202A" w:rsidP="00F33C6F">
            <w:pPr>
              <w:spacing w:after="0" w:line="240" w:lineRule="auto"/>
              <w:rPr>
                <w:rFonts w:ascii="Times New Roman" w:eastAsia="Times New Roman" w:hAnsi="Times New Roman" w:cs="Times New Roman"/>
                <w:b/>
                <w:bCs/>
                <w:kern w:val="0"/>
                <w:sz w:val="24"/>
                <w:szCs w:val="24"/>
                <w:lang w:val="en-IN" w:eastAsia="en-IN"/>
                <w14:ligatures w14:val="none"/>
              </w:rPr>
            </w:pPr>
            <w:r w:rsidRPr="003630AE">
              <w:rPr>
                <w:rFonts w:ascii="Times New Roman" w:eastAsia="Times New Roman" w:hAnsi="Times New Roman" w:cs="Times New Roman"/>
                <w:b/>
                <w:bCs/>
                <w:kern w:val="0"/>
                <w:sz w:val="24"/>
                <w:szCs w:val="24"/>
                <w:lang w:val="en-IN" w:eastAsia="en-IN"/>
                <w14:ligatures w14:val="none"/>
              </w:rPr>
              <w:t>P</w:t>
            </w:r>
            <w:r w:rsidR="00A77E51" w:rsidRPr="00F33C6F">
              <w:rPr>
                <w:rFonts w:ascii="Times New Roman" w:eastAsia="Times New Roman" w:hAnsi="Times New Roman" w:cs="Times New Roman"/>
                <w:b/>
                <w:bCs/>
                <w:kern w:val="0"/>
                <w:sz w:val="24"/>
                <w:szCs w:val="24"/>
                <w:lang w:val="en-IN" w:eastAsia="en-IN"/>
                <w14:ligatures w14:val="none"/>
              </w:rPr>
              <w:t xml:space="preserve">ooled </w:t>
            </w:r>
          </w:p>
          <w:p w14:paraId="65931AAD" w14:textId="77777777" w:rsidR="00A77E51" w:rsidRPr="00F33C6F" w:rsidRDefault="00A77E51" w:rsidP="00F33C6F">
            <w:pPr>
              <w:spacing w:after="0" w:line="240" w:lineRule="auto"/>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kern w:val="0"/>
                <w:sz w:val="24"/>
                <w:szCs w:val="24"/>
                <w:lang w:val="en-IN" w:eastAsia="en-IN"/>
                <w14:ligatures w14:val="none"/>
              </w:rPr>
              <w:t> </w:t>
            </w:r>
          </w:p>
        </w:tc>
      </w:tr>
      <w:tr w:rsidR="00B6202A" w:rsidRPr="00B6202A" w14:paraId="6E007AA8" w14:textId="77777777" w:rsidTr="00290FB4">
        <w:trPr>
          <w:trHeight w:val="181"/>
        </w:trPr>
        <w:tc>
          <w:tcPr>
            <w:tcW w:w="981" w:type="dxa"/>
            <w:vMerge/>
            <w:tcBorders>
              <w:left w:val="single" w:sz="4" w:space="0" w:color="auto"/>
              <w:bottom w:val="single" w:sz="4" w:space="0" w:color="auto"/>
              <w:right w:val="single" w:sz="4" w:space="0" w:color="auto"/>
            </w:tcBorders>
            <w:noWrap/>
            <w:vAlign w:val="bottom"/>
            <w:hideMark/>
          </w:tcPr>
          <w:p w14:paraId="7C2434A8" w14:textId="77777777" w:rsidR="00A77E51" w:rsidRPr="00F33C6F" w:rsidRDefault="00A77E51" w:rsidP="00F33C6F">
            <w:pPr>
              <w:spacing w:after="0" w:line="240" w:lineRule="auto"/>
              <w:jc w:val="center"/>
              <w:rPr>
                <w:rFonts w:ascii="Times New Roman" w:eastAsia="Times New Roman" w:hAnsi="Times New Roman" w:cs="Times New Roman"/>
                <w:bCs/>
                <w:kern w:val="0"/>
                <w:sz w:val="24"/>
                <w:szCs w:val="24"/>
                <w:lang w:val="en-IN" w:eastAsia="en-IN"/>
                <w14:ligatures w14:val="none"/>
              </w:rPr>
            </w:pPr>
          </w:p>
        </w:tc>
        <w:tc>
          <w:tcPr>
            <w:tcW w:w="5791" w:type="dxa"/>
            <w:vMerge/>
            <w:tcBorders>
              <w:left w:val="nil"/>
              <w:bottom w:val="single" w:sz="4" w:space="0" w:color="auto"/>
              <w:right w:val="single" w:sz="4" w:space="0" w:color="auto"/>
            </w:tcBorders>
            <w:noWrap/>
            <w:vAlign w:val="bottom"/>
            <w:hideMark/>
          </w:tcPr>
          <w:p w14:paraId="1405015A" w14:textId="77777777" w:rsidR="00A77E51" w:rsidRPr="00F33C6F" w:rsidRDefault="00A77E51" w:rsidP="00F33C6F">
            <w:pPr>
              <w:spacing w:after="0" w:line="240" w:lineRule="auto"/>
              <w:jc w:val="center"/>
              <w:rPr>
                <w:rFonts w:ascii="Times New Roman" w:eastAsia="Times New Roman" w:hAnsi="Times New Roman" w:cs="Times New Roman"/>
                <w:bCs/>
                <w:kern w:val="0"/>
                <w:sz w:val="24"/>
                <w:szCs w:val="24"/>
                <w:lang w:val="en-IN" w:eastAsia="en-IN"/>
                <w14:ligatures w14:val="none"/>
              </w:rPr>
            </w:pPr>
          </w:p>
        </w:tc>
        <w:tc>
          <w:tcPr>
            <w:tcW w:w="1158" w:type="dxa"/>
            <w:tcBorders>
              <w:top w:val="nil"/>
              <w:left w:val="nil"/>
              <w:bottom w:val="single" w:sz="4" w:space="0" w:color="auto"/>
              <w:right w:val="single" w:sz="4" w:space="0" w:color="auto"/>
            </w:tcBorders>
            <w:noWrap/>
            <w:vAlign w:val="bottom"/>
            <w:hideMark/>
          </w:tcPr>
          <w:p w14:paraId="1F1197F7" w14:textId="77777777" w:rsidR="00A77E51" w:rsidRPr="00F33C6F" w:rsidRDefault="00A77E51" w:rsidP="00F33C6F">
            <w:pPr>
              <w:spacing w:after="0" w:line="240" w:lineRule="auto"/>
              <w:jc w:val="center"/>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2023-24</w:t>
            </w:r>
          </w:p>
        </w:tc>
        <w:tc>
          <w:tcPr>
            <w:tcW w:w="1250" w:type="dxa"/>
            <w:tcBorders>
              <w:top w:val="nil"/>
              <w:left w:val="nil"/>
              <w:bottom w:val="single" w:sz="4" w:space="0" w:color="auto"/>
              <w:right w:val="single" w:sz="4" w:space="0" w:color="auto"/>
            </w:tcBorders>
            <w:noWrap/>
            <w:vAlign w:val="bottom"/>
            <w:hideMark/>
          </w:tcPr>
          <w:p w14:paraId="00FF900A" w14:textId="77777777" w:rsidR="00A77E51" w:rsidRPr="00F33C6F" w:rsidRDefault="00A77E51" w:rsidP="00F33C6F">
            <w:pPr>
              <w:spacing w:after="0" w:line="240" w:lineRule="auto"/>
              <w:jc w:val="center"/>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2024-25</w:t>
            </w:r>
          </w:p>
        </w:tc>
        <w:tc>
          <w:tcPr>
            <w:tcW w:w="1131" w:type="dxa"/>
            <w:vMerge/>
            <w:tcBorders>
              <w:left w:val="nil"/>
              <w:bottom w:val="single" w:sz="4" w:space="0" w:color="auto"/>
              <w:right w:val="single" w:sz="4" w:space="0" w:color="auto"/>
            </w:tcBorders>
            <w:noWrap/>
            <w:vAlign w:val="bottom"/>
            <w:hideMark/>
          </w:tcPr>
          <w:p w14:paraId="674570AD" w14:textId="77777777" w:rsidR="00A77E51" w:rsidRPr="00F33C6F" w:rsidRDefault="00A77E51" w:rsidP="00F33C6F">
            <w:pPr>
              <w:spacing w:after="0" w:line="240" w:lineRule="auto"/>
              <w:rPr>
                <w:rFonts w:ascii="Times New Roman" w:eastAsia="Times New Roman" w:hAnsi="Times New Roman" w:cs="Times New Roman"/>
                <w:kern w:val="0"/>
                <w:sz w:val="24"/>
                <w:szCs w:val="24"/>
                <w:lang w:val="en-IN" w:eastAsia="en-IN"/>
                <w14:ligatures w14:val="none"/>
              </w:rPr>
            </w:pPr>
          </w:p>
        </w:tc>
      </w:tr>
      <w:tr w:rsidR="00B6202A" w:rsidRPr="00B6202A" w14:paraId="74277B4E"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236E7439" w14:textId="77777777" w:rsidR="00A77E51" w:rsidRPr="00B6202A" w:rsidRDefault="00A77E51" w:rsidP="008B2AD9">
            <w:pPr>
              <w:pStyle w:val="TableParagraph"/>
              <w:ind w:left="25"/>
              <w:jc w:val="center"/>
              <w:rPr>
                <w:rFonts w:ascii="Times New Roman" w:hAnsi="Times New Roman" w:cs="Times New Roman"/>
                <w:sz w:val="24"/>
                <w:szCs w:val="24"/>
              </w:rPr>
            </w:pPr>
            <w:r w:rsidRPr="00B6202A">
              <w:rPr>
                <w:rFonts w:ascii="Times New Roman" w:hAnsi="Times New Roman" w:cs="Times New Roman"/>
                <w:spacing w:val="-5"/>
                <w:sz w:val="24"/>
                <w:szCs w:val="24"/>
              </w:rPr>
              <w:t>T</w:t>
            </w:r>
            <w:r w:rsidRPr="00B6202A">
              <w:rPr>
                <w:rFonts w:ascii="Times New Roman" w:hAnsi="Times New Roman" w:cs="Times New Roman"/>
                <w:spacing w:val="-5"/>
                <w:sz w:val="24"/>
                <w:szCs w:val="24"/>
                <w:vertAlign w:val="subscript"/>
              </w:rPr>
              <w:t>1</w:t>
            </w:r>
          </w:p>
        </w:tc>
        <w:tc>
          <w:tcPr>
            <w:tcW w:w="5791" w:type="dxa"/>
            <w:tcBorders>
              <w:top w:val="nil"/>
              <w:left w:val="nil"/>
              <w:bottom w:val="single" w:sz="4" w:space="0" w:color="auto"/>
              <w:right w:val="single" w:sz="4" w:space="0" w:color="auto"/>
            </w:tcBorders>
            <w:noWrap/>
            <w:vAlign w:val="bottom"/>
            <w:hideMark/>
          </w:tcPr>
          <w:p w14:paraId="5F6D657A" w14:textId="5290567F" w:rsidR="00A77E51" w:rsidRPr="00F33C6F" w:rsidRDefault="009A406A" w:rsidP="00F33C6F">
            <w:pPr>
              <w:spacing w:after="0" w:line="240" w:lineRule="auto"/>
              <w:rPr>
                <w:rFonts w:ascii="Times New Roman" w:eastAsia="Times New Roman" w:hAnsi="Times New Roman" w:cs="Times New Roman"/>
                <w:bCs/>
                <w:kern w:val="0"/>
                <w:sz w:val="24"/>
                <w:szCs w:val="24"/>
                <w:lang w:val="en-IN" w:eastAsia="en-IN"/>
                <w14:ligatures w14:val="none"/>
              </w:rPr>
            </w:pPr>
            <w:r>
              <w:rPr>
                <w:rFonts w:ascii="Times New Roman" w:eastAsia="Times New Roman" w:hAnsi="Times New Roman" w:cs="Times New Roman"/>
                <w:bCs/>
                <w:kern w:val="0"/>
                <w:sz w:val="24"/>
                <w:szCs w:val="24"/>
                <w:lang w:val="en-IN" w:eastAsia="en-IN"/>
                <w14:ligatures w14:val="none"/>
              </w:rPr>
              <w:t>Control</w:t>
            </w:r>
          </w:p>
        </w:tc>
        <w:tc>
          <w:tcPr>
            <w:tcW w:w="1158" w:type="dxa"/>
            <w:tcBorders>
              <w:top w:val="nil"/>
              <w:left w:val="nil"/>
              <w:bottom w:val="single" w:sz="4" w:space="0" w:color="auto"/>
              <w:right w:val="single" w:sz="4" w:space="0" w:color="auto"/>
            </w:tcBorders>
            <w:noWrap/>
            <w:vAlign w:val="bottom"/>
            <w:hideMark/>
          </w:tcPr>
          <w:p w14:paraId="02DAF10F"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25.10</w:t>
            </w:r>
          </w:p>
        </w:tc>
        <w:tc>
          <w:tcPr>
            <w:tcW w:w="1250" w:type="dxa"/>
            <w:tcBorders>
              <w:top w:val="nil"/>
              <w:left w:val="nil"/>
              <w:bottom w:val="nil"/>
              <w:right w:val="nil"/>
            </w:tcBorders>
            <w:noWrap/>
            <w:vAlign w:val="bottom"/>
            <w:hideMark/>
          </w:tcPr>
          <w:p w14:paraId="245E89F8"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24.80</w:t>
            </w:r>
          </w:p>
        </w:tc>
        <w:tc>
          <w:tcPr>
            <w:tcW w:w="1131" w:type="dxa"/>
            <w:tcBorders>
              <w:top w:val="nil"/>
              <w:left w:val="single" w:sz="4" w:space="0" w:color="auto"/>
              <w:bottom w:val="single" w:sz="4" w:space="0" w:color="auto"/>
              <w:right w:val="single" w:sz="4" w:space="0" w:color="auto"/>
            </w:tcBorders>
            <w:noWrap/>
            <w:vAlign w:val="bottom"/>
            <w:hideMark/>
          </w:tcPr>
          <w:p w14:paraId="59DFA771"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24.95</w:t>
            </w:r>
          </w:p>
        </w:tc>
      </w:tr>
      <w:tr w:rsidR="00B6202A" w:rsidRPr="00B6202A" w14:paraId="16F1C02D"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29B256B3" w14:textId="77777777" w:rsidR="00A77E51" w:rsidRPr="00B6202A" w:rsidRDefault="00A77E51" w:rsidP="008B2AD9">
            <w:pPr>
              <w:pStyle w:val="TableParagraph"/>
              <w:spacing w:line="265" w:lineRule="exact"/>
              <w:ind w:left="25"/>
              <w:jc w:val="center"/>
              <w:rPr>
                <w:rFonts w:ascii="Times New Roman" w:hAnsi="Times New Roman" w:cs="Times New Roman"/>
                <w:sz w:val="24"/>
                <w:szCs w:val="24"/>
              </w:rPr>
            </w:pPr>
            <w:r w:rsidRPr="00B6202A">
              <w:rPr>
                <w:rFonts w:ascii="Times New Roman" w:hAnsi="Times New Roman" w:cs="Times New Roman"/>
                <w:spacing w:val="-5"/>
                <w:sz w:val="24"/>
                <w:szCs w:val="24"/>
              </w:rPr>
              <w:t>T</w:t>
            </w:r>
            <w:r w:rsidRPr="00B6202A">
              <w:rPr>
                <w:rFonts w:ascii="Times New Roman" w:hAnsi="Times New Roman" w:cs="Times New Roman"/>
                <w:spacing w:val="-5"/>
                <w:sz w:val="24"/>
                <w:szCs w:val="24"/>
                <w:vertAlign w:val="subscript"/>
              </w:rPr>
              <w:t>2</w:t>
            </w:r>
          </w:p>
        </w:tc>
        <w:tc>
          <w:tcPr>
            <w:tcW w:w="5791" w:type="dxa"/>
            <w:tcBorders>
              <w:top w:val="nil"/>
              <w:left w:val="nil"/>
              <w:bottom w:val="single" w:sz="4" w:space="0" w:color="auto"/>
              <w:right w:val="single" w:sz="4" w:space="0" w:color="auto"/>
            </w:tcBorders>
            <w:noWrap/>
            <w:vAlign w:val="bottom"/>
            <w:hideMark/>
          </w:tcPr>
          <w:p w14:paraId="39B4D224"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w:t>
            </w:r>
          </w:p>
        </w:tc>
        <w:tc>
          <w:tcPr>
            <w:tcW w:w="1158" w:type="dxa"/>
            <w:tcBorders>
              <w:top w:val="nil"/>
              <w:left w:val="nil"/>
              <w:bottom w:val="single" w:sz="4" w:space="0" w:color="auto"/>
              <w:right w:val="single" w:sz="4" w:space="0" w:color="auto"/>
            </w:tcBorders>
            <w:noWrap/>
            <w:vAlign w:val="bottom"/>
            <w:hideMark/>
          </w:tcPr>
          <w:p w14:paraId="68EE82FF"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26.70</w:t>
            </w:r>
          </w:p>
        </w:tc>
        <w:tc>
          <w:tcPr>
            <w:tcW w:w="1250" w:type="dxa"/>
            <w:tcBorders>
              <w:top w:val="single" w:sz="4" w:space="0" w:color="auto"/>
              <w:left w:val="nil"/>
              <w:bottom w:val="single" w:sz="4" w:space="0" w:color="auto"/>
              <w:right w:val="single" w:sz="4" w:space="0" w:color="auto"/>
            </w:tcBorders>
            <w:noWrap/>
            <w:vAlign w:val="bottom"/>
            <w:hideMark/>
          </w:tcPr>
          <w:p w14:paraId="21245B43"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27.55</w:t>
            </w:r>
          </w:p>
        </w:tc>
        <w:tc>
          <w:tcPr>
            <w:tcW w:w="1131" w:type="dxa"/>
            <w:tcBorders>
              <w:top w:val="nil"/>
              <w:left w:val="nil"/>
              <w:bottom w:val="single" w:sz="4" w:space="0" w:color="auto"/>
              <w:right w:val="single" w:sz="4" w:space="0" w:color="auto"/>
            </w:tcBorders>
            <w:noWrap/>
            <w:vAlign w:val="bottom"/>
            <w:hideMark/>
          </w:tcPr>
          <w:p w14:paraId="0ACDDF07"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27.13</w:t>
            </w:r>
          </w:p>
        </w:tc>
      </w:tr>
      <w:tr w:rsidR="00B6202A" w:rsidRPr="00B6202A" w14:paraId="60679DDD"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53662D67" w14:textId="77777777" w:rsidR="00A77E51" w:rsidRPr="00B6202A" w:rsidRDefault="00A77E51" w:rsidP="008B2AD9">
            <w:pPr>
              <w:pStyle w:val="TableParagraph"/>
              <w:spacing w:line="265" w:lineRule="exact"/>
              <w:ind w:left="25"/>
              <w:jc w:val="center"/>
              <w:rPr>
                <w:rFonts w:ascii="Times New Roman" w:hAnsi="Times New Roman" w:cs="Times New Roman"/>
                <w:sz w:val="24"/>
                <w:szCs w:val="24"/>
              </w:rPr>
            </w:pPr>
            <w:r w:rsidRPr="00B6202A">
              <w:rPr>
                <w:rFonts w:ascii="Times New Roman" w:hAnsi="Times New Roman" w:cs="Times New Roman"/>
                <w:spacing w:val="-5"/>
                <w:sz w:val="24"/>
                <w:szCs w:val="24"/>
              </w:rPr>
              <w:t>T</w:t>
            </w:r>
            <w:r w:rsidRPr="00B6202A">
              <w:rPr>
                <w:rFonts w:ascii="Times New Roman" w:hAnsi="Times New Roman" w:cs="Times New Roman"/>
                <w:spacing w:val="-5"/>
                <w:sz w:val="24"/>
                <w:szCs w:val="24"/>
                <w:vertAlign w:val="subscript"/>
              </w:rPr>
              <w:t>3</w:t>
            </w:r>
          </w:p>
        </w:tc>
        <w:tc>
          <w:tcPr>
            <w:tcW w:w="5791" w:type="dxa"/>
            <w:tcBorders>
              <w:top w:val="nil"/>
              <w:left w:val="nil"/>
              <w:bottom w:val="single" w:sz="4" w:space="0" w:color="auto"/>
              <w:right w:val="single" w:sz="4" w:space="0" w:color="auto"/>
            </w:tcBorders>
            <w:noWrap/>
            <w:vAlign w:val="bottom"/>
            <w:hideMark/>
          </w:tcPr>
          <w:p w14:paraId="11E8A4F5"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w:t>
            </w:r>
          </w:p>
        </w:tc>
        <w:tc>
          <w:tcPr>
            <w:tcW w:w="1158" w:type="dxa"/>
            <w:tcBorders>
              <w:top w:val="nil"/>
              <w:left w:val="nil"/>
              <w:bottom w:val="single" w:sz="4" w:space="0" w:color="auto"/>
              <w:right w:val="single" w:sz="4" w:space="0" w:color="auto"/>
            </w:tcBorders>
            <w:noWrap/>
            <w:vAlign w:val="bottom"/>
            <w:hideMark/>
          </w:tcPr>
          <w:p w14:paraId="250D0AFF"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27.20</w:t>
            </w:r>
          </w:p>
        </w:tc>
        <w:tc>
          <w:tcPr>
            <w:tcW w:w="1250" w:type="dxa"/>
            <w:tcBorders>
              <w:top w:val="nil"/>
              <w:left w:val="nil"/>
              <w:bottom w:val="single" w:sz="4" w:space="0" w:color="auto"/>
              <w:right w:val="single" w:sz="4" w:space="0" w:color="auto"/>
            </w:tcBorders>
            <w:noWrap/>
            <w:vAlign w:val="bottom"/>
            <w:hideMark/>
          </w:tcPr>
          <w:p w14:paraId="006B90C3"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28.10</w:t>
            </w:r>
          </w:p>
        </w:tc>
        <w:tc>
          <w:tcPr>
            <w:tcW w:w="1131" w:type="dxa"/>
            <w:tcBorders>
              <w:top w:val="nil"/>
              <w:left w:val="nil"/>
              <w:bottom w:val="single" w:sz="4" w:space="0" w:color="auto"/>
              <w:right w:val="single" w:sz="4" w:space="0" w:color="auto"/>
            </w:tcBorders>
            <w:noWrap/>
            <w:vAlign w:val="bottom"/>
            <w:hideMark/>
          </w:tcPr>
          <w:p w14:paraId="399D3E31"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27.65</w:t>
            </w:r>
          </w:p>
        </w:tc>
      </w:tr>
      <w:tr w:rsidR="00B6202A" w:rsidRPr="00B6202A" w14:paraId="1309FB40"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02201835" w14:textId="77777777" w:rsidR="00A77E51" w:rsidRPr="00B6202A" w:rsidRDefault="00A77E51" w:rsidP="008B2AD9">
            <w:pPr>
              <w:pStyle w:val="TableParagraph"/>
              <w:spacing w:line="265" w:lineRule="exact"/>
              <w:ind w:left="25"/>
              <w:jc w:val="center"/>
              <w:rPr>
                <w:rFonts w:ascii="Times New Roman" w:hAnsi="Times New Roman" w:cs="Times New Roman"/>
                <w:sz w:val="24"/>
                <w:szCs w:val="24"/>
              </w:rPr>
            </w:pPr>
            <w:r w:rsidRPr="00B6202A">
              <w:rPr>
                <w:rFonts w:ascii="Times New Roman" w:hAnsi="Times New Roman" w:cs="Times New Roman"/>
                <w:spacing w:val="-5"/>
                <w:sz w:val="24"/>
                <w:szCs w:val="24"/>
              </w:rPr>
              <w:t>T</w:t>
            </w:r>
            <w:r w:rsidRPr="00B6202A">
              <w:rPr>
                <w:rFonts w:ascii="Times New Roman" w:hAnsi="Times New Roman" w:cs="Times New Roman"/>
                <w:spacing w:val="-5"/>
                <w:sz w:val="24"/>
                <w:szCs w:val="24"/>
                <w:vertAlign w:val="subscript"/>
              </w:rPr>
              <w:t>4</w:t>
            </w:r>
          </w:p>
        </w:tc>
        <w:tc>
          <w:tcPr>
            <w:tcW w:w="5791" w:type="dxa"/>
            <w:tcBorders>
              <w:top w:val="nil"/>
              <w:left w:val="nil"/>
              <w:bottom w:val="single" w:sz="4" w:space="0" w:color="auto"/>
              <w:right w:val="single" w:sz="4" w:space="0" w:color="auto"/>
            </w:tcBorders>
            <w:noWrap/>
            <w:vAlign w:val="bottom"/>
            <w:hideMark/>
          </w:tcPr>
          <w:p w14:paraId="244D5277"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w:t>
            </w:r>
          </w:p>
        </w:tc>
        <w:tc>
          <w:tcPr>
            <w:tcW w:w="1158" w:type="dxa"/>
            <w:tcBorders>
              <w:top w:val="nil"/>
              <w:left w:val="nil"/>
              <w:bottom w:val="single" w:sz="4" w:space="0" w:color="auto"/>
              <w:right w:val="single" w:sz="4" w:space="0" w:color="auto"/>
            </w:tcBorders>
            <w:noWrap/>
            <w:vAlign w:val="bottom"/>
            <w:hideMark/>
          </w:tcPr>
          <w:p w14:paraId="45617553"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27.85</w:t>
            </w:r>
          </w:p>
        </w:tc>
        <w:tc>
          <w:tcPr>
            <w:tcW w:w="1250" w:type="dxa"/>
            <w:tcBorders>
              <w:top w:val="nil"/>
              <w:left w:val="nil"/>
              <w:bottom w:val="single" w:sz="4" w:space="0" w:color="auto"/>
              <w:right w:val="single" w:sz="4" w:space="0" w:color="auto"/>
            </w:tcBorders>
            <w:noWrap/>
            <w:vAlign w:val="bottom"/>
            <w:hideMark/>
          </w:tcPr>
          <w:p w14:paraId="46DED6AE"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28.80</w:t>
            </w:r>
          </w:p>
        </w:tc>
        <w:tc>
          <w:tcPr>
            <w:tcW w:w="1131" w:type="dxa"/>
            <w:tcBorders>
              <w:top w:val="nil"/>
              <w:left w:val="nil"/>
              <w:bottom w:val="single" w:sz="4" w:space="0" w:color="auto"/>
              <w:right w:val="single" w:sz="4" w:space="0" w:color="auto"/>
            </w:tcBorders>
            <w:noWrap/>
            <w:vAlign w:val="bottom"/>
            <w:hideMark/>
          </w:tcPr>
          <w:p w14:paraId="6DDEAFC5"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28.33</w:t>
            </w:r>
          </w:p>
        </w:tc>
      </w:tr>
      <w:tr w:rsidR="00B6202A" w:rsidRPr="00B6202A" w14:paraId="58D452F4"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00F88246" w14:textId="77777777" w:rsidR="00A77E51" w:rsidRPr="00B6202A" w:rsidRDefault="00A77E51" w:rsidP="008B2AD9">
            <w:pPr>
              <w:pStyle w:val="TableParagraph"/>
              <w:spacing w:line="265" w:lineRule="exact"/>
              <w:ind w:left="25"/>
              <w:jc w:val="center"/>
              <w:rPr>
                <w:rFonts w:ascii="Times New Roman" w:hAnsi="Times New Roman" w:cs="Times New Roman"/>
                <w:sz w:val="24"/>
                <w:szCs w:val="24"/>
              </w:rPr>
            </w:pPr>
            <w:r w:rsidRPr="00B6202A">
              <w:rPr>
                <w:rFonts w:ascii="Times New Roman" w:hAnsi="Times New Roman" w:cs="Times New Roman"/>
                <w:spacing w:val="-5"/>
                <w:sz w:val="24"/>
                <w:szCs w:val="24"/>
              </w:rPr>
              <w:t>T</w:t>
            </w:r>
            <w:r w:rsidRPr="00B6202A">
              <w:rPr>
                <w:rFonts w:ascii="Times New Roman" w:hAnsi="Times New Roman" w:cs="Times New Roman"/>
                <w:spacing w:val="-5"/>
                <w:sz w:val="24"/>
                <w:szCs w:val="24"/>
                <w:vertAlign w:val="subscript"/>
              </w:rPr>
              <w:t>5</w:t>
            </w:r>
          </w:p>
        </w:tc>
        <w:tc>
          <w:tcPr>
            <w:tcW w:w="5791" w:type="dxa"/>
            <w:tcBorders>
              <w:top w:val="nil"/>
              <w:left w:val="nil"/>
              <w:bottom w:val="single" w:sz="4" w:space="0" w:color="auto"/>
              <w:right w:val="single" w:sz="4" w:space="0" w:color="auto"/>
            </w:tcBorders>
            <w:noWrap/>
            <w:vAlign w:val="bottom"/>
            <w:hideMark/>
          </w:tcPr>
          <w:p w14:paraId="58AA577F"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w:t>
            </w:r>
          </w:p>
        </w:tc>
        <w:tc>
          <w:tcPr>
            <w:tcW w:w="1158" w:type="dxa"/>
            <w:tcBorders>
              <w:top w:val="nil"/>
              <w:left w:val="nil"/>
              <w:bottom w:val="single" w:sz="4" w:space="0" w:color="auto"/>
              <w:right w:val="single" w:sz="4" w:space="0" w:color="auto"/>
            </w:tcBorders>
            <w:noWrap/>
            <w:vAlign w:val="bottom"/>
            <w:hideMark/>
          </w:tcPr>
          <w:p w14:paraId="19EB9974"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28.45</w:t>
            </w:r>
          </w:p>
        </w:tc>
        <w:tc>
          <w:tcPr>
            <w:tcW w:w="1250" w:type="dxa"/>
            <w:tcBorders>
              <w:top w:val="nil"/>
              <w:left w:val="nil"/>
              <w:bottom w:val="single" w:sz="4" w:space="0" w:color="auto"/>
              <w:right w:val="single" w:sz="4" w:space="0" w:color="auto"/>
            </w:tcBorders>
            <w:noWrap/>
            <w:vAlign w:val="bottom"/>
            <w:hideMark/>
          </w:tcPr>
          <w:p w14:paraId="7E6AAECF"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29.45</w:t>
            </w:r>
          </w:p>
        </w:tc>
        <w:tc>
          <w:tcPr>
            <w:tcW w:w="1131" w:type="dxa"/>
            <w:tcBorders>
              <w:top w:val="nil"/>
              <w:left w:val="nil"/>
              <w:bottom w:val="single" w:sz="4" w:space="0" w:color="auto"/>
              <w:right w:val="single" w:sz="4" w:space="0" w:color="auto"/>
            </w:tcBorders>
            <w:noWrap/>
            <w:vAlign w:val="bottom"/>
            <w:hideMark/>
          </w:tcPr>
          <w:p w14:paraId="5DC139D4"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28.95</w:t>
            </w:r>
          </w:p>
        </w:tc>
      </w:tr>
      <w:tr w:rsidR="00B6202A" w:rsidRPr="00B6202A" w14:paraId="2FF19F14"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647F4BC8" w14:textId="77777777" w:rsidR="00A77E51" w:rsidRPr="00B6202A" w:rsidRDefault="00A77E51" w:rsidP="008B2AD9">
            <w:pPr>
              <w:pStyle w:val="TableParagraph"/>
              <w:ind w:left="25"/>
              <w:jc w:val="center"/>
              <w:rPr>
                <w:rFonts w:ascii="Times New Roman" w:hAnsi="Times New Roman" w:cs="Times New Roman"/>
                <w:sz w:val="24"/>
                <w:szCs w:val="24"/>
              </w:rPr>
            </w:pPr>
            <w:r w:rsidRPr="00B6202A">
              <w:rPr>
                <w:rFonts w:ascii="Times New Roman" w:hAnsi="Times New Roman" w:cs="Times New Roman"/>
                <w:spacing w:val="-5"/>
                <w:sz w:val="24"/>
                <w:szCs w:val="24"/>
              </w:rPr>
              <w:t>T</w:t>
            </w:r>
            <w:r w:rsidRPr="00B6202A">
              <w:rPr>
                <w:rFonts w:ascii="Times New Roman" w:hAnsi="Times New Roman" w:cs="Times New Roman"/>
                <w:spacing w:val="-5"/>
                <w:sz w:val="24"/>
                <w:szCs w:val="24"/>
                <w:vertAlign w:val="subscript"/>
              </w:rPr>
              <w:t>6</w:t>
            </w:r>
          </w:p>
        </w:tc>
        <w:tc>
          <w:tcPr>
            <w:tcW w:w="5791" w:type="dxa"/>
            <w:tcBorders>
              <w:top w:val="nil"/>
              <w:left w:val="nil"/>
              <w:bottom w:val="single" w:sz="4" w:space="0" w:color="auto"/>
              <w:right w:val="single" w:sz="4" w:space="0" w:color="auto"/>
            </w:tcBorders>
            <w:noWrap/>
            <w:vAlign w:val="bottom"/>
            <w:hideMark/>
          </w:tcPr>
          <w:p w14:paraId="028B1C24"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 + Fe</w:t>
            </w:r>
          </w:p>
        </w:tc>
        <w:tc>
          <w:tcPr>
            <w:tcW w:w="1158" w:type="dxa"/>
            <w:tcBorders>
              <w:top w:val="nil"/>
              <w:left w:val="nil"/>
              <w:bottom w:val="single" w:sz="4" w:space="0" w:color="auto"/>
              <w:right w:val="single" w:sz="4" w:space="0" w:color="auto"/>
            </w:tcBorders>
            <w:noWrap/>
            <w:vAlign w:val="bottom"/>
            <w:hideMark/>
          </w:tcPr>
          <w:p w14:paraId="2DC33472"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29.00</w:t>
            </w:r>
          </w:p>
        </w:tc>
        <w:tc>
          <w:tcPr>
            <w:tcW w:w="1250" w:type="dxa"/>
            <w:tcBorders>
              <w:top w:val="nil"/>
              <w:left w:val="nil"/>
              <w:bottom w:val="single" w:sz="4" w:space="0" w:color="auto"/>
              <w:right w:val="single" w:sz="4" w:space="0" w:color="auto"/>
            </w:tcBorders>
            <w:noWrap/>
            <w:vAlign w:val="bottom"/>
            <w:hideMark/>
          </w:tcPr>
          <w:p w14:paraId="34BFC911"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30.05</w:t>
            </w:r>
          </w:p>
        </w:tc>
        <w:tc>
          <w:tcPr>
            <w:tcW w:w="1131" w:type="dxa"/>
            <w:tcBorders>
              <w:top w:val="nil"/>
              <w:left w:val="nil"/>
              <w:bottom w:val="single" w:sz="4" w:space="0" w:color="auto"/>
              <w:right w:val="single" w:sz="4" w:space="0" w:color="auto"/>
            </w:tcBorders>
            <w:noWrap/>
            <w:vAlign w:val="bottom"/>
            <w:hideMark/>
          </w:tcPr>
          <w:p w14:paraId="3C915EE1"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29.53</w:t>
            </w:r>
          </w:p>
        </w:tc>
      </w:tr>
      <w:tr w:rsidR="00B6202A" w:rsidRPr="00B6202A" w14:paraId="463F2D15"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637084BA" w14:textId="77777777" w:rsidR="00A77E51" w:rsidRPr="00B6202A" w:rsidRDefault="00A77E51" w:rsidP="008B2AD9">
            <w:pPr>
              <w:pStyle w:val="TableParagraph"/>
              <w:spacing w:line="265" w:lineRule="exact"/>
              <w:ind w:left="25"/>
              <w:jc w:val="center"/>
              <w:rPr>
                <w:rFonts w:ascii="Times New Roman" w:hAnsi="Times New Roman" w:cs="Times New Roman"/>
                <w:sz w:val="24"/>
                <w:szCs w:val="24"/>
              </w:rPr>
            </w:pPr>
            <w:r w:rsidRPr="00B6202A">
              <w:rPr>
                <w:rFonts w:ascii="Times New Roman" w:hAnsi="Times New Roman" w:cs="Times New Roman"/>
                <w:spacing w:val="-5"/>
                <w:sz w:val="24"/>
                <w:szCs w:val="24"/>
              </w:rPr>
              <w:t>T</w:t>
            </w:r>
            <w:r w:rsidRPr="00B6202A">
              <w:rPr>
                <w:rFonts w:ascii="Times New Roman" w:hAnsi="Times New Roman" w:cs="Times New Roman"/>
                <w:spacing w:val="-5"/>
                <w:sz w:val="24"/>
                <w:szCs w:val="24"/>
                <w:vertAlign w:val="subscript"/>
              </w:rPr>
              <w:t>7</w:t>
            </w:r>
          </w:p>
        </w:tc>
        <w:tc>
          <w:tcPr>
            <w:tcW w:w="5791" w:type="dxa"/>
            <w:tcBorders>
              <w:top w:val="nil"/>
              <w:left w:val="nil"/>
              <w:bottom w:val="single" w:sz="4" w:space="0" w:color="auto"/>
              <w:right w:val="single" w:sz="4" w:space="0" w:color="auto"/>
            </w:tcBorders>
            <w:noWrap/>
            <w:vAlign w:val="bottom"/>
            <w:hideMark/>
          </w:tcPr>
          <w:p w14:paraId="6EA0B1D4"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 + Fe + CB- Soil Application</w:t>
            </w:r>
          </w:p>
        </w:tc>
        <w:tc>
          <w:tcPr>
            <w:tcW w:w="1158" w:type="dxa"/>
            <w:tcBorders>
              <w:top w:val="nil"/>
              <w:left w:val="nil"/>
              <w:bottom w:val="single" w:sz="4" w:space="0" w:color="auto"/>
              <w:right w:val="single" w:sz="4" w:space="0" w:color="auto"/>
            </w:tcBorders>
            <w:noWrap/>
            <w:vAlign w:val="bottom"/>
            <w:hideMark/>
          </w:tcPr>
          <w:p w14:paraId="25D2FF30"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29.10</w:t>
            </w:r>
          </w:p>
        </w:tc>
        <w:tc>
          <w:tcPr>
            <w:tcW w:w="1250" w:type="dxa"/>
            <w:tcBorders>
              <w:top w:val="nil"/>
              <w:left w:val="nil"/>
              <w:bottom w:val="single" w:sz="4" w:space="0" w:color="auto"/>
              <w:right w:val="single" w:sz="4" w:space="0" w:color="auto"/>
            </w:tcBorders>
            <w:noWrap/>
            <w:vAlign w:val="bottom"/>
            <w:hideMark/>
          </w:tcPr>
          <w:p w14:paraId="2A94A0F1"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30.20</w:t>
            </w:r>
          </w:p>
        </w:tc>
        <w:tc>
          <w:tcPr>
            <w:tcW w:w="1131" w:type="dxa"/>
            <w:tcBorders>
              <w:top w:val="nil"/>
              <w:left w:val="nil"/>
              <w:bottom w:val="single" w:sz="4" w:space="0" w:color="auto"/>
              <w:right w:val="single" w:sz="4" w:space="0" w:color="auto"/>
            </w:tcBorders>
            <w:noWrap/>
            <w:vAlign w:val="bottom"/>
            <w:hideMark/>
          </w:tcPr>
          <w:p w14:paraId="22EF027D"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29.65</w:t>
            </w:r>
          </w:p>
        </w:tc>
      </w:tr>
      <w:tr w:rsidR="00B6202A" w:rsidRPr="00B6202A" w14:paraId="06E7FD49"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00B156E6" w14:textId="77777777" w:rsidR="00A77E51" w:rsidRPr="00B6202A" w:rsidRDefault="00A77E51" w:rsidP="008B2AD9">
            <w:pPr>
              <w:pStyle w:val="TableParagraph"/>
              <w:ind w:left="25"/>
              <w:jc w:val="center"/>
              <w:rPr>
                <w:rFonts w:ascii="Times New Roman" w:hAnsi="Times New Roman" w:cs="Times New Roman"/>
                <w:sz w:val="24"/>
                <w:szCs w:val="24"/>
              </w:rPr>
            </w:pPr>
            <w:r w:rsidRPr="00B6202A">
              <w:rPr>
                <w:rFonts w:ascii="Times New Roman" w:hAnsi="Times New Roman" w:cs="Times New Roman"/>
                <w:spacing w:val="-5"/>
                <w:sz w:val="24"/>
                <w:szCs w:val="24"/>
              </w:rPr>
              <w:t>T</w:t>
            </w:r>
            <w:r w:rsidRPr="00B6202A">
              <w:rPr>
                <w:rFonts w:ascii="Times New Roman" w:hAnsi="Times New Roman" w:cs="Times New Roman"/>
                <w:spacing w:val="-5"/>
                <w:sz w:val="24"/>
                <w:szCs w:val="24"/>
                <w:vertAlign w:val="subscript"/>
              </w:rPr>
              <w:t>8</w:t>
            </w:r>
          </w:p>
        </w:tc>
        <w:tc>
          <w:tcPr>
            <w:tcW w:w="5791" w:type="dxa"/>
            <w:tcBorders>
              <w:top w:val="nil"/>
              <w:left w:val="nil"/>
              <w:bottom w:val="single" w:sz="4" w:space="0" w:color="auto"/>
              <w:right w:val="single" w:sz="4" w:space="0" w:color="auto"/>
            </w:tcBorders>
            <w:noWrap/>
            <w:vAlign w:val="bottom"/>
            <w:hideMark/>
          </w:tcPr>
          <w:p w14:paraId="2E5F67FC"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 + Fe + CB-Seed Treatment</w:t>
            </w:r>
          </w:p>
        </w:tc>
        <w:tc>
          <w:tcPr>
            <w:tcW w:w="1158" w:type="dxa"/>
            <w:tcBorders>
              <w:top w:val="nil"/>
              <w:left w:val="nil"/>
              <w:bottom w:val="single" w:sz="4" w:space="0" w:color="auto"/>
              <w:right w:val="single" w:sz="4" w:space="0" w:color="auto"/>
            </w:tcBorders>
            <w:noWrap/>
            <w:vAlign w:val="bottom"/>
            <w:hideMark/>
          </w:tcPr>
          <w:p w14:paraId="1D24EB64"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29.05</w:t>
            </w:r>
          </w:p>
        </w:tc>
        <w:tc>
          <w:tcPr>
            <w:tcW w:w="1250" w:type="dxa"/>
            <w:tcBorders>
              <w:top w:val="nil"/>
              <w:left w:val="nil"/>
              <w:bottom w:val="single" w:sz="4" w:space="0" w:color="auto"/>
              <w:right w:val="single" w:sz="4" w:space="0" w:color="auto"/>
            </w:tcBorders>
            <w:noWrap/>
            <w:vAlign w:val="bottom"/>
            <w:hideMark/>
          </w:tcPr>
          <w:p w14:paraId="2C672D30"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30.15</w:t>
            </w:r>
          </w:p>
        </w:tc>
        <w:tc>
          <w:tcPr>
            <w:tcW w:w="1131" w:type="dxa"/>
            <w:tcBorders>
              <w:top w:val="nil"/>
              <w:left w:val="nil"/>
              <w:bottom w:val="single" w:sz="4" w:space="0" w:color="auto"/>
              <w:right w:val="single" w:sz="4" w:space="0" w:color="auto"/>
            </w:tcBorders>
            <w:noWrap/>
            <w:vAlign w:val="bottom"/>
            <w:hideMark/>
          </w:tcPr>
          <w:p w14:paraId="0D3D6212"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29.60</w:t>
            </w:r>
          </w:p>
        </w:tc>
      </w:tr>
      <w:tr w:rsidR="00B6202A" w:rsidRPr="00B6202A" w14:paraId="46F9AE0E"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0CEC7FD9" w14:textId="77777777" w:rsidR="00A77E51" w:rsidRPr="00B6202A" w:rsidRDefault="00A77E51" w:rsidP="008B2AD9">
            <w:pPr>
              <w:pStyle w:val="TableParagraph"/>
              <w:spacing w:line="265" w:lineRule="exact"/>
              <w:ind w:left="25"/>
              <w:jc w:val="center"/>
              <w:rPr>
                <w:rFonts w:ascii="Times New Roman" w:hAnsi="Times New Roman" w:cs="Times New Roman"/>
                <w:sz w:val="24"/>
                <w:szCs w:val="24"/>
              </w:rPr>
            </w:pPr>
            <w:r w:rsidRPr="00B6202A">
              <w:rPr>
                <w:rFonts w:ascii="Times New Roman" w:hAnsi="Times New Roman" w:cs="Times New Roman"/>
                <w:spacing w:val="-5"/>
                <w:sz w:val="24"/>
                <w:szCs w:val="24"/>
              </w:rPr>
              <w:t>T</w:t>
            </w:r>
            <w:r w:rsidRPr="00B6202A">
              <w:rPr>
                <w:rFonts w:ascii="Times New Roman" w:hAnsi="Times New Roman" w:cs="Times New Roman"/>
                <w:spacing w:val="-5"/>
                <w:sz w:val="24"/>
                <w:szCs w:val="24"/>
                <w:vertAlign w:val="subscript"/>
              </w:rPr>
              <w:t>9</w:t>
            </w:r>
          </w:p>
        </w:tc>
        <w:tc>
          <w:tcPr>
            <w:tcW w:w="5791" w:type="dxa"/>
            <w:tcBorders>
              <w:top w:val="nil"/>
              <w:left w:val="nil"/>
              <w:bottom w:val="single" w:sz="4" w:space="0" w:color="auto"/>
              <w:right w:val="single" w:sz="4" w:space="0" w:color="auto"/>
            </w:tcBorders>
            <w:noWrap/>
            <w:vAlign w:val="bottom"/>
            <w:hideMark/>
          </w:tcPr>
          <w:p w14:paraId="67F16B01"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 + Fe + LB- Soil Application</w:t>
            </w:r>
          </w:p>
        </w:tc>
        <w:tc>
          <w:tcPr>
            <w:tcW w:w="1158" w:type="dxa"/>
            <w:tcBorders>
              <w:top w:val="nil"/>
              <w:left w:val="nil"/>
              <w:bottom w:val="single" w:sz="4" w:space="0" w:color="auto"/>
              <w:right w:val="single" w:sz="4" w:space="0" w:color="auto"/>
            </w:tcBorders>
            <w:noWrap/>
            <w:vAlign w:val="bottom"/>
            <w:hideMark/>
          </w:tcPr>
          <w:p w14:paraId="33A2EC47"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29.20</w:t>
            </w:r>
          </w:p>
        </w:tc>
        <w:tc>
          <w:tcPr>
            <w:tcW w:w="1250" w:type="dxa"/>
            <w:tcBorders>
              <w:top w:val="nil"/>
              <w:left w:val="nil"/>
              <w:bottom w:val="single" w:sz="4" w:space="0" w:color="auto"/>
              <w:right w:val="single" w:sz="4" w:space="0" w:color="auto"/>
            </w:tcBorders>
            <w:noWrap/>
            <w:vAlign w:val="bottom"/>
            <w:hideMark/>
          </w:tcPr>
          <w:p w14:paraId="0C4F38F6"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30.30</w:t>
            </w:r>
          </w:p>
        </w:tc>
        <w:tc>
          <w:tcPr>
            <w:tcW w:w="1131" w:type="dxa"/>
            <w:tcBorders>
              <w:top w:val="nil"/>
              <w:left w:val="nil"/>
              <w:bottom w:val="single" w:sz="4" w:space="0" w:color="auto"/>
              <w:right w:val="single" w:sz="4" w:space="0" w:color="auto"/>
            </w:tcBorders>
            <w:noWrap/>
            <w:vAlign w:val="bottom"/>
            <w:hideMark/>
          </w:tcPr>
          <w:p w14:paraId="5648EEB0"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29.75</w:t>
            </w:r>
          </w:p>
        </w:tc>
      </w:tr>
      <w:tr w:rsidR="00B6202A" w:rsidRPr="00B6202A" w14:paraId="57253F9B"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739719F0" w14:textId="77777777" w:rsidR="00A77E51" w:rsidRPr="00B6202A" w:rsidRDefault="00A77E51" w:rsidP="008B2AD9">
            <w:pPr>
              <w:pStyle w:val="TableParagraph"/>
              <w:spacing w:line="260" w:lineRule="exact"/>
              <w:ind w:left="25" w:right="4"/>
              <w:jc w:val="center"/>
              <w:rPr>
                <w:rFonts w:ascii="Times New Roman" w:hAnsi="Times New Roman" w:cs="Times New Roman"/>
                <w:sz w:val="24"/>
                <w:szCs w:val="24"/>
              </w:rPr>
            </w:pPr>
            <w:r w:rsidRPr="00B6202A">
              <w:rPr>
                <w:rFonts w:ascii="Times New Roman" w:hAnsi="Times New Roman" w:cs="Times New Roman"/>
                <w:spacing w:val="-5"/>
                <w:position w:val="3"/>
                <w:sz w:val="24"/>
                <w:szCs w:val="24"/>
              </w:rPr>
              <w:t>T</w:t>
            </w:r>
            <w:r w:rsidRPr="00B6202A">
              <w:rPr>
                <w:rFonts w:ascii="Times New Roman" w:hAnsi="Times New Roman" w:cs="Times New Roman"/>
                <w:spacing w:val="-5"/>
                <w:sz w:val="24"/>
                <w:szCs w:val="24"/>
              </w:rPr>
              <w:t>10</w:t>
            </w:r>
          </w:p>
        </w:tc>
        <w:tc>
          <w:tcPr>
            <w:tcW w:w="5791" w:type="dxa"/>
            <w:tcBorders>
              <w:top w:val="nil"/>
              <w:left w:val="nil"/>
              <w:bottom w:val="single" w:sz="4" w:space="0" w:color="auto"/>
              <w:right w:val="single" w:sz="4" w:space="0" w:color="auto"/>
            </w:tcBorders>
            <w:noWrap/>
            <w:vAlign w:val="bottom"/>
            <w:hideMark/>
          </w:tcPr>
          <w:p w14:paraId="06CAF7A3"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 + Fe + LB-Seed Treatment</w:t>
            </w:r>
          </w:p>
        </w:tc>
        <w:tc>
          <w:tcPr>
            <w:tcW w:w="1158" w:type="dxa"/>
            <w:tcBorders>
              <w:top w:val="nil"/>
              <w:left w:val="nil"/>
              <w:bottom w:val="single" w:sz="4" w:space="0" w:color="auto"/>
              <w:right w:val="single" w:sz="4" w:space="0" w:color="auto"/>
            </w:tcBorders>
            <w:noWrap/>
            <w:vAlign w:val="bottom"/>
            <w:hideMark/>
          </w:tcPr>
          <w:p w14:paraId="338AEDF9"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29.15</w:t>
            </w:r>
          </w:p>
        </w:tc>
        <w:tc>
          <w:tcPr>
            <w:tcW w:w="1250" w:type="dxa"/>
            <w:tcBorders>
              <w:top w:val="nil"/>
              <w:left w:val="nil"/>
              <w:bottom w:val="single" w:sz="4" w:space="0" w:color="auto"/>
              <w:right w:val="single" w:sz="4" w:space="0" w:color="auto"/>
            </w:tcBorders>
            <w:noWrap/>
            <w:vAlign w:val="bottom"/>
            <w:hideMark/>
          </w:tcPr>
          <w:p w14:paraId="73D8476A"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30.25</w:t>
            </w:r>
          </w:p>
        </w:tc>
        <w:tc>
          <w:tcPr>
            <w:tcW w:w="1131" w:type="dxa"/>
            <w:tcBorders>
              <w:top w:val="nil"/>
              <w:left w:val="nil"/>
              <w:bottom w:val="single" w:sz="4" w:space="0" w:color="auto"/>
              <w:right w:val="single" w:sz="4" w:space="0" w:color="auto"/>
            </w:tcBorders>
            <w:noWrap/>
            <w:vAlign w:val="bottom"/>
            <w:hideMark/>
          </w:tcPr>
          <w:p w14:paraId="4B38A52B"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29.70</w:t>
            </w:r>
          </w:p>
        </w:tc>
      </w:tr>
      <w:tr w:rsidR="00B6202A" w:rsidRPr="00B6202A" w14:paraId="124B5642"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4B06071B" w14:textId="77777777" w:rsidR="00A77E51" w:rsidRPr="00B6202A" w:rsidRDefault="00A77E51" w:rsidP="008B2AD9">
            <w:pPr>
              <w:pStyle w:val="TableParagraph"/>
              <w:spacing w:line="260" w:lineRule="exact"/>
              <w:ind w:left="25" w:right="4"/>
              <w:jc w:val="center"/>
              <w:rPr>
                <w:rFonts w:ascii="Times New Roman" w:hAnsi="Times New Roman" w:cs="Times New Roman"/>
                <w:sz w:val="24"/>
                <w:szCs w:val="24"/>
              </w:rPr>
            </w:pPr>
            <w:r w:rsidRPr="00B6202A">
              <w:rPr>
                <w:rFonts w:ascii="Times New Roman" w:hAnsi="Times New Roman" w:cs="Times New Roman"/>
                <w:spacing w:val="-5"/>
                <w:position w:val="3"/>
                <w:sz w:val="24"/>
                <w:szCs w:val="24"/>
              </w:rPr>
              <w:t>T</w:t>
            </w:r>
            <w:r w:rsidRPr="00B6202A">
              <w:rPr>
                <w:rFonts w:ascii="Times New Roman" w:hAnsi="Times New Roman" w:cs="Times New Roman"/>
                <w:spacing w:val="-5"/>
                <w:sz w:val="24"/>
                <w:szCs w:val="24"/>
              </w:rPr>
              <w:t>11</w:t>
            </w:r>
          </w:p>
        </w:tc>
        <w:tc>
          <w:tcPr>
            <w:tcW w:w="5791" w:type="dxa"/>
            <w:tcBorders>
              <w:top w:val="nil"/>
              <w:left w:val="nil"/>
              <w:bottom w:val="single" w:sz="4" w:space="0" w:color="auto"/>
              <w:right w:val="single" w:sz="4" w:space="0" w:color="auto"/>
            </w:tcBorders>
            <w:noWrap/>
            <w:vAlign w:val="bottom"/>
            <w:hideMark/>
          </w:tcPr>
          <w:p w14:paraId="414B82EE"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w:t>
            </w:r>
          </w:p>
        </w:tc>
        <w:tc>
          <w:tcPr>
            <w:tcW w:w="1158" w:type="dxa"/>
            <w:tcBorders>
              <w:top w:val="nil"/>
              <w:left w:val="nil"/>
              <w:bottom w:val="single" w:sz="4" w:space="0" w:color="auto"/>
              <w:right w:val="single" w:sz="4" w:space="0" w:color="auto"/>
            </w:tcBorders>
            <w:noWrap/>
            <w:vAlign w:val="bottom"/>
            <w:hideMark/>
          </w:tcPr>
          <w:p w14:paraId="08EAC26D"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27.35</w:t>
            </w:r>
          </w:p>
        </w:tc>
        <w:tc>
          <w:tcPr>
            <w:tcW w:w="1250" w:type="dxa"/>
            <w:tcBorders>
              <w:top w:val="nil"/>
              <w:left w:val="nil"/>
              <w:bottom w:val="single" w:sz="4" w:space="0" w:color="auto"/>
              <w:right w:val="single" w:sz="4" w:space="0" w:color="auto"/>
            </w:tcBorders>
            <w:noWrap/>
            <w:vAlign w:val="bottom"/>
            <w:hideMark/>
          </w:tcPr>
          <w:p w14:paraId="31317A88"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28.30</w:t>
            </w:r>
          </w:p>
        </w:tc>
        <w:tc>
          <w:tcPr>
            <w:tcW w:w="1131" w:type="dxa"/>
            <w:tcBorders>
              <w:top w:val="nil"/>
              <w:left w:val="nil"/>
              <w:bottom w:val="single" w:sz="4" w:space="0" w:color="auto"/>
              <w:right w:val="single" w:sz="4" w:space="0" w:color="auto"/>
            </w:tcBorders>
            <w:noWrap/>
            <w:vAlign w:val="bottom"/>
            <w:hideMark/>
          </w:tcPr>
          <w:p w14:paraId="52369051"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27.83</w:t>
            </w:r>
          </w:p>
        </w:tc>
      </w:tr>
      <w:tr w:rsidR="00B6202A" w:rsidRPr="00B6202A" w14:paraId="1B988063"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6F38EBDA" w14:textId="77777777" w:rsidR="00A77E51" w:rsidRPr="00B6202A" w:rsidRDefault="00A77E51" w:rsidP="008B2AD9">
            <w:pPr>
              <w:pStyle w:val="TableParagraph"/>
              <w:spacing w:line="260" w:lineRule="exact"/>
              <w:ind w:left="25" w:right="4"/>
              <w:jc w:val="center"/>
              <w:rPr>
                <w:rFonts w:ascii="Times New Roman" w:hAnsi="Times New Roman" w:cs="Times New Roman"/>
                <w:sz w:val="24"/>
                <w:szCs w:val="24"/>
              </w:rPr>
            </w:pPr>
            <w:r w:rsidRPr="00B6202A">
              <w:rPr>
                <w:rFonts w:ascii="Times New Roman" w:hAnsi="Times New Roman" w:cs="Times New Roman"/>
                <w:spacing w:val="-5"/>
                <w:position w:val="3"/>
                <w:sz w:val="24"/>
                <w:szCs w:val="24"/>
              </w:rPr>
              <w:t>T</w:t>
            </w:r>
            <w:r w:rsidRPr="00B6202A">
              <w:rPr>
                <w:rFonts w:ascii="Times New Roman" w:hAnsi="Times New Roman" w:cs="Times New Roman"/>
                <w:spacing w:val="-5"/>
                <w:sz w:val="24"/>
                <w:szCs w:val="24"/>
              </w:rPr>
              <w:t>12</w:t>
            </w:r>
          </w:p>
        </w:tc>
        <w:tc>
          <w:tcPr>
            <w:tcW w:w="5791" w:type="dxa"/>
            <w:tcBorders>
              <w:top w:val="nil"/>
              <w:left w:val="nil"/>
              <w:bottom w:val="single" w:sz="4" w:space="0" w:color="auto"/>
              <w:right w:val="single" w:sz="4" w:space="0" w:color="auto"/>
            </w:tcBorders>
            <w:noWrap/>
            <w:vAlign w:val="bottom"/>
            <w:hideMark/>
          </w:tcPr>
          <w:p w14:paraId="75BD0E24"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w:t>
            </w:r>
          </w:p>
        </w:tc>
        <w:tc>
          <w:tcPr>
            <w:tcW w:w="1158" w:type="dxa"/>
            <w:tcBorders>
              <w:top w:val="nil"/>
              <w:left w:val="nil"/>
              <w:bottom w:val="single" w:sz="4" w:space="0" w:color="auto"/>
              <w:right w:val="single" w:sz="4" w:space="0" w:color="auto"/>
            </w:tcBorders>
            <w:noWrap/>
            <w:vAlign w:val="bottom"/>
            <w:hideMark/>
          </w:tcPr>
          <w:p w14:paraId="70D47655"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28.10</w:t>
            </w:r>
          </w:p>
        </w:tc>
        <w:tc>
          <w:tcPr>
            <w:tcW w:w="1250" w:type="dxa"/>
            <w:tcBorders>
              <w:top w:val="nil"/>
              <w:left w:val="nil"/>
              <w:bottom w:val="single" w:sz="4" w:space="0" w:color="auto"/>
              <w:right w:val="single" w:sz="4" w:space="0" w:color="auto"/>
            </w:tcBorders>
            <w:noWrap/>
            <w:vAlign w:val="bottom"/>
            <w:hideMark/>
          </w:tcPr>
          <w:p w14:paraId="21CC9371"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29.10</w:t>
            </w:r>
          </w:p>
        </w:tc>
        <w:tc>
          <w:tcPr>
            <w:tcW w:w="1131" w:type="dxa"/>
            <w:tcBorders>
              <w:top w:val="nil"/>
              <w:left w:val="nil"/>
              <w:bottom w:val="single" w:sz="4" w:space="0" w:color="auto"/>
              <w:right w:val="single" w:sz="4" w:space="0" w:color="auto"/>
            </w:tcBorders>
            <w:noWrap/>
            <w:vAlign w:val="bottom"/>
            <w:hideMark/>
          </w:tcPr>
          <w:p w14:paraId="40411391"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28.60</w:t>
            </w:r>
          </w:p>
        </w:tc>
      </w:tr>
      <w:tr w:rsidR="00B6202A" w:rsidRPr="00B6202A" w14:paraId="5DEB222D"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44822038" w14:textId="77777777" w:rsidR="00A77E51" w:rsidRPr="00B6202A" w:rsidRDefault="00A77E51" w:rsidP="008B2AD9">
            <w:pPr>
              <w:pStyle w:val="TableParagraph"/>
              <w:spacing w:line="262" w:lineRule="exact"/>
              <w:ind w:left="25" w:right="4"/>
              <w:jc w:val="center"/>
              <w:rPr>
                <w:rFonts w:ascii="Times New Roman" w:hAnsi="Times New Roman" w:cs="Times New Roman"/>
                <w:sz w:val="24"/>
                <w:szCs w:val="24"/>
              </w:rPr>
            </w:pPr>
            <w:r w:rsidRPr="00B6202A">
              <w:rPr>
                <w:rFonts w:ascii="Times New Roman" w:hAnsi="Times New Roman" w:cs="Times New Roman"/>
                <w:spacing w:val="-5"/>
                <w:position w:val="3"/>
                <w:sz w:val="24"/>
                <w:szCs w:val="24"/>
              </w:rPr>
              <w:t>T</w:t>
            </w:r>
            <w:r w:rsidRPr="00B6202A">
              <w:rPr>
                <w:rFonts w:ascii="Times New Roman" w:hAnsi="Times New Roman" w:cs="Times New Roman"/>
                <w:spacing w:val="-5"/>
                <w:sz w:val="24"/>
                <w:szCs w:val="24"/>
              </w:rPr>
              <w:t>13</w:t>
            </w:r>
          </w:p>
        </w:tc>
        <w:tc>
          <w:tcPr>
            <w:tcW w:w="5791" w:type="dxa"/>
            <w:tcBorders>
              <w:top w:val="nil"/>
              <w:left w:val="nil"/>
              <w:bottom w:val="single" w:sz="4" w:space="0" w:color="auto"/>
              <w:right w:val="single" w:sz="4" w:space="0" w:color="auto"/>
            </w:tcBorders>
            <w:noWrap/>
            <w:vAlign w:val="bottom"/>
            <w:hideMark/>
          </w:tcPr>
          <w:p w14:paraId="4F1ADE68"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w:t>
            </w:r>
          </w:p>
        </w:tc>
        <w:tc>
          <w:tcPr>
            <w:tcW w:w="1158" w:type="dxa"/>
            <w:tcBorders>
              <w:top w:val="nil"/>
              <w:left w:val="nil"/>
              <w:bottom w:val="single" w:sz="4" w:space="0" w:color="auto"/>
              <w:right w:val="single" w:sz="4" w:space="0" w:color="auto"/>
            </w:tcBorders>
            <w:noWrap/>
            <w:vAlign w:val="bottom"/>
            <w:hideMark/>
          </w:tcPr>
          <w:p w14:paraId="54D3225B"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28.95</w:t>
            </w:r>
          </w:p>
        </w:tc>
        <w:tc>
          <w:tcPr>
            <w:tcW w:w="1250" w:type="dxa"/>
            <w:tcBorders>
              <w:top w:val="nil"/>
              <w:left w:val="nil"/>
              <w:bottom w:val="single" w:sz="4" w:space="0" w:color="auto"/>
              <w:right w:val="single" w:sz="4" w:space="0" w:color="auto"/>
            </w:tcBorders>
            <w:noWrap/>
            <w:vAlign w:val="bottom"/>
            <w:hideMark/>
          </w:tcPr>
          <w:p w14:paraId="42D9F073"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30.00</w:t>
            </w:r>
          </w:p>
        </w:tc>
        <w:tc>
          <w:tcPr>
            <w:tcW w:w="1131" w:type="dxa"/>
            <w:tcBorders>
              <w:top w:val="nil"/>
              <w:left w:val="nil"/>
              <w:bottom w:val="single" w:sz="4" w:space="0" w:color="auto"/>
              <w:right w:val="single" w:sz="4" w:space="0" w:color="auto"/>
            </w:tcBorders>
            <w:noWrap/>
            <w:vAlign w:val="bottom"/>
            <w:hideMark/>
          </w:tcPr>
          <w:p w14:paraId="3DEA3B20"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29.48</w:t>
            </w:r>
          </w:p>
        </w:tc>
      </w:tr>
      <w:tr w:rsidR="00B6202A" w:rsidRPr="00B6202A" w14:paraId="4A111422"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208AF33D" w14:textId="77777777" w:rsidR="00A77E51" w:rsidRPr="00B6202A" w:rsidRDefault="00A77E51" w:rsidP="008B2AD9">
            <w:pPr>
              <w:pStyle w:val="TableParagraph"/>
              <w:spacing w:line="262" w:lineRule="exact"/>
              <w:ind w:left="25" w:right="4"/>
              <w:jc w:val="center"/>
              <w:rPr>
                <w:rFonts w:ascii="Times New Roman" w:hAnsi="Times New Roman" w:cs="Times New Roman"/>
                <w:sz w:val="24"/>
                <w:szCs w:val="24"/>
              </w:rPr>
            </w:pPr>
            <w:r w:rsidRPr="00B6202A">
              <w:rPr>
                <w:rFonts w:ascii="Times New Roman" w:hAnsi="Times New Roman" w:cs="Times New Roman"/>
                <w:spacing w:val="-5"/>
                <w:position w:val="3"/>
                <w:sz w:val="24"/>
                <w:szCs w:val="24"/>
              </w:rPr>
              <w:t>T</w:t>
            </w:r>
            <w:r w:rsidRPr="00B6202A">
              <w:rPr>
                <w:rFonts w:ascii="Times New Roman" w:hAnsi="Times New Roman" w:cs="Times New Roman"/>
                <w:spacing w:val="-5"/>
                <w:sz w:val="24"/>
                <w:szCs w:val="24"/>
              </w:rPr>
              <w:t>14</w:t>
            </w:r>
          </w:p>
        </w:tc>
        <w:tc>
          <w:tcPr>
            <w:tcW w:w="5791" w:type="dxa"/>
            <w:tcBorders>
              <w:top w:val="nil"/>
              <w:left w:val="nil"/>
              <w:bottom w:val="single" w:sz="4" w:space="0" w:color="auto"/>
              <w:right w:val="single" w:sz="4" w:space="0" w:color="auto"/>
            </w:tcBorders>
            <w:noWrap/>
            <w:vAlign w:val="bottom"/>
            <w:hideMark/>
          </w:tcPr>
          <w:p w14:paraId="0DA22B4D"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w:t>
            </w:r>
          </w:p>
        </w:tc>
        <w:tc>
          <w:tcPr>
            <w:tcW w:w="1158" w:type="dxa"/>
            <w:tcBorders>
              <w:top w:val="nil"/>
              <w:left w:val="nil"/>
              <w:bottom w:val="single" w:sz="4" w:space="0" w:color="auto"/>
              <w:right w:val="single" w:sz="4" w:space="0" w:color="auto"/>
            </w:tcBorders>
            <w:noWrap/>
            <w:vAlign w:val="bottom"/>
            <w:hideMark/>
          </w:tcPr>
          <w:p w14:paraId="2163EF08"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29.75</w:t>
            </w:r>
          </w:p>
        </w:tc>
        <w:tc>
          <w:tcPr>
            <w:tcW w:w="1250" w:type="dxa"/>
            <w:tcBorders>
              <w:top w:val="nil"/>
              <w:left w:val="nil"/>
              <w:bottom w:val="single" w:sz="4" w:space="0" w:color="auto"/>
              <w:right w:val="single" w:sz="4" w:space="0" w:color="auto"/>
            </w:tcBorders>
            <w:noWrap/>
            <w:vAlign w:val="bottom"/>
            <w:hideMark/>
          </w:tcPr>
          <w:p w14:paraId="11D5D961"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30.85</w:t>
            </w:r>
          </w:p>
        </w:tc>
        <w:tc>
          <w:tcPr>
            <w:tcW w:w="1131" w:type="dxa"/>
            <w:tcBorders>
              <w:top w:val="nil"/>
              <w:left w:val="nil"/>
              <w:bottom w:val="single" w:sz="4" w:space="0" w:color="auto"/>
              <w:right w:val="single" w:sz="4" w:space="0" w:color="auto"/>
            </w:tcBorders>
            <w:noWrap/>
            <w:vAlign w:val="bottom"/>
            <w:hideMark/>
          </w:tcPr>
          <w:p w14:paraId="54011F0D"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30.30</w:t>
            </w:r>
          </w:p>
        </w:tc>
      </w:tr>
      <w:tr w:rsidR="00B6202A" w:rsidRPr="00B6202A" w14:paraId="6DE456BA"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0C3E3119" w14:textId="77777777" w:rsidR="00A77E51" w:rsidRPr="00B6202A" w:rsidRDefault="00A77E51" w:rsidP="008B2AD9">
            <w:pPr>
              <w:pStyle w:val="TableParagraph"/>
              <w:spacing w:line="260" w:lineRule="exact"/>
              <w:ind w:left="25" w:right="4"/>
              <w:jc w:val="center"/>
              <w:rPr>
                <w:rFonts w:ascii="Times New Roman" w:hAnsi="Times New Roman" w:cs="Times New Roman"/>
                <w:sz w:val="24"/>
                <w:szCs w:val="24"/>
              </w:rPr>
            </w:pPr>
            <w:r w:rsidRPr="00B6202A">
              <w:rPr>
                <w:rFonts w:ascii="Times New Roman" w:hAnsi="Times New Roman" w:cs="Times New Roman"/>
                <w:spacing w:val="-5"/>
                <w:position w:val="3"/>
                <w:sz w:val="24"/>
                <w:szCs w:val="24"/>
              </w:rPr>
              <w:lastRenderedPageBreak/>
              <w:t>T</w:t>
            </w:r>
            <w:r w:rsidRPr="00B6202A">
              <w:rPr>
                <w:rFonts w:ascii="Times New Roman" w:hAnsi="Times New Roman" w:cs="Times New Roman"/>
                <w:spacing w:val="-5"/>
                <w:sz w:val="24"/>
                <w:szCs w:val="24"/>
              </w:rPr>
              <w:t>15</w:t>
            </w:r>
          </w:p>
        </w:tc>
        <w:tc>
          <w:tcPr>
            <w:tcW w:w="5791" w:type="dxa"/>
            <w:tcBorders>
              <w:top w:val="nil"/>
              <w:left w:val="nil"/>
              <w:bottom w:val="single" w:sz="4" w:space="0" w:color="auto"/>
              <w:right w:val="single" w:sz="4" w:space="0" w:color="auto"/>
            </w:tcBorders>
            <w:noWrap/>
            <w:vAlign w:val="bottom"/>
            <w:hideMark/>
          </w:tcPr>
          <w:p w14:paraId="48EE5044"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 + Fe</w:t>
            </w:r>
          </w:p>
        </w:tc>
        <w:tc>
          <w:tcPr>
            <w:tcW w:w="1158" w:type="dxa"/>
            <w:tcBorders>
              <w:top w:val="nil"/>
              <w:left w:val="nil"/>
              <w:bottom w:val="single" w:sz="4" w:space="0" w:color="auto"/>
              <w:right w:val="single" w:sz="4" w:space="0" w:color="auto"/>
            </w:tcBorders>
            <w:noWrap/>
            <w:vAlign w:val="bottom"/>
            <w:hideMark/>
          </w:tcPr>
          <w:p w14:paraId="798A25C7"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30.50</w:t>
            </w:r>
          </w:p>
        </w:tc>
        <w:tc>
          <w:tcPr>
            <w:tcW w:w="1250" w:type="dxa"/>
            <w:tcBorders>
              <w:top w:val="nil"/>
              <w:left w:val="nil"/>
              <w:bottom w:val="single" w:sz="4" w:space="0" w:color="auto"/>
              <w:right w:val="single" w:sz="4" w:space="0" w:color="auto"/>
            </w:tcBorders>
            <w:noWrap/>
            <w:vAlign w:val="bottom"/>
            <w:hideMark/>
          </w:tcPr>
          <w:p w14:paraId="43D844C5"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31.65</w:t>
            </w:r>
          </w:p>
        </w:tc>
        <w:tc>
          <w:tcPr>
            <w:tcW w:w="1131" w:type="dxa"/>
            <w:tcBorders>
              <w:top w:val="nil"/>
              <w:left w:val="nil"/>
              <w:bottom w:val="single" w:sz="4" w:space="0" w:color="auto"/>
              <w:right w:val="single" w:sz="4" w:space="0" w:color="auto"/>
            </w:tcBorders>
            <w:noWrap/>
            <w:vAlign w:val="bottom"/>
            <w:hideMark/>
          </w:tcPr>
          <w:p w14:paraId="5AD30E9C"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31.08</w:t>
            </w:r>
          </w:p>
        </w:tc>
      </w:tr>
      <w:tr w:rsidR="00B6202A" w:rsidRPr="00B6202A" w14:paraId="123FC96F" w14:textId="77777777" w:rsidTr="00290FB4">
        <w:trPr>
          <w:trHeight w:val="187"/>
        </w:trPr>
        <w:tc>
          <w:tcPr>
            <w:tcW w:w="981" w:type="dxa"/>
            <w:tcBorders>
              <w:top w:val="nil"/>
              <w:left w:val="single" w:sz="4" w:space="0" w:color="auto"/>
              <w:bottom w:val="single" w:sz="4" w:space="0" w:color="auto"/>
              <w:right w:val="single" w:sz="4" w:space="0" w:color="auto"/>
            </w:tcBorders>
            <w:noWrap/>
            <w:hideMark/>
          </w:tcPr>
          <w:p w14:paraId="6BE01886" w14:textId="77777777" w:rsidR="00A77E51" w:rsidRPr="00B6202A" w:rsidRDefault="00A77E51" w:rsidP="008B2AD9">
            <w:pPr>
              <w:pStyle w:val="TableParagraph"/>
              <w:spacing w:line="260" w:lineRule="exact"/>
              <w:ind w:left="25" w:right="4"/>
              <w:jc w:val="center"/>
              <w:rPr>
                <w:rFonts w:ascii="Times New Roman" w:hAnsi="Times New Roman" w:cs="Times New Roman"/>
                <w:sz w:val="24"/>
                <w:szCs w:val="24"/>
              </w:rPr>
            </w:pPr>
            <w:r w:rsidRPr="00B6202A">
              <w:rPr>
                <w:rFonts w:ascii="Times New Roman" w:hAnsi="Times New Roman" w:cs="Times New Roman"/>
                <w:spacing w:val="-5"/>
                <w:position w:val="3"/>
                <w:sz w:val="24"/>
                <w:szCs w:val="24"/>
              </w:rPr>
              <w:t>T</w:t>
            </w:r>
            <w:r w:rsidRPr="00B6202A">
              <w:rPr>
                <w:rFonts w:ascii="Times New Roman" w:hAnsi="Times New Roman" w:cs="Times New Roman"/>
                <w:spacing w:val="-5"/>
                <w:sz w:val="24"/>
                <w:szCs w:val="24"/>
              </w:rPr>
              <w:t>16</w:t>
            </w:r>
          </w:p>
        </w:tc>
        <w:tc>
          <w:tcPr>
            <w:tcW w:w="5791" w:type="dxa"/>
            <w:tcBorders>
              <w:top w:val="nil"/>
              <w:left w:val="nil"/>
              <w:bottom w:val="single" w:sz="4" w:space="0" w:color="auto"/>
              <w:right w:val="single" w:sz="4" w:space="0" w:color="auto"/>
            </w:tcBorders>
            <w:noWrap/>
            <w:vAlign w:val="bottom"/>
            <w:hideMark/>
          </w:tcPr>
          <w:p w14:paraId="0F19CFBC"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 + Fe + CB- Soil Application</w:t>
            </w:r>
          </w:p>
        </w:tc>
        <w:tc>
          <w:tcPr>
            <w:tcW w:w="1158" w:type="dxa"/>
            <w:tcBorders>
              <w:top w:val="nil"/>
              <w:left w:val="nil"/>
              <w:bottom w:val="single" w:sz="4" w:space="0" w:color="auto"/>
              <w:right w:val="single" w:sz="4" w:space="0" w:color="auto"/>
            </w:tcBorders>
            <w:noWrap/>
            <w:vAlign w:val="bottom"/>
            <w:hideMark/>
          </w:tcPr>
          <w:p w14:paraId="6C4306EE"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30.70</w:t>
            </w:r>
          </w:p>
        </w:tc>
        <w:tc>
          <w:tcPr>
            <w:tcW w:w="1250" w:type="dxa"/>
            <w:tcBorders>
              <w:top w:val="nil"/>
              <w:left w:val="nil"/>
              <w:bottom w:val="single" w:sz="4" w:space="0" w:color="auto"/>
              <w:right w:val="single" w:sz="4" w:space="0" w:color="auto"/>
            </w:tcBorders>
            <w:noWrap/>
            <w:vAlign w:val="bottom"/>
            <w:hideMark/>
          </w:tcPr>
          <w:p w14:paraId="626DDC09"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31.90</w:t>
            </w:r>
          </w:p>
        </w:tc>
        <w:tc>
          <w:tcPr>
            <w:tcW w:w="1131" w:type="dxa"/>
            <w:tcBorders>
              <w:top w:val="nil"/>
              <w:left w:val="nil"/>
              <w:bottom w:val="single" w:sz="4" w:space="0" w:color="auto"/>
              <w:right w:val="single" w:sz="4" w:space="0" w:color="auto"/>
            </w:tcBorders>
            <w:noWrap/>
            <w:vAlign w:val="bottom"/>
            <w:hideMark/>
          </w:tcPr>
          <w:p w14:paraId="2B9F1D9D"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31.30</w:t>
            </w:r>
          </w:p>
        </w:tc>
      </w:tr>
      <w:tr w:rsidR="00B6202A" w:rsidRPr="00B6202A" w14:paraId="355DDC3E" w14:textId="77777777" w:rsidTr="00290FB4">
        <w:trPr>
          <w:trHeight w:val="187"/>
        </w:trPr>
        <w:tc>
          <w:tcPr>
            <w:tcW w:w="981" w:type="dxa"/>
            <w:tcBorders>
              <w:top w:val="single" w:sz="4" w:space="0" w:color="auto"/>
              <w:left w:val="single" w:sz="4" w:space="0" w:color="auto"/>
              <w:bottom w:val="single" w:sz="4" w:space="0" w:color="auto"/>
              <w:right w:val="single" w:sz="4" w:space="0" w:color="auto"/>
            </w:tcBorders>
            <w:noWrap/>
            <w:hideMark/>
          </w:tcPr>
          <w:p w14:paraId="341F600C" w14:textId="77777777" w:rsidR="00A77E51" w:rsidRPr="00B6202A" w:rsidRDefault="00A77E51" w:rsidP="008B2AD9">
            <w:pPr>
              <w:pStyle w:val="TableParagraph"/>
              <w:spacing w:line="260" w:lineRule="exact"/>
              <w:ind w:left="25" w:right="4"/>
              <w:jc w:val="center"/>
              <w:rPr>
                <w:rFonts w:ascii="Times New Roman" w:hAnsi="Times New Roman" w:cs="Times New Roman"/>
                <w:sz w:val="24"/>
                <w:szCs w:val="24"/>
              </w:rPr>
            </w:pPr>
            <w:r w:rsidRPr="00B6202A">
              <w:rPr>
                <w:rFonts w:ascii="Times New Roman" w:hAnsi="Times New Roman" w:cs="Times New Roman"/>
                <w:spacing w:val="-5"/>
                <w:position w:val="3"/>
                <w:sz w:val="24"/>
                <w:szCs w:val="24"/>
              </w:rPr>
              <w:t>T</w:t>
            </w:r>
            <w:r w:rsidRPr="00B6202A">
              <w:rPr>
                <w:rFonts w:ascii="Times New Roman" w:hAnsi="Times New Roman" w:cs="Times New Roman"/>
                <w:spacing w:val="-5"/>
                <w:sz w:val="24"/>
                <w:szCs w:val="24"/>
              </w:rPr>
              <w:t>17</w:t>
            </w:r>
          </w:p>
        </w:tc>
        <w:tc>
          <w:tcPr>
            <w:tcW w:w="5791" w:type="dxa"/>
            <w:tcBorders>
              <w:top w:val="single" w:sz="4" w:space="0" w:color="auto"/>
              <w:left w:val="single" w:sz="4" w:space="0" w:color="auto"/>
              <w:bottom w:val="single" w:sz="4" w:space="0" w:color="auto"/>
              <w:right w:val="single" w:sz="4" w:space="0" w:color="auto"/>
            </w:tcBorders>
            <w:noWrap/>
            <w:vAlign w:val="bottom"/>
            <w:hideMark/>
          </w:tcPr>
          <w:p w14:paraId="32B47318"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 + Fe + CB-Seed Treatment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14:paraId="4FB0252D"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30.65</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338F17CC"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31.85</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1390CEE5"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31.25</w:t>
            </w:r>
          </w:p>
        </w:tc>
      </w:tr>
      <w:tr w:rsidR="00B6202A" w:rsidRPr="00B6202A" w14:paraId="21CBB699" w14:textId="77777777" w:rsidTr="00290FB4">
        <w:trPr>
          <w:trHeight w:val="187"/>
        </w:trPr>
        <w:tc>
          <w:tcPr>
            <w:tcW w:w="981" w:type="dxa"/>
            <w:tcBorders>
              <w:top w:val="single" w:sz="4" w:space="0" w:color="auto"/>
              <w:left w:val="single" w:sz="4" w:space="0" w:color="auto"/>
              <w:bottom w:val="single" w:sz="4" w:space="0" w:color="auto"/>
              <w:right w:val="single" w:sz="4" w:space="0" w:color="auto"/>
            </w:tcBorders>
            <w:noWrap/>
            <w:hideMark/>
          </w:tcPr>
          <w:p w14:paraId="6CD70113" w14:textId="77777777" w:rsidR="00A77E51" w:rsidRPr="00B6202A" w:rsidRDefault="00A77E51" w:rsidP="008B2AD9">
            <w:pPr>
              <w:pStyle w:val="TableParagraph"/>
              <w:spacing w:line="263" w:lineRule="exact"/>
              <w:ind w:left="25" w:right="4"/>
              <w:jc w:val="center"/>
              <w:rPr>
                <w:rFonts w:ascii="Times New Roman" w:hAnsi="Times New Roman" w:cs="Times New Roman"/>
                <w:sz w:val="24"/>
                <w:szCs w:val="24"/>
              </w:rPr>
            </w:pPr>
            <w:r w:rsidRPr="00B6202A">
              <w:rPr>
                <w:rFonts w:ascii="Times New Roman" w:hAnsi="Times New Roman" w:cs="Times New Roman"/>
                <w:spacing w:val="-5"/>
                <w:position w:val="3"/>
                <w:sz w:val="24"/>
                <w:szCs w:val="24"/>
              </w:rPr>
              <w:t>T</w:t>
            </w:r>
            <w:r w:rsidRPr="00B6202A">
              <w:rPr>
                <w:rFonts w:ascii="Times New Roman" w:hAnsi="Times New Roman" w:cs="Times New Roman"/>
                <w:spacing w:val="-5"/>
                <w:sz w:val="24"/>
                <w:szCs w:val="24"/>
              </w:rPr>
              <w:t>18</w:t>
            </w:r>
          </w:p>
        </w:tc>
        <w:tc>
          <w:tcPr>
            <w:tcW w:w="5791" w:type="dxa"/>
            <w:tcBorders>
              <w:top w:val="single" w:sz="4" w:space="0" w:color="auto"/>
              <w:left w:val="single" w:sz="4" w:space="0" w:color="auto"/>
              <w:bottom w:val="single" w:sz="4" w:space="0" w:color="auto"/>
              <w:right w:val="single" w:sz="4" w:space="0" w:color="auto"/>
            </w:tcBorders>
            <w:noWrap/>
            <w:vAlign w:val="bottom"/>
            <w:hideMark/>
          </w:tcPr>
          <w:p w14:paraId="0F512BD8"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 + Fe + LB- Soil Application</w:t>
            </w:r>
          </w:p>
        </w:tc>
        <w:tc>
          <w:tcPr>
            <w:tcW w:w="1158" w:type="dxa"/>
            <w:tcBorders>
              <w:top w:val="single" w:sz="4" w:space="0" w:color="auto"/>
              <w:left w:val="single" w:sz="4" w:space="0" w:color="auto"/>
              <w:bottom w:val="single" w:sz="4" w:space="0" w:color="auto"/>
              <w:right w:val="single" w:sz="4" w:space="0" w:color="auto"/>
            </w:tcBorders>
            <w:noWrap/>
            <w:vAlign w:val="bottom"/>
            <w:hideMark/>
          </w:tcPr>
          <w:p w14:paraId="380BAD59"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30.85</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33060BCB"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32.05</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09FF4A22"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31.45</w:t>
            </w:r>
          </w:p>
        </w:tc>
      </w:tr>
      <w:tr w:rsidR="00B6202A" w:rsidRPr="00B6202A" w14:paraId="63D97DE9" w14:textId="77777777" w:rsidTr="00290FB4">
        <w:trPr>
          <w:trHeight w:val="187"/>
        </w:trPr>
        <w:tc>
          <w:tcPr>
            <w:tcW w:w="981" w:type="dxa"/>
            <w:tcBorders>
              <w:top w:val="single" w:sz="4" w:space="0" w:color="auto"/>
              <w:left w:val="single" w:sz="4" w:space="0" w:color="auto"/>
              <w:bottom w:val="single" w:sz="4" w:space="0" w:color="auto"/>
              <w:right w:val="single" w:sz="4" w:space="0" w:color="auto"/>
            </w:tcBorders>
            <w:noWrap/>
            <w:hideMark/>
          </w:tcPr>
          <w:p w14:paraId="1F28C08F" w14:textId="77777777" w:rsidR="00A77E51" w:rsidRPr="00B6202A" w:rsidRDefault="00A77E51" w:rsidP="008B2AD9">
            <w:pPr>
              <w:pStyle w:val="TableParagraph"/>
              <w:spacing w:line="260" w:lineRule="exact"/>
              <w:ind w:left="25" w:right="4"/>
              <w:jc w:val="center"/>
              <w:rPr>
                <w:rFonts w:ascii="Times New Roman" w:hAnsi="Times New Roman" w:cs="Times New Roman"/>
                <w:sz w:val="24"/>
                <w:szCs w:val="24"/>
              </w:rPr>
            </w:pPr>
            <w:r w:rsidRPr="00B6202A">
              <w:rPr>
                <w:rFonts w:ascii="Times New Roman" w:hAnsi="Times New Roman" w:cs="Times New Roman"/>
                <w:spacing w:val="-5"/>
                <w:position w:val="3"/>
                <w:sz w:val="24"/>
                <w:szCs w:val="24"/>
              </w:rPr>
              <w:t>T</w:t>
            </w:r>
            <w:r w:rsidRPr="00B6202A">
              <w:rPr>
                <w:rFonts w:ascii="Times New Roman" w:hAnsi="Times New Roman" w:cs="Times New Roman"/>
                <w:spacing w:val="-5"/>
                <w:sz w:val="24"/>
                <w:szCs w:val="24"/>
              </w:rPr>
              <w:t>19</w:t>
            </w:r>
          </w:p>
        </w:tc>
        <w:tc>
          <w:tcPr>
            <w:tcW w:w="5791" w:type="dxa"/>
            <w:tcBorders>
              <w:top w:val="single" w:sz="4" w:space="0" w:color="auto"/>
              <w:left w:val="single" w:sz="4" w:space="0" w:color="auto"/>
              <w:bottom w:val="single" w:sz="4" w:space="0" w:color="auto"/>
              <w:right w:val="single" w:sz="4" w:space="0" w:color="auto"/>
            </w:tcBorders>
            <w:noWrap/>
            <w:vAlign w:val="bottom"/>
            <w:hideMark/>
          </w:tcPr>
          <w:p w14:paraId="796FF188"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 + Fe + LB- Seed Treatment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14:paraId="5691E877"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30.75</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368FF306"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31.95</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4B6B0632" w14:textId="77777777" w:rsidR="00A77E51" w:rsidRPr="00F33C6F" w:rsidRDefault="00A77E51" w:rsidP="00290FB4">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31.35</w:t>
            </w:r>
          </w:p>
        </w:tc>
      </w:tr>
      <w:tr w:rsidR="00E6094E" w:rsidRPr="00B6202A" w14:paraId="56AF8609" w14:textId="77777777" w:rsidTr="00290FB4">
        <w:trPr>
          <w:trHeight w:val="181"/>
        </w:trPr>
        <w:tc>
          <w:tcPr>
            <w:tcW w:w="6772" w:type="dxa"/>
            <w:gridSpan w:val="2"/>
            <w:tcBorders>
              <w:top w:val="single" w:sz="4" w:space="0" w:color="auto"/>
              <w:left w:val="single" w:sz="4" w:space="0" w:color="auto"/>
              <w:bottom w:val="single" w:sz="4" w:space="0" w:color="auto"/>
              <w:right w:val="single" w:sz="4" w:space="0" w:color="auto"/>
            </w:tcBorders>
            <w:noWrap/>
            <w:vAlign w:val="bottom"/>
            <w:hideMark/>
          </w:tcPr>
          <w:p w14:paraId="29C03401"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proofErr w:type="spellStart"/>
            <w:r w:rsidRPr="00F33C6F">
              <w:rPr>
                <w:rFonts w:ascii="Times New Roman" w:eastAsia="Times New Roman" w:hAnsi="Times New Roman" w:cs="Times New Roman"/>
                <w:b/>
                <w:bCs/>
                <w:kern w:val="0"/>
                <w:sz w:val="24"/>
                <w:szCs w:val="24"/>
                <w:lang w:val="en-IN" w:eastAsia="en-IN"/>
                <w14:ligatures w14:val="none"/>
              </w:rPr>
              <w:t>SEm</w:t>
            </w:r>
            <w:proofErr w:type="spellEnd"/>
            <w:r w:rsidRPr="00F33C6F">
              <w:rPr>
                <w:rFonts w:ascii="Times New Roman" w:eastAsia="Times New Roman" w:hAnsi="Times New Roman" w:cs="Times New Roman"/>
                <w:b/>
                <w:bCs/>
                <w:kern w:val="0"/>
                <w:sz w:val="24"/>
                <w:szCs w:val="24"/>
                <w:lang w:val="en-IN" w:eastAsia="en-IN"/>
                <w14:ligatures w14:val="none"/>
              </w:rPr>
              <w:t xml:space="preserve"> ±</w:t>
            </w:r>
          </w:p>
        </w:tc>
        <w:tc>
          <w:tcPr>
            <w:tcW w:w="1158" w:type="dxa"/>
            <w:tcBorders>
              <w:top w:val="single" w:sz="4" w:space="0" w:color="auto"/>
              <w:left w:val="nil"/>
              <w:bottom w:val="single" w:sz="4" w:space="0" w:color="auto"/>
              <w:right w:val="single" w:sz="4" w:space="0" w:color="auto"/>
            </w:tcBorders>
            <w:noWrap/>
            <w:vAlign w:val="bottom"/>
            <w:hideMark/>
          </w:tcPr>
          <w:p w14:paraId="4D97D478"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1.16</w:t>
            </w:r>
          </w:p>
        </w:tc>
        <w:tc>
          <w:tcPr>
            <w:tcW w:w="1250" w:type="dxa"/>
            <w:tcBorders>
              <w:top w:val="single" w:sz="4" w:space="0" w:color="auto"/>
              <w:left w:val="nil"/>
              <w:bottom w:val="nil"/>
              <w:right w:val="nil"/>
            </w:tcBorders>
            <w:noWrap/>
            <w:vAlign w:val="bottom"/>
            <w:hideMark/>
          </w:tcPr>
          <w:p w14:paraId="54BECBB8" w14:textId="77777777" w:rsidR="00E6094E" w:rsidRPr="00F33C6F" w:rsidRDefault="00E6094E" w:rsidP="00F33C6F">
            <w:pPr>
              <w:spacing w:after="0" w:line="240" w:lineRule="auto"/>
              <w:jc w:val="center"/>
              <w:rPr>
                <w:rFonts w:ascii="Times New Roman" w:eastAsia="Times New Roman" w:hAnsi="Times New Roman" w:cs="Times New Roman"/>
                <w:b/>
                <w:kern w:val="0"/>
                <w:sz w:val="24"/>
                <w:szCs w:val="24"/>
                <w:lang w:val="en-IN" w:eastAsia="en-IN"/>
                <w14:ligatures w14:val="none"/>
              </w:rPr>
            </w:pPr>
            <w:r w:rsidRPr="00F33C6F">
              <w:rPr>
                <w:rFonts w:ascii="Times New Roman" w:eastAsia="Times New Roman" w:hAnsi="Times New Roman" w:cs="Times New Roman"/>
                <w:b/>
                <w:kern w:val="0"/>
                <w:sz w:val="24"/>
                <w:szCs w:val="24"/>
                <w:lang w:val="en-IN" w:eastAsia="en-IN"/>
                <w14:ligatures w14:val="none"/>
              </w:rPr>
              <w:t>1.39</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369A40AA" w14:textId="77777777" w:rsidR="00E6094E" w:rsidRPr="00F33C6F" w:rsidRDefault="00E6094E" w:rsidP="00F33C6F">
            <w:pPr>
              <w:spacing w:after="0" w:line="240" w:lineRule="auto"/>
              <w:jc w:val="center"/>
              <w:rPr>
                <w:rFonts w:ascii="Times New Roman" w:eastAsia="Times New Roman" w:hAnsi="Times New Roman" w:cs="Times New Roman"/>
                <w:b/>
                <w:kern w:val="0"/>
                <w:sz w:val="24"/>
                <w:szCs w:val="24"/>
                <w:lang w:val="en-IN" w:eastAsia="en-IN"/>
                <w14:ligatures w14:val="none"/>
              </w:rPr>
            </w:pPr>
            <w:r w:rsidRPr="00F33C6F">
              <w:rPr>
                <w:rFonts w:ascii="Times New Roman" w:eastAsia="Times New Roman" w:hAnsi="Times New Roman" w:cs="Times New Roman"/>
                <w:b/>
                <w:kern w:val="0"/>
                <w:sz w:val="24"/>
                <w:szCs w:val="24"/>
                <w:lang w:val="en-IN" w:eastAsia="en-IN"/>
                <w14:ligatures w14:val="none"/>
              </w:rPr>
              <w:t>1.23</w:t>
            </w:r>
          </w:p>
        </w:tc>
      </w:tr>
      <w:tr w:rsidR="00E6094E" w:rsidRPr="00B6202A" w14:paraId="08FCA796" w14:textId="77777777" w:rsidTr="00290FB4">
        <w:trPr>
          <w:trHeight w:val="160"/>
        </w:trPr>
        <w:tc>
          <w:tcPr>
            <w:tcW w:w="6772" w:type="dxa"/>
            <w:gridSpan w:val="2"/>
            <w:tcBorders>
              <w:top w:val="single" w:sz="4" w:space="0" w:color="auto"/>
              <w:left w:val="single" w:sz="4" w:space="0" w:color="auto"/>
              <w:bottom w:val="single" w:sz="4" w:space="0" w:color="auto"/>
              <w:right w:val="single" w:sz="4" w:space="0" w:color="auto"/>
            </w:tcBorders>
            <w:noWrap/>
            <w:vAlign w:val="bottom"/>
            <w:hideMark/>
          </w:tcPr>
          <w:p w14:paraId="26B5DDAA"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CD</w:t>
            </w:r>
            <w:r w:rsidRPr="00F33C6F">
              <w:rPr>
                <w:rFonts w:ascii="Times New Roman" w:eastAsia="Times New Roman" w:hAnsi="Times New Roman" w:cs="Times New Roman"/>
                <w:b/>
                <w:bCs/>
                <w:kern w:val="0"/>
                <w:sz w:val="24"/>
                <w:szCs w:val="24"/>
                <w:vertAlign w:val="subscript"/>
                <w:lang w:val="en-IN" w:eastAsia="en-IN"/>
                <w14:ligatures w14:val="none"/>
              </w:rPr>
              <w:t>5%</w:t>
            </w:r>
          </w:p>
        </w:tc>
        <w:tc>
          <w:tcPr>
            <w:tcW w:w="1158" w:type="dxa"/>
            <w:tcBorders>
              <w:top w:val="nil"/>
              <w:left w:val="nil"/>
              <w:bottom w:val="single" w:sz="4" w:space="0" w:color="auto"/>
              <w:right w:val="single" w:sz="4" w:space="0" w:color="auto"/>
            </w:tcBorders>
            <w:noWrap/>
            <w:vAlign w:val="bottom"/>
            <w:hideMark/>
          </w:tcPr>
          <w:p w14:paraId="2A0586CB"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NS</w:t>
            </w:r>
          </w:p>
        </w:tc>
        <w:tc>
          <w:tcPr>
            <w:tcW w:w="1250" w:type="dxa"/>
            <w:tcBorders>
              <w:top w:val="single" w:sz="4" w:space="0" w:color="auto"/>
              <w:left w:val="nil"/>
              <w:bottom w:val="single" w:sz="4" w:space="0" w:color="auto"/>
              <w:right w:val="single" w:sz="4" w:space="0" w:color="auto"/>
            </w:tcBorders>
            <w:noWrap/>
            <w:vAlign w:val="bottom"/>
            <w:hideMark/>
          </w:tcPr>
          <w:p w14:paraId="3110F0E4"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NS</w:t>
            </w:r>
          </w:p>
        </w:tc>
        <w:tc>
          <w:tcPr>
            <w:tcW w:w="1131" w:type="dxa"/>
            <w:tcBorders>
              <w:top w:val="nil"/>
              <w:left w:val="nil"/>
              <w:bottom w:val="single" w:sz="4" w:space="0" w:color="auto"/>
              <w:right w:val="single" w:sz="4" w:space="0" w:color="auto"/>
            </w:tcBorders>
            <w:noWrap/>
            <w:vAlign w:val="center"/>
            <w:hideMark/>
          </w:tcPr>
          <w:p w14:paraId="71F617D1"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NS</w:t>
            </w:r>
          </w:p>
        </w:tc>
      </w:tr>
    </w:tbl>
    <w:p w14:paraId="5FB5E64E" w14:textId="77777777" w:rsidR="00A00CBA" w:rsidRDefault="00A00CBA" w:rsidP="00A00CBA">
      <w:pPr>
        <w:spacing w:after="0" w:line="240" w:lineRule="auto"/>
        <w:jc w:val="both"/>
        <w:rPr>
          <w:rFonts w:ascii="Times New Roman" w:hAnsi="Times New Roman" w:cs="Times New Roman"/>
          <w:b/>
          <w:sz w:val="24"/>
          <w:szCs w:val="24"/>
        </w:rPr>
      </w:pPr>
    </w:p>
    <w:p w14:paraId="60511CBE" w14:textId="77777777" w:rsidR="00A00CBA" w:rsidRDefault="00A00CBA" w:rsidP="00A00CBA">
      <w:pPr>
        <w:spacing w:after="0" w:line="240" w:lineRule="auto"/>
        <w:jc w:val="both"/>
        <w:rPr>
          <w:rFonts w:ascii="Times New Roman" w:hAnsi="Times New Roman" w:cs="Times New Roman"/>
          <w:b/>
          <w:sz w:val="24"/>
          <w:szCs w:val="24"/>
        </w:rPr>
      </w:pPr>
    </w:p>
    <w:p w14:paraId="22C8A022" w14:textId="711B34D3" w:rsidR="00A00CBA" w:rsidRDefault="00A00CBA" w:rsidP="00A00CBA">
      <w:pPr>
        <w:spacing w:after="0" w:line="240" w:lineRule="auto"/>
        <w:jc w:val="both"/>
        <w:rPr>
          <w:rFonts w:ascii="Times New Roman" w:hAnsi="Times New Roman" w:cs="Times New Roman"/>
          <w:b/>
          <w:spacing w:val="1"/>
          <w:sz w:val="24"/>
          <w:szCs w:val="24"/>
        </w:rPr>
      </w:pPr>
      <w:r>
        <w:rPr>
          <w:rFonts w:ascii="Times New Roman" w:hAnsi="Times New Roman" w:cs="Times New Roman"/>
          <w:b/>
          <w:sz w:val="24"/>
          <w:szCs w:val="24"/>
        </w:rPr>
        <w:t xml:space="preserve">Table </w:t>
      </w:r>
      <w:r w:rsidR="00C06056">
        <w:rPr>
          <w:rFonts w:ascii="Times New Roman" w:hAnsi="Times New Roman" w:cs="Times New Roman"/>
          <w:b/>
          <w:sz w:val="24"/>
          <w:szCs w:val="24"/>
        </w:rPr>
        <w:t>5</w:t>
      </w:r>
      <w:r w:rsidRPr="00AF5D14">
        <w:rPr>
          <w:rFonts w:ascii="Times New Roman" w:hAnsi="Times New Roman" w:cs="Times New Roman"/>
          <w:b/>
          <w:sz w:val="24"/>
          <w:szCs w:val="24"/>
        </w:rPr>
        <w:t>:</w:t>
      </w:r>
      <w:r w:rsidRPr="00AF5D14">
        <w:rPr>
          <w:rFonts w:ascii="Times New Roman" w:hAnsi="Times New Roman" w:cs="Times New Roman"/>
          <w:sz w:val="24"/>
          <w:szCs w:val="24"/>
        </w:rPr>
        <w:t xml:space="preserve"> </w:t>
      </w:r>
      <w:r w:rsidRPr="00AF5D14">
        <w:rPr>
          <w:rFonts w:ascii="Times New Roman" w:hAnsi="Times New Roman" w:cs="Times New Roman"/>
          <w:b/>
          <w:sz w:val="24"/>
          <w:szCs w:val="24"/>
        </w:rPr>
        <w:t xml:space="preserve">Effect of </w:t>
      </w:r>
      <w:r w:rsidRPr="00AF5D14">
        <w:rPr>
          <w:rFonts w:ascii="Times New Roman" w:hAnsi="Times New Roman" w:cs="Times New Roman"/>
          <w:b/>
          <w:spacing w:val="1"/>
          <w:sz w:val="24"/>
          <w:szCs w:val="24"/>
        </w:rPr>
        <w:t xml:space="preserve">organic manure, inorganic fertilizers, and bio-fertilizer </w:t>
      </w:r>
      <w:r>
        <w:rPr>
          <w:rFonts w:ascii="Times New Roman" w:hAnsi="Times New Roman" w:cs="Times New Roman"/>
          <w:b/>
          <w:spacing w:val="1"/>
          <w:sz w:val="24"/>
          <w:szCs w:val="24"/>
        </w:rPr>
        <w:t xml:space="preserve">  formulations on plant height at </w:t>
      </w:r>
      <w:r w:rsidRPr="00F33C6F">
        <w:rPr>
          <w:rFonts w:ascii="Times New Roman" w:eastAsia="Times New Roman" w:hAnsi="Times New Roman" w:cs="Times New Roman"/>
          <w:b/>
          <w:bCs/>
          <w:kern w:val="0"/>
          <w:sz w:val="24"/>
          <w:szCs w:val="24"/>
          <w:lang w:val="en-IN" w:eastAsia="en-IN"/>
          <w14:ligatures w14:val="none"/>
        </w:rPr>
        <w:t xml:space="preserve">90 days </w:t>
      </w:r>
      <w:r>
        <w:rPr>
          <w:rFonts w:ascii="Times New Roman" w:hAnsi="Times New Roman" w:cs="Times New Roman"/>
          <w:b/>
          <w:spacing w:val="1"/>
          <w:sz w:val="24"/>
          <w:szCs w:val="24"/>
        </w:rPr>
        <w:t xml:space="preserve">of wheat </w:t>
      </w:r>
    </w:p>
    <w:p w14:paraId="05B3FC8A" w14:textId="77777777" w:rsidR="00A00CBA" w:rsidRDefault="00A00CBA" w:rsidP="007F1CB7">
      <w:pPr>
        <w:spacing w:after="0" w:line="240" w:lineRule="auto"/>
        <w:jc w:val="both"/>
        <w:rPr>
          <w:rFonts w:ascii="Times New Roman" w:hAnsi="Times New Roman" w:cs="Times New Roman"/>
          <w:b/>
          <w:sz w:val="24"/>
          <w:szCs w:val="24"/>
        </w:rPr>
      </w:pPr>
    </w:p>
    <w:tbl>
      <w:tblPr>
        <w:tblW w:w="10139" w:type="dxa"/>
        <w:tblInd w:w="93" w:type="dxa"/>
        <w:tblLook w:val="04A0" w:firstRow="1" w:lastRow="0" w:firstColumn="1" w:lastColumn="0" w:noHBand="0" w:noVBand="1"/>
      </w:tblPr>
      <w:tblGrid>
        <w:gridCol w:w="967"/>
        <w:gridCol w:w="5720"/>
        <w:gridCol w:w="1125"/>
        <w:gridCol w:w="1275"/>
        <w:gridCol w:w="142"/>
        <w:gridCol w:w="910"/>
      </w:tblGrid>
      <w:tr w:rsidR="00E6094E" w:rsidRPr="00E6094E" w14:paraId="1638B265" w14:textId="77777777" w:rsidTr="00450831">
        <w:trPr>
          <w:trHeight w:val="252"/>
        </w:trPr>
        <w:tc>
          <w:tcPr>
            <w:tcW w:w="967" w:type="dxa"/>
            <w:vMerge w:val="restart"/>
            <w:tcBorders>
              <w:top w:val="single" w:sz="4" w:space="0" w:color="auto"/>
              <w:left w:val="single" w:sz="4" w:space="0" w:color="auto"/>
              <w:bottom w:val="single" w:sz="4" w:space="0" w:color="000000"/>
              <w:right w:val="single" w:sz="4" w:space="0" w:color="auto"/>
            </w:tcBorders>
            <w:noWrap/>
            <w:vAlign w:val="bottom"/>
            <w:hideMark/>
          </w:tcPr>
          <w:p w14:paraId="64EBF8D9" w14:textId="77777777" w:rsidR="00A77E51" w:rsidRPr="00E6094E" w:rsidRDefault="00A77E51" w:rsidP="008B2AD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6094E">
              <w:rPr>
                <w:rFonts w:ascii="Times New Roman" w:eastAsia="Times New Roman" w:hAnsi="Times New Roman" w:cs="Times New Roman"/>
                <w:b/>
                <w:bCs/>
                <w:kern w:val="0"/>
                <w:sz w:val="24"/>
                <w:szCs w:val="24"/>
                <w:lang w:val="en-IN" w:eastAsia="en-IN"/>
                <w14:ligatures w14:val="none"/>
              </w:rPr>
              <w:t xml:space="preserve">Tr. No. </w:t>
            </w:r>
          </w:p>
          <w:p w14:paraId="4BB677F2" w14:textId="77777777" w:rsidR="00A77E51" w:rsidRPr="00E6094E" w:rsidRDefault="00A77E51" w:rsidP="008B2AD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6094E">
              <w:rPr>
                <w:rFonts w:ascii="Times New Roman" w:eastAsia="Times New Roman" w:hAnsi="Times New Roman" w:cs="Times New Roman"/>
                <w:b/>
                <w:bCs/>
                <w:kern w:val="0"/>
                <w:sz w:val="24"/>
                <w:szCs w:val="24"/>
                <w:lang w:val="en-IN" w:eastAsia="en-IN"/>
                <w14:ligatures w14:val="none"/>
              </w:rPr>
              <w:t> </w:t>
            </w:r>
          </w:p>
        </w:tc>
        <w:tc>
          <w:tcPr>
            <w:tcW w:w="5720" w:type="dxa"/>
            <w:vMerge w:val="restart"/>
            <w:tcBorders>
              <w:top w:val="single" w:sz="4" w:space="0" w:color="auto"/>
              <w:left w:val="single" w:sz="4" w:space="0" w:color="auto"/>
              <w:bottom w:val="single" w:sz="4" w:space="0" w:color="000000"/>
              <w:right w:val="single" w:sz="4" w:space="0" w:color="auto"/>
            </w:tcBorders>
            <w:noWrap/>
            <w:vAlign w:val="center"/>
            <w:hideMark/>
          </w:tcPr>
          <w:p w14:paraId="322453F5" w14:textId="77777777" w:rsidR="00A77E51"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6094E">
              <w:rPr>
                <w:rFonts w:ascii="Times New Roman" w:eastAsia="Times New Roman" w:hAnsi="Times New Roman" w:cs="Times New Roman"/>
                <w:b/>
                <w:bCs/>
                <w:kern w:val="0"/>
                <w:sz w:val="24"/>
                <w:szCs w:val="24"/>
                <w:lang w:val="en-IN" w:eastAsia="en-IN"/>
                <w14:ligatures w14:val="none"/>
              </w:rPr>
              <w:t>T</w:t>
            </w:r>
            <w:r w:rsidR="00A77E51" w:rsidRPr="00F33C6F">
              <w:rPr>
                <w:rFonts w:ascii="Times New Roman" w:eastAsia="Times New Roman" w:hAnsi="Times New Roman" w:cs="Times New Roman"/>
                <w:b/>
                <w:bCs/>
                <w:kern w:val="0"/>
                <w:sz w:val="24"/>
                <w:szCs w:val="24"/>
                <w:lang w:val="en-IN" w:eastAsia="en-IN"/>
                <w14:ligatures w14:val="none"/>
              </w:rPr>
              <w:t xml:space="preserve">reatments </w:t>
            </w:r>
          </w:p>
        </w:tc>
        <w:tc>
          <w:tcPr>
            <w:tcW w:w="2542" w:type="dxa"/>
            <w:gridSpan w:val="3"/>
            <w:tcBorders>
              <w:top w:val="single" w:sz="4" w:space="0" w:color="auto"/>
              <w:left w:val="nil"/>
              <w:bottom w:val="single" w:sz="4" w:space="0" w:color="auto"/>
              <w:right w:val="single" w:sz="4" w:space="0" w:color="auto"/>
            </w:tcBorders>
            <w:noWrap/>
            <w:vAlign w:val="center"/>
            <w:hideMark/>
          </w:tcPr>
          <w:p w14:paraId="36B5BE10" w14:textId="77777777" w:rsidR="00A77E51"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6094E">
              <w:rPr>
                <w:rFonts w:ascii="Times New Roman" w:eastAsia="Times New Roman" w:hAnsi="Times New Roman" w:cs="Times New Roman"/>
                <w:b/>
                <w:bCs/>
                <w:kern w:val="0"/>
                <w:sz w:val="24"/>
                <w:szCs w:val="24"/>
                <w:lang w:val="en-IN" w:eastAsia="en-IN"/>
                <w14:ligatures w14:val="none"/>
              </w:rPr>
              <w:t>Plant H</w:t>
            </w:r>
            <w:r w:rsidR="00A77E51" w:rsidRPr="00F33C6F">
              <w:rPr>
                <w:rFonts w:ascii="Times New Roman" w:eastAsia="Times New Roman" w:hAnsi="Times New Roman" w:cs="Times New Roman"/>
                <w:b/>
                <w:bCs/>
                <w:kern w:val="0"/>
                <w:sz w:val="24"/>
                <w:szCs w:val="24"/>
                <w:lang w:val="en-IN" w:eastAsia="en-IN"/>
                <w14:ligatures w14:val="none"/>
              </w:rPr>
              <w:t>eight 90 days (cm)</w:t>
            </w:r>
          </w:p>
        </w:tc>
        <w:tc>
          <w:tcPr>
            <w:tcW w:w="910" w:type="dxa"/>
            <w:vMerge w:val="restart"/>
            <w:tcBorders>
              <w:top w:val="single" w:sz="4" w:space="0" w:color="auto"/>
              <w:left w:val="single" w:sz="4" w:space="0" w:color="auto"/>
              <w:bottom w:val="single" w:sz="4" w:space="0" w:color="000000"/>
              <w:right w:val="single" w:sz="4" w:space="0" w:color="auto"/>
            </w:tcBorders>
            <w:noWrap/>
            <w:vAlign w:val="center"/>
            <w:hideMark/>
          </w:tcPr>
          <w:p w14:paraId="75494067" w14:textId="77777777" w:rsidR="00A77E51" w:rsidRPr="00F33C6F" w:rsidRDefault="00E6094E" w:rsidP="00F33C6F">
            <w:pPr>
              <w:spacing w:after="0" w:line="240" w:lineRule="auto"/>
              <w:jc w:val="center"/>
              <w:rPr>
                <w:rFonts w:ascii="Times New Roman" w:eastAsia="Times New Roman" w:hAnsi="Times New Roman" w:cs="Times New Roman"/>
                <w:b/>
                <w:kern w:val="0"/>
                <w:sz w:val="24"/>
                <w:szCs w:val="24"/>
                <w:lang w:val="en-IN" w:eastAsia="en-IN"/>
                <w14:ligatures w14:val="none"/>
              </w:rPr>
            </w:pPr>
            <w:r w:rsidRPr="00E6094E">
              <w:rPr>
                <w:rFonts w:ascii="Times New Roman" w:eastAsia="Times New Roman" w:hAnsi="Times New Roman" w:cs="Times New Roman"/>
                <w:b/>
                <w:kern w:val="0"/>
                <w:sz w:val="24"/>
                <w:szCs w:val="24"/>
                <w:lang w:val="en-IN" w:eastAsia="en-IN"/>
                <w14:ligatures w14:val="none"/>
              </w:rPr>
              <w:t>P</w:t>
            </w:r>
            <w:r w:rsidR="00A77E51" w:rsidRPr="00F33C6F">
              <w:rPr>
                <w:rFonts w:ascii="Times New Roman" w:eastAsia="Times New Roman" w:hAnsi="Times New Roman" w:cs="Times New Roman"/>
                <w:b/>
                <w:kern w:val="0"/>
                <w:sz w:val="24"/>
                <w:szCs w:val="24"/>
                <w:lang w:val="en-IN" w:eastAsia="en-IN"/>
                <w14:ligatures w14:val="none"/>
              </w:rPr>
              <w:t>ooled</w:t>
            </w:r>
          </w:p>
        </w:tc>
      </w:tr>
      <w:tr w:rsidR="00E6094E" w:rsidRPr="00E6094E" w14:paraId="21A8247D" w14:textId="77777777" w:rsidTr="00450831">
        <w:trPr>
          <w:trHeight w:val="252"/>
        </w:trPr>
        <w:tc>
          <w:tcPr>
            <w:tcW w:w="967" w:type="dxa"/>
            <w:vMerge/>
            <w:tcBorders>
              <w:top w:val="single" w:sz="4" w:space="0" w:color="auto"/>
              <w:left w:val="single" w:sz="4" w:space="0" w:color="auto"/>
              <w:bottom w:val="single" w:sz="4" w:space="0" w:color="000000"/>
              <w:right w:val="single" w:sz="4" w:space="0" w:color="auto"/>
            </w:tcBorders>
            <w:vAlign w:val="bottom"/>
            <w:hideMark/>
          </w:tcPr>
          <w:p w14:paraId="182093A7" w14:textId="77777777" w:rsidR="00A77E51" w:rsidRPr="00F33C6F" w:rsidRDefault="00A77E51" w:rsidP="00F33C6F">
            <w:pPr>
              <w:spacing w:after="0" w:line="240" w:lineRule="auto"/>
              <w:rPr>
                <w:rFonts w:ascii="Times New Roman" w:eastAsia="Times New Roman" w:hAnsi="Times New Roman" w:cs="Times New Roman"/>
                <w:b/>
                <w:bCs/>
                <w:kern w:val="0"/>
                <w:sz w:val="24"/>
                <w:szCs w:val="24"/>
                <w:lang w:val="en-IN" w:eastAsia="en-IN"/>
                <w14:ligatures w14:val="none"/>
              </w:rPr>
            </w:pPr>
          </w:p>
        </w:tc>
        <w:tc>
          <w:tcPr>
            <w:tcW w:w="5720" w:type="dxa"/>
            <w:vMerge/>
            <w:tcBorders>
              <w:top w:val="single" w:sz="4" w:space="0" w:color="auto"/>
              <w:left w:val="single" w:sz="4" w:space="0" w:color="auto"/>
              <w:bottom w:val="single" w:sz="4" w:space="0" w:color="000000"/>
              <w:right w:val="single" w:sz="4" w:space="0" w:color="auto"/>
            </w:tcBorders>
            <w:vAlign w:val="center"/>
            <w:hideMark/>
          </w:tcPr>
          <w:p w14:paraId="34CD21AB" w14:textId="77777777" w:rsidR="00A77E51" w:rsidRPr="00F33C6F" w:rsidRDefault="00A77E51" w:rsidP="00F33C6F">
            <w:pPr>
              <w:spacing w:after="0" w:line="240" w:lineRule="auto"/>
              <w:rPr>
                <w:rFonts w:ascii="Times New Roman" w:eastAsia="Times New Roman" w:hAnsi="Times New Roman" w:cs="Times New Roman"/>
                <w:b/>
                <w:bCs/>
                <w:kern w:val="0"/>
                <w:sz w:val="24"/>
                <w:szCs w:val="24"/>
                <w:lang w:val="en-IN" w:eastAsia="en-IN"/>
                <w14:ligatures w14:val="none"/>
              </w:rPr>
            </w:pPr>
          </w:p>
        </w:tc>
        <w:tc>
          <w:tcPr>
            <w:tcW w:w="1125" w:type="dxa"/>
            <w:tcBorders>
              <w:top w:val="nil"/>
              <w:left w:val="nil"/>
              <w:bottom w:val="single" w:sz="4" w:space="0" w:color="auto"/>
              <w:right w:val="single" w:sz="4" w:space="0" w:color="auto"/>
            </w:tcBorders>
            <w:noWrap/>
            <w:vAlign w:val="center"/>
            <w:hideMark/>
          </w:tcPr>
          <w:p w14:paraId="3C917935" w14:textId="77777777" w:rsidR="00A77E51" w:rsidRPr="00F33C6F" w:rsidRDefault="00A77E51"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2023-24</w:t>
            </w:r>
          </w:p>
        </w:tc>
        <w:tc>
          <w:tcPr>
            <w:tcW w:w="1417" w:type="dxa"/>
            <w:gridSpan w:val="2"/>
            <w:tcBorders>
              <w:top w:val="nil"/>
              <w:left w:val="nil"/>
              <w:bottom w:val="single" w:sz="4" w:space="0" w:color="auto"/>
              <w:right w:val="single" w:sz="4" w:space="0" w:color="auto"/>
            </w:tcBorders>
            <w:noWrap/>
            <w:vAlign w:val="center"/>
            <w:hideMark/>
          </w:tcPr>
          <w:p w14:paraId="33E3C929" w14:textId="77777777" w:rsidR="00A77E51" w:rsidRPr="00F33C6F" w:rsidRDefault="00A77E51"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2024-25</w:t>
            </w:r>
          </w:p>
        </w:tc>
        <w:tc>
          <w:tcPr>
            <w:tcW w:w="910" w:type="dxa"/>
            <w:vMerge/>
            <w:tcBorders>
              <w:top w:val="single" w:sz="4" w:space="0" w:color="auto"/>
              <w:left w:val="single" w:sz="4" w:space="0" w:color="auto"/>
              <w:bottom w:val="single" w:sz="4" w:space="0" w:color="000000"/>
              <w:right w:val="single" w:sz="4" w:space="0" w:color="auto"/>
            </w:tcBorders>
            <w:vAlign w:val="center"/>
            <w:hideMark/>
          </w:tcPr>
          <w:p w14:paraId="44A8FABE" w14:textId="77777777" w:rsidR="00A77E51" w:rsidRPr="00F33C6F" w:rsidRDefault="00A77E51" w:rsidP="00F33C6F">
            <w:pPr>
              <w:spacing w:after="0" w:line="240" w:lineRule="auto"/>
              <w:rPr>
                <w:rFonts w:ascii="Times New Roman" w:eastAsia="Times New Roman" w:hAnsi="Times New Roman" w:cs="Times New Roman"/>
                <w:kern w:val="0"/>
                <w:sz w:val="24"/>
                <w:szCs w:val="24"/>
                <w:lang w:val="en-IN" w:eastAsia="en-IN"/>
                <w14:ligatures w14:val="none"/>
              </w:rPr>
            </w:pPr>
          </w:p>
        </w:tc>
      </w:tr>
      <w:tr w:rsidR="00E6094E" w:rsidRPr="00E6094E" w14:paraId="6E9B710E"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4A8CA49A" w14:textId="77777777" w:rsidR="00A77E51" w:rsidRPr="00E6094E" w:rsidRDefault="00A77E51" w:rsidP="008B2AD9">
            <w:pPr>
              <w:pStyle w:val="TableParagraph"/>
              <w:ind w:left="25"/>
              <w:jc w:val="center"/>
              <w:rPr>
                <w:rFonts w:ascii="Times New Roman" w:hAnsi="Times New Roman" w:cs="Times New Roman"/>
                <w:sz w:val="24"/>
                <w:szCs w:val="24"/>
              </w:rPr>
            </w:pPr>
            <w:r w:rsidRPr="00E6094E">
              <w:rPr>
                <w:rFonts w:ascii="Times New Roman" w:hAnsi="Times New Roman" w:cs="Times New Roman"/>
                <w:spacing w:val="-5"/>
                <w:sz w:val="24"/>
                <w:szCs w:val="24"/>
              </w:rPr>
              <w:t>T</w:t>
            </w:r>
            <w:r w:rsidRPr="00E6094E">
              <w:rPr>
                <w:rFonts w:ascii="Times New Roman" w:hAnsi="Times New Roman" w:cs="Times New Roman"/>
                <w:spacing w:val="-5"/>
                <w:sz w:val="24"/>
                <w:szCs w:val="24"/>
                <w:vertAlign w:val="subscript"/>
              </w:rPr>
              <w:t>1</w:t>
            </w:r>
          </w:p>
        </w:tc>
        <w:tc>
          <w:tcPr>
            <w:tcW w:w="5720" w:type="dxa"/>
            <w:tcBorders>
              <w:top w:val="nil"/>
              <w:left w:val="nil"/>
              <w:bottom w:val="single" w:sz="4" w:space="0" w:color="auto"/>
              <w:right w:val="single" w:sz="4" w:space="0" w:color="auto"/>
            </w:tcBorders>
            <w:noWrap/>
            <w:vAlign w:val="bottom"/>
            <w:hideMark/>
          </w:tcPr>
          <w:p w14:paraId="109395F1" w14:textId="4043315E" w:rsidR="00A77E51" w:rsidRPr="00F33C6F" w:rsidRDefault="009A406A" w:rsidP="00F33C6F">
            <w:pPr>
              <w:spacing w:after="0" w:line="240" w:lineRule="auto"/>
              <w:rPr>
                <w:rFonts w:ascii="Times New Roman" w:eastAsia="Times New Roman" w:hAnsi="Times New Roman" w:cs="Times New Roman"/>
                <w:bCs/>
                <w:kern w:val="0"/>
                <w:sz w:val="24"/>
                <w:szCs w:val="24"/>
                <w:lang w:val="en-IN" w:eastAsia="en-IN"/>
                <w14:ligatures w14:val="none"/>
              </w:rPr>
            </w:pPr>
            <w:r>
              <w:rPr>
                <w:rFonts w:ascii="Times New Roman" w:eastAsia="Times New Roman" w:hAnsi="Times New Roman" w:cs="Times New Roman"/>
                <w:bCs/>
                <w:kern w:val="0"/>
                <w:sz w:val="24"/>
                <w:szCs w:val="24"/>
                <w:lang w:val="en-IN" w:eastAsia="en-IN"/>
                <w14:ligatures w14:val="none"/>
              </w:rPr>
              <w:t>Control</w:t>
            </w:r>
          </w:p>
        </w:tc>
        <w:tc>
          <w:tcPr>
            <w:tcW w:w="1125" w:type="dxa"/>
            <w:tcBorders>
              <w:top w:val="nil"/>
              <w:left w:val="nil"/>
              <w:bottom w:val="single" w:sz="4" w:space="0" w:color="auto"/>
              <w:right w:val="single" w:sz="4" w:space="0" w:color="auto"/>
            </w:tcBorders>
            <w:noWrap/>
            <w:vAlign w:val="bottom"/>
            <w:hideMark/>
          </w:tcPr>
          <w:p w14:paraId="08EC0AE8" w14:textId="77777777" w:rsidR="00A77E51" w:rsidRPr="00F33C6F" w:rsidRDefault="00A77E51" w:rsidP="00F33C6F">
            <w:pPr>
              <w:spacing w:after="0" w:line="240" w:lineRule="auto"/>
              <w:jc w:val="center"/>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82.20</w:t>
            </w:r>
          </w:p>
        </w:tc>
        <w:tc>
          <w:tcPr>
            <w:tcW w:w="1275" w:type="dxa"/>
            <w:tcBorders>
              <w:top w:val="nil"/>
              <w:left w:val="nil"/>
              <w:bottom w:val="single" w:sz="4" w:space="0" w:color="auto"/>
              <w:right w:val="single" w:sz="4" w:space="0" w:color="auto"/>
            </w:tcBorders>
            <w:noWrap/>
            <w:vAlign w:val="bottom"/>
            <w:hideMark/>
          </w:tcPr>
          <w:p w14:paraId="626B1D47" w14:textId="77777777" w:rsidR="00A77E51" w:rsidRPr="00F33C6F" w:rsidRDefault="00A77E51" w:rsidP="00F33C6F">
            <w:pPr>
              <w:spacing w:after="0" w:line="240" w:lineRule="auto"/>
              <w:jc w:val="center"/>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82.00</w:t>
            </w:r>
          </w:p>
        </w:tc>
        <w:tc>
          <w:tcPr>
            <w:tcW w:w="1052" w:type="dxa"/>
            <w:gridSpan w:val="2"/>
            <w:tcBorders>
              <w:top w:val="nil"/>
              <w:left w:val="nil"/>
              <w:bottom w:val="single" w:sz="4" w:space="0" w:color="auto"/>
              <w:right w:val="single" w:sz="4" w:space="0" w:color="auto"/>
            </w:tcBorders>
            <w:noWrap/>
            <w:vAlign w:val="bottom"/>
            <w:hideMark/>
          </w:tcPr>
          <w:p w14:paraId="424F1312"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82.10</w:t>
            </w:r>
          </w:p>
        </w:tc>
      </w:tr>
      <w:tr w:rsidR="00E6094E" w:rsidRPr="00E6094E" w14:paraId="2342AF4D"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5C4D05EB" w14:textId="77777777" w:rsidR="00A77E51" w:rsidRPr="00E6094E" w:rsidRDefault="00A77E51" w:rsidP="008B2AD9">
            <w:pPr>
              <w:pStyle w:val="TableParagraph"/>
              <w:spacing w:line="265" w:lineRule="exact"/>
              <w:ind w:left="25"/>
              <w:jc w:val="center"/>
              <w:rPr>
                <w:rFonts w:ascii="Times New Roman" w:hAnsi="Times New Roman" w:cs="Times New Roman"/>
                <w:sz w:val="24"/>
                <w:szCs w:val="24"/>
              </w:rPr>
            </w:pPr>
            <w:r w:rsidRPr="00E6094E">
              <w:rPr>
                <w:rFonts w:ascii="Times New Roman" w:hAnsi="Times New Roman" w:cs="Times New Roman"/>
                <w:spacing w:val="-5"/>
                <w:sz w:val="24"/>
                <w:szCs w:val="24"/>
              </w:rPr>
              <w:t>T</w:t>
            </w:r>
            <w:r w:rsidRPr="00E6094E">
              <w:rPr>
                <w:rFonts w:ascii="Times New Roman" w:hAnsi="Times New Roman" w:cs="Times New Roman"/>
                <w:spacing w:val="-5"/>
                <w:sz w:val="24"/>
                <w:szCs w:val="24"/>
                <w:vertAlign w:val="subscript"/>
              </w:rPr>
              <w:t>2</w:t>
            </w:r>
          </w:p>
        </w:tc>
        <w:tc>
          <w:tcPr>
            <w:tcW w:w="5720" w:type="dxa"/>
            <w:tcBorders>
              <w:top w:val="nil"/>
              <w:left w:val="nil"/>
              <w:bottom w:val="single" w:sz="4" w:space="0" w:color="auto"/>
              <w:right w:val="single" w:sz="4" w:space="0" w:color="auto"/>
            </w:tcBorders>
            <w:noWrap/>
            <w:vAlign w:val="bottom"/>
            <w:hideMark/>
          </w:tcPr>
          <w:p w14:paraId="11E8EE80"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w:t>
            </w:r>
          </w:p>
        </w:tc>
        <w:tc>
          <w:tcPr>
            <w:tcW w:w="1125" w:type="dxa"/>
            <w:tcBorders>
              <w:top w:val="nil"/>
              <w:left w:val="nil"/>
              <w:bottom w:val="single" w:sz="4" w:space="0" w:color="auto"/>
              <w:right w:val="single" w:sz="4" w:space="0" w:color="auto"/>
            </w:tcBorders>
            <w:noWrap/>
            <w:vAlign w:val="bottom"/>
            <w:hideMark/>
          </w:tcPr>
          <w:p w14:paraId="30126E15"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86.00</w:t>
            </w:r>
          </w:p>
        </w:tc>
        <w:tc>
          <w:tcPr>
            <w:tcW w:w="1275" w:type="dxa"/>
            <w:tcBorders>
              <w:top w:val="nil"/>
              <w:left w:val="nil"/>
              <w:bottom w:val="single" w:sz="4" w:space="0" w:color="auto"/>
              <w:right w:val="single" w:sz="4" w:space="0" w:color="auto"/>
            </w:tcBorders>
            <w:noWrap/>
            <w:vAlign w:val="bottom"/>
            <w:hideMark/>
          </w:tcPr>
          <w:p w14:paraId="4E15DD57"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88.30</w:t>
            </w:r>
          </w:p>
        </w:tc>
        <w:tc>
          <w:tcPr>
            <w:tcW w:w="1052" w:type="dxa"/>
            <w:gridSpan w:val="2"/>
            <w:tcBorders>
              <w:top w:val="nil"/>
              <w:left w:val="nil"/>
              <w:bottom w:val="single" w:sz="4" w:space="0" w:color="auto"/>
              <w:right w:val="single" w:sz="4" w:space="0" w:color="auto"/>
            </w:tcBorders>
            <w:noWrap/>
            <w:vAlign w:val="bottom"/>
            <w:hideMark/>
          </w:tcPr>
          <w:p w14:paraId="37D937E9"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87.15</w:t>
            </w:r>
          </w:p>
        </w:tc>
      </w:tr>
      <w:tr w:rsidR="00E6094E" w:rsidRPr="00E6094E" w14:paraId="4AD65A24"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504BE5A7" w14:textId="77777777" w:rsidR="00A77E51" w:rsidRPr="00E6094E" w:rsidRDefault="00A77E51" w:rsidP="008B2AD9">
            <w:pPr>
              <w:pStyle w:val="TableParagraph"/>
              <w:spacing w:line="265" w:lineRule="exact"/>
              <w:ind w:left="25"/>
              <w:jc w:val="center"/>
              <w:rPr>
                <w:rFonts w:ascii="Times New Roman" w:hAnsi="Times New Roman" w:cs="Times New Roman"/>
                <w:sz w:val="24"/>
                <w:szCs w:val="24"/>
              </w:rPr>
            </w:pPr>
            <w:r w:rsidRPr="00E6094E">
              <w:rPr>
                <w:rFonts w:ascii="Times New Roman" w:hAnsi="Times New Roman" w:cs="Times New Roman"/>
                <w:spacing w:val="-5"/>
                <w:sz w:val="24"/>
                <w:szCs w:val="24"/>
              </w:rPr>
              <w:t>T</w:t>
            </w:r>
            <w:r w:rsidRPr="00E6094E">
              <w:rPr>
                <w:rFonts w:ascii="Times New Roman" w:hAnsi="Times New Roman" w:cs="Times New Roman"/>
                <w:spacing w:val="-5"/>
                <w:sz w:val="24"/>
                <w:szCs w:val="24"/>
                <w:vertAlign w:val="subscript"/>
              </w:rPr>
              <w:t>3</w:t>
            </w:r>
          </w:p>
        </w:tc>
        <w:tc>
          <w:tcPr>
            <w:tcW w:w="5720" w:type="dxa"/>
            <w:tcBorders>
              <w:top w:val="nil"/>
              <w:left w:val="nil"/>
              <w:bottom w:val="single" w:sz="4" w:space="0" w:color="auto"/>
              <w:right w:val="single" w:sz="4" w:space="0" w:color="auto"/>
            </w:tcBorders>
            <w:noWrap/>
            <w:vAlign w:val="bottom"/>
            <w:hideMark/>
          </w:tcPr>
          <w:p w14:paraId="0AB618DB"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w:t>
            </w:r>
          </w:p>
        </w:tc>
        <w:tc>
          <w:tcPr>
            <w:tcW w:w="1125" w:type="dxa"/>
            <w:tcBorders>
              <w:top w:val="nil"/>
              <w:left w:val="nil"/>
              <w:bottom w:val="single" w:sz="4" w:space="0" w:color="auto"/>
              <w:right w:val="single" w:sz="4" w:space="0" w:color="auto"/>
            </w:tcBorders>
            <w:noWrap/>
            <w:vAlign w:val="bottom"/>
            <w:hideMark/>
          </w:tcPr>
          <w:p w14:paraId="06E42D3A"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86.60</w:t>
            </w:r>
          </w:p>
        </w:tc>
        <w:tc>
          <w:tcPr>
            <w:tcW w:w="1275" w:type="dxa"/>
            <w:tcBorders>
              <w:top w:val="nil"/>
              <w:left w:val="nil"/>
              <w:bottom w:val="single" w:sz="4" w:space="0" w:color="auto"/>
              <w:right w:val="single" w:sz="4" w:space="0" w:color="auto"/>
            </w:tcBorders>
            <w:noWrap/>
            <w:vAlign w:val="bottom"/>
            <w:hideMark/>
          </w:tcPr>
          <w:p w14:paraId="7AA7CF3A"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89.00</w:t>
            </w:r>
          </w:p>
        </w:tc>
        <w:tc>
          <w:tcPr>
            <w:tcW w:w="1052" w:type="dxa"/>
            <w:gridSpan w:val="2"/>
            <w:tcBorders>
              <w:top w:val="nil"/>
              <w:left w:val="nil"/>
              <w:bottom w:val="single" w:sz="4" w:space="0" w:color="auto"/>
              <w:right w:val="single" w:sz="4" w:space="0" w:color="auto"/>
            </w:tcBorders>
            <w:noWrap/>
            <w:vAlign w:val="bottom"/>
            <w:hideMark/>
          </w:tcPr>
          <w:p w14:paraId="12C5D703"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87.80</w:t>
            </w:r>
          </w:p>
        </w:tc>
      </w:tr>
      <w:tr w:rsidR="00E6094E" w:rsidRPr="00E6094E" w14:paraId="5EF07237"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1C4CFEEE" w14:textId="77777777" w:rsidR="00A77E51" w:rsidRPr="00E6094E" w:rsidRDefault="00A77E51" w:rsidP="008B2AD9">
            <w:pPr>
              <w:pStyle w:val="TableParagraph"/>
              <w:spacing w:line="265" w:lineRule="exact"/>
              <w:ind w:left="25"/>
              <w:jc w:val="center"/>
              <w:rPr>
                <w:rFonts w:ascii="Times New Roman" w:hAnsi="Times New Roman" w:cs="Times New Roman"/>
                <w:sz w:val="24"/>
                <w:szCs w:val="24"/>
              </w:rPr>
            </w:pPr>
            <w:r w:rsidRPr="00E6094E">
              <w:rPr>
                <w:rFonts w:ascii="Times New Roman" w:hAnsi="Times New Roman" w:cs="Times New Roman"/>
                <w:spacing w:val="-5"/>
                <w:sz w:val="24"/>
                <w:szCs w:val="24"/>
              </w:rPr>
              <w:t>T</w:t>
            </w:r>
            <w:r w:rsidRPr="00E6094E">
              <w:rPr>
                <w:rFonts w:ascii="Times New Roman" w:hAnsi="Times New Roman" w:cs="Times New Roman"/>
                <w:spacing w:val="-5"/>
                <w:sz w:val="24"/>
                <w:szCs w:val="24"/>
                <w:vertAlign w:val="subscript"/>
              </w:rPr>
              <w:t>4</w:t>
            </w:r>
          </w:p>
        </w:tc>
        <w:tc>
          <w:tcPr>
            <w:tcW w:w="5720" w:type="dxa"/>
            <w:tcBorders>
              <w:top w:val="nil"/>
              <w:left w:val="nil"/>
              <w:bottom w:val="single" w:sz="4" w:space="0" w:color="auto"/>
              <w:right w:val="single" w:sz="4" w:space="0" w:color="auto"/>
            </w:tcBorders>
            <w:noWrap/>
            <w:vAlign w:val="bottom"/>
            <w:hideMark/>
          </w:tcPr>
          <w:p w14:paraId="50DCC0DC"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w:t>
            </w:r>
          </w:p>
        </w:tc>
        <w:tc>
          <w:tcPr>
            <w:tcW w:w="1125" w:type="dxa"/>
            <w:tcBorders>
              <w:top w:val="nil"/>
              <w:left w:val="nil"/>
              <w:bottom w:val="single" w:sz="4" w:space="0" w:color="auto"/>
              <w:right w:val="single" w:sz="4" w:space="0" w:color="auto"/>
            </w:tcBorders>
            <w:noWrap/>
            <w:vAlign w:val="bottom"/>
            <w:hideMark/>
          </w:tcPr>
          <w:p w14:paraId="3FDF8DF1"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87.35</w:t>
            </w:r>
          </w:p>
        </w:tc>
        <w:tc>
          <w:tcPr>
            <w:tcW w:w="1275" w:type="dxa"/>
            <w:tcBorders>
              <w:top w:val="nil"/>
              <w:left w:val="nil"/>
              <w:bottom w:val="single" w:sz="4" w:space="0" w:color="auto"/>
              <w:right w:val="single" w:sz="4" w:space="0" w:color="auto"/>
            </w:tcBorders>
            <w:noWrap/>
            <w:vAlign w:val="bottom"/>
            <w:hideMark/>
          </w:tcPr>
          <w:p w14:paraId="7E551E1B"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89.85</w:t>
            </w:r>
          </w:p>
        </w:tc>
        <w:tc>
          <w:tcPr>
            <w:tcW w:w="1052" w:type="dxa"/>
            <w:gridSpan w:val="2"/>
            <w:tcBorders>
              <w:top w:val="nil"/>
              <w:left w:val="nil"/>
              <w:bottom w:val="single" w:sz="4" w:space="0" w:color="auto"/>
              <w:right w:val="single" w:sz="4" w:space="0" w:color="auto"/>
            </w:tcBorders>
            <w:noWrap/>
            <w:vAlign w:val="bottom"/>
            <w:hideMark/>
          </w:tcPr>
          <w:p w14:paraId="2270DD8F"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88.60</w:t>
            </w:r>
          </w:p>
        </w:tc>
      </w:tr>
      <w:tr w:rsidR="00E6094E" w:rsidRPr="00E6094E" w14:paraId="6ED50CF3"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495A9BD2" w14:textId="77777777" w:rsidR="00A77E51" w:rsidRPr="00E6094E" w:rsidRDefault="00A77E51" w:rsidP="008B2AD9">
            <w:pPr>
              <w:pStyle w:val="TableParagraph"/>
              <w:spacing w:line="265" w:lineRule="exact"/>
              <w:ind w:left="25"/>
              <w:jc w:val="center"/>
              <w:rPr>
                <w:rFonts w:ascii="Times New Roman" w:hAnsi="Times New Roman" w:cs="Times New Roman"/>
                <w:sz w:val="24"/>
                <w:szCs w:val="24"/>
              </w:rPr>
            </w:pPr>
            <w:r w:rsidRPr="00E6094E">
              <w:rPr>
                <w:rFonts w:ascii="Times New Roman" w:hAnsi="Times New Roman" w:cs="Times New Roman"/>
                <w:spacing w:val="-5"/>
                <w:sz w:val="24"/>
                <w:szCs w:val="24"/>
              </w:rPr>
              <w:t>T</w:t>
            </w:r>
            <w:r w:rsidRPr="00E6094E">
              <w:rPr>
                <w:rFonts w:ascii="Times New Roman" w:hAnsi="Times New Roman" w:cs="Times New Roman"/>
                <w:spacing w:val="-5"/>
                <w:sz w:val="24"/>
                <w:szCs w:val="24"/>
                <w:vertAlign w:val="subscript"/>
              </w:rPr>
              <w:t>5</w:t>
            </w:r>
          </w:p>
        </w:tc>
        <w:tc>
          <w:tcPr>
            <w:tcW w:w="5720" w:type="dxa"/>
            <w:tcBorders>
              <w:top w:val="nil"/>
              <w:left w:val="nil"/>
              <w:bottom w:val="single" w:sz="4" w:space="0" w:color="auto"/>
              <w:right w:val="single" w:sz="4" w:space="0" w:color="auto"/>
            </w:tcBorders>
            <w:noWrap/>
            <w:vAlign w:val="bottom"/>
            <w:hideMark/>
          </w:tcPr>
          <w:p w14:paraId="34189A16"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w:t>
            </w:r>
          </w:p>
        </w:tc>
        <w:tc>
          <w:tcPr>
            <w:tcW w:w="1125" w:type="dxa"/>
            <w:tcBorders>
              <w:top w:val="nil"/>
              <w:left w:val="nil"/>
              <w:bottom w:val="single" w:sz="4" w:space="0" w:color="auto"/>
              <w:right w:val="single" w:sz="4" w:space="0" w:color="auto"/>
            </w:tcBorders>
            <w:noWrap/>
            <w:vAlign w:val="bottom"/>
            <w:hideMark/>
          </w:tcPr>
          <w:p w14:paraId="2EDC0CD1"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88.05</w:t>
            </w:r>
          </w:p>
        </w:tc>
        <w:tc>
          <w:tcPr>
            <w:tcW w:w="1275" w:type="dxa"/>
            <w:tcBorders>
              <w:top w:val="nil"/>
              <w:left w:val="nil"/>
              <w:bottom w:val="single" w:sz="4" w:space="0" w:color="auto"/>
              <w:right w:val="single" w:sz="4" w:space="0" w:color="auto"/>
            </w:tcBorders>
            <w:noWrap/>
            <w:vAlign w:val="bottom"/>
            <w:hideMark/>
          </w:tcPr>
          <w:p w14:paraId="4AE48B10"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90.65</w:t>
            </w:r>
          </w:p>
        </w:tc>
        <w:tc>
          <w:tcPr>
            <w:tcW w:w="1052" w:type="dxa"/>
            <w:gridSpan w:val="2"/>
            <w:tcBorders>
              <w:top w:val="nil"/>
              <w:left w:val="nil"/>
              <w:bottom w:val="single" w:sz="4" w:space="0" w:color="auto"/>
              <w:right w:val="single" w:sz="4" w:space="0" w:color="auto"/>
            </w:tcBorders>
            <w:noWrap/>
            <w:vAlign w:val="bottom"/>
            <w:hideMark/>
          </w:tcPr>
          <w:p w14:paraId="3CB7B62F"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89.35</w:t>
            </w:r>
          </w:p>
        </w:tc>
      </w:tr>
      <w:tr w:rsidR="00E6094E" w:rsidRPr="00E6094E" w14:paraId="7CB955FE"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7E5ECB59" w14:textId="77777777" w:rsidR="00A77E51" w:rsidRPr="00E6094E" w:rsidRDefault="00A77E51" w:rsidP="008B2AD9">
            <w:pPr>
              <w:pStyle w:val="TableParagraph"/>
              <w:ind w:left="25"/>
              <w:jc w:val="center"/>
              <w:rPr>
                <w:rFonts w:ascii="Times New Roman" w:hAnsi="Times New Roman" w:cs="Times New Roman"/>
                <w:sz w:val="24"/>
                <w:szCs w:val="24"/>
              </w:rPr>
            </w:pPr>
            <w:r w:rsidRPr="00E6094E">
              <w:rPr>
                <w:rFonts w:ascii="Times New Roman" w:hAnsi="Times New Roman" w:cs="Times New Roman"/>
                <w:spacing w:val="-5"/>
                <w:sz w:val="24"/>
                <w:szCs w:val="24"/>
              </w:rPr>
              <w:t>T</w:t>
            </w:r>
            <w:r w:rsidRPr="00E6094E">
              <w:rPr>
                <w:rFonts w:ascii="Times New Roman" w:hAnsi="Times New Roman" w:cs="Times New Roman"/>
                <w:spacing w:val="-5"/>
                <w:sz w:val="24"/>
                <w:szCs w:val="24"/>
                <w:vertAlign w:val="subscript"/>
              </w:rPr>
              <w:t>6</w:t>
            </w:r>
          </w:p>
        </w:tc>
        <w:tc>
          <w:tcPr>
            <w:tcW w:w="5720" w:type="dxa"/>
            <w:tcBorders>
              <w:top w:val="nil"/>
              <w:left w:val="nil"/>
              <w:bottom w:val="single" w:sz="4" w:space="0" w:color="auto"/>
              <w:right w:val="single" w:sz="4" w:space="0" w:color="auto"/>
            </w:tcBorders>
            <w:noWrap/>
            <w:vAlign w:val="bottom"/>
            <w:hideMark/>
          </w:tcPr>
          <w:p w14:paraId="15AC05F4"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 + Fe</w:t>
            </w:r>
          </w:p>
        </w:tc>
        <w:tc>
          <w:tcPr>
            <w:tcW w:w="1125" w:type="dxa"/>
            <w:tcBorders>
              <w:top w:val="nil"/>
              <w:left w:val="nil"/>
              <w:bottom w:val="single" w:sz="4" w:space="0" w:color="auto"/>
              <w:right w:val="single" w:sz="4" w:space="0" w:color="auto"/>
            </w:tcBorders>
            <w:noWrap/>
            <w:vAlign w:val="bottom"/>
            <w:hideMark/>
          </w:tcPr>
          <w:p w14:paraId="036D156C"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88.70</w:t>
            </w:r>
          </w:p>
        </w:tc>
        <w:tc>
          <w:tcPr>
            <w:tcW w:w="1275" w:type="dxa"/>
            <w:tcBorders>
              <w:top w:val="nil"/>
              <w:left w:val="nil"/>
              <w:bottom w:val="single" w:sz="4" w:space="0" w:color="auto"/>
              <w:right w:val="single" w:sz="4" w:space="0" w:color="auto"/>
            </w:tcBorders>
            <w:noWrap/>
            <w:vAlign w:val="bottom"/>
            <w:hideMark/>
          </w:tcPr>
          <w:p w14:paraId="0ADB710E"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91.40</w:t>
            </w:r>
          </w:p>
        </w:tc>
        <w:tc>
          <w:tcPr>
            <w:tcW w:w="1052" w:type="dxa"/>
            <w:gridSpan w:val="2"/>
            <w:tcBorders>
              <w:top w:val="nil"/>
              <w:left w:val="nil"/>
              <w:bottom w:val="single" w:sz="4" w:space="0" w:color="auto"/>
              <w:right w:val="single" w:sz="4" w:space="0" w:color="auto"/>
            </w:tcBorders>
            <w:noWrap/>
            <w:vAlign w:val="bottom"/>
            <w:hideMark/>
          </w:tcPr>
          <w:p w14:paraId="1F8CEEFE"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90.05</w:t>
            </w:r>
          </w:p>
        </w:tc>
      </w:tr>
      <w:tr w:rsidR="00E6094E" w:rsidRPr="00E6094E" w14:paraId="25178D8A"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6D24FBAA" w14:textId="77777777" w:rsidR="00A77E51" w:rsidRPr="00E6094E" w:rsidRDefault="00A77E51" w:rsidP="008B2AD9">
            <w:pPr>
              <w:pStyle w:val="TableParagraph"/>
              <w:spacing w:line="265" w:lineRule="exact"/>
              <w:ind w:left="25"/>
              <w:jc w:val="center"/>
              <w:rPr>
                <w:rFonts w:ascii="Times New Roman" w:hAnsi="Times New Roman" w:cs="Times New Roman"/>
                <w:sz w:val="24"/>
                <w:szCs w:val="24"/>
              </w:rPr>
            </w:pPr>
            <w:r w:rsidRPr="00E6094E">
              <w:rPr>
                <w:rFonts w:ascii="Times New Roman" w:hAnsi="Times New Roman" w:cs="Times New Roman"/>
                <w:spacing w:val="-5"/>
                <w:sz w:val="24"/>
                <w:szCs w:val="24"/>
              </w:rPr>
              <w:t>T</w:t>
            </w:r>
            <w:r w:rsidRPr="00E6094E">
              <w:rPr>
                <w:rFonts w:ascii="Times New Roman" w:hAnsi="Times New Roman" w:cs="Times New Roman"/>
                <w:spacing w:val="-5"/>
                <w:sz w:val="24"/>
                <w:szCs w:val="24"/>
                <w:vertAlign w:val="subscript"/>
              </w:rPr>
              <w:t>7</w:t>
            </w:r>
          </w:p>
        </w:tc>
        <w:tc>
          <w:tcPr>
            <w:tcW w:w="5720" w:type="dxa"/>
            <w:tcBorders>
              <w:top w:val="nil"/>
              <w:left w:val="nil"/>
              <w:bottom w:val="single" w:sz="4" w:space="0" w:color="auto"/>
              <w:right w:val="single" w:sz="4" w:space="0" w:color="auto"/>
            </w:tcBorders>
            <w:noWrap/>
            <w:vAlign w:val="bottom"/>
            <w:hideMark/>
          </w:tcPr>
          <w:p w14:paraId="3ED7957B"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 + Fe + CB- Soil Application</w:t>
            </w:r>
          </w:p>
        </w:tc>
        <w:tc>
          <w:tcPr>
            <w:tcW w:w="1125" w:type="dxa"/>
            <w:tcBorders>
              <w:top w:val="nil"/>
              <w:left w:val="nil"/>
              <w:bottom w:val="single" w:sz="4" w:space="0" w:color="auto"/>
              <w:right w:val="single" w:sz="4" w:space="0" w:color="auto"/>
            </w:tcBorders>
            <w:noWrap/>
            <w:vAlign w:val="bottom"/>
            <w:hideMark/>
          </w:tcPr>
          <w:p w14:paraId="6F8E58BC"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88.85</w:t>
            </w:r>
          </w:p>
        </w:tc>
        <w:tc>
          <w:tcPr>
            <w:tcW w:w="1275" w:type="dxa"/>
            <w:tcBorders>
              <w:top w:val="nil"/>
              <w:left w:val="nil"/>
              <w:bottom w:val="single" w:sz="4" w:space="0" w:color="auto"/>
              <w:right w:val="single" w:sz="4" w:space="0" w:color="auto"/>
            </w:tcBorders>
            <w:noWrap/>
            <w:vAlign w:val="bottom"/>
            <w:hideMark/>
          </w:tcPr>
          <w:p w14:paraId="42EF2852"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91.60</w:t>
            </w:r>
          </w:p>
        </w:tc>
        <w:tc>
          <w:tcPr>
            <w:tcW w:w="1052" w:type="dxa"/>
            <w:gridSpan w:val="2"/>
            <w:tcBorders>
              <w:top w:val="nil"/>
              <w:left w:val="nil"/>
              <w:bottom w:val="single" w:sz="4" w:space="0" w:color="auto"/>
              <w:right w:val="single" w:sz="4" w:space="0" w:color="auto"/>
            </w:tcBorders>
            <w:noWrap/>
            <w:vAlign w:val="bottom"/>
            <w:hideMark/>
          </w:tcPr>
          <w:p w14:paraId="6BEAADB9"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90.23</w:t>
            </w:r>
          </w:p>
        </w:tc>
      </w:tr>
      <w:tr w:rsidR="00E6094E" w:rsidRPr="00E6094E" w14:paraId="7F2A6045"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139DC060" w14:textId="77777777" w:rsidR="00A77E51" w:rsidRPr="00E6094E" w:rsidRDefault="00A77E51" w:rsidP="008B2AD9">
            <w:pPr>
              <w:pStyle w:val="TableParagraph"/>
              <w:ind w:left="25"/>
              <w:jc w:val="center"/>
              <w:rPr>
                <w:rFonts w:ascii="Times New Roman" w:hAnsi="Times New Roman" w:cs="Times New Roman"/>
                <w:sz w:val="24"/>
                <w:szCs w:val="24"/>
              </w:rPr>
            </w:pPr>
            <w:r w:rsidRPr="00E6094E">
              <w:rPr>
                <w:rFonts w:ascii="Times New Roman" w:hAnsi="Times New Roman" w:cs="Times New Roman"/>
                <w:spacing w:val="-5"/>
                <w:sz w:val="24"/>
                <w:szCs w:val="24"/>
              </w:rPr>
              <w:t>T</w:t>
            </w:r>
            <w:r w:rsidRPr="00E6094E">
              <w:rPr>
                <w:rFonts w:ascii="Times New Roman" w:hAnsi="Times New Roman" w:cs="Times New Roman"/>
                <w:spacing w:val="-5"/>
                <w:sz w:val="24"/>
                <w:szCs w:val="24"/>
                <w:vertAlign w:val="subscript"/>
              </w:rPr>
              <w:t>8</w:t>
            </w:r>
          </w:p>
        </w:tc>
        <w:tc>
          <w:tcPr>
            <w:tcW w:w="5720" w:type="dxa"/>
            <w:tcBorders>
              <w:top w:val="nil"/>
              <w:left w:val="nil"/>
              <w:bottom w:val="single" w:sz="4" w:space="0" w:color="auto"/>
              <w:right w:val="single" w:sz="4" w:space="0" w:color="auto"/>
            </w:tcBorders>
            <w:noWrap/>
            <w:vAlign w:val="bottom"/>
            <w:hideMark/>
          </w:tcPr>
          <w:p w14:paraId="25E9E32A"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 + Fe + CB-Seed Treatment</w:t>
            </w:r>
          </w:p>
        </w:tc>
        <w:tc>
          <w:tcPr>
            <w:tcW w:w="1125" w:type="dxa"/>
            <w:tcBorders>
              <w:top w:val="nil"/>
              <w:left w:val="nil"/>
              <w:bottom w:val="single" w:sz="4" w:space="0" w:color="auto"/>
              <w:right w:val="single" w:sz="4" w:space="0" w:color="auto"/>
            </w:tcBorders>
            <w:noWrap/>
            <w:vAlign w:val="bottom"/>
            <w:hideMark/>
          </w:tcPr>
          <w:p w14:paraId="18BC9641"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88.80</w:t>
            </w:r>
          </w:p>
        </w:tc>
        <w:tc>
          <w:tcPr>
            <w:tcW w:w="1275" w:type="dxa"/>
            <w:tcBorders>
              <w:top w:val="nil"/>
              <w:left w:val="nil"/>
              <w:bottom w:val="single" w:sz="4" w:space="0" w:color="auto"/>
              <w:right w:val="single" w:sz="4" w:space="0" w:color="auto"/>
            </w:tcBorders>
            <w:noWrap/>
            <w:vAlign w:val="bottom"/>
            <w:hideMark/>
          </w:tcPr>
          <w:p w14:paraId="15DD06D8"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91.55</w:t>
            </w:r>
          </w:p>
        </w:tc>
        <w:tc>
          <w:tcPr>
            <w:tcW w:w="1052" w:type="dxa"/>
            <w:gridSpan w:val="2"/>
            <w:tcBorders>
              <w:top w:val="nil"/>
              <w:left w:val="nil"/>
              <w:bottom w:val="single" w:sz="4" w:space="0" w:color="auto"/>
              <w:right w:val="single" w:sz="4" w:space="0" w:color="auto"/>
            </w:tcBorders>
            <w:noWrap/>
            <w:vAlign w:val="bottom"/>
            <w:hideMark/>
          </w:tcPr>
          <w:p w14:paraId="5B5C4E08"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90.18</w:t>
            </w:r>
          </w:p>
        </w:tc>
      </w:tr>
      <w:tr w:rsidR="00E6094E" w:rsidRPr="00E6094E" w14:paraId="3160EF2C"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17BC2F54" w14:textId="77777777" w:rsidR="00A77E51" w:rsidRPr="00E6094E" w:rsidRDefault="00A77E51" w:rsidP="008B2AD9">
            <w:pPr>
              <w:pStyle w:val="TableParagraph"/>
              <w:spacing w:line="265" w:lineRule="exact"/>
              <w:ind w:left="25"/>
              <w:jc w:val="center"/>
              <w:rPr>
                <w:rFonts w:ascii="Times New Roman" w:hAnsi="Times New Roman" w:cs="Times New Roman"/>
                <w:sz w:val="24"/>
                <w:szCs w:val="24"/>
              </w:rPr>
            </w:pPr>
            <w:r w:rsidRPr="00E6094E">
              <w:rPr>
                <w:rFonts w:ascii="Times New Roman" w:hAnsi="Times New Roman" w:cs="Times New Roman"/>
                <w:spacing w:val="-5"/>
                <w:sz w:val="24"/>
                <w:szCs w:val="24"/>
              </w:rPr>
              <w:t>T</w:t>
            </w:r>
            <w:r w:rsidRPr="00E6094E">
              <w:rPr>
                <w:rFonts w:ascii="Times New Roman" w:hAnsi="Times New Roman" w:cs="Times New Roman"/>
                <w:spacing w:val="-5"/>
                <w:sz w:val="24"/>
                <w:szCs w:val="24"/>
                <w:vertAlign w:val="subscript"/>
              </w:rPr>
              <w:t>9</w:t>
            </w:r>
          </w:p>
        </w:tc>
        <w:tc>
          <w:tcPr>
            <w:tcW w:w="5720" w:type="dxa"/>
            <w:tcBorders>
              <w:top w:val="nil"/>
              <w:left w:val="nil"/>
              <w:bottom w:val="single" w:sz="4" w:space="0" w:color="auto"/>
              <w:right w:val="single" w:sz="4" w:space="0" w:color="auto"/>
            </w:tcBorders>
            <w:noWrap/>
            <w:vAlign w:val="bottom"/>
            <w:hideMark/>
          </w:tcPr>
          <w:p w14:paraId="29707186"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 + Fe + LB- Soil Application</w:t>
            </w:r>
          </w:p>
        </w:tc>
        <w:tc>
          <w:tcPr>
            <w:tcW w:w="1125" w:type="dxa"/>
            <w:tcBorders>
              <w:top w:val="nil"/>
              <w:left w:val="nil"/>
              <w:bottom w:val="single" w:sz="4" w:space="0" w:color="auto"/>
              <w:right w:val="single" w:sz="4" w:space="0" w:color="auto"/>
            </w:tcBorders>
            <w:noWrap/>
            <w:vAlign w:val="bottom"/>
            <w:hideMark/>
          </w:tcPr>
          <w:p w14:paraId="59BFEA82"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88.95</w:t>
            </w:r>
          </w:p>
        </w:tc>
        <w:tc>
          <w:tcPr>
            <w:tcW w:w="1275" w:type="dxa"/>
            <w:tcBorders>
              <w:top w:val="nil"/>
              <w:left w:val="nil"/>
              <w:bottom w:val="single" w:sz="4" w:space="0" w:color="auto"/>
              <w:right w:val="single" w:sz="4" w:space="0" w:color="auto"/>
            </w:tcBorders>
            <w:noWrap/>
            <w:vAlign w:val="bottom"/>
            <w:hideMark/>
          </w:tcPr>
          <w:p w14:paraId="32946C59"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91.70</w:t>
            </w:r>
          </w:p>
        </w:tc>
        <w:tc>
          <w:tcPr>
            <w:tcW w:w="1052" w:type="dxa"/>
            <w:gridSpan w:val="2"/>
            <w:tcBorders>
              <w:top w:val="nil"/>
              <w:left w:val="nil"/>
              <w:bottom w:val="single" w:sz="4" w:space="0" w:color="auto"/>
              <w:right w:val="single" w:sz="4" w:space="0" w:color="auto"/>
            </w:tcBorders>
            <w:noWrap/>
            <w:vAlign w:val="bottom"/>
            <w:hideMark/>
          </w:tcPr>
          <w:p w14:paraId="030D5420"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90.33</w:t>
            </w:r>
          </w:p>
        </w:tc>
      </w:tr>
      <w:tr w:rsidR="00E6094E" w:rsidRPr="00E6094E" w14:paraId="2987FD26"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6EC43085" w14:textId="77777777" w:rsidR="00A77E51" w:rsidRPr="00E6094E" w:rsidRDefault="00A77E51" w:rsidP="008B2AD9">
            <w:pPr>
              <w:pStyle w:val="TableParagraph"/>
              <w:spacing w:line="260" w:lineRule="exact"/>
              <w:ind w:left="25" w:right="4"/>
              <w:jc w:val="center"/>
              <w:rPr>
                <w:rFonts w:ascii="Times New Roman" w:hAnsi="Times New Roman" w:cs="Times New Roman"/>
                <w:sz w:val="24"/>
                <w:szCs w:val="24"/>
              </w:rPr>
            </w:pPr>
            <w:r w:rsidRPr="00E6094E">
              <w:rPr>
                <w:rFonts w:ascii="Times New Roman" w:hAnsi="Times New Roman" w:cs="Times New Roman"/>
                <w:spacing w:val="-5"/>
                <w:position w:val="3"/>
                <w:sz w:val="24"/>
                <w:szCs w:val="24"/>
              </w:rPr>
              <w:t>T</w:t>
            </w:r>
            <w:r w:rsidRPr="00E6094E">
              <w:rPr>
                <w:rFonts w:ascii="Times New Roman" w:hAnsi="Times New Roman" w:cs="Times New Roman"/>
                <w:spacing w:val="-5"/>
                <w:sz w:val="24"/>
                <w:szCs w:val="24"/>
              </w:rPr>
              <w:t>10</w:t>
            </w:r>
          </w:p>
        </w:tc>
        <w:tc>
          <w:tcPr>
            <w:tcW w:w="5720" w:type="dxa"/>
            <w:tcBorders>
              <w:top w:val="nil"/>
              <w:left w:val="nil"/>
              <w:bottom w:val="single" w:sz="4" w:space="0" w:color="auto"/>
              <w:right w:val="single" w:sz="4" w:space="0" w:color="auto"/>
            </w:tcBorders>
            <w:noWrap/>
            <w:vAlign w:val="bottom"/>
            <w:hideMark/>
          </w:tcPr>
          <w:p w14:paraId="77863E5F"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75% NP + FYM + S + Zn + Fe + LB-Seed Treatment</w:t>
            </w:r>
          </w:p>
        </w:tc>
        <w:tc>
          <w:tcPr>
            <w:tcW w:w="1125" w:type="dxa"/>
            <w:tcBorders>
              <w:top w:val="nil"/>
              <w:left w:val="nil"/>
              <w:bottom w:val="single" w:sz="4" w:space="0" w:color="auto"/>
              <w:right w:val="single" w:sz="4" w:space="0" w:color="auto"/>
            </w:tcBorders>
            <w:noWrap/>
            <w:vAlign w:val="bottom"/>
            <w:hideMark/>
          </w:tcPr>
          <w:p w14:paraId="7413BD9E"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88.90</w:t>
            </w:r>
          </w:p>
        </w:tc>
        <w:tc>
          <w:tcPr>
            <w:tcW w:w="1275" w:type="dxa"/>
            <w:tcBorders>
              <w:top w:val="nil"/>
              <w:left w:val="nil"/>
              <w:bottom w:val="single" w:sz="4" w:space="0" w:color="auto"/>
              <w:right w:val="single" w:sz="4" w:space="0" w:color="auto"/>
            </w:tcBorders>
            <w:noWrap/>
            <w:vAlign w:val="bottom"/>
            <w:hideMark/>
          </w:tcPr>
          <w:p w14:paraId="345E4106"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91.65</w:t>
            </w:r>
          </w:p>
        </w:tc>
        <w:tc>
          <w:tcPr>
            <w:tcW w:w="1052" w:type="dxa"/>
            <w:gridSpan w:val="2"/>
            <w:tcBorders>
              <w:top w:val="nil"/>
              <w:left w:val="nil"/>
              <w:bottom w:val="single" w:sz="4" w:space="0" w:color="auto"/>
              <w:right w:val="single" w:sz="4" w:space="0" w:color="auto"/>
            </w:tcBorders>
            <w:noWrap/>
            <w:vAlign w:val="bottom"/>
            <w:hideMark/>
          </w:tcPr>
          <w:p w14:paraId="1EF148F1"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90.28</w:t>
            </w:r>
          </w:p>
        </w:tc>
      </w:tr>
      <w:tr w:rsidR="00E6094E" w:rsidRPr="00E6094E" w14:paraId="08CEBC78"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61076C1A" w14:textId="77777777" w:rsidR="00A77E51" w:rsidRPr="00E6094E" w:rsidRDefault="00A77E51" w:rsidP="008B2AD9">
            <w:pPr>
              <w:pStyle w:val="TableParagraph"/>
              <w:spacing w:line="260" w:lineRule="exact"/>
              <w:ind w:left="25" w:right="4"/>
              <w:jc w:val="center"/>
              <w:rPr>
                <w:rFonts w:ascii="Times New Roman" w:hAnsi="Times New Roman" w:cs="Times New Roman"/>
                <w:sz w:val="24"/>
                <w:szCs w:val="24"/>
              </w:rPr>
            </w:pPr>
            <w:r w:rsidRPr="00E6094E">
              <w:rPr>
                <w:rFonts w:ascii="Times New Roman" w:hAnsi="Times New Roman" w:cs="Times New Roman"/>
                <w:spacing w:val="-5"/>
                <w:position w:val="3"/>
                <w:sz w:val="24"/>
                <w:szCs w:val="24"/>
              </w:rPr>
              <w:t>T</w:t>
            </w:r>
            <w:r w:rsidRPr="00E6094E">
              <w:rPr>
                <w:rFonts w:ascii="Times New Roman" w:hAnsi="Times New Roman" w:cs="Times New Roman"/>
                <w:spacing w:val="-5"/>
                <w:sz w:val="24"/>
                <w:szCs w:val="24"/>
              </w:rPr>
              <w:t>11</w:t>
            </w:r>
          </w:p>
        </w:tc>
        <w:tc>
          <w:tcPr>
            <w:tcW w:w="5720" w:type="dxa"/>
            <w:tcBorders>
              <w:top w:val="nil"/>
              <w:left w:val="nil"/>
              <w:bottom w:val="single" w:sz="4" w:space="0" w:color="auto"/>
              <w:right w:val="single" w:sz="4" w:space="0" w:color="auto"/>
            </w:tcBorders>
            <w:noWrap/>
            <w:vAlign w:val="bottom"/>
            <w:hideMark/>
          </w:tcPr>
          <w:p w14:paraId="74CAFE5A"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w:t>
            </w:r>
          </w:p>
        </w:tc>
        <w:tc>
          <w:tcPr>
            <w:tcW w:w="1125" w:type="dxa"/>
            <w:tcBorders>
              <w:top w:val="nil"/>
              <w:left w:val="nil"/>
              <w:bottom w:val="single" w:sz="4" w:space="0" w:color="auto"/>
              <w:right w:val="single" w:sz="4" w:space="0" w:color="auto"/>
            </w:tcBorders>
            <w:noWrap/>
            <w:vAlign w:val="bottom"/>
            <w:hideMark/>
          </w:tcPr>
          <w:p w14:paraId="2A8CCBE4"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86.90</w:t>
            </w:r>
          </w:p>
        </w:tc>
        <w:tc>
          <w:tcPr>
            <w:tcW w:w="1275" w:type="dxa"/>
            <w:tcBorders>
              <w:top w:val="nil"/>
              <w:left w:val="nil"/>
              <w:bottom w:val="single" w:sz="4" w:space="0" w:color="auto"/>
              <w:right w:val="single" w:sz="4" w:space="0" w:color="auto"/>
            </w:tcBorders>
            <w:noWrap/>
            <w:vAlign w:val="bottom"/>
            <w:hideMark/>
          </w:tcPr>
          <w:p w14:paraId="7676B3C8"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89.40</w:t>
            </w:r>
          </w:p>
        </w:tc>
        <w:tc>
          <w:tcPr>
            <w:tcW w:w="1052" w:type="dxa"/>
            <w:gridSpan w:val="2"/>
            <w:tcBorders>
              <w:top w:val="nil"/>
              <w:left w:val="nil"/>
              <w:bottom w:val="single" w:sz="4" w:space="0" w:color="auto"/>
              <w:right w:val="single" w:sz="4" w:space="0" w:color="auto"/>
            </w:tcBorders>
            <w:noWrap/>
            <w:vAlign w:val="bottom"/>
            <w:hideMark/>
          </w:tcPr>
          <w:p w14:paraId="42DBE436"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88.15</w:t>
            </w:r>
          </w:p>
        </w:tc>
      </w:tr>
      <w:tr w:rsidR="00E6094E" w:rsidRPr="00E6094E" w14:paraId="2BCE9E57"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7E20FAB1" w14:textId="77777777" w:rsidR="00A77E51" w:rsidRPr="00E6094E" w:rsidRDefault="00A77E51" w:rsidP="008B2AD9">
            <w:pPr>
              <w:pStyle w:val="TableParagraph"/>
              <w:spacing w:line="260" w:lineRule="exact"/>
              <w:ind w:left="25" w:right="4"/>
              <w:jc w:val="center"/>
              <w:rPr>
                <w:rFonts w:ascii="Times New Roman" w:hAnsi="Times New Roman" w:cs="Times New Roman"/>
                <w:sz w:val="24"/>
                <w:szCs w:val="24"/>
              </w:rPr>
            </w:pPr>
            <w:r w:rsidRPr="00E6094E">
              <w:rPr>
                <w:rFonts w:ascii="Times New Roman" w:hAnsi="Times New Roman" w:cs="Times New Roman"/>
                <w:spacing w:val="-5"/>
                <w:position w:val="3"/>
                <w:sz w:val="24"/>
                <w:szCs w:val="24"/>
              </w:rPr>
              <w:t>T</w:t>
            </w:r>
            <w:r w:rsidRPr="00E6094E">
              <w:rPr>
                <w:rFonts w:ascii="Times New Roman" w:hAnsi="Times New Roman" w:cs="Times New Roman"/>
                <w:spacing w:val="-5"/>
                <w:sz w:val="24"/>
                <w:szCs w:val="24"/>
              </w:rPr>
              <w:t>12</w:t>
            </w:r>
          </w:p>
        </w:tc>
        <w:tc>
          <w:tcPr>
            <w:tcW w:w="5720" w:type="dxa"/>
            <w:tcBorders>
              <w:top w:val="nil"/>
              <w:left w:val="nil"/>
              <w:bottom w:val="single" w:sz="4" w:space="0" w:color="auto"/>
              <w:right w:val="single" w:sz="4" w:space="0" w:color="auto"/>
            </w:tcBorders>
            <w:noWrap/>
            <w:vAlign w:val="bottom"/>
            <w:hideMark/>
          </w:tcPr>
          <w:p w14:paraId="523E53DB"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w:t>
            </w:r>
          </w:p>
        </w:tc>
        <w:tc>
          <w:tcPr>
            <w:tcW w:w="1125" w:type="dxa"/>
            <w:tcBorders>
              <w:top w:val="nil"/>
              <w:left w:val="nil"/>
              <w:bottom w:val="single" w:sz="4" w:space="0" w:color="auto"/>
              <w:right w:val="single" w:sz="4" w:space="0" w:color="auto"/>
            </w:tcBorders>
            <w:noWrap/>
            <w:vAlign w:val="bottom"/>
            <w:hideMark/>
          </w:tcPr>
          <w:p w14:paraId="3C23E6A1"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87.70</w:t>
            </w:r>
          </w:p>
        </w:tc>
        <w:tc>
          <w:tcPr>
            <w:tcW w:w="1275" w:type="dxa"/>
            <w:tcBorders>
              <w:top w:val="nil"/>
              <w:left w:val="nil"/>
              <w:bottom w:val="single" w:sz="4" w:space="0" w:color="auto"/>
              <w:right w:val="single" w:sz="4" w:space="0" w:color="auto"/>
            </w:tcBorders>
            <w:noWrap/>
            <w:vAlign w:val="bottom"/>
            <w:hideMark/>
          </w:tcPr>
          <w:p w14:paraId="485381CF"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90.30</w:t>
            </w:r>
          </w:p>
        </w:tc>
        <w:tc>
          <w:tcPr>
            <w:tcW w:w="1052" w:type="dxa"/>
            <w:gridSpan w:val="2"/>
            <w:tcBorders>
              <w:top w:val="nil"/>
              <w:left w:val="nil"/>
              <w:bottom w:val="single" w:sz="4" w:space="0" w:color="auto"/>
              <w:right w:val="single" w:sz="4" w:space="0" w:color="auto"/>
            </w:tcBorders>
            <w:noWrap/>
            <w:vAlign w:val="bottom"/>
            <w:hideMark/>
          </w:tcPr>
          <w:p w14:paraId="46A7BB70"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89.00</w:t>
            </w:r>
          </w:p>
        </w:tc>
      </w:tr>
      <w:tr w:rsidR="00E6094E" w:rsidRPr="00E6094E" w14:paraId="2F3C48D8"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309D439A" w14:textId="77777777" w:rsidR="00A77E51" w:rsidRPr="00E6094E" w:rsidRDefault="00A77E51" w:rsidP="008B2AD9">
            <w:pPr>
              <w:pStyle w:val="TableParagraph"/>
              <w:spacing w:line="262" w:lineRule="exact"/>
              <w:ind w:left="25" w:right="4"/>
              <w:jc w:val="center"/>
              <w:rPr>
                <w:rFonts w:ascii="Times New Roman" w:hAnsi="Times New Roman" w:cs="Times New Roman"/>
                <w:sz w:val="24"/>
                <w:szCs w:val="24"/>
              </w:rPr>
            </w:pPr>
            <w:r w:rsidRPr="00E6094E">
              <w:rPr>
                <w:rFonts w:ascii="Times New Roman" w:hAnsi="Times New Roman" w:cs="Times New Roman"/>
                <w:spacing w:val="-5"/>
                <w:position w:val="3"/>
                <w:sz w:val="24"/>
                <w:szCs w:val="24"/>
              </w:rPr>
              <w:t>T</w:t>
            </w:r>
            <w:r w:rsidRPr="00E6094E">
              <w:rPr>
                <w:rFonts w:ascii="Times New Roman" w:hAnsi="Times New Roman" w:cs="Times New Roman"/>
                <w:spacing w:val="-5"/>
                <w:sz w:val="24"/>
                <w:szCs w:val="24"/>
              </w:rPr>
              <w:t>13</w:t>
            </w:r>
          </w:p>
        </w:tc>
        <w:tc>
          <w:tcPr>
            <w:tcW w:w="5720" w:type="dxa"/>
            <w:tcBorders>
              <w:top w:val="nil"/>
              <w:left w:val="nil"/>
              <w:bottom w:val="single" w:sz="4" w:space="0" w:color="auto"/>
              <w:right w:val="single" w:sz="4" w:space="0" w:color="auto"/>
            </w:tcBorders>
            <w:noWrap/>
            <w:vAlign w:val="bottom"/>
            <w:hideMark/>
          </w:tcPr>
          <w:p w14:paraId="1C37362D"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w:t>
            </w:r>
          </w:p>
        </w:tc>
        <w:tc>
          <w:tcPr>
            <w:tcW w:w="1125" w:type="dxa"/>
            <w:tcBorders>
              <w:top w:val="nil"/>
              <w:left w:val="nil"/>
              <w:bottom w:val="single" w:sz="4" w:space="0" w:color="auto"/>
              <w:right w:val="single" w:sz="4" w:space="0" w:color="auto"/>
            </w:tcBorders>
            <w:noWrap/>
            <w:vAlign w:val="bottom"/>
            <w:hideMark/>
          </w:tcPr>
          <w:p w14:paraId="0D261DEA"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88.65</w:t>
            </w:r>
          </w:p>
        </w:tc>
        <w:tc>
          <w:tcPr>
            <w:tcW w:w="1275" w:type="dxa"/>
            <w:tcBorders>
              <w:top w:val="nil"/>
              <w:left w:val="nil"/>
              <w:bottom w:val="single" w:sz="4" w:space="0" w:color="auto"/>
              <w:right w:val="single" w:sz="4" w:space="0" w:color="auto"/>
            </w:tcBorders>
            <w:noWrap/>
            <w:vAlign w:val="bottom"/>
            <w:hideMark/>
          </w:tcPr>
          <w:p w14:paraId="0A564B04"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91.35</w:t>
            </w:r>
          </w:p>
        </w:tc>
        <w:tc>
          <w:tcPr>
            <w:tcW w:w="1052" w:type="dxa"/>
            <w:gridSpan w:val="2"/>
            <w:tcBorders>
              <w:top w:val="nil"/>
              <w:left w:val="nil"/>
              <w:bottom w:val="single" w:sz="4" w:space="0" w:color="auto"/>
              <w:right w:val="single" w:sz="4" w:space="0" w:color="auto"/>
            </w:tcBorders>
            <w:noWrap/>
            <w:vAlign w:val="bottom"/>
            <w:hideMark/>
          </w:tcPr>
          <w:p w14:paraId="2B8883FD"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90.00</w:t>
            </w:r>
          </w:p>
        </w:tc>
      </w:tr>
      <w:tr w:rsidR="00E6094E" w:rsidRPr="00E6094E" w14:paraId="7E1AE9F8"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36C34855" w14:textId="77777777" w:rsidR="00A77E51" w:rsidRPr="00E6094E" w:rsidRDefault="00A77E51" w:rsidP="008B2AD9">
            <w:pPr>
              <w:pStyle w:val="TableParagraph"/>
              <w:spacing w:line="262" w:lineRule="exact"/>
              <w:ind w:left="25" w:right="4"/>
              <w:jc w:val="center"/>
              <w:rPr>
                <w:rFonts w:ascii="Times New Roman" w:hAnsi="Times New Roman" w:cs="Times New Roman"/>
                <w:sz w:val="24"/>
                <w:szCs w:val="24"/>
              </w:rPr>
            </w:pPr>
            <w:r w:rsidRPr="00E6094E">
              <w:rPr>
                <w:rFonts w:ascii="Times New Roman" w:hAnsi="Times New Roman" w:cs="Times New Roman"/>
                <w:spacing w:val="-5"/>
                <w:position w:val="3"/>
                <w:sz w:val="24"/>
                <w:szCs w:val="24"/>
              </w:rPr>
              <w:t>T</w:t>
            </w:r>
            <w:r w:rsidRPr="00E6094E">
              <w:rPr>
                <w:rFonts w:ascii="Times New Roman" w:hAnsi="Times New Roman" w:cs="Times New Roman"/>
                <w:spacing w:val="-5"/>
                <w:sz w:val="24"/>
                <w:szCs w:val="24"/>
              </w:rPr>
              <w:t>14</w:t>
            </w:r>
          </w:p>
        </w:tc>
        <w:tc>
          <w:tcPr>
            <w:tcW w:w="5720" w:type="dxa"/>
            <w:tcBorders>
              <w:top w:val="nil"/>
              <w:left w:val="nil"/>
              <w:bottom w:val="single" w:sz="4" w:space="0" w:color="auto"/>
              <w:right w:val="single" w:sz="4" w:space="0" w:color="auto"/>
            </w:tcBorders>
            <w:noWrap/>
            <w:vAlign w:val="bottom"/>
            <w:hideMark/>
          </w:tcPr>
          <w:p w14:paraId="7CBAB1C1"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w:t>
            </w:r>
          </w:p>
        </w:tc>
        <w:tc>
          <w:tcPr>
            <w:tcW w:w="1125" w:type="dxa"/>
            <w:tcBorders>
              <w:top w:val="nil"/>
              <w:left w:val="nil"/>
              <w:bottom w:val="single" w:sz="4" w:space="0" w:color="auto"/>
              <w:right w:val="single" w:sz="4" w:space="0" w:color="auto"/>
            </w:tcBorders>
            <w:noWrap/>
            <w:vAlign w:val="bottom"/>
            <w:hideMark/>
          </w:tcPr>
          <w:p w14:paraId="214220E4"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89.55</w:t>
            </w:r>
          </w:p>
        </w:tc>
        <w:tc>
          <w:tcPr>
            <w:tcW w:w="1275" w:type="dxa"/>
            <w:tcBorders>
              <w:top w:val="nil"/>
              <w:left w:val="nil"/>
              <w:bottom w:val="single" w:sz="4" w:space="0" w:color="auto"/>
              <w:right w:val="single" w:sz="4" w:space="0" w:color="auto"/>
            </w:tcBorders>
            <w:noWrap/>
            <w:vAlign w:val="bottom"/>
            <w:hideMark/>
          </w:tcPr>
          <w:p w14:paraId="00F49456"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92.30</w:t>
            </w:r>
          </w:p>
        </w:tc>
        <w:tc>
          <w:tcPr>
            <w:tcW w:w="1052" w:type="dxa"/>
            <w:gridSpan w:val="2"/>
            <w:tcBorders>
              <w:top w:val="nil"/>
              <w:left w:val="nil"/>
              <w:bottom w:val="single" w:sz="4" w:space="0" w:color="auto"/>
              <w:right w:val="single" w:sz="4" w:space="0" w:color="auto"/>
            </w:tcBorders>
            <w:noWrap/>
            <w:vAlign w:val="bottom"/>
            <w:hideMark/>
          </w:tcPr>
          <w:p w14:paraId="41EB61FC"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90.93</w:t>
            </w:r>
          </w:p>
        </w:tc>
      </w:tr>
      <w:tr w:rsidR="00E6094E" w:rsidRPr="00E6094E" w14:paraId="73ECCBA2"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698ECA33" w14:textId="77777777" w:rsidR="00A77E51" w:rsidRPr="00E6094E" w:rsidRDefault="00A77E51" w:rsidP="008B2AD9">
            <w:pPr>
              <w:pStyle w:val="TableParagraph"/>
              <w:spacing w:line="260" w:lineRule="exact"/>
              <w:ind w:left="25" w:right="4"/>
              <w:jc w:val="center"/>
              <w:rPr>
                <w:rFonts w:ascii="Times New Roman" w:hAnsi="Times New Roman" w:cs="Times New Roman"/>
                <w:sz w:val="24"/>
                <w:szCs w:val="24"/>
              </w:rPr>
            </w:pPr>
            <w:r w:rsidRPr="00E6094E">
              <w:rPr>
                <w:rFonts w:ascii="Times New Roman" w:hAnsi="Times New Roman" w:cs="Times New Roman"/>
                <w:spacing w:val="-5"/>
                <w:position w:val="3"/>
                <w:sz w:val="24"/>
                <w:szCs w:val="24"/>
              </w:rPr>
              <w:t>T</w:t>
            </w:r>
            <w:r w:rsidRPr="00E6094E">
              <w:rPr>
                <w:rFonts w:ascii="Times New Roman" w:hAnsi="Times New Roman" w:cs="Times New Roman"/>
                <w:spacing w:val="-5"/>
                <w:sz w:val="24"/>
                <w:szCs w:val="24"/>
              </w:rPr>
              <w:t>15</w:t>
            </w:r>
          </w:p>
        </w:tc>
        <w:tc>
          <w:tcPr>
            <w:tcW w:w="5720" w:type="dxa"/>
            <w:tcBorders>
              <w:top w:val="nil"/>
              <w:left w:val="nil"/>
              <w:bottom w:val="single" w:sz="4" w:space="0" w:color="auto"/>
              <w:right w:val="single" w:sz="4" w:space="0" w:color="auto"/>
            </w:tcBorders>
            <w:noWrap/>
            <w:vAlign w:val="bottom"/>
            <w:hideMark/>
          </w:tcPr>
          <w:p w14:paraId="25EFF127"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 + Fe</w:t>
            </w:r>
          </w:p>
        </w:tc>
        <w:tc>
          <w:tcPr>
            <w:tcW w:w="1125" w:type="dxa"/>
            <w:tcBorders>
              <w:top w:val="nil"/>
              <w:left w:val="nil"/>
              <w:bottom w:val="single" w:sz="4" w:space="0" w:color="auto"/>
              <w:right w:val="single" w:sz="4" w:space="0" w:color="auto"/>
            </w:tcBorders>
            <w:noWrap/>
            <w:vAlign w:val="bottom"/>
            <w:hideMark/>
          </w:tcPr>
          <w:p w14:paraId="01032ADB"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90.40</w:t>
            </w:r>
          </w:p>
        </w:tc>
        <w:tc>
          <w:tcPr>
            <w:tcW w:w="1275" w:type="dxa"/>
            <w:tcBorders>
              <w:top w:val="nil"/>
              <w:left w:val="nil"/>
              <w:bottom w:val="single" w:sz="4" w:space="0" w:color="auto"/>
              <w:right w:val="single" w:sz="4" w:space="0" w:color="auto"/>
            </w:tcBorders>
            <w:noWrap/>
            <w:vAlign w:val="bottom"/>
            <w:hideMark/>
          </w:tcPr>
          <w:p w14:paraId="718FC42F"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93.20</w:t>
            </w:r>
          </w:p>
        </w:tc>
        <w:tc>
          <w:tcPr>
            <w:tcW w:w="1052" w:type="dxa"/>
            <w:gridSpan w:val="2"/>
            <w:tcBorders>
              <w:top w:val="nil"/>
              <w:left w:val="nil"/>
              <w:bottom w:val="single" w:sz="4" w:space="0" w:color="auto"/>
              <w:right w:val="single" w:sz="4" w:space="0" w:color="auto"/>
            </w:tcBorders>
            <w:noWrap/>
            <w:vAlign w:val="bottom"/>
            <w:hideMark/>
          </w:tcPr>
          <w:p w14:paraId="33663ADC"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91.80</w:t>
            </w:r>
          </w:p>
        </w:tc>
      </w:tr>
      <w:tr w:rsidR="00E6094E" w:rsidRPr="00E6094E" w14:paraId="5F39048D"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5E4CEB27" w14:textId="77777777" w:rsidR="00A77E51" w:rsidRPr="00E6094E" w:rsidRDefault="00A77E51" w:rsidP="008B2AD9">
            <w:pPr>
              <w:pStyle w:val="TableParagraph"/>
              <w:spacing w:line="260" w:lineRule="exact"/>
              <w:ind w:left="25" w:right="4"/>
              <w:jc w:val="center"/>
              <w:rPr>
                <w:rFonts w:ascii="Times New Roman" w:hAnsi="Times New Roman" w:cs="Times New Roman"/>
                <w:sz w:val="24"/>
                <w:szCs w:val="24"/>
              </w:rPr>
            </w:pPr>
            <w:r w:rsidRPr="00E6094E">
              <w:rPr>
                <w:rFonts w:ascii="Times New Roman" w:hAnsi="Times New Roman" w:cs="Times New Roman"/>
                <w:spacing w:val="-5"/>
                <w:position w:val="3"/>
                <w:sz w:val="24"/>
                <w:szCs w:val="24"/>
              </w:rPr>
              <w:t>T</w:t>
            </w:r>
            <w:r w:rsidRPr="00E6094E">
              <w:rPr>
                <w:rFonts w:ascii="Times New Roman" w:hAnsi="Times New Roman" w:cs="Times New Roman"/>
                <w:spacing w:val="-5"/>
                <w:sz w:val="24"/>
                <w:szCs w:val="24"/>
              </w:rPr>
              <w:t>16</w:t>
            </w:r>
          </w:p>
        </w:tc>
        <w:tc>
          <w:tcPr>
            <w:tcW w:w="5720" w:type="dxa"/>
            <w:tcBorders>
              <w:top w:val="nil"/>
              <w:left w:val="nil"/>
              <w:bottom w:val="single" w:sz="4" w:space="0" w:color="auto"/>
              <w:right w:val="single" w:sz="4" w:space="0" w:color="auto"/>
            </w:tcBorders>
            <w:noWrap/>
            <w:vAlign w:val="bottom"/>
            <w:hideMark/>
          </w:tcPr>
          <w:p w14:paraId="47E62730"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 + Fe + CB- Soil Application</w:t>
            </w:r>
          </w:p>
        </w:tc>
        <w:tc>
          <w:tcPr>
            <w:tcW w:w="1125" w:type="dxa"/>
            <w:tcBorders>
              <w:top w:val="nil"/>
              <w:left w:val="nil"/>
              <w:bottom w:val="single" w:sz="4" w:space="0" w:color="auto"/>
              <w:right w:val="single" w:sz="4" w:space="0" w:color="auto"/>
            </w:tcBorders>
            <w:noWrap/>
            <w:vAlign w:val="bottom"/>
            <w:hideMark/>
          </w:tcPr>
          <w:p w14:paraId="637A251E"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90.65</w:t>
            </w:r>
          </w:p>
        </w:tc>
        <w:tc>
          <w:tcPr>
            <w:tcW w:w="1275" w:type="dxa"/>
            <w:tcBorders>
              <w:top w:val="nil"/>
              <w:left w:val="nil"/>
              <w:bottom w:val="single" w:sz="4" w:space="0" w:color="auto"/>
              <w:right w:val="single" w:sz="4" w:space="0" w:color="auto"/>
            </w:tcBorders>
            <w:noWrap/>
            <w:vAlign w:val="bottom"/>
            <w:hideMark/>
          </w:tcPr>
          <w:p w14:paraId="5FEED114"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93.50</w:t>
            </w:r>
          </w:p>
        </w:tc>
        <w:tc>
          <w:tcPr>
            <w:tcW w:w="1052" w:type="dxa"/>
            <w:gridSpan w:val="2"/>
            <w:tcBorders>
              <w:top w:val="nil"/>
              <w:left w:val="nil"/>
              <w:bottom w:val="single" w:sz="4" w:space="0" w:color="auto"/>
              <w:right w:val="single" w:sz="4" w:space="0" w:color="auto"/>
            </w:tcBorders>
            <w:noWrap/>
            <w:vAlign w:val="bottom"/>
            <w:hideMark/>
          </w:tcPr>
          <w:p w14:paraId="67D7DCA8"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92.08</w:t>
            </w:r>
          </w:p>
        </w:tc>
      </w:tr>
      <w:tr w:rsidR="00E6094E" w:rsidRPr="00E6094E" w14:paraId="16B4147A"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2970882A" w14:textId="77777777" w:rsidR="00A77E51" w:rsidRPr="00E6094E" w:rsidRDefault="00A77E51" w:rsidP="008B2AD9">
            <w:pPr>
              <w:pStyle w:val="TableParagraph"/>
              <w:spacing w:line="260" w:lineRule="exact"/>
              <w:ind w:left="25" w:right="4"/>
              <w:jc w:val="center"/>
              <w:rPr>
                <w:rFonts w:ascii="Times New Roman" w:hAnsi="Times New Roman" w:cs="Times New Roman"/>
                <w:sz w:val="24"/>
                <w:szCs w:val="24"/>
              </w:rPr>
            </w:pPr>
            <w:r w:rsidRPr="00E6094E">
              <w:rPr>
                <w:rFonts w:ascii="Times New Roman" w:hAnsi="Times New Roman" w:cs="Times New Roman"/>
                <w:spacing w:val="-5"/>
                <w:position w:val="3"/>
                <w:sz w:val="24"/>
                <w:szCs w:val="24"/>
              </w:rPr>
              <w:t>T</w:t>
            </w:r>
            <w:r w:rsidRPr="00E6094E">
              <w:rPr>
                <w:rFonts w:ascii="Times New Roman" w:hAnsi="Times New Roman" w:cs="Times New Roman"/>
                <w:spacing w:val="-5"/>
                <w:sz w:val="24"/>
                <w:szCs w:val="24"/>
              </w:rPr>
              <w:t>17</w:t>
            </w:r>
          </w:p>
        </w:tc>
        <w:tc>
          <w:tcPr>
            <w:tcW w:w="5720" w:type="dxa"/>
            <w:tcBorders>
              <w:top w:val="nil"/>
              <w:left w:val="nil"/>
              <w:bottom w:val="single" w:sz="4" w:space="0" w:color="auto"/>
              <w:right w:val="single" w:sz="4" w:space="0" w:color="auto"/>
            </w:tcBorders>
            <w:noWrap/>
            <w:vAlign w:val="bottom"/>
            <w:hideMark/>
          </w:tcPr>
          <w:p w14:paraId="5D247F29"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 + Fe + CB-Seed Treatment</w:t>
            </w:r>
          </w:p>
        </w:tc>
        <w:tc>
          <w:tcPr>
            <w:tcW w:w="1125" w:type="dxa"/>
            <w:tcBorders>
              <w:top w:val="nil"/>
              <w:left w:val="nil"/>
              <w:bottom w:val="single" w:sz="4" w:space="0" w:color="auto"/>
              <w:right w:val="single" w:sz="4" w:space="0" w:color="auto"/>
            </w:tcBorders>
            <w:noWrap/>
            <w:vAlign w:val="bottom"/>
            <w:hideMark/>
          </w:tcPr>
          <w:p w14:paraId="5C2F21CF"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90.60</w:t>
            </w:r>
          </w:p>
        </w:tc>
        <w:tc>
          <w:tcPr>
            <w:tcW w:w="1275" w:type="dxa"/>
            <w:tcBorders>
              <w:top w:val="nil"/>
              <w:left w:val="nil"/>
              <w:bottom w:val="single" w:sz="4" w:space="0" w:color="auto"/>
              <w:right w:val="single" w:sz="4" w:space="0" w:color="auto"/>
            </w:tcBorders>
            <w:noWrap/>
            <w:vAlign w:val="bottom"/>
            <w:hideMark/>
          </w:tcPr>
          <w:p w14:paraId="1730DAD8"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93.45</w:t>
            </w:r>
          </w:p>
        </w:tc>
        <w:tc>
          <w:tcPr>
            <w:tcW w:w="1052" w:type="dxa"/>
            <w:gridSpan w:val="2"/>
            <w:tcBorders>
              <w:top w:val="nil"/>
              <w:left w:val="nil"/>
              <w:bottom w:val="single" w:sz="4" w:space="0" w:color="auto"/>
              <w:right w:val="single" w:sz="4" w:space="0" w:color="auto"/>
            </w:tcBorders>
            <w:noWrap/>
            <w:vAlign w:val="bottom"/>
            <w:hideMark/>
          </w:tcPr>
          <w:p w14:paraId="48483F60"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92.03</w:t>
            </w:r>
          </w:p>
        </w:tc>
      </w:tr>
      <w:tr w:rsidR="00E6094E" w:rsidRPr="00E6094E" w14:paraId="6D1939F2"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1582548E" w14:textId="77777777" w:rsidR="00A77E51" w:rsidRPr="00E6094E" w:rsidRDefault="00A77E51" w:rsidP="008B2AD9">
            <w:pPr>
              <w:pStyle w:val="TableParagraph"/>
              <w:spacing w:line="263" w:lineRule="exact"/>
              <w:ind w:left="25" w:right="4"/>
              <w:jc w:val="center"/>
              <w:rPr>
                <w:rFonts w:ascii="Times New Roman" w:hAnsi="Times New Roman" w:cs="Times New Roman"/>
                <w:sz w:val="24"/>
                <w:szCs w:val="24"/>
              </w:rPr>
            </w:pPr>
            <w:r w:rsidRPr="00E6094E">
              <w:rPr>
                <w:rFonts w:ascii="Times New Roman" w:hAnsi="Times New Roman" w:cs="Times New Roman"/>
                <w:spacing w:val="-5"/>
                <w:position w:val="3"/>
                <w:sz w:val="24"/>
                <w:szCs w:val="24"/>
              </w:rPr>
              <w:t>T</w:t>
            </w:r>
            <w:r w:rsidRPr="00E6094E">
              <w:rPr>
                <w:rFonts w:ascii="Times New Roman" w:hAnsi="Times New Roman" w:cs="Times New Roman"/>
                <w:spacing w:val="-5"/>
                <w:sz w:val="24"/>
                <w:szCs w:val="24"/>
              </w:rPr>
              <w:t>18</w:t>
            </w:r>
          </w:p>
        </w:tc>
        <w:tc>
          <w:tcPr>
            <w:tcW w:w="5720" w:type="dxa"/>
            <w:tcBorders>
              <w:top w:val="nil"/>
              <w:left w:val="nil"/>
              <w:bottom w:val="single" w:sz="4" w:space="0" w:color="auto"/>
              <w:right w:val="single" w:sz="4" w:space="0" w:color="auto"/>
            </w:tcBorders>
            <w:noWrap/>
            <w:vAlign w:val="bottom"/>
            <w:hideMark/>
          </w:tcPr>
          <w:p w14:paraId="43F282F5"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 + Fe + LB- Soil Application</w:t>
            </w:r>
          </w:p>
        </w:tc>
        <w:tc>
          <w:tcPr>
            <w:tcW w:w="1125" w:type="dxa"/>
            <w:tcBorders>
              <w:top w:val="nil"/>
              <w:left w:val="nil"/>
              <w:bottom w:val="single" w:sz="4" w:space="0" w:color="auto"/>
              <w:right w:val="single" w:sz="4" w:space="0" w:color="auto"/>
            </w:tcBorders>
            <w:noWrap/>
            <w:vAlign w:val="bottom"/>
            <w:hideMark/>
          </w:tcPr>
          <w:p w14:paraId="4996D3C2"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90.80</w:t>
            </w:r>
          </w:p>
        </w:tc>
        <w:tc>
          <w:tcPr>
            <w:tcW w:w="1275" w:type="dxa"/>
            <w:tcBorders>
              <w:top w:val="nil"/>
              <w:left w:val="nil"/>
              <w:bottom w:val="single" w:sz="4" w:space="0" w:color="auto"/>
              <w:right w:val="single" w:sz="4" w:space="0" w:color="auto"/>
            </w:tcBorders>
            <w:noWrap/>
            <w:vAlign w:val="bottom"/>
            <w:hideMark/>
          </w:tcPr>
          <w:p w14:paraId="3A46A2C0"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93.65</w:t>
            </w:r>
          </w:p>
        </w:tc>
        <w:tc>
          <w:tcPr>
            <w:tcW w:w="1052" w:type="dxa"/>
            <w:gridSpan w:val="2"/>
            <w:tcBorders>
              <w:top w:val="nil"/>
              <w:left w:val="nil"/>
              <w:bottom w:val="single" w:sz="4" w:space="0" w:color="auto"/>
              <w:right w:val="single" w:sz="4" w:space="0" w:color="auto"/>
            </w:tcBorders>
            <w:noWrap/>
            <w:vAlign w:val="bottom"/>
            <w:hideMark/>
          </w:tcPr>
          <w:p w14:paraId="42DE8175"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92.23</w:t>
            </w:r>
          </w:p>
        </w:tc>
      </w:tr>
      <w:tr w:rsidR="00E6094E" w:rsidRPr="00E6094E" w14:paraId="5231ABA9" w14:textId="77777777" w:rsidTr="00450831">
        <w:trPr>
          <w:trHeight w:val="261"/>
        </w:trPr>
        <w:tc>
          <w:tcPr>
            <w:tcW w:w="967" w:type="dxa"/>
            <w:tcBorders>
              <w:top w:val="nil"/>
              <w:left w:val="single" w:sz="4" w:space="0" w:color="auto"/>
              <w:bottom w:val="single" w:sz="4" w:space="0" w:color="auto"/>
              <w:right w:val="single" w:sz="4" w:space="0" w:color="auto"/>
            </w:tcBorders>
            <w:noWrap/>
            <w:hideMark/>
          </w:tcPr>
          <w:p w14:paraId="7BD0EDF3" w14:textId="77777777" w:rsidR="00A77E51" w:rsidRPr="00E6094E" w:rsidRDefault="00A77E51" w:rsidP="008B2AD9">
            <w:pPr>
              <w:pStyle w:val="TableParagraph"/>
              <w:spacing w:line="260" w:lineRule="exact"/>
              <w:ind w:left="25" w:right="4"/>
              <w:jc w:val="center"/>
              <w:rPr>
                <w:rFonts w:ascii="Times New Roman" w:hAnsi="Times New Roman" w:cs="Times New Roman"/>
                <w:sz w:val="24"/>
                <w:szCs w:val="24"/>
              </w:rPr>
            </w:pPr>
            <w:r w:rsidRPr="00E6094E">
              <w:rPr>
                <w:rFonts w:ascii="Times New Roman" w:hAnsi="Times New Roman" w:cs="Times New Roman"/>
                <w:spacing w:val="-5"/>
                <w:position w:val="3"/>
                <w:sz w:val="24"/>
                <w:szCs w:val="24"/>
              </w:rPr>
              <w:t>T</w:t>
            </w:r>
            <w:r w:rsidRPr="00E6094E">
              <w:rPr>
                <w:rFonts w:ascii="Times New Roman" w:hAnsi="Times New Roman" w:cs="Times New Roman"/>
                <w:spacing w:val="-5"/>
                <w:sz w:val="24"/>
                <w:szCs w:val="24"/>
              </w:rPr>
              <w:t>19</w:t>
            </w:r>
          </w:p>
        </w:tc>
        <w:tc>
          <w:tcPr>
            <w:tcW w:w="5720" w:type="dxa"/>
            <w:tcBorders>
              <w:top w:val="nil"/>
              <w:left w:val="nil"/>
              <w:bottom w:val="single" w:sz="4" w:space="0" w:color="auto"/>
              <w:right w:val="single" w:sz="4" w:space="0" w:color="auto"/>
            </w:tcBorders>
            <w:noWrap/>
            <w:vAlign w:val="bottom"/>
            <w:hideMark/>
          </w:tcPr>
          <w:p w14:paraId="194578FE" w14:textId="77777777" w:rsidR="00A77E51" w:rsidRPr="00F33C6F" w:rsidRDefault="00A77E51" w:rsidP="00F33C6F">
            <w:pPr>
              <w:spacing w:after="0" w:line="240" w:lineRule="auto"/>
              <w:rPr>
                <w:rFonts w:ascii="Times New Roman" w:eastAsia="Times New Roman" w:hAnsi="Times New Roman" w:cs="Times New Roman"/>
                <w:bCs/>
                <w:kern w:val="0"/>
                <w:sz w:val="24"/>
                <w:szCs w:val="24"/>
                <w:lang w:val="en-IN" w:eastAsia="en-IN"/>
                <w14:ligatures w14:val="none"/>
              </w:rPr>
            </w:pPr>
            <w:r w:rsidRPr="00F33C6F">
              <w:rPr>
                <w:rFonts w:ascii="Times New Roman" w:eastAsia="Times New Roman" w:hAnsi="Times New Roman" w:cs="Times New Roman"/>
                <w:bCs/>
                <w:kern w:val="0"/>
                <w:sz w:val="24"/>
                <w:szCs w:val="24"/>
                <w:lang w:val="en-IN" w:eastAsia="en-IN"/>
                <w14:ligatures w14:val="none"/>
              </w:rPr>
              <w:t>100% NP + FYM + S + Zn + Fe + LB- Seed Treatment</w:t>
            </w:r>
          </w:p>
        </w:tc>
        <w:tc>
          <w:tcPr>
            <w:tcW w:w="1125" w:type="dxa"/>
            <w:tcBorders>
              <w:top w:val="nil"/>
              <w:left w:val="nil"/>
              <w:bottom w:val="single" w:sz="4" w:space="0" w:color="auto"/>
              <w:right w:val="single" w:sz="4" w:space="0" w:color="auto"/>
            </w:tcBorders>
            <w:noWrap/>
            <w:vAlign w:val="bottom"/>
            <w:hideMark/>
          </w:tcPr>
          <w:p w14:paraId="193F698A"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90.70</w:t>
            </w:r>
          </w:p>
        </w:tc>
        <w:tc>
          <w:tcPr>
            <w:tcW w:w="1275" w:type="dxa"/>
            <w:tcBorders>
              <w:top w:val="nil"/>
              <w:left w:val="nil"/>
              <w:bottom w:val="single" w:sz="4" w:space="0" w:color="auto"/>
              <w:right w:val="single" w:sz="4" w:space="0" w:color="auto"/>
            </w:tcBorders>
            <w:noWrap/>
            <w:vAlign w:val="bottom"/>
            <w:hideMark/>
          </w:tcPr>
          <w:p w14:paraId="30C08EA1" w14:textId="77777777" w:rsidR="00A77E51" w:rsidRPr="00F33C6F" w:rsidRDefault="00A77E51" w:rsidP="00F33C6F">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93.55</w:t>
            </w:r>
          </w:p>
        </w:tc>
        <w:tc>
          <w:tcPr>
            <w:tcW w:w="1052" w:type="dxa"/>
            <w:gridSpan w:val="2"/>
            <w:tcBorders>
              <w:top w:val="nil"/>
              <w:left w:val="nil"/>
              <w:bottom w:val="single" w:sz="4" w:space="0" w:color="auto"/>
              <w:right w:val="single" w:sz="4" w:space="0" w:color="auto"/>
            </w:tcBorders>
            <w:noWrap/>
            <w:vAlign w:val="bottom"/>
            <w:hideMark/>
          </w:tcPr>
          <w:p w14:paraId="662C7281" w14:textId="77777777" w:rsidR="00A77E51" w:rsidRPr="00F33C6F" w:rsidRDefault="00A77E51" w:rsidP="00E6094E">
            <w:pPr>
              <w:spacing w:after="0" w:line="240" w:lineRule="auto"/>
              <w:jc w:val="center"/>
              <w:rPr>
                <w:rFonts w:ascii="Times New Roman" w:eastAsia="Times New Roman" w:hAnsi="Times New Roman" w:cs="Times New Roman"/>
                <w:kern w:val="0"/>
                <w:sz w:val="24"/>
                <w:szCs w:val="24"/>
                <w:lang w:val="en-IN" w:eastAsia="en-IN"/>
                <w14:ligatures w14:val="none"/>
              </w:rPr>
            </w:pPr>
            <w:r w:rsidRPr="00F33C6F">
              <w:rPr>
                <w:rFonts w:ascii="Times New Roman" w:eastAsia="Times New Roman" w:hAnsi="Times New Roman" w:cs="Times New Roman"/>
                <w:kern w:val="0"/>
                <w:sz w:val="24"/>
                <w:szCs w:val="24"/>
                <w:lang w:val="en-IN" w:eastAsia="en-IN"/>
                <w14:ligatures w14:val="none"/>
              </w:rPr>
              <w:t>92.13</w:t>
            </w:r>
          </w:p>
        </w:tc>
      </w:tr>
      <w:tr w:rsidR="00E6094E" w:rsidRPr="00E6094E" w14:paraId="6CD2A2F9" w14:textId="77777777" w:rsidTr="00450831">
        <w:trPr>
          <w:trHeight w:val="252"/>
        </w:trPr>
        <w:tc>
          <w:tcPr>
            <w:tcW w:w="6687" w:type="dxa"/>
            <w:gridSpan w:val="2"/>
            <w:tcBorders>
              <w:top w:val="single" w:sz="4" w:space="0" w:color="auto"/>
              <w:left w:val="single" w:sz="4" w:space="0" w:color="auto"/>
              <w:bottom w:val="single" w:sz="4" w:space="0" w:color="auto"/>
              <w:right w:val="single" w:sz="4" w:space="0" w:color="auto"/>
            </w:tcBorders>
            <w:noWrap/>
            <w:vAlign w:val="bottom"/>
            <w:hideMark/>
          </w:tcPr>
          <w:p w14:paraId="56934258" w14:textId="77777777" w:rsidR="00E6094E" w:rsidRPr="00F33C6F" w:rsidRDefault="00E6094E" w:rsidP="008B2AD9">
            <w:pPr>
              <w:spacing w:after="0" w:line="240" w:lineRule="auto"/>
              <w:jc w:val="center"/>
              <w:rPr>
                <w:rFonts w:ascii="Times New Roman" w:eastAsia="Times New Roman" w:hAnsi="Times New Roman" w:cs="Times New Roman"/>
                <w:b/>
                <w:bCs/>
                <w:kern w:val="0"/>
                <w:sz w:val="24"/>
                <w:szCs w:val="24"/>
                <w:lang w:val="en-IN" w:eastAsia="en-IN"/>
                <w14:ligatures w14:val="none"/>
              </w:rPr>
            </w:pPr>
            <w:proofErr w:type="spellStart"/>
            <w:r w:rsidRPr="00F33C6F">
              <w:rPr>
                <w:rFonts w:ascii="Times New Roman" w:eastAsia="Times New Roman" w:hAnsi="Times New Roman" w:cs="Times New Roman"/>
                <w:b/>
                <w:bCs/>
                <w:kern w:val="0"/>
                <w:sz w:val="24"/>
                <w:szCs w:val="24"/>
                <w:lang w:val="en-IN" w:eastAsia="en-IN"/>
                <w14:ligatures w14:val="none"/>
              </w:rPr>
              <w:t>SEm</w:t>
            </w:r>
            <w:proofErr w:type="spellEnd"/>
            <w:r w:rsidRPr="00F33C6F">
              <w:rPr>
                <w:rFonts w:ascii="Times New Roman" w:eastAsia="Times New Roman" w:hAnsi="Times New Roman" w:cs="Times New Roman"/>
                <w:b/>
                <w:bCs/>
                <w:kern w:val="0"/>
                <w:sz w:val="24"/>
                <w:szCs w:val="24"/>
                <w:lang w:val="en-IN" w:eastAsia="en-IN"/>
                <w14:ligatures w14:val="none"/>
              </w:rPr>
              <w:t xml:space="preserve"> ±</w:t>
            </w:r>
          </w:p>
        </w:tc>
        <w:tc>
          <w:tcPr>
            <w:tcW w:w="1125" w:type="dxa"/>
            <w:tcBorders>
              <w:top w:val="nil"/>
              <w:left w:val="nil"/>
              <w:bottom w:val="single" w:sz="4" w:space="0" w:color="auto"/>
              <w:right w:val="single" w:sz="4" w:space="0" w:color="auto"/>
            </w:tcBorders>
            <w:noWrap/>
            <w:vAlign w:val="center"/>
            <w:hideMark/>
          </w:tcPr>
          <w:p w14:paraId="6A64FC8A"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4.26</w:t>
            </w:r>
          </w:p>
        </w:tc>
        <w:tc>
          <w:tcPr>
            <w:tcW w:w="1275" w:type="dxa"/>
            <w:tcBorders>
              <w:top w:val="nil"/>
              <w:left w:val="nil"/>
              <w:bottom w:val="single" w:sz="4" w:space="0" w:color="auto"/>
              <w:right w:val="single" w:sz="4" w:space="0" w:color="auto"/>
            </w:tcBorders>
            <w:noWrap/>
            <w:vAlign w:val="center"/>
            <w:hideMark/>
          </w:tcPr>
          <w:p w14:paraId="3F391A6B"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3.99</w:t>
            </w:r>
          </w:p>
        </w:tc>
        <w:tc>
          <w:tcPr>
            <w:tcW w:w="1052" w:type="dxa"/>
            <w:gridSpan w:val="2"/>
            <w:tcBorders>
              <w:top w:val="nil"/>
              <w:left w:val="nil"/>
              <w:bottom w:val="single" w:sz="4" w:space="0" w:color="auto"/>
              <w:right w:val="single" w:sz="4" w:space="0" w:color="auto"/>
            </w:tcBorders>
            <w:noWrap/>
            <w:vAlign w:val="center"/>
            <w:hideMark/>
          </w:tcPr>
          <w:p w14:paraId="0CB73E03"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4.08</w:t>
            </w:r>
          </w:p>
        </w:tc>
      </w:tr>
      <w:tr w:rsidR="00E6094E" w:rsidRPr="00E6094E" w14:paraId="42255FB3" w14:textId="77777777" w:rsidTr="00450831">
        <w:trPr>
          <w:trHeight w:val="287"/>
        </w:trPr>
        <w:tc>
          <w:tcPr>
            <w:tcW w:w="6687" w:type="dxa"/>
            <w:gridSpan w:val="2"/>
            <w:tcBorders>
              <w:top w:val="single" w:sz="4" w:space="0" w:color="auto"/>
              <w:left w:val="single" w:sz="4" w:space="0" w:color="auto"/>
              <w:bottom w:val="single" w:sz="4" w:space="0" w:color="auto"/>
              <w:right w:val="single" w:sz="4" w:space="0" w:color="auto"/>
            </w:tcBorders>
            <w:noWrap/>
            <w:vAlign w:val="bottom"/>
            <w:hideMark/>
          </w:tcPr>
          <w:p w14:paraId="67C318E6" w14:textId="77777777" w:rsidR="00E6094E" w:rsidRPr="00F33C6F" w:rsidRDefault="00E6094E" w:rsidP="008B2AD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CD</w:t>
            </w:r>
            <w:r w:rsidRPr="00F33C6F">
              <w:rPr>
                <w:rFonts w:ascii="Times New Roman" w:eastAsia="Times New Roman" w:hAnsi="Times New Roman" w:cs="Times New Roman"/>
                <w:b/>
                <w:bCs/>
                <w:kern w:val="0"/>
                <w:sz w:val="24"/>
                <w:szCs w:val="24"/>
                <w:vertAlign w:val="subscript"/>
                <w:lang w:val="en-IN" w:eastAsia="en-IN"/>
                <w14:ligatures w14:val="none"/>
              </w:rPr>
              <w:t>5%</w:t>
            </w:r>
          </w:p>
        </w:tc>
        <w:tc>
          <w:tcPr>
            <w:tcW w:w="1125" w:type="dxa"/>
            <w:tcBorders>
              <w:top w:val="nil"/>
              <w:left w:val="nil"/>
              <w:bottom w:val="single" w:sz="4" w:space="0" w:color="auto"/>
              <w:right w:val="single" w:sz="4" w:space="0" w:color="auto"/>
            </w:tcBorders>
            <w:noWrap/>
            <w:vAlign w:val="center"/>
            <w:hideMark/>
          </w:tcPr>
          <w:p w14:paraId="429F25DE"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NS</w:t>
            </w:r>
          </w:p>
        </w:tc>
        <w:tc>
          <w:tcPr>
            <w:tcW w:w="1275" w:type="dxa"/>
            <w:tcBorders>
              <w:top w:val="nil"/>
              <w:left w:val="nil"/>
              <w:bottom w:val="single" w:sz="4" w:space="0" w:color="auto"/>
              <w:right w:val="single" w:sz="4" w:space="0" w:color="auto"/>
            </w:tcBorders>
            <w:noWrap/>
            <w:vAlign w:val="center"/>
            <w:hideMark/>
          </w:tcPr>
          <w:p w14:paraId="6E7C8838"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NS</w:t>
            </w:r>
          </w:p>
        </w:tc>
        <w:tc>
          <w:tcPr>
            <w:tcW w:w="1052" w:type="dxa"/>
            <w:gridSpan w:val="2"/>
            <w:tcBorders>
              <w:top w:val="nil"/>
              <w:left w:val="nil"/>
              <w:bottom w:val="single" w:sz="4" w:space="0" w:color="auto"/>
              <w:right w:val="single" w:sz="4" w:space="0" w:color="auto"/>
            </w:tcBorders>
            <w:noWrap/>
            <w:vAlign w:val="center"/>
            <w:hideMark/>
          </w:tcPr>
          <w:p w14:paraId="3A82ACA1" w14:textId="77777777" w:rsidR="00E6094E" w:rsidRPr="00F33C6F" w:rsidRDefault="00E6094E" w:rsidP="00F33C6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3C6F">
              <w:rPr>
                <w:rFonts w:ascii="Times New Roman" w:eastAsia="Times New Roman" w:hAnsi="Times New Roman" w:cs="Times New Roman"/>
                <w:b/>
                <w:bCs/>
                <w:kern w:val="0"/>
                <w:sz w:val="24"/>
                <w:szCs w:val="24"/>
                <w:lang w:val="en-IN" w:eastAsia="en-IN"/>
                <w14:ligatures w14:val="none"/>
              </w:rPr>
              <w:t>NS</w:t>
            </w:r>
          </w:p>
        </w:tc>
      </w:tr>
    </w:tbl>
    <w:p w14:paraId="2ED52D3F" w14:textId="77777777" w:rsidR="00A00CBA" w:rsidRDefault="00A00CBA" w:rsidP="00A00CBA">
      <w:pPr>
        <w:spacing w:after="0" w:line="240" w:lineRule="auto"/>
        <w:jc w:val="both"/>
        <w:rPr>
          <w:rFonts w:ascii="Times New Roman" w:hAnsi="Times New Roman" w:cs="Times New Roman"/>
          <w:b/>
          <w:sz w:val="24"/>
          <w:szCs w:val="24"/>
        </w:rPr>
      </w:pPr>
    </w:p>
    <w:p w14:paraId="43358DD9" w14:textId="6AEA11BC" w:rsidR="00DA79AC" w:rsidRPr="00A00CBA" w:rsidRDefault="00A00CBA" w:rsidP="00A00CBA">
      <w:pPr>
        <w:spacing w:after="0" w:line="240" w:lineRule="auto"/>
        <w:jc w:val="both"/>
        <w:rPr>
          <w:rFonts w:ascii="Times New Roman" w:hAnsi="Times New Roman" w:cs="Times New Roman"/>
          <w:b/>
          <w:spacing w:val="1"/>
          <w:sz w:val="24"/>
          <w:szCs w:val="24"/>
        </w:rPr>
      </w:pPr>
      <w:r>
        <w:rPr>
          <w:rFonts w:ascii="Times New Roman" w:hAnsi="Times New Roman" w:cs="Times New Roman"/>
          <w:b/>
          <w:sz w:val="24"/>
          <w:szCs w:val="24"/>
        </w:rPr>
        <w:t xml:space="preserve">Table </w:t>
      </w:r>
      <w:r w:rsidR="00C06056">
        <w:rPr>
          <w:rFonts w:ascii="Times New Roman" w:hAnsi="Times New Roman" w:cs="Times New Roman"/>
          <w:b/>
          <w:sz w:val="24"/>
          <w:szCs w:val="24"/>
        </w:rPr>
        <w:t>6</w:t>
      </w:r>
      <w:r w:rsidRPr="00AF5D14">
        <w:rPr>
          <w:rFonts w:ascii="Times New Roman" w:hAnsi="Times New Roman" w:cs="Times New Roman"/>
          <w:b/>
          <w:sz w:val="24"/>
          <w:szCs w:val="24"/>
        </w:rPr>
        <w:t>:</w:t>
      </w:r>
      <w:r w:rsidRPr="00AF5D14">
        <w:rPr>
          <w:rFonts w:ascii="Times New Roman" w:hAnsi="Times New Roman" w:cs="Times New Roman"/>
          <w:sz w:val="24"/>
          <w:szCs w:val="24"/>
        </w:rPr>
        <w:t xml:space="preserve"> </w:t>
      </w:r>
      <w:r w:rsidRPr="00AF5D14">
        <w:rPr>
          <w:rFonts w:ascii="Times New Roman" w:hAnsi="Times New Roman" w:cs="Times New Roman"/>
          <w:b/>
          <w:sz w:val="24"/>
          <w:szCs w:val="24"/>
        </w:rPr>
        <w:t xml:space="preserve">Effect of </w:t>
      </w:r>
      <w:r w:rsidRPr="00AF5D14">
        <w:rPr>
          <w:rFonts w:ascii="Times New Roman" w:hAnsi="Times New Roman" w:cs="Times New Roman"/>
          <w:b/>
          <w:spacing w:val="1"/>
          <w:sz w:val="24"/>
          <w:szCs w:val="24"/>
        </w:rPr>
        <w:t xml:space="preserve">organic manure, inorganic fertilizers, and bio-fertilizer </w:t>
      </w:r>
      <w:r>
        <w:rPr>
          <w:rFonts w:ascii="Times New Roman" w:hAnsi="Times New Roman" w:cs="Times New Roman"/>
          <w:b/>
          <w:spacing w:val="1"/>
          <w:sz w:val="24"/>
          <w:szCs w:val="24"/>
        </w:rPr>
        <w:t xml:space="preserve">  formulations on plant height at </w:t>
      </w:r>
      <w:r>
        <w:rPr>
          <w:rFonts w:ascii="Times New Roman" w:eastAsia="Times New Roman" w:hAnsi="Times New Roman" w:cs="Times New Roman"/>
          <w:b/>
          <w:bCs/>
          <w:kern w:val="0"/>
          <w:sz w:val="24"/>
          <w:szCs w:val="24"/>
          <w:lang w:val="en-IN" w:eastAsia="en-IN"/>
          <w14:ligatures w14:val="none"/>
        </w:rPr>
        <w:t>harvest</w:t>
      </w:r>
      <w:r w:rsidR="00BD4894">
        <w:rPr>
          <w:rFonts w:ascii="Times New Roman" w:eastAsia="Times New Roman" w:hAnsi="Times New Roman" w:cs="Times New Roman"/>
          <w:b/>
          <w:bCs/>
          <w:kern w:val="0"/>
          <w:sz w:val="24"/>
          <w:szCs w:val="24"/>
          <w:lang w:val="en-IN" w:eastAsia="en-IN"/>
          <w14:ligatures w14:val="none"/>
        </w:rPr>
        <w:t xml:space="preserve"> </w:t>
      </w:r>
      <w:r>
        <w:rPr>
          <w:rFonts w:ascii="Times New Roman" w:hAnsi="Times New Roman" w:cs="Times New Roman"/>
          <w:b/>
          <w:spacing w:val="1"/>
          <w:sz w:val="24"/>
          <w:szCs w:val="24"/>
        </w:rPr>
        <w:t xml:space="preserve">of wheat </w:t>
      </w:r>
    </w:p>
    <w:tbl>
      <w:tblPr>
        <w:tblW w:w="10061" w:type="dxa"/>
        <w:tblInd w:w="93" w:type="dxa"/>
        <w:tblLook w:val="04A0" w:firstRow="1" w:lastRow="0" w:firstColumn="1" w:lastColumn="0" w:noHBand="0" w:noVBand="1"/>
      </w:tblPr>
      <w:tblGrid>
        <w:gridCol w:w="891"/>
        <w:gridCol w:w="5773"/>
        <w:gridCol w:w="1156"/>
        <w:gridCol w:w="1276"/>
        <w:gridCol w:w="965"/>
      </w:tblGrid>
      <w:tr w:rsidR="00DA79AC" w:rsidRPr="00DA79AC" w14:paraId="6505D257" w14:textId="77777777" w:rsidTr="00D0441A">
        <w:trPr>
          <w:trHeight w:val="259"/>
        </w:trPr>
        <w:tc>
          <w:tcPr>
            <w:tcW w:w="891" w:type="dxa"/>
            <w:vMerge w:val="restart"/>
            <w:tcBorders>
              <w:top w:val="single" w:sz="4" w:space="0" w:color="auto"/>
              <w:left w:val="single" w:sz="4" w:space="0" w:color="auto"/>
              <w:right w:val="single" w:sz="4" w:space="0" w:color="auto"/>
            </w:tcBorders>
            <w:noWrap/>
            <w:vAlign w:val="bottom"/>
            <w:hideMark/>
          </w:tcPr>
          <w:p w14:paraId="788F8E01" w14:textId="77777777" w:rsidR="00A77E51" w:rsidRPr="00DA79AC" w:rsidRDefault="00A77E51" w:rsidP="008B2AD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DA79AC">
              <w:rPr>
                <w:rFonts w:ascii="Times New Roman" w:eastAsia="Times New Roman" w:hAnsi="Times New Roman" w:cs="Times New Roman"/>
                <w:b/>
                <w:bCs/>
                <w:kern w:val="0"/>
                <w:sz w:val="24"/>
                <w:szCs w:val="24"/>
                <w:lang w:val="en-IN" w:eastAsia="en-IN"/>
                <w14:ligatures w14:val="none"/>
              </w:rPr>
              <w:t xml:space="preserve">Tr. No. </w:t>
            </w:r>
          </w:p>
          <w:p w14:paraId="3647A3D7" w14:textId="77777777" w:rsidR="00A77E51" w:rsidRPr="00DA79AC" w:rsidRDefault="00A77E51" w:rsidP="008B2AD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DA79AC">
              <w:rPr>
                <w:rFonts w:ascii="Times New Roman" w:eastAsia="Times New Roman" w:hAnsi="Times New Roman" w:cs="Times New Roman"/>
                <w:b/>
                <w:bCs/>
                <w:kern w:val="0"/>
                <w:sz w:val="24"/>
                <w:szCs w:val="24"/>
                <w:lang w:val="en-IN" w:eastAsia="en-IN"/>
                <w14:ligatures w14:val="none"/>
              </w:rPr>
              <w:t> </w:t>
            </w:r>
          </w:p>
        </w:tc>
        <w:tc>
          <w:tcPr>
            <w:tcW w:w="5773" w:type="dxa"/>
            <w:vMerge w:val="restart"/>
            <w:tcBorders>
              <w:top w:val="single" w:sz="4" w:space="0" w:color="auto"/>
              <w:left w:val="nil"/>
              <w:right w:val="single" w:sz="4" w:space="0" w:color="auto"/>
            </w:tcBorders>
            <w:noWrap/>
            <w:vAlign w:val="bottom"/>
            <w:hideMark/>
          </w:tcPr>
          <w:p w14:paraId="75654319" w14:textId="77777777" w:rsidR="00A77E51" w:rsidRPr="00DA79AC" w:rsidRDefault="00DA79AC"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DA79AC">
              <w:rPr>
                <w:rFonts w:ascii="Times New Roman" w:eastAsia="Times New Roman" w:hAnsi="Times New Roman" w:cs="Times New Roman"/>
                <w:b/>
                <w:bCs/>
                <w:kern w:val="0"/>
                <w:sz w:val="24"/>
                <w:szCs w:val="24"/>
                <w:lang w:val="en-IN" w:eastAsia="en-IN"/>
                <w14:ligatures w14:val="none"/>
              </w:rPr>
              <w:t>T</w:t>
            </w:r>
            <w:r w:rsidR="00A77E51" w:rsidRPr="00A77E51">
              <w:rPr>
                <w:rFonts w:ascii="Times New Roman" w:eastAsia="Times New Roman" w:hAnsi="Times New Roman" w:cs="Times New Roman"/>
                <w:b/>
                <w:bCs/>
                <w:kern w:val="0"/>
                <w:sz w:val="24"/>
                <w:szCs w:val="24"/>
                <w:lang w:val="en-IN" w:eastAsia="en-IN"/>
                <w14:ligatures w14:val="none"/>
              </w:rPr>
              <w:t xml:space="preserve">reatments </w:t>
            </w:r>
          </w:p>
          <w:p w14:paraId="48CC07AC" w14:textId="77777777" w:rsidR="00A77E51" w:rsidRPr="00A77E51" w:rsidRDefault="00A77E51"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A77E51">
              <w:rPr>
                <w:rFonts w:ascii="Times New Roman" w:eastAsia="Times New Roman" w:hAnsi="Times New Roman" w:cs="Times New Roman"/>
                <w:b/>
                <w:bCs/>
                <w:kern w:val="0"/>
                <w:sz w:val="24"/>
                <w:szCs w:val="24"/>
                <w:lang w:val="en-IN" w:eastAsia="en-IN"/>
                <w14:ligatures w14:val="none"/>
              </w:rPr>
              <w:t> </w:t>
            </w:r>
          </w:p>
        </w:tc>
        <w:tc>
          <w:tcPr>
            <w:tcW w:w="2432" w:type="dxa"/>
            <w:gridSpan w:val="2"/>
            <w:tcBorders>
              <w:top w:val="single" w:sz="4" w:space="0" w:color="auto"/>
              <w:left w:val="nil"/>
              <w:bottom w:val="single" w:sz="4" w:space="0" w:color="auto"/>
              <w:right w:val="single" w:sz="4" w:space="0" w:color="000000"/>
            </w:tcBorders>
            <w:noWrap/>
            <w:vAlign w:val="bottom"/>
            <w:hideMark/>
          </w:tcPr>
          <w:p w14:paraId="564F3969" w14:textId="77777777" w:rsidR="00A77E51" w:rsidRPr="00A77E51" w:rsidRDefault="00DA79AC"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DA79AC">
              <w:rPr>
                <w:rFonts w:ascii="Times New Roman" w:eastAsia="Times New Roman" w:hAnsi="Times New Roman" w:cs="Times New Roman"/>
                <w:b/>
                <w:bCs/>
                <w:kern w:val="0"/>
                <w:sz w:val="24"/>
                <w:szCs w:val="24"/>
                <w:lang w:val="en-IN" w:eastAsia="en-IN"/>
                <w14:ligatures w14:val="none"/>
              </w:rPr>
              <w:t>Plant H</w:t>
            </w:r>
            <w:r w:rsidR="00A77E51" w:rsidRPr="00A77E51">
              <w:rPr>
                <w:rFonts w:ascii="Times New Roman" w:eastAsia="Times New Roman" w:hAnsi="Times New Roman" w:cs="Times New Roman"/>
                <w:b/>
                <w:bCs/>
                <w:kern w:val="0"/>
                <w:sz w:val="24"/>
                <w:szCs w:val="24"/>
                <w:lang w:val="en-IN" w:eastAsia="en-IN"/>
                <w14:ligatures w14:val="none"/>
              </w:rPr>
              <w:t>eight (at harvest) (cm)</w:t>
            </w:r>
          </w:p>
        </w:tc>
        <w:tc>
          <w:tcPr>
            <w:tcW w:w="965" w:type="dxa"/>
            <w:vMerge w:val="restart"/>
            <w:tcBorders>
              <w:top w:val="single" w:sz="4" w:space="0" w:color="auto"/>
              <w:left w:val="nil"/>
              <w:right w:val="single" w:sz="4" w:space="0" w:color="auto"/>
            </w:tcBorders>
            <w:noWrap/>
            <w:vAlign w:val="bottom"/>
            <w:hideMark/>
          </w:tcPr>
          <w:p w14:paraId="385A4883" w14:textId="77777777" w:rsidR="00A77E51" w:rsidRPr="00DA79AC" w:rsidRDefault="00DA79AC" w:rsidP="00A77E51">
            <w:pPr>
              <w:spacing w:after="0" w:line="240" w:lineRule="auto"/>
              <w:jc w:val="center"/>
              <w:rPr>
                <w:rFonts w:ascii="Times New Roman" w:eastAsia="Times New Roman" w:hAnsi="Times New Roman" w:cs="Times New Roman"/>
                <w:b/>
                <w:kern w:val="0"/>
                <w:sz w:val="24"/>
                <w:szCs w:val="24"/>
                <w:lang w:val="en-IN" w:eastAsia="en-IN"/>
                <w14:ligatures w14:val="none"/>
              </w:rPr>
            </w:pPr>
            <w:r w:rsidRPr="00DA79AC">
              <w:rPr>
                <w:rFonts w:ascii="Times New Roman" w:eastAsia="Times New Roman" w:hAnsi="Times New Roman" w:cs="Times New Roman"/>
                <w:b/>
                <w:kern w:val="0"/>
                <w:sz w:val="24"/>
                <w:szCs w:val="24"/>
                <w:lang w:val="en-IN" w:eastAsia="en-IN"/>
                <w14:ligatures w14:val="none"/>
              </w:rPr>
              <w:t>P</w:t>
            </w:r>
            <w:r w:rsidR="00A77E51" w:rsidRPr="00A77E51">
              <w:rPr>
                <w:rFonts w:ascii="Times New Roman" w:eastAsia="Times New Roman" w:hAnsi="Times New Roman" w:cs="Times New Roman"/>
                <w:b/>
                <w:kern w:val="0"/>
                <w:sz w:val="24"/>
                <w:szCs w:val="24"/>
                <w:lang w:val="en-IN" w:eastAsia="en-IN"/>
                <w14:ligatures w14:val="none"/>
              </w:rPr>
              <w:t>ooled</w:t>
            </w:r>
          </w:p>
          <w:p w14:paraId="7A9C9B7C"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 </w:t>
            </w:r>
          </w:p>
        </w:tc>
      </w:tr>
      <w:tr w:rsidR="00DA79AC" w:rsidRPr="00DA79AC" w14:paraId="7FBAEDA7" w14:textId="77777777" w:rsidTr="00D0441A">
        <w:trPr>
          <w:trHeight w:val="190"/>
        </w:trPr>
        <w:tc>
          <w:tcPr>
            <w:tcW w:w="891" w:type="dxa"/>
            <w:vMerge/>
            <w:tcBorders>
              <w:left w:val="single" w:sz="4" w:space="0" w:color="auto"/>
              <w:bottom w:val="single" w:sz="4" w:space="0" w:color="auto"/>
              <w:right w:val="single" w:sz="4" w:space="0" w:color="auto"/>
            </w:tcBorders>
            <w:noWrap/>
            <w:vAlign w:val="bottom"/>
            <w:hideMark/>
          </w:tcPr>
          <w:p w14:paraId="2B633BD5" w14:textId="77777777" w:rsidR="00A77E51" w:rsidRPr="00A77E51" w:rsidRDefault="00A77E51"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p>
        </w:tc>
        <w:tc>
          <w:tcPr>
            <w:tcW w:w="5773" w:type="dxa"/>
            <w:vMerge/>
            <w:tcBorders>
              <w:left w:val="nil"/>
              <w:bottom w:val="single" w:sz="4" w:space="0" w:color="auto"/>
              <w:right w:val="single" w:sz="4" w:space="0" w:color="auto"/>
            </w:tcBorders>
            <w:noWrap/>
            <w:vAlign w:val="bottom"/>
            <w:hideMark/>
          </w:tcPr>
          <w:p w14:paraId="18FB2742" w14:textId="77777777" w:rsidR="00A77E51" w:rsidRPr="00A77E51" w:rsidRDefault="00A77E51"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p>
        </w:tc>
        <w:tc>
          <w:tcPr>
            <w:tcW w:w="1156" w:type="dxa"/>
            <w:tcBorders>
              <w:top w:val="nil"/>
              <w:left w:val="nil"/>
              <w:bottom w:val="single" w:sz="4" w:space="0" w:color="auto"/>
              <w:right w:val="single" w:sz="4" w:space="0" w:color="auto"/>
            </w:tcBorders>
            <w:noWrap/>
            <w:vAlign w:val="bottom"/>
            <w:hideMark/>
          </w:tcPr>
          <w:p w14:paraId="761DD063" w14:textId="77777777" w:rsidR="00A77E51" w:rsidRPr="00A77E51" w:rsidRDefault="00A77E51"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A77E51">
              <w:rPr>
                <w:rFonts w:ascii="Times New Roman" w:eastAsia="Times New Roman" w:hAnsi="Times New Roman" w:cs="Times New Roman"/>
                <w:b/>
                <w:bCs/>
                <w:kern w:val="0"/>
                <w:sz w:val="24"/>
                <w:szCs w:val="24"/>
                <w:lang w:val="en-IN" w:eastAsia="en-IN"/>
                <w14:ligatures w14:val="none"/>
              </w:rPr>
              <w:t>2023-24</w:t>
            </w:r>
          </w:p>
        </w:tc>
        <w:tc>
          <w:tcPr>
            <w:tcW w:w="1276" w:type="dxa"/>
            <w:tcBorders>
              <w:top w:val="nil"/>
              <w:left w:val="nil"/>
              <w:bottom w:val="single" w:sz="4" w:space="0" w:color="auto"/>
              <w:right w:val="single" w:sz="4" w:space="0" w:color="auto"/>
            </w:tcBorders>
            <w:noWrap/>
            <w:vAlign w:val="bottom"/>
            <w:hideMark/>
          </w:tcPr>
          <w:p w14:paraId="70D055C1" w14:textId="77777777" w:rsidR="00A77E51" w:rsidRPr="00A77E51" w:rsidRDefault="00A77E51"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A77E51">
              <w:rPr>
                <w:rFonts w:ascii="Times New Roman" w:eastAsia="Times New Roman" w:hAnsi="Times New Roman" w:cs="Times New Roman"/>
                <w:b/>
                <w:bCs/>
                <w:kern w:val="0"/>
                <w:sz w:val="24"/>
                <w:szCs w:val="24"/>
                <w:lang w:val="en-IN" w:eastAsia="en-IN"/>
                <w14:ligatures w14:val="none"/>
              </w:rPr>
              <w:t>2024-25</w:t>
            </w:r>
          </w:p>
        </w:tc>
        <w:tc>
          <w:tcPr>
            <w:tcW w:w="965" w:type="dxa"/>
            <w:vMerge/>
            <w:tcBorders>
              <w:left w:val="nil"/>
              <w:bottom w:val="single" w:sz="4" w:space="0" w:color="auto"/>
              <w:right w:val="single" w:sz="4" w:space="0" w:color="auto"/>
            </w:tcBorders>
            <w:noWrap/>
            <w:vAlign w:val="bottom"/>
            <w:hideMark/>
          </w:tcPr>
          <w:p w14:paraId="0376CD9F"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p>
        </w:tc>
      </w:tr>
      <w:tr w:rsidR="00DA79AC" w:rsidRPr="00DA79AC" w14:paraId="222026A3"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413C15E8" w14:textId="77777777" w:rsidR="00A77E51" w:rsidRPr="00DA79AC" w:rsidRDefault="00A77E51" w:rsidP="008B2AD9">
            <w:pPr>
              <w:pStyle w:val="TableParagraph"/>
              <w:ind w:left="25"/>
              <w:jc w:val="center"/>
              <w:rPr>
                <w:rFonts w:ascii="Times New Roman" w:hAnsi="Times New Roman" w:cs="Times New Roman"/>
                <w:sz w:val="24"/>
                <w:szCs w:val="24"/>
              </w:rPr>
            </w:pPr>
            <w:r w:rsidRPr="00DA79AC">
              <w:rPr>
                <w:rFonts w:ascii="Times New Roman" w:hAnsi="Times New Roman" w:cs="Times New Roman"/>
                <w:spacing w:val="-5"/>
                <w:sz w:val="24"/>
                <w:szCs w:val="24"/>
              </w:rPr>
              <w:t>T</w:t>
            </w:r>
            <w:r w:rsidRPr="00DA79AC">
              <w:rPr>
                <w:rFonts w:ascii="Times New Roman" w:hAnsi="Times New Roman" w:cs="Times New Roman"/>
                <w:spacing w:val="-5"/>
                <w:sz w:val="24"/>
                <w:szCs w:val="24"/>
                <w:vertAlign w:val="subscript"/>
              </w:rPr>
              <w:t>1</w:t>
            </w:r>
          </w:p>
        </w:tc>
        <w:tc>
          <w:tcPr>
            <w:tcW w:w="5773" w:type="dxa"/>
            <w:tcBorders>
              <w:top w:val="nil"/>
              <w:left w:val="nil"/>
              <w:bottom w:val="single" w:sz="4" w:space="0" w:color="auto"/>
              <w:right w:val="single" w:sz="4" w:space="0" w:color="auto"/>
            </w:tcBorders>
            <w:noWrap/>
            <w:vAlign w:val="bottom"/>
            <w:hideMark/>
          </w:tcPr>
          <w:p w14:paraId="39213109" w14:textId="140D7472" w:rsidR="00A77E51" w:rsidRPr="00A77E51" w:rsidRDefault="009A406A" w:rsidP="00A77E51">
            <w:pPr>
              <w:spacing w:after="0" w:line="240" w:lineRule="auto"/>
              <w:rPr>
                <w:rFonts w:ascii="Times New Roman" w:eastAsia="Times New Roman" w:hAnsi="Times New Roman" w:cs="Times New Roman"/>
                <w:bCs/>
                <w:kern w:val="0"/>
                <w:sz w:val="24"/>
                <w:szCs w:val="24"/>
                <w:lang w:val="en-IN" w:eastAsia="en-IN"/>
                <w14:ligatures w14:val="none"/>
              </w:rPr>
            </w:pPr>
            <w:r>
              <w:rPr>
                <w:rFonts w:ascii="Times New Roman" w:eastAsia="Times New Roman" w:hAnsi="Times New Roman" w:cs="Times New Roman"/>
                <w:bCs/>
                <w:kern w:val="0"/>
                <w:sz w:val="24"/>
                <w:szCs w:val="24"/>
                <w:lang w:val="en-IN" w:eastAsia="en-IN"/>
                <w14:ligatures w14:val="none"/>
              </w:rPr>
              <w:t>Control</w:t>
            </w:r>
          </w:p>
        </w:tc>
        <w:tc>
          <w:tcPr>
            <w:tcW w:w="1156" w:type="dxa"/>
            <w:tcBorders>
              <w:top w:val="nil"/>
              <w:left w:val="nil"/>
              <w:bottom w:val="single" w:sz="4" w:space="0" w:color="auto"/>
              <w:right w:val="single" w:sz="4" w:space="0" w:color="auto"/>
            </w:tcBorders>
            <w:noWrap/>
            <w:vAlign w:val="bottom"/>
            <w:hideMark/>
          </w:tcPr>
          <w:p w14:paraId="4962F23F" w14:textId="77777777" w:rsidR="00A77E51" w:rsidRPr="00A77E51" w:rsidRDefault="00A77E51" w:rsidP="00A77E51">
            <w:pPr>
              <w:spacing w:after="0" w:line="240" w:lineRule="auto"/>
              <w:jc w:val="center"/>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88.50</w:t>
            </w:r>
          </w:p>
        </w:tc>
        <w:tc>
          <w:tcPr>
            <w:tcW w:w="1276" w:type="dxa"/>
            <w:tcBorders>
              <w:top w:val="nil"/>
              <w:left w:val="nil"/>
              <w:bottom w:val="single" w:sz="4" w:space="0" w:color="auto"/>
              <w:right w:val="single" w:sz="4" w:space="0" w:color="auto"/>
            </w:tcBorders>
            <w:noWrap/>
            <w:vAlign w:val="bottom"/>
            <w:hideMark/>
          </w:tcPr>
          <w:p w14:paraId="73F43BC4" w14:textId="77777777" w:rsidR="00A77E51" w:rsidRPr="00A77E51" w:rsidRDefault="00A77E51" w:rsidP="00A77E51">
            <w:pPr>
              <w:spacing w:after="0" w:line="240" w:lineRule="auto"/>
              <w:jc w:val="center"/>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88.10</w:t>
            </w:r>
          </w:p>
        </w:tc>
        <w:tc>
          <w:tcPr>
            <w:tcW w:w="965" w:type="dxa"/>
            <w:tcBorders>
              <w:top w:val="nil"/>
              <w:left w:val="nil"/>
              <w:bottom w:val="single" w:sz="4" w:space="0" w:color="auto"/>
              <w:right w:val="single" w:sz="4" w:space="0" w:color="auto"/>
            </w:tcBorders>
            <w:noWrap/>
            <w:vAlign w:val="bottom"/>
            <w:hideMark/>
          </w:tcPr>
          <w:p w14:paraId="7BA5C915"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88.30</w:t>
            </w:r>
          </w:p>
        </w:tc>
      </w:tr>
      <w:tr w:rsidR="00DA79AC" w:rsidRPr="00DA79AC" w14:paraId="7C49814D"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4677065E" w14:textId="77777777" w:rsidR="00A77E51" w:rsidRPr="00DA79AC" w:rsidRDefault="00A77E51" w:rsidP="008B2AD9">
            <w:pPr>
              <w:pStyle w:val="TableParagraph"/>
              <w:spacing w:line="265" w:lineRule="exact"/>
              <w:ind w:left="25"/>
              <w:jc w:val="center"/>
              <w:rPr>
                <w:rFonts w:ascii="Times New Roman" w:hAnsi="Times New Roman" w:cs="Times New Roman"/>
                <w:sz w:val="24"/>
                <w:szCs w:val="24"/>
              </w:rPr>
            </w:pPr>
            <w:r w:rsidRPr="00DA79AC">
              <w:rPr>
                <w:rFonts w:ascii="Times New Roman" w:hAnsi="Times New Roman" w:cs="Times New Roman"/>
                <w:spacing w:val="-5"/>
                <w:sz w:val="24"/>
                <w:szCs w:val="24"/>
              </w:rPr>
              <w:t>T</w:t>
            </w:r>
            <w:r w:rsidRPr="00DA79AC">
              <w:rPr>
                <w:rFonts w:ascii="Times New Roman" w:hAnsi="Times New Roman" w:cs="Times New Roman"/>
                <w:spacing w:val="-5"/>
                <w:sz w:val="24"/>
                <w:szCs w:val="24"/>
                <w:vertAlign w:val="subscript"/>
              </w:rPr>
              <w:t>2</w:t>
            </w:r>
          </w:p>
        </w:tc>
        <w:tc>
          <w:tcPr>
            <w:tcW w:w="5773" w:type="dxa"/>
            <w:tcBorders>
              <w:top w:val="nil"/>
              <w:left w:val="nil"/>
              <w:bottom w:val="single" w:sz="4" w:space="0" w:color="auto"/>
              <w:right w:val="single" w:sz="4" w:space="0" w:color="auto"/>
            </w:tcBorders>
            <w:noWrap/>
            <w:vAlign w:val="bottom"/>
            <w:hideMark/>
          </w:tcPr>
          <w:p w14:paraId="5F3C251B"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75% NP</w:t>
            </w:r>
          </w:p>
        </w:tc>
        <w:tc>
          <w:tcPr>
            <w:tcW w:w="1156" w:type="dxa"/>
            <w:tcBorders>
              <w:top w:val="nil"/>
              <w:left w:val="nil"/>
              <w:bottom w:val="single" w:sz="4" w:space="0" w:color="auto"/>
              <w:right w:val="single" w:sz="4" w:space="0" w:color="auto"/>
            </w:tcBorders>
            <w:noWrap/>
            <w:vAlign w:val="bottom"/>
            <w:hideMark/>
          </w:tcPr>
          <w:p w14:paraId="2168584C"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93.25</w:t>
            </w:r>
          </w:p>
        </w:tc>
        <w:tc>
          <w:tcPr>
            <w:tcW w:w="1276" w:type="dxa"/>
            <w:tcBorders>
              <w:top w:val="nil"/>
              <w:left w:val="nil"/>
              <w:bottom w:val="single" w:sz="4" w:space="0" w:color="auto"/>
              <w:right w:val="single" w:sz="4" w:space="0" w:color="auto"/>
            </w:tcBorders>
            <w:noWrap/>
            <w:vAlign w:val="bottom"/>
            <w:hideMark/>
          </w:tcPr>
          <w:p w14:paraId="3B102D22"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94.45</w:t>
            </w:r>
          </w:p>
        </w:tc>
        <w:tc>
          <w:tcPr>
            <w:tcW w:w="965" w:type="dxa"/>
            <w:tcBorders>
              <w:top w:val="nil"/>
              <w:left w:val="nil"/>
              <w:bottom w:val="single" w:sz="4" w:space="0" w:color="auto"/>
              <w:right w:val="single" w:sz="4" w:space="0" w:color="auto"/>
            </w:tcBorders>
            <w:noWrap/>
            <w:vAlign w:val="bottom"/>
            <w:hideMark/>
          </w:tcPr>
          <w:p w14:paraId="76A03CCD"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93.85</w:t>
            </w:r>
          </w:p>
        </w:tc>
      </w:tr>
      <w:tr w:rsidR="00DA79AC" w:rsidRPr="00DA79AC" w14:paraId="4979033E"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2AF2587E" w14:textId="77777777" w:rsidR="00A77E51" w:rsidRPr="00DA79AC" w:rsidRDefault="00A77E51" w:rsidP="008B2AD9">
            <w:pPr>
              <w:pStyle w:val="TableParagraph"/>
              <w:spacing w:line="265" w:lineRule="exact"/>
              <w:ind w:left="25"/>
              <w:jc w:val="center"/>
              <w:rPr>
                <w:rFonts w:ascii="Times New Roman" w:hAnsi="Times New Roman" w:cs="Times New Roman"/>
                <w:sz w:val="24"/>
                <w:szCs w:val="24"/>
              </w:rPr>
            </w:pPr>
            <w:r w:rsidRPr="00DA79AC">
              <w:rPr>
                <w:rFonts w:ascii="Times New Roman" w:hAnsi="Times New Roman" w:cs="Times New Roman"/>
                <w:spacing w:val="-5"/>
                <w:sz w:val="24"/>
                <w:szCs w:val="24"/>
              </w:rPr>
              <w:t>T</w:t>
            </w:r>
            <w:r w:rsidRPr="00DA79AC">
              <w:rPr>
                <w:rFonts w:ascii="Times New Roman" w:hAnsi="Times New Roman" w:cs="Times New Roman"/>
                <w:spacing w:val="-5"/>
                <w:sz w:val="24"/>
                <w:szCs w:val="24"/>
                <w:vertAlign w:val="subscript"/>
              </w:rPr>
              <w:t>3</w:t>
            </w:r>
          </w:p>
        </w:tc>
        <w:tc>
          <w:tcPr>
            <w:tcW w:w="5773" w:type="dxa"/>
            <w:tcBorders>
              <w:top w:val="nil"/>
              <w:left w:val="nil"/>
              <w:bottom w:val="single" w:sz="4" w:space="0" w:color="auto"/>
              <w:right w:val="single" w:sz="4" w:space="0" w:color="auto"/>
            </w:tcBorders>
            <w:noWrap/>
            <w:vAlign w:val="bottom"/>
            <w:hideMark/>
          </w:tcPr>
          <w:p w14:paraId="2E399472"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75% NP + FYM</w:t>
            </w:r>
          </w:p>
        </w:tc>
        <w:tc>
          <w:tcPr>
            <w:tcW w:w="1156" w:type="dxa"/>
            <w:tcBorders>
              <w:top w:val="nil"/>
              <w:left w:val="nil"/>
              <w:bottom w:val="single" w:sz="4" w:space="0" w:color="auto"/>
              <w:right w:val="single" w:sz="4" w:space="0" w:color="auto"/>
            </w:tcBorders>
            <w:noWrap/>
            <w:vAlign w:val="bottom"/>
            <w:hideMark/>
          </w:tcPr>
          <w:p w14:paraId="72009581"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93.95</w:t>
            </w:r>
          </w:p>
        </w:tc>
        <w:tc>
          <w:tcPr>
            <w:tcW w:w="1276" w:type="dxa"/>
            <w:tcBorders>
              <w:top w:val="nil"/>
              <w:left w:val="nil"/>
              <w:bottom w:val="single" w:sz="4" w:space="0" w:color="auto"/>
              <w:right w:val="single" w:sz="4" w:space="0" w:color="auto"/>
            </w:tcBorders>
            <w:noWrap/>
            <w:vAlign w:val="bottom"/>
            <w:hideMark/>
          </w:tcPr>
          <w:p w14:paraId="1B7469A1"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95.25</w:t>
            </w:r>
          </w:p>
        </w:tc>
        <w:tc>
          <w:tcPr>
            <w:tcW w:w="965" w:type="dxa"/>
            <w:tcBorders>
              <w:top w:val="nil"/>
              <w:left w:val="nil"/>
              <w:bottom w:val="single" w:sz="4" w:space="0" w:color="auto"/>
              <w:right w:val="single" w:sz="4" w:space="0" w:color="auto"/>
            </w:tcBorders>
            <w:noWrap/>
            <w:vAlign w:val="bottom"/>
            <w:hideMark/>
          </w:tcPr>
          <w:p w14:paraId="5C051164"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94.60</w:t>
            </w:r>
          </w:p>
        </w:tc>
      </w:tr>
      <w:tr w:rsidR="00DA79AC" w:rsidRPr="00DA79AC" w14:paraId="7DEC515B"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427E3A2A" w14:textId="77777777" w:rsidR="00A77E51" w:rsidRPr="00DA79AC" w:rsidRDefault="00A77E51" w:rsidP="008B2AD9">
            <w:pPr>
              <w:pStyle w:val="TableParagraph"/>
              <w:spacing w:line="265" w:lineRule="exact"/>
              <w:ind w:left="25"/>
              <w:jc w:val="center"/>
              <w:rPr>
                <w:rFonts w:ascii="Times New Roman" w:hAnsi="Times New Roman" w:cs="Times New Roman"/>
                <w:sz w:val="24"/>
                <w:szCs w:val="24"/>
              </w:rPr>
            </w:pPr>
            <w:r w:rsidRPr="00DA79AC">
              <w:rPr>
                <w:rFonts w:ascii="Times New Roman" w:hAnsi="Times New Roman" w:cs="Times New Roman"/>
                <w:spacing w:val="-5"/>
                <w:sz w:val="24"/>
                <w:szCs w:val="24"/>
              </w:rPr>
              <w:t>T</w:t>
            </w:r>
            <w:r w:rsidRPr="00DA79AC">
              <w:rPr>
                <w:rFonts w:ascii="Times New Roman" w:hAnsi="Times New Roman" w:cs="Times New Roman"/>
                <w:spacing w:val="-5"/>
                <w:sz w:val="24"/>
                <w:szCs w:val="24"/>
                <w:vertAlign w:val="subscript"/>
              </w:rPr>
              <w:t>4</w:t>
            </w:r>
          </w:p>
        </w:tc>
        <w:tc>
          <w:tcPr>
            <w:tcW w:w="5773" w:type="dxa"/>
            <w:tcBorders>
              <w:top w:val="nil"/>
              <w:left w:val="nil"/>
              <w:bottom w:val="single" w:sz="4" w:space="0" w:color="auto"/>
              <w:right w:val="single" w:sz="4" w:space="0" w:color="auto"/>
            </w:tcBorders>
            <w:noWrap/>
            <w:vAlign w:val="bottom"/>
            <w:hideMark/>
          </w:tcPr>
          <w:p w14:paraId="7F8A3286"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75% NP + FYM + S</w:t>
            </w:r>
          </w:p>
        </w:tc>
        <w:tc>
          <w:tcPr>
            <w:tcW w:w="1156" w:type="dxa"/>
            <w:tcBorders>
              <w:top w:val="nil"/>
              <w:left w:val="nil"/>
              <w:bottom w:val="single" w:sz="4" w:space="0" w:color="auto"/>
              <w:right w:val="single" w:sz="4" w:space="0" w:color="auto"/>
            </w:tcBorders>
            <w:noWrap/>
            <w:vAlign w:val="bottom"/>
            <w:hideMark/>
          </w:tcPr>
          <w:p w14:paraId="73C133A4"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94.85</w:t>
            </w:r>
          </w:p>
        </w:tc>
        <w:tc>
          <w:tcPr>
            <w:tcW w:w="1276" w:type="dxa"/>
            <w:tcBorders>
              <w:top w:val="nil"/>
              <w:left w:val="nil"/>
              <w:bottom w:val="single" w:sz="4" w:space="0" w:color="auto"/>
              <w:right w:val="single" w:sz="4" w:space="0" w:color="auto"/>
            </w:tcBorders>
            <w:noWrap/>
            <w:vAlign w:val="bottom"/>
            <w:hideMark/>
          </w:tcPr>
          <w:p w14:paraId="55E7093F"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96.25</w:t>
            </w:r>
          </w:p>
        </w:tc>
        <w:tc>
          <w:tcPr>
            <w:tcW w:w="965" w:type="dxa"/>
            <w:tcBorders>
              <w:top w:val="nil"/>
              <w:left w:val="nil"/>
              <w:bottom w:val="single" w:sz="4" w:space="0" w:color="auto"/>
              <w:right w:val="single" w:sz="4" w:space="0" w:color="auto"/>
            </w:tcBorders>
            <w:noWrap/>
            <w:vAlign w:val="bottom"/>
            <w:hideMark/>
          </w:tcPr>
          <w:p w14:paraId="1B5A9AAB"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95.55</w:t>
            </w:r>
          </w:p>
        </w:tc>
      </w:tr>
      <w:tr w:rsidR="00DA79AC" w:rsidRPr="00DA79AC" w14:paraId="0A9BE3C1"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6DFA1BF2" w14:textId="77777777" w:rsidR="00A77E51" w:rsidRPr="00DA79AC" w:rsidRDefault="00A77E51" w:rsidP="008B2AD9">
            <w:pPr>
              <w:pStyle w:val="TableParagraph"/>
              <w:spacing w:line="265" w:lineRule="exact"/>
              <w:ind w:left="25"/>
              <w:jc w:val="center"/>
              <w:rPr>
                <w:rFonts w:ascii="Times New Roman" w:hAnsi="Times New Roman" w:cs="Times New Roman"/>
                <w:sz w:val="24"/>
                <w:szCs w:val="24"/>
              </w:rPr>
            </w:pPr>
            <w:r w:rsidRPr="00DA79AC">
              <w:rPr>
                <w:rFonts w:ascii="Times New Roman" w:hAnsi="Times New Roman" w:cs="Times New Roman"/>
                <w:spacing w:val="-5"/>
                <w:sz w:val="24"/>
                <w:szCs w:val="24"/>
              </w:rPr>
              <w:t>T</w:t>
            </w:r>
            <w:r w:rsidRPr="00DA79AC">
              <w:rPr>
                <w:rFonts w:ascii="Times New Roman" w:hAnsi="Times New Roman" w:cs="Times New Roman"/>
                <w:spacing w:val="-5"/>
                <w:sz w:val="24"/>
                <w:szCs w:val="24"/>
                <w:vertAlign w:val="subscript"/>
              </w:rPr>
              <w:t>5</w:t>
            </w:r>
          </w:p>
        </w:tc>
        <w:tc>
          <w:tcPr>
            <w:tcW w:w="5773" w:type="dxa"/>
            <w:tcBorders>
              <w:top w:val="nil"/>
              <w:left w:val="nil"/>
              <w:bottom w:val="single" w:sz="4" w:space="0" w:color="auto"/>
              <w:right w:val="single" w:sz="4" w:space="0" w:color="auto"/>
            </w:tcBorders>
            <w:noWrap/>
            <w:vAlign w:val="bottom"/>
            <w:hideMark/>
          </w:tcPr>
          <w:p w14:paraId="2F0F17EA"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75% NP + FYM + S + Zn</w:t>
            </w:r>
          </w:p>
        </w:tc>
        <w:tc>
          <w:tcPr>
            <w:tcW w:w="1156" w:type="dxa"/>
            <w:tcBorders>
              <w:top w:val="nil"/>
              <w:left w:val="nil"/>
              <w:bottom w:val="single" w:sz="4" w:space="0" w:color="auto"/>
              <w:right w:val="single" w:sz="4" w:space="0" w:color="auto"/>
            </w:tcBorders>
            <w:noWrap/>
            <w:vAlign w:val="bottom"/>
            <w:hideMark/>
          </w:tcPr>
          <w:p w14:paraId="71152F5E"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95.70</w:t>
            </w:r>
          </w:p>
        </w:tc>
        <w:tc>
          <w:tcPr>
            <w:tcW w:w="1276" w:type="dxa"/>
            <w:tcBorders>
              <w:top w:val="nil"/>
              <w:left w:val="nil"/>
              <w:bottom w:val="single" w:sz="4" w:space="0" w:color="auto"/>
              <w:right w:val="single" w:sz="4" w:space="0" w:color="auto"/>
            </w:tcBorders>
            <w:noWrap/>
            <w:vAlign w:val="bottom"/>
            <w:hideMark/>
          </w:tcPr>
          <w:p w14:paraId="54C70E4D"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97.20</w:t>
            </w:r>
          </w:p>
        </w:tc>
        <w:tc>
          <w:tcPr>
            <w:tcW w:w="965" w:type="dxa"/>
            <w:tcBorders>
              <w:top w:val="nil"/>
              <w:left w:val="nil"/>
              <w:bottom w:val="single" w:sz="4" w:space="0" w:color="auto"/>
              <w:right w:val="single" w:sz="4" w:space="0" w:color="auto"/>
            </w:tcBorders>
            <w:noWrap/>
            <w:vAlign w:val="bottom"/>
            <w:hideMark/>
          </w:tcPr>
          <w:p w14:paraId="737C8233"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96.45</w:t>
            </w:r>
          </w:p>
        </w:tc>
      </w:tr>
      <w:tr w:rsidR="00DA79AC" w:rsidRPr="00DA79AC" w14:paraId="4AABF28F"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197D1518" w14:textId="77777777" w:rsidR="00A77E51" w:rsidRPr="00DA79AC" w:rsidRDefault="00A77E51" w:rsidP="008B2AD9">
            <w:pPr>
              <w:pStyle w:val="TableParagraph"/>
              <w:ind w:left="25"/>
              <w:jc w:val="center"/>
              <w:rPr>
                <w:rFonts w:ascii="Times New Roman" w:hAnsi="Times New Roman" w:cs="Times New Roman"/>
                <w:sz w:val="24"/>
                <w:szCs w:val="24"/>
              </w:rPr>
            </w:pPr>
            <w:r w:rsidRPr="00DA79AC">
              <w:rPr>
                <w:rFonts w:ascii="Times New Roman" w:hAnsi="Times New Roman" w:cs="Times New Roman"/>
                <w:spacing w:val="-5"/>
                <w:sz w:val="24"/>
                <w:szCs w:val="24"/>
              </w:rPr>
              <w:t>T</w:t>
            </w:r>
            <w:r w:rsidRPr="00DA79AC">
              <w:rPr>
                <w:rFonts w:ascii="Times New Roman" w:hAnsi="Times New Roman" w:cs="Times New Roman"/>
                <w:spacing w:val="-5"/>
                <w:sz w:val="24"/>
                <w:szCs w:val="24"/>
                <w:vertAlign w:val="subscript"/>
              </w:rPr>
              <w:t>6</w:t>
            </w:r>
          </w:p>
        </w:tc>
        <w:tc>
          <w:tcPr>
            <w:tcW w:w="5773" w:type="dxa"/>
            <w:tcBorders>
              <w:top w:val="nil"/>
              <w:left w:val="nil"/>
              <w:bottom w:val="single" w:sz="4" w:space="0" w:color="auto"/>
              <w:right w:val="single" w:sz="4" w:space="0" w:color="auto"/>
            </w:tcBorders>
            <w:noWrap/>
            <w:vAlign w:val="bottom"/>
            <w:hideMark/>
          </w:tcPr>
          <w:p w14:paraId="6E9EF31C"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75% NP + FYM + S + Zn + Fe</w:t>
            </w:r>
          </w:p>
        </w:tc>
        <w:tc>
          <w:tcPr>
            <w:tcW w:w="1156" w:type="dxa"/>
            <w:tcBorders>
              <w:top w:val="nil"/>
              <w:left w:val="nil"/>
              <w:bottom w:val="single" w:sz="4" w:space="0" w:color="auto"/>
              <w:right w:val="single" w:sz="4" w:space="0" w:color="auto"/>
            </w:tcBorders>
            <w:noWrap/>
            <w:vAlign w:val="bottom"/>
            <w:hideMark/>
          </w:tcPr>
          <w:p w14:paraId="62E17E9E"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96.50</w:t>
            </w:r>
          </w:p>
        </w:tc>
        <w:tc>
          <w:tcPr>
            <w:tcW w:w="1276" w:type="dxa"/>
            <w:tcBorders>
              <w:top w:val="nil"/>
              <w:left w:val="nil"/>
              <w:bottom w:val="single" w:sz="4" w:space="0" w:color="auto"/>
              <w:right w:val="single" w:sz="4" w:space="0" w:color="auto"/>
            </w:tcBorders>
            <w:noWrap/>
            <w:vAlign w:val="bottom"/>
            <w:hideMark/>
          </w:tcPr>
          <w:p w14:paraId="7FC36091"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98.10</w:t>
            </w:r>
          </w:p>
        </w:tc>
        <w:tc>
          <w:tcPr>
            <w:tcW w:w="965" w:type="dxa"/>
            <w:tcBorders>
              <w:top w:val="nil"/>
              <w:left w:val="nil"/>
              <w:bottom w:val="single" w:sz="4" w:space="0" w:color="auto"/>
              <w:right w:val="single" w:sz="4" w:space="0" w:color="auto"/>
            </w:tcBorders>
            <w:noWrap/>
            <w:vAlign w:val="bottom"/>
            <w:hideMark/>
          </w:tcPr>
          <w:p w14:paraId="055C8D78"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97.30</w:t>
            </w:r>
          </w:p>
        </w:tc>
      </w:tr>
      <w:tr w:rsidR="00DA79AC" w:rsidRPr="00DA79AC" w14:paraId="5BDE67A0"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41853A1B" w14:textId="77777777" w:rsidR="00A77E51" w:rsidRPr="00DA79AC" w:rsidRDefault="00A77E51" w:rsidP="008B2AD9">
            <w:pPr>
              <w:pStyle w:val="TableParagraph"/>
              <w:spacing w:line="265" w:lineRule="exact"/>
              <w:ind w:left="25"/>
              <w:jc w:val="center"/>
              <w:rPr>
                <w:rFonts w:ascii="Times New Roman" w:hAnsi="Times New Roman" w:cs="Times New Roman"/>
                <w:sz w:val="24"/>
                <w:szCs w:val="24"/>
              </w:rPr>
            </w:pPr>
            <w:r w:rsidRPr="00DA79AC">
              <w:rPr>
                <w:rFonts w:ascii="Times New Roman" w:hAnsi="Times New Roman" w:cs="Times New Roman"/>
                <w:spacing w:val="-5"/>
                <w:sz w:val="24"/>
                <w:szCs w:val="24"/>
              </w:rPr>
              <w:t>T</w:t>
            </w:r>
            <w:r w:rsidRPr="00DA79AC">
              <w:rPr>
                <w:rFonts w:ascii="Times New Roman" w:hAnsi="Times New Roman" w:cs="Times New Roman"/>
                <w:spacing w:val="-5"/>
                <w:sz w:val="24"/>
                <w:szCs w:val="24"/>
                <w:vertAlign w:val="subscript"/>
              </w:rPr>
              <w:t>7</w:t>
            </w:r>
          </w:p>
        </w:tc>
        <w:tc>
          <w:tcPr>
            <w:tcW w:w="5773" w:type="dxa"/>
            <w:tcBorders>
              <w:top w:val="nil"/>
              <w:left w:val="nil"/>
              <w:bottom w:val="single" w:sz="4" w:space="0" w:color="auto"/>
              <w:right w:val="single" w:sz="4" w:space="0" w:color="auto"/>
            </w:tcBorders>
            <w:noWrap/>
            <w:vAlign w:val="bottom"/>
            <w:hideMark/>
          </w:tcPr>
          <w:p w14:paraId="2F12F5B3"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75% NP + FYM + S + Zn + Fe + CB- Soil Application</w:t>
            </w:r>
          </w:p>
        </w:tc>
        <w:tc>
          <w:tcPr>
            <w:tcW w:w="1156" w:type="dxa"/>
            <w:tcBorders>
              <w:top w:val="nil"/>
              <w:left w:val="nil"/>
              <w:bottom w:val="single" w:sz="4" w:space="0" w:color="auto"/>
              <w:right w:val="single" w:sz="4" w:space="0" w:color="auto"/>
            </w:tcBorders>
            <w:noWrap/>
            <w:vAlign w:val="bottom"/>
            <w:hideMark/>
          </w:tcPr>
          <w:p w14:paraId="0568B058"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96.70</w:t>
            </w:r>
          </w:p>
        </w:tc>
        <w:tc>
          <w:tcPr>
            <w:tcW w:w="1276" w:type="dxa"/>
            <w:tcBorders>
              <w:top w:val="nil"/>
              <w:left w:val="nil"/>
              <w:bottom w:val="single" w:sz="4" w:space="0" w:color="auto"/>
              <w:right w:val="single" w:sz="4" w:space="0" w:color="auto"/>
            </w:tcBorders>
            <w:noWrap/>
            <w:vAlign w:val="bottom"/>
            <w:hideMark/>
          </w:tcPr>
          <w:p w14:paraId="1C41CB0E"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98.35</w:t>
            </w:r>
          </w:p>
        </w:tc>
        <w:tc>
          <w:tcPr>
            <w:tcW w:w="965" w:type="dxa"/>
            <w:tcBorders>
              <w:top w:val="nil"/>
              <w:left w:val="nil"/>
              <w:bottom w:val="single" w:sz="4" w:space="0" w:color="auto"/>
              <w:right w:val="single" w:sz="4" w:space="0" w:color="auto"/>
            </w:tcBorders>
            <w:noWrap/>
            <w:vAlign w:val="bottom"/>
            <w:hideMark/>
          </w:tcPr>
          <w:p w14:paraId="23179C93"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97.53</w:t>
            </w:r>
          </w:p>
        </w:tc>
      </w:tr>
      <w:tr w:rsidR="00DA79AC" w:rsidRPr="00DA79AC" w14:paraId="6922B5F7"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7E3A561D" w14:textId="77777777" w:rsidR="00A77E51" w:rsidRPr="00DA79AC" w:rsidRDefault="00A77E51" w:rsidP="008B2AD9">
            <w:pPr>
              <w:pStyle w:val="TableParagraph"/>
              <w:ind w:left="25"/>
              <w:jc w:val="center"/>
              <w:rPr>
                <w:rFonts w:ascii="Times New Roman" w:hAnsi="Times New Roman" w:cs="Times New Roman"/>
                <w:sz w:val="24"/>
                <w:szCs w:val="24"/>
              </w:rPr>
            </w:pPr>
            <w:r w:rsidRPr="00DA79AC">
              <w:rPr>
                <w:rFonts w:ascii="Times New Roman" w:hAnsi="Times New Roman" w:cs="Times New Roman"/>
                <w:spacing w:val="-5"/>
                <w:sz w:val="24"/>
                <w:szCs w:val="24"/>
              </w:rPr>
              <w:t>T</w:t>
            </w:r>
            <w:r w:rsidRPr="00DA79AC">
              <w:rPr>
                <w:rFonts w:ascii="Times New Roman" w:hAnsi="Times New Roman" w:cs="Times New Roman"/>
                <w:spacing w:val="-5"/>
                <w:sz w:val="24"/>
                <w:szCs w:val="24"/>
                <w:vertAlign w:val="subscript"/>
              </w:rPr>
              <w:t>8</w:t>
            </w:r>
          </w:p>
        </w:tc>
        <w:tc>
          <w:tcPr>
            <w:tcW w:w="5773" w:type="dxa"/>
            <w:tcBorders>
              <w:top w:val="nil"/>
              <w:left w:val="nil"/>
              <w:bottom w:val="single" w:sz="4" w:space="0" w:color="auto"/>
              <w:right w:val="single" w:sz="4" w:space="0" w:color="auto"/>
            </w:tcBorders>
            <w:noWrap/>
            <w:vAlign w:val="bottom"/>
            <w:hideMark/>
          </w:tcPr>
          <w:p w14:paraId="1F069371"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75% NP + FYM + S + Zn + Fe + CB-Seed Treatment</w:t>
            </w:r>
          </w:p>
        </w:tc>
        <w:tc>
          <w:tcPr>
            <w:tcW w:w="1156" w:type="dxa"/>
            <w:tcBorders>
              <w:top w:val="nil"/>
              <w:left w:val="nil"/>
              <w:bottom w:val="single" w:sz="4" w:space="0" w:color="auto"/>
              <w:right w:val="single" w:sz="4" w:space="0" w:color="auto"/>
            </w:tcBorders>
            <w:noWrap/>
            <w:vAlign w:val="bottom"/>
            <w:hideMark/>
          </w:tcPr>
          <w:p w14:paraId="5A532819"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96.65</w:t>
            </w:r>
          </w:p>
        </w:tc>
        <w:tc>
          <w:tcPr>
            <w:tcW w:w="1276" w:type="dxa"/>
            <w:tcBorders>
              <w:top w:val="nil"/>
              <w:left w:val="nil"/>
              <w:bottom w:val="single" w:sz="4" w:space="0" w:color="auto"/>
              <w:right w:val="single" w:sz="4" w:space="0" w:color="auto"/>
            </w:tcBorders>
            <w:noWrap/>
            <w:vAlign w:val="bottom"/>
            <w:hideMark/>
          </w:tcPr>
          <w:p w14:paraId="43361CF3"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98.30</w:t>
            </w:r>
          </w:p>
        </w:tc>
        <w:tc>
          <w:tcPr>
            <w:tcW w:w="965" w:type="dxa"/>
            <w:tcBorders>
              <w:top w:val="nil"/>
              <w:left w:val="nil"/>
              <w:bottom w:val="single" w:sz="4" w:space="0" w:color="auto"/>
              <w:right w:val="single" w:sz="4" w:space="0" w:color="auto"/>
            </w:tcBorders>
            <w:noWrap/>
            <w:vAlign w:val="bottom"/>
            <w:hideMark/>
          </w:tcPr>
          <w:p w14:paraId="0E017644"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97.48</w:t>
            </w:r>
          </w:p>
        </w:tc>
      </w:tr>
      <w:tr w:rsidR="00DA79AC" w:rsidRPr="00DA79AC" w14:paraId="6045A5F7"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73ABA576" w14:textId="77777777" w:rsidR="00A77E51" w:rsidRPr="00DA79AC" w:rsidRDefault="00A77E51" w:rsidP="008B2AD9">
            <w:pPr>
              <w:pStyle w:val="TableParagraph"/>
              <w:spacing w:line="265" w:lineRule="exact"/>
              <w:ind w:left="25"/>
              <w:jc w:val="center"/>
              <w:rPr>
                <w:rFonts w:ascii="Times New Roman" w:hAnsi="Times New Roman" w:cs="Times New Roman"/>
                <w:sz w:val="24"/>
                <w:szCs w:val="24"/>
              </w:rPr>
            </w:pPr>
            <w:r w:rsidRPr="00DA79AC">
              <w:rPr>
                <w:rFonts w:ascii="Times New Roman" w:hAnsi="Times New Roman" w:cs="Times New Roman"/>
                <w:spacing w:val="-5"/>
                <w:sz w:val="24"/>
                <w:szCs w:val="24"/>
              </w:rPr>
              <w:t>T</w:t>
            </w:r>
            <w:r w:rsidRPr="00DA79AC">
              <w:rPr>
                <w:rFonts w:ascii="Times New Roman" w:hAnsi="Times New Roman" w:cs="Times New Roman"/>
                <w:spacing w:val="-5"/>
                <w:sz w:val="24"/>
                <w:szCs w:val="24"/>
                <w:vertAlign w:val="subscript"/>
              </w:rPr>
              <w:t>9</w:t>
            </w:r>
          </w:p>
        </w:tc>
        <w:tc>
          <w:tcPr>
            <w:tcW w:w="5773" w:type="dxa"/>
            <w:tcBorders>
              <w:top w:val="nil"/>
              <w:left w:val="nil"/>
              <w:bottom w:val="single" w:sz="4" w:space="0" w:color="auto"/>
              <w:right w:val="single" w:sz="4" w:space="0" w:color="auto"/>
            </w:tcBorders>
            <w:noWrap/>
            <w:vAlign w:val="bottom"/>
            <w:hideMark/>
          </w:tcPr>
          <w:p w14:paraId="1AF78CD1"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75% NP + FYM + S + Zn + Fe + LB- Soil Application</w:t>
            </w:r>
          </w:p>
        </w:tc>
        <w:tc>
          <w:tcPr>
            <w:tcW w:w="1156" w:type="dxa"/>
            <w:tcBorders>
              <w:top w:val="nil"/>
              <w:left w:val="nil"/>
              <w:bottom w:val="single" w:sz="4" w:space="0" w:color="auto"/>
              <w:right w:val="single" w:sz="4" w:space="0" w:color="auto"/>
            </w:tcBorders>
            <w:noWrap/>
            <w:vAlign w:val="bottom"/>
            <w:hideMark/>
          </w:tcPr>
          <w:p w14:paraId="25E1E599"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96.80</w:t>
            </w:r>
          </w:p>
        </w:tc>
        <w:tc>
          <w:tcPr>
            <w:tcW w:w="1276" w:type="dxa"/>
            <w:tcBorders>
              <w:top w:val="nil"/>
              <w:left w:val="nil"/>
              <w:bottom w:val="single" w:sz="4" w:space="0" w:color="auto"/>
              <w:right w:val="single" w:sz="4" w:space="0" w:color="auto"/>
            </w:tcBorders>
            <w:noWrap/>
            <w:vAlign w:val="bottom"/>
            <w:hideMark/>
          </w:tcPr>
          <w:p w14:paraId="6631F6D8"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98.45</w:t>
            </w:r>
          </w:p>
        </w:tc>
        <w:tc>
          <w:tcPr>
            <w:tcW w:w="965" w:type="dxa"/>
            <w:tcBorders>
              <w:top w:val="nil"/>
              <w:left w:val="nil"/>
              <w:bottom w:val="single" w:sz="4" w:space="0" w:color="auto"/>
              <w:right w:val="single" w:sz="4" w:space="0" w:color="auto"/>
            </w:tcBorders>
            <w:noWrap/>
            <w:vAlign w:val="bottom"/>
            <w:hideMark/>
          </w:tcPr>
          <w:p w14:paraId="25D7BBA0"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97.63</w:t>
            </w:r>
          </w:p>
        </w:tc>
      </w:tr>
      <w:tr w:rsidR="00DA79AC" w:rsidRPr="00DA79AC" w14:paraId="590B25D3"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6AFCE173" w14:textId="77777777" w:rsidR="00A77E51" w:rsidRPr="00DA79AC" w:rsidRDefault="00A77E51" w:rsidP="008B2AD9">
            <w:pPr>
              <w:pStyle w:val="TableParagraph"/>
              <w:spacing w:line="260" w:lineRule="exact"/>
              <w:ind w:left="25" w:right="4"/>
              <w:jc w:val="center"/>
              <w:rPr>
                <w:rFonts w:ascii="Times New Roman" w:hAnsi="Times New Roman" w:cs="Times New Roman"/>
                <w:sz w:val="24"/>
                <w:szCs w:val="24"/>
              </w:rPr>
            </w:pPr>
            <w:r w:rsidRPr="00DA79AC">
              <w:rPr>
                <w:rFonts w:ascii="Times New Roman" w:hAnsi="Times New Roman" w:cs="Times New Roman"/>
                <w:spacing w:val="-5"/>
                <w:position w:val="3"/>
                <w:sz w:val="24"/>
                <w:szCs w:val="24"/>
              </w:rPr>
              <w:lastRenderedPageBreak/>
              <w:t>T</w:t>
            </w:r>
            <w:r w:rsidRPr="00DA79AC">
              <w:rPr>
                <w:rFonts w:ascii="Times New Roman" w:hAnsi="Times New Roman" w:cs="Times New Roman"/>
                <w:spacing w:val="-5"/>
                <w:sz w:val="24"/>
                <w:szCs w:val="24"/>
              </w:rPr>
              <w:t>10</w:t>
            </w:r>
          </w:p>
        </w:tc>
        <w:tc>
          <w:tcPr>
            <w:tcW w:w="5773" w:type="dxa"/>
            <w:tcBorders>
              <w:top w:val="nil"/>
              <w:left w:val="nil"/>
              <w:bottom w:val="single" w:sz="4" w:space="0" w:color="auto"/>
              <w:right w:val="single" w:sz="4" w:space="0" w:color="auto"/>
            </w:tcBorders>
            <w:noWrap/>
            <w:vAlign w:val="bottom"/>
            <w:hideMark/>
          </w:tcPr>
          <w:p w14:paraId="0261E820"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75% NP + FYM + S + Zn + Fe + LB-Seed Treatment</w:t>
            </w:r>
          </w:p>
        </w:tc>
        <w:tc>
          <w:tcPr>
            <w:tcW w:w="1156" w:type="dxa"/>
            <w:tcBorders>
              <w:top w:val="nil"/>
              <w:left w:val="nil"/>
              <w:bottom w:val="single" w:sz="4" w:space="0" w:color="auto"/>
              <w:right w:val="single" w:sz="4" w:space="0" w:color="auto"/>
            </w:tcBorders>
            <w:noWrap/>
            <w:vAlign w:val="bottom"/>
            <w:hideMark/>
          </w:tcPr>
          <w:p w14:paraId="0112C41C"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96.75</w:t>
            </w:r>
          </w:p>
        </w:tc>
        <w:tc>
          <w:tcPr>
            <w:tcW w:w="1276" w:type="dxa"/>
            <w:tcBorders>
              <w:top w:val="nil"/>
              <w:left w:val="nil"/>
              <w:bottom w:val="single" w:sz="4" w:space="0" w:color="auto"/>
              <w:right w:val="single" w:sz="4" w:space="0" w:color="auto"/>
            </w:tcBorders>
            <w:noWrap/>
            <w:vAlign w:val="bottom"/>
            <w:hideMark/>
          </w:tcPr>
          <w:p w14:paraId="47FA074B"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98.40</w:t>
            </w:r>
          </w:p>
        </w:tc>
        <w:tc>
          <w:tcPr>
            <w:tcW w:w="965" w:type="dxa"/>
            <w:tcBorders>
              <w:top w:val="nil"/>
              <w:left w:val="nil"/>
              <w:bottom w:val="single" w:sz="4" w:space="0" w:color="auto"/>
              <w:right w:val="single" w:sz="4" w:space="0" w:color="auto"/>
            </w:tcBorders>
            <w:noWrap/>
            <w:vAlign w:val="bottom"/>
            <w:hideMark/>
          </w:tcPr>
          <w:p w14:paraId="5DF69DA8"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97.58</w:t>
            </w:r>
          </w:p>
        </w:tc>
      </w:tr>
      <w:tr w:rsidR="00DA79AC" w:rsidRPr="00DA79AC" w14:paraId="2C67B248"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1BB6E9CB" w14:textId="77777777" w:rsidR="00A77E51" w:rsidRPr="00DA79AC" w:rsidRDefault="00A77E51" w:rsidP="008B2AD9">
            <w:pPr>
              <w:pStyle w:val="TableParagraph"/>
              <w:spacing w:line="260" w:lineRule="exact"/>
              <w:ind w:left="25" w:right="4"/>
              <w:jc w:val="center"/>
              <w:rPr>
                <w:rFonts w:ascii="Times New Roman" w:hAnsi="Times New Roman" w:cs="Times New Roman"/>
                <w:sz w:val="24"/>
                <w:szCs w:val="24"/>
              </w:rPr>
            </w:pPr>
            <w:r w:rsidRPr="00DA79AC">
              <w:rPr>
                <w:rFonts w:ascii="Times New Roman" w:hAnsi="Times New Roman" w:cs="Times New Roman"/>
                <w:spacing w:val="-5"/>
                <w:position w:val="3"/>
                <w:sz w:val="24"/>
                <w:szCs w:val="24"/>
              </w:rPr>
              <w:t>T</w:t>
            </w:r>
            <w:r w:rsidRPr="00DA79AC">
              <w:rPr>
                <w:rFonts w:ascii="Times New Roman" w:hAnsi="Times New Roman" w:cs="Times New Roman"/>
                <w:spacing w:val="-5"/>
                <w:sz w:val="24"/>
                <w:szCs w:val="24"/>
              </w:rPr>
              <w:t>11</w:t>
            </w:r>
          </w:p>
        </w:tc>
        <w:tc>
          <w:tcPr>
            <w:tcW w:w="5773" w:type="dxa"/>
            <w:tcBorders>
              <w:top w:val="nil"/>
              <w:left w:val="nil"/>
              <w:bottom w:val="single" w:sz="4" w:space="0" w:color="auto"/>
              <w:right w:val="single" w:sz="4" w:space="0" w:color="auto"/>
            </w:tcBorders>
            <w:noWrap/>
            <w:vAlign w:val="bottom"/>
            <w:hideMark/>
          </w:tcPr>
          <w:p w14:paraId="5333D7ED"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100% NP</w:t>
            </w:r>
          </w:p>
        </w:tc>
        <w:tc>
          <w:tcPr>
            <w:tcW w:w="1156" w:type="dxa"/>
            <w:tcBorders>
              <w:top w:val="nil"/>
              <w:left w:val="nil"/>
              <w:bottom w:val="single" w:sz="4" w:space="0" w:color="auto"/>
              <w:right w:val="single" w:sz="4" w:space="0" w:color="auto"/>
            </w:tcBorders>
            <w:noWrap/>
            <w:vAlign w:val="bottom"/>
            <w:hideMark/>
          </w:tcPr>
          <w:p w14:paraId="06EF8E5F"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94.55</w:t>
            </w:r>
          </w:p>
        </w:tc>
        <w:tc>
          <w:tcPr>
            <w:tcW w:w="1276" w:type="dxa"/>
            <w:tcBorders>
              <w:top w:val="nil"/>
              <w:left w:val="nil"/>
              <w:bottom w:val="single" w:sz="4" w:space="0" w:color="auto"/>
              <w:right w:val="single" w:sz="4" w:space="0" w:color="auto"/>
            </w:tcBorders>
            <w:noWrap/>
            <w:vAlign w:val="bottom"/>
            <w:hideMark/>
          </w:tcPr>
          <w:p w14:paraId="2F357BE0"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95.70</w:t>
            </w:r>
          </w:p>
        </w:tc>
        <w:tc>
          <w:tcPr>
            <w:tcW w:w="965" w:type="dxa"/>
            <w:tcBorders>
              <w:top w:val="nil"/>
              <w:left w:val="nil"/>
              <w:bottom w:val="single" w:sz="4" w:space="0" w:color="auto"/>
              <w:right w:val="single" w:sz="4" w:space="0" w:color="auto"/>
            </w:tcBorders>
            <w:noWrap/>
            <w:vAlign w:val="bottom"/>
            <w:hideMark/>
          </w:tcPr>
          <w:p w14:paraId="31DDFE0B"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95.13</w:t>
            </w:r>
          </w:p>
        </w:tc>
      </w:tr>
      <w:tr w:rsidR="00DA79AC" w:rsidRPr="00DA79AC" w14:paraId="26B95D56"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212F362C" w14:textId="77777777" w:rsidR="00A77E51" w:rsidRPr="00DA79AC" w:rsidRDefault="00A77E51" w:rsidP="008B2AD9">
            <w:pPr>
              <w:pStyle w:val="TableParagraph"/>
              <w:spacing w:line="260" w:lineRule="exact"/>
              <w:ind w:left="25" w:right="4"/>
              <w:jc w:val="center"/>
              <w:rPr>
                <w:rFonts w:ascii="Times New Roman" w:hAnsi="Times New Roman" w:cs="Times New Roman"/>
                <w:sz w:val="24"/>
                <w:szCs w:val="24"/>
              </w:rPr>
            </w:pPr>
            <w:r w:rsidRPr="00DA79AC">
              <w:rPr>
                <w:rFonts w:ascii="Times New Roman" w:hAnsi="Times New Roman" w:cs="Times New Roman"/>
                <w:spacing w:val="-5"/>
                <w:position w:val="3"/>
                <w:sz w:val="24"/>
                <w:szCs w:val="24"/>
              </w:rPr>
              <w:t>T</w:t>
            </w:r>
            <w:r w:rsidRPr="00DA79AC">
              <w:rPr>
                <w:rFonts w:ascii="Times New Roman" w:hAnsi="Times New Roman" w:cs="Times New Roman"/>
                <w:spacing w:val="-5"/>
                <w:sz w:val="24"/>
                <w:szCs w:val="24"/>
              </w:rPr>
              <w:t>12</w:t>
            </w:r>
          </w:p>
        </w:tc>
        <w:tc>
          <w:tcPr>
            <w:tcW w:w="5773" w:type="dxa"/>
            <w:tcBorders>
              <w:top w:val="nil"/>
              <w:left w:val="nil"/>
              <w:bottom w:val="single" w:sz="4" w:space="0" w:color="auto"/>
              <w:right w:val="single" w:sz="4" w:space="0" w:color="auto"/>
            </w:tcBorders>
            <w:noWrap/>
            <w:vAlign w:val="bottom"/>
            <w:hideMark/>
          </w:tcPr>
          <w:p w14:paraId="2B3DEA70"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100% NP + FYM</w:t>
            </w:r>
          </w:p>
        </w:tc>
        <w:tc>
          <w:tcPr>
            <w:tcW w:w="1156" w:type="dxa"/>
            <w:tcBorders>
              <w:top w:val="nil"/>
              <w:left w:val="nil"/>
              <w:bottom w:val="single" w:sz="4" w:space="0" w:color="auto"/>
              <w:right w:val="single" w:sz="4" w:space="0" w:color="auto"/>
            </w:tcBorders>
            <w:noWrap/>
            <w:vAlign w:val="bottom"/>
            <w:hideMark/>
          </w:tcPr>
          <w:p w14:paraId="015783DD"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95.40</w:t>
            </w:r>
          </w:p>
        </w:tc>
        <w:tc>
          <w:tcPr>
            <w:tcW w:w="1276" w:type="dxa"/>
            <w:tcBorders>
              <w:top w:val="nil"/>
              <w:left w:val="nil"/>
              <w:bottom w:val="single" w:sz="4" w:space="0" w:color="auto"/>
              <w:right w:val="single" w:sz="4" w:space="0" w:color="auto"/>
            </w:tcBorders>
            <w:noWrap/>
            <w:vAlign w:val="bottom"/>
            <w:hideMark/>
          </w:tcPr>
          <w:p w14:paraId="156A591B"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96.65</w:t>
            </w:r>
          </w:p>
        </w:tc>
        <w:tc>
          <w:tcPr>
            <w:tcW w:w="965" w:type="dxa"/>
            <w:tcBorders>
              <w:top w:val="nil"/>
              <w:left w:val="nil"/>
              <w:bottom w:val="single" w:sz="4" w:space="0" w:color="auto"/>
              <w:right w:val="single" w:sz="4" w:space="0" w:color="auto"/>
            </w:tcBorders>
            <w:noWrap/>
            <w:vAlign w:val="bottom"/>
            <w:hideMark/>
          </w:tcPr>
          <w:p w14:paraId="2BE90D8B"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96.03</w:t>
            </w:r>
          </w:p>
        </w:tc>
      </w:tr>
      <w:tr w:rsidR="00DA79AC" w:rsidRPr="00DA79AC" w14:paraId="5762FFF8"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303E612E" w14:textId="77777777" w:rsidR="00A77E51" w:rsidRPr="00DA79AC" w:rsidRDefault="00A77E51" w:rsidP="008B2AD9">
            <w:pPr>
              <w:pStyle w:val="TableParagraph"/>
              <w:spacing w:line="262" w:lineRule="exact"/>
              <w:ind w:left="25" w:right="4"/>
              <w:jc w:val="center"/>
              <w:rPr>
                <w:rFonts w:ascii="Times New Roman" w:hAnsi="Times New Roman" w:cs="Times New Roman"/>
                <w:sz w:val="24"/>
                <w:szCs w:val="24"/>
              </w:rPr>
            </w:pPr>
            <w:r w:rsidRPr="00DA79AC">
              <w:rPr>
                <w:rFonts w:ascii="Times New Roman" w:hAnsi="Times New Roman" w:cs="Times New Roman"/>
                <w:spacing w:val="-5"/>
                <w:position w:val="3"/>
                <w:sz w:val="24"/>
                <w:szCs w:val="24"/>
              </w:rPr>
              <w:t>T</w:t>
            </w:r>
            <w:r w:rsidRPr="00DA79AC">
              <w:rPr>
                <w:rFonts w:ascii="Times New Roman" w:hAnsi="Times New Roman" w:cs="Times New Roman"/>
                <w:spacing w:val="-5"/>
                <w:sz w:val="24"/>
                <w:szCs w:val="24"/>
              </w:rPr>
              <w:t>13</w:t>
            </w:r>
          </w:p>
        </w:tc>
        <w:tc>
          <w:tcPr>
            <w:tcW w:w="5773" w:type="dxa"/>
            <w:tcBorders>
              <w:top w:val="nil"/>
              <w:left w:val="nil"/>
              <w:bottom w:val="single" w:sz="4" w:space="0" w:color="auto"/>
              <w:right w:val="single" w:sz="4" w:space="0" w:color="auto"/>
            </w:tcBorders>
            <w:noWrap/>
            <w:vAlign w:val="bottom"/>
            <w:hideMark/>
          </w:tcPr>
          <w:p w14:paraId="6422F4FE"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100% NP + FYM + S</w:t>
            </w:r>
          </w:p>
        </w:tc>
        <w:tc>
          <w:tcPr>
            <w:tcW w:w="1156" w:type="dxa"/>
            <w:tcBorders>
              <w:top w:val="nil"/>
              <w:left w:val="nil"/>
              <w:bottom w:val="nil"/>
              <w:right w:val="nil"/>
            </w:tcBorders>
            <w:noWrap/>
            <w:vAlign w:val="bottom"/>
            <w:hideMark/>
          </w:tcPr>
          <w:p w14:paraId="2C1D9D36"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96.40</w:t>
            </w:r>
          </w:p>
        </w:tc>
        <w:tc>
          <w:tcPr>
            <w:tcW w:w="1276" w:type="dxa"/>
            <w:tcBorders>
              <w:top w:val="nil"/>
              <w:left w:val="single" w:sz="4" w:space="0" w:color="auto"/>
              <w:bottom w:val="single" w:sz="4" w:space="0" w:color="auto"/>
              <w:right w:val="single" w:sz="4" w:space="0" w:color="auto"/>
            </w:tcBorders>
            <w:noWrap/>
            <w:vAlign w:val="bottom"/>
            <w:hideMark/>
          </w:tcPr>
          <w:p w14:paraId="0724F630"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97.75</w:t>
            </w:r>
          </w:p>
        </w:tc>
        <w:tc>
          <w:tcPr>
            <w:tcW w:w="965" w:type="dxa"/>
            <w:tcBorders>
              <w:top w:val="nil"/>
              <w:left w:val="nil"/>
              <w:bottom w:val="single" w:sz="4" w:space="0" w:color="auto"/>
              <w:right w:val="single" w:sz="4" w:space="0" w:color="auto"/>
            </w:tcBorders>
            <w:noWrap/>
            <w:vAlign w:val="bottom"/>
            <w:hideMark/>
          </w:tcPr>
          <w:p w14:paraId="3005538C"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97.08</w:t>
            </w:r>
          </w:p>
        </w:tc>
      </w:tr>
      <w:tr w:rsidR="00DA79AC" w:rsidRPr="00DA79AC" w14:paraId="709CD587"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0C02AC55" w14:textId="77777777" w:rsidR="00A77E51" w:rsidRPr="00DA79AC" w:rsidRDefault="00A77E51" w:rsidP="008B2AD9">
            <w:pPr>
              <w:pStyle w:val="TableParagraph"/>
              <w:spacing w:line="262" w:lineRule="exact"/>
              <w:ind w:left="25" w:right="4"/>
              <w:jc w:val="center"/>
              <w:rPr>
                <w:rFonts w:ascii="Times New Roman" w:hAnsi="Times New Roman" w:cs="Times New Roman"/>
                <w:sz w:val="24"/>
                <w:szCs w:val="24"/>
              </w:rPr>
            </w:pPr>
            <w:r w:rsidRPr="00DA79AC">
              <w:rPr>
                <w:rFonts w:ascii="Times New Roman" w:hAnsi="Times New Roman" w:cs="Times New Roman"/>
                <w:spacing w:val="-5"/>
                <w:position w:val="3"/>
                <w:sz w:val="24"/>
                <w:szCs w:val="24"/>
              </w:rPr>
              <w:t>T</w:t>
            </w:r>
            <w:r w:rsidRPr="00DA79AC">
              <w:rPr>
                <w:rFonts w:ascii="Times New Roman" w:hAnsi="Times New Roman" w:cs="Times New Roman"/>
                <w:spacing w:val="-5"/>
                <w:sz w:val="24"/>
                <w:szCs w:val="24"/>
              </w:rPr>
              <w:t>14</w:t>
            </w:r>
          </w:p>
        </w:tc>
        <w:tc>
          <w:tcPr>
            <w:tcW w:w="5773" w:type="dxa"/>
            <w:tcBorders>
              <w:top w:val="nil"/>
              <w:left w:val="nil"/>
              <w:bottom w:val="single" w:sz="4" w:space="0" w:color="auto"/>
              <w:right w:val="single" w:sz="4" w:space="0" w:color="auto"/>
            </w:tcBorders>
            <w:noWrap/>
            <w:vAlign w:val="bottom"/>
            <w:hideMark/>
          </w:tcPr>
          <w:p w14:paraId="5D99E72F"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100% NP + FYM + S + Zn</w:t>
            </w:r>
          </w:p>
        </w:tc>
        <w:tc>
          <w:tcPr>
            <w:tcW w:w="1156" w:type="dxa"/>
            <w:tcBorders>
              <w:top w:val="single" w:sz="4" w:space="0" w:color="auto"/>
              <w:left w:val="nil"/>
              <w:bottom w:val="single" w:sz="4" w:space="0" w:color="auto"/>
              <w:right w:val="single" w:sz="4" w:space="0" w:color="auto"/>
            </w:tcBorders>
            <w:noWrap/>
            <w:vAlign w:val="bottom"/>
            <w:hideMark/>
          </w:tcPr>
          <w:p w14:paraId="7446D9A7"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97.35</w:t>
            </w:r>
          </w:p>
        </w:tc>
        <w:tc>
          <w:tcPr>
            <w:tcW w:w="1276" w:type="dxa"/>
            <w:tcBorders>
              <w:top w:val="nil"/>
              <w:left w:val="nil"/>
              <w:bottom w:val="single" w:sz="4" w:space="0" w:color="auto"/>
              <w:right w:val="single" w:sz="4" w:space="0" w:color="auto"/>
            </w:tcBorders>
            <w:noWrap/>
            <w:vAlign w:val="bottom"/>
            <w:hideMark/>
          </w:tcPr>
          <w:p w14:paraId="5D18C4DE"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98.75</w:t>
            </w:r>
          </w:p>
        </w:tc>
        <w:tc>
          <w:tcPr>
            <w:tcW w:w="965" w:type="dxa"/>
            <w:tcBorders>
              <w:top w:val="nil"/>
              <w:left w:val="nil"/>
              <w:bottom w:val="single" w:sz="4" w:space="0" w:color="auto"/>
              <w:right w:val="single" w:sz="4" w:space="0" w:color="auto"/>
            </w:tcBorders>
            <w:noWrap/>
            <w:vAlign w:val="bottom"/>
            <w:hideMark/>
          </w:tcPr>
          <w:p w14:paraId="1A455364"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98.05</w:t>
            </w:r>
          </w:p>
        </w:tc>
      </w:tr>
      <w:tr w:rsidR="00DA79AC" w:rsidRPr="00DA79AC" w14:paraId="38639364"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4BB890B5" w14:textId="77777777" w:rsidR="00A77E51" w:rsidRPr="00DA79AC" w:rsidRDefault="00A77E51" w:rsidP="008B2AD9">
            <w:pPr>
              <w:pStyle w:val="TableParagraph"/>
              <w:spacing w:line="260" w:lineRule="exact"/>
              <w:ind w:left="25" w:right="4"/>
              <w:jc w:val="center"/>
              <w:rPr>
                <w:rFonts w:ascii="Times New Roman" w:hAnsi="Times New Roman" w:cs="Times New Roman"/>
                <w:sz w:val="24"/>
                <w:szCs w:val="24"/>
              </w:rPr>
            </w:pPr>
            <w:r w:rsidRPr="00DA79AC">
              <w:rPr>
                <w:rFonts w:ascii="Times New Roman" w:hAnsi="Times New Roman" w:cs="Times New Roman"/>
                <w:spacing w:val="-5"/>
                <w:position w:val="3"/>
                <w:sz w:val="24"/>
                <w:szCs w:val="24"/>
              </w:rPr>
              <w:t>T</w:t>
            </w:r>
            <w:r w:rsidRPr="00DA79AC">
              <w:rPr>
                <w:rFonts w:ascii="Times New Roman" w:hAnsi="Times New Roman" w:cs="Times New Roman"/>
                <w:spacing w:val="-5"/>
                <w:sz w:val="24"/>
                <w:szCs w:val="24"/>
              </w:rPr>
              <w:t>15</w:t>
            </w:r>
          </w:p>
        </w:tc>
        <w:tc>
          <w:tcPr>
            <w:tcW w:w="5773" w:type="dxa"/>
            <w:tcBorders>
              <w:top w:val="nil"/>
              <w:left w:val="nil"/>
              <w:bottom w:val="single" w:sz="4" w:space="0" w:color="auto"/>
              <w:right w:val="single" w:sz="4" w:space="0" w:color="auto"/>
            </w:tcBorders>
            <w:noWrap/>
            <w:vAlign w:val="bottom"/>
            <w:hideMark/>
          </w:tcPr>
          <w:p w14:paraId="0294428E"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100% NP + FYM + S + Zn + Fe</w:t>
            </w:r>
          </w:p>
        </w:tc>
        <w:tc>
          <w:tcPr>
            <w:tcW w:w="1156" w:type="dxa"/>
            <w:tcBorders>
              <w:top w:val="nil"/>
              <w:left w:val="nil"/>
              <w:bottom w:val="single" w:sz="4" w:space="0" w:color="auto"/>
              <w:right w:val="single" w:sz="4" w:space="0" w:color="auto"/>
            </w:tcBorders>
            <w:noWrap/>
            <w:vAlign w:val="bottom"/>
            <w:hideMark/>
          </w:tcPr>
          <w:p w14:paraId="0CC9EA0D"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98.25</w:t>
            </w:r>
          </w:p>
        </w:tc>
        <w:tc>
          <w:tcPr>
            <w:tcW w:w="1276" w:type="dxa"/>
            <w:tcBorders>
              <w:top w:val="nil"/>
              <w:left w:val="nil"/>
              <w:bottom w:val="single" w:sz="4" w:space="0" w:color="auto"/>
              <w:right w:val="single" w:sz="4" w:space="0" w:color="auto"/>
            </w:tcBorders>
            <w:noWrap/>
            <w:vAlign w:val="bottom"/>
            <w:hideMark/>
          </w:tcPr>
          <w:p w14:paraId="3924AB80"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99.80</w:t>
            </w:r>
          </w:p>
        </w:tc>
        <w:tc>
          <w:tcPr>
            <w:tcW w:w="965" w:type="dxa"/>
            <w:tcBorders>
              <w:top w:val="nil"/>
              <w:left w:val="nil"/>
              <w:bottom w:val="single" w:sz="4" w:space="0" w:color="auto"/>
              <w:right w:val="single" w:sz="4" w:space="0" w:color="auto"/>
            </w:tcBorders>
            <w:noWrap/>
            <w:vAlign w:val="bottom"/>
            <w:hideMark/>
          </w:tcPr>
          <w:p w14:paraId="4ED40F80"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99.03</w:t>
            </w:r>
          </w:p>
        </w:tc>
      </w:tr>
      <w:tr w:rsidR="00DA79AC" w:rsidRPr="00DA79AC" w14:paraId="3EF8B553"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5F1A40C3" w14:textId="77777777" w:rsidR="00A77E51" w:rsidRPr="00DA79AC" w:rsidRDefault="00A77E51" w:rsidP="008B2AD9">
            <w:pPr>
              <w:pStyle w:val="TableParagraph"/>
              <w:spacing w:line="260" w:lineRule="exact"/>
              <w:ind w:left="25" w:right="4"/>
              <w:jc w:val="center"/>
              <w:rPr>
                <w:rFonts w:ascii="Times New Roman" w:hAnsi="Times New Roman" w:cs="Times New Roman"/>
                <w:sz w:val="24"/>
                <w:szCs w:val="24"/>
              </w:rPr>
            </w:pPr>
            <w:r w:rsidRPr="00DA79AC">
              <w:rPr>
                <w:rFonts w:ascii="Times New Roman" w:hAnsi="Times New Roman" w:cs="Times New Roman"/>
                <w:spacing w:val="-5"/>
                <w:position w:val="3"/>
                <w:sz w:val="24"/>
                <w:szCs w:val="24"/>
              </w:rPr>
              <w:t>T</w:t>
            </w:r>
            <w:r w:rsidRPr="00DA79AC">
              <w:rPr>
                <w:rFonts w:ascii="Times New Roman" w:hAnsi="Times New Roman" w:cs="Times New Roman"/>
                <w:spacing w:val="-5"/>
                <w:sz w:val="24"/>
                <w:szCs w:val="24"/>
              </w:rPr>
              <w:t>16</w:t>
            </w:r>
          </w:p>
        </w:tc>
        <w:tc>
          <w:tcPr>
            <w:tcW w:w="5773" w:type="dxa"/>
            <w:tcBorders>
              <w:top w:val="nil"/>
              <w:left w:val="nil"/>
              <w:bottom w:val="single" w:sz="4" w:space="0" w:color="auto"/>
              <w:right w:val="single" w:sz="4" w:space="0" w:color="auto"/>
            </w:tcBorders>
            <w:noWrap/>
            <w:vAlign w:val="bottom"/>
            <w:hideMark/>
          </w:tcPr>
          <w:p w14:paraId="0D336617"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100% NP + FYM + S + Zn + Fe + CB- Soil Application</w:t>
            </w:r>
          </w:p>
        </w:tc>
        <w:tc>
          <w:tcPr>
            <w:tcW w:w="1156" w:type="dxa"/>
            <w:tcBorders>
              <w:top w:val="nil"/>
              <w:left w:val="nil"/>
              <w:bottom w:val="single" w:sz="4" w:space="0" w:color="auto"/>
              <w:right w:val="single" w:sz="4" w:space="0" w:color="auto"/>
            </w:tcBorders>
            <w:noWrap/>
            <w:vAlign w:val="bottom"/>
            <w:hideMark/>
          </w:tcPr>
          <w:p w14:paraId="07E02D64"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98.55</w:t>
            </w:r>
          </w:p>
        </w:tc>
        <w:tc>
          <w:tcPr>
            <w:tcW w:w="1276" w:type="dxa"/>
            <w:tcBorders>
              <w:top w:val="nil"/>
              <w:left w:val="nil"/>
              <w:bottom w:val="single" w:sz="4" w:space="0" w:color="auto"/>
              <w:right w:val="single" w:sz="4" w:space="0" w:color="auto"/>
            </w:tcBorders>
            <w:noWrap/>
            <w:vAlign w:val="bottom"/>
            <w:hideMark/>
          </w:tcPr>
          <w:p w14:paraId="3E3A0F2C"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100.15</w:t>
            </w:r>
          </w:p>
        </w:tc>
        <w:tc>
          <w:tcPr>
            <w:tcW w:w="965" w:type="dxa"/>
            <w:tcBorders>
              <w:top w:val="nil"/>
              <w:left w:val="nil"/>
              <w:bottom w:val="single" w:sz="4" w:space="0" w:color="auto"/>
              <w:right w:val="single" w:sz="4" w:space="0" w:color="auto"/>
            </w:tcBorders>
            <w:noWrap/>
            <w:vAlign w:val="bottom"/>
            <w:hideMark/>
          </w:tcPr>
          <w:p w14:paraId="5464ED84"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99.35</w:t>
            </w:r>
          </w:p>
        </w:tc>
      </w:tr>
      <w:tr w:rsidR="00DA79AC" w:rsidRPr="00DA79AC" w14:paraId="20742A9D"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6650F8DB" w14:textId="77777777" w:rsidR="00A77E51" w:rsidRPr="00DA79AC" w:rsidRDefault="00A77E51" w:rsidP="008B2AD9">
            <w:pPr>
              <w:pStyle w:val="TableParagraph"/>
              <w:spacing w:line="260" w:lineRule="exact"/>
              <w:ind w:left="25" w:right="4"/>
              <w:jc w:val="center"/>
              <w:rPr>
                <w:rFonts w:ascii="Times New Roman" w:hAnsi="Times New Roman" w:cs="Times New Roman"/>
                <w:sz w:val="24"/>
                <w:szCs w:val="24"/>
              </w:rPr>
            </w:pPr>
            <w:r w:rsidRPr="00DA79AC">
              <w:rPr>
                <w:rFonts w:ascii="Times New Roman" w:hAnsi="Times New Roman" w:cs="Times New Roman"/>
                <w:spacing w:val="-5"/>
                <w:position w:val="3"/>
                <w:sz w:val="24"/>
                <w:szCs w:val="24"/>
              </w:rPr>
              <w:t>T</w:t>
            </w:r>
            <w:r w:rsidRPr="00DA79AC">
              <w:rPr>
                <w:rFonts w:ascii="Times New Roman" w:hAnsi="Times New Roman" w:cs="Times New Roman"/>
                <w:spacing w:val="-5"/>
                <w:sz w:val="24"/>
                <w:szCs w:val="24"/>
              </w:rPr>
              <w:t>17</w:t>
            </w:r>
          </w:p>
        </w:tc>
        <w:tc>
          <w:tcPr>
            <w:tcW w:w="5773" w:type="dxa"/>
            <w:tcBorders>
              <w:top w:val="nil"/>
              <w:left w:val="nil"/>
              <w:bottom w:val="single" w:sz="4" w:space="0" w:color="auto"/>
              <w:right w:val="single" w:sz="4" w:space="0" w:color="auto"/>
            </w:tcBorders>
            <w:noWrap/>
            <w:vAlign w:val="bottom"/>
            <w:hideMark/>
          </w:tcPr>
          <w:p w14:paraId="4B67E33E"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100% NP + FYM + S + Zn + Fe + CB-Seed Treatment</w:t>
            </w:r>
          </w:p>
        </w:tc>
        <w:tc>
          <w:tcPr>
            <w:tcW w:w="1156" w:type="dxa"/>
            <w:tcBorders>
              <w:top w:val="nil"/>
              <w:left w:val="nil"/>
              <w:bottom w:val="single" w:sz="4" w:space="0" w:color="auto"/>
              <w:right w:val="single" w:sz="4" w:space="0" w:color="auto"/>
            </w:tcBorders>
            <w:noWrap/>
            <w:vAlign w:val="bottom"/>
            <w:hideMark/>
          </w:tcPr>
          <w:p w14:paraId="6B859AC3"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98.50</w:t>
            </w:r>
          </w:p>
        </w:tc>
        <w:tc>
          <w:tcPr>
            <w:tcW w:w="1276" w:type="dxa"/>
            <w:tcBorders>
              <w:top w:val="nil"/>
              <w:left w:val="nil"/>
              <w:bottom w:val="single" w:sz="4" w:space="0" w:color="auto"/>
              <w:right w:val="single" w:sz="4" w:space="0" w:color="auto"/>
            </w:tcBorders>
            <w:noWrap/>
            <w:vAlign w:val="bottom"/>
            <w:hideMark/>
          </w:tcPr>
          <w:p w14:paraId="7F8F117D"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100.10</w:t>
            </w:r>
          </w:p>
        </w:tc>
        <w:tc>
          <w:tcPr>
            <w:tcW w:w="965" w:type="dxa"/>
            <w:tcBorders>
              <w:top w:val="nil"/>
              <w:left w:val="nil"/>
              <w:bottom w:val="single" w:sz="4" w:space="0" w:color="auto"/>
              <w:right w:val="single" w:sz="4" w:space="0" w:color="auto"/>
            </w:tcBorders>
            <w:noWrap/>
            <w:vAlign w:val="bottom"/>
            <w:hideMark/>
          </w:tcPr>
          <w:p w14:paraId="2E9EE2EB"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99.30</w:t>
            </w:r>
          </w:p>
        </w:tc>
      </w:tr>
      <w:tr w:rsidR="00DA79AC" w:rsidRPr="00DA79AC" w14:paraId="5CAF1F48"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23938953" w14:textId="77777777" w:rsidR="00A77E51" w:rsidRPr="00DA79AC" w:rsidRDefault="00A77E51" w:rsidP="008B2AD9">
            <w:pPr>
              <w:pStyle w:val="TableParagraph"/>
              <w:spacing w:line="263" w:lineRule="exact"/>
              <w:ind w:left="25" w:right="4"/>
              <w:jc w:val="center"/>
              <w:rPr>
                <w:rFonts w:ascii="Times New Roman" w:hAnsi="Times New Roman" w:cs="Times New Roman"/>
                <w:sz w:val="24"/>
                <w:szCs w:val="24"/>
              </w:rPr>
            </w:pPr>
            <w:r w:rsidRPr="00DA79AC">
              <w:rPr>
                <w:rFonts w:ascii="Times New Roman" w:hAnsi="Times New Roman" w:cs="Times New Roman"/>
                <w:spacing w:val="-5"/>
                <w:position w:val="3"/>
                <w:sz w:val="24"/>
                <w:szCs w:val="24"/>
              </w:rPr>
              <w:t>T</w:t>
            </w:r>
            <w:r w:rsidRPr="00DA79AC">
              <w:rPr>
                <w:rFonts w:ascii="Times New Roman" w:hAnsi="Times New Roman" w:cs="Times New Roman"/>
                <w:spacing w:val="-5"/>
                <w:sz w:val="24"/>
                <w:szCs w:val="24"/>
              </w:rPr>
              <w:t>18</w:t>
            </w:r>
          </w:p>
        </w:tc>
        <w:tc>
          <w:tcPr>
            <w:tcW w:w="5773" w:type="dxa"/>
            <w:tcBorders>
              <w:top w:val="nil"/>
              <w:left w:val="nil"/>
              <w:bottom w:val="single" w:sz="4" w:space="0" w:color="auto"/>
              <w:right w:val="single" w:sz="4" w:space="0" w:color="auto"/>
            </w:tcBorders>
            <w:noWrap/>
            <w:vAlign w:val="bottom"/>
            <w:hideMark/>
          </w:tcPr>
          <w:p w14:paraId="6E080925"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100% NP + FYM + S + Zn + Fe + LB- Soil Application</w:t>
            </w:r>
          </w:p>
        </w:tc>
        <w:tc>
          <w:tcPr>
            <w:tcW w:w="1156" w:type="dxa"/>
            <w:tcBorders>
              <w:top w:val="nil"/>
              <w:left w:val="nil"/>
              <w:bottom w:val="single" w:sz="4" w:space="0" w:color="auto"/>
              <w:right w:val="single" w:sz="4" w:space="0" w:color="auto"/>
            </w:tcBorders>
            <w:noWrap/>
            <w:vAlign w:val="bottom"/>
            <w:hideMark/>
          </w:tcPr>
          <w:p w14:paraId="4553C208"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98.70</w:t>
            </w:r>
          </w:p>
        </w:tc>
        <w:tc>
          <w:tcPr>
            <w:tcW w:w="1276" w:type="dxa"/>
            <w:tcBorders>
              <w:top w:val="nil"/>
              <w:left w:val="nil"/>
              <w:bottom w:val="single" w:sz="4" w:space="0" w:color="auto"/>
              <w:right w:val="single" w:sz="4" w:space="0" w:color="auto"/>
            </w:tcBorders>
            <w:noWrap/>
            <w:vAlign w:val="bottom"/>
            <w:hideMark/>
          </w:tcPr>
          <w:p w14:paraId="394794D5"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100.30</w:t>
            </w:r>
          </w:p>
        </w:tc>
        <w:tc>
          <w:tcPr>
            <w:tcW w:w="965" w:type="dxa"/>
            <w:tcBorders>
              <w:top w:val="nil"/>
              <w:left w:val="nil"/>
              <w:bottom w:val="single" w:sz="4" w:space="0" w:color="auto"/>
              <w:right w:val="single" w:sz="4" w:space="0" w:color="auto"/>
            </w:tcBorders>
            <w:noWrap/>
            <w:vAlign w:val="bottom"/>
            <w:hideMark/>
          </w:tcPr>
          <w:p w14:paraId="0A2586C0"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99.50</w:t>
            </w:r>
          </w:p>
        </w:tc>
      </w:tr>
      <w:tr w:rsidR="00DA79AC" w:rsidRPr="00DA79AC" w14:paraId="2B576C8A" w14:textId="77777777" w:rsidTr="00D0441A">
        <w:trPr>
          <w:trHeight w:val="190"/>
        </w:trPr>
        <w:tc>
          <w:tcPr>
            <w:tcW w:w="891" w:type="dxa"/>
            <w:tcBorders>
              <w:top w:val="nil"/>
              <w:left w:val="single" w:sz="4" w:space="0" w:color="auto"/>
              <w:bottom w:val="single" w:sz="4" w:space="0" w:color="auto"/>
              <w:right w:val="single" w:sz="4" w:space="0" w:color="auto"/>
            </w:tcBorders>
            <w:noWrap/>
            <w:hideMark/>
          </w:tcPr>
          <w:p w14:paraId="454FFB73" w14:textId="77777777" w:rsidR="00A77E51" w:rsidRPr="00DA79AC" w:rsidRDefault="00A77E51" w:rsidP="008B2AD9">
            <w:pPr>
              <w:pStyle w:val="TableParagraph"/>
              <w:spacing w:line="260" w:lineRule="exact"/>
              <w:ind w:left="25" w:right="4"/>
              <w:jc w:val="center"/>
              <w:rPr>
                <w:rFonts w:ascii="Times New Roman" w:hAnsi="Times New Roman" w:cs="Times New Roman"/>
                <w:sz w:val="24"/>
                <w:szCs w:val="24"/>
              </w:rPr>
            </w:pPr>
            <w:r w:rsidRPr="00DA79AC">
              <w:rPr>
                <w:rFonts w:ascii="Times New Roman" w:hAnsi="Times New Roman" w:cs="Times New Roman"/>
                <w:spacing w:val="-5"/>
                <w:position w:val="3"/>
                <w:sz w:val="24"/>
                <w:szCs w:val="24"/>
              </w:rPr>
              <w:t>T</w:t>
            </w:r>
            <w:r w:rsidRPr="00DA79AC">
              <w:rPr>
                <w:rFonts w:ascii="Times New Roman" w:hAnsi="Times New Roman" w:cs="Times New Roman"/>
                <w:spacing w:val="-5"/>
                <w:sz w:val="24"/>
                <w:szCs w:val="24"/>
              </w:rPr>
              <w:t>19</w:t>
            </w:r>
          </w:p>
        </w:tc>
        <w:tc>
          <w:tcPr>
            <w:tcW w:w="5773" w:type="dxa"/>
            <w:tcBorders>
              <w:top w:val="nil"/>
              <w:left w:val="nil"/>
              <w:bottom w:val="single" w:sz="4" w:space="0" w:color="auto"/>
              <w:right w:val="single" w:sz="4" w:space="0" w:color="auto"/>
            </w:tcBorders>
            <w:noWrap/>
            <w:vAlign w:val="bottom"/>
            <w:hideMark/>
          </w:tcPr>
          <w:p w14:paraId="286E5301" w14:textId="77777777" w:rsidR="00A77E51" w:rsidRPr="00A77E51" w:rsidRDefault="00A77E51" w:rsidP="00A77E51">
            <w:pPr>
              <w:spacing w:after="0" w:line="240" w:lineRule="auto"/>
              <w:rPr>
                <w:rFonts w:ascii="Times New Roman" w:eastAsia="Times New Roman" w:hAnsi="Times New Roman" w:cs="Times New Roman"/>
                <w:bCs/>
                <w:kern w:val="0"/>
                <w:sz w:val="24"/>
                <w:szCs w:val="24"/>
                <w:lang w:val="en-IN" w:eastAsia="en-IN"/>
                <w14:ligatures w14:val="none"/>
              </w:rPr>
            </w:pPr>
            <w:r w:rsidRPr="00A77E51">
              <w:rPr>
                <w:rFonts w:ascii="Times New Roman" w:eastAsia="Times New Roman" w:hAnsi="Times New Roman" w:cs="Times New Roman"/>
                <w:bCs/>
                <w:kern w:val="0"/>
                <w:sz w:val="24"/>
                <w:szCs w:val="24"/>
                <w:lang w:val="en-IN" w:eastAsia="en-IN"/>
                <w14:ligatures w14:val="none"/>
              </w:rPr>
              <w:t>100% NP + FYM + S + Zn + Fe + LB- Seed Treatment</w:t>
            </w:r>
          </w:p>
        </w:tc>
        <w:tc>
          <w:tcPr>
            <w:tcW w:w="1156" w:type="dxa"/>
            <w:tcBorders>
              <w:top w:val="nil"/>
              <w:left w:val="nil"/>
              <w:bottom w:val="single" w:sz="4" w:space="0" w:color="auto"/>
              <w:right w:val="single" w:sz="4" w:space="0" w:color="auto"/>
            </w:tcBorders>
            <w:noWrap/>
            <w:vAlign w:val="bottom"/>
            <w:hideMark/>
          </w:tcPr>
          <w:p w14:paraId="2B731A3E"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98.60</w:t>
            </w:r>
          </w:p>
        </w:tc>
        <w:tc>
          <w:tcPr>
            <w:tcW w:w="1276" w:type="dxa"/>
            <w:tcBorders>
              <w:top w:val="nil"/>
              <w:left w:val="nil"/>
              <w:bottom w:val="single" w:sz="4" w:space="0" w:color="auto"/>
              <w:right w:val="single" w:sz="4" w:space="0" w:color="auto"/>
            </w:tcBorders>
            <w:noWrap/>
            <w:vAlign w:val="bottom"/>
            <w:hideMark/>
          </w:tcPr>
          <w:p w14:paraId="79C27DEF"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100.20</w:t>
            </w:r>
          </w:p>
        </w:tc>
        <w:tc>
          <w:tcPr>
            <w:tcW w:w="965" w:type="dxa"/>
            <w:tcBorders>
              <w:top w:val="nil"/>
              <w:left w:val="nil"/>
              <w:bottom w:val="single" w:sz="4" w:space="0" w:color="auto"/>
              <w:right w:val="single" w:sz="4" w:space="0" w:color="auto"/>
            </w:tcBorders>
            <w:noWrap/>
            <w:vAlign w:val="bottom"/>
            <w:hideMark/>
          </w:tcPr>
          <w:p w14:paraId="3566299E" w14:textId="77777777" w:rsidR="00A77E51" w:rsidRPr="00A77E51" w:rsidRDefault="00A77E51" w:rsidP="00A77E51">
            <w:pPr>
              <w:spacing w:after="0" w:line="240" w:lineRule="auto"/>
              <w:jc w:val="center"/>
              <w:rPr>
                <w:rFonts w:ascii="Times New Roman" w:eastAsia="Times New Roman" w:hAnsi="Times New Roman" w:cs="Times New Roman"/>
                <w:kern w:val="0"/>
                <w:sz w:val="24"/>
                <w:szCs w:val="24"/>
                <w:lang w:val="en-IN" w:eastAsia="en-IN"/>
                <w14:ligatures w14:val="none"/>
              </w:rPr>
            </w:pPr>
            <w:r w:rsidRPr="00A77E51">
              <w:rPr>
                <w:rFonts w:ascii="Times New Roman" w:eastAsia="Times New Roman" w:hAnsi="Times New Roman" w:cs="Times New Roman"/>
                <w:kern w:val="0"/>
                <w:sz w:val="24"/>
                <w:szCs w:val="24"/>
                <w:lang w:val="en-IN" w:eastAsia="en-IN"/>
                <w14:ligatures w14:val="none"/>
              </w:rPr>
              <w:t>99.40</w:t>
            </w:r>
          </w:p>
        </w:tc>
      </w:tr>
      <w:tr w:rsidR="00DA79AC" w:rsidRPr="00D0441A" w14:paraId="60D7011A" w14:textId="77777777" w:rsidTr="00D0441A">
        <w:trPr>
          <w:trHeight w:val="170"/>
        </w:trPr>
        <w:tc>
          <w:tcPr>
            <w:tcW w:w="6664" w:type="dxa"/>
            <w:gridSpan w:val="2"/>
            <w:tcBorders>
              <w:top w:val="single" w:sz="4" w:space="0" w:color="auto"/>
              <w:left w:val="single" w:sz="4" w:space="0" w:color="auto"/>
              <w:bottom w:val="single" w:sz="4" w:space="0" w:color="auto"/>
              <w:right w:val="single" w:sz="4" w:space="0" w:color="auto"/>
            </w:tcBorders>
            <w:noWrap/>
            <w:vAlign w:val="bottom"/>
            <w:hideMark/>
          </w:tcPr>
          <w:p w14:paraId="53EBB150" w14:textId="77777777" w:rsidR="00DA79AC" w:rsidRPr="00A77E51" w:rsidRDefault="00DA79AC" w:rsidP="00DA79AC">
            <w:pPr>
              <w:spacing w:after="0" w:line="240" w:lineRule="auto"/>
              <w:jc w:val="center"/>
              <w:rPr>
                <w:rFonts w:ascii="Times New Roman" w:eastAsia="Times New Roman" w:hAnsi="Times New Roman" w:cs="Times New Roman"/>
                <w:b/>
                <w:bCs/>
                <w:kern w:val="0"/>
                <w:sz w:val="24"/>
                <w:szCs w:val="24"/>
                <w:lang w:val="en-IN" w:eastAsia="en-IN"/>
                <w14:ligatures w14:val="none"/>
              </w:rPr>
            </w:pPr>
            <w:proofErr w:type="spellStart"/>
            <w:r w:rsidRPr="00A77E51">
              <w:rPr>
                <w:rFonts w:ascii="Times New Roman" w:eastAsia="Times New Roman" w:hAnsi="Times New Roman" w:cs="Times New Roman"/>
                <w:b/>
                <w:bCs/>
                <w:kern w:val="0"/>
                <w:sz w:val="24"/>
                <w:szCs w:val="24"/>
                <w:lang w:val="en-IN" w:eastAsia="en-IN"/>
                <w14:ligatures w14:val="none"/>
              </w:rPr>
              <w:t>SEm</w:t>
            </w:r>
            <w:proofErr w:type="spellEnd"/>
            <w:r w:rsidRPr="00A77E51">
              <w:rPr>
                <w:rFonts w:ascii="Times New Roman" w:eastAsia="Times New Roman" w:hAnsi="Times New Roman" w:cs="Times New Roman"/>
                <w:b/>
                <w:bCs/>
                <w:kern w:val="0"/>
                <w:sz w:val="24"/>
                <w:szCs w:val="24"/>
                <w:lang w:val="en-IN" w:eastAsia="en-IN"/>
                <w14:ligatures w14:val="none"/>
              </w:rPr>
              <w:t xml:space="preserve"> ±</w:t>
            </w:r>
          </w:p>
        </w:tc>
        <w:tc>
          <w:tcPr>
            <w:tcW w:w="1156" w:type="dxa"/>
            <w:tcBorders>
              <w:top w:val="nil"/>
              <w:left w:val="nil"/>
              <w:bottom w:val="single" w:sz="4" w:space="0" w:color="auto"/>
              <w:right w:val="single" w:sz="4" w:space="0" w:color="auto"/>
            </w:tcBorders>
            <w:noWrap/>
            <w:vAlign w:val="bottom"/>
            <w:hideMark/>
          </w:tcPr>
          <w:p w14:paraId="13FE3956" w14:textId="77777777" w:rsidR="00DA79AC" w:rsidRPr="00A77E51" w:rsidRDefault="00DA79AC"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A77E51">
              <w:rPr>
                <w:rFonts w:ascii="Times New Roman" w:eastAsia="Times New Roman" w:hAnsi="Times New Roman" w:cs="Times New Roman"/>
                <w:b/>
                <w:bCs/>
                <w:kern w:val="0"/>
                <w:sz w:val="24"/>
                <w:szCs w:val="24"/>
                <w:lang w:val="en-IN" w:eastAsia="en-IN"/>
                <w14:ligatures w14:val="none"/>
              </w:rPr>
              <w:t>0.13</w:t>
            </w:r>
          </w:p>
        </w:tc>
        <w:tc>
          <w:tcPr>
            <w:tcW w:w="1276" w:type="dxa"/>
            <w:tcBorders>
              <w:top w:val="nil"/>
              <w:left w:val="nil"/>
              <w:bottom w:val="single" w:sz="4" w:space="0" w:color="auto"/>
              <w:right w:val="single" w:sz="4" w:space="0" w:color="auto"/>
            </w:tcBorders>
            <w:noWrap/>
            <w:vAlign w:val="bottom"/>
            <w:hideMark/>
          </w:tcPr>
          <w:p w14:paraId="1AEA419B" w14:textId="77777777" w:rsidR="00DA79AC" w:rsidRPr="00A77E51" w:rsidRDefault="00DA79AC"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A77E51">
              <w:rPr>
                <w:rFonts w:ascii="Times New Roman" w:eastAsia="Times New Roman" w:hAnsi="Times New Roman" w:cs="Times New Roman"/>
                <w:b/>
                <w:bCs/>
                <w:kern w:val="0"/>
                <w:sz w:val="24"/>
                <w:szCs w:val="24"/>
                <w:lang w:val="en-IN" w:eastAsia="en-IN"/>
                <w14:ligatures w14:val="none"/>
              </w:rPr>
              <w:t>0.15</w:t>
            </w:r>
          </w:p>
        </w:tc>
        <w:tc>
          <w:tcPr>
            <w:tcW w:w="965" w:type="dxa"/>
            <w:tcBorders>
              <w:top w:val="nil"/>
              <w:left w:val="nil"/>
              <w:bottom w:val="single" w:sz="4" w:space="0" w:color="auto"/>
              <w:right w:val="single" w:sz="4" w:space="0" w:color="auto"/>
            </w:tcBorders>
            <w:noWrap/>
            <w:vAlign w:val="bottom"/>
            <w:hideMark/>
          </w:tcPr>
          <w:p w14:paraId="27E394FA" w14:textId="77777777" w:rsidR="00DA79AC" w:rsidRPr="00A77E51" w:rsidRDefault="00DA79AC"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A77E51">
              <w:rPr>
                <w:rFonts w:ascii="Times New Roman" w:eastAsia="Times New Roman" w:hAnsi="Times New Roman" w:cs="Times New Roman"/>
                <w:b/>
                <w:bCs/>
                <w:kern w:val="0"/>
                <w:sz w:val="24"/>
                <w:szCs w:val="24"/>
                <w:lang w:val="en-IN" w:eastAsia="en-IN"/>
                <w14:ligatures w14:val="none"/>
              </w:rPr>
              <w:t>0.13</w:t>
            </w:r>
          </w:p>
        </w:tc>
      </w:tr>
      <w:tr w:rsidR="00DA79AC" w:rsidRPr="00D0441A" w14:paraId="1B44DAC1" w14:textId="77777777" w:rsidTr="00D0441A">
        <w:trPr>
          <w:trHeight w:val="202"/>
        </w:trPr>
        <w:tc>
          <w:tcPr>
            <w:tcW w:w="6664" w:type="dxa"/>
            <w:gridSpan w:val="2"/>
            <w:tcBorders>
              <w:top w:val="single" w:sz="4" w:space="0" w:color="auto"/>
              <w:left w:val="single" w:sz="4" w:space="0" w:color="auto"/>
              <w:bottom w:val="single" w:sz="4" w:space="0" w:color="auto"/>
              <w:right w:val="single" w:sz="4" w:space="0" w:color="auto"/>
            </w:tcBorders>
            <w:noWrap/>
            <w:vAlign w:val="bottom"/>
            <w:hideMark/>
          </w:tcPr>
          <w:p w14:paraId="33522AD2" w14:textId="77777777" w:rsidR="00DA79AC" w:rsidRPr="00A77E51" w:rsidRDefault="00DA79AC" w:rsidP="00DA79AC">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A77E51">
              <w:rPr>
                <w:rFonts w:ascii="Times New Roman" w:eastAsia="Times New Roman" w:hAnsi="Times New Roman" w:cs="Times New Roman"/>
                <w:b/>
                <w:bCs/>
                <w:kern w:val="0"/>
                <w:sz w:val="24"/>
                <w:szCs w:val="24"/>
                <w:lang w:val="en-IN" w:eastAsia="en-IN"/>
                <w14:ligatures w14:val="none"/>
              </w:rPr>
              <w:t>CD</w:t>
            </w:r>
            <w:r w:rsidRPr="00A77E51">
              <w:rPr>
                <w:rFonts w:ascii="Times New Roman" w:eastAsia="Times New Roman" w:hAnsi="Times New Roman" w:cs="Times New Roman"/>
                <w:b/>
                <w:bCs/>
                <w:kern w:val="0"/>
                <w:sz w:val="24"/>
                <w:szCs w:val="24"/>
                <w:vertAlign w:val="subscript"/>
                <w:lang w:val="en-IN" w:eastAsia="en-IN"/>
                <w14:ligatures w14:val="none"/>
              </w:rPr>
              <w:t>5%</w:t>
            </w:r>
          </w:p>
        </w:tc>
        <w:tc>
          <w:tcPr>
            <w:tcW w:w="1156" w:type="dxa"/>
            <w:tcBorders>
              <w:top w:val="nil"/>
              <w:left w:val="nil"/>
              <w:bottom w:val="single" w:sz="4" w:space="0" w:color="auto"/>
              <w:right w:val="single" w:sz="4" w:space="0" w:color="auto"/>
            </w:tcBorders>
            <w:noWrap/>
            <w:vAlign w:val="bottom"/>
            <w:hideMark/>
          </w:tcPr>
          <w:p w14:paraId="72419519" w14:textId="77777777" w:rsidR="00DA79AC" w:rsidRPr="00A77E51" w:rsidRDefault="00DA79AC"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A77E51">
              <w:rPr>
                <w:rFonts w:ascii="Times New Roman" w:eastAsia="Times New Roman" w:hAnsi="Times New Roman" w:cs="Times New Roman"/>
                <w:b/>
                <w:bCs/>
                <w:kern w:val="0"/>
                <w:sz w:val="24"/>
                <w:szCs w:val="24"/>
                <w:lang w:val="en-IN" w:eastAsia="en-IN"/>
                <w14:ligatures w14:val="none"/>
              </w:rPr>
              <w:t>0.38</w:t>
            </w:r>
          </w:p>
        </w:tc>
        <w:tc>
          <w:tcPr>
            <w:tcW w:w="1276" w:type="dxa"/>
            <w:tcBorders>
              <w:top w:val="nil"/>
              <w:left w:val="nil"/>
              <w:bottom w:val="single" w:sz="4" w:space="0" w:color="auto"/>
              <w:right w:val="single" w:sz="4" w:space="0" w:color="auto"/>
            </w:tcBorders>
            <w:noWrap/>
            <w:vAlign w:val="bottom"/>
            <w:hideMark/>
          </w:tcPr>
          <w:p w14:paraId="5901E5FA" w14:textId="77777777" w:rsidR="00DA79AC" w:rsidRPr="00A77E51" w:rsidRDefault="00DA79AC"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A77E51">
              <w:rPr>
                <w:rFonts w:ascii="Times New Roman" w:eastAsia="Times New Roman" w:hAnsi="Times New Roman" w:cs="Times New Roman"/>
                <w:b/>
                <w:bCs/>
                <w:kern w:val="0"/>
                <w:sz w:val="24"/>
                <w:szCs w:val="24"/>
                <w:lang w:val="en-IN" w:eastAsia="en-IN"/>
                <w14:ligatures w14:val="none"/>
              </w:rPr>
              <w:t>0.44</w:t>
            </w:r>
          </w:p>
        </w:tc>
        <w:tc>
          <w:tcPr>
            <w:tcW w:w="965" w:type="dxa"/>
            <w:tcBorders>
              <w:top w:val="nil"/>
              <w:left w:val="nil"/>
              <w:bottom w:val="single" w:sz="4" w:space="0" w:color="auto"/>
              <w:right w:val="single" w:sz="4" w:space="0" w:color="auto"/>
            </w:tcBorders>
            <w:noWrap/>
            <w:vAlign w:val="bottom"/>
            <w:hideMark/>
          </w:tcPr>
          <w:p w14:paraId="38E09870" w14:textId="77777777" w:rsidR="00DA79AC" w:rsidRPr="00A77E51" w:rsidRDefault="00DA79AC" w:rsidP="00A77E51">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A77E51">
              <w:rPr>
                <w:rFonts w:ascii="Times New Roman" w:eastAsia="Times New Roman" w:hAnsi="Times New Roman" w:cs="Times New Roman"/>
                <w:b/>
                <w:bCs/>
                <w:kern w:val="0"/>
                <w:sz w:val="24"/>
                <w:szCs w:val="24"/>
                <w:lang w:val="en-IN" w:eastAsia="en-IN"/>
                <w14:ligatures w14:val="none"/>
              </w:rPr>
              <w:t>0.37</w:t>
            </w:r>
          </w:p>
        </w:tc>
      </w:tr>
    </w:tbl>
    <w:p w14:paraId="3B88DE54" w14:textId="77777777" w:rsidR="004449C8" w:rsidRDefault="004449C8" w:rsidP="00FF07A9">
      <w:pPr>
        <w:jc w:val="both"/>
        <w:rPr>
          <w:rFonts w:ascii="Times New Roman" w:hAnsi="Times New Roman" w:cs="Times New Roman"/>
          <w:b/>
          <w:bCs/>
          <w:sz w:val="24"/>
          <w:szCs w:val="32"/>
        </w:rPr>
      </w:pPr>
    </w:p>
    <w:p w14:paraId="0CC6098C" w14:textId="77777777" w:rsidR="003D5426" w:rsidRDefault="003D5426" w:rsidP="003D5426">
      <w:pPr>
        <w:spacing w:after="0" w:line="240" w:lineRule="auto"/>
        <w:jc w:val="both"/>
        <w:rPr>
          <w:rFonts w:ascii="Times New Roman" w:hAnsi="Times New Roman" w:cs="Times New Roman"/>
          <w:b/>
          <w:sz w:val="24"/>
          <w:szCs w:val="24"/>
        </w:rPr>
      </w:pPr>
    </w:p>
    <w:p w14:paraId="2468E8D9" w14:textId="07169F83" w:rsidR="003D5426" w:rsidRPr="00F25DDC" w:rsidRDefault="003D5426" w:rsidP="003D5426">
      <w:pPr>
        <w:spacing w:after="0" w:line="240" w:lineRule="auto"/>
        <w:jc w:val="both"/>
        <w:rPr>
          <w:rFonts w:ascii="Times New Roman" w:hAnsi="Times New Roman" w:cs="Times New Roman"/>
          <w:b/>
          <w:spacing w:val="1"/>
          <w:sz w:val="24"/>
          <w:szCs w:val="24"/>
        </w:rPr>
      </w:pPr>
      <w:r w:rsidRPr="00F25DDC">
        <w:rPr>
          <w:rFonts w:ascii="Times New Roman" w:hAnsi="Times New Roman" w:cs="Times New Roman"/>
          <w:b/>
          <w:sz w:val="24"/>
          <w:szCs w:val="24"/>
        </w:rPr>
        <w:t xml:space="preserve">Table </w:t>
      </w:r>
      <w:r w:rsidR="00C06056">
        <w:rPr>
          <w:rFonts w:ascii="Times New Roman" w:hAnsi="Times New Roman" w:cs="Times New Roman"/>
          <w:b/>
          <w:sz w:val="24"/>
          <w:szCs w:val="24"/>
        </w:rPr>
        <w:t>7</w:t>
      </w:r>
      <w:r w:rsidRPr="00F25DDC">
        <w:rPr>
          <w:rFonts w:ascii="Times New Roman" w:hAnsi="Times New Roman" w:cs="Times New Roman"/>
          <w:b/>
          <w:sz w:val="24"/>
          <w:szCs w:val="24"/>
        </w:rPr>
        <w:t>:</w:t>
      </w:r>
      <w:r w:rsidRPr="00F25DDC">
        <w:rPr>
          <w:rFonts w:ascii="Times New Roman" w:hAnsi="Times New Roman" w:cs="Times New Roman"/>
          <w:sz w:val="24"/>
          <w:szCs w:val="24"/>
        </w:rPr>
        <w:t xml:space="preserve"> </w:t>
      </w:r>
      <w:r w:rsidRPr="00F25DDC">
        <w:rPr>
          <w:rFonts w:ascii="Times New Roman" w:hAnsi="Times New Roman" w:cs="Times New Roman"/>
          <w:b/>
          <w:sz w:val="24"/>
          <w:szCs w:val="24"/>
        </w:rPr>
        <w:t xml:space="preserve">Effect of </w:t>
      </w:r>
      <w:r w:rsidRPr="00F25DDC">
        <w:rPr>
          <w:rFonts w:ascii="Times New Roman" w:hAnsi="Times New Roman" w:cs="Times New Roman"/>
          <w:b/>
          <w:spacing w:val="1"/>
          <w:sz w:val="24"/>
          <w:szCs w:val="24"/>
        </w:rPr>
        <w:t xml:space="preserve">organic manure, inorganic fertilizers, and bio-fertilizer   formulations on </w:t>
      </w:r>
      <w:r w:rsidR="007C4223">
        <w:rPr>
          <w:rFonts w:ascii="Times New Roman" w:eastAsia="Times New Roman" w:hAnsi="Times New Roman" w:cs="Times New Roman"/>
          <w:b/>
          <w:bCs/>
          <w:sz w:val="24"/>
          <w:szCs w:val="24"/>
          <w:lang w:eastAsia="en-IN"/>
        </w:rPr>
        <w:t>a</w:t>
      </w:r>
      <w:r w:rsidR="00F71706" w:rsidRPr="00F25DDC">
        <w:rPr>
          <w:rFonts w:ascii="Times New Roman" w:eastAsia="Times New Roman" w:hAnsi="Times New Roman" w:cs="Times New Roman"/>
          <w:b/>
          <w:bCs/>
          <w:sz w:val="24"/>
          <w:szCs w:val="24"/>
          <w:lang w:eastAsia="en-IN"/>
        </w:rPr>
        <w:t xml:space="preserve">vailable </w:t>
      </w:r>
      <w:r w:rsidR="00526548">
        <w:rPr>
          <w:rFonts w:ascii="Times New Roman" w:eastAsia="Times New Roman" w:hAnsi="Times New Roman" w:cs="Times New Roman"/>
          <w:b/>
          <w:bCs/>
          <w:sz w:val="24"/>
          <w:szCs w:val="24"/>
          <w:lang w:eastAsia="en-IN"/>
        </w:rPr>
        <w:t xml:space="preserve">zinc </w:t>
      </w:r>
      <w:r w:rsidR="00F71706" w:rsidRPr="00F25DDC">
        <w:rPr>
          <w:rFonts w:ascii="Times New Roman" w:eastAsia="Times New Roman" w:hAnsi="Times New Roman" w:cs="Times New Roman"/>
          <w:b/>
          <w:bCs/>
          <w:sz w:val="24"/>
          <w:szCs w:val="24"/>
          <w:lang w:eastAsia="en-IN"/>
        </w:rPr>
        <w:t>(ppm)</w:t>
      </w:r>
      <w:r w:rsidR="00F71706" w:rsidRPr="00F25DDC">
        <w:rPr>
          <w:rFonts w:ascii="Times New Roman" w:hAnsi="Times New Roman" w:cs="Times New Roman"/>
          <w:b/>
          <w:spacing w:val="1"/>
          <w:sz w:val="24"/>
          <w:szCs w:val="24"/>
        </w:rPr>
        <w:t xml:space="preserve"> of soil</w:t>
      </w:r>
    </w:p>
    <w:p w14:paraId="67B98E04" w14:textId="77777777" w:rsidR="003D5426" w:rsidRPr="00D0441A" w:rsidRDefault="003D5426" w:rsidP="00FF07A9">
      <w:pPr>
        <w:jc w:val="both"/>
        <w:rPr>
          <w:rFonts w:ascii="Times New Roman" w:hAnsi="Times New Roman" w:cs="Times New Roman"/>
          <w:b/>
          <w:bCs/>
          <w:sz w:val="24"/>
          <w:szCs w:val="32"/>
        </w:rPr>
      </w:pPr>
    </w:p>
    <w:tbl>
      <w:tblPr>
        <w:tblStyle w:val="TableGrid"/>
        <w:tblW w:w="10211" w:type="dxa"/>
        <w:tblLook w:val="04A0" w:firstRow="1" w:lastRow="0" w:firstColumn="1" w:lastColumn="0" w:noHBand="0" w:noVBand="1"/>
      </w:tblPr>
      <w:tblGrid>
        <w:gridCol w:w="1165"/>
        <w:gridCol w:w="5167"/>
        <w:gridCol w:w="1433"/>
        <w:gridCol w:w="1433"/>
        <w:gridCol w:w="1013"/>
      </w:tblGrid>
      <w:tr w:rsidR="00526548" w:rsidRPr="002B5DDB" w14:paraId="32CE3904" w14:textId="77777777" w:rsidTr="00FC5AE7">
        <w:trPr>
          <w:trHeight w:val="207"/>
        </w:trPr>
        <w:tc>
          <w:tcPr>
            <w:tcW w:w="1165" w:type="dxa"/>
            <w:vMerge w:val="restart"/>
            <w:noWrap/>
            <w:hideMark/>
          </w:tcPr>
          <w:p w14:paraId="76DD22DF" w14:textId="77777777" w:rsidR="00526548" w:rsidRPr="00632803" w:rsidRDefault="00526548" w:rsidP="00FC5AE7">
            <w:pPr>
              <w:jc w:val="center"/>
              <w:rPr>
                <w:rFonts w:eastAsia="Times New Roman" w:cstheme="minorHAnsi"/>
                <w:b/>
                <w:lang w:eastAsia="en-IN"/>
              </w:rPr>
            </w:pPr>
            <w:r>
              <w:rPr>
                <w:rFonts w:eastAsia="Times New Roman" w:cstheme="minorHAnsi"/>
                <w:b/>
                <w:lang w:eastAsia="en-IN"/>
              </w:rPr>
              <w:t>Treatment No.</w:t>
            </w:r>
          </w:p>
        </w:tc>
        <w:tc>
          <w:tcPr>
            <w:tcW w:w="5167" w:type="dxa"/>
            <w:vMerge w:val="restart"/>
            <w:noWrap/>
            <w:hideMark/>
          </w:tcPr>
          <w:p w14:paraId="1C8FCAFC"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Treatments</w:t>
            </w:r>
          </w:p>
        </w:tc>
        <w:tc>
          <w:tcPr>
            <w:tcW w:w="2866" w:type="dxa"/>
            <w:gridSpan w:val="2"/>
            <w:noWrap/>
            <w:hideMark/>
          </w:tcPr>
          <w:p w14:paraId="536AF6B1"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Available zinc(ppm)</w:t>
            </w:r>
          </w:p>
        </w:tc>
        <w:tc>
          <w:tcPr>
            <w:tcW w:w="1013" w:type="dxa"/>
            <w:vMerge w:val="restart"/>
            <w:noWrap/>
            <w:hideMark/>
          </w:tcPr>
          <w:p w14:paraId="4986D9A3" w14:textId="77777777" w:rsidR="00526548" w:rsidRPr="002B5DDB" w:rsidRDefault="00526548" w:rsidP="00FC5AE7">
            <w:pPr>
              <w:rPr>
                <w:rFonts w:eastAsia="Times New Roman" w:cstheme="minorHAnsi"/>
                <w:b/>
                <w:lang w:eastAsia="en-IN"/>
              </w:rPr>
            </w:pPr>
            <w:r w:rsidRPr="002B5DDB">
              <w:rPr>
                <w:rFonts w:eastAsia="Times New Roman" w:cstheme="minorHAnsi"/>
                <w:b/>
                <w:lang w:eastAsia="en-IN"/>
              </w:rPr>
              <w:t>Pooled</w:t>
            </w:r>
          </w:p>
          <w:p w14:paraId="55582D49" w14:textId="77777777" w:rsidR="00526548" w:rsidRPr="002B5DDB" w:rsidRDefault="00526548" w:rsidP="00FC5AE7">
            <w:pPr>
              <w:rPr>
                <w:rFonts w:eastAsia="Times New Roman" w:cstheme="minorHAnsi"/>
                <w:b/>
                <w:lang w:eastAsia="en-IN"/>
              </w:rPr>
            </w:pPr>
            <w:r w:rsidRPr="002B5DDB">
              <w:rPr>
                <w:rFonts w:eastAsia="Times New Roman" w:cstheme="minorHAnsi"/>
                <w:b/>
                <w:lang w:eastAsia="en-IN"/>
              </w:rPr>
              <w:t> </w:t>
            </w:r>
          </w:p>
        </w:tc>
      </w:tr>
      <w:tr w:rsidR="00526548" w:rsidRPr="002B5DDB" w14:paraId="3FE828DE" w14:textId="77777777" w:rsidTr="00FC5AE7">
        <w:trPr>
          <w:trHeight w:val="207"/>
        </w:trPr>
        <w:tc>
          <w:tcPr>
            <w:tcW w:w="1165" w:type="dxa"/>
            <w:vMerge/>
            <w:hideMark/>
          </w:tcPr>
          <w:p w14:paraId="2C6E0CB8" w14:textId="77777777" w:rsidR="00526548" w:rsidRPr="002B5DDB" w:rsidRDefault="00526548" w:rsidP="00FC5AE7">
            <w:pPr>
              <w:rPr>
                <w:rFonts w:eastAsia="Times New Roman" w:cstheme="minorHAnsi"/>
                <w:lang w:eastAsia="en-IN"/>
              </w:rPr>
            </w:pPr>
          </w:p>
        </w:tc>
        <w:tc>
          <w:tcPr>
            <w:tcW w:w="5167" w:type="dxa"/>
            <w:vMerge/>
            <w:hideMark/>
          </w:tcPr>
          <w:p w14:paraId="14EAC683" w14:textId="77777777" w:rsidR="00526548" w:rsidRPr="002B5DDB" w:rsidRDefault="00526548" w:rsidP="00FC5AE7">
            <w:pPr>
              <w:rPr>
                <w:rFonts w:eastAsia="Times New Roman" w:cstheme="minorHAnsi"/>
                <w:bCs/>
                <w:lang w:eastAsia="en-IN"/>
              </w:rPr>
            </w:pPr>
          </w:p>
        </w:tc>
        <w:tc>
          <w:tcPr>
            <w:tcW w:w="1433" w:type="dxa"/>
            <w:noWrap/>
            <w:hideMark/>
          </w:tcPr>
          <w:p w14:paraId="0DCE5700"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2023-24</w:t>
            </w:r>
          </w:p>
        </w:tc>
        <w:tc>
          <w:tcPr>
            <w:tcW w:w="1433" w:type="dxa"/>
            <w:noWrap/>
            <w:hideMark/>
          </w:tcPr>
          <w:p w14:paraId="3FEC5273"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2024-25</w:t>
            </w:r>
          </w:p>
        </w:tc>
        <w:tc>
          <w:tcPr>
            <w:tcW w:w="1013" w:type="dxa"/>
            <w:vMerge/>
            <w:noWrap/>
            <w:hideMark/>
          </w:tcPr>
          <w:p w14:paraId="6823C923" w14:textId="77777777" w:rsidR="00526548" w:rsidRPr="002B5DDB" w:rsidRDefault="00526548" w:rsidP="00FC5AE7">
            <w:pPr>
              <w:rPr>
                <w:rFonts w:eastAsia="Times New Roman" w:cstheme="minorHAnsi"/>
                <w:lang w:eastAsia="en-IN"/>
              </w:rPr>
            </w:pPr>
          </w:p>
        </w:tc>
      </w:tr>
      <w:tr w:rsidR="00526548" w:rsidRPr="002B5DDB" w14:paraId="1D84A270" w14:textId="77777777" w:rsidTr="00FC5AE7">
        <w:trPr>
          <w:trHeight w:val="243"/>
        </w:trPr>
        <w:tc>
          <w:tcPr>
            <w:tcW w:w="1165" w:type="dxa"/>
            <w:noWrap/>
            <w:hideMark/>
          </w:tcPr>
          <w:p w14:paraId="4874AEBB"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w:t>
            </w:r>
          </w:p>
        </w:tc>
        <w:tc>
          <w:tcPr>
            <w:tcW w:w="5167" w:type="dxa"/>
            <w:noWrap/>
            <w:hideMark/>
          </w:tcPr>
          <w:p w14:paraId="3F600CDB" w14:textId="1A6EB24C" w:rsidR="00526548" w:rsidRPr="002B5DDB" w:rsidRDefault="009A406A" w:rsidP="00FC5AE7">
            <w:pPr>
              <w:rPr>
                <w:rFonts w:eastAsia="Times New Roman" w:cstheme="minorHAnsi"/>
                <w:bCs/>
                <w:lang w:eastAsia="en-IN"/>
              </w:rPr>
            </w:pPr>
            <w:r>
              <w:rPr>
                <w:rFonts w:eastAsia="Times New Roman" w:cstheme="minorHAnsi"/>
                <w:bCs/>
                <w:lang w:eastAsia="en-IN"/>
              </w:rPr>
              <w:t>Control</w:t>
            </w:r>
          </w:p>
        </w:tc>
        <w:tc>
          <w:tcPr>
            <w:tcW w:w="1433" w:type="dxa"/>
            <w:noWrap/>
            <w:hideMark/>
          </w:tcPr>
          <w:p w14:paraId="62DA0DFD"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0.53</w:t>
            </w:r>
            <w:r>
              <w:rPr>
                <w:rFonts w:eastAsia="Times New Roman" w:cstheme="minorHAnsi"/>
                <w:lang w:eastAsia="en-IN"/>
              </w:rPr>
              <w:t>0</w:t>
            </w:r>
          </w:p>
        </w:tc>
        <w:tc>
          <w:tcPr>
            <w:tcW w:w="1433" w:type="dxa"/>
            <w:noWrap/>
            <w:hideMark/>
          </w:tcPr>
          <w:p w14:paraId="62579A58"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0.526</w:t>
            </w:r>
          </w:p>
        </w:tc>
        <w:tc>
          <w:tcPr>
            <w:tcW w:w="1013" w:type="dxa"/>
            <w:noWrap/>
            <w:hideMark/>
          </w:tcPr>
          <w:p w14:paraId="55C91056"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0.528</w:t>
            </w:r>
          </w:p>
        </w:tc>
      </w:tr>
      <w:tr w:rsidR="00526548" w:rsidRPr="002B5DDB" w14:paraId="4E68CB51" w14:textId="77777777" w:rsidTr="00FC5AE7">
        <w:trPr>
          <w:trHeight w:val="250"/>
        </w:trPr>
        <w:tc>
          <w:tcPr>
            <w:tcW w:w="1165" w:type="dxa"/>
            <w:noWrap/>
            <w:hideMark/>
          </w:tcPr>
          <w:p w14:paraId="04586B72"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2</w:t>
            </w:r>
          </w:p>
        </w:tc>
        <w:tc>
          <w:tcPr>
            <w:tcW w:w="5167" w:type="dxa"/>
            <w:noWrap/>
            <w:hideMark/>
          </w:tcPr>
          <w:p w14:paraId="4F1EB633"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75% NP</w:t>
            </w:r>
          </w:p>
        </w:tc>
        <w:tc>
          <w:tcPr>
            <w:tcW w:w="1433" w:type="dxa"/>
            <w:noWrap/>
            <w:hideMark/>
          </w:tcPr>
          <w:p w14:paraId="6840AECC"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0.536</w:t>
            </w:r>
          </w:p>
        </w:tc>
        <w:tc>
          <w:tcPr>
            <w:tcW w:w="1433" w:type="dxa"/>
            <w:noWrap/>
            <w:hideMark/>
          </w:tcPr>
          <w:p w14:paraId="147EB402"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0.538</w:t>
            </w:r>
          </w:p>
        </w:tc>
        <w:tc>
          <w:tcPr>
            <w:tcW w:w="1013" w:type="dxa"/>
            <w:noWrap/>
            <w:hideMark/>
          </w:tcPr>
          <w:p w14:paraId="5BCC79C8"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0.537</w:t>
            </w:r>
          </w:p>
        </w:tc>
      </w:tr>
      <w:tr w:rsidR="00526548" w:rsidRPr="002B5DDB" w14:paraId="5442FB86" w14:textId="77777777" w:rsidTr="00FC5AE7">
        <w:trPr>
          <w:trHeight w:val="250"/>
        </w:trPr>
        <w:tc>
          <w:tcPr>
            <w:tcW w:w="1165" w:type="dxa"/>
            <w:noWrap/>
            <w:hideMark/>
          </w:tcPr>
          <w:p w14:paraId="254CBE37"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3</w:t>
            </w:r>
          </w:p>
        </w:tc>
        <w:tc>
          <w:tcPr>
            <w:tcW w:w="5167" w:type="dxa"/>
            <w:noWrap/>
            <w:hideMark/>
          </w:tcPr>
          <w:p w14:paraId="0C2A0B04"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75% NP + FYM</w:t>
            </w:r>
          </w:p>
        </w:tc>
        <w:tc>
          <w:tcPr>
            <w:tcW w:w="1433" w:type="dxa"/>
            <w:noWrap/>
            <w:hideMark/>
          </w:tcPr>
          <w:p w14:paraId="43F5536C"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0.540</w:t>
            </w:r>
          </w:p>
        </w:tc>
        <w:tc>
          <w:tcPr>
            <w:tcW w:w="1433" w:type="dxa"/>
            <w:noWrap/>
            <w:hideMark/>
          </w:tcPr>
          <w:p w14:paraId="358E2E33"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0.544</w:t>
            </w:r>
          </w:p>
        </w:tc>
        <w:tc>
          <w:tcPr>
            <w:tcW w:w="1013" w:type="dxa"/>
            <w:noWrap/>
            <w:hideMark/>
          </w:tcPr>
          <w:p w14:paraId="2A8F3DCF"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0.542</w:t>
            </w:r>
          </w:p>
        </w:tc>
      </w:tr>
      <w:tr w:rsidR="00526548" w:rsidRPr="002B5DDB" w14:paraId="378F976E" w14:textId="77777777" w:rsidTr="00FC5AE7">
        <w:trPr>
          <w:trHeight w:val="250"/>
        </w:trPr>
        <w:tc>
          <w:tcPr>
            <w:tcW w:w="1165" w:type="dxa"/>
            <w:noWrap/>
            <w:hideMark/>
          </w:tcPr>
          <w:p w14:paraId="28B82EE7"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4</w:t>
            </w:r>
          </w:p>
        </w:tc>
        <w:tc>
          <w:tcPr>
            <w:tcW w:w="5167" w:type="dxa"/>
            <w:noWrap/>
            <w:hideMark/>
          </w:tcPr>
          <w:p w14:paraId="3CEC2AFC"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75% NP + FYM + S</w:t>
            </w:r>
          </w:p>
        </w:tc>
        <w:tc>
          <w:tcPr>
            <w:tcW w:w="1433" w:type="dxa"/>
            <w:noWrap/>
            <w:hideMark/>
          </w:tcPr>
          <w:p w14:paraId="4B39E1EF"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0.548</w:t>
            </w:r>
          </w:p>
        </w:tc>
        <w:tc>
          <w:tcPr>
            <w:tcW w:w="1433" w:type="dxa"/>
            <w:noWrap/>
            <w:hideMark/>
          </w:tcPr>
          <w:p w14:paraId="069D663E"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0.551</w:t>
            </w:r>
          </w:p>
        </w:tc>
        <w:tc>
          <w:tcPr>
            <w:tcW w:w="1013" w:type="dxa"/>
            <w:noWrap/>
            <w:hideMark/>
          </w:tcPr>
          <w:p w14:paraId="5F6818E3"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0.550</w:t>
            </w:r>
          </w:p>
        </w:tc>
      </w:tr>
      <w:tr w:rsidR="00526548" w:rsidRPr="002B5DDB" w14:paraId="37B5582E" w14:textId="77777777" w:rsidTr="00FC5AE7">
        <w:trPr>
          <w:trHeight w:val="250"/>
        </w:trPr>
        <w:tc>
          <w:tcPr>
            <w:tcW w:w="1165" w:type="dxa"/>
            <w:noWrap/>
            <w:hideMark/>
          </w:tcPr>
          <w:p w14:paraId="1AB11E12"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5</w:t>
            </w:r>
          </w:p>
        </w:tc>
        <w:tc>
          <w:tcPr>
            <w:tcW w:w="5167" w:type="dxa"/>
            <w:noWrap/>
            <w:hideMark/>
          </w:tcPr>
          <w:p w14:paraId="17DB5A7B"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75% NP + FYM + S + Zn</w:t>
            </w:r>
          </w:p>
        </w:tc>
        <w:tc>
          <w:tcPr>
            <w:tcW w:w="1433" w:type="dxa"/>
            <w:noWrap/>
            <w:hideMark/>
          </w:tcPr>
          <w:p w14:paraId="552ACE2A"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0.562</w:t>
            </w:r>
          </w:p>
        </w:tc>
        <w:tc>
          <w:tcPr>
            <w:tcW w:w="1433" w:type="dxa"/>
            <w:noWrap/>
            <w:hideMark/>
          </w:tcPr>
          <w:p w14:paraId="663404E9"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0.566</w:t>
            </w:r>
          </w:p>
        </w:tc>
        <w:tc>
          <w:tcPr>
            <w:tcW w:w="1013" w:type="dxa"/>
            <w:noWrap/>
            <w:hideMark/>
          </w:tcPr>
          <w:p w14:paraId="74AD4ECF"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0.564</w:t>
            </w:r>
          </w:p>
        </w:tc>
      </w:tr>
      <w:tr w:rsidR="00526548" w:rsidRPr="002B5DDB" w14:paraId="5AD35EA9" w14:textId="77777777" w:rsidTr="00FC5AE7">
        <w:trPr>
          <w:trHeight w:val="250"/>
        </w:trPr>
        <w:tc>
          <w:tcPr>
            <w:tcW w:w="1165" w:type="dxa"/>
            <w:noWrap/>
            <w:hideMark/>
          </w:tcPr>
          <w:p w14:paraId="4304B5A7"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6</w:t>
            </w:r>
          </w:p>
        </w:tc>
        <w:tc>
          <w:tcPr>
            <w:tcW w:w="5167" w:type="dxa"/>
            <w:noWrap/>
            <w:hideMark/>
          </w:tcPr>
          <w:p w14:paraId="26B99273"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75% NP + FYM + S + Zn + Fe</w:t>
            </w:r>
          </w:p>
        </w:tc>
        <w:tc>
          <w:tcPr>
            <w:tcW w:w="1433" w:type="dxa"/>
            <w:noWrap/>
            <w:hideMark/>
          </w:tcPr>
          <w:p w14:paraId="383403E5"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0.568</w:t>
            </w:r>
          </w:p>
        </w:tc>
        <w:tc>
          <w:tcPr>
            <w:tcW w:w="1433" w:type="dxa"/>
            <w:noWrap/>
            <w:hideMark/>
          </w:tcPr>
          <w:p w14:paraId="3E8631EC"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0.572</w:t>
            </w:r>
          </w:p>
        </w:tc>
        <w:tc>
          <w:tcPr>
            <w:tcW w:w="1013" w:type="dxa"/>
            <w:noWrap/>
            <w:hideMark/>
          </w:tcPr>
          <w:p w14:paraId="3D35FA62"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0.570</w:t>
            </w:r>
          </w:p>
        </w:tc>
      </w:tr>
      <w:tr w:rsidR="00526548" w:rsidRPr="002B5DDB" w14:paraId="7EF9CCA9" w14:textId="77777777" w:rsidTr="00FC5AE7">
        <w:trPr>
          <w:trHeight w:val="250"/>
        </w:trPr>
        <w:tc>
          <w:tcPr>
            <w:tcW w:w="1165" w:type="dxa"/>
            <w:noWrap/>
            <w:hideMark/>
          </w:tcPr>
          <w:p w14:paraId="79E36A29"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7</w:t>
            </w:r>
          </w:p>
        </w:tc>
        <w:tc>
          <w:tcPr>
            <w:tcW w:w="5167" w:type="dxa"/>
            <w:noWrap/>
            <w:hideMark/>
          </w:tcPr>
          <w:p w14:paraId="246C8EE6"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75% NP + FYM + S + Zn + Fe + CB- Soil Application</w:t>
            </w:r>
          </w:p>
        </w:tc>
        <w:tc>
          <w:tcPr>
            <w:tcW w:w="1433" w:type="dxa"/>
            <w:noWrap/>
            <w:hideMark/>
          </w:tcPr>
          <w:p w14:paraId="73B2C586"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0.571</w:t>
            </w:r>
          </w:p>
        </w:tc>
        <w:tc>
          <w:tcPr>
            <w:tcW w:w="1433" w:type="dxa"/>
            <w:noWrap/>
            <w:hideMark/>
          </w:tcPr>
          <w:p w14:paraId="2C5099D2"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0.574</w:t>
            </w:r>
          </w:p>
        </w:tc>
        <w:tc>
          <w:tcPr>
            <w:tcW w:w="1013" w:type="dxa"/>
            <w:noWrap/>
            <w:hideMark/>
          </w:tcPr>
          <w:p w14:paraId="2B29D5BF"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0.573</w:t>
            </w:r>
          </w:p>
        </w:tc>
      </w:tr>
      <w:tr w:rsidR="00526548" w:rsidRPr="002B5DDB" w14:paraId="2C9F7353" w14:textId="77777777" w:rsidTr="00FC5AE7">
        <w:trPr>
          <w:trHeight w:val="250"/>
        </w:trPr>
        <w:tc>
          <w:tcPr>
            <w:tcW w:w="1165" w:type="dxa"/>
            <w:noWrap/>
            <w:hideMark/>
          </w:tcPr>
          <w:p w14:paraId="502D6C26"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8</w:t>
            </w:r>
          </w:p>
        </w:tc>
        <w:tc>
          <w:tcPr>
            <w:tcW w:w="5167" w:type="dxa"/>
            <w:noWrap/>
            <w:hideMark/>
          </w:tcPr>
          <w:p w14:paraId="799AD846"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75% NP + FYM + S + Zn + Fe + CB-Seed Treatment</w:t>
            </w:r>
          </w:p>
        </w:tc>
        <w:tc>
          <w:tcPr>
            <w:tcW w:w="1433" w:type="dxa"/>
            <w:noWrap/>
            <w:hideMark/>
          </w:tcPr>
          <w:p w14:paraId="4467F9E7"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0.570</w:t>
            </w:r>
          </w:p>
        </w:tc>
        <w:tc>
          <w:tcPr>
            <w:tcW w:w="1433" w:type="dxa"/>
            <w:noWrap/>
            <w:hideMark/>
          </w:tcPr>
          <w:p w14:paraId="63EAF226"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0.573</w:t>
            </w:r>
          </w:p>
        </w:tc>
        <w:tc>
          <w:tcPr>
            <w:tcW w:w="1013" w:type="dxa"/>
            <w:noWrap/>
            <w:hideMark/>
          </w:tcPr>
          <w:p w14:paraId="475896D6"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0.572</w:t>
            </w:r>
          </w:p>
        </w:tc>
      </w:tr>
      <w:tr w:rsidR="00526548" w:rsidRPr="002B5DDB" w14:paraId="27720BD2" w14:textId="77777777" w:rsidTr="00FC5AE7">
        <w:trPr>
          <w:trHeight w:val="250"/>
        </w:trPr>
        <w:tc>
          <w:tcPr>
            <w:tcW w:w="1165" w:type="dxa"/>
            <w:noWrap/>
            <w:hideMark/>
          </w:tcPr>
          <w:p w14:paraId="7C17F9FC"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9</w:t>
            </w:r>
          </w:p>
        </w:tc>
        <w:tc>
          <w:tcPr>
            <w:tcW w:w="5167" w:type="dxa"/>
            <w:noWrap/>
            <w:hideMark/>
          </w:tcPr>
          <w:p w14:paraId="3EDE39A6"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75% NP + FYM + S + Zn + Fe + LB- Soil Application</w:t>
            </w:r>
          </w:p>
        </w:tc>
        <w:tc>
          <w:tcPr>
            <w:tcW w:w="1433" w:type="dxa"/>
            <w:noWrap/>
            <w:hideMark/>
          </w:tcPr>
          <w:p w14:paraId="6E566DF1"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0.574</w:t>
            </w:r>
          </w:p>
        </w:tc>
        <w:tc>
          <w:tcPr>
            <w:tcW w:w="1433" w:type="dxa"/>
            <w:noWrap/>
            <w:hideMark/>
          </w:tcPr>
          <w:p w14:paraId="04C4B230"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0.576</w:t>
            </w:r>
          </w:p>
        </w:tc>
        <w:tc>
          <w:tcPr>
            <w:tcW w:w="1013" w:type="dxa"/>
            <w:noWrap/>
            <w:hideMark/>
          </w:tcPr>
          <w:p w14:paraId="08F483D4"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0.575</w:t>
            </w:r>
          </w:p>
        </w:tc>
      </w:tr>
      <w:tr w:rsidR="00526548" w:rsidRPr="002B5DDB" w14:paraId="06508E07" w14:textId="77777777" w:rsidTr="00FC5AE7">
        <w:trPr>
          <w:trHeight w:val="250"/>
        </w:trPr>
        <w:tc>
          <w:tcPr>
            <w:tcW w:w="1165" w:type="dxa"/>
            <w:noWrap/>
            <w:hideMark/>
          </w:tcPr>
          <w:p w14:paraId="5D3C4CC8"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10</w:t>
            </w:r>
          </w:p>
        </w:tc>
        <w:tc>
          <w:tcPr>
            <w:tcW w:w="5167" w:type="dxa"/>
            <w:noWrap/>
            <w:hideMark/>
          </w:tcPr>
          <w:p w14:paraId="6D5A7829"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75% NP + FYM + S + Zn + Fe + LB-Seed Treatment</w:t>
            </w:r>
          </w:p>
        </w:tc>
        <w:tc>
          <w:tcPr>
            <w:tcW w:w="1433" w:type="dxa"/>
            <w:noWrap/>
            <w:hideMark/>
          </w:tcPr>
          <w:p w14:paraId="42C09F20"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0.572</w:t>
            </w:r>
          </w:p>
        </w:tc>
        <w:tc>
          <w:tcPr>
            <w:tcW w:w="1433" w:type="dxa"/>
            <w:noWrap/>
            <w:hideMark/>
          </w:tcPr>
          <w:p w14:paraId="72A56D8E"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0.575</w:t>
            </w:r>
          </w:p>
        </w:tc>
        <w:tc>
          <w:tcPr>
            <w:tcW w:w="1013" w:type="dxa"/>
            <w:noWrap/>
            <w:hideMark/>
          </w:tcPr>
          <w:p w14:paraId="4F68E61C"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0.574</w:t>
            </w:r>
          </w:p>
        </w:tc>
      </w:tr>
      <w:tr w:rsidR="00526548" w:rsidRPr="002B5DDB" w14:paraId="416E49B2" w14:textId="77777777" w:rsidTr="00FC5AE7">
        <w:trPr>
          <w:trHeight w:val="250"/>
        </w:trPr>
        <w:tc>
          <w:tcPr>
            <w:tcW w:w="1165" w:type="dxa"/>
            <w:noWrap/>
            <w:hideMark/>
          </w:tcPr>
          <w:p w14:paraId="5B654B74"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11</w:t>
            </w:r>
          </w:p>
        </w:tc>
        <w:tc>
          <w:tcPr>
            <w:tcW w:w="5167" w:type="dxa"/>
            <w:noWrap/>
            <w:hideMark/>
          </w:tcPr>
          <w:p w14:paraId="580C81B9"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100% NP</w:t>
            </w:r>
          </w:p>
        </w:tc>
        <w:tc>
          <w:tcPr>
            <w:tcW w:w="1433" w:type="dxa"/>
            <w:noWrap/>
            <w:hideMark/>
          </w:tcPr>
          <w:p w14:paraId="72D97537"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0.544</w:t>
            </w:r>
          </w:p>
        </w:tc>
        <w:tc>
          <w:tcPr>
            <w:tcW w:w="1433" w:type="dxa"/>
            <w:noWrap/>
            <w:hideMark/>
          </w:tcPr>
          <w:p w14:paraId="1B72A51C"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0.547</w:t>
            </w:r>
          </w:p>
        </w:tc>
        <w:tc>
          <w:tcPr>
            <w:tcW w:w="1013" w:type="dxa"/>
            <w:noWrap/>
            <w:hideMark/>
          </w:tcPr>
          <w:p w14:paraId="1834ECD4"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0.546</w:t>
            </w:r>
          </w:p>
        </w:tc>
      </w:tr>
      <w:tr w:rsidR="00526548" w:rsidRPr="002B5DDB" w14:paraId="57A2F443" w14:textId="77777777" w:rsidTr="00FC5AE7">
        <w:trPr>
          <w:trHeight w:val="250"/>
        </w:trPr>
        <w:tc>
          <w:tcPr>
            <w:tcW w:w="1165" w:type="dxa"/>
            <w:noWrap/>
            <w:hideMark/>
          </w:tcPr>
          <w:p w14:paraId="3F0E12D9"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12</w:t>
            </w:r>
          </w:p>
        </w:tc>
        <w:tc>
          <w:tcPr>
            <w:tcW w:w="5167" w:type="dxa"/>
            <w:noWrap/>
            <w:hideMark/>
          </w:tcPr>
          <w:p w14:paraId="19F5D8DD"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100% NP + FYM</w:t>
            </w:r>
          </w:p>
        </w:tc>
        <w:tc>
          <w:tcPr>
            <w:tcW w:w="1433" w:type="dxa"/>
            <w:noWrap/>
            <w:hideMark/>
          </w:tcPr>
          <w:p w14:paraId="078D5B73"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0.550</w:t>
            </w:r>
          </w:p>
        </w:tc>
        <w:tc>
          <w:tcPr>
            <w:tcW w:w="1433" w:type="dxa"/>
            <w:noWrap/>
            <w:hideMark/>
          </w:tcPr>
          <w:p w14:paraId="54F9F0FD"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0.554</w:t>
            </w:r>
          </w:p>
        </w:tc>
        <w:tc>
          <w:tcPr>
            <w:tcW w:w="1013" w:type="dxa"/>
            <w:noWrap/>
            <w:hideMark/>
          </w:tcPr>
          <w:p w14:paraId="139F0C2E"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0.552</w:t>
            </w:r>
          </w:p>
        </w:tc>
      </w:tr>
      <w:tr w:rsidR="00526548" w:rsidRPr="002B5DDB" w14:paraId="3AE06D4D" w14:textId="77777777" w:rsidTr="00FC5AE7">
        <w:trPr>
          <w:trHeight w:val="250"/>
        </w:trPr>
        <w:tc>
          <w:tcPr>
            <w:tcW w:w="1165" w:type="dxa"/>
            <w:noWrap/>
            <w:hideMark/>
          </w:tcPr>
          <w:p w14:paraId="218186FB"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13</w:t>
            </w:r>
          </w:p>
        </w:tc>
        <w:tc>
          <w:tcPr>
            <w:tcW w:w="5167" w:type="dxa"/>
            <w:noWrap/>
            <w:hideMark/>
          </w:tcPr>
          <w:p w14:paraId="01242075"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100% NP + FYM + S</w:t>
            </w:r>
          </w:p>
        </w:tc>
        <w:tc>
          <w:tcPr>
            <w:tcW w:w="1433" w:type="dxa"/>
            <w:noWrap/>
            <w:hideMark/>
          </w:tcPr>
          <w:p w14:paraId="61FDD0BD"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0.564</w:t>
            </w:r>
          </w:p>
        </w:tc>
        <w:tc>
          <w:tcPr>
            <w:tcW w:w="1433" w:type="dxa"/>
            <w:noWrap/>
            <w:hideMark/>
          </w:tcPr>
          <w:p w14:paraId="613DD141"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0.570</w:t>
            </w:r>
          </w:p>
        </w:tc>
        <w:tc>
          <w:tcPr>
            <w:tcW w:w="1013" w:type="dxa"/>
            <w:noWrap/>
            <w:hideMark/>
          </w:tcPr>
          <w:p w14:paraId="1B9193D1"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0.567</w:t>
            </w:r>
          </w:p>
        </w:tc>
      </w:tr>
      <w:tr w:rsidR="00526548" w:rsidRPr="002B5DDB" w14:paraId="6E4D5028" w14:textId="77777777" w:rsidTr="00FC5AE7">
        <w:trPr>
          <w:trHeight w:val="250"/>
        </w:trPr>
        <w:tc>
          <w:tcPr>
            <w:tcW w:w="1165" w:type="dxa"/>
            <w:noWrap/>
            <w:hideMark/>
          </w:tcPr>
          <w:p w14:paraId="4ECDFB8A"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14</w:t>
            </w:r>
          </w:p>
        </w:tc>
        <w:tc>
          <w:tcPr>
            <w:tcW w:w="5167" w:type="dxa"/>
            <w:noWrap/>
            <w:hideMark/>
          </w:tcPr>
          <w:p w14:paraId="4F37AB6F"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100% NP + FYM + S + Zn</w:t>
            </w:r>
          </w:p>
        </w:tc>
        <w:tc>
          <w:tcPr>
            <w:tcW w:w="1433" w:type="dxa"/>
            <w:noWrap/>
            <w:hideMark/>
          </w:tcPr>
          <w:p w14:paraId="25B8940C"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0.584</w:t>
            </w:r>
          </w:p>
        </w:tc>
        <w:tc>
          <w:tcPr>
            <w:tcW w:w="1433" w:type="dxa"/>
            <w:noWrap/>
            <w:hideMark/>
          </w:tcPr>
          <w:p w14:paraId="35145837"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0.589</w:t>
            </w:r>
          </w:p>
        </w:tc>
        <w:tc>
          <w:tcPr>
            <w:tcW w:w="1013" w:type="dxa"/>
            <w:noWrap/>
            <w:hideMark/>
          </w:tcPr>
          <w:p w14:paraId="6889173C"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0.587</w:t>
            </w:r>
          </w:p>
        </w:tc>
      </w:tr>
      <w:tr w:rsidR="00526548" w:rsidRPr="002B5DDB" w14:paraId="4B202705" w14:textId="77777777" w:rsidTr="00FC5AE7">
        <w:trPr>
          <w:trHeight w:val="250"/>
        </w:trPr>
        <w:tc>
          <w:tcPr>
            <w:tcW w:w="1165" w:type="dxa"/>
            <w:noWrap/>
            <w:hideMark/>
          </w:tcPr>
          <w:p w14:paraId="2708F5EF"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15</w:t>
            </w:r>
          </w:p>
        </w:tc>
        <w:tc>
          <w:tcPr>
            <w:tcW w:w="5167" w:type="dxa"/>
            <w:noWrap/>
            <w:hideMark/>
          </w:tcPr>
          <w:p w14:paraId="1DCF9EC7"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100% NP + FYM + S + Zn + Fe</w:t>
            </w:r>
          </w:p>
        </w:tc>
        <w:tc>
          <w:tcPr>
            <w:tcW w:w="1433" w:type="dxa"/>
            <w:noWrap/>
            <w:hideMark/>
          </w:tcPr>
          <w:p w14:paraId="410B00AD"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0.591</w:t>
            </w:r>
          </w:p>
        </w:tc>
        <w:tc>
          <w:tcPr>
            <w:tcW w:w="1433" w:type="dxa"/>
            <w:noWrap/>
            <w:hideMark/>
          </w:tcPr>
          <w:p w14:paraId="5E25B228"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0.594</w:t>
            </w:r>
          </w:p>
        </w:tc>
        <w:tc>
          <w:tcPr>
            <w:tcW w:w="1013" w:type="dxa"/>
            <w:noWrap/>
            <w:hideMark/>
          </w:tcPr>
          <w:p w14:paraId="6730830B"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0.593</w:t>
            </w:r>
          </w:p>
        </w:tc>
      </w:tr>
      <w:tr w:rsidR="00526548" w:rsidRPr="002B5DDB" w14:paraId="53335B82" w14:textId="77777777" w:rsidTr="00FC5AE7">
        <w:trPr>
          <w:trHeight w:val="250"/>
        </w:trPr>
        <w:tc>
          <w:tcPr>
            <w:tcW w:w="1165" w:type="dxa"/>
            <w:noWrap/>
            <w:hideMark/>
          </w:tcPr>
          <w:p w14:paraId="2B85C57B"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16</w:t>
            </w:r>
          </w:p>
        </w:tc>
        <w:tc>
          <w:tcPr>
            <w:tcW w:w="5167" w:type="dxa"/>
            <w:noWrap/>
            <w:hideMark/>
          </w:tcPr>
          <w:p w14:paraId="45F5D148"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100% NP + FYM + S + Zn + Fe + CB- Soil Application</w:t>
            </w:r>
          </w:p>
        </w:tc>
        <w:tc>
          <w:tcPr>
            <w:tcW w:w="1433" w:type="dxa"/>
            <w:noWrap/>
            <w:hideMark/>
          </w:tcPr>
          <w:p w14:paraId="026A8995"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0.593</w:t>
            </w:r>
          </w:p>
        </w:tc>
        <w:tc>
          <w:tcPr>
            <w:tcW w:w="1433" w:type="dxa"/>
            <w:noWrap/>
            <w:hideMark/>
          </w:tcPr>
          <w:p w14:paraId="4C2CC51D"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0.597</w:t>
            </w:r>
          </w:p>
        </w:tc>
        <w:tc>
          <w:tcPr>
            <w:tcW w:w="1013" w:type="dxa"/>
            <w:noWrap/>
            <w:hideMark/>
          </w:tcPr>
          <w:p w14:paraId="6C92B4EA"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0.595</w:t>
            </w:r>
          </w:p>
        </w:tc>
      </w:tr>
      <w:tr w:rsidR="00526548" w:rsidRPr="002B5DDB" w14:paraId="25EE85F3" w14:textId="77777777" w:rsidTr="00FC5AE7">
        <w:trPr>
          <w:trHeight w:val="250"/>
        </w:trPr>
        <w:tc>
          <w:tcPr>
            <w:tcW w:w="1165" w:type="dxa"/>
            <w:noWrap/>
            <w:hideMark/>
          </w:tcPr>
          <w:p w14:paraId="744A76A5"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17</w:t>
            </w:r>
          </w:p>
        </w:tc>
        <w:tc>
          <w:tcPr>
            <w:tcW w:w="5167" w:type="dxa"/>
            <w:noWrap/>
            <w:hideMark/>
          </w:tcPr>
          <w:p w14:paraId="67B691C6"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100% NP + FYM + S + Zn + Fe + CB-Seed Treatment</w:t>
            </w:r>
          </w:p>
        </w:tc>
        <w:tc>
          <w:tcPr>
            <w:tcW w:w="1433" w:type="dxa"/>
            <w:noWrap/>
            <w:hideMark/>
          </w:tcPr>
          <w:p w14:paraId="62034041"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0.592</w:t>
            </w:r>
          </w:p>
        </w:tc>
        <w:tc>
          <w:tcPr>
            <w:tcW w:w="1433" w:type="dxa"/>
            <w:noWrap/>
            <w:hideMark/>
          </w:tcPr>
          <w:p w14:paraId="31C4E9F6"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0.596</w:t>
            </w:r>
          </w:p>
        </w:tc>
        <w:tc>
          <w:tcPr>
            <w:tcW w:w="1013" w:type="dxa"/>
            <w:noWrap/>
            <w:hideMark/>
          </w:tcPr>
          <w:p w14:paraId="6A504EDE"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0.594</w:t>
            </w:r>
          </w:p>
        </w:tc>
      </w:tr>
      <w:tr w:rsidR="00526548" w:rsidRPr="002B5DDB" w14:paraId="4595DC71" w14:textId="77777777" w:rsidTr="00FC5AE7">
        <w:trPr>
          <w:trHeight w:val="250"/>
        </w:trPr>
        <w:tc>
          <w:tcPr>
            <w:tcW w:w="1165" w:type="dxa"/>
            <w:noWrap/>
            <w:hideMark/>
          </w:tcPr>
          <w:p w14:paraId="4A9572F3"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18</w:t>
            </w:r>
          </w:p>
        </w:tc>
        <w:tc>
          <w:tcPr>
            <w:tcW w:w="5167" w:type="dxa"/>
            <w:noWrap/>
            <w:hideMark/>
          </w:tcPr>
          <w:p w14:paraId="6267AC8B"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100% NP + FYM + S + Zn + Fe + LB- Soil Application</w:t>
            </w:r>
          </w:p>
        </w:tc>
        <w:tc>
          <w:tcPr>
            <w:tcW w:w="1433" w:type="dxa"/>
            <w:noWrap/>
            <w:hideMark/>
          </w:tcPr>
          <w:p w14:paraId="3E532949"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0.597</w:t>
            </w:r>
          </w:p>
        </w:tc>
        <w:tc>
          <w:tcPr>
            <w:tcW w:w="1433" w:type="dxa"/>
            <w:noWrap/>
            <w:hideMark/>
          </w:tcPr>
          <w:p w14:paraId="1763B8BA"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0.603</w:t>
            </w:r>
          </w:p>
        </w:tc>
        <w:tc>
          <w:tcPr>
            <w:tcW w:w="1013" w:type="dxa"/>
            <w:noWrap/>
            <w:hideMark/>
          </w:tcPr>
          <w:p w14:paraId="67B27DED"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0.600</w:t>
            </w:r>
          </w:p>
        </w:tc>
      </w:tr>
      <w:tr w:rsidR="00526548" w:rsidRPr="002B5DDB" w14:paraId="4009E216" w14:textId="77777777" w:rsidTr="00FC5AE7">
        <w:trPr>
          <w:trHeight w:val="250"/>
        </w:trPr>
        <w:tc>
          <w:tcPr>
            <w:tcW w:w="1165" w:type="dxa"/>
            <w:noWrap/>
            <w:hideMark/>
          </w:tcPr>
          <w:p w14:paraId="2136B1BF"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19</w:t>
            </w:r>
          </w:p>
        </w:tc>
        <w:tc>
          <w:tcPr>
            <w:tcW w:w="5167" w:type="dxa"/>
            <w:noWrap/>
            <w:hideMark/>
          </w:tcPr>
          <w:p w14:paraId="4A4DA5EE" w14:textId="77777777" w:rsidR="00526548" w:rsidRPr="002B5DDB" w:rsidRDefault="00526548" w:rsidP="00FC5AE7">
            <w:pPr>
              <w:rPr>
                <w:rFonts w:eastAsia="Times New Roman" w:cstheme="minorHAnsi"/>
                <w:bCs/>
                <w:lang w:eastAsia="en-IN"/>
              </w:rPr>
            </w:pPr>
            <w:r w:rsidRPr="002B5DDB">
              <w:rPr>
                <w:rFonts w:eastAsia="Times New Roman" w:cstheme="minorHAnsi"/>
                <w:bCs/>
                <w:lang w:eastAsia="en-IN"/>
              </w:rPr>
              <w:t>100% NP + FYM + S + Zn + Fe + LB- Seed Treatment</w:t>
            </w:r>
          </w:p>
        </w:tc>
        <w:tc>
          <w:tcPr>
            <w:tcW w:w="1433" w:type="dxa"/>
            <w:noWrap/>
            <w:hideMark/>
          </w:tcPr>
          <w:p w14:paraId="1FE3887C"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0.595</w:t>
            </w:r>
          </w:p>
        </w:tc>
        <w:tc>
          <w:tcPr>
            <w:tcW w:w="1433" w:type="dxa"/>
            <w:noWrap/>
            <w:hideMark/>
          </w:tcPr>
          <w:p w14:paraId="76F7BB89"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0.599</w:t>
            </w:r>
          </w:p>
        </w:tc>
        <w:tc>
          <w:tcPr>
            <w:tcW w:w="1013" w:type="dxa"/>
            <w:noWrap/>
            <w:hideMark/>
          </w:tcPr>
          <w:p w14:paraId="18E26358" w14:textId="77777777" w:rsidR="00526548" w:rsidRPr="002B5DDB" w:rsidRDefault="00526548" w:rsidP="00FC5AE7">
            <w:pPr>
              <w:jc w:val="center"/>
              <w:rPr>
                <w:rFonts w:eastAsia="Times New Roman" w:cstheme="minorHAnsi"/>
                <w:lang w:eastAsia="en-IN"/>
              </w:rPr>
            </w:pPr>
            <w:r w:rsidRPr="002B5DDB">
              <w:rPr>
                <w:rFonts w:eastAsia="Times New Roman" w:cstheme="minorHAnsi"/>
                <w:lang w:eastAsia="en-IN"/>
              </w:rPr>
              <w:t>0.597</w:t>
            </w:r>
          </w:p>
        </w:tc>
      </w:tr>
      <w:tr w:rsidR="00526548" w:rsidRPr="002B5DDB" w14:paraId="4DC76D01" w14:textId="77777777" w:rsidTr="00FC5AE7">
        <w:trPr>
          <w:trHeight w:val="207"/>
        </w:trPr>
        <w:tc>
          <w:tcPr>
            <w:tcW w:w="1165" w:type="dxa"/>
            <w:noWrap/>
            <w:hideMark/>
          </w:tcPr>
          <w:p w14:paraId="56334BE5" w14:textId="77777777" w:rsidR="00526548" w:rsidRPr="002B5DDB" w:rsidRDefault="00526548" w:rsidP="00FC5AE7">
            <w:pPr>
              <w:rPr>
                <w:rFonts w:eastAsia="Times New Roman" w:cstheme="minorHAnsi"/>
                <w:lang w:eastAsia="en-IN"/>
              </w:rPr>
            </w:pPr>
          </w:p>
        </w:tc>
        <w:tc>
          <w:tcPr>
            <w:tcW w:w="5167" w:type="dxa"/>
            <w:noWrap/>
            <w:hideMark/>
          </w:tcPr>
          <w:p w14:paraId="08F36B3C" w14:textId="77777777" w:rsidR="00526548" w:rsidRPr="002B5DDB" w:rsidRDefault="00526548" w:rsidP="00FC5AE7">
            <w:pPr>
              <w:jc w:val="center"/>
              <w:rPr>
                <w:rFonts w:eastAsia="Times New Roman" w:cstheme="minorHAnsi"/>
                <w:b/>
                <w:bCs/>
                <w:lang w:eastAsia="en-IN"/>
              </w:rPr>
            </w:pPr>
            <w:proofErr w:type="spellStart"/>
            <w:r w:rsidRPr="002B5DDB">
              <w:rPr>
                <w:rFonts w:eastAsia="Times New Roman" w:cstheme="minorHAnsi"/>
                <w:b/>
                <w:bCs/>
                <w:lang w:eastAsia="en-IN"/>
              </w:rPr>
              <w:t>SEm</w:t>
            </w:r>
            <w:proofErr w:type="spellEnd"/>
          </w:p>
        </w:tc>
        <w:tc>
          <w:tcPr>
            <w:tcW w:w="1433" w:type="dxa"/>
            <w:noWrap/>
            <w:hideMark/>
          </w:tcPr>
          <w:p w14:paraId="7D658481"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0.020</w:t>
            </w:r>
          </w:p>
        </w:tc>
        <w:tc>
          <w:tcPr>
            <w:tcW w:w="1433" w:type="dxa"/>
            <w:noWrap/>
            <w:hideMark/>
          </w:tcPr>
          <w:p w14:paraId="3A995368"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0.020</w:t>
            </w:r>
          </w:p>
        </w:tc>
        <w:tc>
          <w:tcPr>
            <w:tcW w:w="1013" w:type="dxa"/>
            <w:noWrap/>
            <w:hideMark/>
          </w:tcPr>
          <w:p w14:paraId="27219114"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0.020</w:t>
            </w:r>
          </w:p>
        </w:tc>
      </w:tr>
      <w:tr w:rsidR="00526548" w:rsidRPr="002B5DDB" w14:paraId="7603A76F" w14:textId="77777777" w:rsidTr="00FC5AE7">
        <w:trPr>
          <w:trHeight w:val="207"/>
        </w:trPr>
        <w:tc>
          <w:tcPr>
            <w:tcW w:w="1165" w:type="dxa"/>
            <w:noWrap/>
            <w:hideMark/>
          </w:tcPr>
          <w:p w14:paraId="76AD96CD" w14:textId="77777777" w:rsidR="00526548" w:rsidRPr="002B5DDB" w:rsidRDefault="00526548" w:rsidP="00FC5AE7">
            <w:pPr>
              <w:rPr>
                <w:rFonts w:eastAsia="Times New Roman" w:cstheme="minorHAnsi"/>
                <w:lang w:eastAsia="en-IN"/>
              </w:rPr>
            </w:pPr>
          </w:p>
        </w:tc>
        <w:tc>
          <w:tcPr>
            <w:tcW w:w="5167" w:type="dxa"/>
            <w:noWrap/>
            <w:hideMark/>
          </w:tcPr>
          <w:p w14:paraId="7C7F35B3"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CD 5%</w:t>
            </w:r>
          </w:p>
        </w:tc>
        <w:tc>
          <w:tcPr>
            <w:tcW w:w="1433" w:type="dxa"/>
            <w:noWrap/>
            <w:hideMark/>
          </w:tcPr>
          <w:p w14:paraId="373BFE5A"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NS</w:t>
            </w:r>
          </w:p>
        </w:tc>
        <w:tc>
          <w:tcPr>
            <w:tcW w:w="1433" w:type="dxa"/>
            <w:noWrap/>
            <w:hideMark/>
          </w:tcPr>
          <w:p w14:paraId="139992F2"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NS</w:t>
            </w:r>
          </w:p>
        </w:tc>
        <w:tc>
          <w:tcPr>
            <w:tcW w:w="1013" w:type="dxa"/>
            <w:noWrap/>
            <w:hideMark/>
          </w:tcPr>
          <w:p w14:paraId="05A71600" w14:textId="77777777" w:rsidR="00526548" w:rsidRPr="002B5DDB" w:rsidRDefault="00526548" w:rsidP="00FC5AE7">
            <w:pPr>
              <w:jc w:val="center"/>
              <w:rPr>
                <w:rFonts w:eastAsia="Times New Roman" w:cstheme="minorHAnsi"/>
                <w:b/>
                <w:bCs/>
                <w:lang w:eastAsia="en-IN"/>
              </w:rPr>
            </w:pPr>
            <w:r w:rsidRPr="002B5DDB">
              <w:rPr>
                <w:rFonts w:eastAsia="Times New Roman" w:cstheme="minorHAnsi"/>
                <w:b/>
                <w:bCs/>
                <w:lang w:eastAsia="en-IN"/>
              </w:rPr>
              <w:t>NS</w:t>
            </w:r>
          </w:p>
        </w:tc>
      </w:tr>
    </w:tbl>
    <w:p w14:paraId="11C123EF" w14:textId="77777777" w:rsidR="004449C8" w:rsidRDefault="004449C8" w:rsidP="00FF07A9">
      <w:pPr>
        <w:jc w:val="both"/>
        <w:rPr>
          <w:rFonts w:ascii="Times New Roman" w:hAnsi="Times New Roman" w:cs="Times New Roman"/>
          <w:b/>
          <w:bCs/>
          <w:sz w:val="24"/>
          <w:szCs w:val="32"/>
        </w:rPr>
      </w:pPr>
    </w:p>
    <w:p w14:paraId="398C329C" w14:textId="77777777" w:rsidR="003D5426" w:rsidRDefault="003D5426" w:rsidP="003D5426">
      <w:pPr>
        <w:spacing w:after="0" w:line="240" w:lineRule="auto"/>
        <w:jc w:val="both"/>
        <w:rPr>
          <w:rFonts w:ascii="Times New Roman" w:hAnsi="Times New Roman" w:cs="Times New Roman"/>
          <w:b/>
          <w:sz w:val="24"/>
          <w:szCs w:val="24"/>
        </w:rPr>
      </w:pPr>
    </w:p>
    <w:p w14:paraId="527E59A5" w14:textId="17F2F8B1" w:rsidR="003D5426" w:rsidRDefault="003D5426" w:rsidP="003D5426">
      <w:pPr>
        <w:spacing w:after="0" w:line="240" w:lineRule="auto"/>
        <w:jc w:val="both"/>
        <w:rPr>
          <w:rFonts w:ascii="Times New Roman" w:hAnsi="Times New Roman" w:cs="Times New Roman"/>
          <w:b/>
          <w:spacing w:val="1"/>
          <w:sz w:val="24"/>
          <w:szCs w:val="24"/>
        </w:rPr>
      </w:pPr>
      <w:r w:rsidRPr="00F25DDC">
        <w:rPr>
          <w:rFonts w:ascii="Times New Roman" w:hAnsi="Times New Roman" w:cs="Times New Roman"/>
          <w:b/>
          <w:sz w:val="24"/>
          <w:szCs w:val="24"/>
        </w:rPr>
        <w:t xml:space="preserve">Table </w:t>
      </w:r>
      <w:r w:rsidR="00C06056">
        <w:rPr>
          <w:rFonts w:ascii="Times New Roman" w:hAnsi="Times New Roman" w:cs="Times New Roman"/>
          <w:b/>
          <w:sz w:val="24"/>
          <w:szCs w:val="24"/>
        </w:rPr>
        <w:t>8</w:t>
      </w:r>
      <w:r w:rsidRPr="00F25DDC">
        <w:rPr>
          <w:rFonts w:ascii="Times New Roman" w:hAnsi="Times New Roman" w:cs="Times New Roman"/>
          <w:b/>
          <w:sz w:val="24"/>
          <w:szCs w:val="24"/>
        </w:rPr>
        <w:t>:</w:t>
      </w:r>
      <w:r w:rsidRPr="00F25DDC">
        <w:rPr>
          <w:rFonts w:ascii="Times New Roman" w:hAnsi="Times New Roman" w:cs="Times New Roman"/>
          <w:sz w:val="24"/>
          <w:szCs w:val="24"/>
        </w:rPr>
        <w:t xml:space="preserve"> </w:t>
      </w:r>
      <w:r w:rsidRPr="00F25DDC">
        <w:rPr>
          <w:rFonts w:ascii="Times New Roman" w:hAnsi="Times New Roman" w:cs="Times New Roman"/>
          <w:b/>
          <w:sz w:val="24"/>
          <w:szCs w:val="24"/>
        </w:rPr>
        <w:t xml:space="preserve">Effect of </w:t>
      </w:r>
      <w:r w:rsidRPr="00F25DDC">
        <w:rPr>
          <w:rFonts w:ascii="Times New Roman" w:hAnsi="Times New Roman" w:cs="Times New Roman"/>
          <w:b/>
          <w:spacing w:val="1"/>
          <w:sz w:val="24"/>
          <w:szCs w:val="24"/>
        </w:rPr>
        <w:t xml:space="preserve">organic manure, inorganic fertilizers, and bio-fertilizer   formulations on </w:t>
      </w:r>
      <w:r w:rsidR="007C4223">
        <w:rPr>
          <w:rFonts w:ascii="Times New Roman" w:eastAsia="Times New Roman" w:hAnsi="Times New Roman" w:cs="Times New Roman"/>
          <w:b/>
          <w:bCs/>
          <w:sz w:val="24"/>
          <w:szCs w:val="24"/>
          <w:lang w:eastAsia="en-IN"/>
        </w:rPr>
        <w:t>a</w:t>
      </w:r>
      <w:r w:rsidR="00526548">
        <w:rPr>
          <w:rFonts w:ascii="Times New Roman" w:eastAsia="Times New Roman" w:hAnsi="Times New Roman" w:cs="Times New Roman"/>
          <w:b/>
          <w:bCs/>
          <w:sz w:val="24"/>
          <w:szCs w:val="24"/>
          <w:lang w:eastAsia="en-IN"/>
        </w:rPr>
        <w:t>vailable iron</w:t>
      </w:r>
      <w:r w:rsidR="00F25DDC">
        <w:rPr>
          <w:rFonts w:ascii="Times New Roman" w:eastAsia="Times New Roman" w:hAnsi="Times New Roman" w:cs="Times New Roman"/>
          <w:b/>
          <w:bCs/>
          <w:sz w:val="24"/>
          <w:szCs w:val="24"/>
          <w:lang w:eastAsia="en-IN"/>
        </w:rPr>
        <w:t xml:space="preserve"> </w:t>
      </w:r>
      <w:r w:rsidRPr="00F25DDC">
        <w:rPr>
          <w:rFonts w:ascii="Times New Roman" w:eastAsia="Times New Roman" w:hAnsi="Times New Roman" w:cs="Times New Roman"/>
          <w:b/>
          <w:bCs/>
          <w:sz w:val="24"/>
          <w:szCs w:val="24"/>
          <w:lang w:eastAsia="en-IN"/>
        </w:rPr>
        <w:t>(ppm)</w:t>
      </w:r>
      <w:r w:rsidRPr="00F25DDC">
        <w:rPr>
          <w:rFonts w:ascii="Times New Roman" w:hAnsi="Times New Roman" w:cs="Times New Roman"/>
          <w:b/>
          <w:spacing w:val="1"/>
          <w:sz w:val="24"/>
          <w:szCs w:val="24"/>
        </w:rPr>
        <w:t xml:space="preserve"> of soil  </w:t>
      </w:r>
    </w:p>
    <w:p w14:paraId="736D2EF0" w14:textId="77777777" w:rsidR="00526548" w:rsidRDefault="00526548" w:rsidP="003D5426">
      <w:pPr>
        <w:spacing w:after="0" w:line="240" w:lineRule="auto"/>
        <w:jc w:val="both"/>
        <w:rPr>
          <w:rFonts w:ascii="Times New Roman" w:hAnsi="Times New Roman" w:cs="Times New Roman"/>
          <w:b/>
          <w:spacing w:val="1"/>
          <w:sz w:val="24"/>
          <w:szCs w:val="24"/>
        </w:rPr>
      </w:pPr>
    </w:p>
    <w:tbl>
      <w:tblPr>
        <w:tblStyle w:val="TableGrid"/>
        <w:tblW w:w="10079" w:type="dxa"/>
        <w:tblLook w:val="04A0" w:firstRow="1" w:lastRow="0" w:firstColumn="1" w:lastColumn="0" w:noHBand="0" w:noVBand="1"/>
      </w:tblPr>
      <w:tblGrid>
        <w:gridCol w:w="1183"/>
        <w:gridCol w:w="4939"/>
        <w:gridCol w:w="1442"/>
        <w:gridCol w:w="1301"/>
        <w:gridCol w:w="1214"/>
      </w:tblGrid>
      <w:tr w:rsidR="00526548" w:rsidRPr="00DF2CBC" w14:paraId="14FCEA32" w14:textId="77777777" w:rsidTr="00FC5AE7">
        <w:trPr>
          <w:trHeight w:val="128"/>
        </w:trPr>
        <w:tc>
          <w:tcPr>
            <w:tcW w:w="1183" w:type="dxa"/>
            <w:vMerge w:val="restart"/>
            <w:noWrap/>
            <w:hideMark/>
          </w:tcPr>
          <w:p w14:paraId="4D5011BC" w14:textId="77777777" w:rsidR="00526548" w:rsidRPr="00632803" w:rsidRDefault="00526548" w:rsidP="00FC5AE7">
            <w:pPr>
              <w:jc w:val="center"/>
              <w:rPr>
                <w:rFonts w:eastAsia="Times New Roman" w:cstheme="minorHAnsi"/>
                <w:b/>
                <w:lang w:eastAsia="en-IN"/>
              </w:rPr>
            </w:pPr>
            <w:r>
              <w:rPr>
                <w:rFonts w:eastAsia="Times New Roman" w:cstheme="minorHAnsi"/>
                <w:b/>
                <w:lang w:eastAsia="en-IN"/>
              </w:rPr>
              <w:t>Treatment No.</w:t>
            </w:r>
          </w:p>
        </w:tc>
        <w:tc>
          <w:tcPr>
            <w:tcW w:w="4939" w:type="dxa"/>
            <w:vMerge w:val="restart"/>
            <w:noWrap/>
            <w:hideMark/>
          </w:tcPr>
          <w:p w14:paraId="13C52F78" w14:textId="77777777" w:rsidR="00526548" w:rsidRPr="00DF2CBC" w:rsidRDefault="00526548" w:rsidP="00FC5AE7">
            <w:pPr>
              <w:jc w:val="center"/>
              <w:rPr>
                <w:rFonts w:eastAsia="Times New Roman" w:cstheme="minorHAnsi"/>
                <w:b/>
                <w:bCs/>
                <w:lang w:eastAsia="en-IN"/>
              </w:rPr>
            </w:pPr>
            <w:r w:rsidRPr="00DF2CBC">
              <w:rPr>
                <w:rFonts w:eastAsia="Times New Roman" w:cstheme="minorHAnsi"/>
                <w:b/>
                <w:bCs/>
                <w:lang w:eastAsia="en-IN"/>
              </w:rPr>
              <w:t>Treatments</w:t>
            </w:r>
          </w:p>
        </w:tc>
        <w:tc>
          <w:tcPr>
            <w:tcW w:w="2743" w:type="dxa"/>
            <w:gridSpan w:val="2"/>
            <w:noWrap/>
            <w:hideMark/>
          </w:tcPr>
          <w:p w14:paraId="0EBABDBA" w14:textId="77777777" w:rsidR="00526548" w:rsidRPr="00DF2CBC" w:rsidRDefault="00526548" w:rsidP="00FC5AE7">
            <w:pPr>
              <w:jc w:val="center"/>
              <w:rPr>
                <w:rFonts w:eastAsia="Times New Roman" w:cstheme="minorHAnsi"/>
                <w:b/>
                <w:bCs/>
                <w:lang w:eastAsia="en-IN"/>
              </w:rPr>
            </w:pPr>
            <w:r w:rsidRPr="00DF2CBC">
              <w:rPr>
                <w:rFonts w:eastAsia="Times New Roman" w:cstheme="minorHAnsi"/>
                <w:b/>
                <w:bCs/>
                <w:lang w:eastAsia="en-IN"/>
              </w:rPr>
              <w:t>Available iron (ppm)</w:t>
            </w:r>
          </w:p>
        </w:tc>
        <w:tc>
          <w:tcPr>
            <w:tcW w:w="1214" w:type="dxa"/>
            <w:vMerge w:val="restart"/>
            <w:noWrap/>
            <w:hideMark/>
          </w:tcPr>
          <w:p w14:paraId="2D0D45B7" w14:textId="77777777" w:rsidR="00526548" w:rsidRPr="00DF2CBC" w:rsidRDefault="00526548" w:rsidP="00FC5AE7">
            <w:pPr>
              <w:rPr>
                <w:rFonts w:eastAsia="Times New Roman" w:cstheme="minorHAnsi"/>
                <w:b/>
                <w:lang w:eastAsia="en-IN"/>
              </w:rPr>
            </w:pPr>
            <w:r w:rsidRPr="00DF2CBC">
              <w:rPr>
                <w:rFonts w:eastAsia="Times New Roman" w:cstheme="minorHAnsi"/>
                <w:b/>
                <w:lang w:eastAsia="en-IN"/>
              </w:rPr>
              <w:t>Pooled</w:t>
            </w:r>
          </w:p>
          <w:p w14:paraId="71383958" w14:textId="77777777" w:rsidR="00526548" w:rsidRPr="00DF2CBC" w:rsidRDefault="00526548" w:rsidP="00FC5AE7">
            <w:pPr>
              <w:rPr>
                <w:rFonts w:eastAsia="Times New Roman" w:cstheme="minorHAnsi"/>
                <w:b/>
                <w:lang w:eastAsia="en-IN"/>
              </w:rPr>
            </w:pPr>
            <w:r w:rsidRPr="00DF2CBC">
              <w:rPr>
                <w:rFonts w:eastAsia="Times New Roman" w:cstheme="minorHAnsi"/>
                <w:lang w:eastAsia="en-IN"/>
              </w:rPr>
              <w:t> </w:t>
            </w:r>
          </w:p>
        </w:tc>
      </w:tr>
      <w:tr w:rsidR="00526548" w:rsidRPr="00DF2CBC" w14:paraId="19CFF9B5" w14:textId="77777777" w:rsidTr="00FC5AE7">
        <w:trPr>
          <w:trHeight w:val="119"/>
        </w:trPr>
        <w:tc>
          <w:tcPr>
            <w:tcW w:w="1183" w:type="dxa"/>
            <w:vMerge/>
            <w:hideMark/>
          </w:tcPr>
          <w:p w14:paraId="45B13224" w14:textId="77777777" w:rsidR="00526548" w:rsidRPr="00DF2CBC" w:rsidRDefault="00526548" w:rsidP="00FC5AE7">
            <w:pPr>
              <w:rPr>
                <w:rFonts w:eastAsia="Times New Roman" w:cstheme="minorHAnsi"/>
                <w:b/>
                <w:lang w:eastAsia="en-IN"/>
              </w:rPr>
            </w:pPr>
          </w:p>
        </w:tc>
        <w:tc>
          <w:tcPr>
            <w:tcW w:w="4939" w:type="dxa"/>
            <w:vMerge/>
            <w:hideMark/>
          </w:tcPr>
          <w:p w14:paraId="39DD6ED6" w14:textId="77777777" w:rsidR="00526548" w:rsidRPr="00DF2CBC" w:rsidRDefault="00526548" w:rsidP="00FC5AE7">
            <w:pPr>
              <w:rPr>
                <w:rFonts w:eastAsia="Times New Roman" w:cstheme="minorHAnsi"/>
                <w:b/>
                <w:bCs/>
                <w:lang w:eastAsia="en-IN"/>
              </w:rPr>
            </w:pPr>
          </w:p>
        </w:tc>
        <w:tc>
          <w:tcPr>
            <w:tcW w:w="1442" w:type="dxa"/>
            <w:noWrap/>
            <w:hideMark/>
          </w:tcPr>
          <w:p w14:paraId="7EF1E6D3" w14:textId="77777777" w:rsidR="00526548" w:rsidRPr="00DF2CBC" w:rsidRDefault="00526548" w:rsidP="00FC5AE7">
            <w:pPr>
              <w:jc w:val="center"/>
              <w:rPr>
                <w:rFonts w:eastAsia="Times New Roman" w:cstheme="minorHAnsi"/>
                <w:b/>
                <w:bCs/>
                <w:lang w:eastAsia="en-IN"/>
              </w:rPr>
            </w:pPr>
            <w:r w:rsidRPr="00DF2CBC">
              <w:rPr>
                <w:rFonts w:eastAsia="Times New Roman" w:cstheme="minorHAnsi"/>
                <w:b/>
                <w:bCs/>
                <w:lang w:eastAsia="en-IN"/>
              </w:rPr>
              <w:t>2023-24</w:t>
            </w:r>
          </w:p>
        </w:tc>
        <w:tc>
          <w:tcPr>
            <w:tcW w:w="1301" w:type="dxa"/>
            <w:noWrap/>
            <w:hideMark/>
          </w:tcPr>
          <w:p w14:paraId="213119C0" w14:textId="77777777" w:rsidR="00526548" w:rsidRPr="00DF2CBC" w:rsidRDefault="00526548" w:rsidP="00FC5AE7">
            <w:pPr>
              <w:jc w:val="center"/>
              <w:rPr>
                <w:rFonts w:eastAsia="Times New Roman" w:cstheme="minorHAnsi"/>
                <w:b/>
                <w:bCs/>
                <w:lang w:eastAsia="en-IN"/>
              </w:rPr>
            </w:pPr>
            <w:r w:rsidRPr="00DF2CBC">
              <w:rPr>
                <w:rFonts w:eastAsia="Times New Roman" w:cstheme="minorHAnsi"/>
                <w:b/>
                <w:bCs/>
                <w:lang w:eastAsia="en-IN"/>
              </w:rPr>
              <w:t>2024-25</w:t>
            </w:r>
          </w:p>
        </w:tc>
        <w:tc>
          <w:tcPr>
            <w:tcW w:w="1214" w:type="dxa"/>
            <w:vMerge/>
            <w:noWrap/>
            <w:hideMark/>
          </w:tcPr>
          <w:p w14:paraId="73B5A035" w14:textId="77777777" w:rsidR="00526548" w:rsidRPr="00DF2CBC" w:rsidRDefault="00526548" w:rsidP="00FC5AE7">
            <w:pPr>
              <w:rPr>
                <w:rFonts w:eastAsia="Times New Roman" w:cstheme="minorHAnsi"/>
                <w:lang w:eastAsia="en-IN"/>
              </w:rPr>
            </w:pPr>
          </w:p>
        </w:tc>
      </w:tr>
      <w:tr w:rsidR="00526548" w:rsidRPr="00DF2CBC" w14:paraId="237DCB6A" w14:textId="77777777" w:rsidTr="00FC5AE7">
        <w:trPr>
          <w:trHeight w:val="143"/>
        </w:trPr>
        <w:tc>
          <w:tcPr>
            <w:tcW w:w="1183" w:type="dxa"/>
            <w:noWrap/>
            <w:hideMark/>
          </w:tcPr>
          <w:p w14:paraId="5AAB5052"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w:t>
            </w:r>
          </w:p>
        </w:tc>
        <w:tc>
          <w:tcPr>
            <w:tcW w:w="4939" w:type="dxa"/>
            <w:noWrap/>
            <w:hideMark/>
          </w:tcPr>
          <w:p w14:paraId="79354323" w14:textId="4D9705C9" w:rsidR="00526548" w:rsidRPr="00DF2CBC" w:rsidRDefault="009A406A" w:rsidP="00FC5AE7">
            <w:pPr>
              <w:rPr>
                <w:rFonts w:eastAsia="Times New Roman" w:cstheme="minorHAnsi"/>
                <w:bCs/>
                <w:lang w:eastAsia="en-IN"/>
              </w:rPr>
            </w:pPr>
            <w:r>
              <w:rPr>
                <w:rFonts w:eastAsia="Times New Roman" w:cstheme="minorHAnsi"/>
                <w:bCs/>
                <w:lang w:eastAsia="en-IN"/>
              </w:rPr>
              <w:t>Control</w:t>
            </w:r>
          </w:p>
        </w:tc>
        <w:tc>
          <w:tcPr>
            <w:tcW w:w="1442" w:type="dxa"/>
            <w:noWrap/>
            <w:hideMark/>
          </w:tcPr>
          <w:p w14:paraId="0B5D7E65"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3.91</w:t>
            </w:r>
          </w:p>
        </w:tc>
        <w:tc>
          <w:tcPr>
            <w:tcW w:w="1301" w:type="dxa"/>
            <w:noWrap/>
            <w:hideMark/>
          </w:tcPr>
          <w:p w14:paraId="1CC692BB"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3.88</w:t>
            </w:r>
          </w:p>
        </w:tc>
        <w:tc>
          <w:tcPr>
            <w:tcW w:w="1214" w:type="dxa"/>
            <w:noWrap/>
            <w:hideMark/>
          </w:tcPr>
          <w:p w14:paraId="08F7BF97"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3.90</w:t>
            </w:r>
          </w:p>
        </w:tc>
      </w:tr>
      <w:tr w:rsidR="00526548" w:rsidRPr="00DF2CBC" w14:paraId="1CF128F1" w14:textId="77777777" w:rsidTr="00FC5AE7">
        <w:trPr>
          <w:trHeight w:val="143"/>
        </w:trPr>
        <w:tc>
          <w:tcPr>
            <w:tcW w:w="1183" w:type="dxa"/>
            <w:noWrap/>
            <w:hideMark/>
          </w:tcPr>
          <w:p w14:paraId="2BF166E5"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2</w:t>
            </w:r>
          </w:p>
        </w:tc>
        <w:tc>
          <w:tcPr>
            <w:tcW w:w="4939" w:type="dxa"/>
            <w:noWrap/>
            <w:hideMark/>
          </w:tcPr>
          <w:p w14:paraId="67051A4F"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75% NP</w:t>
            </w:r>
          </w:p>
        </w:tc>
        <w:tc>
          <w:tcPr>
            <w:tcW w:w="1442" w:type="dxa"/>
            <w:noWrap/>
            <w:hideMark/>
          </w:tcPr>
          <w:p w14:paraId="49CF2E9A"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3.96</w:t>
            </w:r>
          </w:p>
        </w:tc>
        <w:tc>
          <w:tcPr>
            <w:tcW w:w="1301" w:type="dxa"/>
            <w:noWrap/>
            <w:hideMark/>
          </w:tcPr>
          <w:p w14:paraId="2C3BA4FC"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3.97</w:t>
            </w:r>
          </w:p>
        </w:tc>
        <w:tc>
          <w:tcPr>
            <w:tcW w:w="1214" w:type="dxa"/>
            <w:noWrap/>
            <w:hideMark/>
          </w:tcPr>
          <w:p w14:paraId="073525A0"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3.97</w:t>
            </w:r>
          </w:p>
        </w:tc>
      </w:tr>
      <w:tr w:rsidR="00526548" w:rsidRPr="00DF2CBC" w14:paraId="5F709A78" w14:textId="77777777" w:rsidTr="00FC5AE7">
        <w:trPr>
          <w:trHeight w:val="143"/>
        </w:trPr>
        <w:tc>
          <w:tcPr>
            <w:tcW w:w="1183" w:type="dxa"/>
            <w:noWrap/>
            <w:hideMark/>
          </w:tcPr>
          <w:p w14:paraId="6ABC79C5"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lastRenderedPageBreak/>
              <w:t>T</w:t>
            </w:r>
            <w:r w:rsidRPr="001C12DA">
              <w:rPr>
                <w:rFonts w:eastAsia="Times New Roman" w:cstheme="minorHAnsi"/>
                <w:vertAlign w:val="subscript"/>
                <w:lang w:eastAsia="en-IN"/>
              </w:rPr>
              <w:t>3</w:t>
            </w:r>
          </w:p>
        </w:tc>
        <w:tc>
          <w:tcPr>
            <w:tcW w:w="4939" w:type="dxa"/>
            <w:noWrap/>
            <w:hideMark/>
          </w:tcPr>
          <w:p w14:paraId="5B985AB3"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75% NP + FYM</w:t>
            </w:r>
          </w:p>
        </w:tc>
        <w:tc>
          <w:tcPr>
            <w:tcW w:w="1442" w:type="dxa"/>
            <w:noWrap/>
            <w:hideMark/>
          </w:tcPr>
          <w:p w14:paraId="7EDC6096"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3.98</w:t>
            </w:r>
          </w:p>
        </w:tc>
        <w:tc>
          <w:tcPr>
            <w:tcW w:w="1301" w:type="dxa"/>
            <w:noWrap/>
            <w:hideMark/>
          </w:tcPr>
          <w:p w14:paraId="67725958"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3.99</w:t>
            </w:r>
          </w:p>
        </w:tc>
        <w:tc>
          <w:tcPr>
            <w:tcW w:w="1214" w:type="dxa"/>
            <w:noWrap/>
            <w:hideMark/>
          </w:tcPr>
          <w:p w14:paraId="28DA72BE"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3.99</w:t>
            </w:r>
          </w:p>
        </w:tc>
      </w:tr>
      <w:tr w:rsidR="00526548" w:rsidRPr="00DF2CBC" w14:paraId="2DF09BA3" w14:textId="77777777" w:rsidTr="00FC5AE7">
        <w:trPr>
          <w:trHeight w:val="143"/>
        </w:trPr>
        <w:tc>
          <w:tcPr>
            <w:tcW w:w="1183" w:type="dxa"/>
            <w:noWrap/>
            <w:hideMark/>
          </w:tcPr>
          <w:p w14:paraId="7DE2D750"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4</w:t>
            </w:r>
          </w:p>
        </w:tc>
        <w:tc>
          <w:tcPr>
            <w:tcW w:w="4939" w:type="dxa"/>
            <w:noWrap/>
            <w:hideMark/>
          </w:tcPr>
          <w:p w14:paraId="026B2395"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75% NP + FYM + S</w:t>
            </w:r>
          </w:p>
        </w:tc>
        <w:tc>
          <w:tcPr>
            <w:tcW w:w="1442" w:type="dxa"/>
            <w:noWrap/>
            <w:hideMark/>
          </w:tcPr>
          <w:p w14:paraId="6340C6FF"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4.01</w:t>
            </w:r>
          </w:p>
        </w:tc>
        <w:tc>
          <w:tcPr>
            <w:tcW w:w="1301" w:type="dxa"/>
            <w:noWrap/>
            <w:hideMark/>
          </w:tcPr>
          <w:p w14:paraId="471F0380"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4.03</w:t>
            </w:r>
          </w:p>
        </w:tc>
        <w:tc>
          <w:tcPr>
            <w:tcW w:w="1214" w:type="dxa"/>
            <w:noWrap/>
            <w:hideMark/>
          </w:tcPr>
          <w:p w14:paraId="0BD60E55"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4.02</w:t>
            </w:r>
          </w:p>
        </w:tc>
      </w:tr>
      <w:tr w:rsidR="00526548" w:rsidRPr="00DF2CBC" w14:paraId="30373F6F" w14:textId="77777777" w:rsidTr="00FC5AE7">
        <w:trPr>
          <w:trHeight w:val="143"/>
        </w:trPr>
        <w:tc>
          <w:tcPr>
            <w:tcW w:w="1183" w:type="dxa"/>
            <w:noWrap/>
            <w:hideMark/>
          </w:tcPr>
          <w:p w14:paraId="028F7E02"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5</w:t>
            </w:r>
          </w:p>
        </w:tc>
        <w:tc>
          <w:tcPr>
            <w:tcW w:w="4939" w:type="dxa"/>
            <w:noWrap/>
            <w:hideMark/>
          </w:tcPr>
          <w:p w14:paraId="55E1B245"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75% NP + FYM + S + Zn</w:t>
            </w:r>
          </w:p>
        </w:tc>
        <w:tc>
          <w:tcPr>
            <w:tcW w:w="1442" w:type="dxa"/>
            <w:noWrap/>
            <w:hideMark/>
          </w:tcPr>
          <w:p w14:paraId="4E80ECF7"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4.07</w:t>
            </w:r>
          </w:p>
        </w:tc>
        <w:tc>
          <w:tcPr>
            <w:tcW w:w="1301" w:type="dxa"/>
            <w:noWrap/>
            <w:hideMark/>
          </w:tcPr>
          <w:p w14:paraId="430F9FCA"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4.09</w:t>
            </w:r>
          </w:p>
        </w:tc>
        <w:tc>
          <w:tcPr>
            <w:tcW w:w="1214" w:type="dxa"/>
            <w:noWrap/>
            <w:hideMark/>
          </w:tcPr>
          <w:p w14:paraId="4971DCFA"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4.08</w:t>
            </w:r>
          </w:p>
        </w:tc>
      </w:tr>
      <w:tr w:rsidR="00526548" w:rsidRPr="00DF2CBC" w14:paraId="2A94745B" w14:textId="77777777" w:rsidTr="00FC5AE7">
        <w:trPr>
          <w:trHeight w:val="143"/>
        </w:trPr>
        <w:tc>
          <w:tcPr>
            <w:tcW w:w="1183" w:type="dxa"/>
            <w:noWrap/>
            <w:hideMark/>
          </w:tcPr>
          <w:p w14:paraId="52894C48"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6</w:t>
            </w:r>
          </w:p>
        </w:tc>
        <w:tc>
          <w:tcPr>
            <w:tcW w:w="4939" w:type="dxa"/>
            <w:noWrap/>
            <w:hideMark/>
          </w:tcPr>
          <w:p w14:paraId="78404084"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75% NP + FYM + S + Zn + Fe</w:t>
            </w:r>
          </w:p>
        </w:tc>
        <w:tc>
          <w:tcPr>
            <w:tcW w:w="1442" w:type="dxa"/>
            <w:noWrap/>
            <w:hideMark/>
          </w:tcPr>
          <w:p w14:paraId="53F80A67"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4.19</w:t>
            </w:r>
          </w:p>
        </w:tc>
        <w:tc>
          <w:tcPr>
            <w:tcW w:w="1301" w:type="dxa"/>
            <w:noWrap/>
            <w:hideMark/>
          </w:tcPr>
          <w:p w14:paraId="6DB3F465"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4.23</w:t>
            </w:r>
          </w:p>
        </w:tc>
        <w:tc>
          <w:tcPr>
            <w:tcW w:w="1214" w:type="dxa"/>
            <w:noWrap/>
            <w:hideMark/>
          </w:tcPr>
          <w:p w14:paraId="2BB3C4DF"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4.21</w:t>
            </w:r>
          </w:p>
        </w:tc>
      </w:tr>
      <w:tr w:rsidR="00526548" w:rsidRPr="00DF2CBC" w14:paraId="1EE8EC45" w14:textId="77777777" w:rsidTr="00FC5AE7">
        <w:trPr>
          <w:trHeight w:val="143"/>
        </w:trPr>
        <w:tc>
          <w:tcPr>
            <w:tcW w:w="1183" w:type="dxa"/>
            <w:noWrap/>
            <w:hideMark/>
          </w:tcPr>
          <w:p w14:paraId="1C409CA1"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7</w:t>
            </w:r>
          </w:p>
        </w:tc>
        <w:tc>
          <w:tcPr>
            <w:tcW w:w="4939" w:type="dxa"/>
            <w:noWrap/>
            <w:hideMark/>
          </w:tcPr>
          <w:p w14:paraId="75C59098"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75% NP + FYM + S + Zn + Fe + CB- Soil Application</w:t>
            </w:r>
          </w:p>
        </w:tc>
        <w:tc>
          <w:tcPr>
            <w:tcW w:w="1442" w:type="dxa"/>
            <w:noWrap/>
            <w:hideMark/>
          </w:tcPr>
          <w:p w14:paraId="37491BB1"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4.21</w:t>
            </w:r>
          </w:p>
        </w:tc>
        <w:tc>
          <w:tcPr>
            <w:tcW w:w="1301" w:type="dxa"/>
            <w:noWrap/>
            <w:hideMark/>
          </w:tcPr>
          <w:p w14:paraId="0AB8348A"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4.25</w:t>
            </w:r>
          </w:p>
        </w:tc>
        <w:tc>
          <w:tcPr>
            <w:tcW w:w="1214" w:type="dxa"/>
            <w:noWrap/>
            <w:hideMark/>
          </w:tcPr>
          <w:p w14:paraId="57C44070"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4.23</w:t>
            </w:r>
          </w:p>
        </w:tc>
      </w:tr>
      <w:tr w:rsidR="00526548" w:rsidRPr="00DF2CBC" w14:paraId="2D4B6B83" w14:textId="77777777" w:rsidTr="00FC5AE7">
        <w:trPr>
          <w:trHeight w:val="143"/>
        </w:trPr>
        <w:tc>
          <w:tcPr>
            <w:tcW w:w="1183" w:type="dxa"/>
            <w:noWrap/>
            <w:hideMark/>
          </w:tcPr>
          <w:p w14:paraId="68BCD5E6"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8</w:t>
            </w:r>
          </w:p>
        </w:tc>
        <w:tc>
          <w:tcPr>
            <w:tcW w:w="4939" w:type="dxa"/>
            <w:noWrap/>
            <w:hideMark/>
          </w:tcPr>
          <w:p w14:paraId="2F66D9A8"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75% NP + FYM + S + Zn + Fe + CB-Seed Treatment</w:t>
            </w:r>
          </w:p>
        </w:tc>
        <w:tc>
          <w:tcPr>
            <w:tcW w:w="1442" w:type="dxa"/>
            <w:noWrap/>
            <w:hideMark/>
          </w:tcPr>
          <w:p w14:paraId="17B8DA99"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4.20</w:t>
            </w:r>
          </w:p>
        </w:tc>
        <w:tc>
          <w:tcPr>
            <w:tcW w:w="1301" w:type="dxa"/>
            <w:noWrap/>
            <w:hideMark/>
          </w:tcPr>
          <w:p w14:paraId="29A6EDE2"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4.24</w:t>
            </w:r>
          </w:p>
        </w:tc>
        <w:tc>
          <w:tcPr>
            <w:tcW w:w="1214" w:type="dxa"/>
            <w:noWrap/>
            <w:hideMark/>
          </w:tcPr>
          <w:p w14:paraId="0400C9D4"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4.22</w:t>
            </w:r>
          </w:p>
        </w:tc>
      </w:tr>
      <w:tr w:rsidR="00526548" w:rsidRPr="00DF2CBC" w14:paraId="252D645B" w14:textId="77777777" w:rsidTr="00FC5AE7">
        <w:trPr>
          <w:trHeight w:val="143"/>
        </w:trPr>
        <w:tc>
          <w:tcPr>
            <w:tcW w:w="1183" w:type="dxa"/>
            <w:noWrap/>
            <w:hideMark/>
          </w:tcPr>
          <w:p w14:paraId="41683B7C"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9</w:t>
            </w:r>
          </w:p>
        </w:tc>
        <w:tc>
          <w:tcPr>
            <w:tcW w:w="4939" w:type="dxa"/>
            <w:noWrap/>
            <w:hideMark/>
          </w:tcPr>
          <w:p w14:paraId="56BED50B"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75% NP + FYM + S + Zn + Fe + LB- Soil Application</w:t>
            </w:r>
          </w:p>
        </w:tc>
        <w:tc>
          <w:tcPr>
            <w:tcW w:w="1442" w:type="dxa"/>
            <w:noWrap/>
            <w:hideMark/>
          </w:tcPr>
          <w:p w14:paraId="71FFEE65"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4.24</w:t>
            </w:r>
          </w:p>
        </w:tc>
        <w:tc>
          <w:tcPr>
            <w:tcW w:w="1301" w:type="dxa"/>
            <w:noWrap/>
            <w:hideMark/>
          </w:tcPr>
          <w:p w14:paraId="02698C03"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4.28</w:t>
            </w:r>
          </w:p>
        </w:tc>
        <w:tc>
          <w:tcPr>
            <w:tcW w:w="1214" w:type="dxa"/>
            <w:noWrap/>
            <w:hideMark/>
          </w:tcPr>
          <w:p w14:paraId="262CF12F"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4.26</w:t>
            </w:r>
          </w:p>
        </w:tc>
      </w:tr>
      <w:tr w:rsidR="00526548" w:rsidRPr="00DF2CBC" w14:paraId="2D59A86B" w14:textId="77777777" w:rsidTr="00FC5AE7">
        <w:trPr>
          <w:trHeight w:val="143"/>
        </w:trPr>
        <w:tc>
          <w:tcPr>
            <w:tcW w:w="1183" w:type="dxa"/>
            <w:noWrap/>
            <w:hideMark/>
          </w:tcPr>
          <w:p w14:paraId="596FBE17"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10</w:t>
            </w:r>
          </w:p>
        </w:tc>
        <w:tc>
          <w:tcPr>
            <w:tcW w:w="4939" w:type="dxa"/>
            <w:noWrap/>
            <w:hideMark/>
          </w:tcPr>
          <w:p w14:paraId="2EDC59B0"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75% NP + FYM + S + Zn + Fe + LB-Seed Treatment</w:t>
            </w:r>
          </w:p>
        </w:tc>
        <w:tc>
          <w:tcPr>
            <w:tcW w:w="1442" w:type="dxa"/>
            <w:noWrap/>
            <w:hideMark/>
          </w:tcPr>
          <w:p w14:paraId="56698CE7"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4.22</w:t>
            </w:r>
          </w:p>
        </w:tc>
        <w:tc>
          <w:tcPr>
            <w:tcW w:w="1301" w:type="dxa"/>
            <w:noWrap/>
            <w:hideMark/>
          </w:tcPr>
          <w:p w14:paraId="2A4F5D33"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4.26</w:t>
            </w:r>
          </w:p>
        </w:tc>
        <w:tc>
          <w:tcPr>
            <w:tcW w:w="1214" w:type="dxa"/>
            <w:noWrap/>
            <w:hideMark/>
          </w:tcPr>
          <w:p w14:paraId="41B73ADB"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4.24</w:t>
            </w:r>
          </w:p>
        </w:tc>
      </w:tr>
      <w:tr w:rsidR="00526548" w:rsidRPr="00DF2CBC" w14:paraId="12C53C1D" w14:textId="77777777" w:rsidTr="00FC5AE7">
        <w:trPr>
          <w:trHeight w:val="143"/>
        </w:trPr>
        <w:tc>
          <w:tcPr>
            <w:tcW w:w="1183" w:type="dxa"/>
            <w:noWrap/>
            <w:hideMark/>
          </w:tcPr>
          <w:p w14:paraId="639EE7F0"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11</w:t>
            </w:r>
          </w:p>
        </w:tc>
        <w:tc>
          <w:tcPr>
            <w:tcW w:w="4939" w:type="dxa"/>
            <w:noWrap/>
            <w:hideMark/>
          </w:tcPr>
          <w:p w14:paraId="6234BE93"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100% NP</w:t>
            </w:r>
          </w:p>
        </w:tc>
        <w:tc>
          <w:tcPr>
            <w:tcW w:w="1442" w:type="dxa"/>
            <w:noWrap/>
            <w:hideMark/>
          </w:tcPr>
          <w:p w14:paraId="1C7FE5D2"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3.99</w:t>
            </w:r>
          </w:p>
        </w:tc>
        <w:tc>
          <w:tcPr>
            <w:tcW w:w="1301" w:type="dxa"/>
            <w:noWrap/>
            <w:hideMark/>
          </w:tcPr>
          <w:p w14:paraId="71A069A6"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4.01</w:t>
            </w:r>
          </w:p>
        </w:tc>
        <w:tc>
          <w:tcPr>
            <w:tcW w:w="1214" w:type="dxa"/>
            <w:noWrap/>
            <w:hideMark/>
          </w:tcPr>
          <w:p w14:paraId="320206A2"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4.00</w:t>
            </w:r>
          </w:p>
        </w:tc>
      </w:tr>
      <w:tr w:rsidR="00526548" w:rsidRPr="00DF2CBC" w14:paraId="02E2613B" w14:textId="77777777" w:rsidTr="00FC5AE7">
        <w:trPr>
          <w:trHeight w:val="143"/>
        </w:trPr>
        <w:tc>
          <w:tcPr>
            <w:tcW w:w="1183" w:type="dxa"/>
            <w:noWrap/>
            <w:hideMark/>
          </w:tcPr>
          <w:p w14:paraId="339FCE0C"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12</w:t>
            </w:r>
          </w:p>
        </w:tc>
        <w:tc>
          <w:tcPr>
            <w:tcW w:w="4939" w:type="dxa"/>
            <w:noWrap/>
            <w:hideMark/>
          </w:tcPr>
          <w:p w14:paraId="14B06DF7"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100% NP + FYM</w:t>
            </w:r>
          </w:p>
        </w:tc>
        <w:tc>
          <w:tcPr>
            <w:tcW w:w="1442" w:type="dxa"/>
            <w:noWrap/>
            <w:hideMark/>
          </w:tcPr>
          <w:p w14:paraId="4F775AC5"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4.04</w:t>
            </w:r>
          </w:p>
        </w:tc>
        <w:tc>
          <w:tcPr>
            <w:tcW w:w="1301" w:type="dxa"/>
            <w:noWrap/>
            <w:hideMark/>
          </w:tcPr>
          <w:p w14:paraId="30E220B1"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4.05</w:t>
            </w:r>
          </w:p>
        </w:tc>
        <w:tc>
          <w:tcPr>
            <w:tcW w:w="1214" w:type="dxa"/>
            <w:noWrap/>
            <w:hideMark/>
          </w:tcPr>
          <w:p w14:paraId="6E0CFA11"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4.05</w:t>
            </w:r>
          </w:p>
        </w:tc>
      </w:tr>
      <w:tr w:rsidR="00526548" w:rsidRPr="00DF2CBC" w14:paraId="3703E69D" w14:textId="77777777" w:rsidTr="00FC5AE7">
        <w:trPr>
          <w:trHeight w:val="143"/>
        </w:trPr>
        <w:tc>
          <w:tcPr>
            <w:tcW w:w="1183" w:type="dxa"/>
            <w:noWrap/>
            <w:hideMark/>
          </w:tcPr>
          <w:p w14:paraId="41B8BC12"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13</w:t>
            </w:r>
          </w:p>
        </w:tc>
        <w:tc>
          <w:tcPr>
            <w:tcW w:w="4939" w:type="dxa"/>
            <w:noWrap/>
            <w:hideMark/>
          </w:tcPr>
          <w:p w14:paraId="6713DBC0"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100% NP + FYM + S</w:t>
            </w:r>
          </w:p>
        </w:tc>
        <w:tc>
          <w:tcPr>
            <w:tcW w:w="1442" w:type="dxa"/>
            <w:noWrap/>
            <w:hideMark/>
          </w:tcPr>
          <w:p w14:paraId="7FE24417"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4.11</w:t>
            </w:r>
          </w:p>
        </w:tc>
        <w:tc>
          <w:tcPr>
            <w:tcW w:w="1301" w:type="dxa"/>
            <w:noWrap/>
            <w:hideMark/>
          </w:tcPr>
          <w:p w14:paraId="265B236A"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4.13</w:t>
            </w:r>
          </w:p>
        </w:tc>
        <w:tc>
          <w:tcPr>
            <w:tcW w:w="1214" w:type="dxa"/>
            <w:noWrap/>
            <w:hideMark/>
          </w:tcPr>
          <w:p w14:paraId="116A5321"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4.12</w:t>
            </w:r>
          </w:p>
        </w:tc>
      </w:tr>
      <w:tr w:rsidR="00526548" w:rsidRPr="00DF2CBC" w14:paraId="7A6FA5C5" w14:textId="77777777" w:rsidTr="00FC5AE7">
        <w:trPr>
          <w:trHeight w:val="143"/>
        </w:trPr>
        <w:tc>
          <w:tcPr>
            <w:tcW w:w="1183" w:type="dxa"/>
            <w:noWrap/>
            <w:hideMark/>
          </w:tcPr>
          <w:p w14:paraId="2BB2F5C5"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14</w:t>
            </w:r>
          </w:p>
        </w:tc>
        <w:tc>
          <w:tcPr>
            <w:tcW w:w="4939" w:type="dxa"/>
            <w:noWrap/>
            <w:hideMark/>
          </w:tcPr>
          <w:p w14:paraId="0B8B4D27"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100% NP + FYM + S + Zn</w:t>
            </w:r>
          </w:p>
        </w:tc>
        <w:tc>
          <w:tcPr>
            <w:tcW w:w="1442" w:type="dxa"/>
            <w:noWrap/>
            <w:hideMark/>
          </w:tcPr>
          <w:p w14:paraId="7A1B88B0"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4.27</w:t>
            </w:r>
          </w:p>
        </w:tc>
        <w:tc>
          <w:tcPr>
            <w:tcW w:w="1301" w:type="dxa"/>
            <w:noWrap/>
            <w:hideMark/>
          </w:tcPr>
          <w:p w14:paraId="0D57B8A2"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4.30</w:t>
            </w:r>
          </w:p>
        </w:tc>
        <w:tc>
          <w:tcPr>
            <w:tcW w:w="1214" w:type="dxa"/>
            <w:noWrap/>
            <w:hideMark/>
          </w:tcPr>
          <w:p w14:paraId="7952D984"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4.29</w:t>
            </w:r>
          </w:p>
        </w:tc>
      </w:tr>
      <w:tr w:rsidR="00526548" w:rsidRPr="00DF2CBC" w14:paraId="147E63E1" w14:textId="77777777" w:rsidTr="00FC5AE7">
        <w:trPr>
          <w:trHeight w:val="143"/>
        </w:trPr>
        <w:tc>
          <w:tcPr>
            <w:tcW w:w="1183" w:type="dxa"/>
            <w:noWrap/>
            <w:hideMark/>
          </w:tcPr>
          <w:p w14:paraId="28376A7B"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15</w:t>
            </w:r>
          </w:p>
        </w:tc>
        <w:tc>
          <w:tcPr>
            <w:tcW w:w="4939" w:type="dxa"/>
            <w:noWrap/>
            <w:hideMark/>
          </w:tcPr>
          <w:p w14:paraId="70FCCA85"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100% NP + FYM + S + Zn + Fe</w:t>
            </w:r>
          </w:p>
        </w:tc>
        <w:tc>
          <w:tcPr>
            <w:tcW w:w="1442" w:type="dxa"/>
            <w:noWrap/>
            <w:hideMark/>
          </w:tcPr>
          <w:p w14:paraId="2CF2485A"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4.38</w:t>
            </w:r>
          </w:p>
        </w:tc>
        <w:tc>
          <w:tcPr>
            <w:tcW w:w="1301" w:type="dxa"/>
            <w:noWrap/>
            <w:hideMark/>
          </w:tcPr>
          <w:p w14:paraId="65CE7E3C"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4.44</w:t>
            </w:r>
          </w:p>
        </w:tc>
        <w:tc>
          <w:tcPr>
            <w:tcW w:w="1214" w:type="dxa"/>
            <w:noWrap/>
            <w:hideMark/>
          </w:tcPr>
          <w:p w14:paraId="3DCD9FF6"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4.41</w:t>
            </w:r>
          </w:p>
        </w:tc>
      </w:tr>
      <w:tr w:rsidR="00526548" w:rsidRPr="00DF2CBC" w14:paraId="62DC3943" w14:textId="77777777" w:rsidTr="00FC5AE7">
        <w:trPr>
          <w:trHeight w:val="143"/>
        </w:trPr>
        <w:tc>
          <w:tcPr>
            <w:tcW w:w="1183" w:type="dxa"/>
            <w:noWrap/>
            <w:hideMark/>
          </w:tcPr>
          <w:p w14:paraId="4FCA7B77"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16</w:t>
            </w:r>
          </w:p>
        </w:tc>
        <w:tc>
          <w:tcPr>
            <w:tcW w:w="4939" w:type="dxa"/>
            <w:noWrap/>
            <w:hideMark/>
          </w:tcPr>
          <w:p w14:paraId="25EF5E12"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100% NP + FYM + S + Zn + Fe + CB- Soil Application</w:t>
            </w:r>
          </w:p>
        </w:tc>
        <w:tc>
          <w:tcPr>
            <w:tcW w:w="1442" w:type="dxa"/>
            <w:noWrap/>
            <w:hideMark/>
          </w:tcPr>
          <w:p w14:paraId="6AF8AA35"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4.42</w:t>
            </w:r>
          </w:p>
        </w:tc>
        <w:tc>
          <w:tcPr>
            <w:tcW w:w="1301" w:type="dxa"/>
            <w:noWrap/>
            <w:hideMark/>
          </w:tcPr>
          <w:p w14:paraId="60A6B301"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4.46</w:t>
            </w:r>
          </w:p>
        </w:tc>
        <w:tc>
          <w:tcPr>
            <w:tcW w:w="1214" w:type="dxa"/>
            <w:noWrap/>
            <w:hideMark/>
          </w:tcPr>
          <w:p w14:paraId="762E2206"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4.44</w:t>
            </w:r>
          </w:p>
        </w:tc>
      </w:tr>
      <w:tr w:rsidR="00526548" w:rsidRPr="00DF2CBC" w14:paraId="25DBA338" w14:textId="77777777" w:rsidTr="00FC5AE7">
        <w:trPr>
          <w:trHeight w:val="143"/>
        </w:trPr>
        <w:tc>
          <w:tcPr>
            <w:tcW w:w="1183" w:type="dxa"/>
            <w:noWrap/>
            <w:hideMark/>
          </w:tcPr>
          <w:p w14:paraId="358DAD8F"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17</w:t>
            </w:r>
          </w:p>
        </w:tc>
        <w:tc>
          <w:tcPr>
            <w:tcW w:w="4939" w:type="dxa"/>
            <w:noWrap/>
            <w:hideMark/>
          </w:tcPr>
          <w:p w14:paraId="17482835"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100% NP + FYM + S + Zn + Fe + CB-Seed Treatment</w:t>
            </w:r>
          </w:p>
        </w:tc>
        <w:tc>
          <w:tcPr>
            <w:tcW w:w="1442" w:type="dxa"/>
            <w:noWrap/>
            <w:hideMark/>
          </w:tcPr>
          <w:p w14:paraId="463B4A40"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4.40</w:t>
            </w:r>
          </w:p>
        </w:tc>
        <w:tc>
          <w:tcPr>
            <w:tcW w:w="1301" w:type="dxa"/>
            <w:noWrap/>
            <w:hideMark/>
          </w:tcPr>
          <w:p w14:paraId="6B9C60A6"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4.45</w:t>
            </w:r>
          </w:p>
        </w:tc>
        <w:tc>
          <w:tcPr>
            <w:tcW w:w="1214" w:type="dxa"/>
            <w:noWrap/>
            <w:hideMark/>
          </w:tcPr>
          <w:p w14:paraId="6934B39E"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4.43</w:t>
            </w:r>
          </w:p>
        </w:tc>
      </w:tr>
      <w:tr w:rsidR="00526548" w:rsidRPr="00DF2CBC" w14:paraId="6584F7A7" w14:textId="77777777" w:rsidTr="00FC5AE7">
        <w:trPr>
          <w:trHeight w:val="143"/>
        </w:trPr>
        <w:tc>
          <w:tcPr>
            <w:tcW w:w="1183" w:type="dxa"/>
            <w:noWrap/>
            <w:hideMark/>
          </w:tcPr>
          <w:p w14:paraId="7611679E"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18</w:t>
            </w:r>
          </w:p>
        </w:tc>
        <w:tc>
          <w:tcPr>
            <w:tcW w:w="4939" w:type="dxa"/>
            <w:noWrap/>
            <w:hideMark/>
          </w:tcPr>
          <w:p w14:paraId="14C11528"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100% NP + FYM + S + Zn + Fe + LB- Soil Application</w:t>
            </w:r>
          </w:p>
        </w:tc>
        <w:tc>
          <w:tcPr>
            <w:tcW w:w="1442" w:type="dxa"/>
            <w:noWrap/>
            <w:hideMark/>
          </w:tcPr>
          <w:p w14:paraId="4E5563A4"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4.47</w:t>
            </w:r>
          </w:p>
        </w:tc>
        <w:tc>
          <w:tcPr>
            <w:tcW w:w="1301" w:type="dxa"/>
            <w:noWrap/>
            <w:hideMark/>
          </w:tcPr>
          <w:p w14:paraId="3CDC68B0"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4.52</w:t>
            </w:r>
          </w:p>
        </w:tc>
        <w:tc>
          <w:tcPr>
            <w:tcW w:w="1214" w:type="dxa"/>
            <w:noWrap/>
            <w:hideMark/>
          </w:tcPr>
          <w:p w14:paraId="6EA9072B"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4.50</w:t>
            </w:r>
          </w:p>
        </w:tc>
      </w:tr>
      <w:tr w:rsidR="00526548" w:rsidRPr="00DF2CBC" w14:paraId="050EE403" w14:textId="77777777" w:rsidTr="00FC5AE7">
        <w:trPr>
          <w:trHeight w:val="143"/>
        </w:trPr>
        <w:tc>
          <w:tcPr>
            <w:tcW w:w="1183" w:type="dxa"/>
            <w:noWrap/>
            <w:hideMark/>
          </w:tcPr>
          <w:p w14:paraId="391DA566" w14:textId="77777777" w:rsidR="00526548" w:rsidRPr="002F1248" w:rsidRDefault="00526548" w:rsidP="00FC5AE7">
            <w:pPr>
              <w:jc w:val="center"/>
              <w:rPr>
                <w:rFonts w:eastAsia="Times New Roman" w:cstheme="minorHAnsi"/>
                <w:lang w:eastAsia="en-IN"/>
              </w:rPr>
            </w:pPr>
            <w:r>
              <w:rPr>
                <w:rFonts w:eastAsia="Times New Roman" w:cstheme="minorHAnsi"/>
                <w:lang w:eastAsia="en-IN"/>
              </w:rPr>
              <w:t>T</w:t>
            </w:r>
            <w:r w:rsidRPr="001C12DA">
              <w:rPr>
                <w:rFonts w:eastAsia="Times New Roman" w:cstheme="minorHAnsi"/>
                <w:vertAlign w:val="subscript"/>
                <w:lang w:eastAsia="en-IN"/>
              </w:rPr>
              <w:t>19</w:t>
            </w:r>
          </w:p>
        </w:tc>
        <w:tc>
          <w:tcPr>
            <w:tcW w:w="4939" w:type="dxa"/>
            <w:noWrap/>
            <w:hideMark/>
          </w:tcPr>
          <w:p w14:paraId="415F0AD4" w14:textId="77777777" w:rsidR="00526548" w:rsidRPr="00DF2CBC" w:rsidRDefault="00526548" w:rsidP="00FC5AE7">
            <w:pPr>
              <w:rPr>
                <w:rFonts w:eastAsia="Times New Roman" w:cstheme="minorHAnsi"/>
                <w:bCs/>
                <w:lang w:eastAsia="en-IN"/>
              </w:rPr>
            </w:pPr>
            <w:r w:rsidRPr="00DF2CBC">
              <w:rPr>
                <w:rFonts w:eastAsia="Times New Roman" w:cstheme="minorHAnsi"/>
                <w:bCs/>
                <w:lang w:eastAsia="en-IN"/>
              </w:rPr>
              <w:t>100% NP + FYM + S + Zn + Fe + LB- Seed Treatment</w:t>
            </w:r>
          </w:p>
        </w:tc>
        <w:tc>
          <w:tcPr>
            <w:tcW w:w="1442" w:type="dxa"/>
            <w:noWrap/>
            <w:hideMark/>
          </w:tcPr>
          <w:p w14:paraId="762F3982"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4.44</w:t>
            </w:r>
          </w:p>
        </w:tc>
        <w:tc>
          <w:tcPr>
            <w:tcW w:w="1301" w:type="dxa"/>
            <w:noWrap/>
            <w:hideMark/>
          </w:tcPr>
          <w:p w14:paraId="0CBE2FE8"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4.48</w:t>
            </w:r>
          </w:p>
        </w:tc>
        <w:tc>
          <w:tcPr>
            <w:tcW w:w="1214" w:type="dxa"/>
            <w:noWrap/>
            <w:hideMark/>
          </w:tcPr>
          <w:p w14:paraId="77409E89" w14:textId="77777777" w:rsidR="00526548" w:rsidRPr="00DF2CBC" w:rsidRDefault="00526548" w:rsidP="00FC5AE7">
            <w:pPr>
              <w:jc w:val="center"/>
              <w:rPr>
                <w:rFonts w:eastAsia="Times New Roman" w:cstheme="minorHAnsi"/>
                <w:lang w:eastAsia="en-IN"/>
              </w:rPr>
            </w:pPr>
            <w:r w:rsidRPr="00DF2CBC">
              <w:rPr>
                <w:rFonts w:eastAsia="Times New Roman" w:cstheme="minorHAnsi"/>
                <w:lang w:eastAsia="en-IN"/>
              </w:rPr>
              <w:t>4.46</w:t>
            </w:r>
          </w:p>
        </w:tc>
      </w:tr>
      <w:tr w:rsidR="00526548" w:rsidRPr="00DF2CBC" w14:paraId="674AB0B8" w14:textId="77777777" w:rsidTr="00FC5AE7">
        <w:trPr>
          <w:trHeight w:val="119"/>
        </w:trPr>
        <w:tc>
          <w:tcPr>
            <w:tcW w:w="1183" w:type="dxa"/>
            <w:noWrap/>
            <w:hideMark/>
          </w:tcPr>
          <w:p w14:paraId="274DEC7B" w14:textId="77777777" w:rsidR="00526548" w:rsidRPr="00DF2CBC" w:rsidRDefault="00526548" w:rsidP="00FC5AE7">
            <w:pPr>
              <w:rPr>
                <w:rFonts w:eastAsia="Times New Roman" w:cstheme="minorHAnsi"/>
                <w:lang w:eastAsia="en-IN"/>
              </w:rPr>
            </w:pPr>
          </w:p>
        </w:tc>
        <w:tc>
          <w:tcPr>
            <w:tcW w:w="4939" w:type="dxa"/>
            <w:noWrap/>
            <w:hideMark/>
          </w:tcPr>
          <w:p w14:paraId="7375F6A8" w14:textId="77777777" w:rsidR="00526548" w:rsidRPr="00DF2CBC" w:rsidRDefault="00526548" w:rsidP="00FC5AE7">
            <w:pPr>
              <w:jc w:val="center"/>
              <w:rPr>
                <w:rFonts w:eastAsia="Times New Roman" w:cstheme="minorHAnsi"/>
                <w:b/>
                <w:bCs/>
                <w:lang w:eastAsia="en-IN"/>
              </w:rPr>
            </w:pPr>
            <w:proofErr w:type="spellStart"/>
            <w:r w:rsidRPr="00DF2CBC">
              <w:rPr>
                <w:rFonts w:eastAsia="Times New Roman" w:cstheme="minorHAnsi"/>
                <w:b/>
                <w:bCs/>
                <w:lang w:eastAsia="en-IN"/>
              </w:rPr>
              <w:t>SEm</w:t>
            </w:r>
            <w:proofErr w:type="spellEnd"/>
          </w:p>
        </w:tc>
        <w:tc>
          <w:tcPr>
            <w:tcW w:w="1442" w:type="dxa"/>
            <w:noWrap/>
            <w:hideMark/>
          </w:tcPr>
          <w:p w14:paraId="0F849248" w14:textId="77777777" w:rsidR="00526548" w:rsidRPr="00DF2CBC" w:rsidRDefault="00526548" w:rsidP="00FC5AE7">
            <w:pPr>
              <w:jc w:val="center"/>
              <w:rPr>
                <w:rFonts w:eastAsia="Times New Roman" w:cstheme="minorHAnsi"/>
                <w:b/>
                <w:lang w:eastAsia="en-IN"/>
              </w:rPr>
            </w:pPr>
            <w:r w:rsidRPr="00DF2CBC">
              <w:rPr>
                <w:rFonts w:eastAsia="Times New Roman" w:cstheme="minorHAnsi"/>
                <w:b/>
                <w:lang w:eastAsia="en-IN"/>
              </w:rPr>
              <w:t>0.15</w:t>
            </w:r>
          </w:p>
        </w:tc>
        <w:tc>
          <w:tcPr>
            <w:tcW w:w="1301" w:type="dxa"/>
            <w:noWrap/>
            <w:hideMark/>
          </w:tcPr>
          <w:p w14:paraId="6BEC8262" w14:textId="77777777" w:rsidR="00526548" w:rsidRPr="00DF2CBC" w:rsidRDefault="00526548" w:rsidP="00FC5AE7">
            <w:pPr>
              <w:jc w:val="center"/>
              <w:rPr>
                <w:rFonts w:eastAsia="Times New Roman" w:cstheme="minorHAnsi"/>
                <w:b/>
                <w:lang w:eastAsia="en-IN"/>
              </w:rPr>
            </w:pPr>
            <w:r w:rsidRPr="00DF2CBC">
              <w:rPr>
                <w:rFonts w:eastAsia="Times New Roman" w:cstheme="minorHAnsi"/>
                <w:b/>
                <w:lang w:eastAsia="en-IN"/>
              </w:rPr>
              <w:t>0.15</w:t>
            </w:r>
          </w:p>
        </w:tc>
        <w:tc>
          <w:tcPr>
            <w:tcW w:w="1214" w:type="dxa"/>
            <w:noWrap/>
            <w:hideMark/>
          </w:tcPr>
          <w:p w14:paraId="6B52EC93" w14:textId="77777777" w:rsidR="00526548" w:rsidRPr="00DF2CBC" w:rsidRDefault="00526548" w:rsidP="00FC5AE7">
            <w:pPr>
              <w:jc w:val="center"/>
              <w:rPr>
                <w:rFonts w:eastAsia="Times New Roman" w:cstheme="minorHAnsi"/>
                <w:b/>
                <w:lang w:eastAsia="en-IN"/>
              </w:rPr>
            </w:pPr>
            <w:r w:rsidRPr="00DF2CBC">
              <w:rPr>
                <w:rFonts w:eastAsia="Times New Roman" w:cstheme="minorHAnsi"/>
                <w:b/>
                <w:lang w:eastAsia="en-IN"/>
              </w:rPr>
              <w:t>0.15</w:t>
            </w:r>
          </w:p>
        </w:tc>
      </w:tr>
      <w:tr w:rsidR="00526548" w:rsidRPr="00DF2CBC" w14:paraId="448E2E5E" w14:textId="77777777" w:rsidTr="00FC5AE7">
        <w:trPr>
          <w:trHeight w:val="119"/>
        </w:trPr>
        <w:tc>
          <w:tcPr>
            <w:tcW w:w="1183" w:type="dxa"/>
            <w:noWrap/>
            <w:hideMark/>
          </w:tcPr>
          <w:p w14:paraId="376A83A5" w14:textId="77777777" w:rsidR="00526548" w:rsidRPr="00DF2CBC" w:rsidRDefault="00526548" w:rsidP="00FC5AE7">
            <w:pPr>
              <w:rPr>
                <w:rFonts w:eastAsia="Times New Roman" w:cstheme="minorHAnsi"/>
                <w:lang w:eastAsia="en-IN"/>
              </w:rPr>
            </w:pPr>
          </w:p>
        </w:tc>
        <w:tc>
          <w:tcPr>
            <w:tcW w:w="4939" w:type="dxa"/>
            <w:noWrap/>
            <w:hideMark/>
          </w:tcPr>
          <w:p w14:paraId="0C493400" w14:textId="77777777" w:rsidR="00526548" w:rsidRPr="00DF2CBC" w:rsidRDefault="00526548" w:rsidP="00FC5AE7">
            <w:pPr>
              <w:jc w:val="center"/>
              <w:rPr>
                <w:rFonts w:eastAsia="Times New Roman" w:cstheme="minorHAnsi"/>
                <w:b/>
                <w:bCs/>
                <w:lang w:eastAsia="en-IN"/>
              </w:rPr>
            </w:pPr>
            <w:r w:rsidRPr="00DF2CBC">
              <w:rPr>
                <w:rFonts w:eastAsia="Times New Roman" w:cstheme="minorHAnsi"/>
                <w:b/>
                <w:bCs/>
                <w:lang w:eastAsia="en-IN"/>
              </w:rPr>
              <w:t>CD 5%</w:t>
            </w:r>
          </w:p>
        </w:tc>
        <w:tc>
          <w:tcPr>
            <w:tcW w:w="1442" w:type="dxa"/>
            <w:noWrap/>
            <w:hideMark/>
          </w:tcPr>
          <w:p w14:paraId="6F5C9C6B" w14:textId="77777777" w:rsidR="00526548" w:rsidRPr="00DF2CBC" w:rsidRDefault="00526548" w:rsidP="00FC5AE7">
            <w:pPr>
              <w:jc w:val="center"/>
              <w:rPr>
                <w:rFonts w:eastAsia="Times New Roman" w:cstheme="minorHAnsi"/>
                <w:b/>
                <w:lang w:eastAsia="en-IN"/>
              </w:rPr>
            </w:pPr>
            <w:r w:rsidRPr="00DF2CBC">
              <w:rPr>
                <w:rFonts w:eastAsia="Times New Roman" w:cstheme="minorHAnsi"/>
                <w:b/>
                <w:lang w:eastAsia="en-IN"/>
              </w:rPr>
              <w:t>NS</w:t>
            </w:r>
          </w:p>
        </w:tc>
        <w:tc>
          <w:tcPr>
            <w:tcW w:w="1301" w:type="dxa"/>
            <w:noWrap/>
            <w:hideMark/>
          </w:tcPr>
          <w:p w14:paraId="4EE9AC75" w14:textId="77777777" w:rsidR="00526548" w:rsidRPr="00DF2CBC" w:rsidRDefault="00526548" w:rsidP="00FC5AE7">
            <w:pPr>
              <w:jc w:val="center"/>
              <w:rPr>
                <w:rFonts w:eastAsia="Times New Roman" w:cstheme="minorHAnsi"/>
                <w:b/>
                <w:lang w:eastAsia="en-IN"/>
              </w:rPr>
            </w:pPr>
            <w:r w:rsidRPr="00DF2CBC">
              <w:rPr>
                <w:rFonts w:eastAsia="Times New Roman" w:cstheme="minorHAnsi"/>
                <w:b/>
                <w:lang w:eastAsia="en-IN"/>
              </w:rPr>
              <w:t>NS</w:t>
            </w:r>
          </w:p>
        </w:tc>
        <w:tc>
          <w:tcPr>
            <w:tcW w:w="1214" w:type="dxa"/>
            <w:noWrap/>
            <w:hideMark/>
          </w:tcPr>
          <w:p w14:paraId="7589DA72" w14:textId="77777777" w:rsidR="00526548" w:rsidRPr="00DF2CBC" w:rsidRDefault="00526548" w:rsidP="00FC5AE7">
            <w:pPr>
              <w:jc w:val="center"/>
              <w:rPr>
                <w:rFonts w:eastAsia="Times New Roman" w:cstheme="minorHAnsi"/>
                <w:b/>
                <w:lang w:eastAsia="en-IN"/>
              </w:rPr>
            </w:pPr>
            <w:r w:rsidRPr="00DF2CBC">
              <w:rPr>
                <w:rFonts w:eastAsia="Times New Roman" w:cstheme="minorHAnsi"/>
                <w:b/>
                <w:lang w:eastAsia="en-IN"/>
              </w:rPr>
              <w:t>NS</w:t>
            </w:r>
          </w:p>
        </w:tc>
      </w:tr>
    </w:tbl>
    <w:p w14:paraId="3EAEA72C" w14:textId="77777777" w:rsidR="00526548" w:rsidRPr="00F25DDC" w:rsidRDefault="00526548" w:rsidP="003D5426">
      <w:pPr>
        <w:spacing w:after="0" w:line="240" w:lineRule="auto"/>
        <w:jc w:val="both"/>
        <w:rPr>
          <w:rFonts w:ascii="Times New Roman" w:hAnsi="Times New Roman" w:cs="Times New Roman"/>
          <w:b/>
          <w:spacing w:val="1"/>
          <w:sz w:val="24"/>
          <w:szCs w:val="24"/>
        </w:rPr>
      </w:pPr>
    </w:p>
    <w:p w14:paraId="5441FA03" w14:textId="77777777" w:rsidR="003D5426" w:rsidRDefault="003D5426" w:rsidP="00FF07A9">
      <w:pPr>
        <w:jc w:val="both"/>
        <w:rPr>
          <w:rFonts w:ascii="Times New Roman" w:hAnsi="Times New Roman" w:cs="Times New Roman"/>
          <w:b/>
          <w:bCs/>
          <w:sz w:val="24"/>
          <w:szCs w:val="32"/>
        </w:rPr>
      </w:pPr>
    </w:p>
    <w:p w14:paraId="221D6D32" w14:textId="77777777" w:rsidR="00E33875" w:rsidRDefault="00E33875" w:rsidP="00FF07A9">
      <w:pPr>
        <w:jc w:val="both"/>
        <w:rPr>
          <w:rFonts w:ascii="Times New Roman" w:hAnsi="Times New Roman" w:cs="Times New Roman"/>
          <w:b/>
          <w:bCs/>
          <w:sz w:val="24"/>
          <w:szCs w:val="32"/>
        </w:rPr>
      </w:pPr>
    </w:p>
    <w:p w14:paraId="5DF2CDEF" w14:textId="77777777" w:rsidR="004449C8" w:rsidRDefault="004449C8" w:rsidP="00FF07A9">
      <w:pPr>
        <w:jc w:val="both"/>
        <w:rPr>
          <w:rFonts w:ascii="Times New Roman" w:hAnsi="Times New Roman" w:cs="Times New Roman"/>
          <w:b/>
          <w:bCs/>
          <w:sz w:val="24"/>
          <w:szCs w:val="32"/>
        </w:rPr>
      </w:pPr>
    </w:p>
    <w:p w14:paraId="46D3418F" w14:textId="77777777" w:rsidR="004449C8" w:rsidRDefault="004449C8" w:rsidP="00FF07A9">
      <w:pPr>
        <w:jc w:val="both"/>
        <w:rPr>
          <w:rFonts w:ascii="Times New Roman" w:hAnsi="Times New Roman" w:cs="Times New Roman"/>
          <w:b/>
          <w:bCs/>
          <w:sz w:val="24"/>
          <w:szCs w:val="32"/>
        </w:rPr>
      </w:pPr>
    </w:p>
    <w:p w14:paraId="3186EED4" w14:textId="77777777" w:rsidR="00E33875" w:rsidRDefault="00E33875" w:rsidP="00FF07A9">
      <w:pPr>
        <w:jc w:val="both"/>
        <w:rPr>
          <w:rFonts w:ascii="Times New Roman" w:hAnsi="Times New Roman" w:cs="Times New Roman"/>
          <w:b/>
          <w:bCs/>
          <w:sz w:val="24"/>
          <w:szCs w:val="32"/>
        </w:rPr>
      </w:pPr>
    </w:p>
    <w:p w14:paraId="208519BA" w14:textId="77777777" w:rsidR="004449C8" w:rsidRDefault="004449C8" w:rsidP="00FF07A9">
      <w:pPr>
        <w:jc w:val="both"/>
        <w:rPr>
          <w:rFonts w:ascii="Times New Roman" w:hAnsi="Times New Roman" w:cs="Times New Roman"/>
          <w:b/>
          <w:bCs/>
          <w:sz w:val="24"/>
          <w:szCs w:val="32"/>
        </w:rPr>
      </w:pPr>
    </w:p>
    <w:p w14:paraId="2D38BED3" w14:textId="77777777" w:rsidR="004449C8" w:rsidRDefault="004449C8" w:rsidP="00FF07A9">
      <w:pPr>
        <w:jc w:val="both"/>
        <w:rPr>
          <w:rFonts w:ascii="Times New Roman" w:hAnsi="Times New Roman" w:cs="Times New Roman"/>
          <w:b/>
          <w:bCs/>
          <w:sz w:val="24"/>
          <w:szCs w:val="32"/>
        </w:rPr>
      </w:pPr>
    </w:p>
    <w:p w14:paraId="74FD7EB7" w14:textId="77777777" w:rsidR="00DF4FEA" w:rsidRDefault="00DF4FEA" w:rsidP="007D2435">
      <w:pPr>
        <w:jc w:val="both"/>
        <w:rPr>
          <w:rFonts w:ascii="Times New Roman" w:hAnsi="Times New Roman" w:cs="Times New Roman"/>
          <w:sz w:val="24"/>
          <w:szCs w:val="24"/>
          <w:shd w:val="clear" w:color="auto" w:fill="FFFFFF"/>
        </w:rPr>
      </w:pPr>
    </w:p>
    <w:p w14:paraId="3BF3190F" w14:textId="77777777" w:rsidR="00DF4FEA" w:rsidRDefault="00DF4FEA" w:rsidP="007D2435">
      <w:pPr>
        <w:jc w:val="both"/>
        <w:rPr>
          <w:rFonts w:ascii="Times New Roman" w:hAnsi="Times New Roman" w:cs="Times New Roman"/>
          <w:sz w:val="24"/>
          <w:szCs w:val="24"/>
          <w:shd w:val="clear" w:color="auto" w:fill="FFFFFF"/>
        </w:rPr>
      </w:pPr>
    </w:p>
    <w:p w14:paraId="7815218C" w14:textId="77777777" w:rsidR="00DF4FEA" w:rsidRDefault="00DF4FEA" w:rsidP="007D2435">
      <w:pPr>
        <w:jc w:val="both"/>
        <w:rPr>
          <w:rFonts w:ascii="Times New Roman" w:hAnsi="Times New Roman" w:cs="Times New Roman"/>
          <w:sz w:val="24"/>
          <w:szCs w:val="24"/>
          <w:shd w:val="clear" w:color="auto" w:fill="FFFFFF"/>
        </w:rPr>
      </w:pPr>
    </w:p>
    <w:p w14:paraId="5DB4F48A" w14:textId="77777777" w:rsidR="00DF4FEA" w:rsidRDefault="00DF4FEA" w:rsidP="007D2435">
      <w:pPr>
        <w:jc w:val="both"/>
        <w:rPr>
          <w:rFonts w:ascii="Times New Roman" w:hAnsi="Times New Roman" w:cs="Times New Roman"/>
          <w:sz w:val="24"/>
          <w:szCs w:val="24"/>
          <w:shd w:val="clear" w:color="auto" w:fill="FFFFFF"/>
        </w:rPr>
      </w:pPr>
    </w:p>
    <w:p w14:paraId="02163591" w14:textId="77777777" w:rsidR="00DF4FEA" w:rsidRDefault="00DF4FEA" w:rsidP="007D2435">
      <w:pPr>
        <w:jc w:val="both"/>
        <w:rPr>
          <w:rFonts w:ascii="Times New Roman" w:hAnsi="Times New Roman" w:cs="Times New Roman"/>
          <w:sz w:val="24"/>
          <w:szCs w:val="24"/>
          <w:shd w:val="clear" w:color="auto" w:fill="FFFFFF"/>
        </w:rPr>
      </w:pPr>
    </w:p>
    <w:p w14:paraId="2911B094" w14:textId="77777777" w:rsidR="00DF4FEA" w:rsidRDefault="00DF4FEA" w:rsidP="007D2435">
      <w:pPr>
        <w:jc w:val="both"/>
        <w:rPr>
          <w:rFonts w:ascii="Times New Roman" w:hAnsi="Times New Roman" w:cs="Times New Roman"/>
          <w:sz w:val="24"/>
          <w:szCs w:val="24"/>
          <w:shd w:val="clear" w:color="auto" w:fill="FFFFFF"/>
        </w:rPr>
      </w:pPr>
    </w:p>
    <w:p w14:paraId="26AFDA63" w14:textId="77777777" w:rsidR="00DF4FEA" w:rsidRDefault="00DF4FEA" w:rsidP="007D2435">
      <w:pPr>
        <w:jc w:val="both"/>
        <w:rPr>
          <w:rFonts w:ascii="Times New Roman" w:hAnsi="Times New Roman" w:cs="Times New Roman"/>
          <w:sz w:val="24"/>
          <w:szCs w:val="24"/>
          <w:shd w:val="clear" w:color="auto" w:fill="FFFFFF"/>
        </w:rPr>
      </w:pPr>
    </w:p>
    <w:p w14:paraId="4359D06C" w14:textId="77777777" w:rsidR="00DF4FEA" w:rsidRDefault="00DF4FEA" w:rsidP="007D2435">
      <w:pPr>
        <w:jc w:val="both"/>
        <w:rPr>
          <w:rFonts w:ascii="Times New Roman" w:hAnsi="Times New Roman" w:cs="Times New Roman"/>
          <w:sz w:val="24"/>
          <w:szCs w:val="24"/>
          <w:shd w:val="clear" w:color="auto" w:fill="FFFFFF"/>
        </w:rPr>
      </w:pPr>
    </w:p>
    <w:p w14:paraId="679D8B82" w14:textId="77777777" w:rsidR="00DF4FEA" w:rsidRDefault="00DF4FEA" w:rsidP="007D2435">
      <w:pPr>
        <w:jc w:val="both"/>
        <w:rPr>
          <w:rFonts w:ascii="Times New Roman" w:hAnsi="Times New Roman" w:cs="Times New Roman"/>
          <w:sz w:val="24"/>
          <w:szCs w:val="24"/>
          <w:shd w:val="clear" w:color="auto" w:fill="FFFFFF"/>
        </w:rPr>
      </w:pPr>
    </w:p>
    <w:p w14:paraId="21FDF6FC" w14:textId="77777777" w:rsidR="00DF4FEA" w:rsidRDefault="00DF4FEA" w:rsidP="007D2435">
      <w:pPr>
        <w:jc w:val="both"/>
        <w:rPr>
          <w:rFonts w:ascii="Times New Roman" w:hAnsi="Times New Roman" w:cs="Times New Roman"/>
          <w:sz w:val="24"/>
          <w:szCs w:val="24"/>
          <w:shd w:val="clear" w:color="auto" w:fill="FFFFFF"/>
        </w:rPr>
      </w:pPr>
    </w:p>
    <w:sectPr w:rsidR="00DF4FEA" w:rsidSect="00AC4840">
      <w:pgSz w:w="11906" w:h="16838"/>
      <w:pgMar w:top="1135" w:right="198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276E1" w14:textId="77777777" w:rsidR="00574645" w:rsidRDefault="00574645" w:rsidP="005E63F5">
      <w:pPr>
        <w:spacing w:after="0" w:line="240" w:lineRule="auto"/>
      </w:pPr>
      <w:r>
        <w:separator/>
      </w:r>
    </w:p>
  </w:endnote>
  <w:endnote w:type="continuationSeparator" w:id="0">
    <w:p w14:paraId="39F3832D" w14:textId="77777777" w:rsidR="00574645" w:rsidRDefault="00574645" w:rsidP="005E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swiss"/>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8EE17" w14:textId="77777777" w:rsidR="00FC5AE7" w:rsidRDefault="00FC5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8F9AC" w14:textId="77777777" w:rsidR="00FC5AE7" w:rsidRDefault="00FC5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EDDD2" w14:textId="77777777" w:rsidR="00FC5AE7" w:rsidRDefault="00FC5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FB55B" w14:textId="77777777" w:rsidR="00574645" w:rsidRDefault="00574645" w:rsidP="005E63F5">
      <w:pPr>
        <w:spacing w:after="0" w:line="240" w:lineRule="auto"/>
      </w:pPr>
      <w:r>
        <w:separator/>
      </w:r>
    </w:p>
  </w:footnote>
  <w:footnote w:type="continuationSeparator" w:id="0">
    <w:p w14:paraId="17B06190" w14:textId="77777777" w:rsidR="00574645" w:rsidRDefault="00574645" w:rsidP="005E6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9A88" w14:textId="46B3A474" w:rsidR="00FC5AE7" w:rsidRDefault="00574645">
    <w:pPr>
      <w:pStyle w:val="Header"/>
    </w:pPr>
    <w:r>
      <w:rPr>
        <w:noProof/>
      </w:rPr>
      <w:pict w14:anchorId="0CFC5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97610"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334E8" w14:textId="4DFE381E" w:rsidR="00FC5AE7" w:rsidRDefault="00574645">
    <w:pPr>
      <w:pStyle w:val="Header"/>
    </w:pPr>
    <w:r>
      <w:rPr>
        <w:noProof/>
      </w:rPr>
      <w:pict w14:anchorId="0350C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97611"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CBF2" w14:textId="2BED9475" w:rsidR="00FC5AE7" w:rsidRDefault="00574645">
    <w:pPr>
      <w:pStyle w:val="Header"/>
    </w:pPr>
    <w:r>
      <w:rPr>
        <w:noProof/>
      </w:rPr>
      <w:pict w14:anchorId="3E465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97609"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E3657"/>
    <w:multiLevelType w:val="multilevel"/>
    <w:tmpl w:val="EA38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D23"/>
    <w:rsid w:val="00000980"/>
    <w:rsid w:val="00001039"/>
    <w:rsid w:val="00007583"/>
    <w:rsid w:val="0001540A"/>
    <w:rsid w:val="0002399A"/>
    <w:rsid w:val="000343FD"/>
    <w:rsid w:val="000472B5"/>
    <w:rsid w:val="00050900"/>
    <w:rsid w:val="000544C3"/>
    <w:rsid w:val="00054558"/>
    <w:rsid w:val="000604C3"/>
    <w:rsid w:val="00064EB1"/>
    <w:rsid w:val="00077B5A"/>
    <w:rsid w:val="00083E30"/>
    <w:rsid w:val="00085267"/>
    <w:rsid w:val="000A1586"/>
    <w:rsid w:val="000A3CA6"/>
    <w:rsid w:val="000C00BA"/>
    <w:rsid w:val="000C5147"/>
    <w:rsid w:val="000C521F"/>
    <w:rsid w:val="000D1DC6"/>
    <w:rsid w:val="000D2CFA"/>
    <w:rsid w:val="000D3AD3"/>
    <w:rsid w:val="000D4369"/>
    <w:rsid w:val="000D4B83"/>
    <w:rsid w:val="000D57A5"/>
    <w:rsid w:val="000E379F"/>
    <w:rsid w:val="000F2180"/>
    <w:rsid w:val="000F28F9"/>
    <w:rsid w:val="000F3114"/>
    <w:rsid w:val="000F6A63"/>
    <w:rsid w:val="00100C3D"/>
    <w:rsid w:val="001040BC"/>
    <w:rsid w:val="001069CC"/>
    <w:rsid w:val="00110A6E"/>
    <w:rsid w:val="00111B77"/>
    <w:rsid w:val="001144F1"/>
    <w:rsid w:val="0011649E"/>
    <w:rsid w:val="00117F5D"/>
    <w:rsid w:val="0012160C"/>
    <w:rsid w:val="0012331A"/>
    <w:rsid w:val="00123363"/>
    <w:rsid w:val="00131B85"/>
    <w:rsid w:val="00136335"/>
    <w:rsid w:val="001466D5"/>
    <w:rsid w:val="001502AE"/>
    <w:rsid w:val="00151B75"/>
    <w:rsid w:val="00153743"/>
    <w:rsid w:val="00155BAE"/>
    <w:rsid w:val="001637EE"/>
    <w:rsid w:val="00184983"/>
    <w:rsid w:val="00194D7F"/>
    <w:rsid w:val="001A1A18"/>
    <w:rsid w:val="001A1B1F"/>
    <w:rsid w:val="001A7769"/>
    <w:rsid w:val="001B2ED9"/>
    <w:rsid w:val="001B6DC0"/>
    <w:rsid w:val="001C68C9"/>
    <w:rsid w:val="001D78C0"/>
    <w:rsid w:val="001F0D49"/>
    <w:rsid w:val="001F0E15"/>
    <w:rsid w:val="0020347C"/>
    <w:rsid w:val="0021038F"/>
    <w:rsid w:val="00212BE3"/>
    <w:rsid w:val="00212D18"/>
    <w:rsid w:val="002211F0"/>
    <w:rsid w:val="0022334D"/>
    <w:rsid w:val="00223E6A"/>
    <w:rsid w:val="002300F7"/>
    <w:rsid w:val="00241E79"/>
    <w:rsid w:val="00242714"/>
    <w:rsid w:val="00242EAC"/>
    <w:rsid w:val="00251ABC"/>
    <w:rsid w:val="002523BF"/>
    <w:rsid w:val="00254A28"/>
    <w:rsid w:val="0026067B"/>
    <w:rsid w:val="002635AA"/>
    <w:rsid w:val="002708DA"/>
    <w:rsid w:val="00272A94"/>
    <w:rsid w:val="00276856"/>
    <w:rsid w:val="00280DFE"/>
    <w:rsid w:val="002878F3"/>
    <w:rsid w:val="00290FB4"/>
    <w:rsid w:val="00291193"/>
    <w:rsid w:val="002935D4"/>
    <w:rsid w:val="002A5E66"/>
    <w:rsid w:val="002E2E68"/>
    <w:rsid w:val="002E49E5"/>
    <w:rsid w:val="00301DFB"/>
    <w:rsid w:val="00307043"/>
    <w:rsid w:val="003163D9"/>
    <w:rsid w:val="00316630"/>
    <w:rsid w:val="00317A12"/>
    <w:rsid w:val="003238A7"/>
    <w:rsid w:val="00325BF1"/>
    <w:rsid w:val="00326CE2"/>
    <w:rsid w:val="00335282"/>
    <w:rsid w:val="00335F56"/>
    <w:rsid w:val="0034370E"/>
    <w:rsid w:val="00346323"/>
    <w:rsid w:val="0035645A"/>
    <w:rsid w:val="003630AE"/>
    <w:rsid w:val="003630FE"/>
    <w:rsid w:val="00366675"/>
    <w:rsid w:val="00366AB4"/>
    <w:rsid w:val="00375F6A"/>
    <w:rsid w:val="003801E7"/>
    <w:rsid w:val="003811BB"/>
    <w:rsid w:val="00390EE0"/>
    <w:rsid w:val="00394AB2"/>
    <w:rsid w:val="003A3029"/>
    <w:rsid w:val="003A5B59"/>
    <w:rsid w:val="003B1009"/>
    <w:rsid w:val="003B371E"/>
    <w:rsid w:val="003B4B6F"/>
    <w:rsid w:val="003B60BD"/>
    <w:rsid w:val="003C04CE"/>
    <w:rsid w:val="003C144A"/>
    <w:rsid w:val="003C5AC2"/>
    <w:rsid w:val="003C6F25"/>
    <w:rsid w:val="003D5426"/>
    <w:rsid w:val="003D7CEE"/>
    <w:rsid w:val="003E207C"/>
    <w:rsid w:val="003E2466"/>
    <w:rsid w:val="003E4AF8"/>
    <w:rsid w:val="003E5472"/>
    <w:rsid w:val="003F23E7"/>
    <w:rsid w:val="003F6735"/>
    <w:rsid w:val="003F69AA"/>
    <w:rsid w:val="0040036B"/>
    <w:rsid w:val="00402369"/>
    <w:rsid w:val="00414E48"/>
    <w:rsid w:val="004207FB"/>
    <w:rsid w:val="00420CC6"/>
    <w:rsid w:val="00422B2E"/>
    <w:rsid w:val="00425533"/>
    <w:rsid w:val="0042697F"/>
    <w:rsid w:val="00430F92"/>
    <w:rsid w:val="004417C0"/>
    <w:rsid w:val="004449C8"/>
    <w:rsid w:val="00450831"/>
    <w:rsid w:val="00452915"/>
    <w:rsid w:val="00460901"/>
    <w:rsid w:val="0046206B"/>
    <w:rsid w:val="00471442"/>
    <w:rsid w:val="00475E97"/>
    <w:rsid w:val="00481148"/>
    <w:rsid w:val="00495F3B"/>
    <w:rsid w:val="004A1DDE"/>
    <w:rsid w:val="004A2681"/>
    <w:rsid w:val="004A2B52"/>
    <w:rsid w:val="004B1849"/>
    <w:rsid w:val="004B328B"/>
    <w:rsid w:val="004C00E4"/>
    <w:rsid w:val="004D7ECE"/>
    <w:rsid w:val="004E3B02"/>
    <w:rsid w:val="004E55A6"/>
    <w:rsid w:val="004F154F"/>
    <w:rsid w:val="0050152C"/>
    <w:rsid w:val="005054F6"/>
    <w:rsid w:val="00513532"/>
    <w:rsid w:val="00516748"/>
    <w:rsid w:val="00521FA5"/>
    <w:rsid w:val="00522E9C"/>
    <w:rsid w:val="00526548"/>
    <w:rsid w:val="00534E6E"/>
    <w:rsid w:val="005374B2"/>
    <w:rsid w:val="00544BF8"/>
    <w:rsid w:val="00545E8C"/>
    <w:rsid w:val="00552D41"/>
    <w:rsid w:val="00561A10"/>
    <w:rsid w:val="00565D23"/>
    <w:rsid w:val="0057063E"/>
    <w:rsid w:val="005736D3"/>
    <w:rsid w:val="00574645"/>
    <w:rsid w:val="00576E26"/>
    <w:rsid w:val="00582058"/>
    <w:rsid w:val="00586CEB"/>
    <w:rsid w:val="00592BDF"/>
    <w:rsid w:val="005A3853"/>
    <w:rsid w:val="005B4103"/>
    <w:rsid w:val="005B5A0C"/>
    <w:rsid w:val="005C680F"/>
    <w:rsid w:val="005D0E6E"/>
    <w:rsid w:val="005D74DF"/>
    <w:rsid w:val="005D772F"/>
    <w:rsid w:val="005E3F38"/>
    <w:rsid w:val="005E63F5"/>
    <w:rsid w:val="005E6C7A"/>
    <w:rsid w:val="005E7BDB"/>
    <w:rsid w:val="005E7F59"/>
    <w:rsid w:val="005F45EA"/>
    <w:rsid w:val="005F50A8"/>
    <w:rsid w:val="006004CC"/>
    <w:rsid w:val="006005DB"/>
    <w:rsid w:val="00600AEA"/>
    <w:rsid w:val="006142B2"/>
    <w:rsid w:val="00616DDD"/>
    <w:rsid w:val="00637E4B"/>
    <w:rsid w:val="00644A13"/>
    <w:rsid w:val="0066031B"/>
    <w:rsid w:val="006770E5"/>
    <w:rsid w:val="006772B9"/>
    <w:rsid w:val="0068128E"/>
    <w:rsid w:val="00685FB5"/>
    <w:rsid w:val="00690B01"/>
    <w:rsid w:val="00693ED0"/>
    <w:rsid w:val="006B21BD"/>
    <w:rsid w:val="006B383E"/>
    <w:rsid w:val="006B738B"/>
    <w:rsid w:val="006D0061"/>
    <w:rsid w:val="006D0E64"/>
    <w:rsid w:val="006D1E14"/>
    <w:rsid w:val="006D34D9"/>
    <w:rsid w:val="006E1262"/>
    <w:rsid w:val="006E6A5E"/>
    <w:rsid w:val="006E7CFB"/>
    <w:rsid w:val="006F16BA"/>
    <w:rsid w:val="0070096C"/>
    <w:rsid w:val="00704590"/>
    <w:rsid w:val="007251F8"/>
    <w:rsid w:val="0072699E"/>
    <w:rsid w:val="00737EDE"/>
    <w:rsid w:val="00742855"/>
    <w:rsid w:val="00756F9A"/>
    <w:rsid w:val="00762CA8"/>
    <w:rsid w:val="00776E51"/>
    <w:rsid w:val="00781CEA"/>
    <w:rsid w:val="00783156"/>
    <w:rsid w:val="007A5763"/>
    <w:rsid w:val="007A7BFF"/>
    <w:rsid w:val="007B79CA"/>
    <w:rsid w:val="007C4223"/>
    <w:rsid w:val="007C52E4"/>
    <w:rsid w:val="007C586A"/>
    <w:rsid w:val="007D2435"/>
    <w:rsid w:val="007D2B82"/>
    <w:rsid w:val="007E74AB"/>
    <w:rsid w:val="007F1CB7"/>
    <w:rsid w:val="00816291"/>
    <w:rsid w:val="00821EE2"/>
    <w:rsid w:val="0083453B"/>
    <w:rsid w:val="00841670"/>
    <w:rsid w:val="00841B4E"/>
    <w:rsid w:val="00845717"/>
    <w:rsid w:val="008550FC"/>
    <w:rsid w:val="008556E9"/>
    <w:rsid w:val="00863BD4"/>
    <w:rsid w:val="00867A1F"/>
    <w:rsid w:val="00870841"/>
    <w:rsid w:val="00875647"/>
    <w:rsid w:val="00875955"/>
    <w:rsid w:val="00886288"/>
    <w:rsid w:val="00897C2F"/>
    <w:rsid w:val="008A12E1"/>
    <w:rsid w:val="008A451B"/>
    <w:rsid w:val="008A6EA1"/>
    <w:rsid w:val="008A76A4"/>
    <w:rsid w:val="008B2AD9"/>
    <w:rsid w:val="008B6124"/>
    <w:rsid w:val="008C14B4"/>
    <w:rsid w:val="008C34CF"/>
    <w:rsid w:val="008C6A0E"/>
    <w:rsid w:val="008D67AB"/>
    <w:rsid w:val="008E1C2F"/>
    <w:rsid w:val="008E6408"/>
    <w:rsid w:val="008F5963"/>
    <w:rsid w:val="008F7BFD"/>
    <w:rsid w:val="00910B0A"/>
    <w:rsid w:val="00922030"/>
    <w:rsid w:val="00922ED6"/>
    <w:rsid w:val="00932A01"/>
    <w:rsid w:val="009373EF"/>
    <w:rsid w:val="0094398A"/>
    <w:rsid w:val="009452D2"/>
    <w:rsid w:val="0094694D"/>
    <w:rsid w:val="00952C89"/>
    <w:rsid w:val="00954292"/>
    <w:rsid w:val="00955195"/>
    <w:rsid w:val="009574E4"/>
    <w:rsid w:val="00960E09"/>
    <w:rsid w:val="0096722E"/>
    <w:rsid w:val="00971164"/>
    <w:rsid w:val="009711C9"/>
    <w:rsid w:val="00971BAD"/>
    <w:rsid w:val="00977635"/>
    <w:rsid w:val="0098787E"/>
    <w:rsid w:val="00992C0C"/>
    <w:rsid w:val="009A2B99"/>
    <w:rsid w:val="009A406A"/>
    <w:rsid w:val="009A5365"/>
    <w:rsid w:val="009B1D00"/>
    <w:rsid w:val="009B70A0"/>
    <w:rsid w:val="009C0952"/>
    <w:rsid w:val="009C2B62"/>
    <w:rsid w:val="009C3349"/>
    <w:rsid w:val="009C4B52"/>
    <w:rsid w:val="009D599F"/>
    <w:rsid w:val="009E0C99"/>
    <w:rsid w:val="009E37A9"/>
    <w:rsid w:val="009F3F79"/>
    <w:rsid w:val="009F7C08"/>
    <w:rsid w:val="00A00CBA"/>
    <w:rsid w:val="00A01EFA"/>
    <w:rsid w:val="00A06886"/>
    <w:rsid w:val="00A13E28"/>
    <w:rsid w:val="00A142D1"/>
    <w:rsid w:val="00A46E1B"/>
    <w:rsid w:val="00A55574"/>
    <w:rsid w:val="00A60A8B"/>
    <w:rsid w:val="00A6526B"/>
    <w:rsid w:val="00A67F8F"/>
    <w:rsid w:val="00A77E51"/>
    <w:rsid w:val="00A80A26"/>
    <w:rsid w:val="00A940BA"/>
    <w:rsid w:val="00A95158"/>
    <w:rsid w:val="00A95DCF"/>
    <w:rsid w:val="00A979FB"/>
    <w:rsid w:val="00AA04E5"/>
    <w:rsid w:val="00AA1869"/>
    <w:rsid w:val="00AA3254"/>
    <w:rsid w:val="00AB0799"/>
    <w:rsid w:val="00AB6625"/>
    <w:rsid w:val="00AB7A79"/>
    <w:rsid w:val="00AC1AD1"/>
    <w:rsid w:val="00AC4840"/>
    <w:rsid w:val="00AC6057"/>
    <w:rsid w:val="00AD0C63"/>
    <w:rsid w:val="00AD5723"/>
    <w:rsid w:val="00AD6E7E"/>
    <w:rsid w:val="00AE4D71"/>
    <w:rsid w:val="00AF0DD8"/>
    <w:rsid w:val="00AF2895"/>
    <w:rsid w:val="00AF5D14"/>
    <w:rsid w:val="00AF6122"/>
    <w:rsid w:val="00AF7D61"/>
    <w:rsid w:val="00B01569"/>
    <w:rsid w:val="00B01AB7"/>
    <w:rsid w:val="00B0659D"/>
    <w:rsid w:val="00B06FAE"/>
    <w:rsid w:val="00B15BE9"/>
    <w:rsid w:val="00B37490"/>
    <w:rsid w:val="00B376D5"/>
    <w:rsid w:val="00B509E3"/>
    <w:rsid w:val="00B6084E"/>
    <w:rsid w:val="00B61DA8"/>
    <w:rsid w:val="00B6202A"/>
    <w:rsid w:val="00B640C6"/>
    <w:rsid w:val="00B64851"/>
    <w:rsid w:val="00B676A9"/>
    <w:rsid w:val="00B7374B"/>
    <w:rsid w:val="00B7571A"/>
    <w:rsid w:val="00B77EDA"/>
    <w:rsid w:val="00B86548"/>
    <w:rsid w:val="00B86E4A"/>
    <w:rsid w:val="00B9692D"/>
    <w:rsid w:val="00BA36A2"/>
    <w:rsid w:val="00BA7AB4"/>
    <w:rsid w:val="00BC2C8D"/>
    <w:rsid w:val="00BC40FF"/>
    <w:rsid w:val="00BC7AF5"/>
    <w:rsid w:val="00BD4894"/>
    <w:rsid w:val="00BD7B68"/>
    <w:rsid w:val="00BE1194"/>
    <w:rsid w:val="00BE32E4"/>
    <w:rsid w:val="00BF2193"/>
    <w:rsid w:val="00BF3C6E"/>
    <w:rsid w:val="00C042E9"/>
    <w:rsid w:val="00C06056"/>
    <w:rsid w:val="00C066D4"/>
    <w:rsid w:val="00C11BCE"/>
    <w:rsid w:val="00C13580"/>
    <w:rsid w:val="00C31784"/>
    <w:rsid w:val="00C33655"/>
    <w:rsid w:val="00C33C70"/>
    <w:rsid w:val="00C41B88"/>
    <w:rsid w:val="00C434ED"/>
    <w:rsid w:val="00C61050"/>
    <w:rsid w:val="00C630A0"/>
    <w:rsid w:val="00C66F66"/>
    <w:rsid w:val="00C803FD"/>
    <w:rsid w:val="00C8227C"/>
    <w:rsid w:val="00C86C99"/>
    <w:rsid w:val="00C900A3"/>
    <w:rsid w:val="00C96231"/>
    <w:rsid w:val="00CA48CE"/>
    <w:rsid w:val="00CB0542"/>
    <w:rsid w:val="00CB473C"/>
    <w:rsid w:val="00CB7C44"/>
    <w:rsid w:val="00CC0888"/>
    <w:rsid w:val="00CC49E8"/>
    <w:rsid w:val="00CC6B34"/>
    <w:rsid w:val="00CD08C8"/>
    <w:rsid w:val="00CD15A3"/>
    <w:rsid w:val="00CE041B"/>
    <w:rsid w:val="00CE4EB0"/>
    <w:rsid w:val="00CF1077"/>
    <w:rsid w:val="00CF227E"/>
    <w:rsid w:val="00CF7E04"/>
    <w:rsid w:val="00D012AC"/>
    <w:rsid w:val="00D0441A"/>
    <w:rsid w:val="00D12340"/>
    <w:rsid w:val="00D23FA9"/>
    <w:rsid w:val="00D263FA"/>
    <w:rsid w:val="00D459E5"/>
    <w:rsid w:val="00D55597"/>
    <w:rsid w:val="00D55820"/>
    <w:rsid w:val="00D623D4"/>
    <w:rsid w:val="00D64167"/>
    <w:rsid w:val="00D67718"/>
    <w:rsid w:val="00DA23C7"/>
    <w:rsid w:val="00DA3ACE"/>
    <w:rsid w:val="00DA465A"/>
    <w:rsid w:val="00DA79AC"/>
    <w:rsid w:val="00DC3543"/>
    <w:rsid w:val="00DC3B26"/>
    <w:rsid w:val="00DC62CE"/>
    <w:rsid w:val="00DC639F"/>
    <w:rsid w:val="00DD1978"/>
    <w:rsid w:val="00DE06BB"/>
    <w:rsid w:val="00DF4FEA"/>
    <w:rsid w:val="00E17156"/>
    <w:rsid w:val="00E2307A"/>
    <w:rsid w:val="00E23AF0"/>
    <w:rsid w:val="00E33875"/>
    <w:rsid w:val="00E35BC3"/>
    <w:rsid w:val="00E45718"/>
    <w:rsid w:val="00E5477E"/>
    <w:rsid w:val="00E559B0"/>
    <w:rsid w:val="00E55C56"/>
    <w:rsid w:val="00E604F8"/>
    <w:rsid w:val="00E6094E"/>
    <w:rsid w:val="00E60957"/>
    <w:rsid w:val="00E61389"/>
    <w:rsid w:val="00E71616"/>
    <w:rsid w:val="00E874A4"/>
    <w:rsid w:val="00E923F6"/>
    <w:rsid w:val="00E95128"/>
    <w:rsid w:val="00E964D8"/>
    <w:rsid w:val="00EA20A6"/>
    <w:rsid w:val="00EA4F20"/>
    <w:rsid w:val="00EB06D4"/>
    <w:rsid w:val="00EB781E"/>
    <w:rsid w:val="00EC672F"/>
    <w:rsid w:val="00EE2DC8"/>
    <w:rsid w:val="00EF03B4"/>
    <w:rsid w:val="00EF1C48"/>
    <w:rsid w:val="00EF20F5"/>
    <w:rsid w:val="00EF2968"/>
    <w:rsid w:val="00EF7991"/>
    <w:rsid w:val="00F0071E"/>
    <w:rsid w:val="00F02C45"/>
    <w:rsid w:val="00F041E6"/>
    <w:rsid w:val="00F1750A"/>
    <w:rsid w:val="00F25DDC"/>
    <w:rsid w:val="00F33C6F"/>
    <w:rsid w:val="00F4560B"/>
    <w:rsid w:val="00F52249"/>
    <w:rsid w:val="00F54DF6"/>
    <w:rsid w:val="00F55CAC"/>
    <w:rsid w:val="00F562CD"/>
    <w:rsid w:val="00F63412"/>
    <w:rsid w:val="00F65CD2"/>
    <w:rsid w:val="00F665C5"/>
    <w:rsid w:val="00F70DA8"/>
    <w:rsid w:val="00F711FC"/>
    <w:rsid w:val="00F71706"/>
    <w:rsid w:val="00F72D22"/>
    <w:rsid w:val="00F83145"/>
    <w:rsid w:val="00F9677A"/>
    <w:rsid w:val="00FA2A3B"/>
    <w:rsid w:val="00FA4E59"/>
    <w:rsid w:val="00FB743A"/>
    <w:rsid w:val="00FC10BB"/>
    <w:rsid w:val="00FC1A9D"/>
    <w:rsid w:val="00FC5AE7"/>
    <w:rsid w:val="00FD05BC"/>
    <w:rsid w:val="00FD44B9"/>
    <w:rsid w:val="00FF07A9"/>
    <w:rsid w:val="00FF7B43"/>
    <w:rsid w:val="00FF7C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3BD41"/>
  <w15:docId w15:val="{D26C17E5-7310-4F25-83A6-E7F889E5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3E7"/>
    <w:rPr>
      <w:kern w:val="2"/>
      <w:lang w:val="en-US"/>
      <w14:ligatures w14:val="standardContextual"/>
    </w:rPr>
  </w:style>
  <w:style w:type="paragraph" w:styleId="Heading1">
    <w:name w:val="heading 1"/>
    <w:basedOn w:val="Normal"/>
    <w:link w:val="Heading1Char"/>
    <w:uiPriority w:val="1"/>
    <w:qFormat/>
    <w:rsid w:val="00DF4FEA"/>
    <w:pPr>
      <w:widowControl w:val="0"/>
      <w:autoSpaceDE w:val="0"/>
      <w:autoSpaceDN w:val="0"/>
      <w:spacing w:after="0" w:line="240" w:lineRule="auto"/>
      <w:ind w:left="360"/>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next w:val="Normal"/>
    <w:link w:val="Heading2Char"/>
    <w:uiPriority w:val="9"/>
    <w:semiHidden/>
    <w:unhideWhenUsed/>
    <w:qFormat/>
    <w:rsid w:val="005374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48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676A9"/>
    <w:pPr>
      <w:keepNext/>
      <w:keepLines/>
      <w:spacing w:before="200" w:after="0"/>
      <w:outlineLvl w:val="3"/>
    </w:pPr>
    <w:rPr>
      <w:rFonts w:asciiTheme="majorHAnsi" w:eastAsiaTheme="majorEastAsia" w:hAnsiTheme="majorHAnsi" w:cstheme="majorBidi"/>
      <w:b/>
      <w:bCs/>
      <w:i/>
      <w:iCs/>
      <w:color w:val="4F81BD"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398A"/>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customStyle="1" w:styleId="mord">
    <w:name w:val="mord"/>
    <w:basedOn w:val="DefaultParagraphFont"/>
    <w:rsid w:val="0094398A"/>
  </w:style>
  <w:style w:type="character" w:customStyle="1" w:styleId="mbin">
    <w:name w:val="mbin"/>
    <w:basedOn w:val="DefaultParagraphFont"/>
    <w:rsid w:val="0094398A"/>
  </w:style>
  <w:style w:type="character" w:customStyle="1" w:styleId="mopen">
    <w:name w:val="mopen"/>
    <w:basedOn w:val="DefaultParagraphFont"/>
    <w:rsid w:val="0094398A"/>
  </w:style>
  <w:style w:type="character" w:customStyle="1" w:styleId="mrel">
    <w:name w:val="mrel"/>
    <w:basedOn w:val="DefaultParagraphFont"/>
    <w:rsid w:val="0094398A"/>
  </w:style>
  <w:style w:type="character" w:customStyle="1" w:styleId="mclose">
    <w:name w:val="mclose"/>
    <w:basedOn w:val="DefaultParagraphFont"/>
    <w:rsid w:val="0094398A"/>
  </w:style>
  <w:style w:type="paragraph" w:customStyle="1" w:styleId="my-2">
    <w:name w:val="my-2"/>
    <w:basedOn w:val="Normal"/>
    <w:rsid w:val="003F23E7"/>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Emphasis">
    <w:name w:val="Emphasis"/>
    <w:basedOn w:val="DefaultParagraphFont"/>
    <w:uiPriority w:val="20"/>
    <w:qFormat/>
    <w:rsid w:val="003F23E7"/>
    <w:rPr>
      <w:i/>
      <w:iCs/>
    </w:rPr>
  </w:style>
  <w:style w:type="table" w:customStyle="1" w:styleId="TableGridLight1">
    <w:name w:val="Table Grid Light1"/>
    <w:basedOn w:val="TableNormal"/>
    <w:uiPriority w:val="40"/>
    <w:rsid w:val="00C900A3"/>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4B328B"/>
    <w:pPr>
      <w:widowControl w:val="0"/>
      <w:autoSpaceDE w:val="0"/>
      <w:autoSpaceDN w:val="0"/>
      <w:spacing w:before="1" w:after="0" w:line="240" w:lineRule="auto"/>
      <w:ind w:left="108"/>
    </w:pPr>
    <w:rPr>
      <w:rFonts w:ascii="DejaVu Sans" w:eastAsia="DejaVu Sans" w:hAnsi="DejaVu Sans" w:cs="DejaVu Sans"/>
      <w:kern w:val="0"/>
      <w14:ligatures w14:val="none"/>
    </w:rPr>
  </w:style>
  <w:style w:type="paragraph" w:styleId="ListParagraph">
    <w:name w:val="List Paragraph"/>
    <w:basedOn w:val="Normal"/>
    <w:uiPriority w:val="1"/>
    <w:qFormat/>
    <w:rsid w:val="004B328B"/>
    <w:pPr>
      <w:widowControl w:val="0"/>
      <w:autoSpaceDE w:val="0"/>
      <w:autoSpaceDN w:val="0"/>
      <w:spacing w:after="0" w:line="240" w:lineRule="auto"/>
      <w:ind w:left="1056" w:hanging="721"/>
    </w:pPr>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B676A9"/>
    <w:rPr>
      <w:rFonts w:asciiTheme="majorHAnsi" w:eastAsiaTheme="majorEastAsia" w:hAnsiTheme="majorHAnsi" w:cstheme="majorBidi"/>
      <w:b/>
      <w:bCs/>
      <w:i/>
      <w:iCs/>
      <w:color w:val="4F81BD" w:themeColor="accent1"/>
      <w:lang w:val="en-US"/>
    </w:rPr>
  </w:style>
  <w:style w:type="table" w:styleId="TableGrid">
    <w:name w:val="Table Grid"/>
    <w:basedOn w:val="TableNormal"/>
    <w:uiPriority w:val="59"/>
    <w:rsid w:val="00B676A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A4E59"/>
    <w:rPr>
      <w:b/>
      <w:bCs/>
    </w:rPr>
  </w:style>
  <w:style w:type="character" w:customStyle="1" w:styleId="math-inline">
    <w:name w:val="math-inline"/>
    <w:basedOn w:val="DefaultParagraphFont"/>
    <w:rsid w:val="0040036B"/>
  </w:style>
  <w:style w:type="paragraph" w:styleId="BalloonText">
    <w:name w:val="Balloon Text"/>
    <w:basedOn w:val="Normal"/>
    <w:link w:val="BalloonTextChar"/>
    <w:uiPriority w:val="99"/>
    <w:semiHidden/>
    <w:unhideWhenUsed/>
    <w:rsid w:val="006E6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A5E"/>
    <w:rPr>
      <w:rFonts w:ascii="Tahoma" w:hAnsi="Tahoma" w:cs="Tahoma"/>
      <w:kern w:val="2"/>
      <w:sz w:val="16"/>
      <w:szCs w:val="16"/>
      <w:lang w:val="en-US"/>
      <w14:ligatures w14:val="standardContextual"/>
    </w:rPr>
  </w:style>
  <w:style w:type="paragraph" w:styleId="Header">
    <w:name w:val="header"/>
    <w:basedOn w:val="Normal"/>
    <w:link w:val="HeaderChar"/>
    <w:uiPriority w:val="99"/>
    <w:unhideWhenUsed/>
    <w:rsid w:val="005E6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3F5"/>
    <w:rPr>
      <w:kern w:val="2"/>
      <w:lang w:val="en-US"/>
      <w14:ligatures w14:val="standardContextual"/>
    </w:rPr>
  </w:style>
  <w:style w:type="paragraph" w:styleId="Footer">
    <w:name w:val="footer"/>
    <w:basedOn w:val="Normal"/>
    <w:link w:val="FooterChar"/>
    <w:uiPriority w:val="99"/>
    <w:unhideWhenUsed/>
    <w:rsid w:val="005E6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3F5"/>
    <w:rPr>
      <w:kern w:val="2"/>
      <w:lang w:val="en-US"/>
      <w14:ligatures w14:val="standardContextual"/>
    </w:rPr>
  </w:style>
  <w:style w:type="character" w:customStyle="1" w:styleId="Heading1Char">
    <w:name w:val="Heading 1 Char"/>
    <w:basedOn w:val="DefaultParagraphFont"/>
    <w:link w:val="Heading1"/>
    <w:uiPriority w:val="1"/>
    <w:rsid w:val="00DF4FEA"/>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B64851"/>
    <w:rPr>
      <w:rFonts w:asciiTheme="majorHAnsi" w:eastAsiaTheme="majorEastAsia" w:hAnsiTheme="majorHAnsi" w:cstheme="majorBidi"/>
      <w:b/>
      <w:bCs/>
      <w:color w:val="4F81BD" w:themeColor="accent1"/>
      <w:kern w:val="2"/>
      <w:lang w:val="en-US"/>
      <w14:ligatures w14:val="standardContextual"/>
    </w:rPr>
  </w:style>
  <w:style w:type="character" w:customStyle="1" w:styleId="Heading2Char">
    <w:name w:val="Heading 2 Char"/>
    <w:basedOn w:val="DefaultParagraphFont"/>
    <w:link w:val="Heading2"/>
    <w:uiPriority w:val="9"/>
    <w:semiHidden/>
    <w:rsid w:val="005374B2"/>
    <w:rPr>
      <w:rFonts w:asciiTheme="majorHAnsi" w:eastAsiaTheme="majorEastAsia" w:hAnsiTheme="majorHAnsi" w:cstheme="majorBidi"/>
      <w:b/>
      <w:bCs/>
      <w:color w:val="4F81BD" w:themeColor="accent1"/>
      <w:kern w:val="2"/>
      <w:sz w:val="26"/>
      <w:szCs w:val="26"/>
      <w:lang w:val="en-US"/>
      <w14:ligatures w14:val="standardContextual"/>
    </w:rPr>
  </w:style>
  <w:style w:type="character" w:styleId="Hyperlink">
    <w:name w:val="Hyperlink"/>
    <w:basedOn w:val="DefaultParagraphFont"/>
    <w:uiPriority w:val="99"/>
    <w:unhideWhenUsed/>
    <w:rsid w:val="004F154F"/>
    <w:rPr>
      <w:color w:val="0000FF" w:themeColor="hyperlink"/>
      <w:u w:val="single"/>
    </w:rPr>
  </w:style>
  <w:style w:type="character" w:customStyle="1" w:styleId="UnresolvedMention1">
    <w:name w:val="Unresolved Mention1"/>
    <w:basedOn w:val="DefaultParagraphFont"/>
    <w:uiPriority w:val="99"/>
    <w:semiHidden/>
    <w:unhideWhenUsed/>
    <w:rsid w:val="004F154F"/>
    <w:rPr>
      <w:color w:val="605E5C"/>
      <w:shd w:val="clear" w:color="auto" w:fill="E1DFDD"/>
    </w:rPr>
  </w:style>
  <w:style w:type="character" w:customStyle="1" w:styleId="citation-1">
    <w:name w:val="citation-1"/>
    <w:basedOn w:val="DefaultParagraphFont"/>
    <w:rsid w:val="001B6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216">
      <w:bodyDiv w:val="1"/>
      <w:marLeft w:val="0"/>
      <w:marRight w:val="0"/>
      <w:marTop w:val="0"/>
      <w:marBottom w:val="0"/>
      <w:divBdr>
        <w:top w:val="none" w:sz="0" w:space="0" w:color="auto"/>
        <w:left w:val="none" w:sz="0" w:space="0" w:color="auto"/>
        <w:bottom w:val="none" w:sz="0" w:space="0" w:color="auto"/>
        <w:right w:val="none" w:sz="0" w:space="0" w:color="auto"/>
      </w:divBdr>
    </w:div>
    <w:div w:id="74783457">
      <w:bodyDiv w:val="1"/>
      <w:marLeft w:val="0"/>
      <w:marRight w:val="0"/>
      <w:marTop w:val="0"/>
      <w:marBottom w:val="0"/>
      <w:divBdr>
        <w:top w:val="none" w:sz="0" w:space="0" w:color="auto"/>
        <w:left w:val="none" w:sz="0" w:space="0" w:color="auto"/>
        <w:bottom w:val="none" w:sz="0" w:space="0" w:color="auto"/>
        <w:right w:val="none" w:sz="0" w:space="0" w:color="auto"/>
      </w:divBdr>
    </w:div>
    <w:div w:id="84036893">
      <w:bodyDiv w:val="1"/>
      <w:marLeft w:val="0"/>
      <w:marRight w:val="0"/>
      <w:marTop w:val="0"/>
      <w:marBottom w:val="0"/>
      <w:divBdr>
        <w:top w:val="none" w:sz="0" w:space="0" w:color="auto"/>
        <w:left w:val="none" w:sz="0" w:space="0" w:color="auto"/>
        <w:bottom w:val="none" w:sz="0" w:space="0" w:color="auto"/>
        <w:right w:val="none" w:sz="0" w:space="0" w:color="auto"/>
      </w:divBdr>
    </w:div>
    <w:div w:id="93088030">
      <w:bodyDiv w:val="1"/>
      <w:marLeft w:val="0"/>
      <w:marRight w:val="0"/>
      <w:marTop w:val="0"/>
      <w:marBottom w:val="0"/>
      <w:divBdr>
        <w:top w:val="none" w:sz="0" w:space="0" w:color="auto"/>
        <w:left w:val="none" w:sz="0" w:space="0" w:color="auto"/>
        <w:bottom w:val="none" w:sz="0" w:space="0" w:color="auto"/>
        <w:right w:val="none" w:sz="0" w:space="0" w:color="auto"/>
      </w:divBdr>
    </w:div>
    <w:div w:id="111093459">
      <w:bodyDiv w:val="1"/>
      <w:marLeft w:val="0"/>
      <w:marRight w:val="0"/>
      <w:marTop w:val="0"/>
      <w:marBottom w:val="0"/>
      <w:divBdr>
        <w:top w:val="none" w:sz="0" w:space="0" w:color="auto"/>
        <w:left w:val="none" w:sz="0" w:space="0" w:color="auto"/>
        <w:bottom w:val="none" w:sz="0" w:space="0" w:color="auto"/>
        <w:right w:val="none" w:sz="0" w:space="0" w:color="auto"/>
      </w:divBdr>
    </w:div>
    <w:div w:id="279579359">
      <w:bodyDiv w:val="1"/>
      <w:marLeft w:val="0"/>
      <w:marRight w:val="0"/>
      <w:marTop w:val="0"/>
      <w:marBottom w:val="0"/>
      <w:divBdr>
        <w:top w:val="none" w:sz="0" w:space="0" w:color="auto"/>
        <w:left w:val="none" w:sz="0" w:space="0" w:color="auto"/>
        <w:bottom w:val="none" w:sz="0" w:space="0" w:color="auto"/>
        <w:right w:val="none" w:sz="0" w:space="0" w:color="auto"/>
      </w:divBdr>
    </w:div>
    <w:div w:id="304512390">
      <w:bodyDiv w:val="1"/>
      <w:marLeft w:val="0"/>
      <w:marRight w:val="0"/>
      <w:marTop w:val="0"/>
      <w:marBottom w:val="0"/>
      <w:divBdr>
        <w:top w:val="none" w:sz="0" w:space="0" w:color="auto"/>
        <w:left w:val="none" w:sz="0" w:space="0" w:color="auto"/>
        <w:bottom w:val="none" w:sz="0" w:space="0" w:color="auto"/>
        <w:right w:val="none" w:sz="0" w:space="0" w:color="auto"/>
      </w:divBdr>
    </w:div>
    <w:div w:id="338432918">
      <w:bodyDiv w:val="1"/>
      <w:marLeft w:val="0"/>
      <w:marRight w:val="0"/>
      <w:marTop w:val="0"/>
      <w:marBottom w:val="0"/>
      <w:divBdr>
        <w:top w:val="none" w:sz="0" w:space="0" w:color="auto"/>
        <w:left w:val="none" w:sz="0" w:space="0" w:color="auto"/>
        <w:bottom w:val="none" w:sz="0" w:space="0" w:color="auto"/>
        <w:right w:val="none" w:sz="0" w:space="0" w:color="auto"/>
      </w:divBdr>
    </w:div>
    <w:div w:id="355932789">
      <w:bodyDiv w:val="1"/>
      <w:marLeft w:val="0"/>
      <w:marRight w:val="0"/>
      <w:marTop w:val="0"/>
      <w:marBottom w:val="0"/>
      <w:divBdr>
        <w:top w:val="none" w:sz="0" w:space="0" w:color="auto"/>
        <w:left w:val="none" w:sz="0" w:space="0" w:color="auto"/>
        <w:bottom w:val="none" w:sz="0" w:space="0" w:color="auto"/>
        <w:right w:val="none" w:sz="0" w:space="0" w:color="auto"/>
      </w:divBdr>
    </w:div>
    <w:div w:id="356007360">
      <w:bodyDiv w:val="1"/>
      <w:marLeft w:val="0"/>
      <w:marRight w:val="0"/>
      <w:marTop w:val="0"/>
      <w:marBottom w:val="0"/>
      <w:divBdr>
        <w:top w:val="none" w:sz="0" w:space="0" w:color="auto"/>
        <w:left w:val="none" w:sz="0" w:space="0" w:color="auto"/>
        <w:bottom w:val="none" w:sz="0" w:space="0" w:color="auto"/>
        <w:right w:val="none" w:sz="0" w:space="0" w:color="auto"/>
      </w:divBdr>
    </w:div>
    <w:div w:id="449401548">
      <w:bodyDiv w:val="1"/>
      <w:marLeft w:val="0"/>
      <w:marRight w:val="0"/>
      <w:marTop w:val="0"/>
      <w:marBottom w:val="0"/>
      <w:divBdr>
        <w:top w:val="none" w:sz="0" w:space="0" w:color="auto"/>
        <w:left w:val="none" w:sz="0" w:space="0" w:color="auto"/>
        <w:bottom w:val="none" w:sz="0" w:space="0" w:color="auto"/>
        <w:right w:val="none" w:sz="0" w:space="0" w:color="auto"/>
      </w:divBdr>
    </w:div>
    <w:div w:id="466822551">
      <w:bodyDiv w:val="1"/>
      <w:marLeft w:val="0"/>
      <w:marRight w:val="0"/>
      <w:marTop w:val="0"/>
      <w:marBottom w:val="0"/>
      <w:divBdr>
        <w:top w:val="none" w:sz="0" w:space="0" w:color="auto"/>
        <w:left w:val="none" w:sz="0" w:space="0" w:color="auto"/>
        <w:bottom w:val="none" w:sz="0" w:space="0" w:color="auto"/>
        <w:right w:val="none" w:sz="0" w:space="0" w:color="auto"/>
      </w:divBdr>
    </w:div>
    <w:div w:id="549876081">
      <w:bodyDiv w:val="1"/>
      <w:marLeft w:val="0"/>
      <w:marRight w:val="0"/>
      <w:marTop w:val="0"/>
      <w:marBottom w:val="0"/>
      <w:divBdr>
        <w:top w:val="none" w:sz="0" w:space="0" w:color="auto"/>
        <w:left w:val="none" w:sz="0" w:space="0" w:color="auto"/>
        <w:bottom w:val="none" w:sz="0" w:space="0" w:color="auto"/>
        <w:right w:val="none" w:sz="0" w:space="0" w:color="auto"/>
      </w:divBdr>
    </w:div>
    <w:div w:id="611135890">
      <w:bodyDiv w:val="1"/>
      <w:marLeft w:val="0"/>
      <w:marRight w:val="0"/>
      <w:marTop w:val="0"/>
      <w:marBottom w:val="0"/>
      <w:divBdr>
        <w:top w:val="none" w:sz="0" w:space="0" w:color="auto"/>
        <w:left w:val="none" w:sz="0" w:space="0" w:color="auto"/>
        <w:bottom w:val="none" w:sz="0" w:space="0" w:color="auto"/>
        <w:right w:val="none" w:sz="0" w:space="0" w:color="auto"/>
      </w:divBdr>
    </w:div>
    <w:div w:id="618339055">
      <w:bodyDiv w:val="1"/>
      <w:marLeft w:val="0"/>
      <w:marRight w:val="0"/>
      <w:marTop w:val="0"/>
      <w:marBottom w:val="0"/>
      <w:divBdr>
        <w:top w:val="none" w:sz="0" w:space="0" w:color="auto"/>
        <w:left w:val="none" w:sz="0" w:space="0" w:color="auto"/>
        <w:bottom w:val="none" w:sz="0" w:space="0" w:color="auto"/>
        <w:right w:val="none" w:sz="0" w:space="0" w:color="auto"/>
      </w:divBdr>
    </w:div>
    <w:div w:id="664088478">
      <w:bodyDiv w:val="1"/>
      <w:marLeft w:val="0"/>
      <w:marRight w:val="0"/>
      <w:marTop w:val="0"/>
      <w:marBottom w:val="0"/>
      <w:divBdr>
        <w:top w:val="none" w:sz="0" w:space="0" w:color="auto"/>
        <w:left w:val="none" w:sz="0" w:space="0" w:color="auto"/>
        <w:bottom w:val="none" w:sz="0" w:space="0" w:color="auto"/>
        <w:right w:val="none" w:sz="0" w:space="0" w:color="auto"/>
      </w:divBdr>
    </w:div>
    <w:div w:id="668362135">
      <w:bodyDiv w:val="1"/>
      <w:marLeft w:val="0"/>
      <w:marRight w:val="0"/>
      <w:marTop w:val="0"/>
      <w:marBottom w:val="0"/>
      <w:divBdr>
        <w:top w:val="none" w:sz="0" w:space="0" w:color="auto"/>
        <w:left w:val="none" w:sz="0" w:space="0" w:color="auto"/>
        <w:bottom w:val="none" w:sz="0" w:space="0" w:color="auto"/>
        <w:right w:val="none" w:sz="0" w:space="0" w:color="auto"/>
      </w:divBdr>
    </w:div>
    <w:div w:id="703142642">
      <w:bodyDiv w:val="1"/>
      <w:marLeft w:val="0"/>
      <w:marRight w:val="0"/>
      <w:marTop w:val="0"/>
      <w:marBottom w:val="0"/>
      <w:divBdr>
        <w:top w:val="none" w:sz="0" w:space="0" w:color="auto"/>
        <w:left w:val="none" w:sz="0" w:space="0" w:color="auto"/>
        <w:bottom w:val="none" w:sz="0" w:space="0" w:color="auto"/>
        <w:right w:val="none" w:sz="0" w:space="0" w:color="auto"/>
      </w:divBdr>
    </w:div>
    <w:div w:id="708919918">
      <w:bodyDiv w:val="1"/>
      <w:marLeft w:val="0"/>
      <w:marRight w:val="0"/>
      <w:marTop w:val="0"/>
      <w:marBottom w:val="0"/>
      <w:divBdr>
        <w:top w:val="none" w:sz="0" w:space="0" w:color="auto"/>
        <w:left w:val="none" w:sz="0" w:space="0" w:color="auto"/>
        <w:bottom w:val="none" w:sz="0" w:space="0" w:color="auto"/>
        <w:right w:val="none" w:sz="0" w:space="0" w:color="auto"/>
      </w:divBdr>
    </w:div>
    <w:div w:id="714505826">
      <w:bodyDiv w:val="1"/>
      <w:marLeft w:val="0"/>
      <w:marRight w:val="0"/>
      <w:marTop w:val="0"/>
      <w:marBottom w:val="0"/>
      <w:divBdr>
        <w:top w:val="none" w:sz="0" w:space="0" w:color="auto"/>
        <w:left w:val="none" w:sz="0" w:space="0" w:color="auto"/>
        <w:bottom w:val="none" w:sz="0" w:space="0" w:color="auto"/>
        <w:right w:val="none" w:sz="0" w:space="0" w:color="auto"/>
      </w:divBdr>
    </w:div>
    <w:div w:id="846404855">
      <w:bodyDiv w:val="1"/>
      <w:marLeft w:val="0"/>
      <w:marRight w:val="0"/>
      <w:marTop w:val="0"/>
      <w:marBottom w:val="0"/>
      <w:divBdr>
        <w:top w:val="none" w:sz="0" w:space="0" w:color="auto"/>
        <w:left w:val="none" w:sz="0" w:space="0" w:color="auto"/>
        <w:bottom w:val="none" w:sz="0" w:space="0" w:color="auto"/>
        <w:right w:val="none" w:sz="0" w:space="0" w:color="auto"/>
      </w:divBdr>
    </w:div>
    <w:div w:id="849099356">
      <w:bodyDiv w:val="1"/>
      <w:marLeft w:val="0"/>
      <w:marRight w:val="0"/>
      <w:marTop w:val="0"/>
      <w:marBottom w:val="0"/>
      <w:divBdr>
        <w:top w:val="none" w:sz="0" w:space="0" w:color="auto"/>
        <w:left w:val="none" w:sz="0" w:space="0" w:color="auto"/>
        <w:bottom w:val="none" w:sz="0" w:space="0" w:color="auto"/>
        <w:right w:val="none" w:sz="0" w:space="0" w:color="auto"/>
      </w:divBdr>
    </w:div>
    <w:div w:id="866062023">
      <w:bodyDiv w:val="1"/>
      <w:marLeft w:val="0"/>
      <w:marRight w:val="0"/>
      <w:marTop w:val="0"/>
      <w:marBottom w:val="0"/>
      <w:divBdr>
        <w:top w:val="none" w:sz="0" w:space="0" w:color="auto"/>
        <w:left w:val="none" w:sz="0" w:space="0" w:color="auto"/>
        <w:bottom w:val="none" w:sz="0" w:space="0" w:color="auto"/>
        <w:right w:val="none" w:sz="0" w:space="0" w:color="auto"/>
      </w:divBdr>
    </w:div>
    <w:div w:id="977690704">
      <w:bodyDiv w:val="1"/>
      <w:marLeft w:val="0"/>
      <w:marRight w:val="0"/>
      <w:marTop w:val="0"/>
      <w:marBottom w:val="0"/>
      <w:divBdr>
        <w:top w:val="none" w:sz="0" w:space="0" w:color="auto"/>
        <w:left w:val="none" w:sz="0" w:space="0" w:color="auto"/>
        <w:bottom w:val="none" w:sz="0" w:space="0" w:color="auto"/>
        <w:right w:val="none" w:sz="0" w:space="0" w:color="auto"/>
      </w:divBdr>
    </w:div>
    <w:div w:id="1027409297">
      <w:bodyDiv w:val="1"/>
      <w:marLeft w:val="0"/>
      <w:marRight w:val="0"/>
      <w:marTop w:val="0"/>
      <w:marBottom w:val="0"/>
      <w:divBdr>
        <w:top w:val="none" w:sz="0" w:space="0" w:color="auto"/>
        <w:left w:val="none" w:sz="0" w:space="0" w:color="auto"/>
        <w:bottom w:val="none" w:sz="0" w:space="0" w:color="auto"/>
        <w:right w:val="none" w:sz="0" w:space="0" w:color="auto"/>
      </w:divBdr>
    </w:div>
    <w:div w:id="1256548357">
      <w:bodyDiv w:val="1"/>
      <w:marLeft w:val="0"/>
      <w:marRight w:val="0"/>
      <w:marTop w:val="0"/>
      <w:marBottom w:val="0"/>
      <w:divBdr>
        <w:top w:val="none" w:sz="0" w:space="0" w:color="auto"/>
        <w:left w:val="none" w:sz="0" w:space="0" w:color="auto"/>
        <w:bottom w:val="none" w:sz="0" w:space="0" w:color="auto"/>
        <w:right w:val="none" w:sz="0" w:space="0" w:color="auto"/>
      </w:divBdr>
    </w:div>
    <w:div w:id="1348827437">
      <w:bodyDiv w:val="1"/>
      <w:marLeft w:val="0"/>
      <w:marRight w:val="0"/>
      <w:marTop w:val="0"/>
      <w:marBottom w:val="0"/>
      <w:divBdr>
        <w:top w:val="none" w:sz="0" w:space="0" w:color="auto"/>
        <w:left w:val="none" w:sz="0" w:space="0" w:color="auto"/>
        <w:bottom w:val="none" w:sz="0" w:space="0" w:color="auto"/>
        <w:right w:val="none" w:sz="0" w:space="0" w:color="auto"/>
      </w:divBdr>
    </w:div>
    <w:div w:id="1367020923">
      <w:bodyDiv w:val="1"/>
      <w:marLeft w:val="0"/>
      <w:marRight w:val="0"/>
      <w:marTop w:val="0"/>
      <w:marBottom w:val="0"/>
      <w:divBdr>
        <w:top w:val="none" w:sz="0" w:space="0" w:color="auto"/>
        <w:left w:val="none" w:sz="0" w:space="0" w:color="auto"/>
        <w:bottom w:val="none" w:sz="0" w:space="0" w:color="auto"/>
        <w:right w:val="none" w:sz="0" w:space="0" w:color="auto"/>
      </w:divBdr>
    </w:div>
    <w:div w:id="1367481534">
      <w:bodyDiv w:val="1"/>
      <w:marLeft w:val="0"/>
      <w:marRight w:val="0"/>
      <w:marTop w:val="0"/>
      <w:marBottom w:val="0"/>
      <w:divBdr>
        <w:top w:val="none" w:sz="0" w:space="0" w:color="auto"/>
        <w:left w:val="none" w:sz="0" w:space="0" w:color="auto"/>
        <w:bottom w:val="none" w:sz="0" w:space="0" w:color="auto"/>
        <w:right w:val="none" w:sz="0" w:space="0" w:color="auto"/>
      </w:divBdr>
    </w:div>
    <w:div w:id="1448350540">
      <w:bodyDiv w:val="1"/>
      <w:marLeft w:val="0"/>
      <w:marRight w:val="0"/>
      <w:marTop w:val="0"/>
      <w:marBottom w:val="0"/>
      <w:divBdr>
        <w:top w:val="none" w:sz="0" w:space="0" w:color="auto"/>
        <w:left w:val="none" w:sz="0" w:space="0" w:color="auto"/>
        <w:bottom w:val="none" w:sz="0" w:space="0" w:color="auto"/>
        <w:right w:val="none" w:sz="0" w:space="0" w:color="auto"/>
      </w:divBdr>
    </w:div>
    <w:div w:id="1453136883">
      <w:bodyDiv w:val="1"/>
      <w:marLeft w:val="0"/>
      <w:marRight w:val="0"/>
      <w:marTop w:val="0"/>
      <w:marBottom w:val="0"/>
      <w:divBdr>
        <w:top w:val="none" w:sz="0" w:space="0" w:color="auto"/>
        <w:left w:val="none" w:sz="0" w:space="0" w:color="auto"/>
        <w:bottom w:val="none" w:sz="0" w:space="0" w:color="auto"/>
        <w:right w:val="none" w:sz="0" w:space="0" w:color="auto"/>
      </w:divBdr>
    </w:div>
    <w:div w:id="1617176948">
      <w:bodyDiv w:val="1"/>
      <w:marLeft w:val="0"/>
      <w:marRight w:val="0"/>
      <w:marTop w:val="0"/>
      <w:marBottom w:val="0"/>
      <w:divBdr>
        <w:top w:val="none" w:sz="0" w:space="0" w:color="auto"/>
        <w:left w:val="none" w:sz="0" w:space="0" w:color="auto"/>
        <w:bottom w:val="none" w:sz="0" w:space="0" w:color="auto"/>
        <w:right w:val="none" w:sz="0" w:space="0" w:color="auto"/>
      </w:divBdr>
    </w:div>
    <w:div w:id="1625041424">
      <w:bodyDiv w:val="1"/>
      <w:marLeft w:val="0"/>
      <w:marRight w:val="0"/>
      <w:marTop w:val="0"/>
      <w:marBottom w:val="0"/>
      <w:divBdr>
        <w:top w:val="none" w:sz="0" w:space="0" w:color="auto"/>
        <w:left w:val="none" w:sz="0" w:space="0" w:color="auto"/>
        <w:bottom w:val="none" w:sz="0" w:space="0" w:color="auto"/>
        <w:right w:val="none" w:sz="0" w:space="0" w:color="auto"/>
      </w:divBdr>
    </w:div>
    <w:div w:id="1647736171">
      <w:bodyDiv w:val="1"/>
      <w:marLeft w:val="0"/>
      <w:marRight w:val="0"/>
      <w:marTop w:val="0"/>
      <w:marBottom w:val="0"/>
      <w:divBdr>
        <w:top w:val="none" w:sz="0" w:space="0" w:color="auto"/>
        <w:left w:val="none" w:sz="0" w:space="0" w:color="auto"/>
        <w:bottom w:val="none" w:sz="0" w:space="0" w:color="auto"/>
        <w:right w:val="none" w:sz="0" w:space="0" w:color="auto"/>
      </w:divBdr>
    </w:div>
    <w:div w:id="1704596745">
      <w:bodyDiv w:val="1"/>
      <w:marLeft w:val="0"/>
      <w:marRight w:val="0"/>
      <w:marTop w:val="0"/>
      <w:marBottom w:val="0"/>
      <w:divBdr>
        <w:top w:val="none" w:sz="0" w:space="0" w:color="auto"/>
        <w:left w:val="none" w:sz="0" w:space="0" w:color="auto"/>
        <w:bottom w:val="none" w:sz="0" w:space="0" w:color="auto"/>
        <w:right w:val="none" w:sz="0" w:space="0" w:color="auto"/>
      </w:divBdr>
    </w:div>
    <w:div w:id="1835805032">
      <w:bodyDiv w:val="1"/>
      <w:marLeft w:val="0"/>
      <w:marRight w:val="0"/>
      <w:marTop w:val="0"/>
      <w:marBottom w:val="0"/>
      <w:divBdr>
        <w:top w:val="none" w:sz="0" w:space="0" w:color="auto"/>
        <w:left w:val="none" w:sz="0" w:space="0" w:color="auto"/>
        <w:bottom w:val="none" w:sz="0" w:space="0" w:color="auto"/>
        <w:right w:val="none" w:sz="0" w:space="0" w:color="auto"/>
      </w:divBdr>
    </w:div>
    <w:div w:id="1924488464">
      <w:bodyDiv w:val="1"/>
      <w:marLeft w:val="0"/>
      <w:marRight w:val="0"/>
      <w:marTop w:val="0"/>
      <w:marBottom w:val="0"/>
      <w:divBdr>
        <w:top w:val="none" w:sz="0" w:space="0" w:color="auto"/>
        <w:left w:val="none" w:sz="0" w:space="0" w:color="auto"/>
        <w:bottom w:val="none" w:sz="0" w:space="0" w:color="auto"/>
        <w:right w:val="none" w:sz="0" w:space="0" w:color="auto"/>
      </w:divBdr>
    </w:div>
    <w:div w:id="2013214204">
      <w:bodyDiv w:val="1"/>
      <w:marLeft w:val="0"/>
      <w:marRight w:val="0"/>
      <w:marTop w:val="0"/>
      <w:marBottom w:val="0"/>
      <w:divBdr>
        <w:top w:val="none" w:sz="0" w:space="0" w:color="auto"/>
        <w:left w:val="none" w:sz="0" w:space="0" w:color="auto"/>
        <w:bottom w:val="none" w:sz="0" w:space="0" w:color="auto"/>
        <w:right w:val="none" w:sz="0" w:space="0" w:color="auto"/>
      </w:divBdr>
    </w:div>
    <w:div w:id="2082944543">
      <w:bodyDiv w:val="1"/>
      <w:marLeft w:val="0"/>
      <w:marRight w:val="0"/>
      <w:marTop w:val="0"/>
      <w:marBottom w:val="0"/>
      <w:divBdr>
        <w:top w:val="none" w:sz="0" w:space="0" w:color="auto"/>
        <w:left w:val="none" w:sz="0" w:space="0" w:color="auto"/>
        <w:bottom w:val="none" w:sz="0" w:space="0" w:color="auto"/>
        <w:right w:val="none" w:sz="0" w:space="0" w:color="auto"/>
      </w:divBdr>
    </w:div>
    <w:div w:id="2124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005A-5063-4892-B368-D0DB0EF4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4342</TotalTime>
  <Pages>13</Pages>
  <Words>4892</Words>
  <Characters>27888</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Measurement of Growth Attributes</vt:lpstr>
      <vt:lpstr>        3.2.2 Plant Height at 90 Days after Sowing (DAS)</vt:lpstr>
      <vt:lpstr>        3.2.3 Plant Height at Harvest</vt:lpstr>
      <vt:lpstr>Me Carty, S. C., Chauhan, D. S., MeCarty, A. D., Tripathi, K. M., Selvan, T., &amp; </vt:lpstr>
      <vt:lpstr>Mishra, P. K., Bisht, S. C., Ruwari, P., Selvakumar, G., Joshi, G. K., Bisht, J.</vt:lpstr>
      <vt:lpstr/>
    </vt:vector>
  </TitlesOfParts>
  <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432</cp:revision>
  <dcterms:created xsi:type="dcterms:W3CDTF">2025-10-17T07:14:00Z</dcterms:created>
  <dcterms:modified xsi:type="dcterms:W3CDTF">2025-11-07T10:08:00Z</dcterms:modified>
</cp:coreProperties>
</file>