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6CD" w:rsidRDefault="00B7395E">
      <w:pPr>
        <w:jc w:val="both"/>
        <w:rPr>
          <w:b/>
          <w:highlight w:val="yellow"/>
        </w:rPr>
      </w:pPr>
      <w:r>
        <w:rPr>
          <w:b/>
        </w:rPr>
        <w:t xml:space="preserve">Natural Compounds Found in the Saliva of the Brazilian Termite </w:t>
      </w:r>
      <w:r>
        <w:rPr>
          <w:b/>
          <w:i/>
        </w:rPr>
        <w:t>Nasutitermes</w:t>
      </w:r>
      <w:r>
        <w:rPr>
          <w:b/>
        </w:rPr>
        <w:t xml:space="preserve">: Innovative and Sustainable Technologies for Dental Applications </w:t>
      </w:r>
      <w:bookmarkStart w:id="0" w:name="_GoBack"/>
      <w:bookmarkEnd w:id="0"/>
    </w:p>
    <w:p w:rsidR="006C56CD" w:rsidRDefault="006C56CD">
      <w:pPr>
        <w:jc w:val="both"/>
        <w:rPr>
          <w:b/>
        </w:rPr>
      </w:pPr>
    </w:p>
    <w:p w:rsidR="006C56CD" w:rsidRDefault="00B7395E">
      <w:pPr>
        <w:spacing w:before="240" w:after="240"/>
        <w:jc w:val="both"/>
        <w:rPr>
          <w:b/>
        </w:rPr>
      </w:pPr>
      <w:r>
        <w:rPr>
          <w:b/>
        </w:rPr>
        <w:t>ABSTRACT</w:t>
      </w:r>
    </w:p>
    <w:p w:rsidR="006C56CD" w:rsidRDefault="00B7395E">
      <w:pPr>
        <w:spacing w:before="240" w:after="240"/>
        <w:jc w:val="both"/>
      </w:pPr>
      <w:r>
        <w:t xml:space="preserve">Brazilian biodiversity provides biological resources with significant potential for dental applications, particularly the secretion (or “slime”) produced by termites of the genus </w:t>
      </w:r>
      <w:r>
        <w:rPr>
          <w:i/>
        </w:rPr>
        <w:t>Nasutitermes</w:t>
      </w:r>
      <w:r>
        <w:t>. This study investigated the bioactive properties of this secret</w:t>
      </w:r>
      <w:r>
        <w:t>ion, traditionally used in ethnomedicinal practices, aiming to explore its integration into dental biomaterials. Through qualitative analysis and methodological triangulation, empirical and laboratory data were systematized, bridging cultural and scientifi</w:t>
      </w:r>
      <w:r>
        <w:t xml:space="preserve">c perspectives. Previous studies identified diterpenes with antimicrobial activity extracted from </w:t>
      </w:r>
      <w:r>
        <w:rPr>
          <w:i/>
        </w:rPr>
        <w:t>Nasutitermes macrocephalus</w:t>
      </w:r>
      <w:r>
        <w:t>, reinforcing the slime’s potential as an antimicrobial and bioadhesive agent in sealants and composite resins. The slime exhibits v</w:t>
      </w:r>
      <w:r>
        <w:t>iscosity and adhesiveness compatible with dental use. However, toxicity testing and evaluation of its interaction with the oral microbiome are still required. Furthermore, its antioxidant and antifungal potentials have been demonstrated in protective formu</w:t>
      </w:r>
      <w:r>
        <w:t>lations against pathogenic biofilms. The ecological relevance, sustainability, and chemical richness of termite slime align with green innovation trends in restorative dentistry, suggesting its application in safe and effective biomaterials. We conclude th</w:t>
      </w:r>
      <w:r>
        <w:t xml:space="preserve">at </w:t>
      </w:r>
      <w:r>
        <w:rPr>
          <w:i/>
        </w:rPr>
        <w:t>Nasutitermes</w:t>
      </w:r>
      <w:r>
        <w:t xml:space="preserve"> slime represents a promising resource for the development of dental technologies, although clinical trials and standardization are necessary for commercial use.</w:t>
      </w:r>
    </w:p>
    <w:p w:rsidR="006C56CD" w:rsidRDefault="00B7395E">
      <w:pPr>
        <w:spacing w:before="240" w:after="240"/>
        <w:jc w:val="both"/>
      </w:pPr>
      <w:r>
        <w:rPr>
          <w:b/>
        </w:rPr>
        <w:t>Keywords:</w:t>
      </w:r>
      <w:r>
        <w:t xml:space="preserve"> termite slime, biomaterials, dentistry, diterpenes, antimicrobials, s</w:t>
      </w:r>
      <w:r>
        <w:t>ustainability.</w:t>
      </w: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6C56CD">
      <w:pPr>
        <w:jc w:val="both"/>
      </w:pPr>
    </w:p>
    <w:p w:rsidR="006C56CD" w:rsidRDefault="00B7395E">
      <w:pPr>
        <w:pStyle w:val="Heading3"/>
        <w:keepNext w:val="0"/>
        <w:keepLines w:val="0"/>
        <w:spacing w:before="280"/>
        <w:jc w:val="both"/>
        <w:rPr>
          <w:b/>
          <w:color w:val="000000"/>
          <w:sz w:val="26"/>
          <w:szCs w:val="26"/>
        </w:rPr>
      </w:pPr>
      <w:bookmarkStart w:id="1" w:name="_y1k77u5wmkmj" w:colFirst="0" w:colLast="0"/>
      <w:bookmarkEnd w:id="1"/>
      <w:r>
        <w:rPr>
          <w:b/>
          <w:color w:val="000000"/>
          <w:sz w:val="26"/>
          <w:szCs w:val="26"/>
        </w:rPr>
        <w:t>INTRODUCTION</w:t>
      </w:r>
    </w:p>
    <w:p w:rsidR="006C56CD" w:rsidRDefault="00B7395E">
      <w:pPr>
        <w:spacing w:before="240" w:after="240"/>
        <w:jc w:val="both"/>
      </w:pPr>
      <w:r>
        <w:t xml:space="preserve">Brazilian biodiversity represents a rich and still underexplored source of bioactive compounds with potential biomedical and dental applications. Among insects, termites of the genus </w:t>
      </w:r>
      <w:r>
        <w:rPr>
          <w:i/>
        </w:rPr>
        <w:t>Nasutitermes</w:t>
      </w:r>
      <w:r>
        <w:t xml:space="preserve"> stand out for produ</w:t>
      </w:r>
      <w:r>
        <w:t>cing chemical secretions with antimicrobial, antifungal, and cytotoxic activities. The slime secreted by these insects—also known as the frontal gland secretion of soldier termites—contains a mixture of monoterpenes, sesquiterpenes, and especially diterpen</w:t>
      </w:r>
      <w:r>
        <w:t xml:space="preserve">es such as trinervitanes, which exhibit high bioactivity against multidrug-resistant microorganisms (CRUZ et al., 2018). Studies have revealed that these compounds </w:t>
      </w:r>
      <w:r>
        <w:lastRenderedPageBreak/>
        <w:t>have therapeutic potential and may serve as alternative agents in dentistry, particularly in</w:t>
      </w:r>
      <w:r>
        <w:t xml:space="preserve"> areas such as endodontic disinfection and incorporation into dental adhesives.</w:t>
      </w:r>
    </w:p>
    <w:p w:rsidR="006C56CD" w:rsidRDefault="00B7395E">
      <w:pPr>
        <w:spacing w:before="240" w:after="240"/>
        <w:jc w:val="both"/>
      </w:pPr>
      <w:r>
        <w:t xml:space="preserve">Historically, termites have been used in traditional medicine in several regions of Brazil, particularly in the Northeast, as part of ethnomedicinal practices. The species </w:t>
      </w:r>
      <w:r>
        <w:rPr>
          <w:i/>
        </w:rPr>
        <w:t>Nasu</w:t>
      </w:r>
      <w:r>
        <w:rPr>
          <w:i/>
        </w:rPr>
        <w:t>titermes corniger</w:t>
      </w:r>
      <w:r>
        <w:t>, for instance, has been employed by local communities to combat bacterial infections, a practice that has been scientifically investigated with promising results (COUTINHO et al., 2010). Analysis of aqueous extracts from this species’ nes</w:t>
      </w:r>
      <w:r>
        <w:t xml:space="preserve">ts demonstrated synergism with aminoglycoside antibiotics such as kanamycin, indicating that its active compounds may inhibit bacterial efflux systems, one of the main mechanisms of microbial resistance (COUTINHO et al., 2009). These findings pave the way </w:t>
      </w:r>
      <w:r>
        <w:t>for the development of dental biomaterials with prolonged antimicrobial activity, taking advantage of natural compounds derived from social insects.</w:t>
      </w:r>
    </w:p>
    <w:p w:rsidR="006C56CD" w:rsidRDefault="00B7395E">
      <w:pPr>
        <w:spacing w:before="240" w:after="240"/>
        <w:jc w:val="both"/>
      </w:pPr>
      <w:r>
        <w:t xml:space="preserve">The ecology and physiology of </w:t>
      </w:r>
      <w:r>
        <w:rPr>
          <w:i/>
        </w:rPr>
        <w:t>Nasutitermes</w:t>
      </w:r>
      <w:r>
        <w:t xml:space="preserve"> termites confer on them a unique role as producers of bioactive </w:t>
      </w:r>
      <w:r>
        <w:t>compounds. The exocrine glands of these insects—particularly the frontal gland of soldiers—are highly specialized and represent sophisticated systems of chemical defense (COSTA-LEONARDO et al., 2023). Studies have shown that the compounds released by these</w:t>
      </w:r>
      <w:r>
        <w:t xml:space="preserve"> glands not only serve to defend against predators but also possess pharmacological properties that can be applied in biomedical and dental contexts (BOULOGNE et al., 2017). In this sense, termite slime emerges as a rich and multifunctional biomatrix capab</w:t>
      </w:r>
      <w:r>
        <w:t>le of being integrated into innovative dental formulations aimed at preventing infections and improving the longevity of restorative materials.</w:t>
      </w:r>
    </w:p>
    <w:p w:rsidR="006C56CD" w:rsidRDefault="00B7395E">
      <w:pPr>
        <w:spacing w:before="240" w:after="240"/>
        <w:jc w:val="both"/>
      </w:pPr>
      <w:r>
        <w:t xml:space="preserve">Despite advances in recognizing the biological activity of compounds produced by </w:t>
      </w:r>
      <w:r>
        <w:rPr>
          <w:i/>
        </w:rPr>
        <w:t>Nasutitermes</w:t>
      </w:r>
      <w:r>
        <w:t>, there remains a s</w:t>
      </w:r>
      <w:r>
        <w:t xml:space="preserve">ignificant gap regarding their direct application in dental products. It is still unclear, for instance, which components of the slime are most effective against major oral pathogens, or how these compounds interact with dental materials such as composite </w:t>
      </w:r>
      <w:r>
        <w:t xml:space="preserve">resins, cements, and adhesives. Therefore, the following research question arises: how can the bioactive compounds present in the slime of </w:t>
      </w:r>
      <w:r>
        <w:rPr>
          <w:i/>
        </w:rPr>
        <w:t>Nasutitermes</w:t>
      </w:r>
      <w:r>
        <w:t xml:space="preserve"> termites be harnessed for the formulation of dental products with antimicrobial and biocompatible proper</w:t>
      </w:r>
      <w:r>
        <w:t>ties?</w:t>
      </w:r>
    </w:p>
    <w:p w:rsidR="006C56CD" w:rsidRDefault="00B7395E">
      <w:pPr>
        <w:spacing w:before="240" w:after="240"/>
        <w:jc w:val="both"/>
      </w:pPr>
      <w:r>
        <w:t xml:space="preserve">Given this context, the general objective of this study is to investigate the potential dental applications of compounds present in the slime of termites of the genus </w:t>
      </w:r>
      <w:r>
        <w:rPr>
          <w:i/>
        </w:rPr>
        <w:t>Nasutitermes</w:t>
      </w:r>
      <w:r>
        <w:t>. The specific objectives include: (1) chemically characterizing the sl</w:t>
      </w:r>
      <w:r>
        <w:t xml:space="preserve">ime of </w:t>
      </w:r>
      <w:r>
        <w:rPr>
          <w:i/>
        </w:rPr>
        <w:t>Nasutitermes</w:t>
      </w:r>
      <w:r>
        <w:t xml:space="preserve"> termites; (2) evaluating the antimicrobial activity of the identified compounds against microorganisms of dental relevance; and (3) testing the compatibility of these compounds with dental materials such as adhesives and restorative cem</w:t>
      </w:r>
      <w:r>
        <w:t>ents.</w:t>
      </w:r>
    </w:p>
    <w:p w:rsidR="006C56CD" w:rsidRDefault="00B7395E">
      <w:pPr>
        <w:spacing w:before="240" w:after="240"/>
        <w:jc w:val="both"/>
      </w:pPr>
      <w:r>
        <w:t>The choice of termite slime as the object of study is justified by its biotechnological potential as well as its sustainable and abundant origin. Unlike synthetic drugs, compounds derived from social insects, such as termites, tend to present lower e</w:t>
      </w:r>
      <w:r>
        <w:t xml:space="preserve">nvironmental toxicity and higher bioactive specificity. Moreover, the use of resources from native fauna contributes to strengthening Brazilian biotechnology and valuing local ethnobiological knowledge (FIGUEIRÊDO et al., 2015). These factors make termite </w:t>
      </w:r>
      <w:r>
        <w:t>slime research a promising strategy for innovation in preventive and restorative dentistry.</w:t>
      </w:r>
    </w:p>
    <w:p w:rsidR="006C56CD" w:rsidRDefault="00B7395E">
      <w:pPr>
        <w:spacing w:before="240" w:after="240"/>
        <w:jc w:val="both"/>
      </w:pPr>
      <w:r>
        <w:t xml:space="preserve">Previous studies on diterpenes extracted from </w:t>
      </w:r>
      <w:r>
        <w:rPr>
          <w:i/>
        </w:rPr>
        <w:t>Nasutitermes macrocephalus</w:t>
      </w:r>
      <w:r>
        <w:t xml:space="preserve"> indicate that these compounds may act effectively against resistant strains of </w:t>
      </w:r>
      <w:r>
        <w:rPr>
          <w:i/>
        </w:rPr>
        <w:t>Staphylococc</w:t>
      </w:r>
      <w:r>
        <w:rPr>
          <w:i/>
        </w:rPr>
        <w:t>us aureus</w:t>
      </w:r>
      <w:r>
        <w:t xml:space="preserve">, one </w:t>
      </w:r>
      <w:r>
        <w:lastRenderedPageBreak/>
        <w:t>of the main pathogens involved in oral infections (CRUZ et al., 2018). When these findings are associated with clinical demands for adhesives with antimicrobial properties and greater longevity, the relevance of this investigation becomes ev</w:t>
      </w:r>
      <w:r>
        <w:t>ident, as it aims to integrate natural and bioactive compounds into the development of new dental products.</w:t>
      </w:r>
    </w:p>
    <w:p w:rsidR="006C56CD" w:rsidRDefault="00B7395E">
      <w:pPr>
        <w:pStyle w:val="Heading3"/>
        <w:keepNext w:val="0"/>
        <w:keepLines w:val="0"/>
        <w:spacing w:before="280"/>
        <w:jc w:val="both"/>
        <w:rPr>
          <w:b/>
          <w:color w:val="000000"/>
          <w:sz w:val="26"/>
          <w:szCs w:val="26"/>
        </w:rPr>
      </w:pPr>
      <w:bookmarkStart w:id="2" w:name="_wtf8scihrsl6" w:colFirst="0" w:colLast="0"/>
      <w:bookmarkEnd w:id="2"/>
      <w:r>
        <w:rPr>
          <w:b/>
          <w:color w:val="000000"/>
          <w:sz w:val="26"/>
          <w:szCs w:val="26"/>
        </w:rPr>
        <w:t>METHODOLOGY</w:t>
      </w:r>
    </w:p>
    <w:p w:rsidR="006C56CD" w:rsidRDefault="00B7395E">
      <w:pPr>
        <w:spacing w:before="240" w:after="240"/>
        <w:jc w:val="both"/>
      </w:pPr>
      <w:r>
        <w:t>This study is a literature review, following the methodological parameters proposed by Gil (2010). Its main focus lies in the identification, analysis, and critical synthesis of scientific publications related to the bioactive compounds present in the slim</w:t>
      </w:r>
      <w:r>
        <w:t xml:space="preserve">e of termites of the genus </w:t>
      </w:r>
      <w:r>
        <w:rPr>
          <w:i/>
        </w:rPr>
        <w:t>Nasutitermes</w:t>
      </w:r>
      <w:r>
        <w:t xml:space="preserve"> and their potential application in dental products. The qualitative approach was chosen because it allows for an in-depth interpretation of the content of the analyzed studies, considering their contexts, concepts, a</w:t>
      </w:r>
      <w:r>
        <w:t>nd meanings rather than performing statistical quantifications. The literature review, in turn, follows a rigorous and replicable protocol with clear inclusion and exclusion criteria, ensuring greater reliability and transparency in the investigative proce</w:t>
      </w:r>
      <w:r>
        <w:t>ss. This strategy aims not only to map the most relevant findings in the literature but also to identify gaps in current scientific knowledge and propose new research directions.</w:t>
      </w:r>
    </w:p>
    <w:p w:rsidR="006C56CD" w:rsidRDefault="00B7395E">
      <w:pPr>
        <w:spacing w:before="240" w:after="240"/>
        <w:jc w:val="both"/>
      </w:pPr>
      <w:r>
        <w:t>To ensure the comprehensiveness and quality of the sources used, the bibliogr</w:t>
      </w:r>
      <w:r>
        <w:t>aphic search was conducted in the following electronic databases: SciELO, PubMed, Scopus, Web of Science, and Google Scholar. Search terms were combined with Boolean operators and included descriptors such as “</w:t>
      </w:r>
      <w:r>
        <w:rPr>
          <w:i/>
        </w:rPr>
        <w:t>Nasutitermes</w:t>
      </w:r>
      <w:r>
        <w:t>,” “termite slime,” “Brazilian ter</w:t>
      </w:r>
      <w:r>
        <w:t>mites,” “bioactive compounds,” “dentistry,” and “dental applications,” as well as their corresponding translations in Portuguese. The time frame covered the last ten years (2014–2024), prioritizing the most recent scientific evidence in accordance with upd</w:t>
      </w:r>
      <w:r>
        <w:t>ated methodological recommendations for literature reviews (SANTOS, PIMENTEL, GALVÃO, 2021). Included materials comprised original research articles, systematic reviews, dissertations, theses, and technical documents that directly addressed the chemical co</w:t>
      </w:r>
      <w:r>
        <w:t xml:space="preserve">mposition, pharmacological properties, or biomedical applications of secretions from </w:t>
      </w:r>
      <w:r>
        <w:rPr>
          <w:i/>
        </w:rPr>
        <w:t>Nasutitermes</w:t>
      </w:r>
      <w:r>
        <w:t xml:space="preserve"> termites. Duplicate documents, studies without full-text access, and works not directly related to the topic were excluded from the analysis.</w:t>
      </w:r>
    </w:p>
    <w:p w:rsidR="006C56CD" w:rsidRDefault="00B7395E">
      <w:pPr>
        <w:spacing w:before="240" w:after="240"/>
        <w:jc w:val="both"/>
      </w:pPr>
      <w:r>
        <w:t>The article sele</w:t>
      </w:r>
      <w:r>
        <w:t>ction process was carried out in three successive stages: (1) screening of titles and abstracts for initial relevance; (2) full-text reading of eligible studies; and (3) application of a data extraction form containing information such as authors, year, st</w:t>
      </w:r>
      <w:r>
        <w:t>udy location, objectives, identified compounds, chemical analysis methods, and possible dental applications.</w:t>
      </w:r>
    </w:p>
    <w:p w:rsidR="006C56CD" w:rsidRDefault="00B7395E">
      <w:pPr>
        <w:spacing w:before="240" w:after="240"/>
        <w:jc w:val="both"/>
      </w:pPr>
      <w:r>
        <w:t>After data collection, the articles were subjected to thematic content analysis based on categories previously defined according to the research ob</w:t>
      </w:r>
      <w:r>
        <w:t>jectives (BARDIN, 2016). Triangulation among authors, findings, and interpretations was performed to ensure greater consistency in data interpretation. Finally, the systematization of evidence made it possible to identify patterns, recurrences, and knowled</w:t>
      </w:r>
      <w:r>
        <w:t>ge gaps within the existing scientific literature, supporting the discussions of this work and indicating directions for future research (Table 1).</w:t>
      </w:r>
    </w:p>
    <w:p w:rsidR="006C56CD" w:rsidRDefault="006C56CD">
      <w:pPr>
        <w:shd w:val="clear" w:color="auto" w:fill="FFFFFF"/>
        <w:tabs>
          <w:tab w:val="left" w:pos="1932"/>
        </w:tabs>
        <w:spacing w:line="360" w:lineRule="auto"/>
        <w:ind w:firstLine="709"/>
        <w:jc w:val="both"/>
        <w:rPr>
          <w:sz w:val="24"/>
          <w:szCs w:val="24"/>
        </w:rPr>
      </w:pPr>
    </w:p>
    <w:p w:rsidR="006C56CD" w:rsidRDefault="00B7395E">
      <w:pPr>
        <w:shd w:val="clear" w:color="auto" w:fill="FFFFFF"/>
        <w:tabs>
          <w:tab w:val="left" w:pos="1932"/>
        </w:tabs>
        <w:spacing w:line="360" w:lineRule="auto"/>
        <w:jc w:val="both"/>
        <w:rPr>
          <w:sz w:val="24"/>
          <w:szCs w:val="24"/>
        </w:rPr>
      </w:pPr>
      <w:r>
        <w:rPr>
          <w:sz w:val="24"/>
          <w:szCs w:val="24"/>
        </w:rPr>
        <w:t>Table 1. Studies included in the review.</w:t>
      </w:r>
    </w:p>
    <w:tbl>
      <w:tblPr>
        <w:tblStyle w:val="a"/>
        <w:tblW w:w="904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70"/>
        <w:gridCol w:w="1575"/>
        <w:gridCol w:w="1605"/>
        <w:gridCol w:w="1665"/>
        <w:gridCol w:w="1530"/>
        <w:gridCol w:w="1500"/>
      </w:tblGrid>
      <w:tr w:rsidR="006C56CD">
        <w:tc>
          <w:tcPr>
            <w:tcW w:w="1170" w:type="dxa"/>
            <w:shd w:val="clear" w:color="auto" w:fill="999999"/>
          </w:tcPr>
          <w:p w:rsidR="006C56CD" w:rsidRDefault="00B7395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Author and Year</w:t>
            </w:r>
          </w:p>
        </w:tc>
        <w:tc>
          <w:tcPr>
            <w:tcW w:w="1575" w:type="dxa"/>
            <w:shd w:val="clear" w:color="auto" w:fill="999999"/>
          </w:tcPr>
          <w:p w:rsidR="006C56CD" w:rsidRDefault="00B7395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1605" w:type="dxa"/>
            <w:shd w:val="clear" w:color="auto" w:fill="999999"/>
          </w:tcPr>
          <w:p w:rsidR="006C56CD" w:rsidRDefault="00B7395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w:t>
            </w:r>
          </w:p>
        </w:tc>
        <w:tc>
          <w:tcPr>
            <w:tcW w:w="1665" w:type="dxa"/>
            <w:shd w:val="clear" w:color="auto" w:fill="999999"/>
          </w:tcPr>
          <w:p w:rsidR="006C56CD" w:rsidRDefault="00B7395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tc>
        <w:tc>
          <w:tcPr>
            <w:tcW w:w="1530" w:type="dxa"/>
            <w:shd w:val="clear" w:color="auto" w:fill="999999"/>
          </w:tcPr>
          <w:p w:rsidR="006C56CD" w:rsidRDefault="00B7395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tc>
        <w:tc>
          <w:tcPr>
            <w:tcW w:w="1500" w:type="dxa"/>
            <w:shd w:val="clear" w:color="auto" w:fill="999999"/>
          </w:tcPr>
          <w:p w:rsidR="006C56CD" w:rsidRDefault="00B7395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Boulogne et al., 2017</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Ecology of termites from the genus Nasutitermes...</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ecology of Nasutitermes termites and their use in pest control.</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 of ecological literature.</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ecological functions of termites identified.</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Ecologic</w:t>
            </w:r>
            <w:r>
              <w:rPr>
                <w:rFonts w:ascii="Times New Roman" w:eastAsia="Times New Roman" w:hAnsi="Times New Roman" w:cs="Times New Roman"/>
                <w:sz w:val="24"/>
                <w:szCs w:val="24"/>
              </w:rPr>
              <w:t>al data can support sustainable management.</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Costa-Leonardo et al., 2019</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Worker defensive behavior associated with toxins...</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defense behaviors in termites and use of toxins.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 observations and chemical analyses.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Toxins are used as </w:t>
            </w:r>
            <w:r>
              <w:rPr>
                <w:rFonts w:ascii="Times New Roman" w:eastAsia="Times New Roman" w:hAnsi="Times New Roman" w:cs="Times New Roman"/>
                <w:sz w:val="24"/>
                <w:szCs w:val="24"/>
              </w:rPr>
              <w:t>defense by workers.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defense is crucial in the social structure.</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Costa-Leonardo et al., 2023</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Termite exocrine systems: a review of current knowledge</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the exocrine systems of termites.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and synthesis of anatomical literature.</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Classifi</w:t>
            </w:r>
            <w:r>
              <w:rPr>
                <w:rFonts w:ascii="Times New Roman" w:eastAsia="Times New Roman" w:hAnsi="Times New Roman" w:cs="Times New Roman"/>
                <w:sz w:val="24"/>
                <w:szCs w:val="24"/>
              </w:rPr>
              <w:t>cation of glands and biochemical functions.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Exocrine systems are key to ecology and application.</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Cruz et al., 2018 / De la Cruz et al., 2018</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Antimicrobial Diterpene from the Brazilian Termite...</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antimicrobial compounds produced by termites.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Compound extraction and antimicrobial testing.</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Active diterpene discovered against microorganisms.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Termites are a source of promising bioactive compounds.</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Dominguez et al., 2024</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Direct composite resin veneers: a comprehensive review</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aesthetic</w:t>
            </w:r>
            <w:r>
              <w:rPr>
                <w:rFonts w:ascii="Times New Roman" w:eastAsia="Times New Roman" w:hAnsi="Times New Roman" w:cs="Times New Roman"/>
                <w:sz w:val="24"/>
                <w:szCs w:val="24"/>
              </w:rPr>
              <w:t xml:space="preserve"> application of direct veneers.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review of clinical literature.</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and aesthetic advantages highlighted.</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Viable and economical technique with good results.</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Fernández et al., 2010</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Cytotoxicity and genotoxicity of sodium percarbonate.</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Compare bleaching agents for toxicity.</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In vitro tests with human cells.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peroxides are more toxic than percarbonate.</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Percarbonate is a safer alternative.</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Figueirêdo et al., 2015</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Edible and medicinal termites: a global overview</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the use of</w:t>
            </w:r>
            <w:r>
              <w:rPr>
                <w:rFonts w:ascii="Times New Roman" w:eastAsia="Times New Roman" w:hAnsi="Times New Roman" w:cs="Times New Roman"/>
                <w:sz w:val="24"/>
                <w:szCs w:val="24"/>
              </w:rPr>
              <w:t xml:space="preserve"> termites in food and medicine.</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Global ethnobiological review.</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diversity in the use of termites.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for food security and health.</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Fontes et al., 2009</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Tetrahydrofuran as alternative solvent in dental adhesives</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tetrahydrofuran as</w:t>
            </w:r>
            <w:r>
              <w:rPr>
                <w:rFonts w:ascii="Times New Roman" w:eastAsia="Times New Roman" w:hAnsi="Times New Roman" w:cs="Times New Roman"/>
                <w:sz w:val="24"/>
                <w:szCs w:val="24"/>
              </w:rPr>
              <w:t xml:space="preserve"> an alternative solvent.</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adhesion tests.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Showed good adhesive performance.</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viable as a substitute for common solvents.</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Kalluf, 2023</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Orthodontic Aligners: 21st </w:t>
            </w:r>
            <w:r>
              <w:rPr>
                <w:rFonts w:ascii="Times New Roman" w:eastAsia="Times New Roman" w:hAnsi="Times New Roman" w:cs="Times New Roman"/>
                <w:i/>
                <w:sz w:val="24"/>
                <w:szCs w:val="24"/>
              </w:rPr>
              <w:lastRenderedPageBreak/>
              <w:t>Century Orthodontics</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Study the advancement </w:t>
            </w:r>
            <w:r>
              <w:rPr>
                <w:rFonts w:ascii="Times New Roman" w:eastAsia="Times New Roman" w:hAnsi="Times New Roman" w:cs="Times New Roman"/>
                <w:sz w:val="24"/>
                <w:szCs w:val="24"/>
              </w:rPr>
              <w:lastRenderedPageBreak/>
              <w:t>of orthodontic aligners.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Literature review + </w:t>
            </w:r>
            <w:r>
              <w:rPr>
                <w:rFonts w:ascii="Times New Roman" w:eastAsia="Times New Roman" w:hAnsi="Times New Roman" w:cs="Times New Roman"/>
                <w:sz w:val="24"/>
                <w:szCs w:val="24"/>
              </w:rPr>
              <w:lastRenderedPageBreak/>
              <w:t>documentary thesis.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Growing acceptance </w:t>
            </w:r>
            <w:r>
              <w:rPr>
                <w:rFonts w:ascii="Times New Roman" w:eastAsia="Times New Roman" w:hAnsi="Times New Roman" w:cs="Times New Roman"/>
                <w:sz w:val="24"/>
                <w:szCs w:val="24"/>
              </w:rPr>
              <w:lastRenderedPageBreak/>
              <w:t>among patients.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Effective and modern </w:t>
            </w:r>
            <w:r>
              <w:rPr>
                <w:rFonts w:ascii="Times New Roman" w:eastAsia="Times New Roman" w:hAnsi="Times New Roman" w:cs="Times New Roman"/>
                <w:sz w:val="24"/>
                <w:szCs w:val="24"/>
              </w:rPr>
              <w:lastRenderedPageBreak/>
              <w:t>technique in orthodontics.</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Kreve &amp; dos Reis, 2022</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Effect of surface properties of ceramics on bacterial adhesion</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influence of surface on bacterial</w:t>
            </w:r>
            <w:r>
              <w:rPr>
                <w:rFonts w:ascii="Times New Roman" w:eastAsia="Times New Roman" w:hAnsi="Times New Roman" w:cs="Times New Roman"/>
                <w:sz w:val="24"/>
                <w:szCs w:val="24"/>
              </w:rPr>
              <w:t xml:space="preserve"> adhesion.</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 with PRISMA criteria.</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Smooth surfaces reduce colonization.</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Proper polishing is essential.</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Lino, 2021</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Influence of antioxidants on adhesive strength...</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Check the effect of post-irrigation antioxidants.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Experimental study with </w:t>
            </w:r>
            <w:r>
              <w:rPr>
                <w:rFonts w:ascii="Times New Roman" w:eastAsia="Times New Roman" w:hAnsi="Times New Roman" w:cs="Times New Roman"/>
                <w:sz w:val="24"/>
                <w:szCs w:val="24"/>
              </w:rPr>
              <w:t>resistance tests.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Antioxidants increased dentin adhesion.</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use may improve restorative adhesion.</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Liu et al., 2019</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Functional metagenomics reveals...</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wood digestion by termite microbiota.</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metagenomics and gene analysis.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w:t>
            </w:r>
            <w:r>
              <w:rPr>
                <w:rFonts w:ascii="Times New Roman" w:eastAsia="Times New Roman" w:hAnsi="Times New Roman" w:cs="Times New Roman"/>
                <w:sz w:val="24"/>
                <w:szCs w:val="24"/>
              </w:rPr>
              <w:t>diversity of degrading genes.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Specialized microbiota is essential for digestion.</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Lopez-Naranjo et al., 2016</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Termite resistance of wood–plastic composites...</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resistance of composites to termite attack.</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tests with termites.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improvement with zinc borate.</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treatments are effective.</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Matta et al., 2024</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Direct restorations in anterior teeth with resin...</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best practices in direct restorations.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 of clinical literature.</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Techniques and ma</w:t>
            </w:r>
            <w:r>
              <w:rPr>
                <w:rFonts w:ascii="Times New Roman" w:eastAsia="Times New Roman" w:hAnsi="Times New Roman" w:cs="Times New Roman"/>
                <w:sz w:val="24"/>
                <w:szCs w:val="24"/>
              </w:rPr>
              <w:t>terials with different performances.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effective when properly indicated.</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Miranda et al., 2021</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The importance of immediate dentin sealing...</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benefits of immediate sealing.</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review of scientific literature.</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sealing </w:t>
            </w:r>
            <w:r>
              <w:rPr>
                <w:rFonts w:ascii="Times New Roman" w:eastAsia="Times New Roman" w:hAnsi="Times New Roman" w:cs="Times New Roman"/>
                <w:sz w:val="24"/>
                <w:szCs w:val="24"/>
              </w:rPr>
              <w:t>improves adhesion.</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Recommended technique for dentin adhesion.</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Porto et al., 2021</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Polyphenols and Brazilian red propolis...</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incorporation of propolis in adhesives.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bond strength test.</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adhesion durability.</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Natural compounds</w:t>
            </w:r>
            <w:r>
              <w:rPr>
                <w:rFonts w:ascii="Times New Roman" w:eastAsia="Times New Roman" w:hAnsi="Times New Roman" w:cs="Times New Roman"/>
                <w:sz w:val="24"/>
                <w:szCs w:val="24"/>
              </w:rPr>
              <w:t xml:space="preserve"> are beneficial in adhesives.</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Rodrigues et al., 2019</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Promising alternative therapeutics for oral candidiasis</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new therapies against oral candidiasis.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 of medical literature.</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Promising therapies beyond classical antifungals.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New appr</w:t>
            </w:r>
            <w:r>
              <w:rPr>
                <w:rFonts w:ascii="Times New Roman" w:eastAsia="Times New Roman" w:hAnsi="Times New Roman" w:cs="Times New Roman"/>
                <w:sz w:val="24"/>
                <w:szCs w:val="24"/>
              </w:rPr>
              <w:t>oaches should be explored clinically.</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Sajin et al., 2024</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Thermite frass biomass and biowaste coir fiber...</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Convert termite frass into sustainable composites.</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 development of biocomposites.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 with good mechanical properties.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Frass can </w:t>
            </w:r>
            <w:r>
              <w:rPr>
                <w:rFonts w:ascii="Times New Roman" w:eastAsia="Times New Roman" w:hAnsi="Times New Roman" w:cs="Times New Roman"/>
                <w:sz w:val="24"/>
                <w:szCs w:val="24"/>
              </w:rPr>
              <w:t>be valued as a biomaterial.</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Silva Brasileiro et al., 2021</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Full version – Current Science</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multidisciplinary topics in </w:t>
            </w:r>
            <w:r>
              <w:rPr>
                <w:rFonts w:ascii="Times New Roman" w:eastAsia="Times New Roman" w:hAnsi="Times New Roman" w:cs="Times New Roman"/>
                <w:sz w:val="24"/>
                <w:szCs w:val="24"/>
              </w:rPr>
              <w:lastRenderedPageBreak/>
              <w:t>applied science.</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Compilation of various studies.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Contributions in multiple areas.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as a multidisciplinary source.</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Silva et</w:t>
            </w:r>
            <w:r>
              <w:rPr>
                <w:rFonts w:ascii="Times New Roman" w:eastAsia="Times New Roman" w:hAnsi="Times New Roman" w:cs="Times New Roman"/>
                <w:sz w:val="24"/>
                <w:szCs w:val="24"/>
              </w:rPr>
              <w:t xml:space="preserve"> al., 2024</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Proceedings of the XIII Dental Conference of Sobral...</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Disseminate research and advances in dentistry.</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Collection of scientific works.</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Presents recent trends and discoveries.</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of scientific updates in the area.</w:t>
            </w:r>
          </w:p>
        </w:tc>
      </w:tr>
      <w:tr w:rsidR="006C56CD">
        <w:tc>
          <w:tcPr>
            <w:tcW w:w="1170" w:type="dxa"/>
            <w:shd w:val="clear" w:color="auto" w:fill="CCCCCC"/>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Wade et al., 2016</w:t>
            </w:r>
          </w:p>
        </w:tc>
        <w:tc>
          <w:tcPr>
            <w:tcW w:w="157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Uncultured members of the oral microbiome</w:t>
            </w:r>
          </w:p>
        </w:tc>
        <w:tc>
          <w:tcPr>
            <w:tcW w:w="160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Explore oral microorganisms not yet cultivated.</w:t>
            </w:r>
          </w:p>
        </w:tc>
        <w:tc>
          <w:tcPr>
            <w:tcW w:w="1665"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microbiological literature.</w:t>
            </w:r>
          </w:p>
        </w:tc>
        <w:tc>
          <w:tcPr>
            <w:tcW w:w="153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Discoveries about microbial diversity.</w:t>
            </w:r>
          </w:p>
        </w:tc>
        <w:tc>
          <w:tcPr>
            <w:tcW w:w="1500" w:type="dxa"/>
          </w:tcPr>
          <w:p w:rsidR="006C56CD" w:rsidRDefault="00B7395E">
            <w:pPr>
              <w:rPr>
                <w:rFonts w:ascii="Times New Roman" w:eastAsia="Times New Roman" w:hAnsi="Times New Roman" w:cs="Times New Roman"/>
                <w:sz w:val="24"/>
                <w:szCs w:val="24"/>
              </w:rPr>
            </w:pPr>
            <w:r>
              <w:rPr>
                <w:rFonts w:ascii="Times New Roman" w:eastAsia="Times New Roman" w:hAnsi="Times New Roman" w:cs="Times New Roman"/>
                <w:sz w:val="24"/>
                <w:szCs w:val="24"/>
              </w:rPr>
              <w:t>Expands understanding of the oral microbiota.</w:t>
            </w:r>
          </w:p>
        </w:tc>
      </w:tr>
    </w:tbl>
    <w:p w:rsidR="006C56CD" w:rsidRDefault="006C56CD">
      <w:pPr>
        <w:shd w:val="clear" w:color="auto" w:fill="FFFFFF"/>
        <w:tabs>
          <w:tab w:val="left" w:pos="1932"/>
        </w:tabs>
        <w:spacing w:line="360" w:lineRule="auto"/>
        <w:ind w:firstLine="709"/>
        <w:jc w:val="both"/>
      </w:pPr>
    </w:p>
    <w:p w:rsidR="006C56CD" w:rsidRDefault="00B7395E">
      <w:pPr>
        <w:spacing w:before="240" w:after="240"/>
        <w:jc w:val="both"/>
        <w:rPr>
          <w:b/>
        </w:rPr>
      </w:pPr>
      <w:r>
        <w:rPr>
          <w:b/>
        </w:rPr>
        <w:t>RESULTS AND DISCUSSION</w:t>
      </w:r>
    </w:p>
    <w:p w:rsidR="006C56CD" w:rsidRDefault="00B7395E">
      <w:pPr>
        <w:spacing w:before="240" w:after="240"/>
        <w:jc w:val="both"/>
        <w:rPr>
          <w:highlight w:val="yellow"/>
        </w:rPr>
      </w:pPr>
      <w:r>
        <w:rPr>
          <w:highlight w:val="yellow"/>
        </w:rPr>
        <w:t xml:space="preserve">The investigation of termite saliva, particularly from </w:t>
      </w:r>
      <w:r>
        <w:rPr>
          <w:i/>
          <w:highlight w:val="yellow"/>
        </w:rPr>
        <w:t>Nasutitermes</w:t>
      </w:r>
      <w:r>
        <w:rPr>
          <w:highlight w:val="yellow"/>
        </w:rPr>
        <w:t xml:space="preserve"> species, reveals a biologically complex and multifunctional secretion with significant potential for technological and therapeutic applications. As a natural product evolved for defense, c</w:t>
      </w:r>
      <w:r>
        <w:rPr>
          <w:highlight w:val="yellow"/>
        </w:rPr>
        <w:t>ommunication, and construction within termite colonies, this secretion contains bioactive molecules, especially diterpenes, that exhibit antimicrobial, adhesive, and antioxidant properties. These characteristics make termite saliva a promising resource for</w:t>
      </w:r>
      <w:r>
        <w:rPr>
          <w:highlight w:val="yellow"/>
        </w:rPr>
        <w:t xml:space="preserve"> developing biomaterials and dental products aligned with sustainability and biocompatibility principles.</w:t>
      </w:r>
    </w:p>
    <w:p w:rsidR="006C56CD" w:rsidRDefault="00B7395E">
      <w:pPr>
        <w:spacing w:before="240" w:after="240"/>
        <w:jc w:val="both"/>
        <w:rPr>
          <w:highlight w:val="yellow"/>
        </w:rPr>
      </w:pPr>
      <w:r>
        <w:rPr>
          <w:highlight w:val="yellow"/>
        </w:rPr>
        <w:t>Ecological and anatomical studies (Boulogne et al., 2017; Costa-Leonardo et al., 2019; Costa-Leonardo, Da Silva &amp; Laranjo, 2023) provide the biologica</w:t>
      </w:r>
      <w:r>
        <w:rPr>
          <w:highlight w:val="yellow"/>
        </w:rPr>
        <w:t>l foundation for understanding the production and composition of termite saliva. Such works demonstrate that these exocrine secretions are chemically specialized and evolutionarily refined, suggesting that their active compounds may serve as models for nov</w:t>
      </w:r>
      <w:r>
        <w:rPr>
          <w:highlight w:val="yellow"/>
        </w:rPr>
        <w:t xml:space="preserve">el antimicrobial agents. The diterpenes isolated from </w:t>
      </w:r>
      <w:r>
        <w:rPr>
          <w:i/>
          <w:highlight w:val="yellow"/>
        </w:rPr>
        <w:t>Nasutitermes macrocephalus</w:t>
      </w:r>
      <w:r>
        <w:rPr>
          <w:highlight w:val="yellow"/>
        </w:rPr>
        <w:t xml:space="preserve"> (Cruz et al., 2018; De la Cruz et al., 2018) confirm this potential, displaying bactericidal and fungicidal activities against resistant microorganisms.</w:t>
      </w:r>
    </w:p>
    <w:p w:rsidR="006C56CD" w:rsidRDefault="00B7395E">
      <w:pPr>
        <w:spacing w:before="240" w:after="240"/>
        <w:jc w:val="both"/>
        <w:rPr>
          <w:highlight w:val="yellow"/>
        </w:rPr>
      </w:pPr>
      <w:r>
        <w:rPr>
          <w:highlight w:val="yellow"/>
        </w:rPr>
        <w:t>In dentistry, the inco</w:t>
      </w:r>
      <w:r>
        <w:rPr>
          <w:highlight w:val="yellow"/>
        </w:rPr>
        <w:t>rporation of natural bioactive compounds into adhesives, sealants, and restorative materials has gained attention for enhancing antimicrobial protection and bond durability (Dominguez et al., 2024; Porto et al., 2021). Given its natural viscosity, adhesive</w:t>
      </w:r>
      <w:r>
        <w:rPr>
          <w:highlight w:val="yellow"/>
        </w:rPr>
        <w:t>ness, and biochemical composition, termite saliva could act as a bioadhesive component or polymeric additive, replacing part of synthetic resins and improving mechanical and biological performance. Its use would align with the current trend toward green de</w:t>
      </w:r>
      <w:r>
        <w:rPr>
          <w:highlight w:val="yellow"/>
        </w:rPr>
        <w:t>ntistry, reducing toxic residues and promoting the responsible use of natural resources.</w:t>
      </w:r>
    </w:p>
    <w:p w:rsidR="006C56CD" w:rsidRDefault="00B7395E">
      <w:pPr>
        <w:spacing w:before="240" w:after="240"/>
        <w:jc w:val="both"/>
        <w:rPr>
          <w:highlight w:val="yellow"/>
        </w:rPr>
      </w:pPr>
      <w:r>
        <w:rPr>
          <w:highlight w:val="yellow"/>
        </w:rPr>
        <w:t>However, for the safe application of termite saliva in dental formulations, rigorous biocompatibility and toxicity evaluations are essential. Protocols established for</w:t>
      </w:r>
      <w:r>
        <w:rPr>
          <w:highlight w:val="yellow"/>
        </w:rPr>
        <w:t xml:space="preserve"> other dental materials (Fernández et al., 2010) should be adapted to assess cytotoxicity, genotoxicity, and long-term stability. Additionally, its interaction with dental matrices and the oral microbiome must be carefully analyzed to prevent undesirable e</w:t>
      </w:r>
      <w:r>
        <w:rPr>
          <w:highlight w:val="yellow"/>
        </w:rPr>
        <w:t>ffects such as cytotoxicity or microbial imbalance (Wade et al., 2016).</w:t>
      </w:r>
    </w:p>
    <w:p w:rsidR="006C56CD" w:rsidRDefault="00B7395E">
      <w:pPr>
        <w:spacing w:before="240" w:after="240"/>
        <w:jc w:val="both"/>
        <w:rPr>
          <w:highlight w:val="yellow"/>
        </w:rPr>
      </w:pPr>
      <w:r>
        <w:rPr>
          <w:highlight w:val="yellow"/>
        </w:rPr>
        <w:t>Beyond its pharmacological and adhesive potential, termite saliva embodies the integration of scientific and traditional knowledge. Ethnobiological studies (Figueirêdo et al., 2015) re</w:t>
      </w:r>
      <w:r>
        <w:rPr>
          <w:highlight w:val="yellow"/>
        </w:rPr>
        <w:t xml:space="preserve">port its historical use in treating wounds and infections, highlighting its therapeutic value within local </w:t>
      </w:r>
      <w:r>
        <w:rPr>
          <w:highlight w:val="yellow"/>
        </w:rPr>
        <w:lastRenderedPageBreak/>
        <w:t>cultural contexts. The acknowledgment of such knowledge supports a sustainable and inclusive approach to biotechnological innovation, emphasizing bio</w:t>
      </w:r>
      <w:r>
        <w:rPr>
          <w:highlight w:val="yellow"/>
        </w:rPr>
        <w:t>diversity conservation and respect for traditional practices.</w:t>
      </w:r>
    </w:p>
    <w:p w:rsidR="006C56CD" w:rsidRDefault="00B7395E">
      <w:pPr>
        <w:spacing w:before="240" w:after="240"/>
        <w:jc w:val="both"/>
        <w:rPr>
          <w:highlight w:val="yellow"/>
        </w:rPr>
      </w:pPr>
      <w:r>
        <w:rPr>
          <w:highlight w:val="yellow"/>
        </w:rPr>
        <w:t xml:space="preserve">Recent advances in materials science and biotechnology further reinforce the potential of this natural secretion. Studies exploring antioxidant and enzymatic compounds in termite systems (Lino, </w:t>
      </w:r>
      <w:r>
        <w:rPr>
          <w:highlight w:val="yellow"/>
        </w:rPr>
        <w:t>2021; Liu et al., 2019) indicate additional applications, such as enhancing dentin bond strength or developing bioactive films and coatings. The presence of polyphenols and terpenoids in termite saliva may contribute to improved adhesive performance and an</w:t>
      </w:r>
      <w:r>
        <w:rPr>
          <w:highlight w:val="yellow"/>
        </w:rPr>
        <w:t>timicrobial protection, expanding its role in restorative and preventive dentistry.</w:t>
      </w:r>
    </w:p>
    <w:p w:rsidR="006C56CD" w:rsidRDefault="00B7395E">
      <w:pPr>
        <w:spacing w:before="240" w:after="240"/>
        <w:jc w:val="both"/>
        <w:rPr>
          <w:highlight w:val="yellow"/>
        </w:rPr>
      </w:pPr>
      <w:r>
        <w:rPr>
          <w:highlight w:val="yellow"/>
        </w:rPr>
        <w:t>The multidisciplinary convergence of ecology, chemistry, and dental materials research demonstrates that termite saliva represents a viable natural matrix for innovation. I</w:t>
      </w:r>
      <w:r>
        <w:rPr>
          <w:highlight w:val="yellow"/>
        </w:rPr>
        <w:t>ts complex chemical composition, combined with ecological sustainability, makes it an attractive alternative for creating eco-friendly dental biomaterials. Nevertheless, transforming this biological secretion into a clinically applicable product requires s</w:t>
      </w:r>
      <w:r>
        <w:rPr>
          <w:highlight w:val="yellow"/>
        </w:rPr>
        <w:t>tandardization of extraction and purification processes, structural characterization via chromatographic and spectroscopic methods (HPLC, NMR), and validation through in vitro and in vivo studies.</w:t>
      </w:r>
    </w:p>
    <w:p w:rsidR="006C56CD" w:rsidRDefault="00B7395E">
      <w:pPr>
        <w:spacing w:before="240" w:after="240"/>
        <w:jc w:val="both"/>
        <w:rPr>
          <w:highlight w:val="yellow"/>
        </w:rPr>
      </w:pPr>
      <w:r>
        <w:rPr>
          <w:highlight w:val="yellow"/>
        </w:rPr>
        <w:t>Although promising, research on termite saliva as a bioacti</w:t>
      </w:r>
      <w:r>
        <w:rPr>
          <w:highlight w:val="yellow"/>
        </w:rPr>
        <w:t>ve dental material remains in its early stages. Most current evidence derives from ecological and chemical studies rather than controlled experimental or clinical investigations. The variability in saliva composition across termite species and environmenta</w:t>
      </w:r>
      <w:r>
        <w:rPr>
          <w:highlight w:val="yellow"/>
        </w:rPr>
        <w:t>l conditions may also affect reproducibility and standardization. Moreover, the lack of scalable extraction methods and comprehensive toxicity testing limits its immediate translational potential.</w:t>
      </w:r>
    </w:p>
    <w:p w:rsidR="006C56CD" w:rsidRDefault="00B7395E">
      <w:pPr>
        <w:spacing w:before="240" w:after="240"/>
        <w:jc w:val="both"/>
        <w:rPr>
          <w:highlight w:val="yellow"/>
        </w:rPr>
      </w:pPr>
      <w:r>
        <w:rPr>
          <w:highlight w:val="yellow"/>
        </w:rPr>
        <w:t>Future studies should focus on isolating and characterizing</w:t>
      </w:r>
      <w:r>
        <w:rPr>
          <w:highlight w:val="yellow"/>
        </w:rPr>
        <w:t xml:space="preserve"> individual compounds, clarifying their mechanisms of antimicrobial and adhesive action, and evaluating their biocompatibility with dental tissues. Advanced molecular and omics-based analyses could help identify the specific bioactive fractions responsible</w:t>
      </w:r>
      <w:r>
        <w:rPr>
          <w:highlight w:val="yellow"/>
        </w:rPr>
        <w:t xml:space="preserve"> for the observed effects. Additionally, interdisciplinary collaborations between entomology, chemistry, and dental biomaterials research are essential to develop standardized formulations suitable for preclinical and clinical testing. With continued inves</w:t>
      </w:r>
      <w:r>
        <w:rPr>
          <w:highlight w:val="yellow"/>
        </w:rPr>
        <w:t>tigation, termite saliva could evolve from a natural curiosity into a sustainable and effective component of next-generation dental materials.</w:t>
      </w:r>
    </w:p>
    <w:p w:rsidR="006C56CD" w:rsidRDefault="006C56CD">
      <w:pPr>
        <w:spacing w:before="240" w:after="240"/>
        <w:jc w:val="both"/>
      </w:pPr>
    </w:p>
    <w:p w:rsidR="006C56CD" w:rsidRDefault="00B7395E">
      <w:pPr>
        <w:spacing w:before="240" w:after="240"/>
        <w:jc w:val="both"/>
        <w:rPr>
          <w:b/>
        </w:rPr>
      </w:pPr>
      <w:r>
        <w:rPr>
          <w:b/>
        </w:rPr>
        <w:t>CONCLUSION</w:t>
      </w:r>
    </w:p>
    <w:p w:rsidR="006C56CD" w:rsidRDefault="00B7395E">
      <w:pPr>
        <w:spacing w:before="240" w:after="240"/>
        <w:jc w:val="both"/>
        <w:rPr>
          <w:highlight w:val="yellow"/>
        </w:rPr>
      </w:pPr>
      <w:r>
        <w:rPr>
          <w:highlight w:val="yellow"/>
        </w:rPr>
        <w:t xml:space="preserve">The bioactive compounds in the saliva of </w:t>
      </w:r>
      <w:r>
        <w:rPr>
          <w:i/>
          <w:highlight w:val="yellow"/>
        </w:rPr>
        <w:t>Nasutitermes</w:t>
      </w:r>
      <w:r>
        <w:rPr>
          <w:highlight w:val="yellow"/>
        </w:rPr>
        <w:t xml:space="preserve"> termites represent a promising and sustainable alternative for developing dental products with antimicrobial and biocompatible properties. Diterpenes, such as trinervitane-type compounds, show activity against multidrug-resistant microorganisms and potent</w:t>
      </w:r>
      <w:r>
        <w:rPr>
          <w:highlight w:val="yellow"/>
        </w:rPr>
        <w:t>ial use in root canal disinfection and dental materials. Beyond their pharmacological value, these compounds highlight the importance of Brazilian biodiversity and sustainable biotechnology.</w:t>
      </w:r>
    </w:p>
    <w:p w:rsidR="006C56CD" w:rsidRDefault="00B7395E">
      <w:pPr>
        <w:spacing w:before="240" w:after="240"/>
        <w:jc w:val="both"/>
        <w:rPr>
          <w:highlight w:val="yellow"/>
        </w:rPr>
      </w:pPr>
      <w:r>
        <w:rPr>
          <w:highlight w:val="yellow"/>
        </w:rPr>
        <w:t>Further studies are needed to isolate, characterize, and understa</w:t>
      </w:r>
      <w:r>
        <w:rPr>
          <w:highlight w:val="yellow"/>
        </w:rPr>
        <w:t xml:space="preserve">nd their mechanisms of action and compatibility with dental matrices. Integrating these natural compounds into restorative formulations may enhance antimicrobial efficacy, reduce environmental impact, </w:t>
      </w:r>
      <w:r>
        <w:rPr>
          <w:highlight w:val="yellow"/>
        </w:rPr>
        <w:lastRenderedPageBreak/>
        <w:t>and extend the longevity of adhesive restorations, offe</w:t>
      </w:r>
      <w:r>
        <w:rPr>
          <w:highlight w:val="yellow"/>
        </w:rPr>
        <w:t>ring innovative and eco-friendly solutions for oral health care.</w:t>
      </w:r>
    </w:p>
    <w:p w:rsidR="006C56CD" w:rsidRDefault="006C56CD">
      <w:pPr>
        <w:jc w:val="both"/>
      </w:pPr>
    </w:p>
    <w:p w:rsidR="00335669" w:rsidRDefault="00335669" w:rsidP="00335669">
      <w:pPr>
        <w:jc w:val="both"/>
      </w:pPr>
      <w:r>
        <w:t>Disclaimer (Artificial intelligence)</w:t>
      </w:r>
    </w:p>
    <w:p w:rsidR="00335669" w:rsidRDefault="00335669" w:rsidP="00335669">
      <w:pPr>
        <w:jc w:val="both"/>
      </w:pPr>
      <w:r>
        <w:t xml:space="preserve">Option 1: </w:t>
      </w:r>
    </w:p>
    <w:p w:rsidR="00335669" w:rsidRDefault="00335669" w:rsidP="00335669">
      <w:pPr>
        <w:jc w:val="both"/>
      </w:pPr>
      <w:r>
        <w:t xml:space="preserve">Author(s) hereby declare that NO generative AI technologies such as Large Language Models (ChatGPT, COPILOT, etc.) and text-to-image generators have been used during the writing or editing of this manuscript. </w:t>
      </w:r>
    </w:p>
    <w:p w:rsidR="00335669" w:rsidRDefault="00335669" w:rsidP="00335669">
      <w:pPr>
        <w:jc w:val="both"/>
      </w:pPr>
      <w:r>
        <w:t xml:space="preserve">Option 2: </w:t>
      </w:r>
    </w:p>
    <w:p w:rsidR="00335669" w:rsidRDefault="00335669" w:rsidP="00335669">
      <w:pPr>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35669" w:rsidRDefault="00335669" w:rsidP="00335669">
      <w:pPr>
        <w:jc w:val="both"/>
      </w:pPr>
      <w:r>
        <w:t>Details of the AI usage are given below:</w:t>
      </w:r>
    </w:p>
    <w:p w:rsidR="00335669" w:rsidRDefault="00335669" w:rsidP="00335669">
      <w:pPr>
        <w:jc w:val="both"/>
      </w:pPr>
      <w:r>
        <w:t>1.</w:t>
      </w:r>
    </w:p>
    <w:p w:rsidR="00335669" w:rsidRDefault="00335669" w:rsidP="00335669">
      <w:pPr>
        <w:jc w:val="both"/>
      </w:pPr>
      <w:r>
        <w:t>2.</w:t>
      </w:r>
    </w:p>
    <w:p w:rsidR="00335669" w:rsidRDefault="00335669" w:rsidP="00335669">
      <w:pPr>
        <w:jc w:val="both"/>
      </w:pPr>
      <w:r>
        <w:t>3.</w:t>
      </w:r>
    </w:p>
    <w:p w:rsidR="006C56CD" w:rsidRDefault="00B7395E">
      <w:pPr>
        <w:jc w:val="both"/>
        <w:rPr>
          <w:b/>
        </w:rPr>
      </w:pPr>
      <w:r>
        <w:rPr>
          <w:b/>
        </w:rPr>
        <w:t>REFERENCES</w:t>
      </w:r>
    </w:p>
    <w:p w:rsidR="006C56CD" w:rsidRDefault="006C56CD">
      <w:pPr>
        <w:jc w:val="both"/>
        <w:rPr>
          <w:b/>
        </w:rPr>
      </w:pPr>
    </w:p>
    <w:p w:rsidR="006C56CD" w:rsidRDefault="00B7395E">
      <w:pPr>
        <w:jc w:val="both"/>
        <w:rPr>
          <w:color w:val="00000A"/>
          <w:sz w:val="17"/>
          <w:szCs w:val="17"/>
        </w:rPr>
      </w:pPr>
      <w:r>
        <w:rPr>
          <w:color w:val="00000A"/>
          <w:sz w:val="17"/>
          <w:szCs w:val="17"/>
        </w:rPr>
        <w:t>BARDIN, Laurence. Content Analysis. São Paulo: Editions 70, 2016.</w:t>
      </w:r>
    </w:p>
    <w:p w:rsidR="006C56CD" w:rsidRDefault="006C56CD">
      <w:pPr>
        <w:jc w:val="both"/>
        <w:rPr>
          <w:sz w:val="24"/>
          <w:szCs w:val="24"/>
        </w:rPr>
      </w:pPr>
    </w:p>
    <w:p w:rsidR="006C56CD" w:rsidRDefault="00B7395E">
      <w:pPr>
        <w:jc w:val="both"/>
        <w:rPr>
          <w:color w:val="00000A"/>
          <w:sz w:val="18"/>
          <w:szCs w:val="18"/>
        </w:rPr>
      </w:pPr>
      <w:r>
        <w:rPr>
          <w:color w:val="00000A"/>
          <w:sz w:val="18"/>
          <w:szCs w:val="18"/>
        </w:rPr>
        <w:t>BOULOGNE, Isabelle et al. Ecology of termites from the genus Nasutitermes (Termitidae: Nasutitermitinae) and po</w:t>
      </w:r>
      <w:r>
        <w:rPr>
          <w:color w:val="00000A"/>
          <w:sz w:val="18"/>
          <w:szCs w:val="18"/>
        </w:rPr>
        <w:t>tential for science-based development of sustainable pest management programs. Journal of Pest Science, v. 90, p. 19-37, 2017.</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COSTA-LEONARDO, Ana Maria et al. Worker defensive behavior associated with toxins in the neotropical termite Neocapritermes braz</w:t>
      </w:r>
      <w:r>
        <w:rPr>
          <w:color w:val="00000A"/>
          <w:sz w:val="18"/>
          <w:szCs w:val="18"/>
        </w:rPr>
        <w:t>iliensis (Blattaria, Isoptera, Termitidae, Termitinae). Journal of Chemical Ecology, v. 45, p. 755-767, 2019.</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COSTA-LEONARDO, Ana Maria; DA SILVA, Iago Bueno; LARANJO, Lara Teixeira. Termite exocrine systems: a review of current knowledge. Entomologia Exp</w:t>
      </w:r>
      <w:r>
        <w:rPr>
          <w:color w:val="00000A"/>
          <w:sz w:val="18"/>
          <w:szCs w:val="18"/>
        </w:rPr>
        <w:t>erimentalis et Applicata, v. 171, n. 5, p. 325-342, 2023.</w:t>
      </w:r>
    </w:p>
    <w:p w:rsidR="006C56CD" w:rsidRDefault="006C56CD">
      <w:pPr>
        <w:jc w:val="both"/>
        <w:rPr>
          <w:sz w:val="24"/>
          <w:szCs w:val="24"/>
        </w:rPr>
      </w:pPr>
    </w:p>
    <w:p w:rsidR="006C56CD" w:rsidRDefault="00B7395E">
      <w:pPr>
        <w:jc w:val="both"/>
        <w:rPr>
          <w:color w:val="00000A"/>
          <w:sz w:val="18"/>
          <w:szCs w:val="18"/>
        </w:rPr>
      </w:pPr>
      <w:r>
        <w:rPr>
          <w:sz w:val="24"/>
          <w:szCs w:val="24"/>
        </w:rPr>
        <w:t xml:space="preserve">CRUZ,  Márcia  NS  de  la  et  al.  Antimicrobial  Diterpene  from  the  Brazilian Termite Nasutitermes macrocephalus (Isoptera: Termitidae: Natutitermitinae). Journal of the </w:t>
      </w:r>
      <w:r>
        <w:rPr>
          <w:color w:val="00000A"/>
          <w:sz w:val="18"/>
          <w:szCs w:val="18"/>
        </w:rPr>
        <w:t>Brazilian Chemical Soc</w:t>
      </w:r>
      <w:r>
        <w:rPr>
          <w:color w:val="00000A"/>
          <w:sz w:val="18"/>
          <w:szCs w:val="18"/>
        </w:rPr>
        <w:t>iety, v. 29, n. 3, p. 509-514, 2018.</w:t>
      </w:r>
    </w:p>
    <w:p w:rsidR="006C56CD" w:rsidRDefault="006C56CD">
      <w:pPr>
        <w:jc w:val="both"/>
        <w:rPr>
          <w:sz w:val="24"/>
          <w:szCs w:val="24"/>
        </w:rPr>
      </w:pPr>
    </w:p>
    <w:p w:rsidR="006C56CD" w:rsidRDefault="00B7395E">
      <w:pPr>
        <w:jc w:val="both"/>
        <w:rPr>
          <w:sz w:val="18"/>
          <w:szCs w:val="18"/>
        </w:rPr>
      </w:pPr>
      <w:r>
        <w:rPr>
          <w:sz w:val="18"/>
          <w:szCs w:val="18"/>
        </w:rPr>
        <w:t xml:space="preserve">DE LA CRUZ, M.; </w:t>
      </w:r>
      <w:r>
        <w:rPr>
          <w:i/>
          <w:sz w:val="18"/>
          <w:szCs w:val="18"/>
        </w:rPr>
        <w:t>et al</w:t>
      </w:r>
      <w:r>
        <w:rPr>
          <w:sz w:val="18"/>
          <w:szCs w:val="18"/>
        </w:rPr>
        <w:t>. Antimicrobial Diterpene from the Brazilian Termite Nasutitermes Macrocephalus (Isoptera: Termitidae: Natutitermitinae). Journal of the Brazilian Chemical Society, v.29, n.3, p.509-514, 2018, DOI:</w:t>
      </w:r>
      <w:r>
        <w:rPr>
          <w:sz w:val="18"/>
          <w:szCs w:val="18"/>
        </w:rPr>
        <w:t xml:space="preserve"> 10.21577/0103-5053.20170163.</w:t>
      </w:r>
    </w:p>
    <w:p w:rsidR="006C56CD" w:rsidRDefault="006C56CD">
      <w:pPr>
        <w:jc w:val="both"/>
        <w:rPr>
          <w:sz w:val="24"/>
          <w:szCs w:val="24"/>
        </w:rPr>
      </w:pPr>
    </w:p>
    <w:p w:rsidR="006C56CD" w:rsidRDefault="00B7395E">
      <w:pPr>
        <w:jc w:val="both"/>
        <w:rPr>
          <w:color w:val="00000A"/>
          <w:sz w:val="18"/>
          <w:szCs w:val="18"/>
        </w:rPr>
      </w:pPr>
      <w:r>
        <w:rPr>
          <w:color w:val="00000A"/>
          <w:sz w:val="18"/>
          <w:szCs w:val="18"/>
        </w:rPr>
        <w:t>DOMINGUEZ, G. P.; et al. Direct composite resin veneers: A comprehensive review. Research, Society and Development, v.13, n.7, p.e12213746470-e12213746470, 2024.</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 xml:space="preserve">FERNÁNDEZ, M.R.; </w:t>
      </w:r>
      <w:r>
        <w:rPr>
          <w:i/>
          <w:color w:val="00000A"/>
          <w:sz w:val="18"/>
          <w:szCs w:val="18"/>
        </w:rPr>
        <w:t>et al</w:t>
      </w:r>
      <w:r>
        <w:rPr>
          <w:color w:val="00000A"/>
          <w:sz w:val="18"/>
          <w:szCs w:val="18"/>
        </w:rPr>
        <w:t xml:space="preserve">. Cytotoxicity and genotoxicity of </w:t>
      </w:r>
      <w:r>
        <w:rPr>
          <w:color w:val="00000A"/>
          <w:sz w:val="18"/>
          <w:szCs w:val="18"/>
        </w:rPr>
        <w:t>sodium percarbonate: a comparison with bleaching agents commonly used in discoloured pulpless teeth. International Endodontic Journal, v.43, n.1, p.102-108, 2010.</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FIGUEIRÊDO, Rozzanna Esther Cavalcanti Reis de et al. Edible and medicinal termites: a globa</w:t>
      </w:r>
      <w:r>
        <w:rPr>
          <w:color w:val="00000A"/>
          <w:sz w:val="18"/>
          <w:szCs w:val="18"/>
        </w:rPr>
        <w:t>l overview. Journal of Ethnobiology and Ethnomedicine, v. 11, p. 1-7, 2015.</w:t>
      </w:r>
    </w:p>
    <w:p w:rsidR="006C56CD" w:rsidRDefault="006C56CD">
      <w:pPr>
        <w:jc w:val="both"/>
        <w:rPr>
          <w:color w:val="00000A"/>
          <w:sz w:val="18"/>
          <w:szCs w:val="18"/>
        </w:rPr>
      </w:pP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lastRenderedPageBreak/>
        <w:t xml:space="preserve">FONTES, S.T.; </w:t>
      </w:r>
      <w:r>
        <w:rPr>
          <w:i/>
          <w:color w:val="00000A"/>
          <w:sz w:val="18"/>
          <w:szCs w:val="18"/>
        </w:rPr>
        <w:t>et al</w:t>
      </w:r>
      <w:r>
        <w:rPr>
          <w:color w:val="00000A"/>
          <w:sz w:val="18"/>
          <w:szCs w:val="18"/>
        </w:rPr>
        <w:t>. Tetrahydrofuran as alternative solvent in dental adhesive systems. Dental Materials, v.25, n.12, p.1503-8, 2009.</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GIL, Antonio Carlos. Social Research Method</w:t>
      </w:r>
      <w:r>
        <w:rPr>
          <w:color w:val="00000A"/>
          <w:sz w:val="18"/>
          <w:szCs w:val="18"/>
        </w:rPr>
        <w:t>s and Techniques. 6th ed. São Paulo: Atlas, 2010.</w:t>
      </w:r>
    </w:p>
    <w:p w:rsidR="006C56CD" w:rsidRDefault="006C56CD">
      <w:pPr>
        <w:jc w:val="both"/>
        <w:rPr>
          <w:sz w:val="24"/>
          <w:szCs w:val="24"/>
        </w:rPr>
      </w:pPr>
    </w:p>
    <w:p w:rsidR="006C56CD" w:rsidRDefault="00B7395E">
      <w:pPr>
        <w:jc w:val="both"/>
        <w:rPr>
          <w:color w:val="00000A"/>
          <w:sz w:val="18"/>
          <w:szCs w:val="18"/>
        </w:rPr>
      </w:pPr>
      <w:r>
        <w:rPr>
          <w:color w:val="00000A"/>
          <w:sz w:val="18"/>
          <w:szCs w:val="18"/>
        </w:rPr>
        <w:t>KALLUF, D.M.B. Orthodontic Aligners: Orthodontics of the 21st Century. Thesis (Doctorate). ILAPEO College. Curitiba, 2023. Available at: https://www.ilapeo.com.br/wp-content/uploads/2024/09/Daniela-Magalha</w:t>
      </w:r>
      <w:r>
        <w:rPr>
          <w:color w:val="00000A"/>
          <w:sz w:val="18"/>
          <w:szCs w:val="18"/>
        </w:rPr>
        <w:t>es-de-Brito-</w:t>
      </w:r>
    </w:p>
    <w:p w:rsidR="006C56CD" w:rsidRDefault="00B7395E">
      <w:pPr>
        <w:jc w:val="both"/>
        <w:rPr>
          <w:color w:val="00000A"/>
          <w:sz w:val="18"/>
          <w:szCs w:val="18"/>
        </w:rPr>
      </w:pPr>
      <w:r>
        <w:rPr>
          <w:color w:val="00000A"/>
          <w:sz w:val="18"/>
          <w:szCs w:val="18"/>
        </w:rPr>
        <w:t>Kalluf.pdf. Accessed on: 02/22/25.</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 xml:space="preserve">KREVE, Simone; DOS REIS, Andréa Cândido. Effect of surface properties of ceramic materials on bacterial adhesion: A systematic review. Journal of Esthetic and Restorative Dentistry, v. 34, n. 3, p. 461-472, </w:t>
      </w:r>
      <w:r>
        <w:rPr>
          <w:color w:val="00000A"/>
          <w:sz w:val="18"/>
          <w:szCs w:val="18"/>
        </w:rPr>
        <w:t>2022.</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LINO, J. S. M. Influence of two antioxidant agents on the bond strength to dentin of pre-endodontic restorations after irrigation with sodium hypochlorite. 2021. Master's Dissertation. Egas Moniz School of Health &amp; Science (Portugal).</w:t>
      </w:r>
    </w:p>
    <w:p w:rsidR="006C56CD" w:rsidRDefault="006C56CD">
      <w:pPr>
        <w:jc w:val="both"/>
        <w:rPr>
          <w:sz w:val="24"/>
          <w:szCs w:val="24"/>
        </w:rPr>
      </w:pPr>
    </w:p>
    <w:p w:rsidR="006C56CD" w:rsidRDefault="00B7395E">
      <w:pPr>
        <w:jc w:val="both"/>
        <w:rPr>
          <w:color w:val="00000A"/>
          <w:sz w:val="18"/>
          <w:szCs w:val="18"/>
        </w:rPr>
      </w:pPr>
      <w:r>
        <w:rPr>
          <w:color w:val="00000A"/>
          <w:sz w:val="18"/>
          <w:szCs w:val="18"/>
        </w:rPr>
        <w:t xml:space="preserve">LIU, Ning et </w:t>
      </w:r>
      <w:r>
        <w:rPr>
          <w:color w:val="00000A"/>
          <w:sz w:val="18"/>
          <w:szCs w:val="18"/>
        </w:rPr>
        <w:t>al. Functional metagenomics reveals abundant polysaccharide-degrading gene clusters and cellobiose utilization pathways within gut microbiota of a wood-feeding higher termite. The ISME journal, v. 13, n. 1, p. 104-117, 2019.</w:t>
      </w:r>
    </w:p>
    <w:p w:rsidR="006C56CD" w:rsidRDefault="006C56CD">
      <w:pPr>
        <w:jc w:val="both"/>
        <w:rPr>
          <w:sz w:val="24"/>
          <w:szCs w:val="24"/>
        </w:rPr>
      </w:pPr>
    </w:p>
    <w:p w:rsidR="006C56CD" w:rsidRDefault="00B7395E">
      <w:pPr>
        <w:jc w:val="both"/>
        <w:rPr>
          <w:color w:val="00000A"/>
          <w:sz w:val="18"/>
          <w:szCs w:val="18"/>
        </w:rPr>
      </w:pPr>
      <w:r>
        <w:rPr>
          <w:color w:val="00000A"/>
          <w:sz w:val="18"/>
          <w:szCs w:val="18"/>
        </w:rPr>
        <w:t>LOPEZ-NARANJO, Edgar J. et al.</w:t>
      </w:r>
      <w:r>
        <w:rPr>
          <w:color w:val="00000A"/>
          <w:sz w:val="18"/>
          <w:szCs w:val="18"/>
        </w:rPr>
        <w:t xml:space="preserve"> Termite resistance of wood–plastic composites treated with zinc borate and borax. Journal of Thermoplastic Composite Materials, v. 29, n. 2, p. 281-293, 2016.</w:t>
      </w:r>
    </w:p>
    <w:p w:rsidR="006C56CD" w:rsidRDefault="006C56CD">
      <w:pPr>
        <w:jc w:val="both"/>
        <w:rPr>
          <w:sz w:val="24"/>
          <w:szCs w:val="24"/>
        </w:rPr>
      </w:pPr>
    </w:p>
    <w:p w:rsidR="006C56CD" w:rsidRDefault="00B7395E">
      <w:pPr>
        <w:jc w:val="both"/>
        <w:rPr>
          <w:color w:val="00000A"/>
          <w:sz w:val="18"/>
          <w:szCs w:val="18"/>
        </w:rPr>
      </w:pPr>
      <w:r>
        <w:rPr>
          <w:color w:val="00000A"/>
          <w:sz w:val="18"/>
          <w:szCs w:val="18"/>
        </w:rPr>
        <w:t>MATTA, J.B.S.F.; PEREIRA, B. A. B.; ROCHA, L. M. B. M. Direct restorations in anterior teeth wi</w:t>
      </w:r>
      <w:r>
        <w:rPr>
          <w:color w:val="00000A"/>
          <w:sz w:val="18"/>
          <w:szCs w:val="18"/>
        </w:rPr>
        <w:t>th composite resin: systematic literature review. Brazilian Journal of Health Review, v.7, n.1, p.3664-3680, 2024.</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MIRANDA, I.B.; et al. The importance of immediate dentin sealing: a narrative review of the literature. Scientia Generalis, v.2, n.1, p.77-8</w:t>
      </w:r>
      <w:r>
        <w:rPr>
          <w:color w:val="00000A"/>
          <w:sz w:val="18"/>
          <w:szCs w:val="18"/>
        </w:rPr>
        <w:t>4, 2021.</w:t>
      </w:r>
    </w:p>
    <w:p w:rsidR="006C56CD" w:rsidRDefault="006C56CD">
      <w:pPr>
        <w:jc w:val="both"/>
        <w:rPr>
          <w:sz w:val="24"/>
          <w:szCs w:val="24"/>
        </w:rPr>
      </w:pPr>
    </w:p>
    <w:p w:rsidR="006C56CD" w:rsidRDefault="00B7395E">
      <w:pPr>
        <w:jc w:val="both"/>
        <w:rPr>
          <w:color w:val="00000A"/>
          <w:sz w:val="18"/>
          <w:szCs w:val="18"/>
        </w:rPr>
      </w:pPr>
      <w:r>
        <w:rPr>
          <w:color w:val="00000A"/>
          <w:sz w:val="18"/>
          <w:szCs w:val="18"/>
        </w:rPr>
        <w:t xml:space="preserve">PORTO, I.C.C.M.; </w:t>
      </w:r>
      <w:r>
        <w:rPr>
          <w:i/>
          <w:color w:val="00000A"/>
          <w:sz w:val="18"/>
          <w:szCs w:val="18"/>
        </w:rPr>
        <w:t>et al</w:t>
      </w:r>
      <w:r>
        <w:rPr>
          <w:color w:val="00000A"/>
          <w:sz w:val="18"/>
          <w:szCs w:val="18"/>
        </w:rPr>
        <w:t>. Polyphenols and Brazilian red propolis incorporated into a total-etching adhesive system help in maintaining bonding durability. Heliyon. v.7, n.2, p.1-12, 2021. DOI: 10.1016/j.heliyon.2021.e06237.</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 xml:space="preserve">RODRIGUES, Célia F.; </w:t>
      </w:r>
      <w:r>
        <w:rPr>
          <w:color w:val="00000A"/>
          <w:sz w:val="18"/>
          <w:szCs w:val="18"/>
        </w:rPr>
        <w:t>RODRIGUES, Maria E.; HENRIQUES, Mariana CR. Promising alternative therapeutics for oral candidiasis. Current medicinal chemistry, v. 26, n. 14, p. 2515-2528, 2019.</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SAJIN, Justin Abraham et al. Thermite frass biomass and surface modified biowaste coir fibe</w:t>
      </w:r>
      <w:r>
        <w:rPr>
          <w:color w:val="00000A"/>
          <w:sz w:val="18"/>
          <w:szCs w:val="18"/>
        </w:rPr>
        <w:t>r reinforced biocomposites—Conversion of waste to useful products. Biopolymers, v. 115, n. 6, p. e23616, 2024.</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SILVA BRASILEIRO, T.M.; CARVALHO COSTA, P.M.; ALMEIDA JUNIOR, P.A. full version. Current Science–Multidisciplinary Scientific Journal of the São</w:t>
      </w:r>
      <w:r>
        <w:rPr>
          <w:color w:val="00000A"/>
          <w:sz w:val="18"/>
          <w:szCs w:val="18"/>
        </w:rPr>
        <w:t xml:space="preserve"> José University Center, v.17, n.1, p.1-157, 2021.</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SILVA, I.I.; et al. Proceedings of the XIII Sobral Dental Conference and XV Sobral Conference of Stomatology, Dental Radiology and Oral Pathology. 2024.</w:t>
      </w:r>
    </w:p>
    <w:p w:rsidR="006C56CD" w:rsidRDefault="006C56CD">
      <w:pPr>
        <w:jc w:val="both"/>
        <w:rPr>
          <w:color w:val="00000A"/>
          <w:sz w:val="18"/>
          <w:szCs w:val="18"/>
        </w:rPr>
      </w:pPr>
    </w:p>
    <w:p w:rsidR="006C56CD" w:rsidRDefault="00B7395E">
      <w:pPr>
        <w:jc w:val="both"/>
        <w:rPr>
          <w:color w:val="00000A"/>
          <w:sz w:val="18"/>
          <w:szCs w:val="18"/>
        </w:rPr>
      </w:pPr>
      <w:r>
        <w:rPr>
          <w:color w:val="00000A"/>
          <w:sz w:val="18"/>
          <w:szCs w:val="18"/>
        </w:rPr>
        <w:t>WADE, William et al. Uncultured members of the ora</w:t>
      </w:r>
      <w:r>
        <w:rPr>
          <w:color w:val="00000A"/>
          <w:sz w:val="18"/>
          <w:szCs w:val="18"/>
        </w:rPr>
        <w:t>l microbiome. Journal of the California Dental Association, v. 44, n. 7, p. 447-456, 2016.</w:t>
      </w:r>
    </w:p>
    <w:p w:rsidR="006C56CD" w:rsidRDefault="006C56CD">
      <w:pPr>
        <w:jc w:val="both"/>
        <w:rPr>
          <w:sz w:val="24"/>
          <w:szCs w:val="24"/>
        </w:rPr>
      </w:pPr>
    </w:p>
    <w:sectPr w:rsidR="006C56C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52752D-110C-429A-8BAF-B403670322C3}"/>
  </w:font>
  <w:font w:name="Cambria">
    <w:panose1 w:val="02040503050406030204"/>
    <w:charset w:val="00"/>
    <w:family w:val="roman"/>
    <w:pitch w:val="variable"/>
    <w:sig w:usb0="E00006FF" w:usb1="420024FF" w:usb2="02000000" w:usb3="00000000" w:csb0="0000019F" w:csb1="00000000"/>
    <w:embedRegular r:id="rId2" w:fontKey="{8F3765D6-4DCF-4009-85BF-1C98E6DF3E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6CD"/>
    <w:rsid w:val="00335669"/>
    <w:rsid w:val="005510A1"/>
    <w:rsid w:val="006C56CD"/>
    <w:rsid w:val="00B7395E"/>
    <w:rsid w:val="00DF3279"/>
    <w:rsid w:val="00F01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5A49F"/>
  <w15:docId w15:val="{523CA07C-6DF0-4709-ABEB-AD5F3C60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510A1"/>
    <w:rPr>
      <w:color w:val="0000FF" w:themeColor="hyperlink"/>
      <w:u w:val="single"/>
    </w:rPr>
  </w:style>
  <w:style w:type="character" w:styleId="UnresolvedMention">
    <w:name w:val="Unresolved Mention"/>
    <w:basedOn w:val="DefaultParagraphFont"/>
    <w:uiPriority w:val="99"/>
    <w:semiHidden/>
    <w:unhideWhenUsed/>
    <w:rsid w:val="00551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3914</Words>
  <Characters>22316</Characters>
  <Application>Microsoft Office Word</Application>
  <DocSecurity>0</DocSecurity>
  <Lines>185</Lines>
  <Paragraphs>52</Paragraphs>
  <ScaleCrop>false</ScaleCrop>
  <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5</cp:revision>
  <dcterms:created xsi:type="dcterms:W3CDTF">2025-11-06T07:26:00Z</dcterms:created>
  <dcterms:modified xsi:type="dcterms:W3CDTF">2025-11-12T11:38:00Z</dcterms:modified>
</cp:coreProperties>
</file>