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FAB5" w14:textId="77777777" w:rsidR="00522BD7" w:rsidRPr="00522BD7" w:rsidRDefault="00522BD7" w:rsidP="00522BD7">
      <w:pPr>
        <w:spacing w:line="480" w:lineRule="auto"/>
        <w:rPr>
          <w:rFonts w:ascii="Arial" w:hAnsi="Arial" w:cs="Arial"/>
          <w:b/>
          <w:bCs/>
          <w:i/>
          <w:iCs/>
          <w:u w:val="single"/>
          <w:lang w:val="en-US"/>
        </w:rPr>
      </w:pPr>
      <w:r w:rsidRPr="00522BD7">
        <w:rPr>
          <w:rFonts w:ascii="Arial" w:hAnsi="Arial" w:cs="Arial"/>
          <w:b/>
          <w:bCs/>
          <w:i/>
          <w:iCs/>
          <w:u w:val="single"/>
          <w:lang w:val="en-US"/>
        </w:rPr>
        <w:t>Review Article</w:t>
      </w:r>
    </w:p>
    <w:p w14:paraId="1416D0B7" w14:textId="5702BB3A" w:rsidR="00564363" w:rsidRPr="00A9594F" w:rsidRDefault="00A9594F" w:rsidP="00A9594F">
      <w:pPr>
        <w:spacing w:line="480" w:lineRule="auto"/>
        <w:jc w:val="center"/>
        <w:rPr>
          <w:rFonts w:ascii="Arial" w:hAnsi="Arial" w:cs="Arial"/>
          <w:b/>
          <w:bCs/>
          <w:sz w:val="24"/>
          <w:szCs w:val="24"/>
        </w:rPr>
      </w:pPr>
      <w:r w:rsidRPr="00A9594F">
        <w:rPr>
          <w:rStyle w:val="Strong"/>
          <w:rFonts w:ascii="Arial" w:eastAsia="Arial Unicode MS" w:hAnsi="Arial" w:cs="Arial"/>
          <w:sz w:val="24"/>
          <w:szCs w:val="24"/>
        </w:rPr>
        <w:t>Advancing Vertical Farming for Food Security and Sustainable Nutrition</w:t>
      </w:r>
    </w:p>
    <w:p w14:paraId="39979192" w14:textId="52514D7F" w:rsidR="00BB5DCC" w:rsidRDefault="00C77ED2" w:rsidP="0014137C">
      <w:pPr>
        <w:spacing w:line="480" w:lineRule="auto"/>
        <w:rPr>
          <w:rFonts w:ascii="Arial" w:hAnsi="Arial" w:cs="Arial"/>
          <w:b/>
          <w:bCs/>
        </w:rPr>
      </w:pPr>
      <w:r w:rsidRPr="008E37AF">
        <w:rPr>
          <w:rFonts w:ascii="Arial" w:hAnsi="Arial" w:cs="Arial"/>
          <w:b/>
          <w:bCs/>
        </w:rPr>
        <w:t>A</w:t>
      </w:r>
      <w:r w:rsidR="008E37AF">
        <w:rPr>
          <w:rFonts w:ascii="Arial" w:hAnsi="Arial" w:cs="Arial"/>
          <w:b/>
          <w:bCs/>
        </w:rPr>
        <w:t>BSTRACT</w:t>
      </w:r>
    </w:p>
    <w:p w14:paraId="53F43298" w14:textId="24C1FE1F" w:rsidR="00E61185" w:rsidRDefault="00E61185" w:rsidP="0014137C">
      <w:pPr>
        <w:spacing w:line="480" w:lineRule="auto"/>
        <w:rPr>
          <w:rFonts w:ascii="Arial" w:hAnsi="Arial" w:cs="Arial"/>
        </w:rPr>
      </w:pPr>
      <w:r w:rsidRPr="00E61185">
        <w:rPr>
          <w:rFonts w:ascii="Arial" w:hAnsi="Arial" w:cs="Arial"/>
        </w:rPr>
        <w:t>Vertical farming (VF) has become an exciting answer to solving problems of growing food production in heavily populated urban areas using controlled environment agriculture and vertically stacked growing layers. With hydroponic, aeroponic and aquaponic methods, VF manages to save a lot of resources in terms of water consumption, consuming as little as 95 percent less water than traditional agricultural techniques, and yielding up to 80 times more of some crops like leafy greens. With traditional agriculture struggling due to climate change, the decreased soil fertility, and increased global food consumption, VF has a solid and sustainable alternative that can be harvested throughout the year. This review focuses on the new technological developments in VF such as lighting optimization using LED, automation and climate-control, and closed-loop cycle of nutrients. In spite of all these advantages, VF still has to deal with significant problems, which include high energy consumption, high costs of installation and operation, and the necessity of specific technical knowledge. New solutions, such as the integration of renewable energy, innovative materials in water harvesting, conversing biowaste into energy, and scalable design solutions are considered due to their ability to reduce costs and enhance sustainability. The review also includes the role of VF in enhancing the quality of nutrition by manipulation of the environment in controlled ways and ability to decrease the level of environmental degradation by minimizing the use of pesticides, land, and carbon emissions. All in all, this paper emphasizes the existing constraints, prospects, and research gaps needed to streamline the vertical farming systems and make them more globally viable in the long term to have food security.</w:t>
      </w:r>
    </w:p>
    <w:p w14:paraId="00BBCF5F" w14:textId="60345D82" w:rsidR="00C77ED2" w:rsidRPr="00B830CF" w:rsidRDefault="00C77ED2" w:rsidP="0014137C">
      <w:pPr>
        <w:spacing w:line="480" w:lineRule="auto"/>
        <w:rPr>
          <w:rFonts w:ascii="Arial" w:hAnsi="Arial" w:cs="Arial"/>
          <w:i/>
          <w:iCs/>
          <w:sz w:val="20"/>
          <w:szCs w:val="20"/>
        </w:rPr>
      </w:pPr>
      <w:r w:rsidRPr="00B830CF">
        <w:rPr>
          <w:rFonts w:ascii="Arial" w:hAnsi="Arial" w:cs="Arial"/>
          <w:i/>
          <w:iCs/>
          <w:sz w:val="20"/>
          <w:szCs w:val="20"/>
        </w:rPr>
        <w:t>Keywords</w:t>
      </w:r>
      <w:r w:rsidRPr="00B830CF">
        <w:rPr>
          <w:rFonts w:ascii="Arial" w:hAnsi="Arial" w:cs="Arial"/>
          <w:b/>
          <w:bCs/>
          <w:i/>
          <w:iCs/>
          <w:sz w:val="20"/>
          <w:szCs w:val="20"/>
        </w:rPr>
        <w:t>:</w:t>
      </w:r>
      <w:r w:rsidRPr="00B830CF">
        <w:rPr>
          <w:rFonts w:ascii="Arial" w:hAnsi="Arial" w:cs="Arial"/>
          <w:i/>
          <w:iCs/>
          <w:sz w:val="20"/>
          <w:szCs w:val="20"/>
        </w:rPr>
        <w:t xml:space="preserve"> Vertical Farming, Controlled Environment Agriculture, Food Security, Sustainable Agriculture, Urban Farming</w:t>
      </w:r>
    </w:p>
    <w:p w14:paraId="400F1919" w14:textId="468BAAE4" w:rsidR="00C77ED2" w:rsidRPr="008E37AF" w:rsidRDefault="00C77ED2" w:rsidP="0014137C">
      <w:pPr>
        <w:pStyle w:val="ListParagraph"/>
        <w:numPr>
          <w:ilvl w:val="0"/>
          <w:numId w:val="2"/>
        </w:numPr>
        <w:spacing w:line="480" w:lineRule="auto"/>
        <w:rPr>
          <w:rFonts w:ascii="Arial" w:hAnsi="Arial" w:cs="Arial"/>
          <w:b/>
          <w:bCs/>
        </w:rPr>
      </w:pPr>
      <w:r w:rsidRPr="008E37AF">
        <w:rPr>
          <w:rFonts w:ascii="Arial" w:hAnsi="Arial" w:cs="Arial"/>
          <w:b/>
          <w:bCs/>
        </w:rPr>
        <w:lastRenderedPageBreak/>
        <w:t>I</w:t>
      </w:r>
      <w:r w:rsidR="00B830CF">
        <w:rPr>
          <w:rFonts w:ascii="Arial" w:hAnsi="Arial" w:cs="Arial"/>
          <w:b/>
          <w:bCs/>
        </w:rPr>
        <w:t xml:space="preserve">NTRODUCTION </w:t>
      </w:r>
    </w:p>
    <w:p w14:paraId="11A784F6" w14:textId="77777777" w:rsidR="006054A7" w:rsidRPr="00B830CF" w:rsidRDefault="006054A7" w:rsidP="0014137C">
      <w:pPr>
        <w:spacing w:line="480" w:lineRule="auto"/>
        <w:rPr>
          <w:rFonts w:ascii="Arial" w:hAnsi="Arial" w:cs="Arial"/>
          <w:sz w:val="20"/>
          <w:szCs w:val="20"/>
        </w:rPr>
      </w:pPr>
      <w:r w:rsidRPr="00B830CF">
        <w:rPr>
          <w:rFonts w:ascii="Arial" w:hAnsi="Arial" w:cs="Arial"/>
          <w:sz w:val="20"/>
          <w:szCs w:val="20"/>
        </w:rPr>
        <w:t>One of the new techniques to cultivate urban crops is vertical farming (VF), which utilizes CEA approaches such as hydroponics and aeroponics along with aquaponics in combination with vertically stacked layers (Benke &amp; Tomkins, 2017). Though conventional agriculture is based on extensive arable land and, thus, is rather exposed to weather changes, VF takes advantage of automated conditions to ensure year-round harvests (Kalantari et al., 2018). In addition to easing pressure on arable land, the approach can also contribute to such issues as water shortages, soil erosion, and erratic weather conditions. As the population of the world is on the rise and cities are sprouting everywhere, the idea of vertical farming has become an expedient means of cultivating pesticidal food growing near the populations, which is healthy and devoid of full of chemicals. According to Al-</w:t>
      </w:r>
      <w:proofErr w:type="spellStart"/>
      <w:r w:rsidRPr="00B830CF">
        <w:rPr>
          <w:rFonts w:ascii="Arial" w:hAnsi="Arial" w:cs="Arial"/>
          <w:sz w:val="20"/>
          <w:szCs w:val="20"/>
        </w:rPr>
        <w:t>Kodmany</w:t>
      </w:r>
      <w:proofErr w:type="spellEnd"/>
      <w:r w:rsidRPr="00B830CF">
        <w:rPr>
          <w:rFonts w:ascii="Arial" w:hAnsi="Arial" w:cs="Arial"/>
          <w:sz w:val="20"/>
          <w:szCs w:val="20"/>
        </w:rPr>
        <w:t xml:space="preserve"> (2018), a fully realized efficient and sustainable supply chain in fed is the outcome of a low cost of transportation, availability of foods, and a massive reduction in post-harvest losses.</w:t>
      </w:r>
    </w:p>
    <w:p w14:paraId="5F99E0D5" w14:textId="09621545" w:rsidR="006054A7" w:rsidRPr="00B830CF" w:rsidRDefault="006054A7" w:rsidP="0014137C">
      <w:pPr>
        <w:spacing w:line="480" w:lineRule="auto"/>
        <w:rPr>
          <w:rFonts w:ascii="Arial" w:hAnsi="Arial" w:cs="Arial"/>
          <w:sz w:val="20"/>
          <w:szCs w:val="20"/>
        </w:rPr>
      </w:pPr>
      <w:r w:rsidRPr="00B830CF">
        <w:rPr>
          <w:rFonts w:ascii="Arial" w:hAnsi="Arial" w:cs="Arial"/>
          <w:sz w:val="20"/>
          <w:szCs w:val="20"/>
        </w:rPr>
        <w:t>One of the valuable contributions made by VF to world food security is its resource-saving trait that greatly reduces the use of water and land without cutting crop productivity (</w:t>
      </w:r>
      <w:proofErr w:type="spellStart"/>
      <w:r w:rsidRPr="00B830CF">
        <w:rPr>
          <w:rFonts w:ascii="Arial" w:hAnsi="Arial" w:cs="Arial"/>
          <w:sz w:val="20"/>
          <w:szCs w:val="20"/>
        </w:rPr>
        <w:t>Kozai</w:t>
      </w:r>
      <w:proofErr w:type="spellEnd"/>
      <w:r w:rsidRPr="00B830CF">
        <w:rPr>
          <w:rFonts w:ascii="Arial" w:hAnsi="Arial" w:cs="Arial"/>
          <w:sz w:val="20"/>
          <w:szCs w:val="20"/>
        </w:rPr>
        <w:t xml:space="preserve">, 2018). </w:t>
      </w:r>
      <w:proofErr w:type="spellStart"/>
      <w:r w:rsidRPr="00B830CF">
        <w:rPr>
          <w:rFonts w:ascii="Arial" w:hAnsi="Arial" w:cs="Arial"/>
          <w:sz w:val="20"/>
          <w:szCs w:val="20"/>
        </w:rPr>
        <w:t>Shamshiri</w:t>
      </w:r>
      <w:proofErr w:type="spellEnd"/>
      <w:r w:rsidRPr="00B830CF">
        <w:rPr>
          <w:rFonts w:ascii="Arial" w:hAnsi="Arial" w:cs="Arial"/>
          <w:sz w:val="20"/>
          <w:szCs w:val="20"/>
        </w:rPr>
        <w:t xml:space="preserve"> et al. (2018) state that the environment keeps presenting most traditional agricultural with more and more challenges, and they are the increase of climate change, severe weather conditions, and soil fertility reduction. These aspects can interfere with the food delivery lines and predispose food supply to vulnerability. By contrast, VF executes its operations in climate regulated rooms with strictly regulated lighting, humidity and temperature to ensure its food production throughout the weather variability of the outside. Additionally, VF systems can use up to 95 percent less water than traditional farming, which is also why they are more sustainable especially in regions that experience water shortages (</w:t>
      </w:r>
      <w:proofErr w:type="spellStart"/>
      <w:r w:rsidRPr="00B830CF">
        <w:rPr>
          <w:rFonts w:ascii="Arial" w:hAnsi="Arial" w:cs="Arial"/>
          <w:sz w:val="20"/>
          <w:szCs w:val="20"/>
        </w:rPr>
        <w:t>Touliatos</w:t>
      </w:r>
      <w:proofErr w:type="spellEnd"/>
      <w:r w:rsidRPr="00B830CF">
        <w:rPr>
          <w:rFonts w:ascii="Arial" w:hAnsi="Arial" w:cs="Arial"/>
          <w:sz w:val="20"/>
          <w:szCs w:val="20"/>
        </w:rPr>
        <w:t xml:space="preserve"> et al., 2016). The ability to mix VF into renewable energy such as solar and wind power increases its potential in finding a long-term solution to food security complications. Cities have</w:t>
      </w:r>
      <w:r w:rsidR="00BB5DCC">
        <w:rPr>
          <w:rFonts w:ascii="Arial" w:hAnsi="Arial" w:cs="Arial"/>
          <w:sz w:val="20"/>
          <w:szCs w:val="20"/>
        </w:rPr>
        <w:t xml:space="preserve"> </w:t>
      </w:r>
      <w:r w:rsidRPr="00B830CF">
        <w:rPr>
          <w:rFonts w:ascii="Arial" w:hAnsi="Arial" w:cs="Arial"/>
          <w:sz w:val="20"/>
          <w:szCs w:val="20"/>
        </w:rPr>
        <w:t>often a low supply of fresh products and arable land and VF can be a crucial instrument to ensure food sustainability through resource-efficient use of land and use of land with high productivity.</w:t>
      </w:r>
    </w:p>
    <w:p w14:paraId="6AB403FD" w14:textId="5F2C6B81" w:rsidR="00C77ED2" w:rsidRPr="00B830CF" w:rsidRDefault="006054A7" w:rsidP="0014137C">
      <w:pPr>
        <w:spacing w:line="480" w:lineRule="auto"/>
        <w:rPr>
          <w:rFonts w:ascii="Arial" w:hAnsi="Arial" w:cs="Arial"/>
          <w:sz w:val="20"/>
          <w:szCs w:val="20"/>
        </w:rPr>
      </w:pPr>
      <w:r w:rsidRPr="00B830CF">
        <w:rPr>
          <w:rFonts w:ascii="Arial" w:hAnsi="Arial" w:cs="Arial"/>
          <w:sz w:val="20"/>
          <w:szCs w:val="20"/>
        </w:rPr>
        <w:t>Besides providing a consistent food availability, VF provides a game changer to the nutrition of the world because it helps to cultivate distinctly adapted crops that are nutrient-rich (</w:t>
      </w:r>
      <w:proofErr w:type="spellStart"/>
      <w:r w:rsidRPr="00B830CF">
        <w:rPr>
          <w:rFonts w:ascii="Arial" w:hAnsi="Arial" w:cs="Arial"/>
          <w:sz w:val="20"/>
          <w:szCs w:val="20"/>
        </w:rPr>
        <w:t>Butturini</w:t>
      </w:r>
      <w:proofErr w:type="spellEnd"/>
      <w:r w:rsidRPr="00B830CF">
        <w:rPr>
          <w:rFonts w:ascii="Arial" w:hAnsi="Arial" w:cs="Arial"/>
          <w:sz w:val="20"/>
          <w:szCs w:val="20"/>
        </w:rPr>
        <w:t xml:space="preserve"> and Marcelis, 2020). In pursuit of producing crops with high nutritional value and phytochemical makeup, VF manipulates growing conditions to enable competition, even though herbs, medicinal plants, and </w:t>
      </w:r>
      <w:r w:rsidRPr="00B830CF">
        <w:rPr>
          <w:rFonts w:ascii="Arial" w:hAnsi="Arial" w:cs="Arial"/>
          <w:sz w:val="20"/>
          <w:szCs w:val="20"/>
        </w:rPr>
        <w:lastRenderedPageBreak/>
        <w:t>leafy greens are prone to influence by water, light, and temperature (</w:t>
      </w:r>
      <w:proofErr w:type="spellStart"/>
      <w:r w:rsidRPr="00B830CF">
        <w:rPr>
          <w:rFonts w:ascii="Arial" w:hAnsi="Arial" w:cs="Arial"/>
          <w:sz w:val="20"/>
          <w:szCs w:val="20"/>
        </w:rPr>
        <w:t>Kozai</w:t>
      </w:r>
      <w:proofErr w:type="spellEnd"/>
      <w:r w:rsidRPr="00B830CF">
        <w:rPr>
          <w:rFonts w:ascii="Arial" w:hAnsi="Arial" w:cs="Arial"/>
          <w:sz w:val="20"/>
          <w:szCs w:val="20"/>
        </w:rPr>
        <w:t xml:space="preserve"> et al., 2019). Moreover, VF simplifies the process of cultivating algae that are a rich source of protein and edible fungus, which are another source of proteins as well as a source of vitamins, minerals, and amino acids. Considerable hope emerges, however, that VF can assist with vitamin-deficiencies, malnutrition, and the population-health overall, with modern biofortification modalities and, more specifically, with illumination modalities. Besides providing environmental assistance, the sustainability and scalability of the food production process at Voice Flow enables the diversification of the world dieting options as it provides more access to nutrient-rich food.</w:t>
      </w:r>
    </w:p>
    <w:p w14:paraId="71EB7478" w14:textId="7C84D256" w:rsidR="00C77ED2" w:rsidRPr="008E37AF" w:rsidRDefault="00C77ED2" w:rsidP="0014137C">
      <w:pPr>
        <w:pStyle w:val="ListParagraph"/>
        <w:numPr>
          <w:ilvl w:val="0"/>
          <w:numId w:val="2"/>
        </w:numPr>
        <w:spacing w:line="480" w:lineRule="auto"/>
        <w:rPr>
          <w:rFonts w:ascii="Arial" w:hAnsi="Arial" w:cs="Arial"/>
          <w:b/>
          <w:bCs/>
        </w:rPr>
      </w:pPr>
      <w:r w:rsidRPr="008E37AF">
        <w:rPr>
          <w:rFonts w:ascii="Arial" w:hAnsi="Arial" w:cs="Arial"/>
          <w:b/>
          <w:bCs/>
        </w:rPr>
        <w:t>E</w:t>
      </w:r>
      <w:r w:rsidR="00B830CF">
        <w:rPr>
          <w:rFonts w:ascii="Arial" w:hAnsi="Arial" w:cs="Arial"/>
          <w:b/>
          <w:bCs/>
        </w:rPr>
        <w:t>XPLORING</w:t>
      </w:r>
      <w:r w:rsidRPr="008E37AF">
        <w:rPr>
          <w:rFonts w:ascii="Arial" w:hAnsi="Arial" w:cs="Arial"/>
          <w:b/>
          <w:bCs/>
        </w:rPr>
        <w:t xml:space="preserve"> T</w:t>
      </w:r>
      <w:r w:rsidR="00B830CF">
        <w:rPr>
          <w:rFonts w:ascii="Arial" w:hAnsi="Arial" w:cs="Arial"/>
          <w:b/>
          <w:bCs/>
        </w:rPr>
        <w:t>HE</w:t>
      </w:r>
      <w:r w:rsidRPr="008E37AF">
        <w:rPr>
          <w:rFonts w:ascii="Arial" w:hAnsi="Arial" w:cs="Arial"/>
          <w:b/>
          <w:bCs/>
        </w:rPr>
        <w:t xml:space="preserve"> P</w:t>
      </w:r>
      <w:r w:rsidR="00B830CF">
        <w:rPr>
          <w:rFonts w:ascii="Arial" w:hAnsi="Arial" w:cs="Arial"/>
          <w:b/>
          <w:bCs/>
        </w:rPr>
        <w:t>OTENTIAL</w:t>
      </w:r>
      <w:r w:rsidRPr="008E37AF">
        <w:rPr>
          <w:rFonts w:ascii="Arial" w:hAnsi="Arial" w:cs="Arial"/>
          <w:b/>
          <w:bCs/>
        </w:rPr>
        <w:t xml:space="preserve"> </w:t>
      </w:r>
      <w:r w:rsidR="00B830CF">
        <w:rPr>
          <w:rFonts w:ascii="Arial" w:hAnsi="Arial" w:cs="Arial"/>
          <w:b/>
          <w:bCs/>
        </w:rPr>
        <w:t>AND</w:t>
      </w:r>
      <w:r w:rsidRPr="008E37AF">
        <w:rPr>
          <w:rFonts w:ascii="Arial" w:hAnsi="Arial" w:cs="Arial"/>
          <w:b/>
          <w:bCs/>
        </w:rPr>
        <w:t xml:space="preserve"> B</w:t>
      </w:r>
      <w:r w:rsidR="00B830CF">
        <w:rPr>
          <w:rFonts w:ascii="Arial" w:hAnsi="Arial" w:cs="Arial"/>
          <w:b/>
          <w:bCs/>
        </w:rPr>
        <w:t>ENEFITS</w:t>
      </w:r>
      <w:r w:rsidRPr="008E37AF">
        <w:rPr>
          <w:rFonts w:ascii="Arial" w:hAnsi="Arial" w:cs="Arial"/>
          <w:b/>
          <w:bCs/>
        </w:rPr>
        <w:t xml:space="preserve"> </w:t>
      </w:r>
      <w:r w:rsidR="00B830CF">
        <w:rPr>
          <w:rFonts w:ascii="Arial" w:hAnsi="Arial" w:cs="Arial"/>
          <w:b/>
          <w:bCs/>
        </w:rPr>
        <w:t>OF</w:t>
      </w:r>
      <w:r w:rsidRPr="008E37AF">
        <w:rPr>
          <w:rFonts w:ascii="Arial" w:hAnsi="Arial" w:cs="Arial"/>
          <w:b/>
          <w:bCs/>
        </w:rPr>
        <w:t xml:space="preserve"> V</w:t>
      </w:r>
      <w:r w:rsidR="00B830CF">
        <w:rPr>
          <w:rFonts w:ascii="Arial" w:hAnsi="Arial" w:cs="Arial"/>
          <w:b/>
          <w:bCs/>
        </w:rPr>
        <w:t xml:space="preserve">ERTICAL </w:t>
      </w:r>
      <w:r w:rsidRPr="008E37AF">
        <w:rPr>
          <w:rFonts w:ascii="Arial" w:hAnsi="Arial" w:cs="Arial"/>
          <w:b/>
          <w:bCs/>
        </w:rPr>
        <w:t>F</w:t>
      </w:r>
      <w:r w:rsidR="00B830CF">
        <w:rPr>
          <w:rFonts w:ascii="Arial" w:hAnsi="Arial" w:cs="Arial"/>
          <w:b/>
          <w:bCs/>
        </w:rPr>
        <w:t>ARMING</w:t>
      </w:r>
    </w:p>
    <w:p w14:paraId="1B331034" w14:textId="77777777" w:rsidR="00BB5DCC" w:rsidRDefault="006054A7" w:rsidP="0014137C">
      <w:pPr>
        <w:spacing w:line="480" w:lineRule="auto"/>
        <w:rPr>
          <w:rFonts w:ascii="Arial" w:hAnsi="Arial" w:cs="Arial"/>
          <w:sz w:val="20"/>
          <w:szCs w:val="20"/>
        </w:rPr>
      </w:pPr>
      <w:r w:rsidRPr="001312F9">
        <w:rPr>
          <w:rFonts w:ascii="Arial" w:hAnsi="Arial" w:cs="Arial"/>
          <w:sz w:val="20"/>
          <w:szCs w:val="20"/>
        </w:rPr>
        <w:t xml:space="preserve">Vertical farming has benefits that need to be explored in-depth in order to understand its opportunities to ensure future food security. It is critical to shed light on such advantages in order to increase awareness and promote a wide usage of the benefits. </w:t>
      </w:r>
      <w:r w:rsidR="007C1EC3" w:rsidRPr="001312F9">
        <w:rPr>
          <w:rFonts w:ascii="Arial" w:hAnsi="Arial" w:cs="Arial"/>
          <w:sz w:val="20"/>
          <w:szCs w:val="20"/>
        </w:rPr>
        <w:t>“</w:t>
      </w:r>
      <w:r w:rsidRPr="001312F9">
        <w:rPr>
          <w:rFonts w:ascii="Arial" w:hAnsi="Arial" w:cs="Arial"/>
          <w:sz w:val="20"/>
          <w:szCs w:val="20"/>
        </w:rPr>
        <w:t>One of the core capabilities of vertical farming is the possibility to make the most out of the space utilization and therefore, produce more per square meter of space. Three articles (</w:t>
      </w:r>
      <w:proofErr w:type="spellStart"/>
      <w:r w:rsidRPr="001312F9">
        <w:rPr>
          <w:rFonts w:ascii="Arial" w:hAnsi="Arial" w:cs="Arial"/>
          <w:sz w:val="20"/>
          <w:szCs w:val="20"/>
        </w:rPr>
        <w:t>Graamans</w:t>
      </w:r>
      <w:proofErr w:type="spellEnd"/>
      <w:r w:rsidRPr="001312F9">
        <w:rPr>
          <w:rFonts w:ascii="Arial" w:hAnsi="Arial" w:cs="Arial"/>
          <w:sz w:val="20"/>
          <w:szCs w:val="20"/>
        </w:rPr>
        <w:t xml:space="preserve"> et al., 2018; </w:t>
      </w:r>
      <w:proofErr w:type="spellStart"/>
      <w:r w:rsidRPr="001312F9">
        <w:rPr>
          <w:rFonts w:ascii="Arial" w:hAnsi="Arial" w:cs="Arial"/>
          <w:sz w:val="20"/>
          <w:szCs w:val="20"/>
        </w:rPr>
        <w:t>Touliatos</w:t>
      </w:r>
      <w:proofErr w:type="spellEnd"/>
      <w:r w:rsidRPr="001312F9">
        <w:rPr>
          <w:rFonts w:ascii="Arial" w:hAnsi="Arial" w:cs="Arial"/>
          <w:sz w:val="20"/>
          <w:szCs w:val="20"/>
        </w:rPr>
        <w:t xml:space="preserve"> et al., 2016; Van </w:t>
      </w:r>
      <w:proofErr w:type="spellStart"/>
      <w:r w:rsidRPr="001312F9">
        <w:rPr>
          <w:rFonts w:ascii="Arial" w:hAnsi="Arial" w:cs="Arial"/>
          <w:sz w:val="20"/>
          <w:szCs w:val="20"/>
        </w:rPr>
        <w:t>Gerrewey</w:t>
      </w:r>
      <w:proofErr w:type="spellEnd"/>
      <w:r w:rsidRPr="001312F9">
        <w:rPr>
          <w:rFonts w:ascii="Arial" w:hAnsi="Arial" w:cs="Arial"/>
          <w:sz w:val="20"/>
          <w:szCs w:val="20"/>
        </w:rPr>
        <w:t xml:space="preserve"> et al., 2021) revealed that in relation to open-field farming and using greenhouse, vertical farms delivered the maximum lettuce by eighty times.</w:t>
      </w:r>
      <w:r w:rsidR="007C1EC3" w:rsidRPr="001312F9">
        <w:rPr>
          <w:rFonts w:ascii="Arial" w:hAnsi="Arial" w:cs="Arial"/>
          <w:sz w:val="20"/>
          <w:szCs w:val="20"/>
        </w:rPr>
        <w:t>”</w:t>
      </w:r>
      <w:r w:rsidRPr="001312F9">
        <w:rPr>
          <w:rFonts w:ascii="Arial" w:hAnsi="Arial" w:cs="Arial"/>
          <w:sz w:val="20"/>
          <w:szCs w:val="20"/>
        </w:rPr>
        <w:t xml:space="preserve"> This large ascent we can attribute to the layered growing technology that ensures age-old output irrespective of the external weather conditions. In addition, as estimated, one hectare of the tall indoor, multi-tiered vertical farm will produce 1940 +- 230 tons of wheat in a year, which is six hundred times greater than the harvest of an average premium world farm (Asseng et al., 2020). Using the conventional way of a free land agricultural technique is still very vulnerable to failures to harvest crop due to factors such as dry weather, insects, and extreme weather patterns. Conversely, the risks are minimized to the barest in the controlled conditions of vertical farms, which results in the high outputs. Moreover, multi-level vertical farms compared to</w:t>
      </w:r>
      <w:r w:rsidR="00BB5DCC">
        <w:rPr>
          <w:rFonts w:ascii="Arial" w:hAnsi="Arial" w:cs="Arial"/>
          <w:sz w:val="20"/>
          <w:szCs w:val="20"/>
        </w:rPr>
        <w:t xml:space="preserve"> </w:t>
      </w:r>
      <w:r w:rsidRPr="001312F9">
        <w:rPr>
          <w:rFonts w:ascii="Arial" w:hAnsi="Arial" w:cs="Arial"/>
          <w:sz w:val="20"/>
          <w:szCs w:val="20"/>
        </w:rPr>
        <w:t xml:space="preserve">single-level greenhouse or open farm can provide 8 times the area of growth due to the same footprint (Sarkar and Majumder, 2015). With the added advantage, year-round equally favourable growth bestows opportunities of further production. Aero Farms is the highest indoor vertical farm in New Jersey, and currently grows 22 different types of vegetables annually. Efficiency has increased significantly due to advancements in technology, including data analytics and automation, and frequently it only takes two weeks to grow the crop of lettuce, ultimately (Pinstrup-Andersen, 2018). In </w:t>
      </w:r>
      <w:r w:rsidRPr="001312F9">
        <w:rPr>
          <w:rFonts w:ascii="Arial" w:hAnsi="Arial" w:cs="Arial"/>
          <w:sz w:val="20"/>
          <w:szCs w:val="20"/>
        </w:rPr>
        <w:lastRenderedPageBreak/>
        <w:t>an endeavour to meet the demand of an already growing human population, such innovations ensure uninterrupted, massive, and endless provision of food.</w:t>
      </w:r>
      <w:r w:rsidR="00BB5DCC">
        <w:rPr>
          <w:rFonts w:ascii="Arial" w:hAnsi="Arial" w:cs="Arial"/>
          <w:sz w:val="20"/>
          <w:szCs w:val="20"/>
        </w:rPr>
        <w:t xml:space="preserve"> </w:t>
      </w:r>
    </w:p>
    <w:p w14:paraId="5ECF4246" w14:textId="444EB99A" w:rsidR="00C77ED2" w:rsidRPr="001312F9" w:rsidRDefault="006054A7" w:rsidP="0014137C">
      <w:pPr>
        <w:spacing w:line="480" w:lineRule="auto"/>
        <w:rPr>
          <w:rFonts w:ascii="Arial" w:hAnsi="Arial" w:cs="Arial"/>
          <w:sz w:val="20"/>
          <w:szCs w:val="20"/>
        </w:rPr>
      </w:pPr>
      <w:r w:rsidRPr="001312F9">
        <w:rPr>
          <w:rFonts w:ascii="Arial" w:hAnsi="Arial" w:cs="Arial"/>
          <w:sz w:val="20"/>
          <w:szCs w:val="20"/>
        </w:rPr>
        <w:t>Another significant advantage of vertical farming is to increase the food nutritional value. The use of chemical fertilizer and pesticides dominate traditional farming and reduce food safety and health standards of consumers. Vertical farming, on its part, can serve as a safer and better alternative due to a more nutrient-dense and pesticide-free ambient. This enables the crops to grow without soil or use of synthetic fertilizers bearing inexplicably amazing fruit. Micronutrient deficiencies affected over 25% of the global population, and it is a very important issue (Pinstrup-Andersen, 2018). Conventionally farmed foods also lose their nutritional value due to the long distances consumed by the foods through the supply systems before getting to the dinner tables. Delays in shipping raise some concern because researchers state that the quality of leafy greens deteriorates over time (Martin &amp; Bustamante, 2021). To address this issue, vertical farming brings the cultivation of food near the cities, which makes food products fresher and retains nutritional value in them. Due to the stringent rules that embrace vertical farming in selected countries, even the United States, some of these products are disposed as under the organic brand (Organic Trade Association, 2019). The result of these shorter transportation distances, in addition to minimizing storage, refrigeration, and logistical costs and minimizing food waste during transit is lower food prices.</w:t>
      </w:r>
    </w:p>
    <w:p w14:paraId="73716C6B" w14:textId="77777777" w:rsidR="00BB5DCC" w:rsidRDefault="00957167" w:rsidP="0014137C">
      <w:pPr>
        <w:spacing w:line="480" w:lineRule="auto"/>
        <w:rPr>
          <w:rFonts w:ascii="Arial" w:hAnsi="Arial" w:cs="Arial"/>
          <w:sz w:val="20"/>
          <w:szCs w:val="20"/>
        </w:rPr>
      </w:pPr>
      <w:r w:rsidRPr="001312F9">
        <w:rPr>
          <w:rFonts w:ascii="Arial" w:hAnsi="Arial" w:cs="Arial"/>
          <w:sz w:val="20"/>
          <w:szCs w:val="20"/>
        </w:rPr>
        <w:t xml:space="preserve">Another great benefit of vertical farming is that it is environmentally friendly. Vertical farms reduce the carbon emissions and the amount of fuel used drastically because they locate it closer to the customers (Benke &amp; Tomkins, 2017). Distances are enormous as food is transported across the whole landscape and widens the pollutants of the air, water and biodiversity. Reduction in the use of the traditional mode of farming is one of the main methods through which urban farming, particularly vertical farming, can conserve natural resources. The open-field agriculture that relies on the groundwater irrigation is key and is leading to freshwater drainage. </w:t>
      </w:r>
      <w:r w:rsidR="007C1EC3" w:rsidRPr="001312F9">
        <w:rPr>
          <w:rFonts w:ascii="Arial" w:hAnsi="Arial" w:cs="Arial"/>
          <w:sz w:val="20"/>
          <w:szCs w:val="20"/>
        </w:rPr>
        <w:t>“</w:t>
      </w:r>
      <w:r w:rsidRPr="001312F9">
        <w:rPr>
          <w:rFonts w:ascii="Arial" w:hAnsi="Arial" w:cs="Arial"/>
          <w:sz w:val="20"/>
          <w:szCs w:val="20"/>
        </w:rPr>
        <w:t xml:space="preserve">It has been found that the vertical farms consume 18 times less water than conventional farms (Van </w:t>
      </w:r>
      <w:proofErr w:type="spellStart"/>
      <w:r w:rsidRPr="001312F9">
        <w:rPr>
          <w:rFonts w:ascii="Arial" w:hAnsi="Arial" w:cs="Arial"/>
          <w:sz w:val="20"/>
          <w:szCs w:val="20"/>
        </w:rPr>
        <w:t>Gerrewey</w:t>
      </w:r>
      <w:proofErr w:type="spellEnd"/>
      <w:r w:rsidRPr="001312F9">
        <w:rPr>
          <w:rFonts w:ascii="Arial" w:hAnsi="Arial" w:cs="Arial"/>
          <w:sz w:val="20"/>
          <w:szCs w:val="20"/>
        </w:rPr>
        <w:t xml:space="preserve"> et al., 2021).</w:t>
      </w:r>
      <w:r w:rsidR="007C1EC3" w:rsidRPr="001312F9">
        <w:rPr>
          <w:rFonts w:ascii="Arial" w:hAnsi="Arial" w:cs="Arial"/>
          <w:sz w:val="20"/>
          <w:szCs w:val="20"/>
        </w:rPr>
        <w:t>”</w:t>
      </w:r>
      <w:r w:rsidRPr="001312F9">
        <w:rPr>
          <w:rFonts w:ascii="Arial" w:hAnsi="Arial" w:cs="Arial"/>
          <w:sz w:val="20"/>
          <w:szCs w:val="20"/>
        </w:rPr>
        <w:t xml:space="preserve"> Vertical farms use less water compared to greenhouses without rainfall to cool plants by using fogging equipment. Moreover, vertical farming keeps emissions of chemicals minimal unlike the more traditional farming that leads to extensive chemical pollution. When taken up into the open fields of farming, a large number of pesticides and fertilizers contaminate the groundwater and lakes endangering aquatic creatures at the same time. The use of closed-loop-type nutrient recirculation </w:t>
      </w:r>
      <w:r w:rsidRPr="001312F9">
        <w:rPr>
          <w:rFonts w:ascii="Arial" w:hAnsi="Arial" w:cs="Arial"/>
          <w:sz w:val="20"/>
          <w:szCs w:val="20"/>
        </w:rPr>
        <w:lastRenderedPageBreak/>
        <w:t>technology can give vertical farms an environmentally good alternative as there is no discharge of harmful pollutants.</w:t>
      </w:r>
    </w:p>
    <w:p w14:paraId="1BA0195D" w14:textId="65FB4420" w:rsidR="00C77ED2" w:rsidRPr="00BB5DCC" w:rsidRDefault="00C77ED2" w:rsidP="0014137C">
      <w:pPr>
        <w:spacing w:line="480" w:lineRule="auto"/>
        <w:rPr>
          <w:rFonts w:ascii="Arial" w:hAnsi="Arial" w:cs="Arial"/>
          <w:sz w:val="20"/>
          <w:szCs w:val="20"/>
        </w:rPr>
      </w:pPr>
      <w:r w:rsidRPr="001312F9">
        <w:rPr>
          <w:rFonts w:ascii="Arial" w:hAnsi="Arial" w:cs="Arial"/>
          <w:b/>
          <w:bCs/>
          <w:sz w:val="20"/>
          <w:szCs w:val="20"/>
        </w:rPr>
        <w:t>Table 1</w:t>
      </w:r>
      <w:r w:rsidR="001312F9" w:rsidRPr="001312F9">
        <w:rPr>
          <w:rFonts w:ascii="Arial" w:hAnsi="Arial" w:cs="Arial"/>
          <w:b/>
          <w:bCs/>
          <w:sz w:val="20"/>
          <w:szCs w:val="20"/>
        </w:rPr>
        <w:t xml:space="preserve">.     </w:t>
      </w:r>
      <w:r w:rsidRPr="001312F9">
        <w:rPr>
          <w:rFonts w:ascii="Arial" w:hAnsi="Arial" w:cs="Arial"/>
          <w:b/>
          <w:bCs/>
          <w:color w:val="0D0D0D"/>
          <w:sz w:val="20"/>
          <w:szCs w:val="20"/>
          <w:shd w:val="clear" w:color="auto" w:fill="FFFFFF"/>
        </w:rPr>
        <w:t>Comparison of Vertical Farming with Conventional Farming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160"/>
        <w:gridCol w:w="2160"/>
        <w:gridCol w:w="2160"/>
        <w:gridCol w:w="2160"/>
      </w:tblGrid>
      <w:tr w:rsidR="00C77ED2" w:rsidRPr="001312F9" w14:paraId="60F7E387" w14:textId="77777777" w:rsidTr="00BD56DB">
        <w:tc>
          <w:tcPr>
            <w:tcW w:w="2160" w:type="dxa"/>
            <w:hideMark/>
          </w:tcPr>
          <w:p w14:paraId="67F9B81C"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Aspect</w:t>
            </w:r>
          </w:p>
        </w:tc>
        <w:tc>
          <w:tcPr>
            <w:tcW w:w="2160" w:type="dxa"/>
            <w:hideMark/>
          </w:tcPr>
          <w:p w14:paraId="7218F445"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Vertical Farming</w:t>
            </w:r>
          </w:p>
        </w:tc>
        <w:tc>
          <w:tcPr>
            <w:tcW w:w="2160" w:type="dxa"/>
            <w:hideMark/>
          </w:tcPr>
          <w:p w14:paraId="425FDCB3"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Conventional Farming</w:t>
            </w:r>
          </w:p>
        </w:tc>
        <w:tc>
          <w:tcPr>
            <w:tcW w:w="2160" w:type="dxa"/>
            <w:hideMark/>
          </w:tcPr>
          <w:p w14:paraId="72A28C93"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References</w:t>
            </w:r>
          </w:p>
        </w:tc>
      </w:tr>
      <w:tr w:rsidR="00C77ED2" w:rsidRPr="001312F9" w14:paraId="0134EB56" w14:textId="77777777" w:rsidTr="00BD56DB">
        <w:tc>
          <w:tcPr>
            <w:tcW w:w="2160" w:type="dxa"/>
            <w:hideMark/>
          </w:tcPr>
          <w:p w14:paraId="20E0A343"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Yield per m²</w:t>
            </w:r>
          </w:p>
        </w:tc>
        <w:tc>
          <w:tcPr>
            <w:tcW w:w="2160" w:type="dxa"/>
            <w:hideMark/>
          </w:tcPr>
          <w:p w14:paraId="64E4066C"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80x higher for lettuce; 600x higher for wheat</w:t>
            </w:r>
          </w:p>
        </w:tc>
        <w:tc>
          <w:tcPr>
            <w:tcW w:w="2160" w:type="dxa"/>
            <w:hideMark/>
          </w:tcPr>
          <w:p w14:paraId="1AD74935"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Limited by land availability and weather conditions</w:t>
            </w:r>
          </w:p>
        </w:tc>
        <w:tc>
          <w:tcPr>
            <w:tcW w:w="2160" w:type="dxa"/>
            <w:hideMark/>
          </w:tcPr>
          <w:p w14:paraId="50204647" w14:textId="77777777" w:rsidR="00C77ED2" w:rsidRPr="001312F9" w:rsidRDefault="00C77ED2" w:rsidP="0014137C">
            <w:pPr>
              <w:spacing w:after="160" w:line="480" w:lineRule="auto"/>
              <w:rPr>
                <w:rFonts w:ascii="Arial" w:hAnsi="Arial" w:cs="Arial"/>
                <w:sz w:val="20"/>
                <w:szCs w:val="20"/>
                <w:lang w:val="en-US"/>
              </w:rPr>
            </w:pPr>
            <w:proofErr w:type="spellStart"/>
            <w:r w:rsidRPr="001312F9">
              <w:rPr>
                <w:rFonts w:ascii="Arial" w:hAnsi="Arial" w:cs="Arial"/>
                <w:sz w:val="20"/>
                <w:szCs w:val="20"/>
                <w:lang w:val="en-US"/>
              </w:rPr>
              <w:t>Graamans</w:t>
            </w:r>
            <w:proofErr w:type="spellEnd"/>
            <w:r w:rsidRPr="001312F9">
              <w:rPr>
                <w:rFonts w:ascii="Arial" w:hAnsi="Arial" w:cs="Arial"/>
                <w:sz w:val="20"/>
                <w:szCs w:val="20"/>
                <w:lang w:val="en-US"/>
              </w:rPr>
              <w:t xml:space="preserve"> et al., 2018; Asseng et al., 2020</w:t>
            </w:r>
          </w:p>
        </w:tc>
      </w:tr>
      <w:tr w:rsidR="00C77ED2" w:rsidRPr="001312F9" w14:paraId="68FD4FA0" w14:textId="77777777" w:rsidTr="00BD56DB">
        <w:tc>
          <w:tcPr>
            <w:tcW w:w="2160" w:type="dxa"/>
            <w:hideMark/>
          </w:tcPr>
          <w:p w14:paraId="6634F80A"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Water Usage</w:t>
            </w:r>
          </w:p>
        </w:tc>
        <w:tc>
          <w:tcPr>
            <w:tcW w:w="2160" w:type="dxa"/>
            <w:hideMark/>
          </w:tcPr>
          <w:p w14:paraId="191C8183"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18x less than traditional farming</w:t>
            </w:r>
          </w:p>
        </w:tc>
        <w:tc>
          <w:tcPr>
            <w:tcW w:w="2160" w:type="dxa"/>
            <w:hideMark/>
          </w:tcPr>
          <w:p w14:paraId="75A1306A"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High water consumption with irrigation dependency</w:t>
            </w:r>
          </w:p>
        </w:tc>
        <w:tc>
          <w:tcPr>
            <w:tcW w:w="2160" w:type="dxa"/>
            <w:hideMark/>
          </w:tcPr>
          <w:p w14:paraId="43CB4AB1"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Van Gerrewey et al., 2021</w:t>
            </w:r>
          </w:p>
        </w:tc>
      </w:tr>
      <w:tr w:rsidR="00C77ED2" w:rsidRPr="001312F9" w14:paraId="0CC3AB7F" w14:textId="77777777" w:rsidTr="00BD56DB">
        <w:tc>
          <w:tcPr>
            <w:tcW w:w="2160" w:type="dxa"/>
            <w:hideMark/>
          </w:tcPr>
          <w:p w14:paraId="58E49978"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Land Requirement</w:t>
            </w:r>
          </w:p>
        </w:tc>
        <w:tc>
          <w:tcPr>
            <w:tcW w:w="2160" w:type="dxa"/>
            <w:hideMark/>
          </w:tcPr>
          <w:p w14:paraId="54E08375"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Uses vertical space; can be set up in urban areas</w:t>
            </w:r>
          </w:p>
        </w:tc>
        <w:tc>
          <w:tcPr>
            <w:tcW w:w="2160" w:type="dxa"/>
            <w:hideMark/>
          </w:tcPr>
          <w:p w14:paraId="44200ACD"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Requires large expanses of arable land</w:t>
            </w:r>
          </w:p>
        </w:tc>
        <w:tc>
          <w:tcPr>
            <w:tcW w:w="2160" w:type="dxa"/>
            <w:hideMark/>
          </w:tcPr>
          <w:p w14:paraId="1C4B3883"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Sarkar &amp; Majumder, 2015</w:t>
            </w:r>
          </w:p>
        </w:tc>
      </w:tr>
      <w:tr w:rsidR="00C77ED2" w:rsidRPr="001312F9" w14:paraId="63C62CB5" w14:textId="77777777" w:rsidTr="00BD56DB">
        <w:tc>
          <w:tcPr>
            <w:tcW w:w="2160" w:type="dxa"/>
            <w:hideMark/>
          </w:tcPr>
          <w:p w14:paraId="4996D990"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Pesticide Use</w:t>
            </w:r>
          </w:p>
        </w:tc>
        <w:tc>
          <w:tcPr>
            <w:tcW w:w="2160" w:type="dxa"/>
            <w:hideMark/>
          </w:tcPr>
          <w:p w14:paraId="3B254C85"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No pesticides needed (controlled environment)</w:t>
            </w:r>
          </w:p>
        </w:tc>
        <w:tc>
          <w:tcPr>
            <w:tcW w:w="2160" w:type="dxa"/>
            <w:hideMark/>
          </w:tcPr>
          <w:p w14:paraId="20F550AD"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Pesticides and fertilizers commonly used</w:t>
            </w:r>
          </w:p>
        </w:tc>
        <w:tc>
          <w:tcPr>
            <w:tcW w:w="2160" w:type="dxa"/>
            <w:hideMark/>
          </w:tcPr>
          <w:p w14:paraId="7E24C5D3" w14:textId="4845B0F5"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Organic Trade Association, 2019</w:t>
            </w:r>
          </w:p>
        </w:tc>
      </w:tr>
      <w:tr w:rsidR="00C77ED2" w:rsidRPr="001312F9" w14:paraId="0EAEF40D" w14:textId="77777777" w:rsidTr="00BD56DB">
        <w:tc>
          <w:tcPr>
            <w:tcW w:w="2160" w:type="dxa"/>
            <w:hideMark/>
          </w:tcPr>
          <w:p w14:paraId="44ADFBBD"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Carbon Footprint</w:t>
            </w:r>
          </w:p>
        </w:tc>
        <w:tc>
          <w:tcPr>
            <w:tcW w:w="2160" w:type="dxa"/>
            <w:hideMark/>
          </w:tcPr>
          <w:p w14:paraId="619F4F49"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Reduced due to proximity to urban areas</w:t>
            </w:r>
          </w:p>
        </w:tc>
        <w:tc>
          <w:tcPr>
            <w:tcW w:w="2160" w:type="dxa"/>
            <w:hideMark/>
          </w:tcPr>
          <w:p w14:paraId="37B18441"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High due to transportation and deforestation impact</w:t>
            </w:r>
          </w:p>
        </w:tc>
        <w:tc>
          <w:tcPr>
            <w:tcW w:w="2160" w:type="dxa"/>
            <w:hideMark/>
          </w:tcPr>
          <w:p w14:paraId="302B7832"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Benke &amp; Tomkins, 2017</w:t>
            </w:r>
          </w:p>
        </w:tc>
      </w:tr>
      <w:tr w:rsidR="00C77ED2" w:rsidRPr="001312F9" w14:paraId="14D0FEE2" w14:textId="77777777" w:rsidTr="00BD56DB">
        <w:tc>
          <w:tcPr>
            <w:tcW w:w="2160" w:type="dxa"/>
            <w:hideMark/>
          </w:tcPr>
          <w:p w14:paraId="68D5610D"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Production Cycle</w:t>
            </w:r>
          </w:p>
        </w:tc>
        <w:tc>
          <w:tcPr>
            <w:tcW w:w="2160" w:type="dxa"/>
            <w:hideMark/>
          </w:tcPr>
          <w:p w14:paraId="5CF910C1"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Shorter cycles, e.g., lettuce grows in 2 weeks</w:t>
            </w:r>
          </w:p>
        </w:tc>
        <w:tc>
          <w:tcPr>
            <w:tcW w:w="2160" w:type="dxa"/>
            <w:hideMark/>
          </w:tcPr>
          <w:p w14:paraId="5A049E91"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Dependent on seasonal changes and climate</w:t>
            </w:r>
          </w:p>
        </w:tc>
        <w:tc>
          <w:tcPr>
            <w:tcW w:w="2160" w:type="dxa"/>
            <w:hideMark/>
          </w:tcPr>
          <w:p w14:paraId="7E441470"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Pinstrup-Andersen, 2018</w:t>
            </w:r>
          </w:p>
        </w:tc>
      </w:tr>
      <w:tr w:rsidR="00C77ED2" w:rsidRPr="001312F9" w14:paraId="6CA17493" w14:textId="77777777" w:rsidTr="00BD56DB">
        <w:tc>
          <w:tcPr>
            <w:tcW w:w="2160" w:type="dxa"/>
            <w:hideMark/>
          </w:tcPr>
          <w:p w14:paraId="30CED0AF" w14:textId="77777777" w:rsidR="00C77ED2" w:rsidRPr="001312F9" w:rsidRDefault="00C77ED2" w:rsidP="0014137C">
            <w:pPr>
              <w:spacing w:after="160" w:line="480" w:lineRule="auto"/>
              <w:rPr>
                <w:rFonts w:ascii="Arial" w:hAnsi="Arial" w:cs="Arial"/>
                <w:b/>
                <w:bCs/>
                <w:sz w:val="20"/>
                <w:szCs w:val="20"/>
                <w:lang w:val="en-US"/>
              </w:rPr>
            </w:pPr>
            <w:r w:rsidRPr="001312F9">
              <w:rPr>
                <w:rFonts w:ascii="Arial" w:hAnsi="Arial" w:cs="Arial"/>
                <w:b/>
                <w:bCs/>
                <w:sz w:val="20"/>
                <w:szCs w:val="20"/>
                <w:lang w:val="en-US"/>
              </w:rPr>
              <w:t>Environmental Impact</w:t>
            </w:r>
          </w:p>
        </w:tc>
        <w:tc>
          <w:tcPr>
            <w:tcW w:w="2160" w:type="dxa"/>
            <w:hideMark/>
          </w:tcPr>
          <w:p w14:paraId="0928A657"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Minimal due to closed-loop systems</w:t>
            </w:r>
          </w:p>
        </w:tc>
        <w:tc>
          <w:tcPr>
            <w:tcW w:w="2160" w:type="dxa"/>
            <w:hideMark/>
          </w:tcPr>
          <w:p w14:paraId="77820622"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Soil degradation, water pollution, and deforestation</w:t>
            </w:r>
          </w:p>
        </w:tc>
        <w:tc>
          <w:tcPr>
            <w:tcW w:w="2160" w:type="dxa"/>
            <w:hideMark/>
          </w:tcPr>
          <w:p w14:paraId="52323ED6" w14:textId="77777777" w:rsidR="00C77ED2" w:rsidRPr="001312F9" w:rsidRDefault="00C77ED2" w:rsidP="0014137C">
            <w:pPr>
              <w:spacing w:after="160" w:line="480" w:lineRule="auto"/>
              <w:rPr>
                <w:rFonts w:ascii="Arial" w:hAnsi="Arial" w:cs="Arial"/>
                <w:sz w:val="20"/>
                <w:szCs w:val="20"/>
                <w:lang w:val="en-US"/>
              </w:rPr>
            </w:pPr>
            <w:r w:rsidRPr="001312F9">
              <w:rPr>
                <w:rFonts w:ascii="Arial" w:hAnsi="Arial" w:cs="Arial"/>
                <w:sz w:val="20"/>
                <w:szCs w:val="20"/>
                <w:lang w:val="en-US"/>
              </w:rPr>
              <w:t>Srinivasan &amp; Yadav, 2023</w:t>
            </w:r>
          </w:p>
        </w:tc>
      </w:tr>
    </w:tbl>
    <w:p w14:paraId="4B494AE5" w14:textId="77777777" w:rsidR="00957167" w:rsidRPr="001312F9" w:rsidRDefault="00C77ED2" w:rsidP="0014137C">
      <w:pPr>
        <w:spacing w:line="480" w:lineRule="auto"/>
        <w:rPr>
          <w:rFonts w:ascii="Arial" w:hAnsi="Arial" w:cs="Arial"/>
          <w:sz w:val="20"/>
          <w:szCs w:val="20"/>
        </w:rPr>
      </w:pPr>
      <w:r w:rsidRPr="001312F9">
        <w:rPr>
          <w:rFonts w:ascii="Arial" w:hAnsi="Arial" w:cs="Arial"/>
          <w:sz w:val="20"/>
          <w:szCs w:val="20"/>
        </w:rPr>
        <w:lastRenderedPageBreak/>
        <w:t xml:space="preserve">Beyond environmental benefits, vertical farming effectively addresses the challenges of land scarcity caused by rapid urbanization. </w:t>
      </w:r>
      <w:r w:rsidR="00957167" w:rsidRPr="001312F9">
        <w:rPr>
          <w:rFonts w:ascii="Arial" w:hAnsi="Arial" w:cs="Arial"/>
          <w:sz w:val="20"/>
          <w:szCs w:val="20"/>
        </w:rPr>
        <w:t>Vertical farms utilize the unutilized area like roof and old buildings to produce more food in areas which do not have fertile lands. The other downside about traditional farming is that it is vulnerable to the whims of the weather and seasons that change and can also affect the success of the harvests. Vertical farming removes this problem by producing a closed indoor environment where it is possible to perform crop production year-round without worrying about weather conditions leading to ruinous harvests. Traditional farming also has a high ecological footprint because of the heavy use of land, water, and chemical inputs. Such misuse besides eating resources also degrades land, water and emits greenhouse gases (Srinivasan &amp; Yadav, 2023). Vertical farming, in its turn, is greener in its use as it consumes fewer resources and no toxic pesticides are also used.</w:t>
      </w:r>
    </w:p>
    <w:p w14:paraId="339D47A4" w14:textId="422D903D" w:rsidR="00C77ED2" w:rsidRPr="001312F9" w:rsidRDefault="00957167" w:rsidP="0014137C">
      <w:pPr>
        <w:spacing w:line="480" w:lineRule="auto"/>
        <w:rPr>
          <w:rFonts w:ascii="Arial" w:hAnsi="Arial" w:cs="Arial"/>
          <w:sz w:val="20"/>
          <w:szCs w:val="20"/>
        </w:rPr>
      </w:pPr>
      <w:r w:rsidRPr="001312F9">
        <w:rPr>
          <w:rFonts w:ascii="Arial" w:hAnsi="Arial" w:cs="Arial"/>
          <w:sz w:val="20"/>
          <w:szCs w:val="20"/>
        </w:rPr>
        <w:t>Altogether, vertical farming with its high-production and low-environmental impact provide a solution that can be recommended in the future to guarantee food security. This radical concept presents a sustainable development solution to the problem of food growing worldwide by ensuring the maximum utilization of the vertical space, reduction of water use, decrease in transportation related emissions, and ensuring a nutrient-enriched food supply. Technical innovations are driving technological progress in vertical farming and even shortly it will be emerging as playing a significant role in modern agriculture as we strive to create a food system that shall become resistant to the test of time.</w:t>
      </w:r>
    </w:p>
    <w:p w14:paraId="1FA376E3" w14:textId="77777777" w:rsidR="00C77ED2" w:rsidRPr="008E37AF" w:rsidRDefault="00C77ED2" w:rsidP="0014137C">
      <w:pPr>
        <w:pStyle w:val="ListParagraph"/>
        <w:numPr>
          <w:ilvl w:val="0"/>
          <w:numId w:val="2"/>
        </w:numPr>
        <w:spacing w:line="480" w:lineRule="auto"/>
        <w:rPr>
          <w:rFonts w:ascii="Arial" w:hAnsi="Arial" w:cs="Arial"/>
          <w:b/>
          <w:bCs/>
        </w:rPr>
      </w:pPr>
      <w:r w:rsidRPr="008E37AF">
        <w:rPr>
          <w:rFonts w:ascii="Arial" w:hAnsi="Arial" w:cs="Arial"/>
          <w:b/>
          <w:bCs/>
        </w:rPr>
        <w:t>Diverse Forms of Vertical Farming Techniques</w:t>
      </w:r>
    </w:p>
    <w:p w14:paraId="38CC1618" w14:textId="77777777" w:rsidR="00BB5DCC" w:rsidRDefault="00957167" w:rsidP="0014137C">
      <w:pPr>
        <w:spacing w:line="480" w:lineRule="auto"/>
        <w:rPr>
          <w:rFonts w:ascii="Arial" w:hAnsi="Arial" w:cs="Arial"/>
          <w:sz w:val="20"/>
          <w:szCs w:val="20"/>
        </w:rPr>
      </w:pPr>
      <w:r w:rsidRPr="001312F9">
        <w:rPr>
          <w:rFonts w:ascii="Arial" w:hAnsi="Arial" w:cs="Arial"/>
          <w:sz w:val="20"/>
          <w:szCs w:val="20"/>
        </w:rPr>
        <w:t xml:space="preserve">Vertical farming is based upon the technologies that would not need soil usage. Recent advances in vertical farming sector comprise a broad spectrum of approaches that can be individually employed or in combination which can be either hydroponics, aquaponics, and aeroponics. </w:t>
      </w:r>
      <w:r w:rsidR="007C1EC3" w:rsidRPr="001312F9">
        <w:rPr>
          <w:rFonts w:ascii="Arial" w:hAnsi="Arial" w:cs="Arial"/>
          <w:sz w:val="20"/>
          <w:szCs w:val="20"/>
        </w:rPr>
        <w:t>“</w:t>
      </w:r>
      <w:r w:rsidRPr="001312F9">
        <w:rPr>
          <w:rFonts w:ascii="Arial" w:hAnsi="Arial" w:cs="Arial"/>
          <w:sz w:val="20"/>
          <w:szCs w:val="20"/>
        </w:rPr>
        <w:t xml:space="preserve">Soil-based farming is being substituted with hydroponics where the growing medium of plant nutrition includes nutrient-rich water solutions (Kalantari et al., 2017; </w:t>
      </w:r>
      <w:proofErr w:type="spellStart"/>
      <w:r w:rsidRPr="001312F9">
        <w:rPr>
          <w:rFonts w:ascii="Arial" w:hAnsi="Arial" w:cs="Arial"/>
          <w:sz w:val="20"/>
          <w:szCs w:val="20"/>
        </w:rPr>
        <w:t>Shahda</w:t>
      </w:r>
      <w:proofErr w:type="spellEnd"/>
      <w:r w:rsidRPr="001312F9">
        <w:rPr>
          <w:rFonts w:ascii="Arial" w:hAnsi="Arial" w:cs="Arial"/>
          <w:sz w:val="20"/>
          <w:szCs w:val="20"/>
        </w:rPr>
        <w:t xml:space="preserve"> and Megahed, 2023). </w:t>
      </w:r>
      <w:r w:rsidR="00C77ED2" w:rsidRPr="001312F9">
        <w:rPr>
          <w:rFonts w:ascii="Arial" w:hAnsi="Arial" w:cs="Arial"/>
          <w:sz w:val="20"/>
          <w:szCs w:val="20"/>
        </w:rPr>
        <w:t xml:space="preserve">Various indoor hydroponic systems exist, such as the Nutrient Film Technique (NFT), Wick System, Water Culture, Ebb and Flow (Flood and Drain), Drip Feed System, and Aeroponic Systems (Ma et al., 2023). In this method, essential nutrients are delivered through water, facilitating easier nutrient absorption. This leads to the production of larger crops with enhanced nutritional value in shorter growth periods (Voss, 2012). Typically, </w:t>
      </w:r>
      <w:proofErr w:type="spellStart"/>
      <w:r w:rsidR="00C77ED2" w:rsidRPr="001312F9">
        <w:rPr>
          <w:rFonts w:ascii="Arial" w:hAnsi="Arial" w:cs="Arial"/>
          <w:sz w:val="20"/>
          <w:szCs w:val="20"/>
        </w:rPr>
        <w:t>gray</w:t>
      </w:r>
      <w:proofErr w:type="spellEnd"/>
      <w:r w:rsidR="00C77ED2" w:rsidRPr="001312F9">
        <w:rPr>
          <w:rFonts w:ascii="Arial" w:hAnsi="Arial" w:cs="Arial"/>
          <w:sz w:val="20"/>
          <w:szCs w:val="20"/>
        </w:rPr>
        <w:t xml:space="preserve"> water (from showers or handwashing) or rainwater is filtered, utilized, and recirculated within the system, thereby conserving freshwater resources. Hydroponics consumes 70% less water </w:t>
      </w:r>
      <w:r w:rsidR="00C77ED2" w:rsidRPr="001312F9">
        <w:rPr>
          <w:rFonts w:ascii="Arial" w:hAnsi="Arial" w:cs="Arial"/>
          <w:sz w:val="20"/>
          <w:szCs w:val="20"/>
        </w:rPr>
        <w:lastRenderedPageBreak/>
        <w:t>compared to traditional agriculture.</w:t>
      </w:r>
      <w:r w:rsidR="007C1EC3" w:rsidRPr="001312F9">
        <w:rPr>
          <w:rFonts w:ascii="Arial" w:hAnsi="Arial" w:cs="Arial"/>
          <w:sz w:val="20"/>
          <w:szCs w:val="20"/>
        </w:rPr>
        <w:t>”</w:t>
      </w:r>
      <w:r w:rsidR="00C77ED2" w:rsidRPr="001312F9">
        <w:rPr>
          <w:rFonts w:ascii="Arial" w:hAnsi="Arial" w:cs="Arial"/>
          <w:sz w:val="20"/>
          <w:szCs w:val="20"/>
        </w:rPr>
        <w:t xml:space="preserve"> Additionally, the recirculation of nutrient solutions mitigates agricultural runoff and leaching. Another significant benefit of hydroponics is the reduction of soil-borne diseases, which ensures crop quality through controlled nutrient administration. However, the primary drawbacks include higher installation costs and the necessity for specialized technical skills to achieve optimal yield and product quality (Rajan et al., 2019).</w:t>
      </w:r>
    </w:p>
    <w:p w14:paraId="7AC8E4B6" w14:textId="37404CB9" w:rsidR="00C77ED2" w:rsidRPr="00BB5DCC" w:rsidRDefault="00C77ED2" w:rsidP="0014137C">
      <w:pPr>
        <w:spacing w:line="480" w:lineRule="auto"/>
        <w:rPr>
          <w:rFonts w:ascii="Arial" w:hAnsi="Arial" w:cs="Arial"/>
          <w:sz w:val="20"/>
          <w:szCs w:val="20"/>
        </w:rPr>
      </w:pPr>
      <w:r w:rsidRPr="001312F9">
        <w:rPr>
          <w:rFonts w:ascii="Arial" w:hAnsi="Arial" w:cs="Arial"/>
          <w:b/>
          <w:bCs/>
          <w:noProof/>
          <w:sz w:val="20"/>
          <w:szCs w:val="20"/>
        </w:rPr>
        <w:t>Figure 1- Indoor techniques of vertical farming</w:t>
      </w:r>
    </w:p>
    <w:p w14:paraId="07FB045F" w14:textId="77777777" w:rsidR="00C77ED2" w:rsidRPr="008E37AF" w:rsidRDefault="00C77ED2" w:rsidP="0014137C">
      <w:pPr>
        <w:spacing w:line="480" w:lineRule="auto"/>
        <w:rPr>
          <w:rFonts w:ascii="Arial" w:hAnsi="Arial" w:cs="Arial"/>
        </w:rPr>
      </w:pPr>
      <w:r w:rsidRPr="008E37AF">
        <w:rPr>
          <w:rFonts w:ascii="Arial" w:hAnsi="Arial" w:cs="Arial"/>
          <w:noProof/>
        </w:rPr>
        <w:drawing>
          <wp:inline distT="0" distB="0" distL="0" distR="0" wp14:anchorId="0ECCD733" wp14:editId="18546BCD">
            <wp:extent cx="5730396" cy="1227243"/>
            <wp:effectExtent l="19050" t="19050" r="22860" b="11430"/>
            <wp:docPr id="1033631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31923" name="Picture 1033631923"/>
                    <pic:cNvPicPr/>
                  </pic:nvPicPr>
                  <pic:blipFill rotWithShape="1">
                    <a:blip r:embed="rId8" cstate="print">
                      <a:extLst>
                        <a:ext uri="{28A0092B-C50C-407E-A947-70E740481C1C}">
                          <a14:useLocalDpi xmlns:a14="http://schemas.microsoft.com/office/drawing/2010/main" val="0"/>
                        </a:ext>
                      </a:extLst>
                    </a:blip>
                    <a:srcRect t="29419" b="32506"/>
                    <a:stretch/>
                  </pic:blipFill>
                  <pic:spPr bwMode="auto">
                    <a:xfrm>
                      <a:off x="0" y="0"/>
                      <a:ext cx="5731510" cy="1227482"/>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3E35381" w14:textId="61CE3DBB" w:rsidR="00C77ED2" w:rsidRPr="001312F9" w:rsidRDefault="007C1EC3" w:rsidP="0014137C">
      <w:pPr>
        <w:spacing w:line="480" w:lineRule="auto"/>
        <w:rPr>
          <w:rFonts w:ascii="Arial" w:hAnsi="Arial" w:cs="Arial"/>
          <w:sz w:val="20"/>
          <w:szCs w:val="20"/>
        </w:rPr>
      </w:pPr>
      <w:r w:rsidRPr="001312F9">
        <w:rPr>
          <w:rFonts w:ascii="Arial" w:hAnsi="Arial" w:cs="Arial"/>
          <w:sz w:val="20"/>
          <w:szCs w:val="20"/>
        </w:rPr>
        <w:t>“</w:t>
      </w:r>
      <w:r w:rsidR="00C77ED2" w:rsidRPr="001312F9">
        <w:rPr>
          <w:rFonts w:ascii="Arial" w:hAnsi="Arial" w:cs="Arial"/>
          <w:sz w:val="20"/>
          <w:szCs w:val="20"/>
        </w:rPr>
        <w:t>In contrast, aeroponics involves suspending plants in air and misting them with a fine nutrient solution, differing from hydroponics, where the nutrient solution serves as the growth medium. Aeroponics shares many advantages with hydroponics but excels in water conservation, using 70-90% less water than hydroponic systems. The roots in aeroponics have greater access to oxygen and can grow freely due to their exposure to the environment (Rajan et al., 2019). This setup also reduces the likelihood of pathogen formation on the roots and can conserve 60% of nutrients while eliminating the need for fertilizers and pesticides (</w:t>
      </w:r>
      <w:proofErr w:type="spellStart"/>
      <w:r w:rsidR="00C77ED2" w:rsidRPr="001312F9">
        <w:rPr>
          <w:rFonts w:ascii="Arial" w:hAnsi="Arial" w:cs="Arial"/>
          <w:sz w:val="20"/>
          <w:szCs w:val="20"/>
        </w:rPr>
        <w:t>Mirzabe</w:t>
      </w:r>
      <w:proofErr w:type="spellEnd"/>
      <w:r w:rsidR="00C77ED2" w:rsidRPr="001312F9">
        <w:rPr>
          <w:rFonts w:ascii="Arial" w:hAnsi="Arial" w:cs="Arial"/>
          <w:sz w:val="20"/>
          <w:szCs w:val="20"/>
        </w:rPr>
        <w:t xml:space="preserve"> et al., 2022). The growth of crops in aeroponics is influenced by the size of the aerosol droplets used. However, a significant disadvantage is that any system failure can halt nutrient flow, leading to crop failure (Rajan et al., 2019).</w:t>
      </w:r>
    </w:p>
    <w:p w14:paraId="03074F0A" w14:textId="6A225BEC" w:rsidR="00C77ED2" w:rsidRPr="001312F9" w:rsidRDefault="00C77ED2" w:rsidP="0014137C">
      <w:pPr>
        <w:spacing w:line="480" w:lineRule="auto"/>
        <w:rPr>
          <w:rFonts w:ascii="Arial" w:hAnsi="Arial" w:cs="Arial"/>
          <w:sz w:val="20"/>
          <w:szCs w:val="20"/>
        </w:rPr>
      </w:pPr>
      <w:r w:rsidRPr="001312F9">
        <w:rPr>
          <w:rFonts w:ascii="Arial" w:hAnsi="Arial" w:cs="Arial"/>
          <w:sz w:val="20"/>
          <w:szCs w:val="20"/>
        </w:rPr>
        <w:t>Aquaponics combines hydroponics and aquaculture by simultaneously cultivating fish and crops in a recirculating system, thereby addressing the drawbacks of both methods.</w:t>
      </w:r>
      <w:r w:rsidR="007C1EC3" w:rsidRPr="001312F9">
        <w:rPr>
          <w:rFonts w:ascii="Arial" w:hAnsi="Arial" w:cs="Arial"/>
          <w:sz w:val="20"/>
          <w:szCs w:val="20"/>
        </w:rPr>
        <w:t>”</w:t>
      </w:r>
      <w:r w:rsidRPr="001312F9">
        <w:rPr>
          <w:rFonts w:ascii="Arial" w:hAnsi="Arial" w:cs="Arial"/>
          <w:sz w:val="20"/>
          <w:szCs w:val="20"/>
        </w:rPr>
        <w:t xml:space="preserve"> </w:t>
      </w:r>
      <w:r w:rsidR="000047C8" w:rsidRPr="001312F9">
        <w:rPr>
          <w:rFonts w:ascii="Arial" w:hAnsi="Arial" w:cs="Arial"/>
          <w:sz w:val="20"/>
          <w:szCs w:val="20"/>
        </w:rPr>
        <w:t>The application of fish organic waste as a biofertilizer which is high in crop nutrients are one example. Roots of plants keep just this wastewater to be reused in the aquarium once more (</w:t>
      </w:r>
      <w:proofErr w:type="spellStart"/>
      <w:r w:rsidR="000047C8" w:rsidRPr="001312F9">
        <w:rPr>
          <w:rFonts w:ascii="Arial" w:hAnsi="Arial" w:cs="Arial"/>
          <w:sz w:val="20"/>
          <w:szCs w:val="20"/>
        </w:rPr>
        <w:t>Krastanova</w:t>
      </w:r>
      <w:proofErr w:type="spellEnd"/>
      <w:r w:rsidR="000047C8" w:rsidRPr="001312F9">
        <w:rPr>
          <w:rFonts w:ascii="Arial" w:hAnsi="Arial" w:cs="Arial"/>
          <w:sz w:val="20"/>
          <w:szCs w:val="20"/>
        </w:rPr>
        <w:t xml:space="preserve"> et al., 2022). Solid waste disposal is costly and can be harmful, our solution removes the need to conduct clinical procedures. The disadvantages of the traditional farm systems in comparison to aquaponic ones are reduced chances of contamination, simplicity of application, and constant oversight. The possibility to produce plant and fish species to address consumer rights by introducing them in aquaponic systems is significant (</w:t>
      </w:r>
      <w:proofErr w:type="spellStart"/>
      <w:r w:rsidR="000047C8" w:rsidRPr="001312F9">
        <w:rPr>
          <w:rFonts w:ascii="Arial" w:hAnsi="Arial" w:cs="Arial"/>
          <w:sz w:val="20"/>
          <w:szCs w:val="20"/>
        </w:rPr>
        <w:t>Krastanova</w:t>
      </w:r>
      <w:proofErr w:type="spellEnd"/>
      <w:r w:rsidR="000047C8" w:rsidRPr="001312F9">
        <w:rPr>
          <w:rFonts w:ascii="Arial" w:hAnsi="Arial" w:cs="Arial"/>
          <w:sz w:val="20"/>
          <w:szCs w:val="20"/>
        </w:rPr>
        <w:t xml:space="preserve"> et al., 2022). Two of the challenges that the aquaponics undertakes are high </w:t>
      </w:r>
      <w:r w:rsidR="000047C8" w:rsidRPr="001312F9">
        <w:rPr>
          <w:rFonts w:ascii="Arial" w:hAnsi="Arial" w:cs="Arial"/>
          <w:sz w:val="20"/>
          <w:szCs w:val="20"/>
        </w:rPr>
        <w:lastRenderedPageBreak/>
        <w:t>initial investment prices and complexity of the system. Also, with a view of maintaining water being oxygenated, to neutralize the acids present in the fish waste, addition of bases needs to be provided to wastewater, further complicating factors. In addition, products such as crops and fish are also susceptible to power blackouts and gaffes (Rajan et al., 2019).</w:t>
      </w:r>
    </w:p>
    <w:p w14:paraId="4A6FD792" w14:textId="77777777" w:rsidR="00C77ED2" w:rsidRPr="001312F9" w:rsidRDefault="00C77ED2" w:rsidP="0014137C">
      <w:pPr>
        <w:spacing w:line="480" w:lineRule="auto"/>
        <w:rPr>
          <w:rFonts w:ascii="Arial" w:hAnsi="Arial" w:cs="Arial"/>
          <w:b/>
          <w:bCs/>
          <w:sz w:val="20"/>
          <w:szCs w:val="20"/>
        </w:rPr>
      </w:pPr>
      <w:r w:rsidRPr="001312F9">
        <w:rPr>
          <w:rFonts w:ascii="Arial" w:hAnsi="Arial" w:cs="Arial"/>
          <w:b/>
          <w:bCs/>
          <w:sz w:val="20"/>
          <w:szCs w:val="20"/>
        </w:rPr>
        <w:t>Figure 2- Vertical farming techniques</w:t>
      </w:r>
    </w:p>
    <w:p w14:paraId="3FADEAF0" w14:textId="77777777" w:rsidR="00C77ED2" w:rsidRPr="008E37AF" w:rsidRDefault="00C77ED2" w:rsidP="0014137C">
      <w:pPr>
        <w:spacing w:line="480" w:lineRule="auto"/>
        <w:rPr>
          <w:rFonts w:ascii="Arial" w:hAnsi="Arial" w:cs="Arial"/>
        </w:rPr>
      </w:pPr>
      <w:r w:rsidRPr="008E37AF">
        <w:rPr>
          <w:rFonts w:ascii="Arial" w:hAnsi="Arial" w:cs="Arial"/>
          <w:noProof/>
        </w:rPr>
        <w:drawing>
          <wp:inline distT="0" distB="0" distL="0" distR="0" wp14:anchorId="383EE87A" wp14:editId="768B8B28">
            <wp:extent cx="5728264" cy="1562100"/>
            <wp:effectExtent l="0" t="0" r="6350" b="0"/>
            <wp:docPr id="187584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47197" name="Picture 1875847197"/>
                    <pic:cNvPicPr/>
                  </pic:nvPicPr>
                  <pic:blipFill rotWithShape="1">
                    <a:blip r:embed="rId9" cstate="print">
                      <a:extLst>
                        <a:ext uri="{28A0092B-C50C-407E-A947-70E740481C1C}">
                          <a14:useLocalDpi xmlns:a14="http://schemas.microsoft.com/office/drawing/2010/main" val="0"/>
                        </a:ext>
                      </a:extLst>
                    </a:blip>
                    <a:srcRect t="29720" b="29430"/>
                    <a:stretch/>
                  </pic:blipFill>
                  <pic:spPr bwMode="auto">
                    <a:xfrm>
                      <a:off x="0" y="0"/>
                      <a:ext cx="5788395" cy="1578498"/>
                    </a:xfrm>
                    <a:prstGeom prst="rect">
                      <a:avLst/>
                    </a:prstGeom>
                    <a:ln>
                      <a:noFill/>
                    </a:ln>
                    <a:extLst>
                      <a:ext uri="{53640926-AAD7-44D8-BBD7-CCE9431645EC}">
                        <a14:shadowObscured xmlns:a14="http://schemas.microsoft.com/office/drawing/2010/main"/>
                      </a:ext>
                    </a:extLst>
                  </pic:spPr>
                </pic:pic>
              </a:graphicData>
            </a:graphic>
          </wp:inline>
        </w:drawing>
      </w:r>
    </w:p>
    <w:p w14:paraId="2BB370F9" w14:textId="53D0CDFF" w:rsidR="007C1EC3" w:rsidRPr="00BB5DCC" w:rsidRDefault="000047C8" w:rsidP="0014137C">
      <w:pPr>
        <w:spacing w:line="480" w:lineRule="auto"/>
        <w:rPr>
          <w:rFonts w:ascii="Arial" w:hAnsi="Arial" w:cs="Arial"/>
          <w:sz w:val="20"/>
          <w:szCs w:val="20"/>
        </w:rPr>
      </w:pPr>
      <w:r w:rsidRPr="001312F9">
        <w:rPr>
          <w:rFonts w:ascii="Arial" w:hAnsi="Arial" w:cs="Arial"/>
          <w:sz w:val="20"/>
          <w:szCs w:val="20"/>
        </w:rPr>
        <w:t>The major obstacles that have discouraged use of these various systems against the potential benefits they bring include high cost of installation, the absence of technical expertise, high energy requirements and the likelihood of sudden malfunctions of the systems. Our discussion goes in-depth on how these problems can be addressed in the practice by applying more current technological advances.</w:t>
      </w:r>
    </w:p>
    <w:p w14:paraId="0DFE0754" w14:textId="21FE013F" w:rsidR="00C77ED2" w:rsidRPr="008E37AF" w:rsidRDefault="00C77ED2" w:rsidP="0014137C">
      <w:pPr>
        <w:pStyle w:val="ListParagraph"/>
        <w:numPr>
          <w:ilvl w:val="0"/>
          <w:numId w:val="2"/>
        </w:numPr>
        <w:spacing w:line="480" w:lineRule="auto"/>
        <w:rPr>
          <w:rFonts w:ascii="Arial" w:hAnsi="Arial" w:cs="Arial"/>
          <w:b/>
          <w:bCs/>
        </w:rPr>
      </w:pPr>
      <w:r w:rsidRPr="008E37AF">
        <w:rPr>
          <w:rFonts w:ascii="Arial" w:hAnsi="Arial" w:cs="Arial"/>
          <w:b/>
          <w:bCs/>
        </w:rPr>
        <w:t>Impacts of Vertical Farming</w:t>
      </w:r>
    </w:p>
    <w:p w14:paraId="656BE94C" w14:textId="77777777" w:rsidR="00C77ED2" w:rsidRPr="001312F9" w:rsidRDefault="00C77ED2" w:rsidP="0014137C">
      <w:pPr>
        <w:pStyle w:val="ListParagraph"/>
        <w:numPr>
          <w:ilvl w:val="1"/>
          <w:numId w:val="2"/>
        </w:numPr>
        <w:spacing w:line="480" w:lineRule="auto"/>
        <w:rPr>
          <w:rFonts w:ascii="Arial" w:hAnsi="Arial" w:cs="Arial"/>
          <w:b/>
          <w:bCs/>
        </w:rPr>
      </w:pPr>
      <w:r w:rsidRPr="001312F9">
        <w:rPr>
          <w:rFonts w:ascii="Arial" w:hAnsi="Arial" w:cs="Arial"/>
          <w:b/>
          <w:bCs/>
        </w:rPr>
        <w:t>Economic Sustainability</w:t>
      </w:r>
    </w:p>
    <w:p w14:paraId="63F90890" w14:textId="4BACBD6F" w:rsidR="000047C8" w:rsidRPr="001312F9" w:rsidRDefault="000047C8" w:rsidP="0014137C">
      <w:pPr>
        <w:spacing w:line="480" w:lineRule="auto"/>
        <w:rPr>
          <w:rFonts w:ascii="Arial" w:hAnsi="Arial" w:cs="Arial"/>
          <w:sz w:val="20"/>
          <w:szCs w:val="20"/>
        </w:rPr>
      </w:pPr>
      <w:r w:rsidRPr="001312F9">
        <w:rPr>
          <w:rFonts w:ascii="Arial" w:hAnsi="Arial" w:cs="Arial"/>
          <w:sz w:val="20"/>
          <w:szCs w:val="20"/>
        </w:rPr>
        <w:t>Vertical farming provides several financial advantages in comparison to the model of typical, open-field farming. One of the biggest benefits of the stacked growing method is that there is increased per acre crop production on land. The process allows controlled year-round growth, because it does not depend on what is happening outdoors (Lubna et al., 2022). In addition, the cost associated with</w:t>
      </w:r>
      <w:r w:rsidR="00BB5DCC">
        <w:rPr>
          <w:rFonts w:ascii="Arial" w:hAnsi="Arial" w:cs="Arial"/>
          <w:sz w:val="20"/>
          <w:szCs w:val="20"/>
        </w:rPr>
        <w:t xml:space="preserve"> </w:t>
      </w:r>
      <w:r w:rsidRPr="001312F9">
        <w:rPr>
          <w:rFonts w:ascii="Arial" w:hAnsi="Arial" w:cs="Arial"/>
          <w:sz w:val="20"/>
          <w:szCs w:val="20"/>
        </w:rPr>
        <w:t>transportation and storage is reduced as accessibility to vertical farms regularly occurs near urban centres. Going a step further, there are even vertical farming sites that incorporate a shop or restaurant in their environment such that individuals can purchase their vegetable farm products immediately.</w:t>
      </w:r>
    </w:p>
    <w:p w14:paraId="64A86437" w14:textId="77777777" w:rsidR="000047C8" w:rsidRPr="001312F9" w:rsidRDefault="000047C8" w:rsidP="0014137C">
      <w:pPr>
        <w:spacing w:line="480" w:lineRule="auto"/>
        <w:rPr>
          <w:rFonts w:ascii="Arial" w:hAnsi="Arial" w:cs="Arial"/>
          <w:sz w:val="20"/>
          <w:szCs w:val="20"/>
        </w:rPr>
      </w:pPr>
      <w:r w:rsidRPr="001312F9">
        <w:rPr>
          <w:rFonts w:ascii="Arial" w:hAnsi="Arial" w:cs="Arial"/>
          <w:sz w:val="20"/>
          <w:szCs w:val="20"/>
        </w:rPr>
        <w:t xml:space="preserve">The financial viability of vertical farming is one of the significant elements that should be looked into. The initial cost and the command costs are higher as compared to conventional farming. The price </w:t>
      </w:r>
      <w:r w:rsidRPr="001312F9">
        <w:rPr>
          <w:rFonts w:ascii="Arial" w:hAnsi="Arial" w:cs="Arial"/>
          <w:sz w:val="20"/>
          <w:szCs w:val="20"/>
        </w:rPr>
        <w:lastRenderedPageBreak/>
        <w:t xml:space="preserve">depends on several factors, such as urban land costs, artificial lights and heating deposits, workforce, materials, harvesting and post-harvest cold storage departments (Lubna et al., 2022). It should be noted that the construction costs of a high-tech greenhouse per square meter of the growing area are much lower than that of a vertical farm, requiring a large startup capital (Van </w:t>
      </w:r>
      <w:proofErr w:type="spellStart"/>
      <w:r w:rsidRPr="001312F9">
        <w:rPr>
          <w:rFonts w:ascii="Arial" w:hAnsi="Arial" w:cs="Arial"/>
          <w:sz w:val="20"/>
          <w:szCs w:val="20"/>
        </w:rPr>
        <w:t>Gerrewey</w:t>
      </w:r>
      <w:proofErr w:type="spellEnd"/>
      <w:r w:rsidRPr="001312F9">
        <w:rPr>
          <w:rFonts w:ascii="Arial" w:hAnsi="Arial" w:cs="Arial"/>
          <w:sz w:val="20"/>
          <w:szCs w:val="20"/>
        </w:rPr>
        <w:t xml:space="preserve"> et al., 2021). Since artificial lights and temperature control consume a significant amount of energy, electricity is one of the expenses that can be identified.</w:t>
      </w:r>
    </w:p>
    <w:p w14:paraId="62448868" w14:textId="3CEC2FF4" w:rsidR="00480401" w:rsidRPr="00BB5DCC" w:rsidRDefault="000047C8" w:rsidP="0014137C">
      <w:pPr>
        <w:spacing w:line="480" w:lineRule="auto"/>
        <w:rPr>
          <w:rFonts w:ascii="Arial" w:hAnsi="Arial" w:cs="Arial"/>
          <w:sz w:val="20"/>
          <w:szCs w:val="20"/>
        </w:rPr>
      </w:pPr>
      <w:r w:rsidRPr="001312F9">
        <w:rPr>
          <w:rFonts w:ascii="Arial" w:hAnsi="Arial" w:cs="Arial"/>
          <w:sz w:val="20"/>
          <w:szCs w:val="20"/>
        </w:rPr>
        <w:t>Various perspectives in terms of water consumption, crop production, and food transportation cost form farm to consumer are displayed comparing open field farming, greenhouse farming and vertical farming (EIT Food). The financial challenges must be scrutinized with care considering the benefits of vertical farming which feature effective utilization of water and soil.</w:t>
      </w:r>
    </w:p>
    <w:p w14:paraId="597F7FCD" w14:textId="77777777" w:rsidR="00C77ED2" w:rsidRPr="001312F9" w:rsidRDefault="00C77ED2" w:rsidP="0014137C">
      <w:pPr>
        <w:pStyle w:val="ListParagraph"/>
        <w:numPr>
          <w:ilvl w:val="1"/>
          <w:numId w:val="2"/>
        </w:numPr>
        <w:spacing w:line="480" w:lineRule="auto"/>
        <w:rPr>
          <w:rFonts w:ascii="Arial" w:hAnsi="Arial" w:cs="Arial"/>
          <w:b/>
          <w:bCs/>
        </w:rPr>
      </w:pPr>
      <w:r w:rsidRPr="001312F9">
        <w:rPr>
          <w:rFonts w:ascii="Arial" w:hAnsi="Arial" w:cs="Arial"/>
          <w:b/>
          <w:bCs/>
        </w:rPr>
        <w:t>Environmental Consequences</w:t>
      </w:r>
    </w:p>
    <w:p w14:paraId="578960F8" w14:textId="77777777" w:rsidR="000047C8" w:rsidRPr="001312F9" w:rsidRDefault="000047C8" w:rsidP="0014137C">
      <w:pPr>
        <w:spacing w:line="480" w:lineRule="auto"/>
        <w:rPr>
          <w:rFonts w:ascii="Arial" w:hAnsi="Arial" w:cs="Arial"/>
          <w:sz w:val="20"/>
          <w:szCs w:val="20"/>
        </w:rPr>
      </w:pPr>
      <w:r w:rsidRPr="001312F9">
        <w:rPr>
          <w:rFonts w:ascii="Arial" w:hAnsi="Arial" w:cs="Arial"/>
          <w:sz w:val="20"/>
          <w:szCs w:val="20"/>
        </w:rPr>
        <w:t xml:space="preserve">Along with the opportunities associated with vertical farming, there are benefits of the latter that are environmentally friendly. Vertical farms protect the natural ecosystems as they consume less water and land in comparison with traditional followed farming procedures. Moreover, they also have reduced overall carbon footprint because they do not necessarily have to go as far as to the metro consumers. The minimal application of fertilizers and pesticides is also an advantage that would keep the toxics outside nature (Kabir et al., 2023; Van </w:t>
      </w:r>
      <w:proofErr w:type="spellStart"/>
      <w:r w:rsidRPr="001312F9">
        <w:rPr>
          <w:rFonts w:ascii="Arial" w:hAnsi="Arial" w:cs="Arial"/>
          <w:sz w:val="20"/>
          <w:szCs w:val="20"/>
        </w:rPr>
        <w:t>Gerrewey</w:t>
      </w:r>
      <w:proofErr w:type="spellEnd"/>
      <w:r w:rsidRPr="001312F9">
        <w:rPr>
          <w:rFonts w:ascii="Arial" w:hAnsi="Arial" w:cs="Arial"/>
          <w:sz w:val="20"/>
          <w:szCs w:val="20"/>
        </w:rPr>
        <w:t xml:space="preserve"> et al., 2021).</w:t>
      </w:r>
    </w:p>
    <w:p w14:paraId="30DA6A5E" w14:textId="71FA7537" w:rsidR="000047C8" w:rsidRPr="001312F9" w:rsidRDefault="000047C8" w:rsidP="0014137C">
      <w:pPr>
        <w:spacing w:line="480" w:lineRule="auto"/>
        <w:rPr>
          <w:rFonts w:ascii="Arial" w:hAnsi="Arial" w:cs="Arial"/>
          <w:sz w:val="20"/>
          <w:szCs w:val="20"/>
        </w:rPr>
      </w:pPr>
      <w:r w:rsidRPr="001312F9">
        <w:rPr>
          <w:rFonts w:ascii="Arial" w:hAnsi="Arial" w:cs="Arial"/>
          <w:sz w:val="20"/>
          <w:szCs w:val="20"/>
        </w:rPr>
        <w:t>Many vertical farms also use sustainable watering practices; home wastes that are treated are often used. This assists in conserving fresh water. Vertical farms operate closed-loop system through which nutrient solutions are recycles, which prevent wastage of water and over-nutrient loss in the surroundings. This technique can be helpful in curtailing eutrophication which is one of the problems faced with the traditional farming which impacts on the sources of water through the runoff of nitrogen and phosphorus. Based on the research papers performed by Van Gerrewey et al. (2021), it has been</w:t>
      </w:r>
      <w:r w:rsidR="00BB5DCC">
        <w:rPr>
          <w:rFonts w:ascii="Arial" w:hAnsi="Arial" w:cs="Arial"/>
          <w:sz w:val="20"/>
          <w:szCs w:val="20"/>
        </w:rPr>
        <w:t xml:space="preserve"> </w:t>
      </w:r>
      <w:r w:rsidRPr="001312F9">
        <w:rPr>
          <w:rFonts w:ascii="Arial" w:hAnsi="Arial" w:cs="Arial"/>
          <w:sz w:val="20"/>
          <w:szCs w:val="20"/>
        </w:rPr>
        <w:t>determined that eutrophication can be decreased by 70-90% in comparison to open field farming using vertical farms.</w:t>
      </w:r>
    </w:p>
    <w:p w14:paraId="0EC687A6" w14:textId="306FC4F4" w:rsidR="00480401" w:rsidRPr="001312F9" w:rsidRDefault="000047C8" w:rsidP="0014137C">
      <w:pPr>
        <w:spacing w:line="480" w:lineRule="auto"/>
        <w:rPr>
          <w:rFonts w:ascii="Arial" w:hAnsi="Arial" w:cs="Arial"/>
          <w:sz w:val="20"/>
          <w:szCs w:val="20"/>
        </w:rPr>
      </w:pPr>
      <w:r w:rsidRPr="001312F9">
        <w:rPr>
          <w:rFonts w:ascii="Arial" w:hAnsi="Arial" w:cs="Arial"/>
          <w:sz w:val="20"/>
          <w:szCs w:val="20"/>
        </w:rPr>
        <w:t xml:space="preserve">Although vertical farming may also bring some positive results to the environmental situation, it also has some downsides, including the inability to sustain the process of developing sustainability due to the excessive use of energy sources on the synthetic light and temperature that would be needed during operation of vertical farms (Kabir et al., 2023). There are several technological advancements </w:t>
      </w:r>
      <w:r w:rsidRPr="001312F9">
        <w:rPr>
          <w:rFonts w:ascii="Arial" w:hAnsi="Arial" w:cs="Arial"/>
          <w:sz w:val="20"/>
          <w:szCs w:val="20"/>
        </w:rPr>
        <w:lastRenderedPageBreak/>
        <w:t>that can make vertical farming far more sustainable in terms of the environment. These are the utilisation of water harvesting methods, integration of renewable energy sources, climate control automation and climate control through the utilisation of recyclable substrates that have been developed using waste plastics.</w:t>
      </w:r>
    </w:p>
    <w:p w14:paraId="4C183FF6" w14:textId="77777777" w:rsidR="00C77ED2" w:rsidRPr="001312F9" w:rsidRDefault="00C77ED2" w:rsidP="0014137C">
      <w:pPr>
        <w:pStyle w:val="ListParagraph"/>
        <w:numPr>
          <w:ilvl w:val="1"/>
          <w:numId w:val="2"/>
        </w:numPr>
        <w:spacing w:line="480" w:lineRule="auto"/>
        <w:rPr>
          <w:rFonts w:ascii="Arial" w:hAnsi="Arial" w:cs="Arial"/>
          <w:b/>
          <w:bCs/>
          <w:sz w:val="20"/>
          <w:szCs w:val="20"/>
        </w:rPr>
      </w:pPr>
      <w:r w:rsidRPr="001312F9">
        <w:rPr>
          <w:rFonts w:ascii="Arial" w:hAnsi="Arial" w:cs="Arial"/>
          <w:b/>
          <w:bCs/>
          <w:sz w:val="20"/>
          <w:szCs w:val="20"/>
        </w:rPr>
        <w:t>Socio-Cultural Dynamics</w:t>
      </w:r>
    </w:p>
    <w:p w14:paraId="05DF22C6"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The cultural and other social impacts of vertical farming are enormous bearing in mind how it assists the communities to attain food security and create job opportunities. Vertical farms ensure consistent ability to acquire fresh food in areas that have scarce resources or arable land through local cultivation. Grown under controlled conditions minus the use of pesticides and insecticides, the crops retain their nutritional value and provide customers with superior food substitutes. There are many similarities with organic crops (Organic Trade Association, 2019) with vertically farmed crops.</w:t>
      </w:r>
    </w:p>
    <w:p w14:paraId="7BAFA7E3"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 xml:space="preserve">Another huge societal benefit of vertical farming is the emergence of urban agricultural entrepreneurs. The recent surge of venture capitalists and start-ups in the region has driven innovation and economic development in this region. Governments and other policymakers have established the enabling factors, including subsidies and tax exemptions as a motivator in developing urban agriculture businesses. In their study, Van Delden et al. (2021) discovered that vertical farming can give </w:t>
      </w:r>
      <w:proofErr w:type="spellStart"/>
      <w:r w:rsidRPr="001312F9">
        <w:rPr>
          <w:rFonts w:ascii="Arial" w:hAnsi="Arial" w:cs="Arial"/>
          <w:sz w:val="20"/>
          <w:szCs w:val="20"/>
        </w:rPr>
        <w:t>agrotech</w:t>
      </w:r>
      <w:proofErr w:type="spellEnd"/>
      <w:r w:rsidRPr="001312F9">
        <w:rPr>
          <w:rFonts w:ascii="Arial" w:hAnsi="Arial" w:cs="Arial"/>
          <w:sz w:val="20"/>
          <w:szCs w:val="20"/>
        </w:rPr>
        <w:t xml:space="preserve"> startups an advantage because it utilizes the most recent technology including LED lights, AI technology, and the Internet of Things. Organ horticulturists, farmers, environmentalists, architects, scientists, marketers, economists, must design a vertical farm and establish a multi-disciplinary group. According to al-</w:t>
      </w:r>
      <w:proofErr w:type="spellStart"/>
      <w:r w:rsidRPr="001312F9">
        <w:rPr>
          <w:rFonts w:ascii="Arial" w:hAnsi="Arial" w:cs="Arial"/>
          <w:sz w:val="20"/>
          <w:szCs w:val="20"/>
        </w:rPr>
        <w:t>Kodmany</w:t>
      </w:r>
      <w:proofErr w:type="spellEnd"/>
      <w:r w:rsidRPr="001312F9">
        <w:rPr>
          <w:rFonts w:ascii="Arial" w:hAnsi="Arial" w:cs="Arial"/>
          <w:sz w:val="20"/>
          <w:szCs w:val="20"/>
        </w:rPr>
        <w:t xml:space="preserve"> (2018), engineers play a significant role in designing and implementing farming towers and the assimilation of solutions related to the supply of solar energy. Conversely, the software developers decode data to predict the most ideal conditions to grow.</w:t>
      </w:r>
    </w:p>
    <w:p w14:paraId="34457A1F" w14:textId="4AE395CA" w:rsidR="00C77ED2" w:rsidRPr="00BB5DCC" w:rsidRDefault="00480401" w:rsidP="0014137C">
      <w:pPr>
        <w:spacing w:line="480" w:lineRule="auto"/>
        <w:rPr>
          <w:rFonts w:ascii="Arial" w:hAnsi="Arial" w:cs="Arial"/>
          <w:sz w:val="20"/>
          <w:szCs w:val="20"/>
        </w:rPr>
      </w:pPr>
      <w:r w:rsidRPr="001312F9">
        <w:rPr>
          <w:rFonts w:ascii="Arial" w:hAnsi="Arial" w:cs="Arial"/>
          <w:sz w:val="20"/>
          <w:szCs w:val="20"/>
        </w:rPr>
        <w:t xml:space="preserve">Along with cultivating crops, vertical farms are often used by different communities as an assembly location. This entails the direct consumer-farmer interactions through inclusion of grocery shops and restaurants in most of these locations. This linkage can also enable growers to learn more about customer preferences so they can tailor their products to their preferences. Moreover, the sustainable farming types of educational initiatives are frequently implemented on vertical farms. An example is the Sky Greens, Singapore vertically integrated farm. It also introduces students to practical learning that includes transplanting and harvesting, which makes them feel the need to study science and </w:t>
      </w:r>
      <w:r w:rsidRPr="001312F9">
        <w:rPr>
          <w:rFonts w:ascii="Arial" w:hAnsi="Arial" w:cs="Arial"/>
          <w:sz w:val="20"/>
          <w:szCs w:val="20"/>
        </w:rPr>
        <w:lastRenderedPageBreak/>
        <w:t>technology in South actions and the production of urban food (Al-</w:t>
      </w:r>
      <w:proofErr w:type="spellStart"/>
      <w:r w:rsidRPr="001312F9">
        <w:rPr>
          <w:rFonts w:ascii="Arial" w:hAnsi="Arial" w:cs="Arial"/>
          <w:sz w:val="20"/>
          <w:szCs w:val="20"/>
        </w:rPr>
        <w:t>Kodmany</w:t>
      </w:r>
      <w:proofErr w:type="spellEnd"/>
      <w:r w:rsidRPr="001312F9">
        <w:rPr>
          <w:rFonts w:ascii="Arial" w:hAnsi="Arial" w:cs="Arial"/>
          <w:sz w:val="20"/>
          <w:szCs w:val="20"/>
        </w:rPr>
        <w:t>, 2018). Despite these benefits, vertical farming also has challenges in its path. Its propensity to embrace people living in cities more than villagers is a great disadvantage. The worsening of economic disparities can be the result of the displacement of traditional agricultural jobs in the countryside based on the development of vertical farms in cities (Van Delden et al., 2021).</w:t>
      </w:r>
    </w:p>
    <w:p w14:paraId="686AC08A" w14:textId="77777777" w:rsidR="00C77ED2" w:rsidRPr="0014137C" w:rsidRDefault="00C77ED2" w:rsidP="0014137C">
      <w:pPr>
        <w:pStyle w:val="ListParagraph"/>
        <w:numPr>
          <w:ilvl w:val="0"/>
          <w:numId w:val="2"/>
        </w:numPr>
        <w:spacing w:after="0" w:line="480" w:lineRule="auto"/>
        <w:rPr>
          <w:rFonts w:ascii="Arial" w:eastAsia="Times New Roman" w:hAnsi="Arial" w:cs="Arial"/>
          <w:b/>
          <w:bCs/>
          <w:kern w:val="0"/>
          <w:lang w:eastAsia="en-IN"/>
          <w14:ligatures w14:val="none"/>
        </w:rPr>
      </w:pPr>
      <w:r w:rsidRPr="0014137C">
        <w:rPr>
          <w:rFonts w:ascii="Arial" w:eastAsia="Times New Roman" w:hAnsi="Arial" w:cs="Arial"/>
          <w:b/>
          <w:bCs/>
          <w:kern w:val="0"/>
          <w:lang w:eastAsia="en-IN"/>
          <w14:ligatures w14:val="none"/>
        </w:rPr>
        <w:t>Outlook and Future Prospects for Vertical Farming</w:t>
      </w:r>
    </w:p>
    <w:p w14:paraId="1E2FB62F" w14:textId="1CA4BA99"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 xml:space="preserve">The current nature of vertical agriculture is impeded by its high prices, as well as its high energy requirements. There is the possibility, however, that through future advances in renewable energy sources, such problems can be resolved. Integration with solar, wind and geothermal energy can significantly optimize the efficiency and ecological footprint of vertical farms (Jiang et al., 2023; </w:t>
      </w:r>
      <w:proofErr w:type="spellStart"/>
      <w:r w:rsidRPr="001312F9">
        <w:rPr>
          <w:rFonts w:ascii="Arial" w:hAnsi="Arial" w:cs="Arial"/>
          <w:sz w:val="20"/>
          <w:szCs w:val="20"/>
        </w:rPr>
        <w:t>Avgoustaki</w:t>
      </w:r>
      <w:proofErr w:type="spellEnd"/>
      <w:r w:rsidRPr="001312F9">
        <w:rPr>
          <w:rFonts w:ascii="Arial" w:hAnsi="Arial" w:cs="Arial"/>
          <w:sz w:val="20"/>
          <w:szCs w:val="20"/>
        </w:rPr>
        <w:t xml:space="preserve"> and Xydis, 2020; Xydis et al., 2020). </w:t>
      </w:r>
      <w:r w:rsidR="007C1EC3" w:rsidRPr="001312F9">
        <w:rPr>
          <w:rFonts w:ascii="Arial" w:hAnsi="Arial" w:cs="Arial"/>
          <w:sz w:val="20"/>
          <w:szCs w:val="20"/>
        </w:rPr>
        <w:t>“</w:t>
      </w:r>
      <w:r w:rsidRPr="001312F9">
        <w:rPr>
          <w:rFonts w:ascii="Arial" w:hAnsi="Arial" w:cs="Arial"/>
          <w:sz w:val="20"/>
          <w:szCs w:val="20"/>
        </w:rPr>
        <w:t>In order to turn the vertical farms into a more sustainable approach, one can connect the farms with renewable energy sources such as solar panels and wind turbines, which can be used to obtain clean energy.</w:t>
      </w:r>
      <w:r w:rsidR="007C1EC3" w:rsidRPr="001312F9">
        <w:rPr>
          <w:rFonts w:ascii="Arial" w:hAnsi="Arial" w:cs="Arial"/>
          <w:sz w:val="20"/>
          <w:szCs w:val="20"/>
        </w:rPr>
        <w:t>”</w:t>
      </w:r>
      <w:r w:rsidRPr="001312F9">
        <w:rPr>
          <w:rFonts w:ascii="Arial" w:hAnsi="Arial" w:cs="Arial"/>
          <w:sz w:val="20"/>
          <w:szCs w:val="20"/>
        </w:rPr>
        <w:t xml:space="preserve"> The technological development has made renewable energy sources cheaper and more accessible opening the way to energy storage and demand-side utilisation (Ahmad &amp; Alam, 2018). Besides reducing exposure to market volatility, this will reduce dependence on fossil fuels.</w:t>
      </w:r>
    </w:p>
    <w:p w14:paraId="1863E73B" w14:textId="5B69CF21"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Future vertical farms can potentially incorporate potentially game-changing technologies perovskite solar cells, triboelectric nanogenerators, thermoelectric generators, and advanced battery storage systems (</w:t>
      </w:r>
      <w:proofErr w:type="spellStart"/>
      <w:r w:rsidRPr="001312F9">
        <w:rPr>
          <w:rFonts w:ascii="Arial" w:hAnsi="Arial" w:cs="Arial"/>
          <w:sz w:val="20"/>
          <w:szCs w:val="20"/>
        </w:rPr>
        <w:t>Vatti</w:t>
      </w:r>
      <w:proofErr w:type="spellEnd"/>
      <w:r w:rsidRPr="001312F9">
        <w:rPr>
          <w:rFonts w:ascii="Arial" w:hAnsi="Arial" w:cs="Arial"/>
          <w:sz w:val="20"/>
          <w:szCs w:val="20"/>
        </w:rPr>
        <w:t xml:space="preserve"> et al., 2020; </w:t>
      </w:r>
      <w:proofErr w:type="spellStart"/>
      <w:r w:rsidRPr="001312F9">
        <w:rPr>
          <w:rFonts w:ascii="Arial" w:hAnsi="Arial" w:cs="Arial"/>
          <w:sz w:val="20"/>
          <w:szCs w:val="20"/>
        </w:rPr>
        <w:t>Bamatov</w:t>
      </w:r>
      <w:proofErr w:type="spellEnd"/>
      <w:r w:rsidRPr="001312F9">
        <w:rPr>
          <w:rFonts w:ascii="Arial" w:hAnsi="Arial" w:cs="Arial"/>
          <w:sz w:val="20"/>
          <w:szCs w:val="20"/>
        </w:rPr>
        <w:t xml:space="preserve"> and </w:t>
      </w:r>
      <w:proofErr w:type="spellStart"/>
      <w:r w:rsidRPr="001312F9">
        <w:rPr>
          <w:rFonts w:ascii="Arial" w:hAnsi="Arial" w:cs="Arial"/>
          <w:sz w:val="20"/>
          <w:szCs w:val="20"/>
        </w:rPr>
        <w:t>Bamatov</w:t>
      </w:r>
      <w:proofErr w:type="spellEnd"/>
      <w:r w:rsidRPr="001312F9">
        <w:rPr>
          <w:rFonts w:ascii="Arial" w:hAnsi="Arial" w:cs="Arial"/>
          <w:sz w:val="20"/>
          <w:szCs w:val="20"/>
        </w:rPr>
        <w:t>, 2020; Rahman et al., 2021). One of the new strategies would be to utilize solar panels in the farm as a way of repurposing electricity. Under this system, photovoltaic panels capture sunlight, which drives LED grow lights; the sunlight generated is absorbed in the panels themselves and thus forms a cycle of regeneration (Ahmad and Alam, 2018).</w:t>
      </w:r>
      <w:r w:rsidR="00BB5DCC">
        <w:rPr>
          <w:rFonts w:ascii="Arial" w:hAnsi="Arial" w:cs="Arial"/>
          <w:sz w:val="20"/>
          <w:szCs w:val="20"/>
        </w:rPr>
        <w:t xml:space="preserve"> </w:t>
      </w:r>
      <w:r w:rsidRPr="001312F9">
        <w:rPr>
          <w:rFonts w:ascii="Arial" w:hAnsi="Arial" w:cs="Arial"/>
          <w:sz w:val="20"/>
          <w:szCs w:val="20"/>
        </w:rPr>
        <w:t>It will provide a more sustainable vertical farm. This means that by utilizing these energy-recycling solutions, efficiency is going to increase, and such energy is going to be reduced.</w:t>
      </w:r>
    </w:p>
    <w:p w14:paraId="67600775"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 xml:space="preserve">Another positive development is the ability to use bio-waste to generate power through anaerobic digestion. The next authors, </w:t>
      </w:r>
      <w:proofErr w:type="spellStart"/>
      <w:r w:rsidRPr="001312F9">
        <w:rPr>
          <w:rFonts w:ascii="Arial" w:hAnsi="Arial" w:cs="Arial"/>
          <w:sz w:val="20"/>
          <w:szCs w:val="20"/>
        </w:rPr>
        <w:t>Avgoustaki</w:t>
      </w:r>
      <w:proofErr w:type="spellEnd"/>
      <w:r w:rsidRPr="001312F9">
        <w:rPr>
          <w:rFonts w:ascii="Arial" w:hAnsi="Arial" w:cs="Arial"/>
          <w:sz w:val="20"/>
          <w:szCs w:val="20"/>
        </w:rPr>
        <w:t xml:space="preserve"> and Xydis (2020) and </w:t>
      </w:r>
      <w:proofErr w:type="spellStart"/>
      <w:r w:rsidRPr="001312F9">
        <w:rPr>
          <w:rFonts w:ascii="Arial" w:hAnsi="Arial" w:cs="Arial"/>
          <w:sz w:val="20"/>
          <w:szCs w:val="20"/>
        </w:rPr>
        <w:t>Atelge</w:t>
      </w:r>
      <w:proofErr w:type="spellEnd"/>
      <w:r w:rsidRPr="001312F9">
        <w:rPr>
          <w:rFonts w:ascii="Arial" w:hAnsi="Arial" w:cs="Arial"/>
          <w:sz w:val="20"/>
          <w:szCs w:val="20"/>
        </w:rPr>
        <w:t xml:space="preserve"> et al. (2020), offer proof that biogas systems can turn the waste of plants in the form of methane into heat, steam, and electricity, which gives credibility to the idea that vertical farms can supply their energy. The Plant, a vertical Chicago farm is already employing the approach but other farms around the world are contemplating </w:t>
      </w:r>
      <w:r w:rsidRPr="001312F9">
        <w:rPr>
          <w:rFonts w:ascii="Arial" w:hAnsi="Arial" w:cs="Arial"/>
          <w:sz w:val="20"/>
          <w:szCs w:val="20"/>
        </w:rPr>
        <w:lastRenderedPageBreak/>
        <w:t>making such proposals. Future energy solutions that could possibly make vertical farms less dependent on non- renewable resources prompt the use of sustainable industrial batteries and hydrogen fuel cells.</w:t>
      </w:r>
    </w:p>
    <w:p w14:paraId="450B836B" w14:textId="63393BCA"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Water management is also needed to make the future of vertical farming possible. It came to be discovered in research by the Hume et al (2022) that nearly 65 percent of residential properties in Adelaide South Australia were able to gather and store rainwater which could be used to irrigate the ground despite the fact that in that year, there was none. Collecting rainwater instruments in vertical farms would be a healthier method to irrigate crops and reduce stress on water sources, yet it will reduce especially local flood damage (</w:t>
      </w:r>
      <w:proofErr w:type="spellStart"/>
      <w:r w:rsidRPr="001312F9">
        <w:rPr>
          <w:rFonts w:ascii="Arial" w:hAnsi="Arial" w:cs="Arial"/>
          <w:sz w:val="20"/>
          <w:szCs w:val="20"/>
        </w:rPr>
        <w:t>Jurga</w:t>
      </w:r>
      <w:proofErr w:type="spellEnd"/>
      <w:r w:rsidRPr="001312F9">
        <w:rPr>
          <w:rFonts w:ascii="Arial" w:hAnsi="Arial" w:cs="Arial"/>
          <w:sz w:val="20"/>
          <w:szCs w:val="20"/>
        </w:rPr>
        <w:t xml:space="preserve"> et al., 2020). In Poland, around 146,510 </w:t>
      </w:r>
      <w:proofErr w:type="spellStart"/>
      <w:r w:rsidRPr="001312F9">
        <w:rPr>
          <w:rFonts w:ascii="Arial" w:hAnsi="Arial" w:cs="Arial"/>
          <w:sz w:val="20"/>
          <w:szCs w:val="20"/>
        </w:rPr>
        <w:t>liters</w:t>
      </w:r>
      <w:proofErr w:type="spellEnd"/>
      <w:r w:rsidRPr="001312F9">
        <w:rPr>
          <w:rFonts w:ascii="Arial" w:hAnsi="Arial" w:cs="Arial"/>
          <w:sz w:val="20"/>
          <w:szCs w:val="20"/>
        </w:rPr>
        <w:t xml:space="preserve"> of water each year, or 35.9 percent of the water needed to cultivate the hydroponic lettuce, was conserved, through rainwater collection systems (</w:t>
      </w:r>
      <w:proofErr w:type="spellStart"/>
      <w:r w:rsidRPr="001312F9">
        <w:rPr>
          <w:rFonts w:ascii="Arial" w:hAnsi="Arial" w:cs="Arial"/>
          <w:sz w:val="20"/>
          <w:szCs w:val="20"/>
        </w:rPr>
        <w:t>Jurga</w:t>
      </w:r>
      <w:proofErr w:type="spellEnd"/>
      <w:r w:rsidRPr="001312F9">
        <w:rPr>
          <w:rFonts w:ascii="Arial" w:hAnsi="Arial" w:cs="Arial"/>
          <w:sz w:val="20"/>
          <w:szCs w:val="20"/>
        </w:rPr>
        <w:t xml:space="preserve"> et al., 2020). Such systems could be developed to improve the capacity of vertical farms in overcoming water constraint.</w:t>
      </w:r>
    </w:p>
    <w:p w14:paraId="31A264E7"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In addition, the use of modern water-harvesting materials has mass potential, especially vertical farms that are inaccessible locations that receive minimal precipitation. Hydrophilic characteristics, such as metal-organic framework (MOF) aerogels and hygroscopic Cu-complexes are the promising choices in the list of adsorbing ambient humidity components to enter the irrigation and cooling system (Xi et al., 2022; Yilmaz et al., 2020). Yang and colleagues demonstrated the possibility to incorporate such materials in solar panels and the latter could additionally supply solar panels with efficiency in the consumption of resources in vertical farming (Xi et al., 2022).</w:t>
      </w:r>
    </w:p>
    <w:p w14:paraId="4EFE62BC" w14:textId="053C147C" w:rsidR="00C77ED2" w:rsidRPr="001312F9" w:rsidRDefault="00480401" w:rsidP="0014137C">
      <w:pPr>
        <w:spacing w:line="480" w:lineRule="auto"/>
        <w:rPr>
          <w:rFonts w:ascii="Arial" w:hAnsi="Arial" w:cs="Arial"/>
          <w:sz w:val="20"/>
          <w:szCs w:val="20"/>
        </w:rPr>
      </w:pPr>
      <w:r w:rsidRPr="001312F9">
        <w:rPr>
          <w:rFonts w:ascii="Arial" w:hAnsi="Arial" w:cs="Arial"/>
          <w:sz w:val="20"/>
          <w:szCs w:val="20"/>
        </w:rPr>
        <w:t>The combination of renewable energy sources, more advanced systems of water recycling, and efficient recycling of waste materials are the major aspects of vertical farming in the future. Other than rendering vertical farms more economically viable, the innovations will also have a drastic effect on the environment. Vertical farming can become an extremely efficient, self-sufficient model that can contribute to food security at the global scale and that does not negatively affect the environment thanks to these technologies.</w:t>
      </w:r>
    </w:p>
    <w:p w14:paraId="101EABD4" w14:textId="77777777" w:rsidR="00C77ED2" w:rsidRPr="0014137C" w:rsidRDefault="00C77ED2" w:rsidP="0014137C">
      <w:pPr>
        <w:spacing w:line="480" w:lineRule="auto"/>
        <w:rPr>
          <w:rFonts w:ascii="Arial" w:hAnsi="Arial" w:cs="Arial"/>
          <w:b/>
          <w:bCs/>
        </w:rPr>
      </w:pPr>
      <w:r w:rsidRPr="0014137C">
        <w:rPr>
          <w:rFonts w:ascii="Arial" w:hAnsi="Arial" w:cs="Arial"/>
          <w:b/>
          <w:bCs/>
        </w:rPr>
        <w:t>Conclusion</w:t>
      </w:r>
    </w:p>
    <w:p w14:paraId="25578C89" w14:textId="77777777" w:rsidR="00480401" w:rsidRPr="001312F9" w:rsidRDefault="00480401" w:rsidP="0014137C">
      <w:pPr>
        <w:spacing w:line="480" w:lineRule="auto"/>
        <w:rPr>
          <w:rFonts w:ascii="Arial" w:hAnsi="Arial" w:cs="Arial"/>
          <w:sz w:val="20"/>
          <w:szCs w:val="20"/>
        </w:rPr>
      </w:pPr>
      <w:r w:rsidRPr="001312F9">
        <w:rPr>
          <w:rFonts w:ascii="Arial" w:hAnsi="Arial" w:cs="Arial"/>
          <w:sz w:val="20"/>
          <w:szCs w:val="20"/>
        </w:rPr>
        <w:t xml:space="preserve">One of the key problems that vertical farming directly addresses includes land scarcity, climate uncertainty, and also food security. It is a groundbreaking method to modern day farming. Vertical farming combines the new techniques such as hydroponics, aeroponics, and aquaponics to achieve </w:t>
      </w:r>
      <w:r w:rsidRPr="001312F9">
        <w:rPr>
          <w:rFonts w:ascii="Arial" w:hAnsi="Arial" w:cs="Arial"/>
          <w:sz w:val="20"/>
          <w:szCs w:val="20"/>
        </w:rPr>
        <w:lastRenderedPageBreak/>
        <w:t>the greatest efficiency of its resources with the least environmental impact. The objective of the controlled environment agriculture (CEA) is to reduce dependence on traditional farming methods and increase the growth and output of plants, which are highlighted in this paper. Despite several benefits of vertical farming, it does have its demerits that include the prohibitive cost of entry, the quantity of energy required and technical expertise required. Despite the step towards LED lighting and automation and AI, scalability still remains a challenge that makes its application widespread. The economic feasibility of vertical farming is influenced by demand in the market, cost of production and government regulation.</w:t>
      </w:r>
    </w:p>
    <w:p w14:paraId="284E0E06" w14:textId="6CEA974F" w:rsidR="008A3D20" w:rsidRDefault="00480401" w:rsidP="0014137C">
      <w:pPr>
        <w:spacing w:line="480" w:lineRule="auto"/>
        <w:rPr>
          <w:rFonts w:ascii="Arial" w:hAnsi="Arial" w:cs="Arial"/>
          <w:sz w:val="20"/>
          <w:szCs w:val="20"/>
        </w:rPr>
      </w:pPr>
      <w:r w:rsidRPr="001312F9">
        <w:rPr>
          <w:rFonts w:ascii="Arial" w:hAnsi="Arial" w:cs="Arial"/>
          <w:sz w:val="20"/>
          <w:szCs w:val="20"/>
        </w:rPr>
        <w:t>The future vertically farm opportunities are more differentiated crops, improved urban farming programs, and improved energy integration that is more sustainable. The accent current research and development is geared towards finding novel methods of increasing production with zero efficiency loss. The fusion of public and commercial organizations and research facilities is necessary to address the existing issues and to put vertical farming on its sustainable path in the long run. In conclusion, it can be pointed out that the promise held by vertical farming to revolutionize food production and promote sustainable agriculture is obvious even though the latter is still very young and requires developmental phases. Being a future direction that is supposed to work wonders in ensuring food security in the world, vertical farming will be greatly dependent on consistent innovativeness and the support of strategic policies.</w:t>
      </w:r>
    </w:p>
    <w:p w14:paraId="5E23E9EF" w14:textId="77777777" w:rsidR="00F75D85" w:rsidRPr="00A9594F" w:rsidRDefault="00F75D85" w:rsidP="00F75D85">
      <w:pPr>
        <w:rPr>
          <w:rFonts w:ascii="Calibri" w:eastAsia="Calibri" w:hAnsi="Calibri" w:cs="Times New Roman"/>
          <w:b/>
          <w:bCs/>
          <w:lang w:val="en-US"/>
        </w:rPr>
      </w:pPr>
      <w:bookmarkStart w:id="0" w:name="_Hlk204003461"/>
      <w:bookmarkStart w:id="1" w:name="_Hlk213070710"/>
      <w:r w:rsidRPr="00A9594F">
        <w:rPr>
          <w:rFonts w:ascii="Calibri" w:eastAsia="Calibri" w:hAnsi="Calibri" w:cs="Times New Roman"/>
          <w:b/>
          <w:bCs/>
          <w:lang w:val="en-US"/>
        </w:rPr>
        <w:t>Disclaimer (Artificial intelligence)</w:t>
      </w:r>
    </w:p>
    <w:p w14:paraId="4F30EF07" w14:textId="7F9E97E3" w:rsidR="00F75D85" w:rsidRPr="00A9594F" w:rsidRDefault="00A9594F" w:rsidP="00F75D85">
      <w:pPr>
        <w:rPr>
          <w:rFonts w:ascii="Calibri" w:eastAsia="Calibri" w:hAnsi="Calibri" w:cs="Times New Roman"/>
          <w:lang w:val="en-US"/>
        </w:rPr>
      </w:pPr>
      <w:r>
        <w:rPr>
          <w:rFonts w:ascii="Calibri" w:eastAsia="Calibri" w:hAnsi="Calibri" w:cs="Times New Roman"/>
          <w:lang w:val="en-US"/>
        </w:rPr>
        <w:t>We, the a</w:t>
      </w:r>
      <w:r w:rsidR="00F75D85" w:rsidRPr="00A9594F">
        <w:rPr>
          <w:rFonts w:ascii="Calibri" w:eastAsia="Calibri" w:hAnsi="Calibri" w:cs="Times New Roman"/>
          <w:lang w:val="en-US"/>
        </w:rPr>
        <w:t>uthor</w:t>
      </w:r>
      <w:r>
        <w:rPr>
          <w:rFonts w:ascii="Calibri" w:eastAsia="Calibri" w:hAnsi="Calibri" w:cs="Times New Roman"/>
          <w:lang w:val="en-US"/>
        </w:rPr>
        <w:t>s</w:t>
      </w:r>
      <w:r w:rsidR="00F75D85" w:rsidRPr="00A9594F">
        <w:rPr>
          <w:rFonts w:ascii="Calibri" w:eastAsia="Calibri" w:hAnsi="Calibri" w:cs="Times New Roman"/>
          <w:lang w:val="en-US"/>
        </w:rPr>
        <w:t xml:space="preserve"> hereby declare that AI technologies such as </w:t>
      </w:r>
      <w:proofErr w:type="spellStart"/>
      <w:r>
        <w:rPr>
          <w:rFonts w:ascii="Calibri" w:eastAsia="Calibri" w:hAnsi="Calibri" w:cs="Times New Roman"/>
          <w:lang w:val="en-US"/>
        </w:rPr>
        <w:t>Quillbot</w:t>
      </w:r>
      <w:proofErr w:type="spellEnd"/>
      <w:r>
        <w:rPr>
          <w:rFonts w:ascii="Calibri" w:eastAsia="Calibri" w:hAnsi="Calibri" w:cs="Times New Roman"/>
          <w:lang w:val="en-US"/>
        </w:rPr>
        <w:t xml:space="preserve"> and Grammarly are only used in rephrasing sentences and spelling correction.</w:t>
      </w:r>
    </w:p>
    <w:p w14:paraId="234EB304" w14:textId="77777777" w:rsidR="00F75D85" w:rsidRPr="00A9594F" w:rsidRDefault="00F75D85" w:rsidP="00F75D85">
      <w:pPr>
        <w:rPr>
          <w:rFonts w:ascii="Calibri" w:eastAsia="Calibri" w:hAnsi="Calibri" w:cs="Times New Roman"/>
          <w:lang w:val="en-US"/>
        </w:rPr>
      </w:pPr>
      <w:r w:rsidRPr="00A9594F">
        <w:rPr>
          <w:rFonts w:ascii="Calibri" w:eastAsia="Calibri" w:hAnsi="Calibri" w:cs="Times New Roman"/>
          <w:lang w:val="en-US"/>
        </w:rPr>
        <w:t>Details of the AI usage are given below:</w:t>
      </w:r>
    </w:p>
    <w:p w14:paraId="1D366145" w14:textId="5DDAD5E8" w:rsidR="00F75D85" w:rsidRPr="00A9594F" w:rsidRDefault="00F75D85" w:rsidP="00F75D85">
      <w:pPr>
        <w:rPr>
          <w:rFonts w:ascii="Calibri" w:eastAsia="Calibri" w:hAnsi="Calibri" w:cs="Times New Roman"/>
          <w:lang w:val="en-US"/>
        </w:rPr>
      </w:pPr>
      <w:r w:rsidRPr="00A9594F">
        <w:rPr>
          <w:rFonts w:ascii="Calibri" w:eastAsia="Calibri" w:hAnsi="Calibri" w:cs="Times New Roman"/>
          <w:lang w:val="en-US"/>
        </w:rPr>
        <w:t>1.</w:t>
      </w:r>
      <w:r w:rsidR="00A9594F">
        <w:rPr>
          <w:rFonts w:ascii="Calibri" w:eastAsia="Calibri" w:hAnsi="Calibri" w:cs="Times New Roman"/>
          <w:lang w:val="en-US"/>
        </w:rPr>
        <w:t xml:space="preserve"> </w:t>
      </w:r>
      <w:proofErr w:type="spellStart"/>
      <w:r w:rsidR="00A9594F">
        <w:rPr>
          <w:rFonts w:ascii="Calibri" w:eastAsia="Calibri" w:hAnsi="Calibri" w:cs="Times New Roman"/>
          <w:lang w:val="en-US"/>
        </w:rPr>
        <w:t>Quillbot</w:t>
      </w:r>
      <w:proofErr w:type="spellEnd"/>
      <w:r w:rsidR="00A9594F">
        <w:rPr>
          <w:rFonts w:ascii="Calibri" w:eastAsia="Calibri" w:hAnsi="Calibri" w:cs="Times New Roman"/>
          <w:lang w:val="en-US"/>
        </w:rPr>
        <w:t>- For paraphrasing the sentences.</w:t>
      </w:r>
    </w:p>
    <w:p w14:paraId="4A3E4C1D" w14:textId="061F7380" w:rsidR="00F75D85" w:rsidRPr="00A9594F" w:rsidRDefault="00F75D85" w:rsidP="00F75D85">
      <w:pPr>
        <w:rPr>
          <w:rFonts w:ascii="Calibri" w:eastAsia="Calibri" w:hAnsi="Calibri" w:cs="Times New Roman"/>
          <w:lang w:val="en-US"/>
        </w:rPr>
      </w:pPr>
      <w:r w:rsidRPr="00A9594F">
        <w:rPr>
          <w:rFonts w:ascii="Calibri" w:eastAsia="Calibri" w:hAnsi="Calibri" w:cs="Times New Roman"/>
          <w:lang w:val="en-US"/>
        </w:rPr>
        <w:t>2.</w:t>
      </w:r>
      <w:r w:rsidR="00A9594F">
        <w:rPr>
          <w:rFonts w:ascii="Calibri" w:eastAsia="Calibri" w:hAnsi="Calibri" w:cs="Times New Roman"/>
          <w:lang w:val="en-US"/>
        </w:rPr>
        <w:t xml:space="preserve"> Grammarly- For spelling and sentence correction.</w:t>
      </w:r>
    </w:p>
    <w:bookmarkEnd w:id="0"/>
    <w:bookmarkEnd w:id="1"/>
    <w:p w14:paraId="21316D9B" w14:textId="77777777" w:rsidR="007C3023" w:rsidRPr="001312F9" w:rsidRDefault="007C3023" w:rsidP="0014137C">
      <w:pPr>
        <w:spacing w:line="480" w:lineRule="auto"/>
        <w:rPr>
          <w:rFonts w:ascii="Arial" w:hAnsi="Arial" w:cs="Arial"/>
          <w:sz w:val="20"/>
          <w:szCs w:val="20"/>
        </w:rPr>
      </w:pPr>
    </w:p>
    <w:p w14:paraId="1D65E0A3" w14:textId="09087406" w:rsidR="00694254" w:rsidRPr="0014137C" w:rsidRDefault="00C77ED2" w:rsidP="0014137C">
      <w:pPr>
        <w:spacing w:line="480" w:lineRule="auto"/>
        <w:rPr>
          <w:rFonts w:ascii="Arial" w:hAnsi="Arial" w:cs="Arial"/>
          <w:b/>
          <w:bCs/>
        </w:rPr>
      </w:pPr>
      <w:r w:rsidRPr="0014137C">
        <w:rPr>
          <w:rFonts w:ascii="Arial" w:hAnsi="Arial" w:cs="Arial"/>
          <w:b/>
          <w:bCs/>
        </w:rPr>
        <w:t xml:space="preserve">References </w:t>
      </w:r>
    </w:p>
    <w:p w14:paraId="079B7151" w14:textId="77777777" w:rsidR="005F1AB7" w:rsidRPr="001312F9" w:rsidRDefault="005F1AB7"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Ahmad, F. and Alam, M.S., 2018. Economic and ecological aspects for microgrids deployment in India. </w:t>
      </w:r>
      <w:r w:rsidRPr="001312F9">
        <w:rPr>
          <w:rFonts w:ascii="Arial" w:hAnsi="Arial" w:cs="Arial"/>
          <w:i/>
          <w:iCs/>
          <w:sz w:val="20"/>
          <w:szCs w:val="20"/>
        </w:rPr>
        <w:t>Sustainable cities and society</w:t>
      </w:r>
      <w:r w:rsidRPr="001312F9">
        <w:rPr>
          <w:rFonts w:ascii="Arial" w:hAnsi="Arial" w:cs="Arial"/>
          <w:sz w:val="20"/>
          <w:szCs w:val="20"/>
        </w:rPr>
        <w:t>, </w:t>
      </w:r>
      <w:r w:rsidRPr="001312F9">
        <w:rPr>
          <w:rFonts w:ascii="Arial" w:hAnsi="Arial" w:cs="Arial"/>
          <w:i/>
          <w:iCs/>
          <w:sz w:val="20"/>
          <w:szCs w:val="20"/>
        </w:rPr>
        <w:t>37</w:t>
      </w:r>
      <w:r w:rsidRPr="001312F9">
        <w:rPr>
          <w:rFonts w:ascii="Arial" w:hAnsi="Arial" w:cs="Arial"/>
          <w:sz w:val="20"/>
          <w:szCs w:val="20"/>
        </w:rPr>
        <w:t>, pp.407-419.</w:t>
      </w:r>
    </w:p>
    <w:p w14:paraId="30A9A3ED" w14:textId="77777777" w:rsidR="00E90BDA" w:rsidRPr="001312F9" w:rsidRDefault="00E90BDA"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lastRenderedPageBreak/>
        <w:t>Al-</w:t>
      </w:r>
      <w:proofErr w:type="spellStart"/>
      <w:r w:rsidRPr="001312F9">
        <w:rPr>
          <w:rFonts w:ascii="Arial" w:hAnsi="Arial" w:cs="Arial"/>
          <w:sz w:val="20"/>
          <w:szCs w:val="20"/>
        </w:rPr>
        <w:t>Kodmany</w:t>
      </w:r>
      <w:proofErr w:type="spellEnd"/>
      <w:r w:rsidRPr="001312F9">
        <w:rPr>
          <w:rFonts w:ascii="Arial" w:hAnsi="Arial" w:cs="Arial"/>
          <w:sz w:val="20"/>
          <w:szCs w:val="20"/>
        </w:rPr>
        <w:t>, K., 2018. The vertical farm: A review of developments and implications for the vertical city. </w:t>
      </w:r>
      <w:r w:rsidRPr="001312F9">
        <w:rPr>
          <w:rFonts w:ascii="Arial" w:hAnsi="Arial" w:cs="Arial"/>
          <w:i/>
          <w:iCs/>
          <w:sz w:val="20"/>
          <w:szCs w:val="20"/>
        </w:rPr>
        <w:t>Buildings</w:t>
      </w:r>
      <w:r w:rsidRPr="001312F9">
        <w:rPr>
          <w:rFonts w:ascii="Arial" w:hAnsi="Arial" w:cs="Arial"/>
          <w:sz w:val="20"/>
          <w:szCs w:val="20"/>
        </w:rPr>
        <w:t>, </w:t>
      </w:r>
      <w:r w:rsidRPr="001312F9">
        <w:rPr>
          <w:rFonts w:ascii="Arial" w:hAnsi="Arial" w:cs="Arial"/>
          <w:i/>
          <w:iCs/>
          <w:sz w:val="20"/>
          <w:szCs w:val="20"/>
        </w:rPr>
        <w:t>8</w:t>
      </w:r>
      <w:r w:rsidRPr="001312F9">
        <w:rPr>
          <w:rFonts w:ascii="Arial" w:hAnsi="Arial" w:cs="Arial"/>
          <w:sz w:val="20"/>
          <w:szCs w:val="20"/>
        </w:rPr>
        <w:t>(2), p.24.</w:t>
      </w:r>
    </w:p>
    <w:p w14:paraId="4A845CBD" w14:textId="77777777" w:rsidR="00E91518" w:rsidRPr="001312F9" w:rsidRDefault="00E91518"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Asseng, S., Guarin, J.R., Raman, M., Monje, O., Kiss, G., </w:t>
      </w:r>
      <w:proofErr w:type="spellStart"/>
      <w:r w:rsidRPr="001312F9">
        <w:rPr>
          <w:rFonts w:ascii="Arial" w:hAnsi="Arial" w:cs="Arial"/>
          <w:sz w:val="20"/>
          <w:szCs w:val="20"/>
        </w:rPr>
        <w:t>Despommier</w:t>
      </w:r>
      <w:proofErr w:type="spellEnd"/>
      <w:r w:rsidRPr="001312F9">
        <w:rPr>
          <w:rFonts w:ascii="Arial" w:hAnsi="Arial" w:cs="Arial"/>
          <w:sz w:val="20"/>
          <w:szCs w:val="20"/>
        </w:rPr>
        <w:t>, D.D., Meggers, F.M. and Gauthier, P.P., 2020. Wheat yield potential in controlled-environment vertical farms. </w:t>
      </w:r>
      <w:r w:rsidRPr="001312F9">
        <w:rPr>
          <w:rFonts w:ascii="Arial" w:hAnsi="Arial" w:cs="Arial"/>
          <w:i/>
          <w:iCs/>
          <w:sz w:val="20"/>
          <w:szCs w:val="20"/>
        </w:rPr>
        <w:t>Proceedings of the National Academy of Sciences</w:t>
      </w:r>
      <w:r w:rsidRPr="001312F9">
        <w:rPr>
          <w:rFonts w:ascii="Arial" w:hAnsi="Arial" w:cs="Arial"/>
          <w:sz w:val="20"/>
          <w:szCs w:val="20"/>
        </w:rPr>
        <w:t>, </w:t>
      </w:r>
      <w:r w:rsidRPr="001312F9">
        <w:rPr>
          <w:rFonts w:ascii="Arial" w:hAnsi="Arial" w:cs="Arial"/>
          <w:i/>
          <w:iCs/>
          <w:sz w:val="20"/>
          <w:szCs w:val="20"/>
        </w:rPr>
        <w:t>117</w:t>
      </w:r>
      <w:r w:rsidRPr="001312F9">
        <w:rPr>
          <w:rFonts w:ascii="Arial" w:hAnsi="Arial" w:cs="Arial"/>
          <w:sz w:val="20"/>
          <w:szCs w:val="20"/>
        </w:rPr>
        <w:t>(32), pp.19131-19135.</w:t>
      </w:r>
    </w:p>
    <w:p w14:paraId="4C9A5ED2" w14:textId="77777777" w:rsidR="00BF2782" w:rsidRPr="001312F9" w:rsidRDefault="00BF2782"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Atelge</w:t>
      </w:r>
      <w:proofErr w:type="spellEnd"/>
      <w:r w:rsidRPr="001312F9">
        <w:rPr>
          <w:rFonts w:ascii="Arial" w:hAnsi="Arial" w:cs="Arial"/>
          <w:sz w:val="20"/>
          <w:szCs w:val="20"/>
        </w:rPr>
        <w:t xml:space="preserve">, M.R., Krisa, D., Kumar, G., </w:t>
      </w:r>
      <w:proofErr w:type="spellStart"/>
      <w:r w:rsidRPr="001312F9">
        <w:rPr>
          <w:rFonts w:ascii="Arial" w:hAnsi="Arial" w:cs="Arial"/>
          <w:sz w:val="20"/>
          <w:szCs w:val="20"/>
        </w:rPr>
        <w:t>Eskicioglu</w:t>
      </w:r>
      <w:proofErr w:type="spellEnd"/>
      <w:r w:rsidRPr="001312F9">
        <w:rPr>
          <w:rFonts w:ascii="Arial" w:hAnsi="Arial" w:cs="Arial"/>
          <w:sz w:val="20"/>
          <w:szCs w:val="20"/>
        </w:rPr>
        <w:t xml:space="preserve">, C., Nguyen, D.D., Chang, S.W., </w:t>
      </w:r>
      <w:proofErr w:type="spellStart"/>
      <w:r w:rsidRPr="001312F9">
        <w:rPr>
          <w:rFonts w:ascii="Arial" w:hAnsi="Arial" w:cs="Arial"/>
          <w:sz w:val="20"/>
          <w:szCs w:val="20"/>
        </w:rPr>
        <w:t>Atabani</w:t>
      </w:r>
      <w:proofErr w:type="spellEnd"/>
      <w:r w:rsidRPr="001312F9">
        <w:rPr>
          <w:rFonts w:ascii="Arial" w:hAnsi="Arial" w:cs="Arial"/>
          <w:sz w:val="20"/>
          <w:szCs w:val="20"/>
        </w:rPr>
        <w:t xml:space="preserve">, A.E., Al-Muhtaseb, A.H. and </w:t>
      </w:r>
      <w:proofErr w:type="spellStart"/>
      <w:r w:rsidRPr="001312F9">
        <w:rPr>
          <w:rFonts w:ascii="Arial" w:hAnsi="Arial" w:cs="Arial"/>
          <w:sz w:val="20"/>
          <w:szCs w:val="20"/>
        </w:rPr>
        <w:t>Unalan</w:t>
      </w:r>
      <w:proofErr w:type="spellEnd"/>
      <w:r w:rsidRPr="001312F9">
        <w:rPr>
          <w:rFonts w:ascii="Arial" w:hAnsi="Arial" w:cs="Arial"/>
          <w:sz w:val="20"/>
          <w:szCs w:val="20"/>
        </w:rPr>
        <w:t>, S., 2020. Biogas production from organic waste: recent progress and perspectives. </w:t>
      </w:r>
      <w:r w:rsidRPr="001312F9">
        <w:rPr>
          <w:rFonts w:ascii="Arial" w:hAnsi="Arial" w:cs="Arial"/>
          <w:i/>
          <w:iCs/>
          <w:sz w:val="20"/>
          <w:szCs w:val="20"/>
        </w:rPr>
        <w:t xml:space="preserve">Waste and Biomass </w:t>
      </w:r>
      <w:proofErr w:type="spellStart"/>
      <w:r w:rsidRPr="001312F9">
        <w:rPr>
          <w:rFonts w:ascii="Arial" w:hAnsi="Arial" w:cs="Arial"/>
          <w:i/>
          <w:iCs/>
          <w:sz w:val="20"/>
          <w:szCs w:val="20"/>
        </w:rPr>
        <w:t>Valorization</w:t>
      </w:r>
      <w:proofErr w:type="spellEnd"/>
      <w:r w:rsidRPr="001312F9">
        <w:rPr>
          <w:rFonts w:ascii="Arial" w:hAnsi="Arial" w:cs="Arial"/>
          <w:sz w:val="20"/>
          <w:szCs w:val="20"/>
        </w:rPr>
        <w:t>, </w:t>
      </w:r>
      <w:r w:rsidRPr="001312F9">
        <w:rPr>
          <w:rFonts w:ascii="Arial" w:hAnsi="Arial" w:cs="Arial"/>
          <w:i/>
          <w:iCs/>
          <w:sz w:val="20"/>
          <w:szCs w:val="20"/>
        </w:rPr>
        <w:t>11</w:t>
      </w:r>
      <w:r w:rsidRPr="001312F9">
        <w:rPr>
          <w:rFonts w:ascii="Arial" w:hAnsi="Arial" w:cs="Arial"/>
          <w:sz w:val="20"/>
          <w:szCs w:val="20"/>
        </w:rPr>
        <w:t>, pp.1019-1040.</w:t>
      </w:r>
    </w:p>
    <w:p w14:paraId="757FB0C9" w14:textId="23597844" w:rsidR="006D6024" w:rsidRPr="001312F9" w:rsidRDefault="006D6024"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Avgoustaki</w:t>
      </w:r>
      <w:proofErr w:type="spellEnd"/>
      <w:r w:rsidRPr="001312F9">
        <w:rPr>
          <w:rFonts w:ascii="Arial" w:hAnsi="Arial" w:cs="Arial"/>
          <w:sz w:val="20"/>
          <w:szCs w:val="20"/>
        </w:rPr>
        <w:t xml:space="preserve">, D.D. and Xydis, G., 2020. How energy innovation in indoor vertical farming can improve food security, sustainability, and food </w:t>
      </w:r>
      <w:proofErr w:type="gramStart"/>
      <w:r w:rsidRPr="001312F9">
        <w:rPr>
          <w:rFonts w:ascii="Arial" w:hAnsi="Arial" w:cs="Arial"/>
          <w:sz w:val="20"/>
          <w:szCs w:val="20"/>
        </w:rPr>
        <w:t>safety?.</w:t>
      </w:r>
      <w:proofErr w:type="gramEnd"/>
      <w:r w:rsidRPr="001312F9">
        <w:rPr>
          <w:rFonts w:ascii="Arial" w:hAnsi="Arial" w:cs="Arial"/>
          <w:sz w:val="20"/>
          <w:szCs w:val="20"/>
        </w:rPr>
        <w:t xml:space="preserve"> In </w:t>
      </w:r>
      <w:r w:rsidRPr="001312F9">
        <w:rPr>
          <w:rFonts w:ascii="Arial" w:hAnsi="Arial" w:cs="Arial"/>
          <w:i/>
          <w:iCs/>
          <w:sz w:val="20"/>
          <w:szCs w:val="20"/>
        </w:rPr>
        <w:t>Advances in food security and sustainability</w:t>
      </w:r>
      <w:r w:rsidRPr="001312F9">
        <w:rPr>
          <w:rFonts w:ascii="Arial" w:hAnsi="Arial" w:cs="Arial"/>
          <w:sz w:val="20"/>
          <w:szCs w:val="20"/>
        </w:rPr>
        <w:t> (Vol. 5, pp. 1-51).</w:t>
      </w:r>
    </w:p>
    <w:p w14:paraId="1484E3A6" w14:textId="1F4B9AF2" w:rsidR="00460538" w:rsidRPr="001312F9" w:rsidRDefault="00460538"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Bamatov</w:t>
      </w:r>
      <w:proofErr w:type="spellEnd"/>
      <w:r w:rsidRPr="001312F9">
        <w:rPr>
          <w:rFonts w:ascii="Arial" w:hAnsi="Arial" w:cs="Arial"/>
          <w:sz w:val="20"/>
          <w:szCs w:val="20"/>
        </w:rPr>
        <w:t xml:space="preserve">, I.M. and </w:t>
      </w:r>
      <w:proofErr w:type="spellStart"/>
      <w:r w:rsidRPr="001312F9">
        <w:rPr>
          <w:rFonts w:ascii="Arial" w:hAnsi="Arial" w:cs="Arial"/>
          <w:sz w:val="20"/>
          <w:szCs w:val="20"/>
        </w:rPr>
        <w:t>Bamatov</w:t>
      </w:r>
      <w:proofErr w:type="spellEnd"/>
      <w:r w:rsidRPr="001312F9">
        <w:rPr>
          <w:rFonts w:ascii="Arial" w:hAnsi="Arial" w:cs="Arial"/>
          <w:sz w:val="20"/>
          <w:szCs w:val="20"/>
        </w:rPr>
        <w:t>, M., 2020, August. Triboelectric Nanogenerator technology potential in agricultural LED lighting. In </w:t>
      </w:r>
      <w:r w:rsidRPr="001312F9">
        <w:rPr>
          <w:rFonts w:ascii="Arial" w:hAnsi="Arial" w:cs="Arial"/>
          <w:i/>
          <w:iCs/>
          <w:sz w:val="20"/>
          <w:szCs w:val="20"/>
        </w:rPr>
        <w:t>IOP Conference Series: Earth and Environmental Science</w:t>
      </w:r>
      <w:r w:rsidRPr="001312F9">
        <w:rPr>
          <w:rFonts w:ascii="Arial" w:hAnsi="Arial" w:cs="Arial"/>
          <w:sz w:val="20"/>
          <w:szCs w:val="20"/>
        </w:rPr>
        <w:t> (Vol. 548, No. 6, p. 062076).</w:t>
      </w:r>
    </w:p>
    <w:p w14:paraId="65FB86AD" w14:textId="77777777" w:rsidR="0033551F" w:rsidRPr="001312F9" w:rsidRDefault="0033551F"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Benke, K. and Tomkins, B., 2017. Future food-production systems: vertical farming and controlled-environment agriculture. </w:t>
      </w:r>
      <w:r w:rsidRPr="001312F9">
        <w:rPr>
          <w:rFonts w:ascii="Arial" w:hAnsi="Arial" w:cs="Arial"/>
          <w:i/>
          <w:iCs/>
          <w:sz w:val="20"/>
          <w:szCs w:val="20"/>
        </w:rPr>
        <w:t>Sustainability: science, practice and policy</w:t>
      </w:r>
      <w:r w:rsidRPr="001312F9">
        <w:rPr>
          <w:rFonts w:ascii="Arial" w:hAnsi="Arial" w:cs="Arial"/>
          <w:sz w:val="20"/>
          <w:szCs w:val="20"/>
        </w:rPr>
        <w:t>, </w:t>
      </w:r>
      <w:r w:rsidRPr="001312F9">
        <w:rPr>
          <w:rFonts w:ascii="Arial" w:hAnsi="Arial" w:cs="Arial"/>
          <w:i/>
          <w:iCs/>
          <w:sz w:val="20"/>
          <w:szCs w:val="20"/>
        </w:rPr>
        <w:t>13</w:t>
      </w:r>
      <w:r w:rsidRPr="001312F9">
        <w:rPr>
          <w:rFonts w:ascii="Arial" w:hAnsi="Arial" w:cs="Arial"/>
          <w:sz w:val="20"/>
          <w:szCs w:val="20"/>
        </w:rPr>
        <w:t>(1), pp.13-26.</w:t>
      </w:r>
    </w:p>
    <w:p w14:paraId="3EBBC1EF" w14:textId="77777777" w:rsidR="003D056A" w:rsidRPr="001312F9" w:rsidRDefault="003D056A"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Butturini</w:t>
      </w:r>
      <w:proofErr w:type="spellEnd"/>
      <w:r w:rsidRPr="001312F9">
        <w:rPr>
          <w:rFonts w:ascii="Arial" w:hAnsi="Arial" w:cs="Arial"/>
          <w:sz w:val="20"/>
          <w:szCs w:val="20"/>
        </w:rPr>
        <w:t>, M. and Marcelis, L.F., 2020. Vertical farming in Europe: Present status and outlook. </w:t>
      </w:r>
      <w:r w:rsidRPr="001312F9">
        <w:rPr>
          <w:rFonts w:ascii="Arial" w:hAnsi="Arial" w:cs="Arial"/>
          <w:i/>
          <w:iCs/>
          <w:sz w:val="20"/>
          <w:szCs w:val="20"/>
        </w:rPr>
        <w:t>Plant factory</w:t>
      </w:r>
      <w:r w:rsidRPr="001312F9">
        <w:rPr>
          <w:rFonts w:ascii="Arial" w:hAnsi="Arial" w:cs="Arial"/>
          <w:sz w:val="20"/>
          <w:szCs w:val="20"/>
        </w:rPr>
        <w:t>, pp.77-91.</w:t>
      </w:r>
    </w:p>
    <w:p w14:paraId="35CD0DB8" w14:textId="77777777" w:rsidR="003D056A" w:rsidRPr="001312F9" w:rsidRDefault="003D056A"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Graamans</w:t>
      </w:r>
      <w:proofErr w:type="spellEnd"/>
      <w:r w:rsidRPr="001312F9">
        <w:rPr>
          <w:rFonts w:ascii="Arial" w:hAnsi="Arial" w:cs="Arial"/>
          <w:sz w:val="20"/>
          <w:szCs w:val="20"/>
        </w:rPr>
        <w:t xml:space="preserve">, L., Baeza, E., Van Den Dobbelsteen, A., </w:t>
      </w:r>
      <w:proofErr w:type="spellStart"/>
      <w:r w:rsidRPr="001312F9">
        <w:rPr>
          <w:rFonts w:ascii="Arial" w:hAnsi="Arial" w:cs="Arial"/>
          <w:sz w:val="20"/>
          <w:szCs w:val="20"/>
        </w:rPr>
        <w:t>Tsafaras</w:t>
      </w:r>
      <w:proofErr w:type="spellEnd"/>
      <w:r w:rsidRPr="001312F9">
        <w:rPr>
          <w:rFonts w:ascii="Arial" w:hAnsi="Arial" w:cs="Arial"/>
          <w:sz w:val="20"/>
          <w:szCs w:val="20"/>
        </w:rPr>
        <w:t xml:space="preserve">, I. and </w:t>
      </w:r>
      <w:proofErr w:type="spellStart"/>
      <w:r w:rsidRPr="001312F9">
        <w:rPr>
          <w:rFonts w:ascii="Arial" w:hAnsi="Arial" w:cs="Arial"/>
          <w:sz w:val="20"/>
          <w:szCs w:val="20"/>
        </w:rPr>
        <w:t>Stanghellini</w:t>
      </w:r>
      <w:proofErr w:type="spellEnd"/>
      <w:r w:rsidRPr="001312F9">
        <w:rPr>
          <w:rFonts w:ascii="Arial" w:hAnsi="Arial" w:cs="Arial"/>
          <w:sz w:val="20"/>
          <w:szCs w:val="20"/>
        </w:rPr>
        <w:t>, C., 2018. Plant factories versus greenhouses: Comparison of resource use efficiency. </w:t>
      </w:r>
      <w:r w:rsidRPr="001312F9">
        <w:rPr>
          <w:rFonts w:ascii="Arial" w:hAnsi="Arial" w:cs="Arial"/>
          <w:i/>
          <w:iCs/>
          <w:sz w:val="20"/>
          <w:szCs w:val="20"/>
        </w:rPr>
        <w:t>Agricultural Systems</w:t>
      </w:r>
      <w:r w:rsidRPr="001312F9">
        <w:rPr>
          <w:rFonts w:ascii="Arial" w:hAnsi="Arial" w:cs="Arial"/>
          <w:sz w:val="20"/>
          <w:szCs w:val="20"/>
        </w:rPr>
        <w:t>, </w:t>
      </w:r>
      <w:r w:rsidRPr="001312F9">
        <w:rPr>
          <w:rFonts w:ascii="Arial" w:hAnsi="Arial" w:cs="Arial"/>
          <w:i/>
          <w:iCs/>
          <w:sz w:val="20"/>
          <w:szCs w:val="20"/>
        </w:rPr>
        <w:t>160</w:t>
      </w:r>
      <w:r w:rsidRPr="001312F9">
        <w:rPr>
          <w:rFonts w:ascii="Arial" w:hAnsi="Arial" w:cs="Arial"/>
          <w:sz w:val="20"/>
          <w:szCs w:val="20"/>
        </w:rPr>
        <w:t>, pp.31-43.</w:t>
      </w:r>
    </w:p>
    <w:p w14:paraId="26F11ED5" w14:textId="77777777" w:rsidR="00AD08DA" w:rsidRPr="001312F9" w:rsidRDefault="00AD08DA"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Hume, I.V., Summers, D.M. and Cavagnaro, T.R., 2022. Lawn with a side salad: Rainwater harvesting for self-sufficiency through urban agriculture. </w:t>
      </w:r>
      <w:r w:rsidRPr="001312F9">
        <w:rPr>
          <w:rFonts w:ascii="Arial" w:hAnsi="Arial" w:cs="Arial"/>
          <w:i/>
          <w:iCs/>
          <w:sz w:val="20"/>
          <w:szCs w:val="20"/>
        </w:rPr>
        <w:t>Sustainable Cities and Society</w:t>
      </w:r>
      <w:r w:rsidRPr="001312F9">
        <w:rPr>
          <w:rFonts w:ascii="Arial" w:hAnsi="Arial" w:cs="Arial"/>
          <w:sz w:val="20"/>
          <w:szCs w:val="20"/>
        </w:rPr>
        <w:t>, </w:t>
      </w:r>
      <w:r w:rsidRPr="001312F9">
        <w:rPr>
          <w:rFonts w:ascii="Arial" w:hAnsi="Arial" w:cs="Arial"/>
          <w:i/>
          <w:iCs/>
          <w:sz w:val="20"/>
          <w:szCs w:val="20"/>
        </w:rPr>
        <w:t>87</w:t>
      </w:r>
      <w:r w:rsidRPr="001312F9">
        <w:rPr>
          <w:rFonts w:ascii="Arial" w:hAnsi="Arial" w:cs="Arial"/>
          <w:sz w:val="20"/>
          <w:szCs w:val="20"/>
        </w:rPr>
        <w:t>, p.104249.</w:t>
      </w:r>
    </w:p>
    <w:p w14:paraId="12CA636A" w14:textId="77777777" w:rsidR="00AD08DA" w:rsidRPr="001312F9" w:rsidRDefault="00AD08DA"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Jiang, P., Bai, H., Xu, Q. and </w:t>
      </w:r>
      <w:proofErr w:type="spellStart"/>
      <w:r w:rsidRPr="001312F9">
        <w:rPr>
          <w:rFonts w:ascii="Arial" w:hAnsi="Arial" w:cs="Arial"/>
          <w:sz w:val="20"/>
          <w:szCs w:val="20"/>
        </w:rPr>
        <w:t>Arsalanloo</w:t>
      </w:r>
      <w:proofErr w:type="spellEnd"/>
      <w:r w:rsidRPr="001312F9">
        <w:rPr>
          <w:rFonts w:ascii="Arial" w:hAnsi="Arial" w:cs="Arial"/>
          <w:sz w:val="20"/>
          <w:szCs w:val="20"/>
        </w:rPr>
        <w:t xml:space="preserve">, A., 2023. Thermodynamic, </w:t>
      </w:r>
      <w:proofErr w:type="spellStart"/>
      <w:r w:rsidRPr="001312F9">
        <w:rPr>
          <w:rFonts w:ascii="Arial" w:hAnsi="Arial" w:cs="Arial"/>
          <w:sz w:val="20"/>
          <w:szCs w:val="20"/>
        </w:rPr>
        <w:t>exergoeconomic</w:t>
      </w:r>
      <w:proofErr w:type="spellEnd"/>
      <w:r w:rsidRPr="001312F9">
        <w:rPr>
          <w:rFonts w:ascii="Arial" w:hAnsi="Arial" w:cs="Arial"/>
          <w:sz w:val="20"/>
          <w:szCs w:val="20"/>
        </w:rPr>
        <w:t>, and economic analyses with multi-objective optimization of a novel liquid air energy storage coupled with an off-shore wind farm. </w:t>
      </w:r>
      <w:r w:rsidRPr="001312F9">
        <w:rPr>
          <w:rFonts w:ascii="Arial" w:hAnsi="Arial" w:cs="Arial"/>
          <w:i/>
          <w:iCs/>
          <w:sz w:val="20"/>
          <w:szCs w:val="20"/>
        </w:rPr>
        <w:t>Sustainable Cities and Society</w:t>
      </w:r>
      <w:r w:rsidRPr="001312F9">
        <w:rPr>
          <w:rFonts w:ascii="Arial" w:hAnsi="Arial" w:cs="Arial"/>
          <w:sz w:val="20"/>
          <w:szCs w:val="20"/>
        </w:rPr>
        <w:t>, </w:t>
      </w:r>
      <w:r w:rsidRPr="001312F9">
        <w:rPr>
          <w:rFonts w:ascii="Arial" w:hAnsi="Arial" w:cs="Arial"/>
          <w:i/>
          <w:iCs/>
          <w:sz w:val="20"/>
          <w:szCs w:val="20"/>
        </w:rPr>
        <w:t>90</w:t>
      </w:r>
      <w:r w:rsidRPr="001312F9">
        <w:rPr>
          <w:rFonts w:ascii="Arial" w:hAnsi="Arial" w:cs="Arial"/>
          <w:sz w:val="20"/>
          <w:szCs w:val="20"/>
        </w:rPr>
        <w:t>, p.104353.</w:t>
      </w:r>
    </w:p>
    <w:p w14:paraId="33163F4E" w14:textId="77777777" w:rsidR="005621ED" w:rsidRPr="001312F9" w:rsidRDefault="005621ED"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Jurga</w:t>
      </w:r>
      <w:proofErr w:type="spellEnd"/>
      <w:r w:rsidRPr="001312F9">
        <w:rPr>
          <w:rFonts w:ascii="Arial" w:hAnsi="Arial" w:cs="Arial"/>
          <w:sz w:val="20"/>
          <w:szCs w:val="20"/>
        </w:rPr>
        <w:t xml:space="preserve">, A., Pacak, A., </w:t>
      </w:r>
      <w:proofErr w:type="spellStart"/>
      <w:r w:rsidRPr="001312F9">
        <w:rPr>
          <w:rFonts w:ascii="Arial" w:hAnsi="Arial" w:cs="Arial"/>
          <w:sz w:val="20"/>
          <w:szCs w:val="20"/>
        </w:rPr>
        <w:t>Pandelidis</w:t>
      </w:r>
      <w:proofErr w:type="spellEnd"/>
      <w:r w:rsidRPr="001312F9">
        <w:rPr>
          <w:rFonts w:ascii="Arial" w:hAnsi="Arial" w:cs="Arial"/>
          <w:sz w:val="20"/>
          <w:szCs w:val="20"/>
        </w:rPr>
        <w:t>, D. and Kaźmierczak, B., 2020. A long-term analysis of the possibility of water recovery for hydroponic lettuce irrigation in an indoor vertical farm. Part 2: rainwater harvesting. </w:t>
      </w:r>
      <w:r w:rsidRPr="001312F9">
        <w:rPr>
          <w:rFonts w:ascii="Arial" w:hAnsi="Arial" w:cs="Arial"/>
          <w:i/>
          <w:iCs/>
          <w:sz w:val="20"/>
          <w:szCs w:val="20"/>
        </w:rPr>
        <w:t>Applied Sciences</w:t>
      </w:r>
      <w:r w:rsidRPr="001312F9">
        <w:rPr>
          <w:rFonts w:ascii="Arial" w:hAnsi="Arial" w:cs="Arial"/>
          <w:sz w:val="20"/>
          <w:szCs w:val="20"/>
        </w:rPr>
        <w:t>, </w:t>
      </w:r>
      <w:r w:rsidRPr="001312F9">
        <w:rPr>
          <w:rFonts w:ascii="Arial" w:hAnsi="Arial" w:cs="Arial"/>
          <w:i/>
          <w:iCs/>
          <w:sz w:val="20"/>
          <w:szCs w:val="20"/>
        </w:rPr>
        <w:t>11</w:t>
      </w:r>
      <w:r w:rsidRPr="001312F9">
        <w:rPr>
          <w:rFonts w:ascii="Arial" w:hAnsi="Arial" w:cs="Arial"/>
          <w:sz w:val="20"/>
          <w:szCs w:val="20"/>
        </w:rPr>
        <w:t>(1), p.310.</w:t>
      </w:r>
    </w:p>
    <w:p w14:paraId="416807ED" w14:textId="77777777" w:rsidR="008A56E6" w:rsidRPr="001312F9" w:rsidRDefault="008A56E6"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lastRenderedPageBreak/>
        <w:t xml:space="preserve">Kabir, M.S.N., Reza, M.N., Chowdhury, M., Ali, M., </w:t>
      </w:r>
      <w:proofErr w:type="spellStart"/>
      <w:r w:rsidRPr="001312F9">
        <w:rPr>
          <w:rFonts w:ascii="Arial" w:hAnsi="Arial" w:cs="Arial"/>
          <w:sz w:val="20"/>
          <w:szCs w:val="20"/>
        </w:rPr>
        <w:t>Samsuzzaman</w:t>
      </w:r>
      <w:proofErr w:type="spellEnd"/>
      <w:r w:rsidRPr="001312F9">
        <w:rPr>
          <w:rFonts w:ascii="Arial" w:hAnsi="Arial" w:cs="Arial"/>
          <w:sz w:val="20"/>
          <w:szCs w:val="20"/>
        </w:rPr>
        <w:t>, Ali, M.R., Lee, K.Y. and Chung, S.O., 2023. Technological trends and engineering issues on vertical farms: a review. </w:t>
      </w:r>
      <w:proofErr w:type="spellStart"/>
      <w:r w:rsidRPr="001312F9">
        <w:rPr>
          <w:rFonts w:ascii="Arial" w:hAnsi="Arial" w:cs="Arial"/>
          <w:i/>
          <w:iCs/>
          <w:sz w:val="20"/>
          <w:szCs w:val="20"/>
        </w:rPr>
        <w:t>Horticulturae</w:t>
      </w:r>
      <w:proofErr w:type="spellEnd"/>
      <w:r w:rsidRPr="001312F9">
        <w:rPr>
          <w:rFonts w:ascii="Arial" w:hAnsi="Arial" w:cs="Arial"/>
          <w:sz w:val="20"/>
          <w:szCs w:val="20"/>
        </w:rPr>
        <w:t>, </w:t>
      </w:r>
      <w:r w:rsidRPr="001312F9">
        <w:rPr>
          <w:rFonts w:ascii="Arial" w:hAnsi="Arial" w:cs="Arial"/>
          <w:i/>
          <w:iCs/>
          <w:sz w:val="20"/>
          <w:szCs w:val="20"/>
        </w:rPr>
        <w:t>9</w:t>
      </w:r>
      <w:r w:rsidRPr="001312F9">
        <w:rPr>
          <w:rFonts w:ascii="Arial" w:hAnsi="Arial" w:cs="Arial"/>
          <w:sz w:val="20"/>
          <w:szCs w:val="20"/>
        </w:rPr>
        <w:t>(11), p.1229.</w:t>
      </w:r>
    </w:p>
    <w:p w14:paraId="24404FB9" w14:textId="77777777" w:rsidR="008A56E6" w:rsidRPr="001312F9" w:rsidRDefault="008A56E6"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Kalantari, F., Mohd Tahir, O., Mahmoudi Lahijani, A. and Kalantari, S., 2017, November. A review of vertical farming technology: a guide for implementation of building integrated agriculture in cities. In </w:t>
      </w:r>
      <w:r w:rsidRPr="001312F9">
        <w:rPr>
          <w:rFonts w:ascii="Arial" w:hAnsi="Arial" w:cs="Arial"/>
          <w:i/>
          <w:iCs/>
          <w:sz w:val="20"/>
          <w:szCs w:val="20"/>
        </w:rPr>
        <w:t>Advanced engineering forum</w:t>
      </w:r>
      <w:r w:rsidRPr="001312F9">
        <w:rPr>
          <w:rFonts w:ascii="Arial" w:hAnsi="Arial" w:cs="Arial"/>
          <w:sz w:val="20"/>
          <w:szCs w:val="20"/>
        </w:rPr>
        <w:t> (Vol. 24, pp. 76-91). Trans Tech Publications Ltd.</w:t>
      </w:r>
    </w:p>
    <w:p w14:paraId="587AF174" w14:textId="77777777" w:rsidR="00A94167" w:rsidRPr="001312F9" w:rsidRDefault="00A94167"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Kalantari, F., Tahir, O.M., Joni, R.A. and Fatemi, E., 2018. Opportunities and challenges in sustainability of vertical farming: A review. </w:t>
      </w:r>
      <w:r w:rsidRPr="001312F9">
        <w:rPr>
          <w:rFonts w:ascii="Arial" w:hAnsi="Arial" w:cs="Arial"/>
          <w:i/>
          <w:iCs/>
          <w:sz w:val="20"/>
          <w:szCs w:val="20"/>
        </w:rPr>
        <w:t xml:space="preserve">J. </w:t>
      </w:r>
      <w:proofErr w:type="spellStart"/>
      <w:r w:rsidRPr="001312F9">
        <w:rPr>
          <w:rFonts w:ascii="Arial" w:hAnsi="Arial" w:cs="Arial"/>
          <w:i/>
          <w:iCs/>
          <w:sz w:val="20"/>
          <w:szCs w:val="20"/>
        </w:rPr>
        <w:t>Landsc</w:t>
      </w:r>
      <w:proofErr w:type="spellEnd"/>
      <w:r w:rsidRPr="001312F9">
        <w:rPr>
          <w:rFonts w:ascii="Arial" w:hAnsi="Arial" w:cs="Arial"/>
          <w:i/>
          <w:iCs/>
          <w:sz w:val="20"/>
          <w:szCs w:val="20"/>
        </w:rPr>
        <w:t xml:space="preserve">. </w:t>
      </w:r>
      <w:proofErr w:type="spellStart"/>
      <w:r w:rsidRPr="001312F9">
        <w:rPr>
          <w:rFonts w:ascii="Arial" w:hAnsi="Arial" w:cs="Arial"/>
          <w:i/>
          <w:iCs/>
          <w:sz w:val="20"/>
          <w:szCs w:val="20"/>
        </w:rPr>
        <w:t>Ecol</w:t>
      </w:r>
      <w:proofErr w:type="spellEnd"/>
      <w:r w:rsidRPr="001312F9">
        <w:rPr>
          <w:rFonts w:ascii="Arial" w:hAnsi="Arial" w:cs="Arial"/>
          <w:sz w:val="20"/>
          <w:szCs w:val="20"/>
        </w:rPr>
        <w:t>, </w:t>
      </w:r>
      <w:r w:rsidRPr="001312F9">
        <w:rPr>
          <w:rFonts w:ascii="Arial" w:hAnsi="Arial" w:cs="Arial"/>
          <w:i/>
          <w:iCs/>
          <w:sz w:val="20"/>
          <w:szCs w:val="20"/>
        </w:rPr>
        <w:t>11</w:t>
      </w:r>
      <w:r w:rsidRPr="001312F9">
        <w:rPr>
          <w:rFonts w:ascii="Arial" w:hAnsi="Arial" w:cs="Arial"/>
          <w:sz w:val="20"/>
          <w:szCs w:val="20"/>
        </w:rPr>
        <w:t>(1), pp.35-60.</w:t>
      </w:r>
    </w:p>
    <w:p w14:paraId="7EE5F24E" w14:textId="77777777" w:rsidR="00AC2FE3" w:rsidRPr="001312F9" w:rsidRDefault="00AC2FE3"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Kozai</w:t>
      </w:r>
      <w:proofErr w:type="spellEnd"/>
      <w:r w:rsidRPr="001312F9">
        <w:rPr>
          <w:rFonts w:ascii="Arial" w:hAnsi="Arial" w:cs="Arial"/>
          <w:sz w:val="20"/>
          <w:szCs w:val="20"/>
        </w:rPr>
        <w:t>, T., 2019. Towards sustainable plant factories with artificial lighting (PFALs) for achieving SDGs. </w:t>
      </w:r>
      <w:r w:rsidRPr="001312F9">
        <w:rPr>
          <w:rFonts w:ascii="Arial" w:hAnsi="Arial" w:cs="Arial"/>
          <w:i/>
          <w:iCs/>
          <w:sz w:val="20"/>
          <w:szCs w:val="20"/>
        </w:rPr>
        <w:t>International Journal of Agricultural and Biological Engineering</w:t>
      </w:r>
      <w:r w:rsidRPr="001312F9">
        <w:rPr>
          <w:rFonts w:ascii="Arial" w:hAnsi="Arial" w:cs="Arial"/>
          <w:sz w:val="20"/>
          <w:szCs w:val="20"/>
        </w:rPr>
        <w:t>, </w:t>
      </w:r>
      <w:r w:rsidRPr="001312F9">
        <w:rPr>
          <w:rFonts w:ascii="Arial" w:hAnsi="Arial" w:cs="Arial"/>
          <w:i/>
          <w:iCs/>
          <w:sz w:val="20"/>
          <w:szCs w:val="20"/>
        </w:rPr>
        <w:t>12</w:t>
      </w:r>
      <w:r w:rsidRPr="001312F9">
        <w:rPr>
          <w:rFonts w:ascii="Arial" w:hAnsi="Arial" w:cs="Arial"/>
          <w:sz w:val="20"/>
          <w:szCs w:val="20"/>
        </w:rPr>
        <w:t>(5), pp.28-37.</w:t>
      </w:r>
    </w:p>
    <w:p w14:paraId="240996E3" w14:textId="77777777" w:rsidR="000F3509" w:rsidRPr="001312F9" w:rsidRDefault="000F3509"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Kozai</w:t>
      </w:r>
      <w:proofErr w:type="spellEnd"/>
      <w:r w:rsidRPr="001312F9">
        <w:rPr>
          <w:rFonts w:ascii="Arial" w:hAnsi="Arial" w:cs="Arial"/>
          <w:sz w:val="20"/>
          <w:szCs w:val="20"/>
        </w:rPr>
        <w:t xml:space="preserve">, T., Niu, G. and </w:t>
      </w:r>
      <w:proofErr w:type="spellStart"/>
      <w:r w:rsidRPr="001312F9">
        <w:rPr>
          <w:rFonts w:ascii="Arial" w:hAnsi="Arial" w:cs="Arial"/>
          <w:sz w:val="20"/>
          <w:szCs w:val="20"/>
        </w:rPr>
        <w:t>Takagaki</w:t>
      </w:r>
      <w:proofErr w:type="spellEnd"/>
      <w:r w:rsidRPr="001312F9">
        <w:rPr>
          <w:rFonts w:ascii="Arial" w:hAnsi="Arial" w:cs="Arial"/>
          <w:sz w:val="20"/>
          <w:szCs w:val="20"/>
        </w:rPr>
        <w:t>, M. eds., 2019. </w:t>
      </w:r>
      <w:r w:rsidRPr="001312F9">
        <w:rPr>
          <w:rFonts w:ascii="Arial" w:hAnsi="Arial" w:cs="Arial"/>
          <w:i/>
          <w:iCs/>
          <w:sz w:val="20"/>
          <w:szCs w:val="20"/>
        </w:rPr>
        <w:t>Plant factory: an indoor vertical farming system for efficient quality food production</w:t>
      </w:r>
      <w:r w:rsidRPr="001312F9">
        <w:rPr>
          <w:rFonts w:ascii="Arial" w:hAnsi="Arial" w:cs="Arial"/>
          <w:sz w:val="20"/>
          <w:szCs w:val="20"/>
        </w:rPr>
        <w:t>. Academic press.</w:t>
      </w:r>
    </w:p>
    <w:p w14:paraId="75167F6F" w14:textId="77777777" w:rsidR="0098720A" w:rsidRPr="001312F9" w:rsidRDefault="008A3D2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K</w:t>
      </w:r>
      <w:r w:rsidR="0098720A" w:rsidRPr="001312F9">
        <w:rPr>
          <w:rFonts w:ascii="Arial" w:hAnsi="Arial" w:cs="Arial"/>
          <w:color w:val="222222"/>
          <w:sz w:val="20"/>
          <w:szCs w:val="20"/>
          <w:shd w:val="clear" w:color="auto" w:fill="FFFFFF"/>
        </w:rPr>
        <w:t xml:space="preserve"> </w:t>
      </w:r>
      <w:r w:rsidR="0098720A" w:rsidRPr="001312F9">
        <w:rPr>
          <w:rFonts w:ascii="Arial" w:hAnsi="Arial" w:cs="Arial"/>
          <w:sz w:val="20"/>
          <w:szCs w:val="20"/>
        </w:rPr>
        <w:t>Krastanova, M., Sirakov, I., Ivanova-</w:t>
      </w:r>
      <w:proofErr w:type="spellStart"/>
      <w:r w:rsidR="0098720A" w:rsidRPr="001312F9">
        <w:rPr>
          <w:rFonts w:ascii="Arial" w:hAnsi="Arial" w:cs="Arial"/>
          <w:sz w:val="20"/>
          <w:szCs w:val="20"/>
        </w:rPr>
        <w:t>Kirilova</w:t>
      </w:r>
      <w:proofErr w:type="spellEnd"/>
      <w:r w:rsidR="0098720A" w:rsidRPr="001312F9">
        <w:rPr>
          <w:rFonts w:ascii="Arial" w:hAnsi="Arial" w:cs="Arial"/>
          <w:sz w:val="20"/>
          <w:szCs w:val="20"/>
        </w:rPr>
        <w:t xml:space="preserve">, S., Yarkov, D. and </w:t>
      </w:r>
      <w:proofErr w:type="spellStart"/>
      <w:r w:rsidR="0098720A" w:rsidRPr="001312F9">
        <w:rPr>
          <w:rFonts w:ascii="Arial" w:hAnsi="Arial" w:cs="Arial"/>
          <w:sz w:val="20"/>
          <w:szCs w:val="20"/>
        </w:rPr>
        <w:t>Orozova</w:t>
      </w:r>
      <w:proofErr w:type="spellEnd"/>
      <w:r w:rsidR="0098720A" w:rsidRPr="001312F9">
        <w:rPr>
          <w:rFonts w:ascii="Arial" w:hAnsi="Arial" w:cs="Arial"/>
          <w:sz w:val="20"/>
          <w:szCs w:val="20"/>
        </w:rPr>
        <w:t>, P., 2022. Aquaponic systems: Biological and technological parameters. </w:t>
      </w:r>
      <w:r w:rsidR="0098720A" w:rsidRPr="001312F9">
        <w:rPr>
          <w:rFonts w:ascii="Arial" w:hAnsi="Arial" w:cs="Arial"/>
          <w:i/>
          <w:iCs/>
          <w:sz w:val="20"/>
          <w:szCs w:val="20"/>
        </w:rPr>
        <w:t>Biotechnology &amp; Biotechnological Equipment</w:t>
      </w:r>
      <w:r w:rsidR="0098720A" w:rsidRPr="001312F9">
        <w:rPr>
          <w:rFonts w:ascii="Arial" w:hAnsi="Arial" w:cs="Arial"/>
          <w:sz w:val="20"/>
          <w:szCs w:val="20"/>
        </w:rPr>
        <w:t>, </w:t>
      </w:r>
      <w:r w:rsidR="0098720A" w:rsidRPr="001312F9">
        <w:rPr>
          <w:rFonts w:ascii="Arial" w:hAnsi="Arial" w:cs="Arial"/>
          <w:i/>
          <w:iCs/>
          <w:sz w:val="20"/>
          <w:szCs w:val="20"/>
        </w:rPr>
        <w:t>36</w:t>
      </w:r>
      <w:r w:rsidR="0098720A" w:rsidRPr="001312F9">
        <w:rPr>
          <w:rFonts w:ascii="Arial" w:hAnsi="Arial" w:cs="Arial"/>
          <w:sz w:val="20"/>
          <w:szCs w:val="20"/>
        </w:rPr>
        <w:t>(1), pp.305-316.</w:t>
      </w:r>
    </w:p>
    <w:p w14:paraId="4F8D8C26" w14:textId="77777777" w:rsidR="0098720A" w:rsidRPr="001312F9" w:rsidRDefault="0098720A"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Lubna, F.A., </w:t>
      </w:r>
      <w:proofErr w:type="spellStart"/>
      <w:r w:rsidRPr="001312F9">
        <w:rPr>
          <w:rFonts w:ascii="Arial" w:hAnsi="Arial" w:cs="Arial"/>
          <w:sz w:val="20"/>
          <w:szCs w:val="20"/>
        </w:rPr>
        <w:t>Lewus</w:t>
      </w:r>
      <w:proofErr w:type="spellEnd"/>
      <w:r w:rsidRPr="001312F9">
        <w:rPr>
          <w:rFonts w:ascii="Arial" w:hAnsi="Arial" w:cs="Arial"/>
          <w:sz w:val="20"/>
          <w:szCs w:val="20"/>
        </w:rPr>
        <w:t>, D.C., Shelford, T.J. and Both, A.J., 2022. What you may not realize about vertical farming. </w:t>
      </w:r>
      <w:proofErr w:type="spellStart"/>
      <w:r w:rsidRPr="001312F9">
        <w:rPr>
          <w:rFonts w:ascii="Arial" w:hAnsi="Arial" w:cs="Arial"/>
          <w:i/>
          <w:iCs/>
          <w:sz w:val="20"/>
          <w:szCs w:val="20"/>
        </w:rPr>
        <w:t>Horticulturae</w:t>
      </w:r>
      <w:proofErr w:type="spellEnd"/>
      <w:r w:rsidRPr="001312F9">
        <w:rPr>
          <w:rFonts w:ascii="Arial" w:hAnsi="Arial" w:cs="Arial"/>
          <w:sz w:val="20"/>
          <w:szCs w:val="20"/>
        </w:rPr>
        <w:t>, </w:t>
      </w:r>
      <w:r w:rsidRPr="001312F9">
        <w:rPr>
          <w:rFonts w:ascii="Arial" w:hAnsi="Arial" w:cs="Arial"/>
          <w:i/>
          <w:iCs/>
          <w:sz w:val="20"/>
          <w:szCs w:val="20"/>
        </w:rPr>
        <w:t>8</w:t>
      </w:r>
      <w:r w:rsidRPr="001312F9">
        <w:rPr>
          <w:rFonts w:ascii="Arial" w:hAnsi="Arial" w:cs="Arial"/>
          <w:sz w:val="20"/>
          <w:szCs w:val="20"/>
        </w:rPr>
        <w:t>(4), p.322.</w:t>
      </w:r>
    </w:p>
    <w:p w14:paraId="4676D558" w14:textId="77777777" w:rsidR="00543D54" w:rsidRPr="001312F9" w:rsidRDefault="00543D54"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Ma, L., Chai, C., Wu, W., Qi, P., Liu, X. and Hao, J., 2023. Hydrogels as the plant culture substrates: A review. </w:t>
      </w:r>
      <w:r w:rsidRPr="001312F9">
        <w:rPr>
          <w:rFonts w:ascii="Arial" w:hAnsi="Arial" w:cs="Arial"/>
          <w:i/>
          <w:iCs/>
          <w:sz w:val="20"/>
          <w:szCs w:val="20"/>
        </w:rPr>
        <w:t>Carbohydrate Polymers</w:t>
      </w:r>
      <w:r w:rsidRPr="001312F9">
        <w:rPr>
          <w:rFonts w:ascii="Arial" w:hAnsi="Arial" w:cs="Arial"/>
          <w:sz w:val="20"/>
          <w:szCs w:val="20"/>
        </w:rPr>
        <w:t>, </w:t>
      </w:r>
      <w:r w:rsidRPr="001312F9">
        <w:rPr>
          <w:rFonts w:ascii="Arial" w:hAnsi="Arial" w:cs="Arial"/>
          <w:i/>
          <w:iCs/>
          <w:sz w:val="20"/>
          <w:szCs w:val="20"/>
        </w:rPr>
        <w:t>305</w:t>
      </w:r>
      <w:r w:rsidRPr="001312F9">
        <w:rPr>
          <w:rFonts w:ascii="Arial" w:hAnsi="Arial" w:cs="Arial"/>
          <w:sz w:val="20"/>
          <w:szCs w:val="20"/>
        </w:rPr>
        <w:t>, p.120544.</w:t>
      </w:r>
    </w:p>
    <w:p w14:paraId="403EA96C" w14:textId="77777777" w:rsidR="00543D54" w:rsidRPr="001312F9" w:rsidRDefault="00543D54"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Martin, M. and Bustamante, M.J., 2021. Growing-service systems: new business models for modular urban-vertical farming. </w:t>
      </w:r>
      <w:r w:rsidRPr="001312F9">
        <w:rPr>
          <w:rFonts w:ascii="Arial" w:hAnsi="Arial" w:cs="Arial"/>
          <w:i/>
          <w:iCs/>
          <w:sz w:val="20"/>
          <w:szCs w:val="20"/>
        </w:rPr>
        <w:t>Frontiers in Sustainable Food Systems</w:t>
      </w:r>
      <w:r w:rsidRPr="001312F9">
        <w:rPr>
          <w:rFonts w:ascii="Arial" w:hAnsi="Arial" w:cs="Arial"/>
          <w:sz w:val="20"/>
          <w:szCs w:val="20"/>
        </w:rPr>
        <w:t>, </w:t>
      </w:r>
      <w:r w:rsidRPr="001312F9">
        <w:rPr>
          <w:rFonts w:ascii="Arial" w:hAnsi="Arial" w:cs="Arial"/>
          <w:i/>
          <w:iCs/>
          <w:sz w:val="20"/>
          <w:szCs w:val="20"/>
        </w:rPr>
        <w:t>5</w:t>
      </w:r>
      <w:r w:rsidRPr="001312F9">
        <w:rPr>
          <w:rFonts w:ascii="Arial" w:hAnsi="Arial" w:cs="Arial"/>
          <w:sz w:val="20"/>
          <w:szCs w:val="20"/>
        </w:rPr>
        <w:t>, p.787281.</w:t>
      </w:r>
    </w:p>
    <w:p w14:paraId="721C2E2A" w14:textId="77777777" w:rsidR="00F428F7" w:rsidRPr="001312F9" w:rsidRDefault="00F428F7"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Mirzabe</w:t>
      </w:r>
      <w:proofErr w:type="spellEnd"/>
      <w:r w:rsidRPr="001312F9">
        <w:rPr>
          <w:rFonts w:ascii="Arial" w:hAnsi="Arial" w:cs="Arial"/>
          <w:sz w:val="20"/>
          <w:szCs w:val="20"/>
        </w:rPr>
        <w:t xml:space="preserve">, A.H., </w:t>
      </w:r>
      <w:proofErr w:type="spellStart"/>
      <w:r w:rsidRPr="001312F9">
        <w:rPr>
          <w:rFonts w:ascii="Arial" w:hAnsi="Arial" w:cs="Arial"/>
          <w:sz w:val="20"/>
          <w:szCs w:val="20"/>
        </w:rPr>
        <w:t>Hajiahmad</w:t>
      </w:r>
      <w:proofErr w:type="spellEnd"/>
      <w:r w:rsidRPr="001312F9">
        <w:rPr>
          <w:rFonts w:ascii="Arial" w:hAnsi="Arial" w:cs="Arial"/>
          <w:sz w:val="20"/>
          <w:szCs w:val="20"/>
        </w:rPr>
        <w:t>, A., Fadavi, A. and Rafiee, S., 2023. Piezoelectric atomizer in aeroponic systems: A study of some fluid properties and optimization of operational parameters. </w:t>
      </w:r>
      <w:r w:rsidRPr="001312F9">
        <w:rPr>
          <w:rFonts w:ascii="Arial" w:hAnsi="Arial" w:cs="Arial"/>
          <w:i/>
          <w:iCs/>
          <w:sz w:val="20"/>
          <w:szCs w:val="20"/>
        </w:rPr>
        <w:t>Information Processing in Agriculture</w:t>
      </w:r>
      <w:r w:rsidRPr="001312F9">
        <w:rPr>
          <w:rFonts w:ascii="Arial" w:hAnsi="Arial" w:cs="Arial"/>
          <w:sz w:val="20"/>
          <w:szCs w:val="20"/>
        </w:rPr>
        <w:t>, </w:t>
      </w:r>
      <w:r w:rsidRPr="001312F9">
        <w:rPr>
          <w:rFonts w:ascii="Arial" w:hAnsi="Arial" w:cs="Arial"/>
          <w:i/>
          <w:iCs/>
          <w:sz w:val="20"/>
          <w:szCs w:val="20"/>
        </w:rPr>
        <w:t>10</w:t>
      </w:r>
      <w:r w:rsidRPr="001312F9">
        <w:rPr>
          <w:rFonts w:ascii="Arial" w:hAnsi="Arial" w:cs="Arial"/>
          <w:sz w:val="20"/>
          <w:szCs w:val="20"/>
        </w:rPr>
        <w:t>(4), pp.564-580.</w:t>
      </w:r>
    </w:p>
    <w:p w14:paraId="436EF20B" w14:textId="73C54605" w:rsidR="005C1E60" w:rsidRPr="001312F9" w:rsidRDefault="005C1E6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Organic Trade Association OTA. Hydroponics. 2019. https://www.ota.com/advocacy/organic-standards/emerging-organic-standards/greenhouse-container-production. </w:t>
      </w:r>
    </w:p>
    <w:p w14:paraId="21C1E21E" w14:textId="77777777" w:rsidR="00396340" w:rsidRPr="001312F9" w:rsidRDefault="0039634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Pinstrup-Andersen, P., 2018. Is it time to take vertical indoor farming </w:t>
      </w:r>
      <w:proofErr w:type="gramStart"/>
      <w:r w:rsidRPr="001312F9">
        <w:rPr>
          <w:rFonts w:ascii="Arial" w:hAnsi="Arial" w:cs="Arial"/>
          <w:sz w:val="20"/>
          <w:szCs w:val="20"/>
        </w:rPr>
        <w:t>seriously?.</w:t>
      </w:r>
      <w:proofErr w:type="gramEnd"/>
      <w:r w:rsidRPr="001312F9">
        <w:rPr>
          <w:rFonts w:ascii="Arial" w:hAnsi="Arial" w:cs="Arial"/>
          <w:sz w:val="20"/>
          <w:szCs w:val="20"/>
        </w:rPr>
        <w:t> </w:t>
      </w:r>
      <w:r w:rsidRPr="001312F9">
        <w:rPr>
          <w:rFonts w:ascii="Arial" w:hAnsi="Arial" w:cs="Arial"/>
          <w:i/>
          <w:iCs/>
          <w:sz w:val="20"/>
          <w:szCs w:val="20"/>
        </w:rPr>
        <w:t>Global Food Security</w:t>
      </w:r>
      <w:r w:rsidRPr="001312F9">
        <w:rPr>
          <w:rFonts w:ascii="Arial" w:hAnsi="Arial" w:cs="Arial"/>
          <w:sz w:val="20"/>
          <w:szCs w:val="20"/>
        </w:rPr>
        <w:t>, </w:t>
      </w:r>
      <w:r w:rsidRPr="001312F9">
        <w:rPr>
          <w:rFonts w:ascii="Arial" w:hAnsi="Arial" w:cs="Arial"/>
          <w:i/>
          <w:iCs/>
          <w:sz w:val="20"/>
          <w:szCs w:val="20"/>
        </w:rPr>
        <w:t>17</w:t>
      </w:r>
      <w:r w:rsidRPr="001312F9">
        <w:rPr>
          <w:rFonts w:ascii="Arial" w:hAnsi="Arial" w:cs="Arial"/>
          <w:sz w:val="20"/>
          <w:szCs w:val="20"/>
        </w:rPr>
        <w:t>, pp.233-235.</w:t>
      </w:r>
    </w:p>
    <w:p w14:paraId="38751D7D" w14:textId="77777777" w:rsidR="00396340" w:rsidRPr="001312F9" w:rsidRDefault="0039634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lastRenderedPageBreak/>
        <w:t xml:space="preserve">Rahman, M.T., Rana, S.M.S., Maharjan, P., </w:t>
      </w:r>
      <w:proofErr w:type="spellStart"/>
      <w:r w:rsidRPr="001312F9">
        <w:rPr>
          <w:rFonts w:ascii="Arial" w:hAnsi="Arial" w:cs="Arial"/>
          <w:sz w:val="20"/>
          <w:szCs w:val="20"/>
        </w:rPr>
        <w:t>Salauddin</w:t>
      </w:r>
      <w:proofErr w:type="spellEnd"/>
      <w:r w:rsidRPr="001312F9">
        <w:rPr>
          <w:rFonts w:ascii="Arial" w:hAnsi="Arial" w:cs="Arial"/>
          <w:sz w:val="20"/>
          <w:szCs w:val="20"/>
        </w:rPr>
        <w:t>, M., Bhatta, T., Cho, H., Park, C. and Park, J.Y., 2021. Ultra-robust and broadband rotary hybridized nanogenerator for self-sustained smart-farming applications. </w:t>
      </w:r>
      <w:r w:rsidRPr="001312F9">
        <w:rPr>
          <w:rFonts w:ascii="Arial" w:hAnsi="Arial" w:cs="Arial"/>
          <w:i/>
          <w:iCs/>
          <w:sz w:val="20"/>
          <w:szCs w:val="20"/>
        </w:rPr>
        <w:t>Nano Energy</w:t>
      </w:r>
      <w:r w:rsidRPr="001312F9">
        <w:rPr>
          <w:rFonts w:ascii="Arial" w:hAnsi="Arial" w:cs="Arial"/>
          <w:sz w:val="20"/>
          <w:szCs w:val="20"/>
        </w:rPr>
        <w:t>, </w:t>
      </w:r>
      <w:r w:rsidRPr="001312F9">
        <w:rPr>
          <w:rFonts w:ascii="Arial" w:hAnsi="Arial" w:cs="Arial"/>
          <w:i/>
          <w:iCs/>
          <w:sz w:val="20"/>
          <w:szCs w:val="20"/>
        </w:rPr>
        <w:t>85</w:t>
      </w:r>
      <w:r w:rsidRPr="001312F9">
        <w:rPr>
          <w:rFonts w:ascii="Arial" w:hAnsi="Arial" w:cs="Arial"/>
          <w:sz w:val="20"/>
          <w:szCs w:val="20"/>
        </w:rPr>
        <w:t>, p.105974.</w:t>
      </w:r>
    </w:p>
    <w:p w14:paraId="3D67C9EC" w14:textId="77777777" w:rsidR="005A1127" w:rsidRPr="001312F9" w:rsidRDefault="005A1127"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Rajan, P., Lada, R.R. and MacDonald, M.T., 2019. Advancement in indoor vertical farming for microgreen production. </w:t>
      </w:r>
      <w:r w:rsidRPr="001312F9">
        <w:rPr>
          <w:rFonts w:ascii="Arial" w:hAnsi="Arial" w:cs="Arial"/>
          <w:i/>
          <w:iCs/>
          <w:sz w:val="20"/>
          <w:szCs w:val="20"/>
        </w:rPr>
        <w:t>American Journal of Plant Sciences</w:t>
      </w:r>
      <w:r w:rsidRPr="001312F9">
        <w:rPr>
          <w:rFonts w:ascii="Arial" w:hAnsi="Arial" w:cs="Arial"/>
          <w:sz w:val="20"/>
          <w:szCs w:val="20"/>
        </w:rPr>
        <w:t>, </w:t>
      </w:r>
      <w:r w:rsidRPr="001312F9">
        <w:rPr>
          <w:rFonts w:ascii="Arial" w:hAnsi="Arial" w:cs="Arial"/>
          <w:i/>
          <w:iCs/>
          <w:sz w:val="20"/>
          <w:szCs w:val="20"/>
        </w:rPr>
        <w:t>10</w:t>
      </w:r>
      <w:r w:rsidRPr="001312F9">
        <w:rPr>
          <w:rFonts w:ascii="Arial" w:hAnsi="Arial" w:cs="Arial"/>
          <w:sz w:val="20"/>
          <w:szCs w:val="20"/>
        </w:rPr>
        <w:t>(08), p.1397.</w:t>
      </w:r>
    </w:p>
    <w:p w14:paraId="5F280E71" w14:textId="77777777" w:rsidR="00850640" w:rsidRPr="001312F9" w:rsidRDefault="00850640"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Sarkar, A. and Majumder, M., 2015. Opportunities and challenges in sustainability of vertical eco-farming: A review. </w:t>
      </w:r>
      <w:r w:rsidRPr="001312F9">
        <w:rPr>
          <w:rFonts w:ascii="Arial" w:hAnsi="Arial" w:cs="Arial"/>
          <w:i/>
          <w:iCs/>
          <w:sz w:val="20"/>
          <w:szCs w:val="20"/>
        </w:rPr>
        <w:t>Journal of Advanced Agricultural Technologies</w:t>
      </w:r>
      <w:r w:rsidRPr="001312F9">
        <w:rPr>
          <w:rFonts w:ascii="Arial" w:hAnsi="Arial" w:cs="Arial"/>
          <w:sz w:val="20"/>
          <w:szCs w:val="20"/>
        </w:rPr>
        <w:t>, </w:t>
      </w:r>
      <w:r w:rsidRPr="001312F9">
        <w:rPr>
          <w:rFonts w:ascii="Arial" w:hAnsi="Arial" w:cs="Arial"/>
          <w:i/>
          <w:iCs/>
          <w:sz w:val="20"/>
          <w:szCs w:val="20"/>
        </w:rPr>
        <w:t>2</w:t>
      </w:r>
      <w:r w:rsidRPr="001312F9">
        <w:rPr>
          <w:rFonts w:ascii="Arial" w:hAnsi="Arial" w:cs="Arial"/>
          <w:sz w:val="20"/>
          <w:szCs w:val="20"/>
        </w:rPr>
        <w:t>(2).</w:t>
      </w:r>
    </w:p>
    <w:p w14:paraId="0851ED65" w14:textId="77777777" w:rsidR="00850640" w:rsidRPr="001312F9" w:rsidRDefault="00850640"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Shahda</w:t>
      </w:r>
      <w:proofErr w:type="spellEnd"/>
      <w:r w:rsidRPr="001312F9">
        <w:rPr>
          <w:rFonts w:ascii="Arial" w:hAnsi="Arial" w:cs="Arial"/>
          <w:sz w:val="20"/>
          <w:szCs w:val="20"/>
        </w:rPr>
        <w:t>, M.M. and Megahed, N.A., 2023. Post-pandemic architecture: a critical review of the expected feasibility of skyscraper-integrated vertical farming (SIVF). </w:t>
      </w:r>
      <w:r w:rsidRPr="001312F9">
        <w:rPr>
          <w:rFonts w:ascii="Arial" w:hAnsi="Arial" w:cs="Arial"/>
          <w:i/>
          <w:iCs/>
          <w:sz w:val="20"/>
          <w:szCs w:val="20"/>
        </w:rPr>
        <w:t>Architectural Engineering and Design Management</w:t>
      </w:r>
      <w:r w:rsidRPr="001312F9">
        <w:rPr>
          <w:rFonts w:ascii="Arial" w:hAnsi="Arial" w:cs="Arial"/>
          <w:sz w:val="20"/>
          <w:szCs w:val="20"/>
        </w:rPr>
        <w:t>, </w:t>
      </w:r>
      <w:r w:rsidRPr="001312F9">
        <w:rPr>
          <w:rFonts w:ascii="Arial" w:hAnsi="Arial" w:cs="Arial"/>
          <w:i/>
          <w:iCs/>
          <w:sz w:val="20"/>
          <w:szCs w:val="20"/>
        </w:rPr>
        <w:t>19</w:t>
      </w:r>
      <w:r w:rsidRPr="001312F9">
        <w:rPr>
          <w:rFonts w:ascii="Arial" w:hAnsi="Arial" w:cs="Arial"/>
          <w:sz w:val="20"/>
          <w:szCs w:val="20"/>
        </w:rPr>
        <w:t>(3), pp.283-304.</w:t>
      </w:r>
    </w:p>
    <w:p w14:paraId="6AF8FE1D" w14:textId="77777777" w:rsidR="00A34946" w:rsidRPr="001312F9" w:rsidRDefault="00A34946"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Shamshiri</w:t>
      </w:r>
      <w:proofErr w:type="spellEnd"/>
      <w:r w:rsidRPr="001312F9">
        <w:rPr>
          <w:rFonts w:ascii="Arial" w:hAnsi="Arial" w:cs="Arial"/>
          <w:sz w:val="20"/>
          <w:szCs w:val="20"/>
        </w:rPr>
        <w:t>, R., Kalantari, F., Ting, K.C., Thorp, K.R., Hameed, I.A., Weltzien, C., Ahmad, D. and Shad, Z.M., 2018. Advances in greenhouse automation and controlled environment agriculture: A transition to plant factories and urban agriculture. </w:t>
      </w:r>
      <w:r w:rsidRPr="001312F9">
        <w:rPr>
          <w:rFonts w:ascii="Arial" w:hAnsi="Arial" w:cs="Arial"/>
          <w:i/>
          <w:iCs/>
          <w:sz w:val="20"/>
          <w:szCs w:val="20"/>
        </w:rPr>
        <w:t>International Journal of Agricultural and Biological Engineering</w:t>
      </w:r>
      <w:r w:rsidRPr="001312F9">
        <w:rPr>
          <w:rFonts w:ascii="Arial" w:hAnsi="Arial" w:cs="Arial"/>
          <w:sz w:val="20"/>
          <w:szCs w:val="20"/>
        </w:rPr>
        <w:t>, </w:t>
      </w:r>
      <w:r w:rsidRPr="001312F9">
        <w:rPr>
          <w:rFonts w:ascii="Arial" w:hAnsi="Arial" w:cs="Arial"/>
          <w:i/>
          <w:iCs/>
          <w:sz w:val="20"/>
          <w:szCs w:val="20"/>
        </w:rPr>
        <w:t>11</w:t>
      </w:r>
      <w:r w:rsidRPr="001312F9">
        <w:rPr>
          <w:rFonts w:ascii="Arial" w:hAnsi="Arial" w:cs="Arial"/>
          <w:sz w:val="20"/>
          <w:szCs w:val="20"/>
        </w:rPr>
        <w:t>(1), pp.1-22.</w:t>
      </w:r>
    </w:p>
    <w:p w14:paraId="5434E1A7" w14:textId="77777777" w:rsidR="00A34946" w:rsidRPr="001312F9" w:rsidRDefault="00A34946"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Srinivasan, K. and Yadav, V.K., 2023. An integrated literature review on Urban and peri-urban farming: Exploring research themes and future directions. </w:t>
      </w:r>
      <w:r w:rsidRPr="001312F9">
        <w:rPr>
          <w:rFonts w:ascii="Arial" w:hAnsi="Arial" w:cs="Arial"/>
          <w:i/>
          <w:iCs/>
          <w:sz w:val="20"/>
          <w:szCs w:val="20"/>
        </w:rPr>
        <w:t>Sustainable Cities and Society</w:t>
      </w:r>
      <w:r w:rsidRPr="001312F9">
        <w:rPr>
          <w:rFonts w:ascii="Arial" w:hAnsi="Arial" w:cs="Arial"/>
          <w:sz w:val="20"/>
          <w:szCs w:val="20"/>
        </w:rPr>
        <w:t>, </w:t>
      </w:r>
      <w:r w:rsidRPr="001312F9">
        <w:rPr>
          <w:rFonts w:ascii="Arial" w:hAnsi="Arial" w:cs="Arial"/>
          <w:i/>
          <w:iCs/>
          <w:sz w:val="20"/>
          <w:szCs w:val="20"/>
        </w:rPr>
        <w:t>99</w:t>
      </w:r>
      <w:r w:rsidRPr="001312F9">
        <w:rPr>
          <w:rFonts w:ascii="Arial" w:hAnsi="Arial" w:cs="Arial"/>
          <w:sz w:val="20"/>
          <w:szCs w:val="20"/>
        </w:rPr>
        <w:t>, p.104878.</w:t>
      </w:r>
    </w:p>
    <w:p w14:paraId="3C060E22" w14:textId="77777777" w:rsidR="005C1F34" w:rsidRPr="001312F9" w:rsidRDefault="005C1F34"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Touliatos</w:t>
      </w:r>
      <w:proofErr w:type="spellEnd"/>
      <w:r w:rsidRPr="001312F9">
        <w:rPr>
          <w:rFonts w:ascii="Arial" w:hAnsi="Arial" w:cs="Arial"/>
          <w:sz w:val="20"/>
          <w:szCs w:val="20"/>
        </w:rPr>
        <w:t xml:space="preserve">, D., Dodd, I.C. and </w:t>
      </w:r>
      <w:proofErr w:type="spellStart"/>
      <w:r w:rsidRPr="001312F9">
        <w:rPr>
          <w:rFonts w:ascii="Arial" w:hAnsi="Arial" w:cs="Arial"/>
          <w:sz w:val="20"/>
          <w:szCs w:val="20"/>
        </w:rPr>
        <w:t>McAinsh</w:t>
      </w:r>
      <w:proofErr w:type="spellEnd"/>
      <w:r w:rsidRPr="001312F9">
        <w:rPr>
          <w:rFonts w:ascii="Arial" w:hAnsi="Arial" w:cs="Arial"/>
          <w:sz w:val="20"/>
          <w:szCs w:val="20"/>
        </w:rPr>
        <w:t>, M., 2016. Vertical farming increases lettuce yield per unit area compared to conventional horizontal hydroponics. </w:t>
      </w:r>
      <w:r w:rsidRPr="001312F9">
        <w:rPr>
          <w:rFonts w:ascii="Arial" w:hAnsi="Arial" w:cs="Arial"/>
          <w:i/>
          <w:iCs/>
          <w:sz w:val="20"/>
          <w:szCs w:val="20"/>
        </w:rPr>
        <w:t>Food and energy security</w:t>
      </w:r>
      <w:r w:rsidRPr="001312F9">
        <w:rPr>
          <w:rFonts w:ascii="Arial" w:hAnsi="Arial" w:cs="Arial"/>
          <w:sz w:val="20"/>
          <w:szCs w:val="20"/>
        </w:rPr>
        <w:t>, </w:t>
      </w:r>
      <w:r w:rsidRPr="001312F9">
        <w:rPr>
          <w:rFonts w:ascii="Arial" w:hAnsi="Arial" w:cs="Arial"/>
          <w:i/>
          <w:iCs/>
          <w:sz w:val="20"/>
          <w:szCs w:val="20"/>
        </w:rPr>
        <w:t>5</w:t>
      </w:r>
      <w:r w:rsidRPr="001312F9">
        <w:rPr>
          <w:rFonts w:ascii="Arial" w:hAnsi="Arial" w:cs="Arial"/>
          <w:sz w:val="20"/>
          <w:szCs w:val="20"/>
        </w:rPr>
        <w:t>(3), pp.184-191.</w:t>
      </w:r>
    </w:p>
    <w:p w14:paraId="0ECD846D" w14:textId="77777777" w:rsidR="00F85D5C" w:rsidRPr="001312F9" w:rsidRDefault="00F85D5C"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Van Delden, S.H., </w:t>
      </w:r>
      <w:proofErr w:type="spellStart"/>
      <w:r w:rsidRPr="001312F9">
        <w:rPr>
          <w:rFonts w:ascii="Arial" w:hAnsi="Arial" w:cs="Arial"/>
          <w:sz w:val="20"/>
          <w:szCs w:val="20"/>
        </w:rPr>
        <w:t>SharathKumar</w:t>
      </w:r>
      <w:proofErr w:type="spellEnd"/>
      <w:r w:rsidRPr="001312F9">
        <w:rPr>
          <w:rFonts w:ascii="Arial" w:hAnsi="Arial" w:cs="Arial"/>
          <w:sz w:val="20"/>
          <w:szCs w:val="20"/>
        </w:rPr>
        <w:t xml:space="preserve">, M., Butturini, M., </w:t>
      </w:r>
      <w:proofErr w:type="spellStart"/>
      <w:r w:rsidRPr="001312F9">
        <w:rPr>
          <w:rFonts w:ascii="Arial" w:hAnsi="Arial" w:cs="Arial"/>
          <w:sz w:val="20"/>
          <w:szCs w:val="20"/>
        </w:rPr>
        <w:t>Graamans</w:t>
      </w:r>
      <w:proofErr w:type="spellEnd"/>
      <w:r w:rsidRPr="001312F9">
        <w:rPr>
          <w:rFonts w:ascii="Arial" w:hAnsi="Arial" w:cs="Arial"/>
          <w:sz w:val="20"/>
          <w:szCs w:val="20"/>
        </w:rPr>
        <w:t xml:space="preserve">, L.J.A., </w:t>
      </w:r>
      <w:proofErr w:type="spellStart"/>
      <w:r w:rsidRPr="001312F9">
        <w:rPr>
          <w:rFonts w:ascii="Arial" w:hAnsi="Arial" w:cs="Arial"/>
          <w:sz w:val="20"/>
          <w:szCs w:val="20"/>
        </w:rPr>
        <w:t>Heuvelink</w:t>
      </w:r>
      <w:proofErr w:type="spellEnd"/>
      <w:r w:rsidRPr="001312F9">
        <w:rPr>
          <w:rFonts w:ascii="Arial" w:hAnsi="Arial" w:cs="Arial"/>
          <w:sz w:val="20"/>
          <w:szCs w:val="20"/>
        </w:rPr>
        <w:t xml:space="preserve">, E., </w:t>
      </w:r>
      <w:proofErr w:type="spellStart"/>
      <w:r w:rsidRPr="001312F9">
        <w:rPr>
          <w:rFonts w:ascii="Arial" w:hAnsi="Arial" w:cs="Arial"/>
          <w:sz w:val="20"/>
          <w:szCs w:val="20"/>
        </w:rPr>
        <w:t>Kacira</w:t>
      </w:r>
      <w:proofErr w:type="spellEnd"/>
      <w:r w:rsidRPr="001312F9">
        <w:rPr>
          <w:rFonts w:ascii="Arial" w:hAnsi="Arial" w:cs="Arial"/>
          <w:sz w:val="20"/>
          <w:szCs w:val="20"/>
        </w:rPr>
        <w:t xml:space="preserve">, M., Kaiser, E., Klamer, R.S., Klerkx, L., </w:t>
      </w:r>
      <w:proofErr w:type="spellStart"/>
      <w:r w:rsidRPr="001312F9">
        <w:rPr>
          <w:rFonts w:ascii="Arial" w:hAnsi="Arial" w:cs="Arial"/>
          <w:sz w:val="20"/>
          <w:szCs w:val="20"/>
        </w:rPr>
        <w:t>Kootstra</w:t>
      </w:r>
      <w:proofErr w:type="spellEnd"/>
      <w:r w:rsidRPr="001312F9">
        <w:rPr>
          <w:rFonts w:ascii="Arial" w:hAnsi="Arial" w:cs="Arial"/>
          <w:sz w:val="20"/>
          <w:szCs w:val="20"/>
        </w:rPr>
        <w:t>, G. and Loeber, A., 2021. Current status and future challenges in implementing and upscaling vertical farming systems. </w:t>
      </w:r>
      <w:r w:rsidRPr="001312F9">
        <w:rPr>
          <w:rFonts w:ascii="Arial" w:hAnsi="Arial" w:cs="Arial"/>
          <w:i/>
          <w:iCs/>
          <w:sz w:val="20"/>
          <w:szCs w:val="20"/>
        </w:rPr>
        <w:t>Nature Food</w:t>
      </w:r>
      <w:r w:rsidRPr="001312F9">
        <w:rPr>
          <w:rFonts w:ascii="Arial" w:hAnsi="Arial" w:cs="Arial"/>
          <w:sz w:val="20"/>
          <w:szCs w:val="20"/>
        </w:rPr>
        <w:t>, </w:t>
      </w:r>
      <w:r w:rsidRPr="001312F9">
        <w:rPr>
          <w:rFonts w:ascii="Arial" w:hAnsi="Arial" w:cs="Arial"/>
          <w:i/>
          <w:iCs/>
          <w:sz w:val="20"/>
          <w:szCs w:val="20"/>
        </w:rPr>
        <w:t>2</w:t>
      </w:r>
      <w:r w:rsidRPr="001312F9">
        <w:rPr>
          <w:rFonts w:ascii="Arial" w:hAnsi="Arial" w:cs="Arial"/>
          <w:sz w:val="20"/>
          <w:szCs w:val="20"/>
        </w:rPr>
        <w:t>(12), pp.944-956.</w:t>
      </w:r>
    </w:p>
    <w:p w14:paraId="017EEE96" w14:textId="77777777" w:rsidR="00293AAA" w:rsidRPr="001312F9" w:rsidRDefault="00293AAA"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Van Gerrewey, T., Boon, N. and Geelen, D., 2021. Vertical farming: The only way is </w:t>
      </w:r>
      <w:proofErr w:type="gramStart"/>
      <w:r w:rsidRPr="001312F9">
        <w:rPr>
          <w:rFonts w:ascii="Arial" w:hAnsi="Arial" w:cs="Arial"/>
          <w:sz w:val="20"/>
          <w:szCs w:val="20"/>
        </w:rPr>
        <w:t>up?.</w:t>
      </w:r>
      <w:proofErr w:type="gramEnd"/>
      <w:r w:rsidRPr="001312F9">
        <w:rPr>
          <w:rFonts w:ascii="Arial" w:hAnsi="Arial" w:cs="Arial"/>
          <w:sz w:val="20"/>
          <w:szCs w:val="20"/>
        </w:rPr>
        <w:t> </w:t>
      </w:r>
      <w:r w:rsidRPr="001312F9">
        <w:rPr>
          <w:rFonts w:ascii="Arial" w:hAnsi="Arial" w:cs="Arial"/>
          <w:i/>
          <w:iCs/>
          <w:sz w:val="20"/>
          <w:szCs w:val="20"/>
        </w:rPr>
        <w:t>Agronomy</w:t>
      </w:r>
      <w:r w:rsidRPr="001312F9">
        <w:rPr>
          <w:rFonts w:ascii="Arial" w:hAnsi="Arial" w:cs="Arial"/>
          <w:sz w:val="20"/>
          <w:szCs w:val="20"/>
        </w:rPr>
        <w:t>, </w:t>
      </w:r>
      <w:r w:rsidRPr="001312F9">
        <w:rPr>
          <w:rFonts w:ascii="Arial" w:hAnsi="Arial" w:cs="Arial"/>
          <w:i/>
          <w:iCs/>
          <w:sz w:val="20"/>
          <w:szCs w:val="20"/>
        </w:rPr>
        <w:t>12</w:t>
      </w:r>
      <w:r w:rsidRPr="001312F9">
        <w:rPr>
          <w:rFonts w:ascii="Arial" w:hAnsi="Arial" w:cs="Arial"/>
          <w:sz w:val="20"/>
          <w:szCs w:val="20"/>
        </w:rPr>
        <w:t>(1), p.2.</w:t>
      </w:r>
    </w:p>
    <w:p w14:paraId="2AFD189D" w14:textId="77777777" w:rsidR="002D5A73" w:rsidRPr="001312F9" w:rsidRDefault="002D5A73" w:rsidP="0014137C">
      <w:pPr>
        <w:pStyle w:val="ListParagraph"/>
        <w:numPr>
          <w:ilvl w:val="0"/>
          <w:numId w:val="3"/>
        </w:numPr>
        <w:spacing w:line="480" w:lineRule="auto"/>
        <w:rPr>
          <w:rFonts w:ascii="Arial" w:hAnsi="Arial" w:cs="Arial"/>
          <w:sz w:val="20"/>
          <w:szCs w:val="20"/>
        </w:rPr>
      </w:pPr>
      <w:proofErr w:type="spellStart"/>
      <w:r w:rsidRPr="001312F9">
        <w:rPr>
          <w:rFonts w:ascii="Arial" w:hAnsi="Arial" w:cs="Arial"/>
          <w:sz w:val="20"/>
          <w:szCs w:val="20"/>
        </w:rPr>
        <w:t>Vatti</w:t>
      </w:r>
      <w:proofErr w:type="spellEnd"/>
      <w:r w:rsidRPr="001312F9">
        <w:rPr>
          <w:rFonts w:ascii="Arial" w:hAnsi="Arial" w:cs="Arial"/>
          <w:sz w:val="20"/>
          <w:szCs w:val="20"/>
        </w:rPr>
        <w:t xml:space="preserve">, R., </w:t>
      </w:r>
      <w:proofErr w:type="spellStart"/>
      <w:r w:rsidRPr="001312F9">
        <w:rPr>
          <w:rFonts w:ascii="Arial" w:hAnsi="Arial" w:cs="Arial"/>
          <w:sz w:val="20"/>
          <w:szCs w:val="20"/>
        </w:rPr>
        <w:t>Vatti</w:t>
      </w:r>
      <w:proofErr w:type="spellEnd"/>
      <w:r w:rsidRPr="001312F9">
        <w:rPr>
          <w:rFonts w:ascii="Arial" w:hAnsi="Arial" w:cs="Arial"/>
          <w:sz w:val="20"/>
          <w:szCs w:val="20"/>
        </w:rPr>
        <w:t xml:space="preserve">, N., Mahender, K., </w:t>
      </w:r>
      <w:proofErr w:type="spellStart"/>
      <w:r w:rsidRPr="001312F9">
        <w:rPr>
          <w:rFonts w:ascii="Arial" w:hAnsi="Arial" w:cs="Arial"/>
          <w:sz w:val="20"/>
          <w:szCs w:val="20"/>
        </w:rPr>
        <w:t>Vatti</w:t>
      </w:r>
      <w:proofErr w:type="spellEnd"/>
      <w:r w:rsidRPr="001312F9">
        <w:rPr>
          <w:rFonts w:ascii="Arial" w:hAnsi="Arial" w:cs="Arial"/>
          <w:sz w:val="20"/>
          <w:szCs w:val="20"/>
        </w:rPr>
        <w:t>, P.L. and Krishnaveni, B., 2020, December. Solar energy harvesting for smart farming using nanomaterial and machine learning. In </w:t>
      </w:r>
      <w:r w:rsidRPr="001312F9">
        <w:rPr>
          <w:rFonts w:ascii="Arial" w:hAnsi="Arial" w:cs="Arial"/>
          <w:i/>
          <w:iCs/>
          <w:sz w:val="20"/>
          <w:szCs w:val="20"/>
        </w:rPr>
        <w:t>IOP Conference Series: Materials Science and Engineering</w:t>
      </w:r>
      <w:r w:rsidRPr="001312F9">
        <w:rPr>
          <w:rFonts w:ascii="Arial" w:hAnsi="Arial" w:cs="Arial"/>
          <w:sz w:val="20"/>
          <w:szCs w:val="20"/>
        </w:rPr>
        <w:t> (Vol. 981, No. 3, p. 032009). IOP Publishing.</w:t>
      </w:r>
    </w:p>
    <w:p w14:paraId="69A03837" w14:textId="77777777" w:rsidR="002D5A73" w:rsidRPr="001312F9" w:rsidRDefault="002D5A73"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Möller Voss, P., 2013. Vertical Farming: An agricultural revolution on the rise.</w:t>
      </w:r>
    </w:p>
    <w:p w14:paraId="375433B9" w14:textId="77777777" w:rsidR="00F73D09" w:rsidRPr="001312F9" w:rsidRDefault="00F73D09"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lastRenderedPageBreak/>
        <w:t>Xi, L., Zhang, M., Zhang, L., Lew, T.T. and Lam, Y.M., 2022. Novel materials for urban farming. </w:t>
      </w:r>
      <w:r w:rsidRPr="001312F9">
        <w:rPr>
          <w:rFonts w:ascii="Arial" w:hAnsi="Arial" w:cs="Arial"/>
          <w:i/>
          <w:iCs/>
          <w:sz w:val="20"/>
          <w:szCs w:val="20"/>
        </w:rPr>
        <w:t>Advanced Materials</w:t>
      </w:r>
      <w:r w:rsidRPr="001312F9">
        <w:rPr>
          <w:rFonts w:ascii="Arial" w:hAnsi="Arial" w:cs="Arial"/>
          <w:sz w:val="20"/>
          <w:szCs w:val="20"/>
        </w:rPr>
        <w:t>, </w:t>
      </w:r>
      <w:r w:rsidRPr="001312F9">
        <w:rPr>
          <w:rFonts w:ascii="Arial" w:hAnsi="Arial" w:cs="Arial"/>
          <w:i/>
          <w:iCs/>
          <w:sz w:val="20"/>
          <w:szCs w:val="20"/>
        </w:rPr>
        <w:t>34</w:t>
      </w:r>
      <w:r w:rsidRPr="001312F9">
        <w:rPr>
          <w:rFonts w:ascii="Arial" w:hAnsi="Arial" w:cs="Arial"/>
          <w:sz w:val="20"/>
          <w:szCs w:val="20"/>
        </w:rPr>
        <w:t>(25), p.2105009.</w:t>
      </w:r>
    </w:p>
    <w:p w14:paraId="60741D1F" w14:textId="77777777" w:rsidR="00F73D09" w:rsidRPr="001312F9" w:rsidRDefault="00F73D09"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 xml:space="preserve">Xydis, G.A., </w:t>
      </w:r>
      <w:proofErr w:type="spellStart"/>
      <w:r w:rsidRPr="001312F9">
        <w:rPr>
          <w:rFonts w:ascii="Arial" w:hAnsi="Arial" w:cs="Arial"/>
          <w:sz w:val="20"/>
          <w:szCs w:val="20"/>
        </w:rPr>
        <w:t>Liaros</w:t>
      </w:r>
      <w:proofErr w:type="spellEnd"/>
      <w:r w:rsidRPr="001312F9">
        <w:rPr>
          <w:rFonts w:ascii="Arial" w:hAnsi="Arial" w:cs="Arial"/>
          <w:sz w:val="20"/>
          <w:szCs w:val="20"/>
        </w:rPr>
        <w:t xml:space="preserve">, S. and </w:t>
      </w:r>
      <w:proofErr w:type="spellStart"/>
      <w:r w:rsidRPr="001312F9">
        <w:rPr>
          <w:rFonts w:ascii="Arial" w:hAnsi="Arial" w:cs="Arial"/>
          <w:sz w:val="20"/>
          <w:szCs w:val="20"/>
        </w:rPr>
        <w:t>Avgoustaki</w:t>
      </w:r>
      <w:proofErr w:type="spellEnd"/>
      <w:r w:rsidRPr="001312F9">
        <w:rPr>
          <w:rFonts w:ascii="Arial" w:hAnsi="Arial" w:cs="Arial"/>
          <w:sz w:val="20"/>
          <w:szCs w:val="20"/>
        </w:rPr>
        <w:t>, D.D., 2020. Small scale Plant Factories with Artificial Lighting and wind energy microgeneration: A multiple revenue stream approach. </w:t>
      </w:r>
      <w:r w:rsidRPr="001312F9">
        <w:rPr>
          <w:rFonts w:ascii="Arial" w:hAnsi="Arial" w:cs="Arial"/>
          <w:i/>
          <w:iCs/>
          <w:sz w:val="20"/>
          <w:szCs w:val="20"/>
        </w:rPr>
        <w:t>Journal of Cleaner Production</w:t>
      </w:r>
      <w:r w:rsidRPr="001312F9">
        <w:rPr>
          <w:rFonts w:ascii="Arial" w:hAnsi="Arial" w:cs="Arial"/>
          <w:sz w:val="20"/>
          <w:szCs w:val="20"/>
        </w:rPr>
        <w:t>, </w:t>
      </w:r>
      <w:r w:rsidRPr="001312F9">
        <w:rPr>
          <w:rFonts w:ascii="Arial" w:hAnsi="Arial" w:cs="Arial"/>
          <w:i/>
          <w:iCs/>
          <w:sz w:val="20"/>
          <w:szCs w:val="20"/>
        </w:rPr>
        <w:t>255</w:t>
      </w:r>
      <w:r w:rsidRPr="001312F9">
        <w:rPr>
          <w:rFonts w:ascii="Arial" w:hAnsi="Arial" w:cs="Arial"/>
          <w:sz w:val="20"/>
          <w:szCs w:val="20"/>
        </w:rPr>
        <w:t>, p.120227.</w:t>
      </w:r>
    </w:p>
    <w:p w14:paraId="42F8A112" w14:textId="03954EBF" w:rsidR="00694254" w:rsidRPr="001312F9" w:rsidRDefault="005E5EB3" w:rsidP="0014137C">
      <w:pPr>
        <w:pStyle w:val="ListParagraph"/>
        <w:numPr>
          <w:ilvl w:val="0"/>
          <w:numId w:val="3"/>
        </w:numPr>
        <w:spacing w:line="480" w:lineRule="auto"/>
        <w:rPr>
          <w:rFonts w:ascii="Arial" w:hAnsi="Arial" w:cs="Arial"/>
          <w:sz w:val="20"/>
          <w:szCs w:val="20"/>
        </w:rPr>
      </w:pPr>
      <w:r w:rsidRPr="001312F9">
        <w:rPr>
          <w:rFonts w:ascii="Arial" w:hAnsi="Arial" w:cs="Arial"/>
          <w:sz w:val="20"/>
          <w:szCs w:val="20"/>
        </w:rPr>
        <w:t>Yilmaz, G., Meng, F.L., Lu, W., Abed, J., Peh, C.K.N., Gao, M., Sargent, E.H. and Ho, G.W., 2020. Autonomous atmospheric water seeping MOF matrix. </w:t>
      </w:r>
      <w:r w:rsidRPr="001312F9">
        <w:rPr>
          <w:rFonts w:ascii="Arial" w:hAnsi="Arial" w:cs="Arial"/>
          <w:i/>
          <w:iCs/>
          <w:sz w:val="20"/>
          <w:szCs w:val="20"/>
        </w:rPr>
        <w:t>Science advances</w:t>
      </w:r>
      <w:r w:rsidRPr="001312F9">
        <w:rPr>
          <w:rFonts w:ascii="Arial" w:hAnsi="Arial" w:cs="Arial"/>
          <w:sz w:val="20"/>
          <w:szCs w:val="20"/>
        </w:rPr>
        <w:t>, </w:t>
      </w:r>
      <w:r w:rsidRPr="001312F9">
        <w:rPr>
          <w:rFonts w:ascii="Arial" w:hAnsi="Arial" w:cs="Arial"/>
          <w:i/>
          <w:iCs/>
          <w:sz w:val="20"/>
          <w:szCs w:val="20"/>
        </w:rPr>
        <w:t>6</w:t>
      </w:r>
      <w:r w:rsidRPr="001312F9">
        <w:rPr>
          <w:rFonts w:ascii="Arial" w:hAnsi="Arial" w:cs="Arial"/>
          <w:sz w:val="20"/>
          <w:szCs w:val="20"/>
        </w:rPr>
        <w:t xml:space="preserve">(42), </w:t>
      </w:r>
      <w:proofErr w:type="gramStart"/>
      <w:r w:rsidRPr="001312F9">
        <w:rPr>
          <w:rFonts w:ascii="Arial" w:hAnsi="Arial" w:cs="Arial"/>
          <w:sz w:val="20"/>
          <w:szCs w:val="20"/>
        </w:rPr>
        <w:t>p.eabc</w:t>
      </w:r>
      <w:proofErr w:type="gramEnd"/>
      <w:r w:rsidRPr="001312F9">
        <w:rPr>
          <w:rFonts w:ascii="Arial" w:hAnsi="Arial" w:cs="Arial"/>
          <w:sz w:val="20"/>
          <w:szCs w:val="20"/>
        </w:rPr>
        <w:t>8605.</w:t>
      </w:r>
    </w:p>
    <w:sectPr w:rsidR="00694254" w:rsidRPr="001312F9" w:rsidSect="00C77E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B244" w14:textId="77777777" w:rsidR="002F2C42" w:rsidRDefault="002F2C42" w:rsidP="00564363">
      <w:pPr>
        <w:spacing w:after="0" w:line="240" w:lineRule="auto"/>
      </w:pPr>
      <w:r>
        <w:separator/>
      </w:r>
    </w:p>
  </w:endnote>
  <w:endnote w:type="continuationSeparator" w:id="0">
    <w:p w14:paraId="33F0EAF6" w14:textId="77777777" w:rsidR="002F2C42" w:rsidRDefault="002F2C42" w:rsidP="0056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35D0" w14:textId="77777777" w:rsidR="00564363" w:rsidRDefault="00564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89CA" w14:textId="77777777" w:rsidR="00564363" w:rsidRDefault="00564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7D86" w14:textId="77777777" w:rsidR="00564363" w:rsidRDefault="00564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7424" w14:textId="77777777" w:rsidR="002F2C42" w:rsidRDefault="002F2C42" w:rsidP="00564363">
      <w:pPr>
        <w:spacing w:after="0" w:line="240" w:lineRule="auto"/>
      </w:pPr>
      <w:r>
        <w:separator/>
      </w:r>
    </w:p>
  </w:footnote>
  <w:footnote w:type="continuationSeparator" w:id="0">
    <w:p w14:paraId="2E13BBE0" w14:textId="77777777" w:rsidR="002F2C42" w:rsidRDefault="002F2C42" w:rsidP="00564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E063" w14:textId="4CBBA291" w:rsidR="00564363" w:rsidRDefault="00000000">
    <w:pPr>
      <w:pStyle w:val="Header"/>
    </w:pPr>
    <w:r>
      <w:rPr>
        <w:noProof/>
      </w:rPr>
      <w:pict w14:anchorId="5A1E0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869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67F7" w14:textId="2E9FA550" w:rsidR="00564363" w:rsidRDefault="00000000">
    <w:pPr>
      <w:pStyle w:val="Header"/>
    </w:pPr>
    <w:r>
      <w:rPr>
        <w:noProof/>
      </w:rPr>
      <w:pict w14:anchorId="3AE99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869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EBED" w14:textId="1B769203" w:rsidR="00564363" w:rsidRDefault="00000000">
    <w:pPr>
      <w:pStyle w:val="Header"/>
    </w:pPr>
    <w:r>
      <w:rPr>
        <w:noProof/>
      </w:rPr>
      <w:pict w14:anchorId="25DFF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869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3C67"/>
    <w:multiLevelType w:val="hybridMultilevel"/>
    <w:tmpl w:val="FCCE1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BC04BF"/>
    <w:multiLevelType w:val="hybridMultilevel"/>
    <w:tmpl w:val="9A9021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454778B4"/>
    <w:multiLevelType w:val="multilevel"/>
    <w:tmpl w:val="794E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9235524">
    <w:abstractNumId w:val="0"/>
  </w:num>
  <w:num w:numId="2" w16cid:durableId="1535725854">
    <w:abstractNumId w:val="2"/>
  </w:num>
  <w:num w:numId="3" w16cid:durableId="61074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D2"/>
    <w:rsid w:val="000047C8"/>
    <w:rsid w:val="000F3509"/>
    <w:rsid w:val="001312F9"/>
    <w:rsid w:val="0014137C"/>
    <w:rsid w:val="001B75FB"/>
    <w:rsid w:val="001E7D4D"/>
    <w:rsid w:val="002041ED"/>
    <w:rsid w:val="00263B4C"/>
    <w:rsid w:val="00293AAA"/>
    <w:rsid w:val="00297E23"/>
    <w:rsid w:val="002B1B4D"/>
    <w:rsid w:val="002D5A73"/>
    <w:rsid w:val="002F2C42"/>
    <w:rsid w:val="00303012"/>
    <w:rsid w:val="0033551F"/>
    <w:rsid w:val="00396340"/>
    <w:rsid w:val="003D056A"/>
    <w:rsid w:val="00460538"/>
    <w:rsid w:val="00480401"/>
    <w:rsid w:val="004C6473"/>
    <w:rsid w:val="00522BD7"/>
    <w:rsid w:val="00543D54"/>
    <w:rsid w:val="005621ED"/>
    <w:rsid w:val="00564363"/>
    <w:rsid w:val="005A0A9E"/>
    <w:rsid w:val="005A1127"/>
    <w:rsid w:val="005B09B0"/>
    <w:rsid w:val="005B20C2"/>
    <w:rsid w:val="005C1E60"/>
    <w:rsid w:val="005C1F34"/>
    <w:rsid w:val="005E5EB3"/>
    <w:rsid w:val="005F1AB7"/>
    <w:rsid w:val="006054A7"/>
    <w:rsid w:val="00694254"/>
    <w:rsid w:val="006D6024"/>
    <w:rsid w:val="007717A8"/>
    <w:rsid w:val="00782214"/>
    <w:rsid w:val="007C1EC3"/>
    <w:rsid w:val="007C3023"/>
    <w:rsid w:val="00850640"/>
    <w:rsid w:val="008A3D20"/>
    <w:rsid w:val="008A56E6"/>
    <w:rsid w:val="008E36DE"/>
    <w:rsid w:val="008E37AF"/>
    <w:rsid w:val="0093750C"/>
    <w:rsid w:val="00957167"/>
    <w:rsid w:val="0098720A"/>
    <w:rsid w:val="009B1823"/>
    <w:rsid w:val="00A34946"/>
    <w:rsid w:val="00A94167"/>
    <w:rsid w:val="00A9594F"/>
    <w:rsid w:val="00AC2FE3"/>
    <w:rsid w:val="00AD08DA"/>
    <w:rsid w:val="00B1670F"/>
    <w:rsid w:val="00B830CF"/>
    <w:rsid w:val="00BB5DCC"/>
    <w:rsid w:val="00BF2782"/>
    <w:rsid w:val="00C508E1"/>
    <w:rsid w:val="00C712DA"/>
    <w:rsid w:val="00C77ED2"/>
    <w:rsid w:val="00D10AE3"/>
    <w:rsid w:val="00DA2EF4"/>
    <w:rsid w:val="00DF1372"/>
    <w:rsid w:val="00E53513"/>
    <w:rsid w:val="00E5355D"/>
    <w:rsid w:val="00E61185"/>
    <w:rsid w:val="00E90BDA"/>
    <w:rsid w:val="00E91518"/>
    <w:rsid w:val="00ED1DF0"/>
    <w:rsid w:val="00EF2BEB"/>
    <w:rsid w:val="00F428F7"/>
    <w:rsid w:val="00F73D09"/>
    <w:rsid w:val="00F75D85"/>
    <w:rsid w:val="00F85D5C"/>
    <w:rsid w:val="00FF3A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16CFD"/>
  <w15:chartTrackingRefBased/>
  <w15:docId w15:val="{8AC7C837-56AE-40D2-B266-921FD778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D2"/>
  </w:style>
  <w:style w:type="paragraph" w:styleId="Heading1">
    <w:name w:val="heading 1"/>
    <w:basedOn w:val="Normal"/>
    <w:next w:val="Normal"/>
    <w:link w:val="Heading1Char"/>
    <w:uiPriority w:val="9"/>
    <w:qFormat/>
    <w:rsid w:val="00C77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ED2"/>
    <w:rPr>
      <w:rFonts w:eastAsiaTheme="majorEastAsia" w:cstheme="majorBidi"/>
      <w:color w:val="272727" w:themeColor="text1" w:themeTint="D8"/>
    </w:rPr>
  </w:style>
  <w:style w:type="paragraph" w:styleId="Title">
    <w:name w:val="Title"/>
    <w:basedOn w:val="Normal"/>
    <w:next w:val="Normal"/>
    <w:link w:val="TitleChar"/>
    <w:uiPriority w:val="10"/>
    <w:qFormat/>
    <w:rsid w:val="00C77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ED2"/>
    <w:pPr>
      <w:spacing w:before="160"/>
      <w:jc w:val="center"/>
    </w:pPr>
    <w:rPr>
      <w:i/>
      <w:iCs/>
      <w:color w:val="404040" w:themeColor="text1" w:themeTint="BF"/>
    </w:rPr>
  </w:style>
  <w:style w:type="character" w:customStyle="1" w:styleId="QuoteChar">
    <w:name w:val="Quote Char"/>
    <w:basedOn w:val="DefaultParagraphFont"/>
    <w:link w:val="Quote"/>
    <w:uiPriority w:val="29"/>
    <w:rsid w:val="00C77ED2"/>
    <w:rPr>
      <w:i/>
      <w:iCs/>
      <w:color w:val="404040" w:themeColor="text1" w:themeTint="BF"/>
    </w:rPr>
  </w:style>
  <w:style w:type="paragraph" w:styleId="ListParagraph">
    <w:name w:val="List Paragraph"/>
    <w:basedOn w:val="Normal"/>
    <w:uiPriority w:val="34"/>
    <w:qFormat/>
    <w:rsid w:val="00C77ED2"/>
    <w:pPr>
      <w:ind w:left="720"/>
      <w:contextualSpacing/>
    </w:pPr>
  </w:style>
  <w:style w:type="character" w:styleId="IntenseEmphasis">
    <w:name w:val="Intense Emphasis"/>
    <w:basedOn w:val="DefaultParagraphFont"/>
    <w:uiPriority w:val="21"/>
    <w:qFormat/>
    <w:rsid w:val="00C77ED2"/>
    <w:rPr>
      <w:i/>
      <w:iCs/>
      <w:color w:val="2F5496" w:themeColor="accent1" w:themeShade="BF"/>
    </w:rPr>
  </w:style>
  <w:style w:type="paragraph" w:styleId="IntenseQuote">
    <w:name w:val="Intense Quote"/>
    <w:basedOn w:val="Normal"/>
    <w:next w:val="Normal"/>
    <w:link w:val="IntenseQuoteChar"/>
    <w:uiPriority w:val="30"/>
    <w:qFormat/>
    <w:rsid w:val="00C77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ED2"/>
    <w:rPr>
      <w:i/>
      <w:iCs/>
      <w:color w:val="2F5496" w:themeColor="accent1" w:themeShade="BF"/>
    </w:rPr>
  </w:style>
  <w:style w:type="character" w:styleId="IntenseReference">
    <w:name w:val="Intense Reference"/>
    <w:basedOn w:val="DefaultParagraphFont"/>
    <w:uiPriority w:val="32"/>
    <w:qFormat/>
    <w:rsid w:val="00C77ED2"/>
    <w:rPr>
      <w:b/>
      <w:bCs/>
      <w:smallCaps/>
      <w:color w:val="2F5496" w:themeColor="accent1" w:themeShade="BF"/>
      <w:spacing w:val="5"/>
    </w:rPr>
  </w:style>
  <w:style w:type="character" w:styleId="Hyperlink">
    <w:name w:val="Hyperlink"/>
    <w:basedOn w:val="DefaultParagraphFont"/>
    <w:uiPriority w:val="99"/>
    <w:unhideWhenUsed/>
    <w:rsid w:val="00C77ED2"/>
    <w:rPr>
      <w:color w:val="0563C1" w:themeColor="hyperlink"/>
      <w:u w:val="single"/>
    </w:rPr>
  </w:style>
  <w:style w:type="table" w:styleId="TableGrid">
    <w:name w:val="Table Grid"/>
    <w:basedOn w:val="TableNormal"/>
    <w:uiPriority w:val="59"/>
    <w:rsid w:val="00C77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3ADE"/>
    <w:rPr>
      <w:color w:val="605E5C"/>
      <w:shd w:val="clear" w:color="auto" w:fill="E1DFDD"/>
    </w:rPr>
  </w:style>
  <w:style w:type="paragraph" w:styleId="Header">
    <w:name w:val="header"/>
    <w:basedOn w:val="Normal"/>
    <w:link w:val="HeaderChar"/>
    <w:uiPriority w:val="99"/>
    <w:unhideWhenUsed/>
    <w:rsid w:val="00564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363"/>
  </w:style>
  <w:style w:type="paragraph" w:styleId="Footer">
    <w:name w:val="footer"/>
    <w:basedOn w:val="Normal"/>
    <w:link w:val="FooterChar"/>
    <w:uiPriority w:val="99"/>
    <w:unhideWhenUsed/>
    <w:rsid w:val="00564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363"/>
  </w:style>
  <w:style w:type="character" w:styleId="Strong">
    <w:name w:val="Strong"/>
    <w:uiPriority w:val="22"/>
    <w:qFormat/>
    <w:rsid w:val="00A95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0898">
      <w:bodyDiv w:val="1"/>
      <w:marLeft w:val="0"/>
      <w:marRight w:val="0"/>
      <w:marTop w:val="0"/>
      <w:marBottom w:val="0"/>
      <w:divBdr>
        <w:top w:val="none" w:sz="0" w:space="0" w:color="auto"/>
        <w:left w:val="none" w:sz="0" w:space="0" w:color="auto"/>
        <w:bottom w:val="none" w:sz="0" w:space="0" w:color="auto"/>
        <w:right w:val="none" w:sz="0" w:space="0" w:color="auto"/>
      </w:divBdr>
      <w:divsChild>
        <w:div w:id="1119840432">
          <w:marLeft w:val="0"/>
          <w:marRight w:val="0"/>
          <w:marTop w:val="0"/>
          <w:marBottom w:val="0"/>
          <w:divBdr>
            <w:top w:val="none" w:sz="0" w:space="0" w:color="auto"/>
            <w:left w:val="none" w:sz="0" w:space="0" w:color="auto"/>
            <w:bottom w:val="none" w:sz="0" w:space="0" w:color="auto"/>
            <w:right w:val="none" w:sz="0" w:space="0" w:color="auto"/>
          </w:divBdr>
        </w:div>
      </w:divsChild>
    </w:div>
    <w:div w:id="1021201319">
      <w:bodyDiv w:val="1"/>
      <w:marLeft w:val="0"/>
      <w:marRight w:val="0"/>
      <w:marTop w:val="0"/>
      <w:marBottom w:val="0"/>
      <w:divBdr>
        <w:top w:val="none" w:sz="0" w:space="0" w:color="auto"/>
        <w:left w:val="none" w:sz="0" w:space="0" w:color="auto"/>
        <w:bottom w:val="none" w:sz="0" w:space="0" w:color="auto"/>
        <w:right w:val="none" w:sz="0" w:space="0" w:color="auto"/>
      </w:divBdr>
      <w:divsChild>
        <w:div w:id="70675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A9F0EC-F0F9-D14F-9EC8-8817FA79763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2844785175"/>
    <we:property name="MENDELEY_CITATIONS" value="[]"/>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CFB9-5703-42CA-BE07-7BD22D5E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5783</Words>
  <Characters>32965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Kanishk Sood</dc:creator>
  <cp:keywords/>
  <dc:description/>
  <cp:lastModifiedBy>Tanisha Ydv</cp:lastModifiedBy>
  <cp:revision>8</cp:revision>
  <dcterms:created xsi:type="dcterms:W3CDTF">2025-11-11T07:28:00Z</dcterms:created>
  <dcterms:modified xsi:type="dcterms:W3CDTF">2025-11-15T13:57:00Z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7346d6c3-9d6e-4963-88d5-26179fa6dbe4</vt:lpwstr>
  </property>
</Properties>
</file>