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5EE4" w14:textId="77777777" w:rsidR="00A9179E" w:rsidRPr="00A9179E" w:rsidRDefault="00A9179E" w:rsidP="00FB43F5">
      <w:pPr>
        <w:spacing w:line="360" w:lineRule="auto"/>
        <w:jc w:val="center"/>
        <w:rPr>
          <w:rFonts w:ascii="Times New Roman" w:eastAsia="Aptos" w:hAnsi="Times New Roman"/>
          <w:b/>
          <w:bCs/>
          <w:sz w:val="28"/>
          <w:szCs w:val="36"/>
        </w:rPr>
      </w:pPr>
      <w:r w:rsidRPr="00A9179E">
        <w:rPr>
          <w:rFonts w:ascii="Times New Roman" w:eastAsia="Aptos" w:hAnsi="Times New Roman"/>
          <w:b/>
          <w:bCs/>
          <w:sz w:val="28"/>
          <w:szCs w:val="36"/>
        </w:rPr>
        <w:t>Genetic Insights into Growth, Yield</w:t>
      </w:r>
      <w:r w:rsidR="003F6A45">
        <w:rPr>
          <w:rFonts w:ascii="Times New Roman" w:eastAsia="Aptos" w:hAnsi="Times New Roman"/>
          <w:b/>
          <w:bCs/>
          <w:sz w:val="28"/>
          <w:szCs w:val="36"/>
        </w:rPr>
        <w:t xml:space="preserve"> potential</w:t>
      </w:r>
      <w:r w:rsidRPr="00A9179E">
        <w:rPr>
          <w:rFonts w:ascii="Times New Roman" w:eastAsia="Aptos" w:hAnsi="Times New Roman"/>
          <w:b/>
          <w:bCs/>
          <w:sz w:val="28"/>
          <w:szCs w:val="36"/>
        </w:rPr>
        <w:t xml:space="preserve"> and Quality</w:t>
      </w:r>
      <w:r w:rsidR="003F6A45">
        <w:rPr>
          <w:rFonts w:ascii="Times New Roman" w:eastAsia="Aptos" w:hAnsi="Times New Roman"/>
          <w:b/>
          <w:bCs/>
          <w:sz w:val="28"/>
          <w:szCs w:val="36"/>
        </w:rPr>
        <w:t xml:space="preserve"> attributes</w:t>
      </w:r>
      <w:r w:rsidRPr="00A9179E">
        <w:rPr>
          <w:rFonts w:ascii="Times New Roman" w:eastAsia="Aptos" w:hAnsi="Times New Roman"/>
          <w:b/>
          <w:bCs/>
          <w:sz w:val="28"/>
          <w:szCs w:val="36"/>
        </w:rPr>
        <w:t xml:space="preserve"> of Sweet Potato (</w:t>
      </w:r>
      <w:r w:rsidRPr="00A9179E">
        <w:rPr>
          <w:rFonts w:ascii="Times New Roman" w:eastAsia="Aptos" w:hAnsi="Times New Roman"/>
          <w:b/>
          <w:bCs/>
          <w:i/>
          <w:sz w:val="28"/>
          <w:szCs w:val="36"/>
        </w:rPr>
        <w:t>Ipomoea batatas L</w:t>
      </w:r>
      <w:r w:rsidRPr="00A9179E">
        <w:rPr>
          <w:rFonts w:ascii="Times New Roman" w:eastAsia="Aptos" w:hAnsi="Times New Roman"/>
          <w:b/>
          <w:bCs/>
          <w:sz w:val="28"/>
          <w:szCs w:val="36"/>
        </w:rPr>
        <w:t xml:space="preserve">.) for </w:t>
      </w:r>
      <w:r w:rsidR="003F6A45" w:rsidRPr="003F6A45">
        <w:rPr>
          <w:rFonts w:ascii="Times New Roman" w:eastAsia="Aptos" w:hAnsi="Times New Roman"/>
          <w:b/>
          <w:bCs/>
          <w:sz w:val="28"/>
          <w:szCs w:val="36"/>
        </w:rPr>
        <w:t>Perpetual</w:t>
      </w:r>
      <w:r w:rsidR="003F6A45">
        <w:rPr>
          <w:rFonts w:ascii="Times New Roman" w:eastAsia="Aptos" w:hAnsi="Times New Roman"/>
          <w:b/>
          <w:bCs/>
          <w:sz w:val="28"/>
          <w:szCs w:val="36"/>
        </w:rPr>
        <w:t xml:space="preserve"> crop</w:t>
      </w:r>
      <w:r w:rsidRPr="00A9179E">
        <w:rPr>
          <w:rFonts w:ascii="Times New Roman" w:eastAsia="Aptos" w:hAnsi="Times New Roman"/>
          <w:b/>
          <w:bCs/>
          <w:sz w:val="28"/>
          <w:szCs w:val="36"/>
        </w:rPr>
        <w:t xml:space="preserve"> Improvement</w:t>
      </w:r>
    </w:p>
    <w:p w14:paraId="6A4639D9" w14:textId="77777777" w:rsidR="00A00E0E" w:rsidRDefault="00A00E0E" w:rsidP="00A9179E">
      <w:pPr>
        <w:spacing w:after="0" w:line="240" w:lineRule="auto"/>
        <w:jc w:val="center"/>
        <w:rPr>
          <w:rFonts w:ascii="Times New Roman" w:hAnsi="Times New Roman" w:cs="Times New Roman"/>
          <w:bCs/>
          <w:i/>
          <w:sz w:val="24"/>
          <w:szCs w:val="24"/>
        </w:rPr>
      </w:pPr>
    </w:p>
    <w:p w14:paraId="232624D5" w14:textId="77777777" w:rsidR="001D0CC2" w:rsidRPr="008B1A84" w:rsidRDefault="001D0CC2" w:rsidP="00A9179E">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 </w:t>
      </w:r>
    </w:p>
    <w:p w14:paraId="095FC18B" w14:textId="77777777" w:rsidR="00AE019A" w:rsidRPr="00AE019A" w:rsidRDefault="00AE019A" w:rsidP="007005E6">
      <w:pPr>
        <w:pStyle w:val="NormalWeb"/>
        <w:jc w:val="both"/>
        <w:rPr>
          <w:sz w:val="28"/>
          <w:szCs w:val="28"/>
        </w:rPr>
      </w:pPr>
      <w:r w:rsidRPr="00AE019A">
        <w:rPr>
          <w:b/>
          <w:bCs/>
          <w:sz w:val="28"/>
          <w:szCs w:val="28"/>
        </w:rPr>
        <w:t>Abstract</w:t>
      </w:r>
      <w:r w:rsidRPr="00AE019A">
        <w:rPr>
          <w:sz w:val="28"/>
          <w:szCs w:val="28"/>
        </w:rPr>
        <w:t xml:space="preserve"> </w:t>
      </w:r>
    </w:p>
    <w:p w14:paraId="3990B3E2" w14:textId="3E56DF57" w:rsidR="00A9179E" w:rsidRPr="001A3B75" w:rsidRDefault="00A9179E" w:rsidP="00A9179E">
      <w:pPr>
        <w:spacing w:after="0" w:line="360" w:lineRule="auto"/>
        <w:ind w:firstLine="720"/>
        <w:jc w:val="both"/>
        <w:rPr>
          <w:rFonts w:ascii="Times New Roman" w:eastAsia="Times New Roman" w:hAnsi="Times New Roman" w:cs="Times New Roman"/>
          <w:kern w:val="0"/>
          <w:sz w:val="24"/>
          <w:szCs w:val="24"/>
          <w:lang w:val="en-US"/>
        </w:rPr>
      </w:pPr>
      <w:r w:rsidRPr="001A3B75">
        <w:rPr>
          <w:rFonts w:ascii="Times New Roman" w:eastAsia="Times New Roman" w:hAnsi="Times New Roman" w:cs="Times New Roman"/>
          <w:kern w:val="0"/>
          <w:sz w:val="24"/>
          <w:szCs w:val="24"/>
          <w:lang w:val="en-US"/>
        </w:rPr>
        <w:t xml:space="preserve">The present study was undertaken during the </w:t>
      </w:r>
      <w:r w:rsidRPr="002904C6">
        <w:rPr>
          <w:rFonts w:ascii="Times New Roman" w:eastAsia="Times New Roman" w:hAnsi="Times New Roman" w:cs="Times New Roman"/>
          <w:i/>
          <w:iCs/>
          <w:kern w:val="0"/>
          <w:sz w:val="24"/>
          <w:szCs w:val="24"/>
          <w:lang w:val="en-US"/>
        </w:rPr>
        <w:t>Rabi</w:t>
      </w:r>
      <w:r w:rsidRPr="001A3B75">
        <w:rPr>
          <w:rFonts w:ascii="Times New Roman" w:eastAsia="Times New Roman" w:hAnsi="Times New Roman" w:cs="Times New Roman"/>
          <w:kern w:val="0"/>
          <w:sz w:val="24"/>
          <w:szCs w:val="24"/>
          <w:lang w:val="en-US"/>
        </w:rPr>
        <w:t xml:space="preserve"> season of 2024–25 at the AICRP on Tuber Crops, (RHREC), Dharwad, under the </w:t>
      </w:r>
      <w:r w:rsidR="003F6A45" w:rsidRPr="001A3B75">
        <w:rPr>
          <w:rFonts w:ascii="Times New Roman" w:eastAsia="Times New Roman" w:hAnsi="Times New Roman" w:cs="Times New Roman"/>
          <w:kern w:val="0"/>
          <w:sz w:val="24"/>
          <w:szCs w:val="24"/>
          <w:lang w:val="en-US"/>
        </w:rPr>
        <w:t>UHS</w:t>
      </w:r>
      <w:r w:rsidRPr="001A3B75">
        <w:rPr>
          <w:rFonts w:ascii="Times New Roman" w:eastAsia="Times New Roman" w:hAnsi="Times New Roman" w:cs="Times New Roman"/>
          <w:kern w:val="0"/>
          <w:sz w:val="24"/>
          <w:szCs w:val="24"/>
          <w:lang w:val="en-US"/>
        </w:rPr>
        <w:t>, Bagalkot, Karnataka. Twenty-seven elite genotypes were evaluated</w:t>
      </w:r>
      <w:r w:rsidR="002904C6">
        <w:rPr>
          <w:rFonts w:ascii="Times New Roman" w:eastAsia="Times New Roman" w:hAnsi="Times New Roman" w:cs="Times New Roman"/>
          <w:kern w:val="0"/>
          <w:sz w:val="24"/>
          <w:szCs w:val="24"/>
          <w:lang w:val="en-US"/>
        </w:rPr>
        <w:t xml:space="preserve"> for</w:t>
      </w:r>
      <w:r w:rsidR="003F6A45" w:rsidRPr="001A3B75">
        <w:rPr>
          <w:rFonts w:ascii="Times New Roman" w:eastAsia="Times New Roman" w:hAnsi="Times New Roman" w:cs="Times New Roman"/>
          <w:kern w:val="0"/>
          <w:sz w:val="24"/>
          <w:szCs w:val="24"/>
        </w:rPr>
        <w:t xml:space="preserve"> interrelationships among traits governing growth and yield </w:t>
      </w:r>
      <w:r w:rsidR="002904C6">
        <w:rPr>
          <w:rFonts w:ascii="Times New Roman" w:eastAsia="Times New Roman" w:hAnsi="Times New Roman" w:cs="Times New Roman"/>
          <w:kern w:val="0"/>
          <w:sz w:val="24"/>
          <w:szCs w:val="24"/>
        </w:rPr>
        <w:t xml:space="preserve">potential </w:t>
      </w:r>
      <w:r w:rsidR="003F6A45" w:rsidRPr="001A3B75">
        <w:rPr>
          <w:rFonts w:ascii="Times New Roman" w:eastAsia="Times New Roman" w:hAnsi="Times New Roman" w:cs="Times New Roman"/>
          <w:kern w:val="0"/>
          <w:sz w:val="24"/>
          <w:szCs w:val="24"/>
        </w:rPr>
        <w:t xml:space="preserve">performance. </w:t>
      </w:r>
      <w:r w:rsidR="00D41C8B" w:rsidRPr="00D41C8B">
        <w:rPr>
          <w:rFonts w:ascii="Times New Roman" w:eastAsia="Times New Roman" w:hAnsi="Times New Roman" w:cs="Times New Roman"/>
          <w:kern w:val="0"/>
          <w:sz w:val="24"/>
          <w:szCs w:val="24"/>
        </w:rPr>
        <w:t xml:space="preserve">Analysis of trait variation </w:t>
      </w:r>
      <w:r w:rsidR="003F6A45" w:rsidRPr="001A3B75">
        <w:rPr>
          <w:rFonts w:ascii="Times New Roman" w:eastAsia="Times New Roman" w:hAnsi="Times New Roman" w:cs="Times New Roman"/>
          <w:kern w:val="0"/>
          <w:sz w:val="24"/>
          <w:szCs w:val="24"/>
        </w:rPr>
        <w:t xml:space="preserve">demonstrated highly significant (p &lt; 0.01) differences </w:t>
      </w:r>
      <w:r w:rsidR="00D41C8B" w:rsidRPr="00D41C8B">
        <w:rPr>
          <w:rFonts w:ascii="Times New Roman" w:eastAsia="Times New Roman" w:hAnsi="Times New Roman" w:cs="Times New Roman"/>
          <w:kern w:val="0"/>
          <w:sz w:val="24"/>
          <w:szCs w:val="24"/>
        </w:rPr>
        <w:t>amid the</w:t>
      </w:r>
      <w:r w:rsidR="003F6A45" w:rsidRPr="001A3B75">
        <w:rPr>
          <w:rFonts w:ascii="Times New Roman" w:eastAsia="Times New Roman" w:hAnsi="Times New Roman" w:cs="Times New Roman"/>
          <w:kern w:val="0"/>
          <w:sz w:val="24"/>
          <w:szCs w:val="24"/>
        </w:rPr>
        <w:t xml:space="preserve"> evaluated genotypes across all 22 quantitative characters, thus affirming </w:t>
      </w:r>
      <w:r w:rsidR="00D41C8B" w:rsidRPr="00D41C8B">
        <w:rPr>
          <w:rFonts w:ascii="Times New Roman" w:eastAsia="Times New Roman" w:hAnsi="Times New Roman" w:cs="Times New Roman"/>
          <w:kern w:val="0"/>
          <w:sz w:val="24"/>
          <w:szCs w:val="24"/>
        </w:rPr>
        <w:t>the manifestation of</w:t>
      </w:r>
      <w:r w:rsidR="003F6A45" w:rsidRPr="001A3B75">
        <w:rPr>
          <w:rFonts w:ascii="Times New Roman" w:eastAsia="Times New Roman" w:hAnsi="Times New Roman" w:cs="Times New Roman"/>
          <w:kern w:val="0"/>
          <w:sz w:val="24"/>
          <w:szCs w:val="24"/>
        </w:rPr>
        <w:t xml:space="preserve"> broad genetic divergence within the population. Elevated heritability </w:t>
      </w:r>
      <w:r w:rsidR="00D41C8B" w:rsidRPr="00D41C8B">
        <w:rPr>
          <w:rFonts w:ascii="Times New Roman" w:eastAsia="Times New Roman" w:hAnsi="Times New Roman" w:cs="Times New Roman"/>
          <w:kern w:val="0"/>
          <w:sz w:val="24"/>
          <w:szCs w:val="24"/>
        </w:rPr>
        <w:t xml:space="preserve">aligned </w:t>
      </w:r>
      <w:r w:rsidR="003F6A45" w:rsidRPr="001A3B75">
        <w:rPr>
          <w:rFonts w:ascii="Times New Roman" w:eastAsia="Times New Roman" w:hAnsi="Times New Roman" w:cs="Times New Roman"/>
          <w:kern w:val="0"/>
          <w:sz w:val="24"/>
          <w:szCs w:val="24"/>
        </w:rPr>
        <w:t xml:space="preserve">by </w:t>
      </w:r>
      <w:proofErr w:type="gramStart"/>
      <w:r w:rsidR="003F6A45" w:rsidRPr="001A3B75">
        <w:rPr>
          <w:rFonts w:ascii="Times New Roman" w:eastAsia="Times New Roman" w:hAnsi="Times New Roman" w:cs="Times New Roman"/>
          <w:kern w:val="0"/>
          <w:sz w:val="24"/>
          <w:szCs w:val="24"/>
        </w:rPr>
        <w:t>a</w:t>
      </w:r>
      <w:proofErr w:type="gramEnd"/>
      <w:r w:rsidR="003F6A45" w:rsidRPr="001A3B75">
        <w:rPr>
          <w:rFonts w:ascii="Times New Roman" w:eastAsia="Times New Roman" w:hAnsi="Times New Roman" w:cs="Times New Roman"/>
          <w:kern w:val="0"/>
          <w:sz w:val="24"/>
          <w:szCs w:val="24"/>
        </w:rPr>
        <w:t xml:space="preserve"> </w:t>
      </w:r>
      <w:r w:rsidR="00D41C8B" w:rsidRPr="00D41C8B">
        <w:rPr>
          <w:rFonts w:ascii="Times New Roman" w:eastAsia="Times New Roman" w:hAnsi="Times New Roman" w:cs="Times New Roman"/>
          <w:kern w:val="0"/>
          <w:sz w:val="24"/>
          <w:szCs w:val="24"/>
        </w:rPr>
        <w:t>appreciable</w:t>
      </w:r>
      <w:r w:rsidR="003F6A45" w:rsidRPr="001A3B75">
        <w:rPr>
          <w:rFonts w:ascii="Times New Roman" w:eastAsia="Times New Roman" w:hAnsi="Times New Roman" w:cs="Times New Roman"/>
          <w:kern w:val="0"/>
          <w:sz w:val="24"/>
          <w:szCs w:val="24"/>
        </w:rPr>
        <w:t xml:space="preserve"> genetic advance was observed for vine length, number of branches vine</w:t>
      </w:r>
      <w:r w:rsidR="003F6A45" w:rsidRPr="001A3B75">
        <w:rPr>
          <w:rFonts w:ascii="Times New Roman" w:eastAsia="Times New Roman" w:hAnsi="Times New Roman" w:cs="Times New Roman"/>
          <w:kern w:val="0"/>
          <w:sz w:val="24"/>
          <w:szCs w:val="24"/>
          <w:vertAlign w:val="superscript"/>
        </w:rPr>
        <w:t>-1</w:t>
      </w:r>
      <w:r w:rsidR="003F6A45" w:rsidRPr="001A3B75">
        <w:rPr>
          <w:rFonts w:ascii="Times New Roman" w:eastAsia="Times New Roman" w:hAnsi="Times New Roman" w:cs="Times New Roman"/>
          <w:kern w:val="0"/>
          <w:sz w:val="24"/>
          <w:szCs w:val="24"/>
        </w:rPr>
        <w:t>, leaf area, tuber diameter attributes and yield vine</w:t>
      </w:r>
      <w:r w:rsidR="003F6A45" w:rsidRPr="001A3B75">
        <w:rPr>
          <w:rFonts w:ascii="Times New Roman" w:eastAsia="Times New Roman" w:hAnsi="Times New Roman" w:cs="Times New Roman"/>
          <w:kern w:val="0"/>
          <w:sz w:val="24"/>
          <w:szCs w:val="24"/>
          <w:vertAlign w:val="superscript"/>
        </w:rPr>
        <w:t>-1</w:t>
      </w:r>
      <w:r w:rsidR="003F6A45" w:rsidRPr="001A3B75">
        <w:rPr>
          <w:rFonts w:ascii="Times New Roman" w:eastAsia="Times New Roman" w:hAnsi="Times New Roman" w:cs="Times New Roman"/>
          <w:kern w:val="0"/>
          <w:sz w:val="24"/>
          <w:szCs w:val="24"/>
        </w:rPr>
        <w:t xml:space="preserve">, thereby indicating the dominance of additive gene effects and the scope for effective improvement through direct </w:t>
      </w:r>
      <w:r w:rsidRPr="001A3B75">
        <w:rPr>
          <w:rFonts w:ascii="Times New Roman" w:eastAsia="Times New Roman" w:hAnsi="Times New Roman" w:cs="Times New Roman"/>
          <w:kern w:val="0"/>
          <w:sz w:val="24"/>
          <w:szCs w:val="24"/>
          <w:lang w:val="en-US"/>
        </w:rPr>
        <w:t>effectiveness of phenotypic selection. Among the evaluated genotypes, TSp 23-11, TSp 16-7</w:t>
      </w:r>
      <w:r w:rsidR="00C75015">
        <w:rPr>
          <w:rFonts w:ascii="Times New Roman" w:eastAsia="Times New Roman" w:hAnsi="Times New Roman" w:cs="Times New Roman"/>
          <w:kern w:val="0"/>
          <w:sz w:val="24"/>
          <w:szCs w:val="24"/>
          <w:lang w:val="en-US"/>
        </w:rPr>
        <w:t xml:space="preserve"> and </w:t>
      </w:r>
      <w:r w:rsidRPr="001A3B75">
        <w:rPr>
          <w:rFonts w:ascii="Times New Roman" w:eastAsia="Times New Roman" w:hAnsi="Times New Roman" w:cs="Times New Roman"/>
          <w:kern w:val="0"/>
          <w:sz w:val="24"/>
          <w:szCs w:val="24"/>
          <w:lang w:val="en-US"/>
        </w:rPr>
        <w:t>TSp 23-10 exhibited superior yield potential, while TSp 22-1 and the check variety BS recorded higher harvest indices, indicating efficient assimilate partitioning. Quality traits such as β-carotene, anthocyanin</w:t>
      </w:r>
      <w:r w:rsidR="00C75015">
        <w:rPr>
          <w:rFonts w:ascii="Times New Roman" w:eastAsia="Times New Roman" w:hAnsi="Times New Roman" w:cs="Times New Roman"/>
          <w:kern w:val="0"/>
          <w:sz w:val="24"/>
          <w:szCs w:val="24"/>
          <w:lang w:val="en-US"/>
        </w:rPr>
        <w:t xml:space="preserve"> and </w:t>
      </w:r>
      <w:r w:rsidRPr="001A3B75">
        <w:rPr>
          <w:rFonts w:ascii="Times New Roman" w:eastAsia="Times New Roman" w:hAnsi="Times New Roman" w:cs="Times New Roman"/>
          <w:kern w:val="0"/>
          <w:sz w:val="24"/>
          <w:szCs w:val="24"/>
          <w:lang w:val="en-US"/>
        </w:rPr>
        <w:t xml:space="preserve">total sugar content </w:t>
      </w:r>
      <w:r w:rsidR="00B11C5B" w:rsidRPr="00B11C5B">
        <w:rPr>
          <w:rFonts w:ascii="Times New Roman" w:eastAsia="Times New Roman" w:hAnsi="Times New Roman" w:cs="Times New Roman"/>
          <w:kern w:val="0"/>
          <w:sz w:val="24"/>
          <w:szCs w:val="24"/>
        </w:rPr>
        <w:t>also registered high heritability alongside</w:t>
      </w:r>
      <w:r w:rsidRPr="001A3B75">
        <w:rPr>
          <w:rFonts w:ascii="Times New Roman" w:eastAsia="Times New Roman" w:hAnsi="Times New Roman" w:cs="Times New Roman"/>
          <w:kern w:val="0"/>
          <w:sz w:val="24"/>
          <w:szCs w:val="24"/>
          <w:lang w:val="en-US"/>
        </w:rPr>
        <w:t xml:space="preserve"> substantial genetic advance, highlighting opportunities for biofortification breeding. The study underscores the presence of wide genetic variability among elite genotypes and provides a valuable foundation for developing high-yielding and nutritionally enriched sweet potato cultivars suited to </w:t>
      </w:r>
      <w:r w:rsidR="005F6874" w:rsidRPr="001A3B75">
        <w:rPr>
          <w:rFonts w:ascii="Times New Roman" w:eastAsia="Times New Roman" w:hAnsi="Times New Roman" w:cs="Times New Roman"/>
          <w:kern w:val="0"/>
          <w:sz w:val="24"/>
          <w:szCs w:val="24"/>
        </w:rPr>
        <w:t>heterogeneous ecological zones</w:t>
      </w:r>
      <w:r w:rsidRPr="001A3B75">
        <w:rPr>
          <w:rFonts w:ascii="Times New Roman" w:eastAsia="Times New Roman" w:hAnsi="Times New Roman" w:cs="Times New Roman"/>
          <w:kern w:val="0"/>
          <w:sz w:val="24"/>
          <w:szCs w:val="24"/>
          <w:lang w:val="en-US"/>
        </w:rPr>
        <w:t>.</w:t>
      </w:r>
    </w:p>
    <w:p w14:paraId="7F51BC64" w14:textId="77777777" w:rsidR="00A9179E" w:rsidRPr="001A3B75" w:rsidRDefault="00A9179E" w:rsidP="00A9179E">
      <w:pPr>
        <w:spacing w:after="0" w:line="360" w:lineRule="auto"/>
        <w:ind w:firstLine="720"/>
        <w:jc w:val="both"/>
        <w:rPr>
          <w:rFonts w:ascii="Times New Roman" w:eastAsia="Times New Roman" w:hAnsi="Times New Roman" w:cs="Times New Roman"/>
          <w:kern w:val="0"/>
          <w:sz w:val="24"/>
          <w:szCs w:val="24"/>
          <w:lang w:val="en-US"/>
        </w:rPr>
      </w:pPr>
      <w:r w:rsidRPr="001A3B75">
        <w:rPr>
          <w:rStyle w:val="Strong"/>
          <w:rFonts w:ascii="Times New Roman" w:hAnsi="Times New Roman" w:cs="Times New Roman"/>
          <w:sz w:val="24"/>
          <w:szCs w:val="24"/>
        </w:rPr>
        <w:t>Keywords</w:t>
      </w:r>
      <w:r w:rsidRPr="001A3B75">
        <w:rPr>
          <w:rStyle w:val="Strong"/>
          <w:rFonts w:ascii="Times New Roman" w:hAnsi="Times New Roman" w:cs="Times New Roman"/>
          <w:b w:val="0"/>
          <w:bCs w:val="0"/>
          <w:sz w:val="24"/>
          <w:szCs w:val="24"/>
        </w:rPr>
        <w:t xml:space="preserve">: </w:t>
      </w:r>
      <w:r w:rsidRPr="001A3B75">
        <w:rPr>
          <w:rFonts w:ascii="Times New Roman" w:hAnsi="Times New Roman" w:cs="Times New Roman"/>
          <w:sz w:val="24"/>
          <w:szCs w:val="24"/>
        </w:rPr>
        <w:t>Sweet potato; Genetic variability; Heritability</w:t>
      </w:r>
    </w:p>
    <w:p w14:paraId="7DB5399E" w14:textId="77777777" w:rsidR="00AE019A" w:rsidRPr="001A3B75" w:rsidRDefault="00636831" w:rsidP="00A9179E">
      <w:pPr>
        <w:pStyle w:val="NormalWeb"/>
        <w:spacing w:before="0" w:beforeAutospacing="0" w:after="0" w:afterAutospacing="0" w:line="360" w:lineRule="auto"/>
        <w:jc w:val="both"/>
        <w:rPr>
          <w:b/>
          <w:bCs/>
        </w:rPr>
      </w:pPr>
      <w:r w:rsidRPr="001A3B75">
        <w:rPr>
          <w:b/>
          <w:bCs/>
        </w:rPr>
        <w:t>INTRODUCTION</w:t>
      </w:r>
    </w:p>
    <w:p w14:paraId="2C7054D1" w14:textId="77777777" w:rsidR="00A9179E" w:rsidRPr="001A3B75" w:rsidRDefault="005F6874" w:rsidP="00FA2D26">
      <w:pPr>
        <w:spacing w:after="0" w:line="360" w:lineRule="auto"/>
        <w:ind w:firstLine="720"/>
        <w:jc w:val="both"/>
        <w:rPr>
          <w:sz w:val="24"/>
          <w:szCs w:val="24"/>
        </w:rPr>
      </w:pPr>
      <w:r w:rsidRPr="001A3B75">
        <w:rPr>
          <w:rFonts w:ascii="Times New Roman" w:eastAsia="Times New Roman" w:hAnsi="Times New Roman" w:cs="Times New Roman"/>
          <w:kern w:val="0"/>
          <w:sz w:val="24"/>
          <w:szCs w:val="24"/>
        </w:rPr>
        <w:t>Sweet potato (</w:t>
      </w:r>
      <w:r w:rsidRPr="001A3B75">
        <w:rPr>
          <w:rFonts w:ascii="Times New Roman" w:eastAsia="Times New Roman" w:hAnsi="Times New Roman" w:cs="Times New Roman"/>
          <w:i/>
          <w:iCs/>
          <w:kern w:val="0"/>
          <w:sz w:val="24"/>
          <w:szCs w:val="24"/>
        </w:rPr>
        <w:t>Ipomoea batatas</w:t>
      </w:r>
      <w:r w:rsidRPr="001A3B75">
        <w:rPr>
          <w:rFonts w:ascii="Times New Roman" w:eastAsia="Times New Roman" w:hAnsi="Times New Roman" w:cs="Times New Roman"/>
          <w:kern w:val="0"/>
          <w:sz w:val="24"/>
          <w:szCs w:val="24"/>
        </w:rPr>
        <w:t xml:space="preserve"> (L.) Lam.) is a nutrient-rich, starchy root crop cultivated extensively under tropical, subtropical</w:t>
      </w:r>
      <w:r w:rsidR="00C75015">
        <w:rPr>
          <w:rFonts w:ascii="Times New Roman" w:eastAsia="Times New Roman" w:hAnsi="Times New Roman" w:cs="Times New Roman"/>
          <w:kern w:val="0"/>
          <w:sz w:val="24"/>
          <w:szCs w:val="24"/>
        </w:rPr>
        <w:t xml:space="preserve"> and </w:t>
      </w:r>
      <w:r w:rsidRPr="001A3B75">
        <w:rPr>
          <w:rFonts w:ascii="Times New Roman" w:eastAsia="Times New Roman" w:hAnsi="Times New Roman" w:cs="Times New Roman"/>
          <w:kern w:val="0"/>
          <w:sz w:val="24"/>
          <w:szCs w:val="24"/>
        </w:rPr>
        <w:t>even temperate environmental conditions across the globe. It belongs to the Convolvulaceae family and exhibits the growth habit of a perennial, soft-stemmed, creeping vine, though it is predominantly managed as an annual crop in agricultural systems. The crop is thought to have originated in Central America, a region recognized for maintaining a wide spectrum of genetic diversity. From a cytogenetic standpoint, sweet potato is</w:t>
      </w:r>
      <w:r w:rsidRPr="001A3B75">
        <w:rPr>
          <w:rFonts w:ascii="Times New Roman" w:eastAsia="Times New Roman" w:hAnsi="Times New Roman" w:cs="Times New Roman"/>
          <w:kern w:val="0"/>
          <w:sz w:val="24"/>
          <w:szCs w:val="24"/>
          <w:lang w:val="en-US"/>
        </w:rPr>
        <w:t xml:space="preserve"> </w:t>
      </w:r>
      <w:r w:rsidR="00A9179E" w:rsidRPr="001A3B75">
        <w:rPr>
          <w:rFonts w:ascii="Times New Roman" w:eastAsia="Times New Roman" w:hAnsi="Times New Roman" w:cs="Times New Roman"/>
          <w:kern w:val="0"/>
          <w:sz w:val="24"/>
          <w:szCs w:val="24"/>
          <w:lang w:val="en-US"/>
        </w:rPr>
        <w:t xml:space="preserve">a naturally cross-pollinated hexaploid species (2n = 6x = 90) (Jones </w:t>
      </w:r>
      <w:r w:rsidR="00C75015">
        <w:rPr>
          <w:rFonts w:ascii="Times New Roman" w:eastAsia="Times New Roman" w:hAnsi="Times New Roman" w:cs="Times New Roman"/>
          <w:i/>
          <w:kern w:val="0"/>
          <w:sz w:val="24"/>
          <w:szCs w:val="24"/>
          <w:lang w:val="en-US"/>
        </w:rPr>
        <w:t>et al</w:t>
      </w:r>
      <w:r w:rsidR="00A9179E" w:rsidRPr="001A3B75">
        <w:rPr>
          <w:rFonts w:ascii="Times New Roman" w:eastAsia="Times New Roman" w:hAnsi="Times New Roman" w:cs="Times New Roman"/>
          <w:kern w:val="0"/>
          <w:sz w:val="24"/>
          <w:szCs w:val="24"/>
          <w:lang w:val="en-US"/>
        </w:rPr>
        <w:t xml:space="preserve">., 1986), characterized by high heterozygosity and genetic plasticity. In </w:t>
      </w:r>
      <w:r w:rsidR="00A9179E" w:rsidRPr="001A3B75">
        <w:rPr>
          <w:rFonts w:ascii="Times New Roman" w:eastAsia="Times New Roman" w:hAnsi="Times New Roman" w:cs="Times New Roman"/>
          <w:kern w:val="0"/>
          <w:sz w:val="24"/>
          <w:szCs w:val="24"/>
          <w:lang w:val="en-US"/>
        </w:rPr>
        <w:lastRenderedPageBreak/>
        <w:t>India, it is popularly known as “Sakarkand” and is gaining prominence as a food, feed</w:t>
      </w:r>
      <w:r w:rsidR="00C75015">
        <w:rPr>
          <w:rFonts w:ascii="Times New Roman" w:eastAsia="Times New Roman" w:hAnsi="Times New Roman" w:cs="Times New Roman"/>
          <w:kern w:val="0"/>
          <w:sz w:val="24"/>
          <w:szCs w:val="24"/>
          <w:lang w:val="en-US"/>
        </w:rPr>
        <w:t xml:space="preserve"> and </w:t>
      </w:r>
      <w:r w:rsidR="00A9179E" w:rsidRPr="001A3B75">
        <w:rPr>
          <w:rFonts w:ascii="Times New Roman" w:eastAsia="Times New Roman" w:hAnsi="Times New Roman" w:cs="Times New Roman"/>
          <w:kern w:val="0"/>
          <w:sz w:val="24"/>
          <w:szCs w:val="24"/>
          <w:lang w:val="en-US"/>
        </w:rPr>
        <w:t>industrial crop due to its high productivity, nutritional richness</w:t>
      </w:r>
      <w:r w:rsidR="00C75015">
        <w:rPr>
          <w:rFonts w:ascii="Times New Roman" w:eastAsia="Times New Roman" w:hAnsi="Times New Roman" w:cs="Times New Roman"/>
          <w:kern w:val="0"/>
          <w:sz w:val="24"/>
          <w:szCs w:val="24"/>
          <w:lang w:val="en-US"/>
        </w:rPr>
        <w:t xml:space="preserve"> and </w:t>
      </w:r>
      <w:r w:rsidR="00A9179E" w:rsidRPr="001A3B75">
        <w:rPr>
          <w:rFonts w:ascii="Times New Roman" w:eastAsia="Times New Roman" w:hAnsi="Times New Roman" w:cs="Times New Roman"/>
          <w:kern w:val="0"/>
          <w:sz w:val="24"/>
          <w:szCs w:val="24"/>
          <w:lang w:val="en-US"/>
        </w:rPr>
        <w:t xml:space="preserve">adaptability to marginal environments. Globally, sweet potato ranks as the </w:t>
      </w:r>
      <w:r w:rsidR="00B11C5B">
        <w:rPr>
          <w:rFonts w:ascii="Times New Roman" w:eastAsia="Times New Roman" w:hAnsi="Times New Roman" w:cs="Times New Roman"/>
          <w:kern w:val="0"/>
          <w:sz w:val="24"/>
          <w:szCs w:val="24"/>
          <w:lang w:val="en-US"/>
        </w:rPr>
        <w:t>seventh</w:t>
      </w:r>
      <w:r w:rsidR="00B11C5B" w:rsidRPr="00B11C5B">
        <w:rPr>
          <w:rFonts w:ascii="Times New Roman" w:eastAsia="Times New Roman" w:hAnsi="Times New Roman" w:cs="Times New Roman"/>
          <w:kern w:val="0"/>
          <w:sz w:val="24"/>
          <w:szCs w:val="24"/>
        </w:rPr>
        <w:t xml:space="preserve"> prime alimentary important</w:t>
      </w:r>
      <w:r w:rsidR="00B11C5B">
        <w:rPr>
          <w:rFonts w:ascii="Times New Roman" w:eastAsia="Times New Roman" w:hAnsi="Times New Roman" w:cs="Times New Roman"/>
          <w:kern w:val="0"/>
          <w:sz w:val="24"/>
          <w:szCs w:val="24"/>
        </w:rPr>
        <w:t xml:space="preserve"> </w:t>
      </w:r>
      <w:r w:rsidR="00B11C5B" w:rsidRPr="00B11C5B">
        <w:rPr>
          <w:rFonts w:ascii="Times New Roman" w:eastAsia="Times New Roman" w:hAnsi="Times New Roman" w:cs="Times New Roman"/>
          <w:kern w:val="0"/>
          <w:sz w:val="24"/>
          <w:szCs w:val="24"/>
        </w:rPr>
        <w:t>crop</w:t>
      </w:r>
      <w:r w:rsidR="00B11C5B" w:rsidRPr="00B11C5B">
        <w:rPr>
          <w:rFonts w:ascii="Times New Roman" w:eastAsia="Times New Roman" w:hAnsi="Times New Roman" w:cs="Times New Roman"/>
          <w:kern w:val="0"/>
          <w:sz w:val="24"/>
          <w:szCs w:val="24"/>
          <w:lang w:val="en-US"/>
        </w:rPr>
        <w:t xml:space="preserve"> </w:t>
      </w:r>
      <w:r w:rsidR="00A9179E" w:rsidRPr="001A3B75">
        <w:rPr>
          <w:rFonts w:ascii="Times New Roman" w:eastAsia="Times New Roman" w:hAnsi="Times New Roman" w:cs="Times New Roman"/>
          <w:kern w:val="0"/>
          <w:sz w:val="24"/>
          <w:szCs w:val="24"/>
          <w:lang w:val="en-US"/>
        </w:rPr>
        <w:t>after rice, wheat, maize, potato, yam</w:t>
      </w:r>
      <w:r w:rsidR="00C75015">
        <w:rPr>
          <w:rFonts w:ascii="Times New Roman" w:eastAsia="Times New Roman" w:hAnsi="Times New Roman" w:cs="Times New Roman"/>
          <w:kern w:val="0"/>
          <w:sz w:val="24"/>
          <w:szCs w:val="24"/>
          <w:lang w:val="en-US"/>
        </w:rPr>
        <w:t xml:space="preserve"> and </w:t>
      </w:r>
      <w:r w:rsidR="00A9179E" w:rsidRPr="001A3B75">
        <w:rPr>
          <w:rFonts w:ascii="Times New Roman" w:eastAsia="Times New Roman" w:hAnsi="Times New Roman" w:cs="Times New Roman"/>
          <w:kern w:val="0"/>
          <w:sz w:val="24"/>
          <w:szCs w:val="24"/>
          <w:lang w:val="en-US"/>
        </w:rPr>
        <w:t>cassava (Loebenstein, 2009). It is cultivated on about 8.4 million hectares with an annual production of approximately 110 million tonnes and an average yield of 12.2 t ha⁻¹ (FAOSTAT, 2021). Its diverse uses ranging from human consumption to animal feed, industrial starch</w:t>
      </w:r>
      <w:r w:rsidR="00C75015">
        <w:rPr>
          <w:rFonts w:ascii="Times New Roman" w:eastAsia="Times New Roman" w:hAnsi="Times New Roman" w:cs="Times New Roman"/>
          <w:kern w:val="0"/>
          <w:sz w:val="24"/>
          <w:szCs w:val="24"/>
          <w:lang w:val="en-US"/>
        </w:rPr>
        <w:t xml:space="preserve"> and </w:t>
      </w:r>
      <w:r w:rsidR="00A9179E" w:rsidRPr="001A3B75">
        <w:rPr>
          <w:rFonts w:ascii="Times New Roman" w:eastAsia="Times New Roman" w:hAnsi="Times New Roman" w:cs="Times New Roman"/>
          <w:kern w:val="0"/>
          <w:sz w:val="24"/>
          <w:szCs w:val="24"/>
          <w:lang w:val="en-US"/>
        </w:rPr>
        <w:t xml:space="preserve">bioethanol production make it a key crop in achieving nutritional and economic security, particularly in developing regions. The crop’s high degree of cross-pollination and heterozygosity has resulted in remarkable genetic diversity, which </w:t>
      </w:r>
      <w:r w:rsidR="00B11C5B" w:rsidRPr="00B11C5B">
        <w:rPr>
          <w:rFonts w:ascii="Times New Roman" w:eastAsia="Times New Roman" w:hAnsi="Times New Roman" w:cs="Times New Roman"/>
          <w:kern w:val="0"/>
          <w:sz w:val="24"/>
          <w:szCs w:val="24"/>
        </w:rPr>
        <w:t>embodies a resource of eminent relevance</w:t>
      </w:r>
      <w:r w:rsidR="00A9179E" w:rsidRPr="001A3B75">
        <w:rPr>
          <w:rFonts w:ascii="Times New Roman" w:eastAsia="Times New Roman" w:hAnsi="Times New Roman" w:cs="Times New Roman"/>
          <w:kern w:val="0"/>
          <w:sz w:val="24"/>
          <w:szCs w:val="24"/>
          <w:lang w:val="en-US"/>
        </w:rPr>
        <w:t xml:space="preserve"> for breeding and </w:t>
      </w:r>
      <w:proofErr w:type="gramStart"/>
      <w:r w:rsidR="00353F61" w:rsidRPr="001A3B75">
        <w:rPr>
          <w:rFonts w:ascii="Times New Roman" w:eastAsia="Times New Roman" w:hAnsi="Times New Roman" w:cs="Times New Roman"/>
          <w:kern w:val="0"/>
          <w:sz w:val="24"/>
          <w:szCs w:val="24"/>
          <w:lang w:val="en-US"/>
        </w:rPr>
        <w:t>The</w:t>
      </w:r>
      <w:proofErr w:type="gramEnd"/>
      <w:r w:rsidR="00353F61" w:rsidRPr="001A3B75">
        <w:rPr>
          <w:rFonts w:ascii="Times New Roman" w:eastAsia="Times New Roman" w:hAnsi="Times New Roman" w:cs="Times New Roman"/>
          <w:kern w:val="0"/>
          <w:sz w:val="24"/>
          <w:szCs w:val="24"/>
          <w:lang w:val="en-US"/>
        </w:rPr>
        <w:t xml:space="preserve"> genetic </w:t>
      </w:r>
      <w:r w:rsidR="00B11C5B" w:rsidRPr="00B11C5B">
        <w:rPr>
          <w:rFonts w:ascii="Times New Roman" w:eastAsia="Times New Roman" w:hAnsi="Times New Roman" w:cs="Times New Roman"/>
          <w:kern w:val="0"/>
          <w:sz w:val="24"/>
          <w:szCs w:val="24"/>
        </w:rPr>
        <w:t>fortification</w:t>
      </w:r>
      <w:r w:rsidR="00B11C5B" w:rsidRPr="00B11C5B">
        <w:rPr>
          <w:rFonts w:ascii="Times New Roman" w:eastAsia="Times New Roman" w:hAnsi="Times New Roman" w:cs="Times New Roman"/>
          <w:kern w:val="0"/>
          <w:sz w:val="24"/>
          <w:szCs w:val="24"/>
          <w:lang w:val="en-US"/>
        </w:rPr>
        <w:t xml:space="preserve"> </w:t>
      </w:r>
      <w:r w:rsidR="00353F61" w:rsidRPr="001A3B75">
        <w:rPr>
          <w:rFonts w:ascii="Times New Roman" w:eastAsia="Times New Roman" w:hAnsi="Times New Roman" w:cs="Times New Roman"/>
          <w:kern w:val="0"/>
          <w:sz w:val="24"/>
          <w:szCs w:val="24"/>
          <w:lang w:val="en-US"/>
        </w:rPr>
        <w:t>of any crop relies on a thorough understanding of the range of genetic variation, heritability levels</w:t>
      </w:r>
      <w:r w:rsidR="00C75015">
        <w:rPr>
          <w:rFonts w:ascii="Times New Roman" w:eastAsia="Times New Roman" w:hAnsi="Times New Roman" w:cs="Times New Roman"/>
          <w:kern w:val="0"/>
          <w:sz w:val="24"/>
          <w:szCs w:val="24"/>
          <w:lang w:val="en-US"/>
        </w:rPr>
        <w:t xml:space="preserve"> and </w:t>
      </w:r>
      <w:r w:rsidR="00353F61" w:rsidRPr="001A3B75">
        <w:rPr>
          <w:rFonts w:ascii="Times New Roman" w:eastAsia="Times New Roman" w:hAnsi="Times New Roman" w:cs="Times New Roman"/>
          <w:kern w:val="0"/>
          <w:sz w:val="24"/>
          <w:szCs w:val="24"/>
          <w:lang w:val="en-US"/>
        </w:rPr>
        <w:t>the expected genetic progress for key morphological, agronomic</w:t>
      </w:r>
      <w:r w:rsidR="00C75015">
        <w:rPr>
          <w:rFonts w:ascii="Times New Roman" w:eastAsia="Times New Roman" w:hAnsi="Times New Roman" w:cs="Times New Roman"/>
          <w:kern w:val="0"/>
          <w:sz w:val="24"/>
          <w:szCs w:val="24"/>
          <w:lang w:val="en-US"/>
        </w:rPr>
        <w:t xml:space="preserve"> and </w:t>
      </w:r>
      <w:r w:rsidR="00353F61" w:rsidRPr="001A3B75">
        <w:rPr>
          <w:rFonts w:ascii="Times New Roman" w:eastAsia="Times New Roman" w:hAnsi="Times New Roman" w:cs="Times New Roman"/>
          <w:kern w:val="0"/>
          <w:sz w:val="24"/>
          <w:szCs w:val="24"/>
          <w:lang w:val="en-US"/>
        </w:rPr>
        <w:t xml:space="preserve">quality-related traits. Such knowledge is essential for pinpointing superior genotypes and designing effective breeding and selection strategies. The evaluation of genetic metrics coefficients of variation (GCV and PCV), </w:t>
      </w:r>
      <w:r w:rsidR="00B11C5B" w:rsidRPr="00B11C5B">
        <w:rPr>
          <w:rFonts w:ascii="Times New Roman" w:eastAsia="Times New Roman" w:hAnsi="Times New Roman" w:cs="Times New Roman"/>
          <w:kern w:val="0"/>
          <w:sz w:val="24"/>
          <w:szCs w:val="24"/>
        </w:rPr>
        <w:t>appraisals</w:t>
      </w:r>
      <w:r w:rsidR="00353F61" w:rsidRPr="001A3B75">
        <w:rPr>
          <w:rFonts w:ascii="Times New Roman" w:eastAsia="Times New Roman" w:hAnsi="Times New Roman" w:cs="Times New Roman"/>
          <w:kern w:val="0"/>
          <w:sz w:val="24"/>
          <w:szCs w:val="24"/>
          <w:lang w:val="en-US"/>
        </w:rPr>
        <w:t xml:space="preserve"> of heritability</w:t>
      </w:r>
      <w:r w:rsidR="00C75015">
        <w:rPr>
          <w:rFonts w:ascii="Times New Roman" w:eastAsia="Times New Roman" w:hAnsi="Times New Roman" w:cs="Times New Roman"/>
          <w:kern w:val="0"/>
          <w:sz w:val="24"/>
          <w:szCs w:val="24"/>
          <w:lang w:val="en-US"/>
        </w:rPr>
        <w:t xml:space="preserve"> and </w:t>
      </w:r>
      <w:r w:rsidR="00353F61" w:rsidRPr="001A3B75">
        <w:rPr>
          <w:rFonts w:ascii="Times New Roman" w:eastAsia="Times New Roman" w:hAnsi="Times New Roman" w:cs="Times New Roman"/>
          <w:kern w:val="0"/>
          <w:sz w:val="24"/>
          <w:szCs w:val="24"/>
          <w:lang w:val="en-US"/>
        </w:rPr>
        <w:t>predicted genetic advance enables breeders to differentiate the contribution of hereditary factors from environmental effects in trait expression, thus facilitating precise and efficient selection in crop improvement programs.</w:t>
      </w:r>
      <w:r w:rsidR="00A9179E" w:rsidRPr="001A3B75">
        <w:rPr>
          <w:rFonts w:ascii="Times New Roman" w:eastAsia="Times New Roman" w:hAnsi="Times New Roman" w:cs="Times New Roman"/>
          <w:kern w:val="0"/>
          <w:sz w:val="24"/>
          <w:szCs w:val="24"/>
          <w:lang w:val="en-US"/>
        </w:rPr>
        <w:t xml:space="preserve"> (Burton and Devane, 1953; Johnson </w:t>
      </w:r>
      <w:r w:rsidR="00C75015">
        <w:rPr>
          <w:rFonts w:ascii="Times New Roman" w:eastAsia="Times New Roman" w:hAnsi="Times New Roman" w:cs="Times New Roman"/>
          <w:i/>
          <w:kern w:val="0"/>
          <w:sz w:val="24"/>
          <w:szCs w:val="24"/>
          <w:lang w:val="en-US"/>
        </w:rPr>
        <w:t>et al</w:t>
      </w:r>
      <w:r w:rsidR="00A9179E" w:rsidRPr="001A3B75">
        <w:rPr>
          <w:rFonts w:ascii="Times New Roman" w:eastAsia="Times New Roman" w:hAnsi="Times New Roman" w:cs="Times New Roman"/>
          <w:kern w:val="0"/>
          <w:sz w:val="24"/>
          <w:szCs w:val="24"/>
          <w:lang w:val="en-US"/>
        </w:rPr>
        <w:t xml:space="preserve">., 1955). Moreover, </w:t>
      </w:r>
      <w:r w:rsidR="00FA2D26" w:rsidRPr="001A3B75">
        <w:rPr>
          <w:rFonts w:ascii="Times New Roman" w:hAnsi="Times New Roman" w:cs="Times New Roman"/>
          <w:sz w:val="24"/>
          <w:szCs w:val="24"/>
        </w:rPr>
        <w:t xml:space="preserve">Yield in sweet potato is a </w:t>
      </w:r>
      <w:r w:rsidR="00FA2D26" w:rsidRPr="001A3B75">
        <w:rPr>
          <w:rFonts w:ascii="Times New Roman" w:eastAsia="Times New Roman" w:hAnsi="Times New Roman" w:cs="Times New Roman"/>
          <w:sz w:val="24"/>
          <w:szCs w:val="24"/>
        </w:rPr>
        <w:t>multifaceted quantitative trait</w:t>
      </w:r>
      <w:r w:rsidR="00FA2D26" w:rsidRPr="001A3B75">
        <w:rPr>
          <w:rFonts w:ascii="Times New Roman" w:hAnsi="Times New Roman" w:cs="Times New Roman"/>
          <w:sz w:val="24"/>
          <w:szCs w:val="24"/>
        </w:rPr>
        <w:t xml:space="preserve"> governed by traits like vine growth, leaf area, tuber size</w:t>
      </w:r>
      <w:r w:rsidR="00C75015">
        <w:rPr>
          <w:rFonts w:ascii="Times New Roman" w:hAnsi="Times New Roman" w:cs="Times New Roman"/>
          <w:sz w:val="24"/>
          <w:szCs w:val="24"/>
        </w:rPr>
        <w:t xml:space="preserve"> and </w:t>
      </w:r>
      <w:r w:rsidR="00B11C5B">
        <w:rPr>
          <w:rFonts w:ascii="Times New Roman" w:hAnsi="Times New Roman" w:cs="Times New Roman"/>
          <w:sz w:val="24"/>
          <w:szCs w:val="24"/>
        </w:rPr>
        <w:t>total</w:t>
      </w:r>
      <w:r w:rsidR="00FA2D26" w:rsidRPr="001A3B75">
        <w:rPr>
          <w:rFonts w:ascii="Times New Roman" w:hAnsi="Times New Roman" w:cs="Times New Roman"/>
          <w:sz w:val="24"/>
          <w:szCs w:val="24"/>
        </w:rPr>
        <w:t xml:space="preserve"> number of tubers </w:t>
      </w:r>
      <w:r w:rsidR="00B11C5B">
        <w:rPr>
          <w:rFonts w:ascii="Times New Roman" w:hAnsi="Times New Roman" w:cs="Times New Roman"/>
          <w:sz w:val="24"/>
          <w:szCs w:val="24"/>
        </w:rPr>
        <w:t>vine</w:t>
      </w:r>
      <w:r w:rsidR="00B11C5B">
        <w:rPr>
          <w:rFonts w:ascii="Times New Roman" w:hAnsi="Times New Roman" w:cs="Times New Roman"/>
          <w:sz w:val="24"/>
          <w:szCs w:val="24"/>
          <w:vertAlign w:val="superscript"/>
        </w:rPr>
        <w:t>-1</w:t>
      </w:r>
      <w:r w:rsidR="00B11C5B">
        <w:rPr>
          <w:rFonts w:ascii="Times New Roman" w:hAnsi="Times New Roman" w:cs="Times New Roman"/>
          <w:sz w:val="24"/>
          <w:szCs w:val="24"/>
        </w:rPr>
        <w:t xml:space="preserve"> </w:t>
      </w:r>
      <w:r w:rsidR="00FA2D26" w:rsidRPr="001A3B75">
        <w:rPr>
          <w:rFonts w:ascii="Times New Roman" w:eastAsia="Times New Roman" w:hAnsi="Times New Roman" w:cs="Times New Roman"/>
          <w:sz w:val="24"/>
          <w:szCs w:val="24"/>
        </w:rPr>
        <w:t xml:space="preserve">Correlation </w:t>
      </w:r>
      <w:r w:rsidR="00E809B9">
        <w:rPr>
          <w:rFonts w:ascii="Times New Roman" w:eastAsia="Times New Roman" w:hAnsi="Times New Roman" w:cs="Times New Roman"/>
          <w:sz w:val="24"/>
          <w:szCs w:val="24"/>
        </w:rPr>
        <w:t xml:space="preserve">coefficient </w:t>
      </w:r>
      <w:r w:rsidR="00FA2D26" w:rsidRPr="001A3B75">
        <w:rPr>
          <w:rFonts w:ascii="Times New Roman" w:eastAsia="Times New Roman" w:hAnsi="Times New Roman" w:cs="Times New Roman"/>
          <w:sz w:val="24"/>
          <w:szCs w:val="24"/>
        </w:rPr>
        <w:t>and path analyses</w:t>
      </w:r>
      <w:r w:rsidR="00FA2D26" w:rsidRPr="001A3B75">
        <w:rPr>
          <w:rFonts w:ascii="Times New Roman" w:hAnsi="Times New Roman" w:cs="Times New Roman"/>
          <w:sz w:val="24"/>
          <w:szCs w:val="24"/>
        </w:rPr>
        <w:t xml:space="preserve"> aid in identifying the </w:t>
      </w:r>
      <w:r w:rsidR="00FA2D26" w:rsidRPr="001A3B75">
        <w:rPr>
          <w:rFonts w:ascii="Times New Roman" w:eastAsia="Times New Roman" w:hAnsi="Times New Roman" w:cs="Times New Roman"/>
          <w:sz w:val="24"/>
          <w:szCs w:val="24"/>
        </w:rPr>
        <w:t>key contributing traits</w:t>
      </w:r>
      <w:r w:rsidR="00E809B9">
        <w:rPr>
          <w:rFonts w:ascii="Times New Roman" w:hAnsi="Times New Roman" w:cs="Times New Roman"/>
          <w:sz w:val="24"/>
          <w:szCs w:val="24"/>
        </w:rPr>
        <w:t>.</w:t>
      </w:r>
      <w:r w:rsidR="00FA2D26" w:rsidRPr="001A3B75">
        <w:rPr>
          <w:rFonts w:ascii="Times New Roman" w:hAnsi="Times New Roman" w:cs="Times New Roman"/>
          <w:sz w:val="24"/>
          <w:szCs w:val="24"/>
        </w:rPr>
        <w:t xml:space="preserve"> </w:t>
      </w:r>
      <w:r w:rsidR="00A9179E" w:rsidRPr="001A3B75">
        <w:rPr>
          <w:rFonts w:ascii="Times New Roman" w:eastAsia="Times New Roman" w:hAnsi="Times New Roman" w:cs="Times New Roman"/>
          <w:kern w:val="0"/>
          <w:sz w:val="24"/>
          <w:szCs w:val="24"/>
          <w:lang w:val="en-US"/>
        </w:rPr>
        <w:t xml:space="preserve">Since yield-related traits are often influenced by environmental variation, distinguishing heritable variation from non-heritable components becomes critical for ensuring genetic gain and stability across environments. In this context, </w:t>
      </w:r>
      <w:proofErr w:type="gramStart"/>
      <w:r w:rsidR="00FA2D26" w:rsidRPr="001A3B75">
        <w:rPr>
          <w:rFonts w:ascii="Times New Roman" w:eastAsia="Times New Roman" w:hAnsi="Times New Roman" w:cs="Times New Roman"/>
          <w:kern w:val="0"/>
          <w:sz w:val="24"/>
          <w:szCs w:val="24"/>
          <w:lang w:val="en-US"/>
        </w:rPr>
        <w:t>With</w:t>
      </w:r>
      <w:proofErr w:type="gramEnd"/>
      <w:r w:rsidR="00FA2D26" w:rsidRPr="001A3B75">
        <w:rPr>
          <w:rFonts w:ascii="Times New Roman" w:eastAsia="Times New Roman" w:hAnsi="Times New Roman" w:cs="Times New Roman"/>
          <w:kern w:val="0"/>
          <w:sz w:val="24"/>
          <w:szCs w:val="24"/>
          <w:lang w:val="en-US"/>
        </w:rPr>
        <w:t xml:space="preserve"> an emphasis on improving breeding efficiency, this investigation sought to assess genetic variability, heritability</w:t>
      </w:r>
      <w:r w:rsidR="00C75015">
        <w:rPr>
          <w:rFonts w:ascii="Times New Roman" w:eastAsia="Times New Roman" w:hAnsi="Times New Roman" w:cs="Times New Roman"/>
          <w:kern w:val="0"/>
          <w:sz w:val="24"/>
          <w:szCs w:val="24"/>
          <w:lang w:val="en-US"/>
        </w:rPr>
        <w:t xml:space="preserve"> and </w:t>
      </w:r>
      <w:r w:rsidR="00FA2D26" w:rsidRPr="001A3B75">
        <w:rPr>
          <w:rFonts w:ascii="Times New Roman" w:eastAsia="Times New Roman" w:hAnsi="Times New Roman" w:cs="Times New Roman"/>
          <w:kern w:val="0"/>
          <w:sz w:val="24"/>
          <w:szCs w:val="24"/>
          <w:lang w:val="en-US"/>
        </w:rPr>
        <w:t>genetic advance for key growth, yield</w:t>
      </w:r>
      <w:r w:rsidR="00C75015">
        <w:rPr>
          <w:rFonts w:ascii="Times New Roman" w:eastAsia="Times New Roman" w:hAnsi="Times New Roman" w:cs="Times New Roman"/>
          <w:kern w:val="0"/>
          <w:sz w:val="24"/>
          <w:szCs w:val="24"/>
          <w:lang w:val="en-US"/>
        </w:rPr>
        <w:t xml:space="preserve"> and </w:t>
      </w:r>
      <w:r w:rsidR="00FA2D26" w:rsidRPr="001A3B75">
        <w:rPr>
          <w:rFonts w:ascii="Times New Roman" w:eastAsia="Times New Roman" w:hAnsi="Times New Roman" w:cs="Times New Roman"/>
          <w:kern w:val="0"/>
          <w:sz w:val="24"/>
          <w:szCs w:val="24"/>
          <w:lang w:val="en-US"/>
        </w:rPr>
        <w:t>quality traits in a diverse panel of sweet potato genotypes, thereby recognizing traits chiefly controlled by additive gene effects for precise selection.</w:t>
      </w:r>
      <w:r w:rsidR="00A9179E" w:rsidRPr="001A3B75">
        <w:rPr>
          <w:rFonts w:ascii="Times New Roman" w:eastAsia="Times New Roman" w:hAnsi="Times New Roman" w:cs="Times New Roman"/>
          <w:kern w:val="0"/>
          <w:sz w:val="24"/>
          <w:szCs w:val="24"/>
          <w:lang w:val="en-US"/>
        </w:rPr>
        <w:t xml:space="preserve"> that can be efficiently improved through direct selection, thereby providing a genetic foundation for the development of high-yielding and nutritionally enriched sweet potato cultivars suited to varying agro-ecological conditions.</w:t>
      </w:r>
    </w:p>
    <w:p w14:paraId="6C72977C" w14:textId="77777777" w:rsidR="00916682" w:rsidRPr="001A3B75" w:rsidRDefault="001A3B75" w:rsidP="007005E6">
      <w:pPr>
        <w:spacing w:line="240" w:lineRule="auto"/>
        <w:rPr>
          <w:rFonts w:ascii="Times New Roman" w:hAnsi="Times New Roman" w:cs="Times New Roman"/>
          <w:b/>
          <w:bCs/>
          <w:sz w:val="24"/>
          <w:szCs w:val="24"/>
        </w:rPr>
      </w:pPr>
      <w:r w:rsidRPr="001A3B75">
        <w:rPr>
          <w:rFonts w:ascii="Times New Roman" w:hAnsi="Times New Roman" w:cs="Times New Roman"/>
          <w:b/>
          <w:bCs/>
          <w:sz w:val="24"/>
          <w:szCs w:val="24"/>
        </w:rPr>
        <w:t xml:space="preserve">MATERIALS AND METHODS </w:t>
      </w:r>
    </w:p>
    <w:p w14:paraId="032A6DC8" w14:textId="77777777" w:rsidR="00A9179E" w:rsidRPr="001A3B75" w:rsidRDefault="00DC69E6" w:rsidP="00A9179E">
      <w:pPr>
        <w:pStyle w:val="NormalWeb"/>
        <w:spacing w:before="0" w:beforeAutospacing="0" w:after="0" w:afterAutospacing="0" w:line="360" w:lineRule="auto"/>
        <w:jc w:val="both"/>
      </w:pPr>
      <w:r w:rsidRPr="001A3B75">
        <w:tab/>
      </w:r>
      <w:r w:rsidR="00FA2D26" w:rsidRPr="001A3B75">
        <w:t xml:space="preserve">To accomplish the objectives of the study, the experimental evaluation was implemented </w:t>
      </w:r>
      <w:r w:rsidR="00E809B9">
        <w:t>in</w:t>
      </w:r>
      <w:r w:rsidR="00FA2D26" w:rsidRPr="001A3B75">
        <w:t xml:space="preserve"> </w:t>
      </w:r>
      <w:r w:rsidR="00FA2D26" w:rsidRPr="001A3B75">
        <w:rPr>
          <w:i/>
          <w:iCs/>
        </w:rPr>
        <w:t>Rabi</w:t>
      </w:r>
      <w:r w:rsidR="00FA2D26" w:rsidRPr="001A3B75">
        <w:t xml:space="preserve"> season of 2024</w:t>
      </w:r>
      <w:r w:rsidR="00E809B9">
        <w:t xml:space="preserve">. Executed in </w:t>
      </w:r>
      <w:r w:rsidR="00A9179E" w:rsidRPr="001A3B75">
        <w:t xml:space="preserve">AICRP on Tuber Crops, located at the </w:t>
      </w:r>
      <w:r w:rsidR="00A9179E" w:rsidRPr="001A3B75">
        <w:lastRenderedPageBreak/>
        <w:t xml:space="preserve">(RHREC), Dharwad, under </w:t>
      </w:r>
      <w:r w:rsidR="00FA2D26" w:rsidRPr="001A3B75">
        <w:t>UHS</w:t>
      </w:r>
      <w:r w:rsidR="00A9179E" w:rsidRPr="001A3B75">
        <w:t>, Bagalkot, Karnataka, India. The experimental site is situated within the ecologically significant Western Ghats region and falls under the Northern Transition Zone (Agro-Climatic Zone–VIII) of Karnataka. Geographically, the location lies between 15°15′–15°35′ N latitude and 75°00′ 75°20′ E longitude, at an elevation of approximately 768 meters above mean sea level. Twenty-</w:t>
      </w:r>
      <w:r w:rsidR="00FA2D26" w:rsidRPr="001A3B75">
        <w:t>seven</w:t>
      </w:r>
      <w:r w:rsidR="00A9179E" w:rsidRPr="001A3B75">
        <w:t xml:space="preserve"> </w:t>
      </w:r>
      <w:r w:rsidR="00F10A87" w:rsidRPr="001A3B75">
        <w:t>meticulously executed employing elite sweet potato (</w:t>
      </w:r>
      <w:r w:rsidR="00F10A87" w:rsidRPr="001A3B75">
        <w:rPr>
          <w:i/>
          <w:iCs/>
        </w:rPr>
        <w:t>Ipomoea batatas</w:t>
      </w:r>
      <w:r w:rsidR="00F10A87" w:rsidRPr="001A3B75">
        <w:t xml:space="preserve"> (L.) Lam.) genotypes, arranged in a Randomized Complete Block Design (RCBD) with three replications to ensure statistical reliability and minimize experimental error. Each genotype was established at an inter-row and intra-row spacing of 60 × 20 cm within plots of 3.0 × 2.4 m, thereby facilitating optimal plant stand, equitable resource allocation</w:t>
      </w:r>
      <w:r w:rsidR="00C75015">
        <w:t xml:space="preserve"> and </w:t>
      </w:r>
      <w:r w:rsidR="00F10A87" w:rsidRPr="001A3B75">
        <w:t xml:space="preserve">robust comparative evaluation among treatments. </w:t>
      </w:r>
    </w:p>
    <w:p w14:paraId="0DC23D58" w14:textId="77777777" w:rsidR="007169E3" w:rsidRPr="001A3B75" w:rsidRDefault="00E809B9" w:rsidP="007169E3">
      <w:pPr>
        <w:pStyle w:val="NormalWeb"/>
        <w:spacing w:before="0" w:beforeAutospacing="0" w:after="0" w:afterAutospacing="0" w:line="360" w:lineRule="auto"/>
        <w:ind w:firstLine="720"/>
        <w:jc w:val="both"/>
      </w:pPr>
      <w:r w:rsidRPr="00E809B9">
        <w:t>All measured traits were recorded and processed for statistical</w:t>
      </w:r>
      <w:r>
        <w:t xml:space="preserve"> </w:t>
      </w:r>
      <w:r w:rsidR="007169E3" w:rsidRPr="001A3B75">
        <w:t>elucidation the mean performance of the genotypes was subjected to</w:t>
      </w:r>
      <w:r>
        <w:t xml:space="preserve"> </w:t>
      </w:r>
      <w:r w:rsidR="007169E3" w:rsidRPr="001A3B75">
        <w:t xml:space="preserve">(ANOVA) as per the classical procedure of Panse and Sukhatme (1957) to determine the extent and significance of genotypic differentiation across traits. The Genotypic and Phenotypic Coefficient of Variation were computed in accordance with Burton and Devane (1953) and subsequently delineated following the classification scheme of Sivasubramanian and Madhavamenon (1973). The broad-sense heritability (h²) </w:t>
      </w:r>
      <w:r w:rsidR="00196138" w:rsidRPr="00196138">
        <w:t>as postulated by</w:t>
      </w:r>
      <w:r w:rsidR="007169E3" w:rsidRPr="001A3B75">
        <w:t xml:space="preserve"> Weber and Moorthy (1952) and interpreted following the evaluative criteria described by Robinson </w:t>
      </w:r>
      <w:r w:rsidR="00C75015" w:rsidRPr="00C75015">
        <w:rPr>
          <w:i/>
          <w:iCs/>
        </w:rPr>
        <w:t>et al</w:t>
      </w:r>
      <w:r w:rsidR="007169E3" w:rsidRPr="001A3B75">
        <w:t xml:space="preserve">. (1949). Additionally, Genetic Advance (GA) and Mean </w:t>
      </w:r>
      <w:r w:rsidR="00196138">
        <w:t xml:space="preserve">of </w:t>
      </w:r>
      <w:r w:rsidR="00196138" w:rsidRPr="001A3B75">
        <w:t>Genetic Advance</w:t>
      </w:r>
      <w:r w:rsidR="00196138">
        <w:t xml:space="preserve"> </w:t>
      </w:r>
      <w:r w:rsidR="007169E3" w:rsidRPr="001A3B75">
        <w:t xml:space="preserve">(GAM) were </w:t>
      </w:r>
      <w:r w:rsidR="00196138">
        <w:t>reported</w:t>
      </w:r>
      <w:r w:rsidR="007169E3" w:rsidRPr="001A3B75">
        <w:t xml:space="preserve"> Johnson </w:t>
      </w:r>
      <w:r w:rsidR="00C75015" w:rsidRPr="00C75015">
        <w:rPr>
          <w:i/>
          <w:iCs/>
        </w:rPr>
        <w:t>et al</w:t>
      </w:r>
      <w:r w:rsidR="007169E3" w:rsidRPr="001A3B75">
        <w:t>. (1955) to appraise the expected efficacy of selection, wherein GAM values were stratified into low (&lt;10%), moderate (10–20%)</w:t>
      </w:r>
      <w:r w:rsidR="00C75015">
        <w:t xml:space="preserve"> and </w:t>
      </w:r>
      <w:r w:rsidR="007169E3" w:rsidRPr="001A3B75">
        <w:t xml:space="preserve">high (&gt;20%) categories, also based on Johnson </w:t>
      </w:r>
      <w:r w:rsidR="00C75015" w:rsidRPr="00C75015">
        <w:rPr>
          <w:i/>
          <w:iCs/>
        </w:rPr>
        <w:t>et al</w:t>
      </w:r>
      <w:r w:rsidR="007169E3" w:rsidRPr="001A3B75">
        <w:t xml:space="preserve">. (1955). </w:t>
      </w:r>
      <w:r w:rsidR="00196138" w:rsidRPr="00196138">
        <w:t xml:space="preserve">All statistical evaluations were rigorously applied </w:t>
      </w:r>
      <w:r w:rsidR="007169E3" w:rsidRPr="001A3B75">
        <w:t>using standardized biometrical protocols, enabling a precise quantification of genetic variability, estimation of heritability</w:t>
      </w:r>
      <w:r w:rsidR="00C75015">
        <w:t xml:space="preserve"> and </w:t>
      </w:r>
      <w:r w:rsidR="007169E3" w:rsidRPr="001A3B75">
        <w:t>evaluation of the potential response to selection among the genotypes under investigation.</w:t>
      </w:r>
    </w:p>
    <w:p w14:paraId="6FB80879" w14:textId="77777777" w:rsidR="00D35EAD" w:rsidRPr="001A3B75" w:rsidRDefault="001A3B75" w:rsidP="007169E3">
      <w:pPr>
        <w:pStyle w:val="NormalWeb"/>
        <w:spacing w:before="0" w:beforeAutospacing="0" w:after="0" w:afterAutospacing="0" w:line="360" w:lineRule="auto"/>
        <w:jc w:val="both"/>
        <w:rPr>
          <w:b/>
          <w:bCs/>
        </w:rPr>
      </w:pPr>
      <w:r w:rsidRPr="001A3B75">
        <w:rPr>
          <w:b/>
          <w:bCs/>
        </w:rPr>
        <w:t xml:space="preserve">RESULT AND DISCUSSION </w:t>
      </w:r>
    </w:p>
    <w:p w14:paraId="022A00F2" w14:textId="77777777" w:rsidR="001A3B75" w:rsidRDefault="00D35EAD" w:rsidP="00B80A71">
      <w:pPr>
        <w:pStyle w:val="NormalWeb"/>
        <w:spacing w:before="0" w:beforeAutospacing="0" w:after="0" w:afterAutospacing="0" w:line="360" w:lineRule="auto"/>
        <w:jc w:val="both"/>
      </w:pPr>
      <w:r w:rsidRPr="001A3B75">
        <w:tab/>
      </w:r>
      <w:r w:rsidR="00E92EEF" w:rsidRPr="001A3B75">
        <w:t xml:space="preserve">The variance (ANOVA) elucidated profoundly significant (p &lt; 0.01) differences </w:t>
      </w:r>
      <w:r w:rsidR="00196138">
        <w:t>within</w:t>
      </w:r>
      <w:r w:rsidR="00E92EEF" w:rsidRPr="001A3B75">
        <w:t xml:space="preserve"> the twenty-seven sweet potato genotypes across all twenty-two quantitative characters, unequivocally affirming the existence of pronounced and exploitable </w:t>
      </w:r>
    </w:p>
    <w:p w14:paraId="2073087A" w14:textId="77777777" w:rsidR="001A3B75" w:rsidRDefault="001A3B75">
      <w:pPr>
        <w:sectPr w:rsidR="001A3B75" w:rsidSect="00396B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br w:type="page"/>
      </w:r>
    </w:p>
    <w:p w14:paraId="7818EB83" w14:textId="77777777" w:rsidR="001A3B75" w:rsidRPr="00FE2C60" w:rsidRDefault="001A3B75" w:rsidP="001A3B75">
      <w:pPr>
        <w:tabs>
          <w:tab w:val="left" w:pos="6027"/>
        </w:tabs>
        <w:spacing w:after="0" w:line="240" w:lineRule="auto"/>
        <w:rPr>
          <w:rFonts w:ascii="Times New Roman" w:hAnsi="Times New Roman"/>
          <w:b/>
          <w:bCs/>
          <w:sz w:val="24"/>
          <w:szCs w:val="24"/>
        </w:rPr>
      </w:pPr>
      <w:r w:rsidRPr="00FE2C60">
        <w:rPr>
          <w:rFonts w:ascii="Times New Roman" w:hAnsi="Times New Roman"/>
          <w:b/>
          <w:bCs/>
          <w:sz w:val="24"/>
          <w:szCs w:val="24"/>
        </w:rPr>
        <w:lastRenderedPageBreak/>
        <w:t xml:space="preserve">Table 1. </w:t>
      </w:r>
      <w:r w:rsidR="00052215" w:rsidRPr="00052215">
        <w:rPr>
          <w:rFonts w:ascii="Times New Roman" w:hAnsi="Times New Roman"/>
          <w:b/>
          <w:bCs/>
          <w:sz w:val="24"/>
          <w:szCs w:val="24"/>
        </w:rPr>
        <w:t xml:space="preserve">Assessment of Genetic </w:t>
      </w:r>
      <w:r w:rsidR="00052215">
        <w:rPr>
          <w:rFonts w:ascii="Times New Roman" w:hAnsi="Times New Roman"/>
          <w:b/>
          <w:bCs/>
          <w:sz w:val="24"/>
          <w:szCs w:val="24"/>
        </w:rPr>
        <w:t>variability</w:t>
      </w:r>
      <w:r w:rsidR="00052215" w:rsidRPr="00052215">
        <w:rPr>
          <w:rFonts w:ascii="Times New Roman" w:hAnsi="Times New Roman"/>
          <w:b/>
          <w:bCs/>
          <w:sz w:val="24"/>
          <w:szCs w:val="24"/>
        </w:rPr>
        <w:t xml:space="preserve"> in Growth, Yield, and Quality Parameters of Sweet Potato</w:t>
      </w:r>
    </w:p>
    <w:tbl>
      <w:tblPr>
        <w:tblpPr w:leftFromText="180" w:rightFromText="180" w:vertAnchor="text" w:horzAnchor="margin" w:tblpY="290"/>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4428"/>
        <w:gridCol w:w="1622"/>
        <w:gridCol w:w="1659"/>
        <w:gridCol w:w="1490"/>
        <w:gridCol w:w="1092"/>
        <w:gridCol w:w="1386"/>
        <w:gridCol w:w="1386"/>
      </w:tblGrid>
      <w:tr w:rsidR="001A3B75" w:rsidRPr="00FE2C60" w14:paraId="65821017" w14:textId="77777777" w:rsidTr="008D2346">
        <w:trPr>
          <w:trHeight w:val="20"/>
        </w:trPr>
        <w:tc>
          <w:tcPr>
            <w:tcW w:w="345" w:type="pct"/>
            <w:noWrap/>
            <w:vAlign w:val="center"/>
          </w:tcPr>
          <w:p w14:paraId="6F100476" w14:textId="77777777" w:rsidR="001A3B75" w:rsidRPr="00FE2C60" w:rsidRDefault="001A3B75" w:rsidP="008D2346">
            <w:pPr>
              <w:spacing w:before="20" w:after="20" w:line="240" w:lineRule="auto"/>
              <w:jc w:val="center"/>
              <w:rPr>
                <w:rFonts w:ascii="Times New Roman" w:hAnsi="Times New Roman"/>
                <w:sz w:val="24"/>
                <w:szCs w:val="24"/>
                <w:lang w:eastAsia="en-IN"/>
              </w:rPr>
            </w:pPr>
          </w:p>
          <w:p w14:paraId="54881714" w14:textId="77777777" w:rsidR="001A3B75" w:rsidRPr="00FE2C60" w:rsidRDefault="001A3B75" w:rsidP="008D2346">
            <w:pPr>
              <w:spacing w:before="20" w:after="20" w:line="240" w:lineRule="auto"/>
              <w:jc w:val="center"/>
              <w:rPr>
                <w:rFonts w:ascii="Times New Roman" w:hAnsi="Times New Roman"/>
                <w:sz w:val="24"/>
                <w:szCs w:val="24"/>
                <w:lang w:eastAsia="en-IN"/>
              </w:rPr>
            </w:pPr>
          </w:p>
        </w:tc>
        <w:tc>
          <w:tcPr>
            <w:tcW w:w="1578" w:type="pct"/>
            <w:noWrap/>
            <w:vAlign w:val="center"/>
          </w:tcPr>
          <w:p w14:paraId="03EA4FFB"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Source of variance/ characters</w:t>
            </w:r>
          </w:p>
        </w:tc>
        <w:tc>
          <w:tcPr>
            <w:tcW w:w="578" w:type="pct"/>
            <w:noWrap/>
            <w:vAlign w:val="center"/>
          </w:tcPr>
          <w:p w14:paraId="4F0B115F"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Treatment</w:t>
            </w:r>
          </w:p>
        </w:tc>
        <w:tc>
          <w:tcPr>
            <w:tcW w:w="591" w:type="pct"/>
            <w:noWrap/>
            <w:vAlign w:val="center"/>
          </w:tcPr>
          <w:p w14:paraId="76A64466"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Replication</w:t>
            </w:r>
          </w:p>
        </w:tc>
        <w:tc>
          <w:tcPr>
            <w:tcW w:w="531" w:type="pct"/>
            <w:noWrap/>
            <w:vAlign w:val="center"/>
          </w:tcPr>
          <w:p w14:paraId="639AE38E"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Error</w:t>
            </w:r>
          </w:p>
        </w:tc>
        <w:tc>
          <w:tcPr>
            <w:tcW w:w="389" w:type="pct"/>
            <w:vMerge w:val="restart"/>
            <w:noWrap/>
            <w:vAlign w:val="center"/>
          </w:tcPr>
          <w:p w14:paraId="4818AB02"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494" w:type="pct"/>
            <w:vMerge w:val="restart"/>
            <w:noWrap/>
            <w:vAlign w:val="center"/>
          </w:tcPr>
          <w:p w14:paraId="75653F32"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CD (5%)</w:t>
            </w:r>
          </w:p>
        </w:tc>
        <w:tc>
          <w:tcPr>
            <w:tcW w:w="494" w:type="pct"/>
            <w:vMerge w:val="restart"/>
            <w:noWrap/>
            <w:vAlign w:val="center"/>
          </w:tcPr>
          <w:p w14:paraId="48364857"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CD (1%)</w:t>
            </w:r>
          </w:p>
        </w:tc>
      </w:tr>
      <w:tr w:rsidR="001A3B75" w:rsidRPr="00FE2C60" w14:paraId="20ABF830" w14:textId="77777777" w:rsidTr="008D2346">
        <w:trPr>
          <w:trHeight w:val="20"/>
        </w:trPr>
        <w:tc>
          <w:tcPr>
            <w:tcW w:w="345" w:type="pct"/>
            <w:noWrap/>
            <w:vAlign w:val="center"/>
          </w:tcPr>
          <w:p w14:paraId="49B01E11"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 No</w:t>
            </w:r>
          </w:p>
        </w:tc>
        <w:tc>
          <w:tcPr>
            <w:tcW w:w="1578" w:type="pct"/>
            <w:noWrap/>
            <w:vAlign w:val="center"/>
          </w:tcPr>
          <w:p w14:paraId="047E589B"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Degree of freedom</w:t>
            </w:r>
          </w:p>
        </w:tc>
        <w:tc>
          <w:tcPr>
            <w:tcW w:w="578" w:type="pct"/>
            <w:noWrap/>
            <w:vAlign w:val="center"/>
          </w:tcPr>
          <w:p w14:paraId="7E19F165"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26</w:t>
            </w:r>
          </w:p>
        </w:tc>
        <w:tc>
          <w:tcPr>
            <w:tcW w:w="591" w:type="pct"/>
            <w:noWrap/>
            <w:vAlign w:val="center"/>
          </w:tcPr>
          <w:p w14:paraId="444EADA5"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2</w:t>
            </w:r>
          </w:p>
        </w:tc>
        <w:tc>
          <w:tcPr>
            <w:tcW w:w="531" w:type="pct"/>
            <w:noWrap/>
            <w:vAlign w:val="center"/>
          </w:tcPr>
          <w:p w14:paraId="196879D2"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52</w:t>
            </w:r>
          </w:p>
        </w:tc>
        <w:tc>
          <w:tcPr>
            <w:tcW w:w="389" w:type="pct"/>
            <w:vMerge/>
            <w:vAlign w:val="center"/>
          </w:tcPr>
          <w:p w14:paraId="58162FD3"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p>
        </w:tc>
        <w:tc>
          <w:tcPr>
            <w:tcW w:w="494" w:type="pct"/>
            <w:vMerge/>
            <w:vAlign w:val="center"/>
          </w:tcPr>
          <w:p w14:paraId="663596E1"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p>
        </w:tc>
        <w:tc>
          <w:tcPr>
            <w:tcW w:w="494" w:type="pct"/>
            <w:vMerge/>
            <w:vAlign w:val="center"/>
          </w:tcPr>
          <w:p w14:paraId="30EA1ECA" w14:textId="77777777" w:rsidR="001A3B75" w:rsidRPr="00FE2C60" w:rsidRDefault="001A3B75" w:rsidP="008D2346">
            <w:pPr>
              <w:spacing w:before="20" w:after="20" w:line="240" w:lineRule="auto"/>
              <w:jc w:val="center"/>
              <w:rPr>
                <w:rFonts w:ascii="Times New Roman" w:hAnsi="Times New Roman"/>
                <w:b/>
                <w:bCs/>
                <w:color w:val="000000"/>
                <w:sz w:val="24"/>
                <w:szCs w:val="24"/>
                <w:lang w:eastAsia="en-IN"/>
              </w:rPr>
            </w:pPr>
          </w:p>
        </w:tc>
      </w:tr>
      <w:tr w:rsidR="001A3B75" w:rsidRPr="00FE2C60" w14:paraId="085B0A70" w14:textId="77777777" w:rsidTr="008D2346">
        <w:trPr>
          <w:trHeight w:val="20"/>
        </w:trPr>
        <w:tc>
          <w:tcPr>
            <w:tcW w:w="345" w:type="pct"/>
            <w:noWrap/>
            <w:vAlign w:val="center"/>
          </w:tcPr>
          <w:p w14:paraId="005D03E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578" w:type="pct"/>
            <w:noWrap/>
            <w:vAlign w:val="center"/>
          </w:tcPr>
          <w:p w14:paraId="0B6AC2A8"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Vine length (cm)</w:t>
            </w:r>
          </w:p>
        </w:tc>
        <w:tc>
          <w:tcPr>
            <w:tcW w:w="578" w:type="pct"/>
            <w:noWrap/>
            <w:vAlign w:val="center"/>
          </w:tcPr>
          <w:p w14:paraId="19BA5A7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20536.61</w:t>
            </w:r>
          </w:p>
        </w:tc>
        <w:tc>
          <w:tcPr>
            <w:tcW w:w="591" w:type="pct"/>
            <w:noWrap/>
            <w:vAlign w:val="center"/>
          </w:tcPr>
          <w:p w14:paraId="1D2C2D6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136.54</w:t>
            </w:r>
          </w:p>
        </w:tc>
        <w:tc>
          <w:tcPr>
            <w:tcW w:w="531" w:type="pct"/>
            <w:noWrap/>
            <w:vAlign w:val="center"/>
          </w:tcPr>
          <w:p w14:paraId="42D6B84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265.43</w:t>
            </w:r>
          </w:p>
        </w:tc>
        <w:tc>
          <w:tcPr>
            <w:tcW w:w="389" w:type="pct"/>
            <w:noWrap/>
            <w:vAlign w:val="center"/>
          </w:tcPr>
          <w:p w14:paraId="426739B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9.41</w:t>
            </w:r>
          </w:p>
        </w:tc>
        <w:tc>
          <w:tcPr>
            <w:tcW w:w="494" w:type="pct"/>
            <w:noWrap/>
            <w:vAlign w:val="center"/>
          </w:tcPr>
          <w:p w14:paraId="0D1D139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26.69</w:t>
            </w:r>
          </w:p>
        </w:tc>
        <w:tc>
          <w:tcPr>
            <w:tcW w:w="494" w:type="pct"/>
            <w:noWrap/>
            <w:vAlign w:val="center"/>
          </w:tcPr>
          <w:p w14:paraId="2F847A7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35.57</w:t>
            </w:r>
          </w:p>
        </w:tc>
      </w:tr>
      <w:tr w:rsidR="001A3B75" w:rsidRPr="00FE2C60" w14:paraId="28CC41C3" w14:textId="77777777" w:rsidTr="008D2346">
        <w:trPr>
          <w:trHeight w:val="20"/>
        </w:trPr>
        <w:tc>
          <w:tcPr>
            <w:tcW w:w="345" w:type="pct"/>
            <w:noWrap/>
            <w:vAlign w:val="center"/>
          </w:tcPr>
          <w:p w14:paraId="27AC310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578" w:type="pct"/>
            <w:noWrap/>
            <w:vAlign w:val="center"/>
          </w:tcPr>
          <w:p w14:paraId="13E26258"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internodal length (cm)</w:t>
            </w:r>
          </w:p>
        </w:tc>
        <w:tc>
          <w:tcPr>
            <w:tcW w:w="578" w:type="pct"/>
            <w:noWrap/>
            <w:vAlign w:val="center"/>
          </w:tcPr>
          <w:p w14:paraId="6EE37A4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5.84</w:t>
            </w:r>
          </w:p>
        </w:tc>
        <w:tc>
          <w:tcPr>
            <w:tcW w:w="591" w:type="pct"/>
            <w:noWrap/>
            <w:vAlign w:val="center"/>
          </w:tcPr>
          <w:p w14:paraId="27D7958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0.30</w:t>
            </w:r>
          </w:p>
        </w:tc>
        <w:tc>
          <w:tcPr>
            <w:tcW w:w="531" w:type="pct"/>
            <w:noWrap/>
            <w:vAlign w:val="center"/>
          </w:tcPr>
          <w:p w14:paraId="148FD5F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389" w:type="pct"/>
            <w:noWrap/>
            <w:vAlign w:val="center"/>
          </w:tcPr>
          <w:p w14:paraId="6D10964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494" w:type="pct"/>
            <w:noWrap/>
            <w:vAlign w:val="center"/>
          </w:tcPr>
          <w:p w14:paraId="3063414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0.64</w:t>
            </w:r>
          </w:p>
        </w:tc>
        <w:tc>
          <w:tcPr>
            <w:tcW w:w="494" w:type="pct"/>
            <w:noWrap/>
            <w:vAlign w:val="center"/>
          </w:tcPr>
          <w:p w14:paraId="6ACBD58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0.85</w:t>
            </w:r>
          </w:p>
        </w:tc>
      </w:tr>
      <w:tr w:rsidR="001A3B75" w:rsidRPr="00FE2C60" w14:paraId="56E36D9E" w14:textId="77777777" w:rsidTr="008D2346">
        <w:trPr>
          <w:trHeight w:val="20"/>
        </w:trPr>
        <w:tc>
          <w:tcPr>
            <w:tcW w:w="345" w:type="pct"/>
            <w:noWrap/>
            <w:vAlign w:val="center"/>
          </w:tcPr>
          <w:p w14:paraId="3F03B0E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578" w:type="pct"/>
            <w:noWrap/>
            <w:vAlign w:val="center"/>
          </w:tcPr>
          <w:p w14:paraId="0BA575D1"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branches vine</w:t>
            </w:r>
            <w:r w:rsidRPr="00FE2C60">
              <w:rPr>
                <w:rFonts w:ascii="Times New Roman" w:hAnsi="Times New Roman"/>
                <w:color w:val="000000"/>
                <w:sz w:val="24"/>
                <w:szCs w:val="24"/>
                <w:vertAlign w:val="superscript"/>
                <w:lang w:eastAsia="en-IN"/>
              </w:rPr>
              <w:t>-1</w:t>
            </w:r>
          </w:p>
        </w:tc>
        <w:tc>
          <w:tcPr>
            <w:tcW w:w="578" w:type="pct"/>
            <w:noWrap/>
            <w:vAlign w:val="center"/>
          </w:tcPr>
          <w:p w14:paraId="65A590B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15.01</w:t>
            </w:r>
          </w:p>
        </w:tc>
        <w:tc>
          <w:tcPr>
            <w:tcW w:w="591" w:type="pct"/>
            <w:noWrap/>
            <w:vAlign w:val="center"/>
          </w:tcPr>
          <w:p w14:paraId="1BAE9D3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w:t>
            </w:r>
          </w:p>
        </w:tc>
        <w:tc>
          <w:tcPr>
            <w:tcW w:w="531" w:type="pct"/>
            <w:noWrap/>
            <w:vAlign w:val="center"/>
          </w:tcPr>
          <w:p w14:paraId="14D333A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0.80</w:t>
            </w:r>
          </w:p>
        </w:tc>
        <w:tc>
          <w:tcPr>
            <w:tcW w:w="389" w:type="pct"/>
            <w:noWrap/>
            <w:vAlign w:val="center"/>
          </w:tcPr>
          <w:p w14:paraId="05718F9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0.40</w:t>
            </w:r>
          </w:p>
        </w:tc>
        <w:tc>
          <w:tcPr>
            <w:tcW w:w="494" w:type="pct"/>
            <w:noWrap/>
            <w:vAlign w:val="center"/>
          </w:tcPr>
          <w:p w14:paraId="709E92B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1.13</w:t>
            </w:r>
          </w:p>
        </w:tc>
        <w:tc>
          <w:tcPr>
            <w:tcW w:w="494" w:type="pct"/>
            <w:noWrap/>
            <w:vAlign w:val="center"/>
          </w:tcPr>
          <w:p w14:paraId="0E6F177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r>
      <w:tr w:rsidR="001A3B75" w:rsidRPr="00FE2C60" w14:paraId="0210EEF7" w14:textId="77777777" w:rsidTr="008D2346">
        <w:trPr>
          <w:trHeight w:val="20"/>
        </w:trPr>
        <w:tc>
          <w:tcPr>
            <w:tcW w:w="345" w:type="pct"/>
            <w:noWrap/>
            <w:vAlign w:val="center"/>
          </w:tcPr>
          <w:p w14:paraId="6DF1343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578" w:type="pct"/>
            <w:noWrap/>
            <w:vAlign w:val="center"/>
          </w:tcPr>
          <w:p w14:paraId="596E134D"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(cm</w:t>
            </w:r>
            <w:r w:rsidRPr="00FE2C60">
              <w:rPr>
                <w:rFonts w:ascii="Times New Roman" w:hAnsi="Times New Roman"/>
                <w:color w:val="000000"/>
                <w:sz w:val="24"/>
                <w:szCs w:val="24"/>
                <w:vertAlign w:val="superscript"/>
                <w:lang w:eastAsia="en-IN"/>
              </w:rPr>
              <w:t>2</w:t>
            </w:r>
            <w:r w:rsidRPr="00FE2C60">
              <w:rPr>
                <w:rFonts w:ascii="Times New Roman" w:hAnsi="Times New Roman"/>
                <w:color w:val="000000"/>
                <w:sz w:val="24"/>
                <w:szCs w:val="24"/>
                <w:lang w:eastAsia="en-IN"/>
              </w:rPr>
              <w:t>)</w:t>
            </w:r>
          </w:p>
        </w:tc>
        <w:tc>
          <w:tcPr>
            <w:tcW w:w="578" w:type="pct"/>
            <w:noWrap/>
            <w:vAlign w:val="center"/>
          </w:tcPr>
          <w:p w14:paraId="6EE756A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5729911.21</w:t>
            </w:r>
          </w:p>
        </w:tc>
        <w:tc>
          <w:tcPr>
            <w:tcW w:w="591" w:type="pct"/>
            <w:noWrap/>
            <w:vAlign w:val="center"/>
          </w:tcPr>
          <w:p w14:paraId="3BF40AC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213748.60</w:t>
            </w:r>
          </w:p>
        </w:tc>
        <w:tc>
          <w:tcPr>
            <w:tcW w:w="531" w:type="pct"/>
            <w:noWrap/>
            <w:vAlign w:val="center"/>
          </w:tcPr>
          <w:p w14:paraId="1C4F34E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121592.30</w:t>
            </w:r>
          </w:p>
        </w:tc>
        <w:tc>
          <w:tcPr>
            <w:tcW w:w="389" w:type="pct"/>
            <w:noWrap/>
            <w:vAlign w:val="center"/>
          </w:tcPr>
          <w:p w14:paraId="25ADB1B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201.32</w:t>
            </w:r>
          </w:p>
        </w:tc>
        <w:tc>
          <w:tcPr>
            <w:tcW w:w="494" w:type="pct"/>
            <w:noWrap/>
            <w:vAlign w:val="center"/>
          </w:tcPr>
          <w:p w14:paraId="1386FED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571.32</w:t>
            </w:r>
          </w:p>
        </w:tc>
        <w:tc>
          <w:tcPr>
            <w:tcW w:w="494" w:type="pct"/>
            <w:noWrap/>
            <w:vAlign w:val="center"/>
          </w:tcPr>
          <w:p w14:paraId="3CEA42C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761.25</w:t>
            </w:r>
          </w:p>
        </w:tc>
      </w:tr>
      <w:tr w:rsidR="001A3B75" w:rsidRPr="00FE2C60" w14:paraId="2F8A1F89" w14:textId="77777777" w:rsidTr="008D2346">
        <w:trPr>
          <w:trHeight w:val="20"/>
        </w:trPr>
        <w:tc>
          <w:tcPr>
            <w:tcW w:w="345" w:type="pct"/>
            <w:noWrap/>
            <w:vAlign w:val="center"/>
          </w:tcPr>
          <w:p w14:paraId="5EAC3A5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578" w:type="pct"/>
            <w:noWrap/>
            <w:vAlign w:val="center"/>
          </w:tcPr>
          <w:p w14:paraId="1046254D"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index</w:t>
            </w:r>
          </w:p>
        </w:tc>
        <w:tc>
          <w:tcPr>
            <w:tcW w:w="578" w:type="pct"/>
            <w:noWrap/>
            <w:vAlign w:val="center"/>
          </w:tcPr>
          <w:p w14:paraId="6E11A65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3.98</w:t>
            </w:r>
          </w:p>
        </w:tc>
        <w:tc>
          <w:tcPr>
            <w:tcW w:w="591" w:type="pct"/>
            <w:noWrap/>
            <w:vAlign w:val="center"/>
          </w:tcPr>
          <w:p w14:paraId="3627D16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531" w:type="pct"/>
            <w:noWrap/>
            <w:vAlign w:val="center"/>
          </w:tcPr>
          <w:p w14:paraId="3099C02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156C65B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0.17</w:t>
            </w:r>
          </w:p>
        </w:tc>
        <w:tc>
          <w:tcPr>
            <w:tcW w:w="494" w:type="pct"/>
            <w:noWrap/>
            <w:vAlign w:val="center"/>
          </w:tcPr>
          <w:p w14:paraId="7A85F78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0.48</w:t>
            </w:r>
          </w:p>
        </w:tc>
        <w:tc>
          <w:tcPr>
            <w:tcW w:w="494" w:type="pct"/>
            <w:noWrap/>
            <w:vAlign w:val="center"/>
          </w:tcPr>
          <w:p w14:paraId="00754FF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0.63</w:t>
            </w:r>
          </w:p>
        </w:tc>
      </w:tr>
      <w:tr w:rsidR="001A3B75" w:rsidRPr="00FE2C60" w14:paraId="798726D2" w14:textId="77777777" w:rsidTr="008D2346">
        <w:trPr>
          <w:trHeight w:val="20"/>
        </w:trPr>
        <w:tc>
          <w:tcPr>
            <w:tcW w:w="345" w:type="pct"/>
            <w:noWrap/>
            <w:vAlign w:val="center"/>
          </w:tcPr>
          <w:p w14:paraId="60E88BF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578" w:type="pct"/>
            <w:noWrap/>
            <w:vAlign w:val="center"/>
          </w:tcPr>
          <w:p w14:paraId="544E1C64"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length (cm)</w:t>
            </w:r>
          </w:p>
        </w:tc>
        <w:tc>
          <w:tcPr>
            <w:tcW w:w="578" w:type="pct"/>
            <w:noWrap/>
            <w:vAlign w:val="center"/>
          </w:tcPr>
          <w:p w14:paraId="53A41D8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27.24</w:t>
            </w:r>
          </w:p>
        </w:tc>
        <w:tc>
          <w:tcPr>
            <w:tcW w:w="591" w:type="pct"/>
            <w:noWrap/>
            <w:vAlign w:val="center"/>
          </w:tcPr>
          <w:p w14:paraId="5A0D2E1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6.03</w:t>
            </w:r>
          </w:p>
        </w:tc>
        <w:tc>
          <w:tcPr>
            <w:tcW w:w="531" w:type="pct"/>
            <w:noWrap/>
            <w:vAlign w:val="center"/>
          </w:tcPr>
          <w:p w14:paraId="46ADF9B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3.45</w:t>
            </w:r>
          </w:p>
        </w:tc>
        <w:tc>
          <w:tcPr>
            <w:tcW w:w="389" w:type="pct"/>
            <w:noWrap/>
            <w:vAlign w:val="center"/>
          </w:tcPr>
          <w:p w14:paraId="1B52387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1.07</w:t>
            </w:r>
          </w:p>
        </w:tc>
        <w:tc>
          <w:tcPr>
            <w:tcW w:w="494" w:type="pct"/>
            <w:noWrap/>
            <w:vAlign w:val="center"/>
          </w:tcPr>
          <w:p w14:paraId="3C4C727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3.05</w:t>
            </w:r>
          </w:p>
        </w:tc>
        <w:tc>
          <w:tcPr>
            <w:tcW w:w="494" w:type="pct"/>
            <w:noWrap/>
            <w:vAlign w:val="center"/>
          </w:tcPr>
          <w:p w14:paraId="5BD0EFA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4.06</w:t>
            </w:r>
          </w:p>
        </w:tc>
      </w:tr>
      <w:tr w:rsidR="001A3B75" w:rsidRPr="00FE2C60" w14:paraId="26FD17CF" w14:textId="77777777" w:rsidTr="008D2346">
        <w:trPr>
          <w:trHeight w:val="20"/>
        </w:trPr>
        <w:tc>
          <w:tcPr>
            <w:tcW w:w="345" w:type="pct"/>
            <w:noWrap/>
            <w:vAlign w:val="center"/>
          </w:tcPr>
          <w:p w14:paraId="50E92CD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578" w:type="pct"/>
            <w:noWrap/>
            <w:vAlign w:val="center"/>
          </w:tcPr>
          <w:p w14:paraId="1C6B0DC1"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diameter (cm)</w:t>
            </w:r>
          </w:p>
        </w:tc>
        <w:tc>
          <w:tcPr>
            <w:tcW w:w="578" w:type="pct"/>
            <w:noWrap/>
            <w:vAlign w:val="center"/>
          </w:tcPr>
          <w:p w14:paraId="51FB551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2.31</w:t>
            </w:r>
          </w:p>
        </w:tc>
        <w:tc>
          <w:tcPr>
            <w:tcW w:w="591" w:type="pct"/>
            <w:noWrap/>
            <w:vAlign w:val="center"/>
          </w:tcPr>
          <w:p w14:paraId="31FB509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0.48</w:t>
            </w:r>
          </w:p>
        </w:tc>
        <w:tc>
          <w:tcPr>
            <w:tcW w:w="531" w:type="pct"/>
            <w:noWrap/>
            <w:vAlign w:val="center"/>
          </w:tcPr>
          <w:p w14:paraId="1150259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0.20</w:t>
            </w:r>
          </w:p>
        </w:tc>
        <w:tc>
          <w:tcPr>
            <w:tcW w:w="389" w:type="pct"/>
            <w:noWrap/>
            <w:vAlign w:val="center"/>
          </w:tcPr>
          <w:p w14:paraId="4ABE350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494" w:type="pct"/>
            <w:noWrap/>
            <w:vAlign w:val="center"/>
          </w:tcPr>
          <w:p w14:paraId="7E04D8A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494" w:type="pct"/>
            <w:noWrap/>
            <w:vAlign w:val="center"/>
          </w:tcPr>
          <w:p w14:paraId="1AF7943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0.97</w:t>
            </w:r>
          </w:p>
        </w:tc>
      </w:tr>
      <w:tr w:rsidR="001A3B75" w:rsidRPr="00FE2C60" w14:paraId="1CA47EF3" w14:textId="77777777" w:rsidTr="008D2346">
        <w:trPr>
          <w:trHeight w:val="20"/>
        </w:trPr>
        <w:tc>
          <w:tcPr>
            <w:tcW w:w="345" w:type="pct"/>
            <w:noWrap/>
            <w:vAlign w:val="center"/>
          </w:tcPr>
          <w:p w14:paraId="56872B4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w:t>
            </w:r>
          </w:p>
        </w:tc>
        <w:tc>
          <w:tcPr>
            <w:tcW w:w="1578" w:type="pct"/>
            <w:noWrap/>
            <w:vAlign w:val="center"/>
          </w:tcPr>
          <w:p w14:paraId="1A941CC9"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tubers vine</w:t>
            </w:r>
            <w:r w:rsidRPr="00FE2C60">
              <w:rPr>
                <w:rFonts w:ascii="Times New Roman" w:hAnsi="Times New Roman"/>
                <w:color w:val="000000"/>
                <w:sz w:val="24"/>
                <w:szCs w:val="24"/>
                <w:vertAlign w:val="superscript"/>
                <w:lang w:eastAsia="en-IN"/>
              </w:rPr>
              <w:t>-1</w:t>
            </w:r>
          </w:p>
        </w:tc>
        <w:tc>
          <w:tcPr>
            <w:tcW w:w="578" w:type="pct"/>
            <w:noWrap/>
            <w:vAlign w:val="center"/>
          </w:tcPr>
          <w:p w14:paraId="3F21044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1.27</w:t>
            </w:r>
          </w:p>
        </w:tc>
        <w:tc>
          <w:tcPr>
            <w:tcW w:w="591" w:type="pct"/>
            <w:noWrap/>
            <w:vAlign w:val="center"/>
          </w:tcPr>
          <w:p w14:paraId="70AD75D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0.42</w:t>
            </w:r>
          </w:p>
        </w:tc>
        <w:tc>
          <w:tcPr>
            <w:tcW w:w="531" w:type="pct"/>
            <w:noWrap/>
            <w:vAlign w:val="center"/>
          </w:tcPr>
          <w:p w14:paraId="498EFB2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389" w:type="pct"/>
            <w:noWrap/>
            <w:vAlign w:val="center"/>
          </w:tcPr>
          <w:p w14:paraId="0D468BD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494" w:type="pct"/>
            <w:noWrap/>
            <w:vAlign w:val="center"/>
          </w:tcPr>
          <w:p w14:paraId="666FB48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0.62</w:t>
            </w:r>
          </w:p>
        </w:tc>
        <w:tc>
          <w:tcPr>
            <w:tcW w:w="494" w:type="pct"/>
            <w:noWrap/>
            <w:vAlign w:val="center"/>
          </w:tcPr>
          <w:p w14:paraId="666DC82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0.82</w:t>
            </w:r>
          </w:p>
        </w:tc>
      </w:tr>
      <w:tr w:rsidR="001A3B75" w:rsidRPr="00FE2C60" w14:paraId="23196D14" w14:textId="77777777" w:rsidTr="008D2346">
        <w:trPr>
          <w:trHeight w:val="20"/>
        </w:trPr>
        <w:tc>
          <w:tcPr>
            <w:tcW w:w="345" w:type="pct"/>
            <w:noWrap/>
            <w:vAlign w:val="center"/>
          </w:tcPr>
          <w:p w14:paraId="6DA6F0A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w:t>
            </w:r>
          </w:p>
        </w:tc>
        <w:tc>
          <w:tcPr>
            <w:tcW w:w="1578" w:type="pct"/>
            <w:noWrap/>
            <w:vAlign w:val="center"/>
          </w:tcPr>
          <w:p w14:paraId="386A9E8B"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Average weight of tuber vine</w:t>
            </w:r>
            <w:r w:rsidRPr="00FE2C60">
              <w:rPr>
                <w:rFonts w:ascii="Times New Roman" w:hAnsi="Times New Roman"/>
                <w:color w:val="000000"/>
                <w:sz w:val="24"/>
                <w:szCs w:val="24"/>
                <w:vertAlign w:val="superscript"/>
                <w:lang w:eastAsia="en-IN"/>
              </w:rPr>
              <w:t>-1</w:t>
            </w:r>
          </w:p>
        </w:tc>
        <w:tc>
          <w:tcPr>
            <w:tcW w:w="578" w:type="pct"/>
            <w:noWrap/>
            <w:vAlign w:val="center"/>
          </w:tcPr>
          <w:p w14:paraId="6D5101C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914.38</w:t>
            </w:r>
          </w:p>
        </w:tc>
        <w:tc>
          <w:tcPr>
            <w:tcW w:w="591" w:type="pct"/>
            <w:noWrap/>
            <w:vAlign w:val="center"/>
          </w:tcPr>
          <w:p w14:paraId="57BD18F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312.88</w:t>
            </w:r>
          </w:p>
        </w:tc>
        <w:tc>
          <w:tcPr>
            <w:tcW w:w="531" w:type="pct"/>
            <w:noWrap/>
            <w:vAlign w:val="center"/>
          </w:tcPr>
          <w:p w14:paraId="0C746DA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124.60</w:t>
            </w:r>
          </w:p>
        </w:tc>
        <w:tc>
          <w:tcPr>
            <w:tcW w:w="389" w:type="pct"/>
            <w:noWrap/>
            <w:vAlign w:val="center"/>
          </w:tcPr>
          <w:p w14:paraId="699FDEB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6.44</w:t>
            </w:r>
          </w:p>
        </w:tc>
        <w:tc>
          <w:tcPr>
            <w:tcW w:w="494" w:type="pct"/>
            <w:noWrap/>
            <w:vAlign w:val="center"/>
          </w:tcPr>
          <w:p w14:paraId="3530B32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18.29</w:t>
            </w:r>
          </w:p>
        </w:tc>
        <w:tc>
          <w:tcPr>
            <w:tcW w:w="494" w:type="pct"/>
            <w:noWrap/>
            <w:vAlign w:val="center"/>
          </w:tcPr>
          <w:p w14:paraId="2856C03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24.37</w:t>
            </w:r>
          </w:p>
        </w:tc>
      </w:tr>
      <w:tr w:rsidR="001A3B75" w:rsidRPr="00FE2C60" w14:paraId="721B6366" w14:textId="77777777" w:rsidTr="008D2346">
        <w:trPr>
          <w:trHeight w:val="20"/>
        </w:trPr>
        <w:tc>
          <w:tcPr>
            <w:tcW w:w="345" w:type="pct"/>
            <w:noWrap/>
            <w:vAlign w:val="center"/>
          </w:tcPr>
          <w:p w14:paraId="217A635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w:t>
            </w:r>
          </w:p>
        </w:tc>
        <w:tc>
          <w:tcPr>
            <w:tcW w:w="1578" w:type="pct"/>
            <w:noWrap/>
            <w:vAlign w:val="center"/>
          </w:tcPr>
          <w:p w14:paraId="6F4200F4"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vine</w:t>
            </w:r>
            <w:r w:rsidRPr="00FE2C60">
              <w:rPr>
                <w:rFonts w:ascii="Times New Roman" w:hAnsi="Times New Roman"/>
                <w:color w:val="000000"/>
                <w:sz w:val="24"/>
                <w:szCs w:val="24"/>
                <w:vertAlign w:val="superscript"/>
                <w:lang w:eastAsia="en-IN"/>
              </w:rPr>
              <w:t>-1</w:t>
            </w:r>
          </w:p>
        </w:tc>
        <w:tc>
          <w:tcPr>
            <w:tcW w:w="578" w:type="pct"/>
            <w:noWrap/>
            <w:vAlign w:val="center"/>
          </w:tcPr>
          <w:p w14:paraId="522B969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19456.12</w:t>
            </w:r>
          </w:p>
        </w:tc>
        <w:tc>
          <w:tcPr>
            <w:tcW w:w="591" w:type="pct"/>
            <w:noWrap/>
            <w:vAlign w:val="center"/>
          </w:tcPr>
          <w:p w14:paraId="6D3DD62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3777.96</w:t>
            </w:r>
          </w:p>
        </w:tc>
        <w:tc>
          <w:tcPr>
            <w:tcW w:w="531" w:type="pct"/>
            <w:noWrap/>
            <w:vAlign w:val="center"/>
          </w:tcPr>
          <w:p w14:paraId="784E980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1364.82</w:t>
            </w:r>
          </w:p>
        </w:tc>
        <w:tc>
          <w:tcPr>
            <w:tcW w:w="389" w:type="pct"/>
            <w:noWrap/>
            <w:vAlign w:val="center"/>
          </w:tcPr>
          <w:p w14:paraId="7A2BEF9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21.33</w:t>
            </w:r>
          </w:p>
        </w:tc>
        <w:tc>
          <w:tcPr>
            <w:tcW w:w="494" w:type="pct"/>
            <w:noWrap/>
            <w:vAlign w:val="center"/>
          </w:tcPr>
          <w:p w14:paraId="0292FE4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60.53</w:t>
            </w:r>
          </w:p>
        </w:tc>
        <w:tc>
          <w:tcPr>
            <w:tcW w:w="494" w:type="pct"/>
            <w:noWrap/>
            <w:vAlign w:val="center"/>
          </w:tcPr>
          <w:p w14:paraId="5C31807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80.65</w:t>
            </w:r>
          </w:p>
        </w:tc>
      </w:tr>
      <w:tr w:rsidR="001A3B75" w:rsidRPr="00FE2C60" w14:paraId="6F45C078" w14:textId="77777777" w:rsidTr="008D2346">
        <w:trPr>
          <w:trHeight w:val="20"/>
        </w:trPr>
        <w:tc>
          <w:tcPr>
            <w:tcW w:w="345" w:type="pct"/>
            <w:noWrap/>
            <w:vAlign w:val="center"/>
          </w:tcPr>
          <w:p w14:paraId="1FC13A0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w:t>
            </w:r>
          </w:p>
        </w:tc>
        <w:tc>
          <w:tcPr>
            <w:tcW w:w="1578" w:type="pct"/>
            <w:noWrap/>
            <w:vAlign w:val="center"/>
          </w:tcPr>
          <w:p w14:paraId="52DC6062"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plot</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(kg/plot)</w:t>
            </w:r>
          </w:p>
        </w:tc>
        <w:tc>
          <w:tcPr>
            <w:tcW w:w="578" w:type="pct"/>
            <w:noWrap/>
            <w:vAlign w:val="center"/>
          </w:tcPr>
          <w:p w14:paraId="6B6A65C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50.61</w:t>
            </w:r>
          </w:p>
        </w:tc>
        <w:tc>
          <w:tcPr>
            <w:tcW w:w="591" w:type="pct"/>
            <w:noWrap/>
            <w:vAlign w:val="center"/>
          </w:tcPr>
          <w:p w14:paraId="6BCF0C0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9.83</w:t>
            </w:r>
          </w:p>
        </w:tc>
        <w:tc>
          <w:tcPr>
            <w:tcW w:w="531" w:type="pct"/>
            <w:noWrap/>
            <w:vAlign w:val="center"/>
          </w:tcPr>
          <w:p w14:paraId="010E7F0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3.55</w:t>
            </w:r>
          </w:p>
        </w:tc>
        <w:tc>
          <w:tcPr>
            <w:tcW w:w="389" w:type="pct"/>
            <w:noWrap/>
            <w:vAlign w:val="center"/>
          </w:tcPr>
          <w:p w14:paraId="242C18D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w:t>
            </w:r>
          </w:p>
        </w:tc>
        <w:tc>
          <w:tcPr>
            <w:tcW w:w="494" w:type="pct"/>
            <w:noWrap/>
            <w:vAlign w:val="center"/>
          </w:tcPr>
          <w:p w14:paraId="4AC0EBA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3.09</w:t>
            </w:r>
          </w:p>
        </w:tc>
        <w:tc>
          <w:tcPr>
            <w:tcW w:w="494" w:type="pct"/>
            <w:noWrap/>
            <w:vAlign w:val="center"/>
          </w:tcPr>
          <w:p w14:paraId="661C85C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4.11</w:t>
            </w:r>
          </w:p>
        </w:tc>
      </w:tr>
      <w:tr w:rsidR="001A3B75" w:rsidRPr="00FE2C60" w14:paraId="3B7716AC" w14:textId="77777777" w:rsidTr="008D2346">
        <w:trPr>
          <w:trHeight w:val="20"/>
        </w:trPr>
        <w:tc>
          <w:tcPr>
            <w:tcW w:w="345" w:type="pct"/>
            <w:noWrap/>
            <w:vAlign w:val="center"/>
          </w:tcPr>
          <w:p w14:paraId="61F5A1D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w:t>
            </w:r>
          </w:p>
        </w:tc>
        <w:tc>
          <w:tcPr>
            <w:tcW w:w="1578" w:type="pct"/>
            <w:noWrap/>
            <w:vAlign w:val="center"/>
          </w:tcPr>
          <w:p w14:paraId="274FBF9B"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(t/ha)</w:t>
            </w:r>
          </w:p>
        </w:tc>
        <w:tc>
          <w:tcPr>
            <w:tcW w:w="578" w:type="pct"/>
            <w:noWrap/>
            <w:vAlign w:val="center"/>
          </w:tcPr>
          <w:p w14:paraId="39765DB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97.64</w:t>
            </w:r>
          </w:p>
        </w:tc>
        <w:tc>
          <w:tcPr>
            <w:tcW w:w="591" w:type="pct"/>
            <w:noWrap/>
            <w:vAlign w:val="center"/>
          </w:tcPr>
          <w:p w14:paraId="0CF74A5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18.96</w:t>
            </w:r>
          </w:p>
        </w:tc>
        <w:tc>
          <w:tcPr>
            <w:tcW w:w="531" w:type="pct"/>
            <w:noWrap/>
            <w:vAlign w:val="center"/>
          </w:tcPr>
          <w:p w14:paraId="05EAEEC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6.85</w:t>
            </w:r>
          </w:p>
        </w:tc>
        <w:tc>
          <w:tcPr>
            <w:tcW w:w="389" w:type="pct"/>
            <w:noWrap/>
            <w:vAlign w:val="center"/>
          </w:tcPr>
          <w:p w14:paraId="20D70A9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c>
          <w:tcPr>
            <w:tcW w:w="494" w:type="pct"/>
            <w:noWrap/>
            <w:vAlign w:val="center"/>
          </w:tcPr>
          <w:p w14:paraId="74BEACA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4.29</w:t>
            </w:r>
          </w:p>
        </w:tc>
        <w:tc>
          <w:tcPr>
            <w:tcW w:w="494" w:type="pct"/>
            <w:noWrap/>
            <w:vAlign w:val="center"/>
          </w:tcPr>
          <w:p w14:paraId="51F191E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5.71</w:t>
            </w:r>
          </w:p>
        </w:tc>
      </w:tr>
      <w:tr w:rsidR="001A3B75" w:rsidRPr="00FE2C60" w14:paraId="65D0B7EA" w14:textId="77777777" w:rsidTr="008D2346">
        <w:trPr>
          <w:trHeight w:val="20"/>
        </w:trPr>
        <w:tc>
          <w:tcPr>
            <w:tcW w:w="345" w:type="pct"/>
            <w:noWrap/>
            <w:vAlign w:val="center"/>
          </w:tcPr>
          <w:p w14:paraId="62AD907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w:t>
            </w:r>
          </w:p>
        </w:tc>
        <w:tc>
          <w:tcPr>
            <w:tcW w:w="1578" w:type="pct"/>
            <w:noWrap/>
            <w:vAlign w:val="center"/>
          </w:tcPr>
          <w:p w14:paraId="378BDFC0"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Harvest index (%)</w:t>
            </w:r>
          </w:p>
        </w:tc>
        <w:tc>
          <w:tcPr>
            <w:tcW w:w="578" w:type="pct"/>
            <w:noWrap/>
            <w:vAlign w:val="center"/>
          </w:tcPr>
          <w:p w14:paraId="0C139D46"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238.92</w:t>
            </w:r>
          </w:p>
        </w:tc>
        <w:tc>
          <w:tcPr>
            <w:tcW w:w="591" w:type="pct"/>
            <w:noWrap/>
            <w:vAlign w:val="center"/>
          </w:tcPr>
          <w:p w14:paraId="678535B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14.99</w:t>
            </w:r>
          </w:p>
        </w:tc>
        <w:tc>
          <w:tcPr>
            <w:tcW w:w="531" w:type="pct"/>
            <w:noWrap/>
            <w:vAlign w:val="center"/>
          </w:tcPr>
          <w:p w14:paraId="7C6A523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17.42</w:t>
            </w:r>
          </w:p>
        </w:tc>
        <w:tc>
          <w:tcPr>
            <w:tcW w:w="389" w:type="pct"/>
            <w:noWrap/>
            <w:vAlign w:val="center"/>
          </w:tcPr>
          <w:p w14:paraId="15E0222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2.41</w:t>
            </w:r>
          </w:p>
        </w:tc>
        <w:tc>
          <w:tcPr>
            <w:tcW w:w="494" w:type="pct"/>
            <w:noWrap/>
            <w:vAlign w:val="center"/>
          </w:tcPr>
          <w:p w14:paraId="528B11D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6.84</w:t>
            </w:r>
          </w:p>
        </w:tc>
        <w:tc>
          <w:tcPr>
            <w:tcW w:w="494" w:type="pct"/>
            <w:noWrap/>
            <w:vAlign w:val="center"/>
          </w:tcPr>
          <w:p w14:paraId="3C38B05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9.11</w:t>
            </w:r>
          </w:p>
        </w:tc>
      </w:tr>
      <w:tr w:rsidR="001A3B75" w:rsidRPr="00FE2C60" w14:paraId="7F9DE7FF" w14:textId="77777777" w:rsidTr="008D2346">
        <w:trPr>
          <w:trHeight w:val="20"/>
        </w:trPr>
        <w:tc>
          <w:tcPr>
            <w:tcW w:w="345" w:type="pct"/>
            <w:noWrap/>
            <w:vAlign w:val="center"/>
          </w:tcPr>
          <w:p w14:paraId="132C777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w:t>
            </w:r>
          </w:p>
        </w:tc>
        <w:tc>
          <w:tcPr>
            <w:tcW w:w="1578" w:type="pct"/>
            <w:noWrap/>
            <w:vAlign w:val="center"/>
          </w:tcPr>
          <w:p w14:paraId="2BEF891D"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Pest incidence (%)</w:t>
            </w:r>
          </w:p>
        </w:tc>
        <w:tc>
          <w:tcPr>
            <w:tcW w:w="578" w:type="pct"/>
            <w:noWrap/>
            <w:vAlign w:val="center"/>
          </w:tcPr>
          <w:p w14:paraId="1F6BED90"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0.28</w:t>
            </w:r>
          </w:p>
        </w:tc>
        <w:tc>
          <w:tcPr>
            <w:tcW w:w="591" w:type="pct"/>
            <w:noWrap/>
            <w:vAlign w:val="center"/>
          </w:tcPr>
          <w:p w14:paraId="0A85607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0.19</w:t>
            </w:r>
          </w:p>
        </w:tc>
        <w:tc>
          <w:tcPr>
            <w:tcW w:w="531" w:type="pct"/>
            <w:noWrap/>
            <w:vAlign w:val="center"/>
          </w:tcPr>
          <w:p w14:paraId="39D3779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009F05E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494" w:type="pct"/>
            <w:noWrap/>
            <w:vAlign w:val="center"/>
          </w:tcPr>
          <w:p w14:paraId="6FB2AEB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0.45</w:t>
            </w:r>
          </w:p>
        </w:tc>
        <w:tc>
          <w:tcPr>
            <w:tcW w:w="494" w:type="pct"/>
            <w:noWrap/>
            <w:vAlign w:val="center"/>
          </w:tcPr>
          <w:p w14:paraId="34E63C2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w:t>
            </w:r>
          </w:p>
        </w:tc>
      </w:tr>
      <w:tr w:rsidR="001A3B75" w:rsidRPr="00FE2C60" w14:paraId="0A09BBA0" w14:textId="77777777" w:rsidTr="008D2346">
        <w:trPr>
          <w:trHeight w:val="20"/>
        </w:trPr>
        <w:tc>
          <w:tcPr>
            <w:tcW w:w="345" w:type="pct"/>
            <w:noWrap/>
            <w:vAlign w:val="center"/>
          </w:tcPr>
          <w:p w14:paraId="67DA274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w:t>
            </w:r>
          </w:p>
        </w:tc>
        <w:tc>
          <w:tcPr>
            <w:tcW w:w="1578" w:type="pct"/>
            <w:noWrap/>
            <w:vAlign w:val="center"/>
          </w:tcPr>
          <w:p w14:paraId="3722DD56"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Reducing sugar (%)</w:t>
            </w:r>
          </w:p>
        </w:tc>
        <w:tc>
          <w:tcPr>
            <w:tcW w:w="578" w:type="pct"/>
            <w:noWrap/>
            <w:vAlign w:val="center"/>
          </w:tcPr>
          <w:p w14:paraId="4F920BB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2.62</w:t>
            </w:r>
          </w:p>
        </w:tc>
        <w:tc>
          <w:tcPr>
            <w:tcW w:w="591" w:type="pct"/>
            <w:noWrap/>
            <w:vAlign w:val="center"/>
          </w:tcPr>
          <w:p w14:paraId="30D7BB9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0.03</w:t>
            </w:r>
          </w:p>
        </w:tc>
        <w:tc>
          <w:tcPr>
            <w:tcW w:w="531" w:type="pct"/>
            <w:noWrap/>
            <w:vAlign w:val="center"/>
          </w:tcPr>
          <w:p w14:paraId="5F44DA2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0.07</w:t>
            </w:r>
          </w:p>
        </w:tc>
        <w:tc>
          <w:tcPr>
            <w:tcW w:w="389" w:type="pct"/>
            <w:noWrap/>
            <w:vAlign w:val="center"/>
          </w:tcPr>
          <w:p w14:paraId="6F72413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494" w:type="pct"/>
            <w:noWrap/>
            <w:vAlign w:val="center"/>
          </w:tcPr>
          <w:p w14:paraId="0D3CD18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0.43</w:t>
            </w:r>
          </w:p>
        </w:tc>
        <w:tc>
          <w:tcPr>
            <w:tcW w:w="494" w:type="pct"/>
            <w:noWrap/>
            <w:vAlign w:val="center"/>
          </w:tcPr>
          <w:p w14:paraId="713E9C9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r>
      <w:tr w:rsidR="001A3B75" w:rsidRPr="00FE2C60" w14:paraId="6CA1D8AB" w14:textId="77777777" w:rsidTr="008D2346">
        <w:trPr>
          <w:trHeight w:val="20"/>
        </w:trPr>
        <w:tc>
          <w:tcPr>
            <w:tcW w:w="345" w:type="pct"/>
            <w:noWrap/>
            <w:vAlign w:val="center"/>
          </w:tcPr>
          <w:p w14:paraId="326FA54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w:t>
            </w:r>
          </w:p>
        </w:tc>
        <w:tc>
          <w:tcPr>
            <w:tcW w:w="1578" w:type="pct"/>
            <w:noWrap/>
            <w:vAlign w:val="center"/>
          </w:tcPr>
          <w:p w14:paraId="0025029F"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Non-reducing sugar (%)</w:t>
            </w:r>
          </w:p>
        </w:tc>
        <w:tc>
          <w:tcPr>
            <w:tcW w:w="578" w:type="pct"/>
            <w:noWrap/>
            <w:vAlign w:val="center"/>
          </w:tcPr>
          <w:p w14:paraId="26E22F1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14.79</w:t>
            </w:r>
          </w:p>
        </w:tc>
        <w:tc>
          <w:tcPr>
            <w:tcW w:w="591" w:type="pct"/>
            <w:noWrap/>
            <w:vAlign w:val="center"/>
          </w:tcPr>
          <w:p w14:paraId="4E35F22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0.84</w:t>
            </w:r>
          </w:p>
        </w:tc>
        <w:tc>
          <w:tcPr>
            <w:tcW w:w="531" w:type="pct"/>
            <w:noWrap/>
            <w:vAlign w:val="center"/>
          </w:tcPr>
          <w:p w14:paraId="0696C39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0.80</w:t>
            </w:r>
          </w:p>
        </w:tc>
        <w:tc>
          <w:tcPr>
            <w:tcW w:w="389" w:type="pct"/>
            <w:noWrap/>
            <w:vAlign w:val="center"/>
          </w:tcPr>
          <w:p w14:paraId="60DB3FE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494" w:type="pct"/>
            <w:noWrap/>
            <w:vAlign w:val="center"/>
          </w:tcPr>
          <w:p w14:paraId="562EF03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1.46</w:t>
            </w:r>
          </w:p>
        </w:tc>
        <w:tc>
          <w:tcPr>
            <w:tcW w:w="494" w:type="pct"/>
            <w:noWrap/>
            <w:vAlign w:val="center"/>
          </w:tcPr>
          <w:p w14:paraId="61C20E0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1.95</w:t>
            </w:r>
          </w:p>
        </w:tc>
      </w:tr>
      <w:tr w:rsidR="001A3B75" w:rsidRPr="00FE2C60" w14:paraId="28A96028" w14:textId="77777777" w:rsidTr="008D2346">
        <w:trPr>
          <w:trHeight w:val="20"/>
        </w:trPr>
        <w:tc>
          <w:tcPr>
            <w:tcW w:w="345" w:type="pct"/>
            <w:noWrap/>
            <w:vAlign w:val="center"/>
          </w:tcPr>
          <w:p w14:paraId="1802110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w:t>
            </w:r>
          </w:p>
        </w:tc>
        <w:tc>
          <w:tcPr>
            <w:tcW w:w="1578" w:type="pct"/>
            <w:noWrap/>
            <w:vAlign w:val="center"/>
          </w:tcPr>
          <w:p w14:paraId="22552685"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Starch co</w:t>
            </w:r>
            <w:r>
              <w:rPr>
                <w:rFonts w:ascii="Times New Roman" w:hAnsi="Times New Roman"/>
                <w:color w:val="000000"/>
                <w:sz w:val="24"/>
                <w:szCs w:val="24"/>
                <w:lang w:eastAsia="en-IN"/>
              </w:rPr>
              <w:t>n</w:t>
            </w:r>
            <w:r w:rsidRPr="00FE2C60">
              <w:rPr>
                <w:rFonts w:ascii="Times New Roman" w:hAnsi="Times New Roman"/>
                <w:color w:val="000000"/>
                <w:sz w:val="24"/>
                <w:szCs w:val="24"/>
                <w:lang w:eastAsia="en-IN"/>
              </w:rPr>
              <w:t>tent (%)</w:t>
            </w:r>
          </w:p>
        </w:tc>
        <w:tc>
          <w:tcPr>
            <w:tcW w:w="578" w:type="pct"/>
            <w:noWrap/>
            <w:vAlign w:val="center"/>
          </w:tcPr>
          <w:p w14:paraId="37B38D6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22.86</w:t>
            </w:r>
          </w:p>
        </w:tc>
        <w:tc>
          <w:tcPr>
            <w:tcW w:w="591" w:type="pct"/>
            <w:noWrap/>
            <w:vAlign w:val="center"/>
          </w:tcPr>
          <w:p w14:paraId="7E43FD5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0.96</w:t>
            </w:r>
          </w:p>
        </w:tc>
        <w:tc>
          <w:tcPr>
            <w:tcW w:w="531" w:type="pct"/>
            <w:noWrap/>
            <w:vAlign w:val="center"/>
          </w:tcPr>
          <w:p w14:paraId="115A951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1.59</w:t>
            </w:r>
          </w:p>
        </w:tc>
        <w:tc>
          <w:tcPr>
            <w:tcW w:w="389" w:type="pct"/>
            <w:noWrap/>
            <w:vAlign w:val="center"/>
          </w:tcPr>
          <w:p w14:paraId="5B15C2A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494" w:type="pct"/>
            <w:noWrap/>
            <w:vAlign w:val="center"/>
          </w:tcPr>
          <w:p w14:paraId="6CD98F2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2.07</w:t>
            </w:r>
          </w:p>
        </w:tc>
        <w:tc>
          <w:tcPr>
            <w:tcW w:w="494" w:type="pct"/>
            <w:noWrap/>
            <w:vAlign w:val="center"/>
          </w:tcPr>
          <w:p w14:paraId="7156C3F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2.75</w:t>
            </w:r>
          </w:p>
        </w:tc>
      </w:tr>
      <w:tr w:rsidR="001A3B75" w:rsidRPr="00FE2C60" w14:paraId="42032E74" w14:textId="77777777" w:rsidTr="008D2346">
        <w:trPr>
          <w:trHeight w:val="20"/>
        </w:trPr>
        <w:tc>
          <w:tcPr>
            <w:tcW w:w="345" w:type="pct"/>
            <w:noWrap/>
            <w:vAlign w:val="center"/>
          </w:tcPr>
          <w:p w14:paraId="04DAAEA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w:t>
            </w:r>
          </w:p>
        </w:tc>
        <w:tc>
          <w:tcPr>
            <w:tcW w:w="1578" w:type="pct"/>
            <w:noWrap/>
            <w:vAlign w:val="center"/>
          </w:tcPr>
          <w:p w14:paraId="546A36FF"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Total sugar (%)</w:t>
            </w:r>
          </w:p>
        </w:tc>
        <w:tc>
          <w:tcPr>
            <w:tcW w:w="578" w:type="pct"/>
            <w:noWrap/>
            <w:vAlign w:val="center"/>
          </w:tcPr>
          <w:p w14:paraId="09CCACA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5.98</w:t>
            </w:r>
          </w:p>
        </w:tc>
        <w:tc>
          <w:tcPr>
            <w:tcW w:w="591" w:type="pct"/>
            <w:noWrap/>
            <w:vAlign w:val="center"/>
          </w:tcPr>
          <w:p w14:paraId="0C09531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0.01</w:t>
            </w:r>
          </w:p>
        </w:tc>
        <w:tc>
          <w:tcPr>
            <w:tcW w:w="531" w:type="pct"/>
            <w:noWrap/>
            <w:vAlign w:val="center"/>
          </w:tcPr>
          <w:p w14:paraId="5CC5AF4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0.02</w:t>
            </w:r>
          </w:p>
        </w:tc>
        <w:tc>
          <w:tcPr>
            <w:tcW w:w="389" w:type="pct"/>
            <w:noWrap/>
            <w:vAlign w:val="center"/>
          </w:tcPr>
          <w:p w14:paraId="26E26F1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494" w:type="pct"/>
            <w:noWrap/>
            <w:vAlign w:val="center"/>
          </w:tcPr>
          <w:p w14:paraId="57CDA57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494" w:type="pct"/>
            <w:noWrap/>
            <w:vAlign w:val="center"/>
          </w:tcPr>
          <w:p w14:paraId="0750CE3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0.31</w:t>
            </w:r>
          </w:p>
        </w:tc>
      </w:tr>
      <w:tr w:rsidR="001A3B75" w:rsidRPr="00FE2C60" w14:paraId="68BAB3D4" w14:textId="77777777" w:rsidTr="008D2346">
        <w:trPr>
          <w:trHeight w:val="20"/>
        </w:trPr>
        <w:tc>
          <w:tcPr>
            <w:tcW w:w="345" w:type="pct"/>
            <w:noWrap/>
            <w:vAlign w:val="center"/>
          </w:tcPr>
          <w:p w14:paraId="0F19ED4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w:t>
            </w:r>
          </w:p>
        </w:tc>
        <w:tc>
          <w:tcPr>
            <w:tcW w:w="1578" w:type="pct"/>
            <w:noWrap/>
            <w:vAlign w:val="center"/>
          </w:tcPr>
          <w:p w14:paraId="70AFE400" w14:textId="77777777" w:rsidR="001A3B75" w:rsidRPr="00FE2C60" w:rsidRDefault="001A3B75" w:rsidP="008D2346">
            <w:pPr>
              <w:spacing w:before="20" w:after="20" w:line="240" w:lineRule="auto"/>
              <w:rPr>
                <w:rFonts w:ascii="Times New Roman" w:hAnsi="Times New Roman"/>
                <w:color w:val="000000"/>
                <w:sz w:val="24"/>
                <w:szCs w:val="24"/>
                <w:lang w:val="it-IT" w:eastAsia="en-IN"/>
              </w:rPr>
            </w:pPr>
            <w:r w:rsidRPr="00FE2C60">
              <w:rPr>
                <w:rFonts w:ascii="Times New Roman" w:hAnsi="Times New Roman"/>
                <w:color w:val="000000"/>
                <w:sz w:val="24"/>
                <w:szCs w:val="24"/>
                <w:lang w:eastAsia="en-IN"/>
              </w:rPr>
              <w:t>β</w:t>
            </w:r>
            <w:r w:rsidRPr="00FE2C60">
              <w:rPr>
                <w:rFonts w:ascii="Times New Roman" w:hAnsi="Times New Roman"/>
                <w:color w:val="000000"/>
                <w:sz w:val="24"/>
                <w:szCs w:val="24"/>
                <w:lang w:val="it-IT" w:eastAsia="en-IN"/>
              </w:rPr>
              <w:t xml:space="preserve">-carotene content (mg 100g </w:t>
            </w:r>
            <w:r w:rsidRPr="00FE2C60">
              <w:rPr>
                <w:rFonts w:ascii="Times New Roman" w:hAnsi="Times New Roman"/>
                <w:color w:val="000000"/>
                <w:sz w:val="24"/>
                <w:szCs w:val="24"/>
                <w:vertAlign w:val="superscript"/>
                <w:lang w:val="it-IT" w:eastAsia="en-IN"/>
              </w:rPr>
              <w:t>-1</w:t>
            </w:r>
            <w:r w:rsidRPr="00FE2C60">
              <w:rPr>
                <w:rFonts w:ascii="Times New Roman" w:hAnsi="Times New Roman"/>
                <w:color w:val="000000"/>
                <w:sz w:val="24"/>
                <w:szCs w:val="24"/>
                <w:lang w:val="it-IT" w:eastAsia="en-IN"/>
              </w:rPr>
              <w:t>FW)</w:t>
            </w:r>
          </w:p>
        </w:tc>
        <w:tc>
          <w:tcPr>
            <w:tcW w:w="578" w:type="pct"/>
            <w:noWrap/>
            <w:vAlign w:val="center"/>
          </w:tcPr>
          <w:p w14:paraId="26CACAD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40.95</w:t>
            </w:r>
          </w:p>
        </w:tc>
        <w:tc>
          <w:tcPr>
            <w:tcW w:w="591" w:type="pct"/>
            <w:noWrap/>
            <w:vAlign w:val="center"/>
          </w:tcPr>
          <w:p w14:paraId="4CD450E1"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531" w:type="pct"/>
            <w:noWrap/>
            <w:vAlign w:val="center"/>
          </w:tcPr>
          <w:p w14:paraId="082F991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389" w:type="pct"/>
            <w:noWrap/>
            <w:vAlign w:val="center"/>
          </w:tcPr>
          <w:p w14:paraId="2511AB0E"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494" w:type="pct"/>
            <w:noWrap/>
            <w:vAlign w:val="center"/>
          </w:tcPr>
          <w:p w14:paraId="31DBF06F"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0.65</w:t>
            </w:r>
          </w:p>
        </w:tc>
        <w:tc>
          <w:tcPr>
            <w:tcW w:w="494" w:type="pct"/>
            <w:noWrap/>
            <w:vAlign w:val="center"/>
          </w:tcPr>
          <w:p w14:paraId="5DA39C94"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0.87</w:t>
            </w:r>
          </w:p>
        </w:tc>
      </w:tr>
      <w:tr w:rsidR="001A3B75" w:rsidRPr="00FE2C60" w14:paraId="066874CA" w14:textId="77777777" w:rsidTr="008D2346">
        <w:trPr>
          <w:trHeight w:val="20"/>
        </w:trPr>
        <w:tc>
          <w:tcPr>
            <w:tcW w:w="345" w:type="pct"/>
            <w:noWrap/>
            <w:vAlign w:val="center"/>
          </w:tcPr>
          <w:p w14:paraId="5D91B297"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w:t>
            </w:r>
          </w:p>
        </w:tc>
        <w:tc>
          <w:tcPr>
            <w:tcW w:w="1578" w:type="pct"/>
            <w:noWrap/>
            <w:vAlign w:val="center"/>
          </w:tcPr>
          <w:p w14:paraId="397D3E3F" w14:textId="77777777" w:rsidR="001A3B75" w:rsidRPr="00FE2C60" w:rsidRDefault="001A3B75" w:rsidP="008D2346">
            <w:pPr>
              <w:spacing w:before="20" w:after="20" w:line="240" w:lineRule="auto"/>
              <w:rPr>
                <w:rFonts w:ascii="Times New Roman" w:hAnsi="Times New Roman"/>
                <w:color w:val="000000"/>
                <w:sz w:val="24"/>
                <w:szCs w:val="24"/>
                <w:lang w:val="fr-FR" w:eastAsia="en-IN"/>
              </w:rPr>
            </w:pPr>
            <w:r w:rsidRPr="00FE2C60">
              <w:rPr>
                <w:rFonts w:ascii="Times New Roman" w:hAnsi="Times New Roman"/>
                <w:color w:val="000000"/>
                <w:sz w:val="24"/>
                <w:szCs w:val="24"/>
                <w:lang w:val="fr-FR" w:eastAsia="en-IN"/>
              </w:rPr>
              <w:t xml:space="preserve">Anthocyanin content (mg 100g </w:t>
            </w:r>
            <w:r w:rsidRPr="00FE2C60">
              <w:rPr>
                <w:rFonts w:ascii="Times New Roman" w:hAnsi="Times New Roman"/>
                <w:color w:val="000000"/>
                <w:sz w:val="24"/>
                <w:szCs w:val="24"/>
                <w:vertAlign w:val="superscript"/>
                <w:lang w:val="fr-FR" w:eastAsia="en-IN"/>
              </w:rPr>
              <w:t>-1</w:t>
            </w:r>
            <w:r w:rsidRPr="00FE2C60">
              <w:rPr>
                <w:rFonts w:ascii="Times New Roman" w:hAnsi="Times New Roman"/>
                <w:color w:val="000000"/>
                <w:sz w:val="24"/>
                <w:szCs w:val="24"/>
                <w:lang w:val="fr-FR" w:eastAsia="en-IN"/>
              </w:rPr>
              <w:t xml:space="preserve"> FW)</w:t>
            </w:r>
          </w:p>
        </w:tc>
        <w:tc>
          <w:tcPr>
            <w:tcW w:w="578" w:type="pct"/>
            <w:noWrap/>
            <w:vAlign w:val="center"/>
          </w:tcPr>
          <w:p w14:paraId="14C9C63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2804.17</w:t>
            </w:r>
          </w:p>
        </w:tc>
        <w:tc>
          <w:tcPr>
            <w:tcW w:w="591" w:type="pct"/>
            <w:noWrap/>
            <w:vAlign w:val="center"/>
          </w:tcPr>
          <w:p w14:paraId="1BC6D35A"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2.20</w:t>
            </w:r>
          </w:p>
        </w:tc>
        <w:tc>
          <w:tcPr>
            <w:tcW w:w="531" w:type="pct"/>
            <w:noWrap/>
            <w:vAlign w:val="center"/>
          </w:tcPr>
          <w:p w14:paraId="35A6D839"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0.97</w:t>
            </w:r>
          </w:p>
        </w:tc>
        <w:tc>
          <w:tcPr>
            <w:tcW w:w="389" w:type="pct"/>
            <w:noWrap/>
            <w:vAlign w:val="center"/>
          </w:tcPr>
          <w:p w14:paraId="5CC1C2D8"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c>
          <w:tcPr>
            <w:tcW w:w="494" w:type="pct"/>
            <w:noWrap/>
            <w:vAlign w:val="center"/>
          </w:tcPr>
          <w:p w14:paraId="105CC4E5"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1.61</w:t>
            </w:r>
          </w:p>
        </w:tc>
        <w:tc>
          <w:tcPr>
            <w:tcW w:w="494" w:type="pct"/>
            <w:noWrap/>
            <w:vAlign w:val="center"/>
          </w:tcPr>
          <w:p w14:paraId="51FA324C"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2.15</w:t>
            </w:r>
          </w:p>
        </w:tc>
      </w:tr>
      <w:tr w:rsidR="001A3B75" w:rsidRPr="00FE2C60" w14:paraId="66E0BB57" w14:textId="77777777" w:rsidTr="008D2346">
        <w:trPr>
          <w:trHeight w:val="20"/>
        </w:trPr>
        <w:tc>
          <w:tcPr>
            <w:tcW w:w="345" w:type="pct"/>
            <w:noWrap/>
            <w:vAlign w:val="center"/>
          </w:tcPr>
          <w:p w14:paraId="7055216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w:t>
            </w:r>
          </w:p>
        </w:tc>
        <w:tc>
          <w:tcPr>
            <w:tcW w:w="1578" w:type="pct"/>
            <w:noWrap/>
            <w:vAlign w:val="center"/>
          </w:tcPr>
          <w:p w14:paraId="0CF04DB5" w14:textId="77777777" w:rsidR="001A3B75" w:rsidRPr="00FE2C60" w:rsidRDefault="001A3B75" w:rsidP="008D2346">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Dry matter content (%)</w:t>
            </w:r>
          </w:p>
        </w:tc>
        <w:tc>
          <w:tcPr>
            <w:tcW w:w="578" w:type="pct"/>
            <w:noWrap/>
            <w:vAlign w:val="center"/>
          </w:tcPr>
          <w:p w14:paraId="79E1DD0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36.50</w:t>
            </w:r>
          </w:p>
        </w:tc>
        <w:tc>
          <w:tcPr>
            <w:tcW w:w="591" w:type="pct"/>
            <w:noWrap/>
            <w:vAlign w:val="center"/>
          </w:tcPr>
          <w:p w14:paraId="68E8A822"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5.87</w:t>
            </w:r>
          </w:p>
        </w:tc>
        <w:tc>
          <w:tcPr>
            <w:tcW w:w="531" w:type="pct"/>
            <w:noWrap/>
            <w:vAlign w:val="center"/>
          </w:tcPr>
          <w:p w14:paraId="40871DD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2.24</w:t>
            </w:r>
          </w:p>
        </w:tc>
        <w:tc>
          <w:tcPr>
            <w:tcW w:w="389" w:type="pct"/>
            <w:noWrap/>
            <w:vAlign w:val="center"/>
          </w:tcPr>
          <w:p w14:paraId="1A913DEB"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0.86</w:t>
            </w:r>
          </w:p>
        </w:tc>
        <w:tc>
          <w:tcPr>
            <w:tcW w:w="494" w:type="pct"/>
            <w:noWrap/>
            <w:vAlign w:val="center"/>
          </w:tcPr>
          <w:p w14:paraId="51010E4D"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2.45</w:t>
            </w:r>
          </w:p>
        </w:tc>
        <w:tc>
          <w:tcPr>
            <w:tcW w:w="494" w:type="pct"/>
            <w:noWrap/>
            <w:vAlign w:val="center"/>
          </w:tcPr>
          <w:p w14:paraId="308E8713" w14:textId="77777777" w:rsidR="001A3B75" w:rsidRPr="00FE2C60" w:rsidRDefault="001A3B75" w:rsidP="008D2346">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3.27</w:t>
            </w:r>
          </w:p>
        </w:tc>
      </w:tr>
    </w:tbl>
    <w:p w14:paraId="567FF7D5" w14:textId="77777777" w:rsidR="001A3B75" w:rsidRDefault="001A3B75" w:rsidP="00B80A71">
      <w:pPr>
        <w:pStyle w:val="NormalWeb"/>
        <w:spacing w:before="0" w:beforeAutospacing="0" w:after="0" w:afterAutospacing="0" w:line="360" w:lineRule="auto"/>
        <w:jc w:val="both"/>
        <w:sectPr w:rsidR="001A3B75" w:rsidSect="001A3B75">
          <w:pgSz w:w="16838" w:h="11906" w:orient="landscape"/>
          <w:pgMar w:top="1440" w:right="1440" w:bottom="1440" w:left="1440" w:header="709" w:footer="709" w:gutter="0"/>
          <w:cols w:space="708"/>
          <w:docGrid w:linePitch="360"/>
        </w:sectPr>
      </w:pPr>
    </w:p>
    <w:p w14:paraId="0653908E" w14:textId="77777777" w:rsidR="001A3B75" w:rsidRDefault="001A3B75" w:rsidP="001A3B75">
      <w:pPr>
        <w:tabs>
          <w:tab w:val="left" w:pos="6027"/>
        </w:tabs>
        <w:spacing w:after="0" w:line="240" w:lineRule="auto"/>
        <w:rPr>
          <w:rFonts w:ascii="Times New Roman" w:hAnsi="Times New Roman"/>
          <w:b/>
          <w:spacing w:val="-2"/>
          <w:sz w:val="28"/>
          <w:szCs w:val="28"/>
        </w:rPr>
      </w:pPr>
    </w:p>
    <w:p w14:paraId="4EDD59D2" w14:textId="77777777" w:rsidR="001A3B75" w:rsidRPr="00FE2C60" w:rsidRDefault="001A3B75" w:rsidP="001A3B75">
      <w:pPr>
        <w:tabs>
          <w:tab w:val="left" w:pos="6027"/>
        </w:tabs>
        <w:spacing w:after="0" w:line="240" w:lineRule="auto"/>
        <w:rPr>
          <w:rFonts w:ascii="Times New Roman" w:hAnsi="Times New Roman"/>
          <w:b/>
          <w:bCs/>
          <w:sz w:val="24"/>
          <w:szCs w:val="28"/>
        </w:rPr>
      </w:pPr>
      <w:r w:rsidRPr="00FE2C60">
        <w:rPr>
          <w:rFonts w:ascii="Times New Roman" w:hAnsi="Times New Roman"/>
          <w:b/>
          <w:bCs/>
          <w:sz w:val="24"/>
          <w:szCs w:val="28"/>
        </w:rPr>
        <w:t xml:space="preserve">Table </w:t>
      </w:r>
      <w:r>
        <w:rPr>
          <w:rFonts w:ascii="Times New Roman" w:hAnsi="Times New Roman"/>
          <w:b/>
          <w:bCs/>
          <w:sz w:val="24"/>
          <w:szCs w:val="28"/>
        </w:rPr>
        <w:t>2</w:t>
      </w:r>
      <w:r w:rsidRPr="00FE2C60">
        <w:rPr>
          <w:rFonts w:ascii="Times New Roman" w:hAnsi="Times New Roman"/>
          <w:b/>
          <w:bCs/>
          <w:sz w:val="24"/>
          <w:szCs w:val="28"/>
        </w:rPr>
        <w:t>. Estimation of genetic parameters for growth characters of sweet potato</w:t>
      </w:r>
    </w:p>
    <w:p w14:paraId="1CCBBD02" w14:textId="77777777" w:rsidR="001A3B75" w:rsidRPr="00FE2C60" w:rsidRDefault="001A3B75" w:rsidP="001A3B75">
      <w:pPr>
        <w:tabs>
          <w:tab w:val="left" w:pos="6027"/>
        </w:tabs>
        <w:spacing w:after="0" w:line="240" w:lineRule="auto"/>
        <w:rPr>
          <w:rFonts w:ascii="Times New Roman" w:hAnsi="Times New Roman"/>
          <w:b/>
          <w:bCs/>
          <w:sz w:val="24"/>
          <w:szCs w:val="28"/>
        </w:rPr>
      </w:pPr>
    </w:p>
    <w:tbl>
      <w:tblPr>
        <w:tblpPr w:leftFromText="180" w:rightFromText="180" w:vertAnchor="page" w:horzAnchor="margin" w:tblpY="25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2830"/>
        <w:gridCol w:w="2030"/>
        <w:gridCol w:w="1196"/>
        <w:gridCol w:w="1420"/>
        <w:gridCol w:w="1553"/>
        <w:gridCol w:w="1230"/>
        <w:gridCol w:w="921"/>
        <w:gridCol w:w="935"/>
        <w:gridCol w:w="1278"/>
      </w:tblGrid>
      <w:tr w:rsidR="001A3B75" w:rsidRPr="00FE2C60" w14:paraId="5704584A" w14:textId="77777777" w:rsidTr="001A3B75">
        <w:trPr>
          <w:trHeight w:val="31"/>
        </w:trPr>
        <w:tc>
          <w:tcPr>
            <w:tcW w:w="275" w:type="pct"/>
            <w:noWrap/>
            <w:vAlign w:val="center"/>
          </w:tcPr>
          <w:p w14:paraId="4F1EC8E5"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bookmarkStart w:id="0" w:name="_Hlk206275978"/>
            <w:r w:rsidRPr="00FE2C60">
              <w:rPr>
                <w:rFonts w:ascii="Times New Roman" w:hAnsi="Times New Roman"/>
                <w:b/>
                <w:bCs/>
                <w:color w:val="000000"/>
                <w:sz w:val="24"/>
                <w:szCs w:val="24"/>
                <w:lang w:eastAsia="en-IN"/>
              </w:rPr>
              <w:t>S No</w:t>
            </w:r>
          </w:p>
        </w:tc>
        <w:tc>
          <w:tcPr>
            <w:tcW w:w="998" w:type="pct"/>
            <w:noWrap/>
            <w:vAlign w:val="center"/>
          </w:tcPr>
          <w:p w14:paraId="6B0DEADB" w14:textId="77777777" w:rsidR="001A3B75" w:rsidRPr="00FE2C60" w:rsidRDefault="001A3B75" w:rsidP="001A3B75">
            <w:pPr>
              <w:spacing w:before="16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716" w:type="pct"/>
            <w:noWrap/>
            <w:vAlign w:val="center"/>
          </w:tcPr>
          <w:p w14:paraId="0FF7C275"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422" w:type="pct"/>
            <w:noWrap/>
            <w:vAlign w:val="center"/>
          </w:tcPr>
          <w:p w14:paraId="2EEBAF63"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501" w:type="pct"/>
            <w:noWrap/>
            <w:vAlign w:val="center"/>
          </w:tcPr>
          <w:p w14:paraId="22B43B3D"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548" w:type="pct"/>
            <w:noWrap/>
            <w:vAlign w:val="center"/>
          </w:tcPr>
          <w:p w14:paraId="77515791"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34" w:type="pct"/>
            <w:noWrap/>
            <w:vAlign w:val="center"/>
          </w:tcPr>
          <w:p w14:paraId="06994FAA"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325" w:type="pct"/>
            <w:vAlign w:val="center"/>
          </w:tcPr>
          <w:p w14:paraId="4291D525"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 xml:space="preserve">PCV </w:t>
            </w:r>
          </w:p>
          <w:p w14:paraId="6FAAC29B"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w:t>
            </w:r>
          </w:p>
        </w:tc>
        <w:tc>
          <w:tcPr>
            <w:tcW w:w="330" w:type="pct"/>
            <w:noWrap/>
            <w:vAlign w:val="center"/>
          </w:tcPr>
          <w:p w14:paraId="04F8B02B" w14:textId="77777777" w:rsidR="001A3B75" w:rsidRPr="00FE2C60" w:rsidRDefault="001A3B75" w:rsidP="001A3B75">
            <w:pPr>
              <w:spacing w:before="160" w:line="240" w:lineRule="auto"/>
              <w:jc w:val="center"/>
              <w:rPr>
                <w:rFonts w:ascii="Times New Roman" w:hAnsi="Times New Roman"/>
                <w:b/>
                <w:bCs/>
                <w:color w:val="000000"/>
                <w:sz w:val="24"/>
                <w:szCs w:val="24"/>
                <w:vertAlign w:val="superscript"/>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 xml:space="preserve">2 </w:t>
            </w:r>
          </w:p>
          <w:p w14:paraId="538B1ED6"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w:t>
            </w:r>
          </w:p>
        </w:tc>
        <w:tc>
          <w:tcPr>
            <w:tcW w:w="451" w:type="pct"/>
            <w:noWrap/>
            <w:vAlign w:val="center"/>
          </w:tcPr>
          <w:p w14:paraId="1B2AE0F2" w14:textId="77777777" w:rsidR="001A3B75" w:rsidRPr="00FE2C60" w:rsidRDefault="001A3B75" w:rsidP="001A3B75">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1A3B75" w:rsidRPr="00FE2C60" w14:paraId="1612306E" w14:textId="77777777" w:rsidTr="001A3B75">
        <w:trPr>
          <w:trHeight w:val="31"/>
        </w:trPr>
        <w:tc>
          <w:tcPr>
            <w:tcW w:w="275" w:type="pct"/>
            <w:noWrap/>
            <w:vAlign w:val="center"/>
          </w:tcPr>
          <w:p w14:paraId="5CBBE772"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998" w:type="pct"/>
            <w:noWrap/>
            <w:vAlign w:val="center"/>
          </w:tcPr>
          <w:p w14:paraId="2FAAF514" w14:textId="77777777" w:rsidR="001A3B75" w:rsidRPr="00FE2C60" w:rsidRDefault="001A3B75" w:rsidP="001A3B75">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Vine length (cm)</w:t>
            </w:r>
          </w:p>
        </w:tc>
        <w:tc>
          <w:tcPr>
            <w:tcW w:w="716" w:type="pct"/>
            <w:noWrap/>
            <w:vAlign w:val="center"/>
          </w:tcPr>
          <w:p w14:paraId="4C88D2FC"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72.73-388.80</w:t>
            </w:r>
          </w:p>
        </w:tc>
        <w:tc>
          <w:tcPr>
            <w:tcW w:w="422" w:type="pct"/>
            <w:noWrap/>
            <w:vAlign w:val="center"/>
          </w:tcPr>
          <w:p w14:paraId="3812FBC4"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9.41</w:t>
            </w:r>
          </w:p>
        </w:tc>
        <w:tc>
          <w:tcPr>
            <w:tcW w:w="501" w:type="pct"/>
            <w:noWrap/>
            <w:vAlign w:val="center"/>
          </w:tcPr>
          <w:p w14:paraId="4B516F76"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6767.06</w:t>
            </w:r>
          </w:p>
        </w:tc>
        <w:tc>
          <w:tcPr>
            <w:tcW w:w="548" w:type="pct"/>
            <w:noWrap/>
            <w:vAlign w:val="center"/>
          </w:tcPr>
          <w:p w14:paraId="0E2DD2DE"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7022.49</w:t>
            </w:r>
          </w:p>
        </w:tc>
        <w:tc>
          <w:tcPr>
            <w:tcW w:w="434" w:type="pct"/>
            <w:noWrap/>
            <w:vAlign w:val="center"/>
          </w:tcPr>
          <w:p w14:paraId="0EFF4FB1"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44.31</w:t>
            </w:r>
          </w:p>
        </w:tc>
        <w:tc>
          <w:tcPr>
            <w:tcW w:w="325" w:type="pct"/>
            <w:vAlign w:val="center"/>
          </w:tcPr>
          <w:p w14:paraId="73A0DFE3"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45.17</w:t>
            </w:r>
          </w:p>
        </w:tc>
        <w:tc>
          <w:tcPr>
            <w:tcW w:w="330" w:type="pct"/>
            <w:noWrap/>
            <w:vAlign w:val="center"/>
          </w:tcPr>
          <w:p w14:paraId="7DB9F635"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96.22</w:t>
            </w:r>
          </w:p>
        </w:tc>
        <w:tc>
          <w:tcPr>
            <w:tcW w:w="451" w:type="pct"/>
            <w:noWrap/>
            <w:vAlign w:val="center"/>
          </w:tcPr>
          <w:p w14:paraId="62273B13"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89.54</w:t>
            </w:r>
          </w:p>
        </w:tc>
      </w:tr>
      <w:tr w:rsidR="001A3B75" w:rsidRPr="00FE2C60" w14:paraId="2A3E3DA3" w14:textId="77777777" w:rsidTr="001A3B75">
        <w:trPr>
          <w:trHeight w:val="31"/>
        </w:trPr>
        <w:tc>
          <w:tcPr>
            <w:tcW w:w="275" w:type="pct"/>
            <w:noWrap/>
            <w:vAlign w:val="center"/>
          </w:tcPr>
          <w:p w14:paraId="52D8AE59"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998" w:type="pct"/>
            <w:noWrap/>
            <w:vAlign w:val="center"/>
          </w:tcPr>
          <w:p w14:paraId="5DA5639F" w14:textId="77777777" w:rsidR="001A3B75" w:rsidRPr="00FE2C60" w:rsidRDefault="001A3B75" w:rsidP="001A3B75">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Internodal length (cm)</w:t>
            </w:r>
          </w:p>
        </w:tc>
        <w:tc>
          <w:tcPr>
            <w:tcW w:w="716" w:type="pct"/>
            <w:noWrap/>
            <w:vAlign w:val="center"/>
          </w:tcPr>
          <w:p w14:paraId="2CEBBC0E"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1.57-7.70</w:t>
            </w:r>
          </w:p>
        </w:tc>
        <w:tc>
          <w:tcPr>
            <w:tcW w:w="422" w:type="pct"/>
            <w:noWrap/>
            <w:vAlign w:val="center"/>
          </w:tcPr>
          <w:p w14:paraId="6A9A3123"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501" w:type="pct"/>
            <w:noWrap/>
            <w:vAlign w:val="center"/>
          </w:tcPr>
          <w:p w14:paraId="385BF391"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1.88</w:t>
            </w:r>
          </w:p>
        </w:tc>
        <w:tc>
          <w:tcPr>
            <w:tcW w:w="548" w:type="pct"/>
            <w:noWrap/>
            <w:vAlign w:val="center"/>
          </w:tcPr>
          <w:p w14:paraId="3A9BD213"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2.08</w:t>
            </w:r>
          </w:p>
        </w:tc>
        <w:tc>
          <w:tcPr>
            <w:tcW w:w="434" w:type="pct"/>
            <w:noWrap/>
            <w:vAlign w:val="center"/>
          </w:tcPr>
          <w:p w14:paraId="06D6F8ED"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33.55</w:t>
            </w:r>
          </w:p>
        </w:tc>
        <w:tc>
          <w:tcPr>
            <w:tcW w:w="325" w:type="pct"/>
            <w:vAlign w:val="center"/>
          </w:tcPr>
          <w:p w14:paraId="00183D4C"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35.28</w:t>
            </w:r>
          </w:p>
        </w:tc>
        <w:tc>
          <w:tcPr>
            <w:tcW w:w="330" w:type="pct"/>
            <w:noWrap/>
            <w:vAlign w:val="center"/>
          </w:tcPr>
          <w:p w14:paraId="3CF42BA1"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90.43</w:t>
            </w:r>
          </w:p>
        </w:tc>
        <w:tc>
          <w:tcPr>
            <w:tcW w:w="451" w:type="pct"/>
            <w:noWrap/>
            <w:vAlign w:val="center"/>
          </w:tcPr>
          <w:p w14:paraId="7E3AA0F8"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65.72</w:t>
            </w:r>
          </w:p>
        </w:tc>
      </w:tr>
      <w:tr w:rsidR="001A3B75" w:rsidRPr="00FE2C60" w14:paraId="465437BB" w14:textId="77777777" w:rsidTr="001A3B75">
        <w:trPr>
          <w:trHeight w:val="31"/>
        </w:trPr>
        <w:tc>
          <w:tcPr>
            <w:tcW w:w="275" w:type="pct"/>
            <w:noWrap/>
            <w:vAlign w:val="center"/>
          </w:tcPr>
          <w:p w14:paraId="30CF4D4A"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998" w:type="pct"/>
            <w:noWrap/>
            <w:vAlign w:val="center"/>
          </w:tcPr>
          <w:p w14:paraId="1BD4D6C4" w14:textId="77777777" w:rsidR="001A3B75" w:rsidRPr="00FE2C60" w:rsidRDefault="001A3B75" w:rsidP="001A3B75">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branches vine</w:t>
            </w:r>
            <w:r w:rsidRPr="00FE2C60">
              <w:rPr>
                <w:rFonts w:ascii="Times New Roman" w:hAnsi="Times New Roman"/>
                <w:color w:val="000000"/>
                <w:sz w:val="24"/>
                <w:szCs w:val="24"/>
                <w:vertAlign w:val="superscript"/>
                <w:lang w:eastAsia="en-IN"/>
              </w:rPr>
              <w:t>-1</w:t>
            </w:r>
          </w:p>
        </w:tc>
        <w:tc>
          <w:tcPr>
            <w:tcW w:w="716" w:type="pct"/>
            <w:noWrap/>
            <w:vAlign w:val="center"/>
          </w:tcPr>
          <w:p w14:paraId="4F3FF099"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2.53-9.90</w:t>
            </w:r>
          </w:p>
        </w:tc>
        <w:tc>
          <w:tcPr>
            <w:tcW w:w="422" w:type="pct"/>
            <w:noWrap/>
            <w:vAlign w:val="center"/>
          </w:tcPr>
          <w:p w14:paraId="62FDFDCA"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0.40</w:t>
            </w:r>
          </w:p>
        </w:tc>
        <w:tc>
          <w:tcPr>
            <w:tcW w:w="501" w:type="pct"/>
            <w:noWrap/>
            <w:vAlign w:val="center"/>
          </w:tcPr>
          <w:p w14:paraId="44FE10EA"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4.84</w:t>
            </w:r>
          </w:p>
        </w:tc>
        <w:tc>
          <w:tcPr>
            <w:tcW w:w="548" w:type="pct"/>
            <w:noWrap/>
            <w:vAlign w:val="center"/>
          </w:tcPr>
          <w:p w14:paraId="61DBB560"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5.30</w:t>
            </w:r>
          </w:p>
        </w:tc>
        <w:tc>
          <w:tcPr>
            <w:tcW w:w="434" w:type="pct"/>
            <w:noWrap/>
            <w:vAlign w:val="center"/>
          </w:tcPr>
          <w:p w14:paraId="44CA11F2"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38.56</w:t>
            </w:r>
          </w:p>
        </w:tc>
        <w:tc>
          <w:tcPr>
            <w:tcW w:w="325" w:type="pct"/>
            <w:vAlign w:val="center"/>
          </w:tcPr>
          <w:p w14:paraId="171F443D"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40.43</w:t>
            </w:r>
          </w:p>
        </w:tc>
        <w:tc>
          <w:tcPr>
            <w:tcW w:w="330" w:type="pct"/>
            <w:noWrap/>
            <w:vAlign w:val="center"/>
          </w:tcPr>
          <w:p w14:paraId="25898B0A"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90.99</w:t>
            </w:r>
          </w:p>
        </w:tc>
        <w:tc>
          <w:tcPr>
            <w:tcW w:w="451" w:type="pct"/>
            <w:noWrap/>
            <w:vAlign w:val="center"/>
          </w:tcPr>
          <w:p w14:paraId="28A7BEEC"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75.77</w:t>
            </w:r>
          </w:p>
        </w:tc>
      </w:tr>
      <w:tr w:rsidR="001A3B75" w:rsidRPr="00FE2C60" w14:paraId="5D20AD44" w14:textId="77777777" w:rsidTr="001A3B75">
        <w:trPr>
          <w:trHeight w:val="31"/>
        </w:trPr>
        <w:tc>
          <w:tcPr>
            <w:tcW w:w="275" w:type="pct"/>
            <w:noWrap/>
            <w:vAlign w:val="center"/>
          </w:tcPr>
          <w:p w14:paraId="27EACC2A"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bookmarkStart w:id="1" w:name="_Hlk206275698"/>
            <w:r w:rsidRPr="00FE2C60">
              <w:rPr>
                <w:rFonts w:ascii="Times New Roman" w:hAnsi="Times New Roman"/>
                <w:color w:val="000000"/>
                <w:sz w:val="24"/>
                <w:szCs w:val="24"/>
                <w:lang w:eastAsia="en-IN"/>
              </w:rPr>
              <w:t>4</w:t>
            </w:r>
          </w:p>
        </w:tc>
        <w:tc>
          <w:tcPr>
            <w:tcW w:w="998" w:type="pct"/>
            <w:noWrap/>
            <w:vAlign w:val="center"/>
          </w:tcPr>
          <w:p w14:paraId="75A728D1" w14:textId="77777777" w:rsidR="001A3B75" w:rsidRPr="00FE2C60" w:rsidRDefault="001A3B75" w:rsidP="001A3B75">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(cm²)</w:t>
            </w:r>
          </w:p>
        </w:tc>
        <w:tc>
          <w:tcPr>
            <w:tcW w:w="716" w:type="pct"/>
            <w:noWrap/>
            <w:vAlign w:val="center"/>
          </w:tcPr>
          <w:p w14:paraId="28D5D7A8"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875.19-5593.67</w:t>
            </w:r>
          </w:p>
        </w:tc>
        <w:tc>
          <w:tcPr>
            <w:tcW w:w="422" w:type="pct"/>
            <w:noWrap/>
            <w:vAlign w:val="center"/>
          </w:tcPr>
          <w:p w14:paraId="2EBF1A14"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201.32</w:t>
            </w:r>
          </w:p>
        </w:tc>
        <w:tc>
          <w:tcPr>
            <w:tcW w:w="501" w:type="pct"/>
            <w:noWrap/>
            <w:vAlign w:val="center"/>
          </w:tcPr>
          <w:p w14:paraId="74584721"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1869439.64</w:t>
            </w:r>
          </w:p>
        </w:tc>
        <w:tc>
          <w:tcPr>
            <w:tcW w:w="548" w:type="pct"/>
            <w:noWrap/>
            <w:vAlign w:val="center"/>
          </w:tcPr>
          <w:p w14:paraId="79ADC355"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bookmarkStart w:id="2" w:name="_Hlk206275756"/>
            <w:r w:rsidRPr="00FE2C60">
              <w:rPr>
                <w:rFonts w:ascii="Times New Roman" w:hAnsi="Times New Roman"/>
                <w:color w:val="000000"/>
                <w:sz w:val="24"/>
                <w:szCs w:val="24"/>
                <w:lang w:eastAsia="en-IN"/>
              </w:rPr>
              <w:t>1991031.</w:t>
            </w:r>
            <w:bookmarkEnd w:id="2"/>
            <w:r w:rsidRPr="00FE2C60">
              <w:rPr>
                <w:rFonts w:ascii="Times New Roman" w:hAnsi="Times New Roman"/>
                <w:color w:val="000000"/>
                <w:sz w:val="24"/>
                <w:szCs w:val="24"/>
                <w:lang w:eastAsia="en-IN"/>
              </w:rPr>
              <w:t>94</w:t>
            </w:r>
          </w:p>
        </w:tc>
        <w:tc>
          <w:tcPr>
            <w:tcW w:w="434" w:type="pct"/>
            <w:noWrap/>
            <w:vAlign w:val="center"/>
          </w:tcPr>
          <w:p w14:paraId="1A2B87F2"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bookmarkStart w:id="3" w:name="_Hlk206275769"/>
            <w:r w:rsidRPr="00FE2C60">
              <w:rPr>
                <w:rFonts w:ascii="Times New Roman" w:hAnsi="Times New Roman"/>
                <w:color w:val="000000"/>
                <w:sz w:val="24"/>
                <w:szCs w:val="24"/>
                <w:lang w:eastAsia="en-IN"/>
              </w:rPr>
              <w:t>44.0</w:t>
            </w:r>
            <w:bookmarkEnd w:id="3"/>
            <w:r w:rsidRPr="00FE2C60">
              <w:rPr>
                <w:rFonts w:ascii="Times New Roman" w:hAnsi="Times New Roman"/>
                <w:color w:val="000000"/>
                <w:sz w:val="24"/>
                <w:szCs w:val="24"/>
                <w:lang w:eastAsia="en-IN"/>
              </w:rPr>
              <w:t>1</w:t>
            </w:r>
          </w:p>
        </w:tc>
        <w:tc>
          <w:tcPr>
            <w:tcW w:w="325" w:type="pct"/>
            <w:vAlign w:val="center"/>
          </w:tcPr>
          <w:p w14:paraId="130B1054"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45.42</w:t>
            </w:r>
          </w:p>
        </w:tc>
        <w:tc>
          <w:tcPr>
            <w:tcW w:w="330" w:type="pct"/>
            <w:noWrap/>
            <w:vAlign w:val="center"/>
          </w:tcPr>
          <w:p w14:paraId="2A7E2FF2"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93.89</w:t>
            </w:r>
          </w:p>
        </w:tc>
        <w:tc>
          <w:tcPr>
            <w:tcW w:w="451" w:type="pct"/>
            <w:noWrap/>
            <w:vAlign w:val="center"/>
          </w:tcPr>
          <w:p w14:paraId="4602310E"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87.86</w:t>
            </w:r>
          </w:p>
        </w:tc>
      </w:tr>
      <w:bookmarkEnd w:id="1"/>
      <w:tr w:rsidR="001A3B75" w:rsidRPr="00FE2C60" w14:paraId="683077E6" w14:textId="77777777" w:rsidTr="001A3B75">
        <w:trPr>
          <w:trHeight w:val="31"/>
        </w:trPr>
        <w:tc>
          <w:tcPr>
            <w:tcW w:w="275" w:type="pct"/>
            <w:noWrap/>
            <w:vAlign w:val="center"/>
          </w:tcPr>
          <w:p w14:paraId="49A3F8F9"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998" w:type="pct"/>
            <w:noWrap/>
            <w:vAlign w:val="center"/>
          </w:tcPr>
          <w:p w14:paraId="3293382F" w14:textId="77777777" w:rsidR="001A3B75" w:rsidRPr="00FE2C60" w:rsidRDefault="001A3B75" w:rsidP="001A3B75">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index</w:t>
            </w:r>
          </w:p>
        </w:tc>
        <w:tc>
          <w:tcPr>
            <w:tcW w:w="716" w:type="pct"/>
            <w:noWrap/>
            <w:vAlign w:val="center"/>
          </w:tcPr>
          <w:p w14:paraId="54DF20BD"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0.73-4.66</w:t>
            </w:r>
          </w:p>
        </w:tc>
        <w:tc>
          <w:tcPr>
            <w:tcW w:w="422" w:type="pct"/>
            <w:noWrap/>
            <w:vAlign w:val="center"/>
          </w:tcPr>
          <w:p w14:paraId="0EF7DF4F"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0.17</w:t>
            </w:r>
          </w:p>
        </w:tc>
        <w:tc>
          <w:tcPr>
            <w:tcW w:w="501" w:type="pct"/>
            <w:noWrap/>
            <w:vAlign w:val="center"/>
          </w:tcPr>
          <w:p w14:paraId="563E9BB6"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1.30</w:t>
            </w:r>
          </w:p>
        </w:tc>
        <w:tc>
          <w:tcPr>
            <w:tcW w:w="548" w:type="pct"/>
            <w:noWrap/>
            <w:vAlign w:val="center"/>
          </w:tcPr>
          <w:p w14:paraId="3AE86FEE"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1.38</w:t>
            </w:r>
          </w:p>
        </w:tc>
        <w:tc>
          <w:tcPr>
            <w:tcW w:w="434" w:type="pct"/>
            <w:noWrap/>
            <w:vAlign w:val="center"/>
          </w:tcPr>
          <w:p w14:paraId="021ADD00"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44.00</w:t>
            </w:r>
          </w:p>
        </w:tc>
        <w:tc>
          <w:tcPr>
            <w:tcW w:w="325" w:type="pct"/>
            <w:vAlign w:val="center"/>
          </w:tcPr>
          <w:p w14:paraId="5B9CECD0"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45.41</w:t>
            </w:r>
          </w:p>
        </w:tc>
        <w:tc>
          <w:tcPr>
            <w:tcW w:w="330" w:type="pct"/>
            <w:noWrap/>
            <w:vAlign w:val="center"/>
          </w:tcPr>
          <w:p w14:paraId="2E35E106"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93.91</w:t>
            </w:r>
          </w:p>
        </w:tc>
        <w:tc>
          <w:tcPr>
            <w:tcW w:w="451" w:type="pct"/>
            <w:noWrap/>
            <w:vAlign w:val="center"/>
          </w:tcPr>
          <w:p w14:paraId="64067E84" w14:textId="77777777" w:rsidR="001A3B75" w:rsidRPr="00FE2C60" w:rsidRDefault="001A3B75" w:rsidP="001A3B75">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87.84</w:t>
            </w:r>
          </w:p>
        </w:tc>
      </w:tr>
      <w:bookmarkEnd w:id="0"/>
    </w:tbl>
    <w:p w14:paraId="2674AC9D" w14:textId="77777777" w:rsidR="001A3B75" w:rsidRPr="00D25FF3" w:rsidRDefault="001A3B75" w:rsidP="001A3B75">
      <w:pPr>
        <w:spacing w:after="240" w:line="360" w:lineRule="auto"/>
        <w:jc w:val="both"/>
        <w:rPr>
          <w:rFonts w:ascii="Times New Roman" w:hAnsi="Times New Roman"/>
          <w:sz w:val="24"/>
        </w:rPr>
      </w:pPr>
    </w:p>
    <w:p w14:paraId="650ED8C0" w14:textId="77777777" w:rsidR="001A3B75" w:rsidRPr="00FE2C60" w:rsidRDefault="001A3B75" w:rsidP="001A3B75">
      <w:pPr>
        <w:tabs>
          <w:tab w:val="left" w:pos="6027"/>
        </w:tabs>
        <w:spacing w:before="120" w:after="120" w:line="240" w:lineRule="auto"/>
        <w:rPr>
          <w:rFonts w:ascii="Times New Roman" w:hAnsi="Times New Roman"/>
          <w:sz w:val="24"/>
          <w:szCs w:val="24"/>
        </w:rPr>
      </w:pPr>
      <w:r w:rsidRPr="00FE2C60">
        <w:rPr>
          <w:rFonts w:ascii="Times New Roman" w:hAnsi="Times New Roman"/>
          <w:sz w:val="24"/>
          <w:szCs w:val="24"/>
        </w:rPr>
        <w:t xml:space="preserve">GV - Genotypic variance                                                                 </w:t>
      </w:r>
      <w:r w:rsidRPr="00FE2C60">
        <w:rPr>
          <w:rFonts w:ascii="Times New Roman" w:hAnsi="Times New Roman"/>
          <w:sz w:val="24"/>
          <w:szCs w:val="24"/>
        </w:rPr>
        <w:tab/>
        <w:t>PV – Phenotypic variance</w:t>
      </w:r>
    </w:p>
    <w:p w14:paraId="059E362A" w14:textId="77777777" w:rsidR="001A3B75" w:rsidRPr="00FE2C60" w:rsidRDefault="001A3B75" w:rsidP="001A3B75">
      <w:pPr>
        <w:spacing w:before="120" w:after="120"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w:t>
      </w:r>
      <w:r w:rsidRPr="00FE2C60">
        <w:rPr>
          <w:rFonts w:ascii="Times New Roman" w:eastAsia="SimSun" w:hAnsi="Times New Roman"/>
          <w:color w:val="000000"/>
          <w:sz w:val="24"/>
          <w:szCs w:val="24"/>
        </w:rPr>
        <w:tab/>
        <w:t>PCV - Phenotypic coefficient of variation</w:t>
      </w:r>
    </w:p>
    <w:p w14:paraId="219098C4" w14:textId="77777777" w:rsidR="001A3B75" w:rsidRPr="00FE2C60" w:rsidRDefault="001A3B75" w:rsidP="001A3B75">
      <w:pPr>
        <w:tabs>
          <w:tab w:val="left" w:pos="6444"/>
        </w:tabs>
        <w:spacing w:before="120" w:after="120"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xml:space="preserve">– Broad sense heritability                                                            </w:t>
      </w:r>
      <w:r w:rsidRPr="00FE2C60">
        <w:rPr>
          <w:rFonts w:ascii="Times New Roman" w:hAnsi="Times New Roman"/>
          <w:sz w:val="24"/>
          <w:szCs w:val="24"/>
        </w:rPr>
        <w:tab/>
        <w:t>GA - Genetic advance</w:t>
      </w:r>
    </w:p>
    <w:p w14:paraId="434150D3" w14:textId="77777777" w:rsidR="001A3B75" w:rsidRPr="00F97B39" w:rsidRDefault="001A3B75" w:rsidP="001A3B75">
      <w:pPr>
        <w:spacing w:after="240" w:line="360" w:lineRule="auto"/>
        <w:jc w:val="both"/>
        <w:rPr>
          <w:rFonts w:ascii="Times New Roman" w:hAnsi="Times New Roman"/>
          <w:sz w:val="24"/>
        </w:rPr>
      </w:pPr>
      <w:r w:rsidRPr="00FE2C60">
        <w:rPr>
          <w:rFonts w:ascii="Times New Roman" w:hAnsi="Times New Roman"/>
          <w:sz w:val="24"/>
        </w:rPr>
        <w:br w:type="page"/>
      </w:r>
    </w:p>
    <w:p w14:paraId="3BC67C47" w14:textId="77777777" w:rsidR="001A3B75" w:rsidRPr="003A748C" w:rsidRDefault="001A3B75" w:rsidP="001A3B75">
      <w:pPr>
        <w:spacing w:after="240" w:line="360" w:lineRule="auto"/>
        <w:jc w:val="both"/>
        <w:rPr>
          <w:rFonts w:ascii="Times New Roman" w:hAnsi="Times New Roman"/>
          <w:sz w:val="24"/>
        </w:rPr>
      </w:pPr>
    </w:p>
    <w:p w14:paraId="489A9086" w14:textId="77777777" w:rsidR="001A3B75" w:rsidRDefault="001A3B75" w:rsidP="001A3B75">
      <w:pPr>
        <w:tabs>
          <w:tab w:val="left" w:pos="709"/>
        </w:tabs>
        <w:spacing w:after="240" w:line="360" w:lineRule="auto"/>
        <w:jc w:val="both"/>
        <w:rPr>
          <w:rFonts w:ascii="Times New Roman" w:hAnsi="Times New Roman"/>
          <w:b/>
          <w:bCs/>
          <w:color w:val="000000"/>
          <w:sz w:val="26"/>
          <w:szCs w:val="26"/>
        </w:rPr>
      </w:pPr>
      <w:r>
        <w:rPr>
          <w:rFonts w:ascii="Times New Roman" w:hAnsi="Times New Roman"/>
          <w:noProof/>
          <w:sz w:val="24"/>
          <w:lang w:val="en-US"/>
        </w:rPr>
        <w:drawing>
          <wp:anchor distT="0" distB="0" distL="114300" distR="114300" simplePos="0" relativeHeight="251656704" behindDoc="1" locked="0" layoutInCell="1" allowOverlap="1" wp14:anchorId="53A085F3" wp14:editId="503FAA65">
            <wp:simplePos x="0" y="0"/>
            <wp:positionH relativeFrom="margin">
              <wp:posOffset>281940</wp:posOffset>
            </wp:positionH>
            <wp:positionV relativeFrom="paragraph">
              <wp:posOffset>218440</wp:posOffset>
            </wp:positionV>
            <wp:extent cx="8326755" cy="3808095"/>
            <wp:effectExtent l="19050" t="19050" r="17145" b="20955"/>
            <wp:wrapTopAndBottom/>
            <wp:docPr id="1604263820" name="Picture 1" descr="A graph of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4263820" name="Picture 1" descr="A graph of different colored bars&#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6755" cy="3808095"/>
                    </a:xfrm>
                    <a:prstGeom prst="rect">
                      <a:avLst/>
                    </a:prstGeom>
                    <a:noFill/>
                    <a:ln w="9525">
                      <a:solidFill>
                        <a:srgbClr val="000000"/>
                      </a:solidFill>
                      <a:miter lim="800000"/>
                      <a:headEnd/>
                      <a:tailEnd/>
                    </a:ln>
                  </pic:spPr>
                </pic:pic>
              </a:graphicData>
            </a:graphic>
          </wp:anchor>
        </w:drawing>
      </w:r>
    </w:p>
    <w:p w14:paraId="6CA7519F" w14:textId="77777777" w:rsidR="001A3B75" w:rsidRDefault="001A3B75" w:rsidP="001A3B75">
      <w:pPr>
        <w:spacing w:line="360" w:lineRule="auto"/>
        <w:jc w:val="both"/>
        <w:rPr>
          <w:rFonts w:ascii="Times New Roman" w:hAnsi="Times New Roman"/>
          <w:b/>
          <w:bCs/>
          <w:color w:val="000000"/>
          <w:sz w:val="26"/>
          <w:szCs w:val="26"/>
        </w:rPr>
      </w:pPr>
      <w:r>
        <w:rPr>
          <w:rFonts w:ascii="Times New Roman" w:hAnsi="Times New Roman"/>
          <w:b/>
          <w:bCs/>
          <w:color w:val="000000"/>
          <w:sz w:val="26"/>
          <w:szCs w:val="26"/>
        </w:rPr>
        <w:t xml:space="preserve">                     </w:t>
      </w:r>
      <w:r w:rsidRPr="002458A1">
        <w:rPr>
          <w:rFonts w:ascii="Times New Roman" w:hAnsi="Times New Roman"/>
          <w:b/>
          <w:bCs/>
          <w:color w:val="000000"/>
          <w:sz w:val="26"/>
          <w:szCs w:val="26"/>
        </w:rPr>
        <w:t>Fig 1. Mean performance of GCV, PCV, h</w:t>
      </w:r>
      <w:r w:rsidRPr="002458A1">
        <w:rPr>
          <w:rFonts w:ascii="Times New Roman" w:hAnsi="Times New Roman"/>
          <w:b/>
          <w:bCs/>
          <w:color w:val="000000"/>
          <w:sz w:val="26"/>
          <w:szCs w:val="26"/>
          <w:vertAlign w:val="superscript"/>
        </w:rPr>
        <w:t>2</w:t>
      </w:r>
      <w:r w:rsidRPr="002458A1">
        <w:rPr>
          <w:rFonts w:ascii="Times New Roman" w:hAnsi="Times New Roman"/>
          <w:b/>
          <w:bCs/>
          <w:color w:val="000000"/>
          <w:sz w:val="26"/>
          <w:szCs w:val="26"/>
        </w:rPr>
        <w:t xml:space="preserve"> and genetic advance in per cent of growth parameters</w:t>
      </w:r>
    </w:p>
    <w:p w14:paraId="69F34502" w14:textId="77777777" w:rsidR="001A3B75" w:rsidRDefault="001A3B75">
      <w:pPr>
        <w:rPr>
          <w:rFonts w:ascii="Times New Roman" w:eastAsia="Times New Roman" w:hAnsi="Times New Roman" w:cs="Times New Roman"/>
          <w:kern w:val="0"/>
          <w:sz w:val="24"/>
          <w:szCs w:val="24"/>
          <w:lang w:eastAsia="en-IN"/>
        </w:rPr>
      </w:pPr>
      <w:r>
        <w:br w:type="page"/>
      </w:r>
    </w:p>
    <w:p w14:paraId="34AB4E7F" w14:textId="77777777" w:rsidR="001A3B75" w:rsidRDefault="001A3B75" w:rsidP="00B80A71">
      <w:pPr>
        <w:pStyle w:val="NormalWeb"/>
        <w:spacing w:before="0" w:beforeAutospacing="0" w:after="0" w:afterAutospacing="0" w:line="360" w:lineRule="auto"/>
        <w:jc w:val="both"/>
        <w:sectPr w:rsidR="001A3B75" w:rsidSect="001A3B75">
          <w:pgSz w:w="16838" w:h="11906" w:orient="landscape"/>
          <w:pgMar w:top="1440" w:right="1440" w:bottom="1440" w:left="1440" w:header="709" w:footer="709" w:gutter="0"/>
          <w:cols w:space="708"/>
          <w:docGrid w:linePitch="360"/>
        </w:sectPr>
      </w:pPr>
    </w:p>
    <w:p w14:paraId="2AEF1FC7" w14:textId="77777777" w:rsidR="00A9179E" w:rsidRPr="001A3B75" w:rsidRDefault="00E92EEF" w:rsidP="00B80A71">
      <w:pPr>
        <w:pStyle w:val="NormalWeb"/>
        <w:spacing w:before="0" w:beforeAutospacing="0" w:after="0" w:afterAutospacing="0" w:line="360" w:lineRule="auto"/>
        <w:jc w:val="both"/>
      </w:pPr>
      <w:r w:rsidRPr="001A3B75">
        <w:lastRenderedPageBreak/>
        <w:t>genetic variability within the experimental material.</w:t>
      </w:r>
      <w:r w:rsidR="00A9179E" w:rsidRPr="001A3B75">
        <w:t xml:space="preserve"> within the evaluated germplasm (Table 1). The traits studied included growth and canopy parameters, yield and its components, pest incidence</w:t>
      </w:r>
      <w:r w:rsidR="00C75015">
        <w:t xml:space="preserve"> and </w:t>
      </w:r>
      <w:r w:rsidR="00A9179E" w:rsidRPr="001A3B75">
        <w:t xml:space="preserve">several quality attributes. The wide range of variation observed among genotypes indicates a rich genetic base, offering considerable potential for selection and improvement. </w:t>
      </w:r>
      <w:r w:rsidR="00052215" w:rsidRPr="00052215">
        <w:t xml:space="preserve">Consistent results have been noted </w:t>
      </w:r>
      <w:r w:rsidR="00A9179E" w:rsidRPr="001A3B75">
        <w:t xml:space="preserve">by Sharavathi </w:t>
      </w:r>
      <w:r w:rsidR="00C75015">
        <w:rPr>
          <w:i/>
        </w:rPr>
        <w:t>et al</w:t>
      </w:r>
      <w:r w:rsidR="00A9179E" w:rsidRPr="001A3B75">
        <w:t xml:space="preserve">. (2018), Hejjegar </w:t>
      </w:r>
      <w:r w:rsidR="00C75015">
        <w:rPr>
          <w:i/>
        </w:rPr>
        <w:t>et al</w:t>
      </w:r>
      <w:r w:rsidR="00A9179E" w:rsidRPr="001A3B75">
        <w:t>. (2023)</w:t>
      </w:r>
      <w:r w:rsidR="00C75015">
        <w:t xml:space="preserve"> and </w:t>
      </w:r>
      <w:r w:rsidR="00A9179E" w:rsidRPr="001A3B75">
        <w:t xml:space="preserve">Vinod </w:t>
      </w:r>
      <w:r w:rsidR="00C75015">
        <w:rPr>
          <w:i/>
        </w:rPr>
        <w:t>et al</w:t>
      </w:r>
      <w:r w:rsidR="00A9179E" w:rsidRPr="001A3B75">
        <w:t>. (2024).</w:t>
      </w:r>
    </w:p>
    <w:p w14:paraId="32A2CD44" w14:textId="77777777" w:rsidR="00A9179E" w:rsidRPr="001A3B75" w:rsidRDefault="00E92EEF" w:rsidP="00D95E2F">
      <w:pPr>
        <w:pStyle w:val="NormalWeb"/>
        <w:spacing w:before="0" w:beforeAutospacing="0" w:after="0" w:afterAutospacing="0" w:line="360" w:lineRule="auto"/>
        <w:ind w:firstLine="720"/>
        <w:jc w:val="both"/>
      </w:pPr>
      <w:r w:rsidRPr="001A3B75">
        <w:t xml:space="preserve">Substantially elevated </w:t>
      </w:r>
      <w:r w:rsidR="00052215">
        <w:t>(</w:t>
      </w:r>
      <w:r w:rsidRPr="001A3B75">
        <w:t>GCV and PCV &gt; 20%) were observed for major vegetative traits, including vine length, internodal length, number of branches vine</w:t>
      </w:r>
      <w:r w:rsidRPr="001A3B75">
        <w:rPr>
          <w:vertAlign w:val="superscript"/>
        </w:rPr>
        <w:t>-1</w:t>
      </w:r>
      <w:r w:rsidRPr="001A3B75">
        <w:t>, leaf area</w:t>
      </w:r>
      <w:r w:rsidR="00C75015">
        <w:t xml:space="preserve"> and </w:t>
      </w:r>
      <w:r w:rsidRPr="001A3B75">
        <w:t xml:space="preserve">leaf area index (Table 2). The narrow divergence between </w:t>
      </w:r>
      <w:proofErr w:type="gramStart"/>
      <w:r w:rsidR="00551609" w:rsidRPr="00551609">
        <w:t>The</w:t>
      </w:r>
      <w:proofErr w:type="gramEnd"/>
      <w:r w:rsidR="00551609" w:rsidRPr="00551609">
        <w:t xml:space="preserve"> genetic and phenotypic dispersion indices for </w:t>
      </w:r>
      <w:r w:rsidRPr="001A3B75">
        <w:t xml:space="preserve">these traits indicates negligible environmental modulation, thereby suggesting that direct phenotypic selection would be efficient in achieving genetic advancement. Similar </w:t>
      </w:r>
      <w:r w:rsidR="00551609">
        <w:t>d</w:t>
      </w:r>
      <w:r w:rsidRPr="001A3B75">
        <w:t xml:space="preserve">ocumented by earlier researchers </w:t>
      </w:r>
      <w:r w:rsidR="00A9179E" w:rsidRPr="001A3B75">
        <w:t xml:space="preserve">Badu </w:t>
      </w:r>
      <w:r w:rsidR="00C75015" w:rsidRPr="00C75015">
        <w:rPr>
          <w:i/>
          <w:iCs/>
        </w:rPr>
        <w:t>et al</w:t>
      </w:r>
      <w:r w:rsidR="00A9179E" w:rsidRPr="001A3B75">
        <w:t xml:space="preserve">. (2017), Mekonnen </w:t>
      </w:r>
      <w:r w:rsidR="00C75015">
        <w:rPr>
          <w:i/>
        </w:rPr>
        <w:t>et al</w:t>
      </w:r>
      <w:r w:rsidR="00A9179E" w:rsidRPr="001A3B75">
        <w:t>. (2021)</w:t>
      </w:r>
      <w:r w:rsidR="00C75015">
        <w:t xml:space="preserve"> and </w:t>
      </w:r>
      <w:r w:rsidR="00A9179E" w:rsidRPr="001A3B75">
        <w:t xml:space="preserve">Wu </w:t>
      </w:r>
      <w:r w:rsidR="00C75015">
        <w:rPr>
          <w:i/>
        </w:rPr>
        <w:t>et al</w:t>
      </w:r>
      <w:r w:rsidR="00A9179E" w:rsidRPr="001A3B75">
        <w:t>. (2025)</w:t>
      </w:r>
      <w:r w:rsidR="007315E1">
        <w:t>.</w:t>
      </w:r>
    </w:p>
    <w:p w14:paraId="2AA9777B" w14:textId="77777777" w:rsidR="00E92EEF" w:rsidRPr="001A3B75" w:rsidRDefault="00A9179E" w:rsidP="001C724A">
      <w:pPr>
        <w:pStyle w:val="NormalWeb"/>
        <w:spacing w:before="0" w:beforeAutospacing="0" w:after="0" w:afterAutospacing="0" w:line="360" w:lineRule="auto"/>
        <w:ind w:firstLine="720"/>
        <w:jc w:val="both"/>
      </w:pPr>
      <w:r w:rsidRPr="001A3B75">
        <w:t xml:space="preserve">Yield-contributing traits such as tuber </w:t>
      </w:r>
      <w:r w:rsidR="007315E1">
        <w:t>(</w:t>
      </w:r>
      <w:r w:rsidRPr="001A3B75">
        <w:t>length</w:t>
      </w:r>
      <w:r w:rsidR="007315E1">
        <w:t xml:space="preserve"> and</w:t>
      </w:r>
      <w:r w:rsidRPr="001A3B75">
        <w:t xml:space="preserve"> diameter</w:t>
      </w:r>
      <w:r w:rsidR="007315E1">
        <w:t>)</w:t>
      </w:r>
      <w:r w:rsidRPr="001A3B75">
        <w:t xml:space="preserve">, average </w:t>
      </w:r>
      <w:r w:rsidR="00E92EEF" w:rsidRPr="001A3B75">
        <w:t xml:space="preserve">weight of </w:t>
      </w:r>
      <w:r w:rsidRPr="001A3B75">
        <w:t>tuber</w:t>
      </w:r>
      <w:r w:rsidR="00E92EEF" w:rsidRPr="001A3B75">
        <w:t xml:space="preserve"> vine</w:t>
      </w:r>
      <w:r w:rsidR="00E92EEF" w:rsidRPr="001A3B75">
        <w:rPr>
          <w:vertAlign w:val="superscript"/>
        </w:rPr>
        <w:t>-1</w:t>
      </w:r>
      <w:r w:rsidR="00E92EEF" w:rsidRPr="001A3B75">
        <w:t>,</w:t>
      </w:r>
      <w:r w:rsidRPr="001A3B75">
        <w:t xml:space="preserve"> vine</w:t>
      </w:r>
      <w:r w:rsidR="00E92EEF" w:rsidRPr="001A3B75">
        <w:rPr>
          <w:vertAlign w:val="superscript"/>
        </w:rPr>
        <w:t>-1</w:t>
      </w:r>
      <w:r w:rsidRPr="001A3B75">
        <w:t>,</w:t>
      </w:r>
      <w:r w:rsidR="00E92EEF" w:rsidRPr="001A3B75">
        <w:t xml:space="preserve"> yield </w:t>
      </w:r>
      <w:r w:rsidRPr="001A3B75">
        <w:t>plot</w:t>
      </w:r>
      <w:r w:rsidR="00E92EEF" w:rsidRPr="001A3B75">
        <w:rPr>
          <w:vertAlign w:val="superscript"/>
        </w:rPr>
        <w:t>-1</w:t>
      </w:r>
      <w:r w:rsidR="00C75015">
        <w:t xml:space="preserve"> and </w:t>
      </w:r>
      <w:r w:rsidRPr="001A3B75">
        <w:t xml:space="preserve">per hectare exhibited high GCV and PCV values (Table 3). </w:t>
      </w:r>
      <w:r w:rsidR="00E92EEF" w:rsidRPr="001A3B75">
        <w:t xml:space="preserve">This reflects the presence of a wide genetic foundation and offers considerable potential for progressive enhancement through judicious selection. These observations corroborate the conclusions of Prarthana </w:t>
      </w:r>
      <w:r w:rsidR="00C75015" w:rsidRPr="00C75015">
        <w:rPr>
          <w:i/>
          <w:iCs/>
        </w:rPr>
        <w:t>et al</w:t>
      </w:r>
      <w:r w:rsidR="00E92EEF" w:rsidRPr="001A3B75">
        <w:t xml:space="preserve">. (2015), Tripathi </w:t>
      </w:r>
      <w:r w:rsidR="00C75015" w:rsidRPr="00C75015">
        <w:rPr>
          <w:i/>
          <w:iCs/>
        </w:rPr>
        <w:t>et al</w:t>
      </w:r>
      <w:r w:rsidR="00E92EEF" w:rsidRPr="001A3B75">
        <w:t>. (2016)</w:t>
      </w:r>
      <w:r w:rsidR="00C75015">
        <w:t xml:space="preserve"> and </w:t>
      </w:r>
      <w:r w:rsidR="00E92EEF" w:rsidRPr="001A3B75">
        <w:t xml:space="preserve">Vinod </w:t>
      </w:r>
      <w:r w:rsidR="00C75015" w:rsidRPr="00C75015">
        <w:rPr>
          <w:i/>
          <w:iCs/>
        </w:rPr>
        <w:t>et al</w:t>
      </w:r>
      <w:r w:rsidR="00E92EEF" w:rsidRPr="001A3B75">
        <w:t>. (2024), who likewise reported pronounced genetic variability and substantial heritability for yield-contributing traits in sweet potato, thereby reinforcing the reliability and applicability of selective breeding strategies in this crop.</w:t>
      </w:r>
    </w:p>
    <w:p w14:paraId="425971FD" w14:textId="77777777" w:rsidR="00354D45" w:rsidRDefault="00D02132" w:rsidP="001C724A">
      <w:pPr>
        <w:pStyle w:val="NormalWeb"/>
        <w:spacing w:before="0" w:beforeAutospacing="0" w:after="0" w:afterAutospacing="0" w:line="360" w:lineRule="auto"/>
        <w:ind w:firstLine="720"/>
        <w:jc w:val="both"/>
      </w:pPr>
      <w:r w:rsidRPr="001A3B75">
        <w:t xml:space="preserve">Moderate estimates of both GCV and PCV </w:t>
      </w:r>
      <w:r w:rsidR="007315E1" w:rsidRPr="007315E1">
        <w:t xml:space="preserve">were noted </w:t>
      </w:r>
      <w:r w:rsidR="007315E1">
        <w:t>for total</w:t>
      </w:r>
      <w:r w:rsidRPr="001A3B75">
        <w:t xml:space="preserve"> number of tubers vine</w:t>
      </w:r>
      <w:r w:rsidR="007315E1">
        <w:rPr>
          <w:vertAlign w:val="superscript"/>
        </w:rPr>
        <w:t>-1</w:t>
      </w:r>
      <w:r w:rsidRPr="001A3B75">
        <w:t xml:space="preserve"> and harvest index, indicating a reasonable yet utilizable reservoir of genetic variability amenable to improvement through selection (Table 3). Concordant observations have been documented by earlier researchers, further substantiating the potential of these traits as viable targets in breeding programs for yield enhancement. </w:t>
      </w:r>
      <w:r w:rsidR="00A9179E" w:rsidRPr="001A3B75">
        <w:t xml:space="preserve">Darshan </w:t>
      </w:r>
      <w:r w:rsidR="00C75015">
        <w:rPr>
          <w:i/>
        </w:rPr>
        <w:t>et al</w:t>
      </w:r>
      <w:r w:rsidR="00A9179E" w:rsidRPr="001A3B75">
        <w:t xml:space="preserve">. (2017), Sharavathi </w:t>
      </w:r>
      <w:r w:rsidR="00C75015">
        <w:rPr>
          <w:i/>
        </w:rPr>
        <w:t>et al</w:t>
      </w:r>
      <w:r w:rsidR="00A9179E" w:rsidRPr="001A3B75">
        <w:t>. (2018)</w:t>
      </w:r>
      <w:r w:rsidR="00C75015">
        <w:t xml:space="preserve"> and </w:t>
      </w:r>
      <w:r w:rsidR="00A9179E" w:rsidRPr="001A3B75">
        <w:t xml:space="preserve">Hejjegar </w:t>
      </w:r>
      <w:r w:rsidR="00C75015">
        <w:rPr>
          <w:i/>
        </w:rPr>
        <w:t>et al</w:t>
      </w:r>
      <w:r w:rsidR="00A9179E" w:rsidRPr="001A3B75">
        <w:t xml:space="preserve">. (2023). In contrast, non-reducing sugar content </w:t>
      </w:r>
      <w:r w:rsidR="007315E1" w:rsidRPr="007315E1">
        <w:t>illustrated</w:t>
      </w:r>
      <w:r w:rsidR="00A9179E" w:rsidRPr="001A3B75">
        <w:t xml:space="preserve"> low GCV and PCV values, indicating limited genetic variability and restricted improvement potential through conventional breeding. </w:t>
      </w:r>
      <w:r w:rsidR="007315E1">
        <w:t>R</w:t>
      </w:r>
      <w:r w:rsidR="00A9179E" w:rsidRPr="001A3B75">
        <w:t xml:space="preserve">esults were noted by Haque </w:t>
      </w:r>
      <w:r w:rsidR="00C75015">
        <w:rPr>
          <w:i/>
        </w:rPr>
        <w:t>et al</w:t>
      </w:r>
      <w:r w:rsidR="00A9179E" w:rsidRPr="001A3B75">
        <w:t>. (2023) in molecular studies where starch and sugar-related traits exhibited complex inheritance patterns influenced by polyploid gene dosage effects.</w:t>
      </w:r>
    </w:p>
    <w:p w14:paraId="7C76DB9C" w14:textId="77777777" w:rsidR="00A9179E" w:rsidRPr="00354D45" w:rsidRDefault="00354D45" w:rsidP="00354D45">
      <w:pPr>
        <w:rPr>
          <w:rFonts w:ascii="Times New Roman" w:eastAsia="Times New Roman" w:hAnsi="Times New Roman" w:cs="Times New Roman"/>
          <w:kern w:val="0"/>
          <w:sz w:val="24"/>
          <w:szCs w:val="24"/>
          <w:lang w:eastAsia="en-IN"/>
        </w:rPr>
      </w:pPr>
      <w:r>
        <w:br w:type="page"/>
      </w:r>
    </w:p>
    <w:p w14:paraId="76D3F4AB" w14:textId="77777777" w:rsidR="00354D45" w:rsidRDefault="00354D45">
      <w:pPr>
        <w:sectPr w:rsidR="00354D45" w:rsidSect="00396BB5">
          <w:pgSz w:w="11906" w:h="16838"/>
          <w:pgMar w:top="1440" w:right="1440" w:bottom="1440" w:left="1440" w:header="709" w:footer="709" w:gutter="0"/>
          <w:cols w:space="708"/>
          <w:docGrid w:linePitch="360"/>
        </w:sectPr>
      </w:pPr>
    </w:p>
    <w:p w14:paraId="3C5E2DD8" w14:textId="77777777" w:rsidR="00354D45" w:rsidRPr="00FE2C60" w:rsidRDefault="00354D45" w:rsidP="00354D45">
      <w:pPr>
        <w:tabs>
          <w:tab w:val="left" w:pos="6027"/>
        </w:tabs>
        <w:spacing w:after="0" w:line="240" w:lineRule="auto"/>
        <w:rPr>
          <w:rFonts w:ascii="Times New Roman" w:hAnsi="Times New Roman"/>
          <w:b/>
          <w:bCs/>
          <w:sz w:val="24"/>
          <w:szCs w:val="24"/>
        </w:rPr>
      </w:pPr>
      <w:r w:rsidRPr="00FE2C60">
        <w:rPr>
          <w:rFonts w:ascii="Times New Roman" w:hAnsi="Times New Roman"/>
          <w:b/>
          <w:bCs/>
          <w:sz w:val="24"/>
          <w:szCs w:val="24"/>
        </w:rPr>
        <w:lastRenderedPageBreak/>
        <w:t xml:space="preserve">Table </w:t>
      </w:r>
      <w:r>
        <w:rPr>
          <w:rFonts w:ascii="Times New Roman" w:hAnsi="Times New Roman"/>
          <w:b/>
          <w:bCs/>
          <w:sz w:val="24"/>
          <w:szCs w:val="24"/>
        </w:rPr>
        <w:t>3</w:t>
      </w:r>
      <w:r w:rsidRPr="00FE2C60">
        <w:rPr>
          <w:rFonts w:ascii="Times New Roman" w:hAnsi="Times New Roman"/>
          <w:b/>
          <w:bCs/>
          <w:sz w:val="24"/>
          <w:szCs w:val="24"/>
        </w:rPr>
        <w:t>. Estimation of genetic parameters for yield characters of sweet potato</w:t>
      </w:r>
    </w:p>
    <w:tbl>
      <w:tblPr>
        <w:tblpPr w:leftFromText="180" w:rightFromText="180" w:vertAnchor="page" w:horzAnchor="margin" w:tblpY="20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3600"/>
        <w:gridCol w:w="1698"/>
        <w:gridCol w:w="984"/>
        <w:gridCol w:w="1015"/>
        <w:gridCol w:w="1131"/>
        <w:gridCol w:w="1284"/>
        <w:gridCol w:w="1244"/>
        <w:gridCol w:w="1009"/>
        <w:gridCol w:w="1349"/>
      </w:tblGrid>
      <w:tr w:rsidR="00354D45" w:rsidRPr="00FE2C60" w14:paraId="3B2D9A0B" w14:textId="77777777" w:rsidTr="00354D45">
        <w:trPr>
          <w:trHeight w:val="420"/>
        </w:trPr>
        <w:tc>
          <w:tcPr>
            <w:tcW w:w="303" w:type="pct"/>
            <w:noWrap/>
            <w:vAlign w:val="center"/>
          </w:tcPr>
          <w:p w14:paraId="04119CB3"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bookmarkStart w:id="4" w:name="_Hlk206283537"/>
            <w:r w:rsidRPr="00FE2C60">
              <w:rPr>
                <w:rFonts w:ascii="Times New Roman" w:hAnsi="Times New Roman"/>
                <w:b/>
                <w:bCs/>
                <w:color w:val="000000"/>
                <w:sz w:val="24"/>
                <w:szCs w:val="24"/>
                <w:lang w:eastAsia="en-IN"/>
              </w:rPr>
              <w:t>S No</w:t>
            </w:r>
          </w:p>
        </w:tc>
        <w:tc>
          <w:tcPr>
            <w:tcW w:w="1270" w:type="pct"/>
            <w:noWrap/>
            <w:vAlign w:val="center"/>
          </w:tcPr>
          <w:p w14:paraId="32B541B7" w14:textId="77777777" w:rsidR="00354D45" w:rsidRPr="00FE2C60" w:rsidRDefault="00354D45" w:rsidP="008D2346">
            <w:pPr>
              <w:spacing w:before="120" w:after="12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599" w:type="pct"/>
            <w:noWrap/>
            <w:vAlign w:val="center"/>
          </w:tcPr>
          <w:p w14:paraId="6EA6D648"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347" w:type="pct"/>
            <w:noWrap/>
            <w:vAlign w:val="center"/>
          </w:tcPr>
          <w:p w14:paraId="117768F7"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358" w:type="pct"/>
            <w:noWrap/>
            <w:vAlign w:val="center"/>
          </w:tcPr>
          <w:p w14:paraId="2D029948"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399" w:type="pct"/>
            <w:noWrap/>
            <w:vAlign w:val="center"/>
          </w:tcPr>
          <w:p w14:paraId="57BF38EB"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53" w:type="pct"/>
            <w:noWrap/>
            <w:vAlign w:val="center"/>
          </w:tcPr>
          <w:p w14:paraId="5DF78070"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439" w:type="pct"/>
            <w:vAlign w:val="center"/>
          </w:tcPr>
          <w:p w14:paraId="7B072632"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PCV (%)</w:t>
            </w:r>
          </w:p>
        </w:tc>
        <w:tc>
          <w:tcPr>
            <w:tcW w:w="356" w:type="pct"/>
            <w:noWrap/>
            <w:vAlign w:val="center"/>
          </w:tcPr>
          <w:p w14:paraId="5C514060"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2</w:t>
            </w:r>
            <w:r w:rsidRPr="00FE2C60">
              <w:rPr>
                <w:rFonts w:ascii="Times New Roman" w:hAnsi="Times New Roman"/>
                <w:b/>
                <w:bCs/>
                <w:color w:val="000000"/>
                <w:sz w:val="24"/>
                <w:szCs w:val="24"/>
                <w:lang w:eastAsia="en-IN"/>
              </w:rPr>
              <w:t xml:space="preserve"> (%)</w:t>
            </w:r>
          </w:p>
        </w:tc>
        <w:tc>
          <w:tcPr>
            <w:tcW w:w="476" w:type="pct"/>
            <w:noWrap/>
            <w:vAlign w:val="center"/>
          </w:tcPr>
          <w:p w14:paraId="341F9897" w14:textId="77777777" w:rsidR="00354D45" w:rsidRPr="00FE2C60" w:rsidRDefault="00354D45" w:rsidP="008D2346">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354D45" w:rsidRPr="00FE2C60" w14:paraId="6931FBB2" w14:textId="77777777" w:rsidTr="00354D45">
        <w:trPr>
          <w:trHeight w:val="420"/>
        </w:trPr>
        <w:tc>
          <w:tcPr>
            <w:tcW w:w="303" w:type="pct"/>
            <w:noWrap/>
            <w:vAlign w:val="center"/>
          </w:tcPr>
          <w:p w14:paraId="5F7B72E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270" w:type="pct"/>
            <w:noWrap/>
            <w:vAlign w:val="center"/>
          </w:tcPr>
          <w:p w14:paraId="1DF32E9B"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length (cm)</w:t>
            </w:r>
          </w:p>
        </w:tc>
        <w:tc>
          <w:tcPr>
            <w:tcW w:w="599" w:type="pct"/>
            <w:noWrap/>
            <w:vAlign w:val="center"/>
          </w:tcPr>
          <w:p w14:paraId="154FB65F"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7.27-18.87</w:t>
            </w:r>
          </w:p>
        </w:tc>
        <w:tc>
          <w:tcPr>
            <w:tcW w:w="347" w:type="pct"/>
            <w:noWrap/>
            <w:vAlign w:val="center"/>
          </w:tcPr>
          <w:p w14:paraId="2E14079F"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1.07</w:t>
            </w:r>
          </w:p>
        </w:tc>
        <w:tc>
          <w:tcPr>
            <w:tcW w:w="358" w:type="pct"/>
            <w:noWrap/>
            <w:vAlign w:val="center"/>
          </w:tcPr>
          <w:p w14:paraId="51751F9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7.93</w:t>
            </w:r>
          </w:p>
        </w:tc>
        <w:tc>
          <w:tcPr>
            <w:tcW w:w="399" w:type="pct"/>
            <w:noWrap/>
            <w:vAlign w:val="center"/>
          </w:tcPr>
          <w:p w14:paraId="154928D1"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11.38</w:t>
            </w:r>
          </w:p>
        </w:tc>
        <w:tc>
          <w:tcPr>
            <w:tcW w:w="453" w:type="pct"/>
            <w:noWrap/>
            <w:vAlign w:val="center"/>
          </w:tcPr>
          <w:p w14:paraId="32AF884F"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21.54</w:t>
            </w:r>
          </w:p>
        </w:tc>
        <w:tc>
          <w:tcPr>
            <w:tcW w:w="439" w:type="pct"/>
            <w:vAlign w:val="center"/>
          </w:tcPr>
          <w:p w14:paraId="130D02E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25.81</w:t>
            </w:r>
          </w:p>
        </w:tc>
        <w:tc>
          <w:tcPr>
            <w:tcW w:w="356" w:type="pct"/>
            <w:noWrap/>
            <w:vAlign w:val="center"/>
          </w:tcPr>
          <w:p w14:paraId="75347D2D"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69.65</w:t>
            </w:r>
          </w:p>
        </w:tc>
        <w:tc>
          <w:tcPr>
            <w:tcW w:w="476" w:type="pct"/>
            <w:noWrap/>
            <w:vAlign w:val="center"/>
          </w:tcPr>
          <w:p w14:paraId="79B328D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37.04</w:t>
            </w:r>
          </w:p>
        </w:tc>
      </w:tr>
      <w:tr w:rsidR="00354D45" w:rsidRPr="00FE2C60" w14:paraId="45216443" w14:textId="77777777" w:rsidTr="00354D45">
        <w:trPr>
          <w:trHeight w:val="420"/>
        </w:trPr>
        <w:tc>
          <w:tcPr>
            <w:tcW w:w="303" w:type="pct"/>
            <w:noWrap/>
            <w:vAlign w:val="center"/>
          </w:tcPr>
          <w:p w14:paraId="3D91BBC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270" w:type="pct"/>
            <w:noWrap/>
            <w:vAlign w:val="center"/>
          </w:tcPr>
          <w:p w14:paraId="1ADE5CAD"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diameter (cm)</w:t>
            </w:r>
          </w:p>
        </w:tc>
        <w:tc>
          <w:tcPr>
            <w:tcW w:w="599" w:type="pct"/>
            <w:noWrap/>
            <w:vAlign w:val="center"/>
          </w:tcPr>
          <w:p w14:paraId="5F960AF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2.01-5.22</w:t>
            </w:r>
          </w:p>
        </w:tc>
        <w:tc>
          <w:tcPr>
            <w:tcW w:w="347" w:type="pct"/>
            <w:noWrap/>
            <w:vAlign w:val="center"/>
          </w:tcPr>
          <w:p w14:paraId="1A2FE028"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358" w:type="pct"/>
            <w:noWrap/>
            <w:vAlign w:val="center"/>
          </w:tcPr>
          <w:p w14:paraId="39B70F0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0.71</w:t>
            </w:r>
          </w:p>
        </w:tc>
        <w:tc>
          <w:tcPr>
            <w:tcW w:w="399" w:type="pct"/>
            <w:noWrap/>
            <w:vAlign w:val="center"/>
          </w:tcPr>
          <w:p w14:paraId="3EC7AD9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0.90</w:t>
            </w:r>
          </w:p>
        </w:tc>
        <w:tc>
          <w:tcPr>
            <w:tcW w:w="453" w:type="pct"/>
            <w:noWrap/>
            <w:vAlign w:val="center"/>
          </w:tcPr>
          <w:p w14:paraId="0D5A9ED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23.69</w:t>
            </w:r>
          </w:p>
        </w:tc>
        <w:tc>
          <w:tcPr>
            <w:tcW w:w="439" w:type="pct"/>
            <w:vAlign w:val="center"/>
          </w:tcPr>
          <w:p w14:paraId="688B9D87"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26.79</w:t>
            </w:r>
          </w:p>
        </w:tc>
        <w:tc>
          <w:tcPr>
            <w:tcW w:w="356" w:type="pct"/>
            <w:noWrap/>
            <w:vAlign w:val="center"/>
          </w:tcPr>
          <w:p w14:paraId="4F27299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78.20</w:t>
            </w:r>
          </w:p>
        </w:tc>
        <w:tc>
          <w:tcPr>
            <w:tcW w:w="476" w:type="pct"/>
            <w:noWrap/>
            <w:vAlign w:val="center"/>
          </w:tcPr>
          <w:p w14:paraId="2C72A49A"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43.15</w:t>
            </w:r>
          </w:p>
        </w:tc>
      </w:tr>
      <w:tr w:rsidR="00354D45" w:rsidRPr="00FE2C60" w14:paraId="36DEB34A" w14:textId="77777777" w:rsidTr="00354D45">
        <w:trPr>
          <w:trHeight w:val="420"/>
        </w:trPr>
        <w:tc>
          <w:tcPr>
            <w:tcW w:w="303" w:type="pct"/>
            <w:noWrap/>
            <w:vAlign w:val="center"/>
          </w:tcPr>
          <w:p w14:paraId="2D1040A6"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270" w:type="pct"/>
            <w:noWrap/>
            <w:vAlign w:val="center"/>
          </w:tcPr>
          <w:p w14:paraId="638CDFC4"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 xml:space="preserve">Number of tubers vine </w:t>
            </w:r>
            <w:r w:rsidRPr="00FE2C60">
              <w:rPr>
                <w:rFonts w:ascii="Times New Roman" w:hAnsi="Times New Roman"/>
                <w:color w:val="000000"/>
                <w:sz w:val="24"/>
                <w:szCs w:val="24"/>
                <w:vertAlign w:val="superscript"/>
                <w:lang w:eastAsia="en-IN"/>
              </w:rPr>
              <w:t>-1</w:t>
            </w:r>
          </w:p>
        </w:tc>
        <w:tc>
          <w:tcPr>
            <w:tcW w:w="599" w:type="pct"/>
            <w:noWrap/>
            <w:vAlign w:val="center"/>
          </w:tcPr>
          <w:p w14:paraId="2E715CA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3.20-5.43</w:t>
            </w:r>
          </w:p>
        </w:tc>
        <w:tc>
          <w:tcPr>
            <w:tcW w:w="347" w:type="pct"/>
            <w:noWrap/>
            <w:vAlign w:val="center"/>
          </w:tcPr>
          <w:p w14:paraId="4DFBAB6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358" w:type="pct"/>
            <w:noWrap/>
            <w:vAlign w:val="center"/>
          </w:tcPr>
          <w:p w14:paraId="4AEBBEF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0.38</w:t>
            </w:r>
          </w:p>
        </w:tc>
        <w:tc>
          <w:tcPr>
            <w:tcW w:w="399" w:type="pct"/>
            <w:noWrap/>
            <w:vAlign w:val="center"/>
          </w:tcPr>
          <w:p w14:paraId="5109480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453" w:type="pct"/>
            <w:noWrap/>
            <w:vAlign w:val="center"/>
          </w:tcPr>
          <w:p w14:paraId="6C1CB63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14.68</w:t>
            </w:r>
          </w:p>
        </w:tc>
        <w:tc>
          <w:tcPr>
            <w:tcW w:w="439" w:type="pct"/>
            <w:vAlign w:val="center"/>
          </w:tcPr>
          <w:p w14:paraId="24864F7E"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17.23</w:t>
            </w:r>
          </w:p>
        </w:tc>
        <w:tc>
          <w:tcPr>
            <w:tcW w:w="356" w:type="pct"/>
            <w:noWrap/>
            <w:vAlign w:val="center"/>
          </w:tcPr>
          <w:p w14:paraId="4FA4589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72.60</w:t>
            </w:r>
          </w:p>
        </w:tc>
        <w:tc>
          <w:tcPr>
            <w:tcW w:w="476" w:type="pct"/>
            <w:noWrap/>
            <w:vAlign w:val="center"/>
          </w:tcPr>
          <w:p w14:paraId="6EE734BA"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25.77</w:t>
            </w:r>
          </w:p>
        </w:tc>
      </w:tr>
      <w:tr w:rsidR="00354D45" w:rsidRPr="00FE2C60" w14:paraId="666EE82C" w14:textId="77777777" w:rsidTr="00354D45">
        <w:trPr>
          <w:trHeight w:val="420"/>
        </w:trPr>
        <w:tc>
          <w:tcPr>
            <w:tcW w:w="303" w:type="pct"/>
            <w:noWrap/>
            <w:vAlign w:val="center"/>
          </w:tcPr>
          <w:p w14:paraId="1890F12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270" w:type="pct"/>
            <w:noWrap/>
            <w:vAlign w:val="center"/>
          </w:tcPr>
          <w:p w14:paraId="0B7F5143"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 xml:space="preserve">Average weight of tuber vine </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(g)</w:t>
            </w:r>
          </w:p>
        </w:tc>
        <w:tc>
          <w:tcPr>
            <w:tcW w:w="599" w:type="pct"/>
            <w:noWrap/>
            <w:vAlign w:val="center"/>
          </w:tcPr>
          <w:p w14:paraId="2E5D3BC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34.09-98.75</w:t>
            </w:r>
          </w:p>
        </w:tc>
        <w:tc>
          <w:tcPr>
            <w:tcW w:w="347" w:type="pct"/>
            <w:noWrap/>
            <w:vAlign w:val="center"/>
          </w:tcPr>
          <w:p w14:paraId="49CA085F"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6.45</w:t>
            </w:r>
          </w:p>
        </w:tc>
        <w:tc>
          <w:tcPr>
            <w:tcW w:w="358" w:type="pct"/>
            <w:noWrap/>
            <w:vAlign w:val="center"/>
          </w:tcPr>
          <w:p w14:paraId="66AFF34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263.26</w:t>
            </w:r>
          </w:p>
        </w:tc>
        <w:tc>
          <w:tcPr>
            <w:tcW w:w="399" w:type="pct"/>
            <w:noWrap/>
            <w:vAlign w:val="center"/>
          </w:tcPr>
          <w:p w14:paraId="07142783"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387.86</w:t>
            </w:r>
          </w:p>
        </w:tc>
        <w:tc>
          <w:tcPr>
            <w:tcW w:w="453" w:type="pct"/>
            <w:noWrap/>
            <w:vAlign w:val="center"/>
          </w:tcPr>
          <w:p w14:paraId="2B3C7BB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27.67</w:t>
            </w:r>
          </w:p>
        </w:tc>
        <w:tc>
          <w:tcPr>
            <w:tcW w:w="439" w:type="pct"/>
            <w:vAlign w:val="center"/>
          </w:tcPr>
          <w:p w14:paraId="4A63255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33.59</w:t>
            </w:r>
          </w:p>
        </w:tc>
        <w:tc>
          <w:tcPr>
            <w:tcW w:w="356" w:type="pct"/>
            <w:noWrap/>
            <w:vAlign w:val="center"/>
          </w:tcPr>
          <w:p w14:paraId="589CA99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67.90</w:t>
            </w:r>
          </w:p>
        </w:tc>
        <w:tc>
          <w:tcPr>
            <w:tcW w:w="476" w:type="pct"/>
            <w:noWrap/>
            <w:vAlign w:val="center"/>
          </w:tcPr>
          <w:p w14:paraId="0D21D82D"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46.96</w:t>
            </w:r>
          </w:p>
        </w:tc>
      </w:tr>
      <w:tr w:rsidR="00354D45" w:rsidRPr="00FE2C60" w14:paraId="4C8C723C" w14:textId="77777777" w:rsidTr="00354D45">
        <w:trPr>
          <w:trHeight w:val="420"/>
        </w:trPr>
        <w:tc>
          <w:tcPr>
            <w:tcW w:w="303" w:type="pct"/>
            <w:noWrap/>
            <w:vAlign w:val="center"/>
          </w:tcPr>
          <w:p w14:paraId="47CDD82B"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270" w:type="pct"/>
            <w:noWrap/>
            <w:vAlign w:val="center"/>
          </w:tcPr>
          <w:p w14:paraId="3EEAD0F3" w14:textId="77777777" w:rsidR="00354D45" w:rsidRPr="00FE2C60" w:rsidRDefault="00354D45" w:rsidP="008D2346">
            <w:pPr>
              <w:spacing w:before="120" w:after="120" w:line="240" w:lineRule="auto"/>
              <w:rPr>
                <w:rFonts w:ascii="Times New Roman" w:hAnsi="Times New Roman"/>
                <w:color w:val="000000"/>
                <w:sz w:val="24"/>
                <w:szCs w:val="24"/>
                <w:lang w:eastAsia="en-IN"/>
              </w:rPr>
            </w:pPr>
            <w:bookmarkStart w:id="5" w:name="_Hlk206279692"/>
            <w:r w:rsidRPr="00FE2C60">
              <w:rPr>
                <w:rFonts w:ascii="Times New Roman" w:hAnsi="Times New Roman"/>
                <w:color w:val="000000"/>
                <w:sz w:val="24"/>
                <w:szCs w:val="24"/>
                <w:lang w:eastAsia="en-IN"/>
              </w:rPr>
              <w:t xml:space="preserve">Tuber yield vine </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w:t>
            </w:r>
            <w:bookmarkEnd w:id="5"/>
            <w:r w:rsidRPr="00FE2C60">
              <w:rPr>
                <w:rFonts w:ascii="Times New Roman" w:hAnsi="Times New Roman"/>
                <w:color w:val="000000"/>
                <w:sz w:val="24"/>
                <w:szCs w:val="24"/>
                <w:lang w:eastAsia="en-IN"/>
              </w:rPr>
              <w:t>(g)</w:t>
            </w:r>
          </w:p>
        </w:tc>
        <w:tc>
          <w:tcPr>
            <w:tcW w:w="599" w:type="pct"/>
            <w:noWrap/>
            <w:vAlign w:val="center"/>
          </w:tcPr>
          <w:p w14:paraId="515EC04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115.88-400.13</w:t>
            </w:r>
          </w:p>
        </w:tc>
        <w:tc>
          <w:tcPr>
            <w:tcW w:w="347" w:type="pct"/>
            <w:noWrap/>
            <w:vAlign w:val="center"/>
          </w:tcPr>
          <w:p w14:paraId="3B0296D8"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21.33</w:t>
            </w:r>
          </w:p>
        </w:tc>
        <w:tc>
          <w:tcPr>
            <w:tcW w:w="358" w:type="pct"/>
            <w:noWrap/>
            <w:vAlign w:val="center"/>
          </w:tcPr>
          <w:p w14:paraId="6D61A166"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6030.44</w:t>
            </w:r>
          </w:p>
        </w:tc>
        <w:tc>
          <w:tcPr>
            <w:tcW w:w="399" w:type="pct"/>
            <w:noWrap/>
            <w:vAlign w:val="center"/>
          </w:tcPr>
          <w:p w14:paraId="5579CA74"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7395.25</w:t>
            </w:r>
          </w:p>
        </w:tc>
        <w:tc>
          <w:tcPr>
            <w:tcW w:w="453" w:type="pct"/>
            <w:noWrap/>
            <w:vAlign w:val="center"/>
          </w:tcPr>
          <w:p w14:paraId="3C589C7B"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2E77FA71"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4BCFA02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773F257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354D45" w:rsidRPr="00FE2C60" w14:paraId="3F05F4D7" w14:textId="77777777" w:rsidTr="00354D45">
        <w:trPr>
          <w:trHeight w:val="420"/>
        </w:trPr>
        <w:tc>
          <w:tcPr>
            <w:tcW w:w="303" w:type="pct"/>
            <w:noWrap/>
            <w:vAlign w:val="center"/>
          </w:tcPr>
          <w:p w14:paraId="4307505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270" w:type="pct"/>
            <w:noWrap/>
            <w:vAlign w:val="center"/>
          </w:tcPr>
          <w:p w14:paraId="0AA1428B"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per plot (kg/plot)</w:t>
            </w:r>
          </w:p>
        </w:tc>
        <w:tc>
          <w:tcPr>
            <w:tcW w:w="599" w:type="pct"/>
            <w:noWrap/>
            <w:vAlign w:val="center"/>
          </w:tcPr>
          <w:p w14:paraId="67827F6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5.91-25.45</w:t>
            </w:r>
          </w:p>
        </w:tc>
        <w:tc>
          <w:tcPr>
            <w:tcW w:w="347" w:type="pct"/>
            <w:noWrap/>
            <w:vAlign w:val="center"/>
          </w:tcPr>
          <w:p w14:paraId="145F4387"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w:t>
            </w:r>
          </w:p>
        </w:tc>
        <w:tc>
          <w:tcPr>
            <w:tcW w:w="358" w:type="pct"/>
            <w:noWrap/>
            <w:vAlign w:val="center"/>
          </w:tcPr>
          <w:p w14:paraId="25AE5E1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15.69</w:t>
            </w:r>
          </w:p>
        </w:tc>
        <w:tc>
          <w:tcPr>
            <w:tcW w:w="399" w:type="pct"/>
            <w:noWrap/>
            <w:vAlign w:val="center"/>
          </w:tcPr>
          <w:p w14:paraId="2D5CA69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19.24</w:t>
            </w:r>
          </w:p>
        </w:tc>
        <w:tc>
          <w:tcPr>
            <w:tcW w:w="453" w:type="pct"/>
            <w:noWrap/>
            <w:vAlign w:val="center"/>
          </w:tcPr>
          <w:p w14:paraId="566EFF7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7B4A41B4"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6AC7844F"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032BB686"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354D45" w:rsidRPr="00FE2C60" w14:paraId="3F110745" w14:textId="77777777" w:rsidTr="00354D45">
        <w:trPr>
          <w:trHeight w:val="420"/>
        </w:trPr>
        <w:tc>
          <w:tcPr>
            <w:tcW w:w="303" w:type="pct"/>
            <w:noWrap/>
            <w:vAlign w:val="center"/>
          </w:tcPr>
          <w:p w14:paraId="628EC4DB"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270" w:type="pct"/>
            <w:noWrap/>
            <w:vAlign w:val="center"/>
          </w:tcPr>
          <w:p w14:paraId="1A22F3DB"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(t/ha)</w:t>
            </w:r>
          </w:p>
        </w:tc>
        <w:tc>
          <w:tcPr>
            <w:tcW w:w="599" w:type="pct"/>
            <w:noWrap/>
            <w:vAlign w:val="center"/>
          </w:tcPr>
          <w:p w14:paraId="49F1DA6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8.21-28.34</w:t>
            </w:r>
          </w:p>
        </w:tc>
        <w:tc>
          <w:tcPr>
            <w:tcW w:w="347" w:type="pct"/>
            <w:noWrap/>
            <w:vAlign w:val="center"/>
          </w:tcPr>
          <w:p w14:paraId="5E552E1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c>
          <w:tcPr>
            <w:tcW w:w="358" w:type="pct"/>
            <w:noWrap/>
            <w:vAlign w:val="center"/>
          </w:tcPr>
          <w:p w14:paraId="04D6CFF4"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30.26</w:t>
            </w:r>
          </w:p>
        </w:tc>
        <w:tc>
          <w:tcPr>
            <w:tcW w:w="399" w:type="pct"/>
            <w:noWrap/>
            <w:vAlign w:val="center"/>
          </w:tcPr>
          <w:p w14:paraId="3FF466B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37.11</w:t>
            </w:r>
          </w:p>
        </w:tc>
        <w:tc>
          <w:tcPr>
            <w:tcW w:w="453" w:type="pct"/>
            <w:noWrap/>
            <w:vAlign w:val="center"/>
          </w:tcPr>
          <w:p w14:paraId="1E1507E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27DCA36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567462C7"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49FE6261"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354D45" w:rsidRPr="00FE2C60" w14:paraId="1583D665" w14:textId="77777777" w:rsidTr="00354D45">
        <w:trPr>
          <w:trHeight w:val="420"/>
        </w:trPr>
        <w:tc>
          <w:tcPr>
            <w:tcW w:w="303" w:type="pct"/>
            <w:noWrap/>
            <w:vAlign w:val="center"/>
          </w:tcPr>
          <w:p w14:paraId="0B50A85A"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w:t>
            </w:r>
          </w:p>
        </w:tc>
        <w:tc>
          <w:tcPr>
            <w:tcW w:w="1270" w:type="pct"/>
            <w:noWrap/>
            <w:vAlign w:val="center"/>
          </w:tcPr>
          <w:p w14:paraId="305746B5"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Harvest index (%)</w:t>
            </w:r>
          </w:p>
        </w:tc>
        <w:tc>
          <w:tcPr>
            <w:tcW w:w="599" w:type="pct"/>
            <w:noWrap/>
            <w:vAlign w:val="center"/>
          </w:tcPr>
          <w:p w14:paraId="1F40689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49.23-83.44</w:t>
            </w:r>
          </w:p>
        </w:tc>
        <w:tc>
          <w:tcPr>
            <w:tcW w:w="347" w:type="pct"/>
            <w:noWrap/>
            <w:vAlign w:val="center"/>
          </w:tcPr>
          <w:p w14:paraId="04F86237"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2.41</w:t>
            </w:r>
          </w:p>
        </w:tc>
        <w:tc>
          <w:tcPr>
            <w:tcW w:w="358" w:type="pct"/>
            <w:noWrap/>
            <w:vAlign w:val="center"/>
          </w:tcPr>
          <w:p w14:paraId="47DC7BC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73.83</w:t>
            </w:r>
          </w:p>
        </w:tc>
        <w:tc>
          <w:tcPr>
            <w:tcW w:w="399" w:type="pct"/>
            <w:noWrap/>
            <w:vAlign w:val="center"/>
          </w:tcPr>
          <w:p w14:paraId="70861434"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91.25</w:t>
            </w:r>
          </w:p>
        </w:tc>
        <w:tc>
          <w:tcPr>
            <w:tcW w:w="453" w:type="pct"/>
            <w:noWrap/>
            <w:vAlign w:val="center"/>
          </w:tcPr>
          <w:p w14:paraId="62C1F996"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12.98</w:t>
            </w:r>
          </w:p>
        </w:tc>
        <w:tc>
          <w:tcPr>
            <w:tcW w:w="439" w:type="pct"/>
            <w:vAlign w:val="center"/>
          </w:tcPr>
          <w:p w14:paraId="4690E28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14.43</w:t>
            </w:r>
          </w:p>
        </w:tc>
        <w:tc>
          <w:tcPr>
            <w:tcW w:w="356" w:type="pct"/>
            <w:noWrap/>
            <w:vAlign w:val="center"/>
          </w:tcPr>
          <w:p w14:paraId="3F4E681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80.91</w:t>
            </w:r>
          </w:p>
        </w:tc>
        <w:tc>
          <w:tcPr>
            <w:tcW w:w="476" w:type="pct"/>
            <w:noWrap/>
            <w:vAlign w:val="center"/>
          </w:tcPr>
          <w:p w14:paraId="3DFC5CE0"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24.05</w:t>
            </w:r>
          </w:p>
        </w:tc>
      </w:tr>
      <w:tr w:rsidR="00354D45" w:rsidRPr="00FE2C60" w14:paraId="3390CD54" w14:textId="77777777" w:rsidTr="00354D45">
        <w:trPr>
          <w:trHeight w:val="420"/>
        </w:trPr>
        <w:tc>
          <w:tcPr>
            <w:tcW w:w="303" w:type="pct"/>
            <w:noWrap/>
            <w:vAlign w:val="center"/>
          </w:tcPr>
          <w:p w14:paraId="7DC48C12"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w:t>
            </w:r>
          </w:p>
        </w:tc>
        <w:tc>
          <w:tcPr>
            <w:tcW w:w="1270" w:type="pct"/>
            <w:noWrap/>
            <w:vAlign w:val="center"/>
          </w:tcPr>
          <w:p w14:paraId="783E9542" w14:textId="77777777" w:rsidR="00354D45" w:rsidRPr="00FE2C60" w:rsidRDefault="00354D45" w:rsidP="008D2346">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Pest incidence (%)</w:t>
            </w:r>
          </w:p>
        </w:tc>
        <w:tc>
          <w:tcPr>
            <w:tcW w:w="599" w:type="pct"/>
            <w:noWrap/>
            <w:vAlign w:val="center"/>
          </w:tcPr>
          <w:p w14:paraId="13F0F599"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0.93-1.85</w:t>
            </w:r>
          </w:p>
        </w:tc>
        <w:tc>
          <w:tcPr>
            <w:tcW w:w="347" w:type="pct"/>
            <w:noWrap/>
            <w:vAlign w:val="center"/>
          </w:tcPr>
          <w:p w14:paraId="1E0AA25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358" w:type="pct"/>
            <w:noWrap/>
            <w:vAlign w:val="center"/>
          </w:tcPr>
          <w:p w14:paraId="19036A9B"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0.07</w:t>
            </w:r>
          </w:p>
        </w:tc>
        <w:tc>
          <w:tcPr>
            <w:tcW w:w="399" w:type="pct"/>
            <w:noWrap/>
            <w:vAlign w:val="center"/>
          </w:tcPr>
          <w:p w14:paraId="331D8537"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453" w:type="pct"/>
            <w:noWrap/>
            <w:vAlign w:val="center"/>
          </w:tcPr>
          <w:p w14:paraId="0E8C5EB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16.73</w:t>
            </w:r>
          </w:p>
        </w:tc>
        <w:tc>
          <w:tcPr>
            <w:tcW w:w="439" w:type="pct"/>
            <w:vAlign w:val="center"/>
          </w:tcPr>
          <w:p w14:paraId="3A1A036C"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24.45</w:t>
            </w:r>
          </w:p>
        </w:tc>
        <w:tc>
          <w:tcPr>
            <w:tcW w:w="356" w:type="pct"/>
            <w:noWrap/>
            <w:vAlign w:val="center"/>
          </w:tcPr>
          <w:p w14:paraId="13020C85"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46.81</w:t>
            </w:r>
          </w:p>
        </w:tc>
        <w:tc>
          <w:tcPr>
            <w:tcW w:w="476" w:type="pct"/>
            <w:noWrap/>
            <w:vAlign w:val="center"/>
          </w:tcPr>
          <w:p w14:paraId="50A70C54" w14:textId="77777777" w:rsidR="00354D45" w:rsidRPr="00FE2C60" w:rsidRDefault="00354D45" w:rsidP="008D2346">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23.58</w:t>
            </w:r>
          </w:p>
        </w:tc>
      </w:tr>
      <w:bookmarkEnd w:id="4"/>
    </w:tbl>
    <w:p w14:paraId="5521EF0C" w14:textId="77777777" w:rsidR="00354D45" w:rsidRDefault="00354D45" w:rsidP="00D4312D">
      <w:pPr>
        <w:tabs>
          <w:tab w:val="left" w:pos="6027"/>
        </w:tabs>
        <w:spacing w:beforeLines="40" w:before="96" w:afterLines="40" w:after="96" w:line="240" w:lineRule="auto"/>
        <w:rPr>
          <w:rFonts w:ascii="Times New Roman" w:hAnsi="Times New Roman"/>
          <w:sz w:val="24"/>
          <w:szCs w:val="24"/>
        </w:rPr>
      </w:pPr>
    </w:p>
    <w:p w14:paraId="11DC8FE8" w14:textId="77777777" w:rsidR="00354D45" w:rsidRPr="00FE2C60" w:rsidRDefault="00354D45" w:rsidP="00D4312D">
      <w:pPr>
        <w:tabs>
          <w:tab w:val="left" w:pos="6027"/>
        </w:tabs>
        <w:spacing w:beforeLines="40" w:before="96" w:afterLines="40" w:after="96" w:line="240" w:lineRule="auto"/>
        <w:rPr>
          <w:rFonts w:ascii="Times New Roman" w:hAnsi="Times New Roman"/>
          <w:sz w:val="24"/>
          <w:szCs w:val="24"/>
        </w:rPr>
      </w:pPr>
      <w:r w:rsidRPr="00FE2C60">
        <w:rPr>
          <w:rFonts w:ascii="Times New Roman" w:hAnsi="Times New Roman"/>
          <w:sz w:val="24"/>
          <w:szCs w:val="24"/>
        </w:rPr>
        <w:t>GV - Genotypic variance                                                                 PV – Phenotypic variance</w:t>
      </w:r>
    </w:p>
    <w:p w14:paraId="55896403" w14:textId="77777777" w:rsidR="00354D45" w:rsidRPr="00FE2C60" w:rsidRDefault="00354D45" w:rsidP="00D4312D">
      <w:pPr>
        <w:spacing w:beforeLines="40" w:before="96" w:afterLines="40" w:after="96"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PCV - Phenotypic coefficient of variation</w:t>
      </w:r>
    </w:p>
    <w:p w14:paraId="12CEB1CA" w14:textId="77777777" w:rsidR="00354D45" w:rsidRPr="00FE2C60" w:rsidRDefault="00354D45" w:rsidP="00D4312D">
      <w:pPr>
        <w:tabs>
          <w:tab w:val="left" w:pos="6444"/>
        </w:tabs>
        <w:spacing w:beforeLines="40" w:before="96" w:afterLines="40" w:after="96"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Broad sense heritability                                                            GA - Genetic advance</w:t>
      </w:r>
    </w:p>
    <w:p w14:paraId="1E875F09" w14:textId="77777777" w:rsidR="00354D45" w:rsidRDefault="00354D45" w:rsidP="00354D45">
      <w:pPr>
        <w:spacing w:line="360" w:lineRule="auto"/>
        <w:jc w:val="center"/>
        <w:rPr>
          <w:rFonts w:ascii="Times New Roman" w:hAnsi="Times New Roman"/>
          <w:sz w:val="24"/>
          <w:szCs w:val="24"/>
        </w:rPr>
      </w:pPr>
      <w:r w:rsidRPr="00FE2C60">
        <w:rPr>
          <w:rFonts w:ascii="Times New Roman" w:hAnsi="Times New Roman"/>
          <w:sz w:val="24"/>
          <w:szCs w:val="24"/>
        </w:rPr>
        <w:br w:type="page"/>
      </w:r>
    </w:p>
    <w:p w14:paraId="4A55AF24" w14:textId="77777777" w:rsidR="00354D45" w:rsidRDefault="003A3123" w:rsidP="00354D45">
      <w:pPr>
        <w:spacing w:line="360" w:lineRule="auto"/>
        <w:jc w:val="center"/>
        <w:rPr>
          <w:rFonts w:ascii="Times New Roman" w:hAnsi="Times New Roman"/>
          <w:sz w:val="24"/>
          <w:szCs w:val="24"/>
        </w:rPr>
      </w:pPr>
      <w:r>
        <w:rPr>
          <w:rFonts w:ascii="Times New Roman" w:hAnsi="Times New Roman"/>
          <w:noProof/>
          <w:sz w:val="24"/>
          <w:szCs w:val="24"/>
        </w:rPr>
        <w:lastRenderedPageBreak/>
        <w:pict w14:anchorId="3578CCD8">
          <v:rect id="Rectangle 3" o:spid="_x0000_s1027" style="position:absolute;left:0;text-align:left;margin-left:24.6pt;margin-top:0;width:669pt;height:306pt;z-index:251674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" filled="f" strokecolor="#091723 [484]" strokeweight="1pt">
            <v:path arrowok="t"/>
          </v:rect>
        </w:pict>
      </w:r>
      <w:r w:rsidR="00354D45" w:rsidRPr="0014034D">
        <w:rPr>
          <w:rFonts w:ascii="Times New Roman" w:hAnsi="Times New Roman" w:cs="Times New Roman"/>
          <w:b/>
          <w:bCs/>
          <w:noProof/>
          <w:sz w:val="28"/>
          <w:szCs w:val="28"/>
          <w:lang w:val="en-US"/>
        </w:rPr>
        <w:drawing>
          <wp:anchor distT="0" distB="0" distL="114300" distR="114300" simplePos="0" relativeHeight="251658752" behindDoc="1" locked="0" layoutInCell="1" allowOverlap="1" wp14:anchorId="76574060" wp14:editId="08A43177">
            <wp:simplePos x="0" y="0"/>
            <wp:positionH relativeFrom="margin">
              <wp:align>center</wp:align>
            </wp:positionH>
            <wp:positionV relativeFrom="margin">
              <wp:align>top</wp:align>
            </wp:positionV>
            <wp:extent cx="8206740" cy="3832860"/>
            <wp:effectExtent l="0" t="0" r="0" b="0"/>
            <wp:wrapTopAndBottom/>
            <wp:docPr id="751563565" name="Picture 3" descr="A graph of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1563565" name="Picture 3" descr="A graph of different colored bars&#10;&#10;AI-generated content may be incorrect."/>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6740" cy="3832860"/>
                    </a:xfrm>
                    <a:prstGeom prst="rect">
                      <a:avLst/>
                    </a:prstGeom>
                    <a:noFill/>
                  </pic:spPr>
                </pic:pic>
              </a:graphicData>
            </a:graphic>
          </wp:anchor>
        </w:drawing>
      </w:r>
    </w:p>
    <w:p w14:paraId="542CCDDF" w14:textId="77777777" w:rsidR="00354D45" w:rsidRDefault="00354D45" w:rsidP="00354D45">
      <w:pPr>
        <w:spacing w:line="360" w:lineRule="auto"/>
        <w:rPr>
          <w:rFonts w:ascii="Times New Roman" w:hAnsi="Times New Roman"/>
          <w:b/>
          <w:bCs/>
          <w:color w:val="000000"/>
          <w:sz w:val="26"/>
          <w:szCs w:val="26"/>
        </w:rPr>
      </w:pPr>
      <w:r>
        <w:rPr>
          <w:rFonts w:ascii="Times New Roman" w:hAnsi="Times New Roman"/>
          <w:sz w:val="24"/>
          <w:szCs w:val="24"/>
        </w:rPr>
        <w:t xml:space="preserve">                 </w:t>
      </w:r>
      <w:r w:rsidRPr="0014034D">
        <w:rPr>
          <w:rFonts w:ascii="Times New Roman" w:hAnsi="Times New Roman"/>
          <w:b/>
          <w:bCs/>
          <w:sz w:val="28"/>
          <w:szCs w:val="28"/>
        </w:rPr>
        <w:t>Fig 2:</w:t>
      </w:r>
      <w:r w:rsidRPr="002458A1">
        <w:rPr>
          <w:rFonts w:ascii="Times New Roman" w:hAnsi="Times New Roman"/>
          <w:b/>
          <w:bCs/>
          <w:color w:val="000000"/>
          <w:sz w:val="26"/>
          <w:szCs w:val="26"/>
        </w:rPr>
        <w:t xml:space="preserve"> Mean performance of GCV, PCV, h</w:t>
      </w:r>
      <w:r w:rsidRPr="002458A1">
        <w:rPr>
          <w:rFonts w:ascii="Times New Roman" w:hAnsi="Times New Roman"/>
          <w:b/>
          <w:bCs/>
          <w:color w:val="000000"/>
          <w:sz w:val="26"/>
          <w:szCs w:val="26"/>
          <w:vertAlign w:val="superscript"/>
        </w:rPr>
        <w:t>2</w:t>
      </w:r>
      <w:r w:rsidRPr="002458A1">
        <w:rPr>
          <w:rFonts w:ascii="Times New Roman" w:hAnsi="Times New Roman"/>
          <w:b/>
          <w:bCs/>
          <w:color w:val="000000"/>
          <w:sz w:val="26"/>
          <w:szCs w:val="26"/>
        </w:rPr>
        <w:t xml:space="preserve"> and genetic advance in per cent of yield parameters</w:t>
      </w:r>
    </w:p>
    <w:p w14:paraId="55E2BD07" w14:textId="77777777" w:rsidR="00354D45" w:rsidRDefault="00354D45" w:rsidP="00D02132">
      <w:pPr>
        <w:pStyle w:val="NormalWeb"/>
        <w:spacing w:before="0" w:beforeAutospacing="0" w:after="0" w:afterAutospacing="0" w:line="360" w:lineRule="auto"/>
        <w:ind w:firstLine="720"/>
        <w:jc w:val="both"/>
        <w:sectPr w:rsidR="00354D45" w:rsidSect="00354D45">
          <w:pgSz w:w="16838" w:h="11906" w:orient="landscape"/>
          <w:pgMar w:top="1440" w:right="1440" w:bottom="1440" w:left="1440" w:header="709" w:footer="709" w:gutter="0"/>
          <w:cols w:space="708"/>
          <w:docGrid w:linePitch="360"/>
        </w:sectPr>
      </w:pPr>
    </w:p>
    <w:p w14:paraId="767A8749" w14:textId="77777777" w:rsidR="00A9179E" w:rsidRPr="001A3B75" w:rsidRDefault="00A9179E" w:rsidP="00FD1DB2">
      <w:pPr>
        <w:pStyle w:val="NormalWeb"/>
        <w:spacing w:before="0" w:beforeAutospacing="0" w:after="0" w:afterAutospacing="0" w:line="360" w:lineRule="auto"/>
        <w:ind w:firstLine="720"/>
        <w:jc w:val="both"/>
      </w:pPr>
      <w:r w:rsidRPr="001A3B75">
        <w:lastRenderedPageBreak/>
        <w:t xml:space="preserve">High heritability (&gt;60%) </w:t>
      </w:r>
      <w:r w:rsidR="00D02132" w:rsidRPr="001A3B75">
        <w:t xml:space="preserve">High heritability </w:t>
      </w:r>
      <w:r w:rsidR="001652F6">
        <w:t>and</w:t>
      </w:r>
      <w:r w:rsidR="00D02132" w:rsidRPr="001A3B75">
        <w:t xml:space="preserve"> </w:t>
      </w:r>
      <w:r w:rsidR="001652F6">
        <w:t>mean of genetic advance</w:t>
      </w:r>
      <w:r w:rsidR="00D02132" w:rsidRPr="001A3B75">
        <w:t xml:space="preserve"> (&gt;20%) for </w:t>
      </w:r>
      <w:r w:rsidR="001652F6">
        <w:t>growth traits</w:t>
      </w:r>
      <w:r w:rsidR="00D02132" w:rsidRPr="001A3B75">
        <w:t xml:space="preserve"> (Table 2) indicates additive gene control, making direct phenotypic selection effective for their improvement.</w:t>
      </w:r>
      <w:r w:rsidRPr="001A3B75">
        <w:t xml:space="preserve"> indicating that selection on phenotypic </w:t>
      </w:r>
      <w:r w:rsidR="001652F6" w:rsidRPr="001652F6">
        <w:t>efficacy</w:t>
      </w:r>
      <w:r w:rsidRPr="001A3B75">
        <w:t xml:space="preserve"> would be effective. These </w:t>
      </w:r>
      <w:r w:rsidR="00FD1DB2">
        <w:t>results noted before</w:t>
      </w:r>
      <w:r w:rsidRPr="001A3B75">
        <w:t xml:space="preserve"> Prarthana </w:t>
      </w:r>
      <w:r w:rsidR="00C75015">
        <w:rPr>
          <w:i/>
        </w:rPr>
        <w:t>et al</w:t>
      </w:r>
      <w:r w:rsidRPr="001A3B75">
        <w:t>. (2015), Wani (2021)</w:t>
      </w:r>
      <w:r w:rsidR="00C75015">
        <w:t xml:space="preserve"> and </w:t>
      </w:r>
      <w:r w:rsidRPr="001A3B75">
        <w:t xml:space="preserve">Hejjegar </w:t>
      </w:r>
      <w:r w:rsidR="00C75015">
        <w:rPr>
          <w:i/>
        </w:rPr>
        <w:t>et al</w:t>
      </w:r>
      <w:r w:rsidRPr="001A3B75">
        <w:t>. (2023).</w:t>
      </w:r>
    </w:p>
    <w:p w14:paraId="55A5023D" w14:textId="77777777" w:rsidR="00A9179E" w:rsidRPr="001A3B75" w:rsidRDefault="00A9179E" w:rsidP="001C724A">
      <w:pPr>
        <w:pStyle w:val="NormalWeb"/>
        <w:spacing w:before="0" w:beforeAutospacing="0" w:after="0" w:afterAutospacing="0" w:line="360" w:lineRule="auto"/>
        <w:ind w:firstLine="720"/>
        <w:jc w:val="both"/>
      </w:pPr>
      <w:r w:rsidRPr="001A3B75">
        <w:t xml:space="preserve">Among the yield attributes, high </w:t>
      </w:r>
      <w:r w:rsidR="00FD1DB2">
        <w:t>(</w:t>
      </w:r>
      <w:r w:rsidRPr="001A3B75">
        <w:t xml:space="preserve">heritability and </w:t>
      </w:r>
      <w:r w:rsidR="00D02132" w:rsidRPr="001A3B75">
        <w:t>mean of genetic advance</w:t>
      </w:r>
      <w:r w:rsidR="00FD1DB2">
        <w:t>)</w:t>
      </w:r>
      <w:r w:rsidRPr="001A3B75">
        <w:t xml:space="preserve"> for tuber length and diameter), number of tubers vine</w:t>
      </w:r>
      <w:r w:rsidR="00D02132" w:rsidRPr="001A3B75">
        <w:rPr>
          <w:vertAlign w:val="superscript"/>
        </w:rPr>
        <w:t>-1</w:t>
      </w:r>
      <w:r w:rsidRPr="001A3B75">
        <w:t>, average</w:t>
      </w:r>
      <w:r w:rsidR="00D02132" w:rsidRPr="001A3B75">
        <w:t xml:space="preserve"> weight of</w:t>
      </w:r>
      <w:r w:rsidRPr="001A3B75">
        <w:t xml:space="preserve"> tuber</w:t>
      </w:r>
      <w:r w:rsidR="00D02132" w:rsidRPr="001A3B75">
        <w:t xml:space="preserve"> vine</w:t>
      </w:r>
      <w:r w:rsidR="00D02132" w:rsidRPr="001A3B75">
        <w:rPr>
          <w:vertAlign w:val="superscript"/>
        </w:rPr>
        <w:t>-1</w:t>
      </w:r>
      <w:r w:rsidRPr="001A3B75">
        <w:t xml:space="preserve"> and total yield (Table 3), </w:t>
      </w:r>
      <w:r w:rsidR="00047E6B" w:rsidRPr="001A3B75">
        <w:t>largely determined by additive gene action</w:t>
      </w:r>
      <w:r w:rsidRPr="001A3B75">
        <w:t xml:space="preserve">. Similar observations were made by Gehan (2019), Prajapati </w:t>
      </w:r>
      <w:r w:rsidR="00C75015">
        <w:rPr>
          <w:i/>
        </w:rPr>
        <w:t>et al</w:t>
      </w:r>
      <w:r w:rsidRPr="001A3B75">
        <w:t>. (2020)</w:t>
      </w:r>
      <w:r w:rsidR="00C75015">
        <w:t xml:space="preserve"> and </w:t>
      </w:r>
      <w:r w:rsidRPr="001A3B75">
        <w:t xml:space="preserve">Seid </w:t>
      </w:r>
      <w:r w:rsidR="00C75015">
        <w:rPr>
          <w:i/>
        </w:rPr>
        <w:t>et al</w:t>
      </w:r>
      <w:r w:rsidRPr="001A3B75">
        <w:t xml:space="preserve">. (2020). Recent studies by Vinod </w:t>
      </w:r>
      <w:r w:rsidR="00C75015">
        <w:rPr>
          <w:i/>
        </w:rPr>
        <w:t>et al</w:t>
      </w:r>
      <w:r w:rsidRPr="001A3B75">
        <w:t xml:space="preserve">. (2024) and Wu </w:t>
      </w:r>
      <w:r w:rsidR="00C75015">
        <w:rPr>
          <w:i/>
        </w:rPr>
        <w:t>et al</w:t>
      </w:r>
      <w:r w:rsidRPr="001A3B75">
        <w:t xml:space="preserve">. (2025) also confirm that both morphological and molecular analyses consistently reveal significant heritable variation in </w:t>
      </w:r>
      <w:r w:rsidR="00E6161C" w:rsidRPr="00E6161C">
        <w:t>yield and related attributes</w:t>
      </w:r>
      <w:r w:rsidR="00E6161C">
        <w:t xml:space="preserve"> </w:t>
      </w:r>
      <w:r w:rsidR="00047E6B" w:rsidRPr="001A3B75">
        <w:t>for these</w:t>
      </w:r>
      <w:r w:rsidRPr="001A3B75">
        <w:t xml:space="preserve"> genotypes.</w:t>
      </w:r>
    </w:p>
    <w:p w14:paraId="3653CEC7" w14:textId="77777777" w:rsidR="00A9179E" w:rsidRPr="001A3B75" w:rsidRDefault="00047E6B" w:rsidP="001C724A">
      <w:pPr>
        <w:pStyle w:val="NormalWeb"/>
        <w:spacing w:before="0" w:beforeAutospacing="0" w:after="0" w:afterAutospacing="0" w:line="360" w:lineRule="auto"/>
        <w:ind w:firstLine="720"/>
        <w:jc w:val="both"/>
      </w:pPr>
      <w:r w:rsidRPr="001A3B75">
        <w:t>Quality parameters such as reducing sugars, total sugars, starch, β-carotene, anthocyanin</w:t>
      </w:r>
      <w:r w:rsidR="00C75015">
        <w:t xml:space="preserve"> and </w:t>
      </w:r>
      <w:r w:rsidRPr="001A3B75">
        <w:t xml:space="preserve">dry matter content exhibited elevated heritability accompanied by appreciable genetic advance (Table 4), thereby underscoring the preeminence of additive genetic influence in governing these traits. </w:t>
      </w:r>
      <w:r w:rsidR="00A9179E" w:rsidRPr="001A3B75">
        <w:t xml:space="preserve">mainly by additive gene effects. The exceptionally high heritability for β-carotene and anthocyanin content for improving nutritional quality through direct selection. </w:t>
      </w:r>
      <w:r w:rsidR="00E6161C" w:rsidRPr="003B4131">
        <w:rPr>
          <w:lang w:val="nl-BE"/>
        </w:rPr>
        <w:t>Resulted</w:t>
      </w:r>
      <w:r w:rsidR="00A9179E" w:rsidRPr="003B4131">
        <w:rPr>
          <w:lang w:val="nl-BE"/>
        </w:rPr>
        <w:t xml:space="preserve"> by Badu </w:t>
      </w:r>
      <w:r w:rsidR="00C75015" w:rsidRPr="003B4131">
        <w:rPr>
          <w:i/>
          <w:lang w:val="nl-BE"/>
        </w:rPr>
        <w:t>et al</w:t>
      </w:r>
      <w:r w:rsidR="00A9179E" w:rsidRPr="003B4131">
        <w:rPr>
          <w:lang w:val="nl-BE"/>
        </w:rPr>
        <w:t xml:space="preserve">. (2017), Mekonnen </w:t>
      </w:r>
      <w:r w:rsidR="00C75015" w:rsidRPr="003B4131">
        <w:rPr>
          <w:i/>
          <w:lang w:val="nl-BE"/>
        </w:rPr>
        <w:t>et al</w:t>
      </w:r>
      <w:r w:rsidR="00A9179E" w:rsidRPr="003B4131">
        <w:rPr>
          <w:lang w:val="nl-BE"/>
        </w:rPr>
        <w:t xml:space="preserve">. (2021), Hejjegar </w:t>
      </w:r>
      <w:r w:rsidR="00C75015" w:rsidRPr="003B4131">
        <w:rPr>
          <w:i/>
          <w:lang w:val="nl-BE"/>
        </w:rPr>
        <w:t>et al</w:t>
      </w:r>
      <w:r w:rsidR="00A9179E" w:rsidRPr="003B4131">
        <w:rPr>
          <w:lang w:val="nl-BE"/>
        </w:rPr>
        <w:t xml:space="preserve">. </w:t>
      </w:r>
      <w:r w:rsidR="00A9179E" w:rsidRPr="001A3B75">
        <w:t>(2023)</w:t>
      </w:r>
      <w:r w:rsidR="00C75015">
        <w:t xml:space="preserve"> and </w:t>
      </w:r>
      <w:r w:rsidR="00A9179E" w:rsidRPr="001A3B75">
        <w:t>Zhang and Zhao (2024), who emphasized the importance of utilizing genetically diverse germplasm to enhance the nutritional attributes of sweet potato.</w:t>
      </w:r>
    </w:p>
    <w:p w14:paraId="4830825B" w14:textId="77777777" w:rsidR="00354D45" w:rsidRDefault="00A9179E" w:rsidP="00342CA6">
      <w:pPr>
        <w:pStyle w:val="NormalWeb"/>
        <w:spacing w:before="0" w:beforeAutospacing="0" w:after="0" w:afterAutospacing="0" w:line="360" w:lineRule="auto"/>
        <w:ind w:firstLine="720"/>
        <w:jc w:val="both"/>
        <w:rPr>
          <w:b/>
          <w:spacing w:val="-2"/>
        </w:rPr>
        <w:sectPr w:rsidR="00354D45" w:rsidSect="00396BB5">
          <w:pgSz w:w="11906" w:h="16838"/>
          <w:pgMar w:top="1440" w:right="1440" w:bottom="1440" w:left="1440" w:header="709" w:footer="709" w:gutter="0"/>
          <w:cols w:space="708"/>
          <w:docGrid w:linePitch="360"/>
        </w:sectPr>
      </w:pPr>
      <w:r w:rsidRPr="001A3B75">
        <w:t>Overall, the findings highlight high h</w:t>
      </w:r>
      <w:r w:rsidR="001C724A" w:rsidRPr="001A3B75">
        <w:t xml:space="preserve">eritability and genetic advance </w:t>
      </w:r>
      <w:r w:rsidRPr="001A3B75">
        <w:t>particularly vine length, leaf area, tuber yield, β-carotene</w:t>
      </w:r>
      <w:r w:rsidR="00C75015">
        <w:t xml:space="preserve"> and </w:t>
      </w:r>
      <w:r w:rsidRPr="001A3B75">
        <w:t xml:space="preserve">anthocyanin content—can be effectively improved through phenotypic selection. On the other hand, traits showing limited variability, such as non-reducing sugar content, may require genetic broadening through hybridization or molecular breeding. </w:t>
      </w:r>
      <w:r w:rsidR="00AF7737" w:rsidRPr="00AF7737">
        <w:t xml:space="preserve">The unification </w:t>
      </w:r>
      <w:r w:rsidRPr="001A3B75">
        <w:t xml:space="preserve">of phenotypic and molecular approaches, as demonstrated by Haque </w:t>
      </w:r>
      <w:r w:rsidR="00C75015">
        <w:rPr>
          <w:i/>
        </w:rPr>
        <w:t>et al</w:t>
      </w:r>
      <w:r w:rsidRPr="001A3B75">
        <w:t xml:space="preserve">. (2023) and Wu </w:t>
      </w:r>
      <w:r w:rsidR="00C75015">
        <w:rPr>
          <w:i/>
        </w:rPr>
        <w:t>et al</w:t>
      </w:r>
      <w:r w:rsidRPr="001A3B75">
        <w:t xml:space="preserve">. (2025), </w:t>
      </w:r>
      <w:r w:rsidR="00342CA6" w:rsidRPr="00342CA6">
        <w:t>expedite the recognition and selection of elite genotypes that simultaneously manifest elevated yield potential, resilience to biotic and abiotic stresses, and superior nutritional composition. Among the evaluated entries, TSp 23-11, TSp 16-7, and TSp 23-10 exhibited remarkable yield proficiency, whereas TSp 22-1 and the check cultivar BS recorded notably higher harvest indices, thereby signifying efficient assimilate allocation toward economically important storage roots. Collectively, these findings establish a robust empirical foundation for breeding endeavors directed toward the development of high-yielding, nutrient-dense, and climate-adaptive sweet potato cultivars, aligned with the goals of sustainable and resilient agricultural production systems</w:t>
      </w:r>
      <w:r w:rsidR="00342CA6">
        <w:t>.</w:t>
      </w:r>
    </w:p>
    <w:p w14:paraId="0805C3A4" w14:textId="77777777" w:rsidR="00354D45" w:rsidRPr="00FE2C60" w:rsidRDefault="00354D45" w:rsidP="00354D45">
      <w:pPr>
        <w:tabs>
          <w:tab w:val="left" w:pos="6027"/>
        </w:tabs>
        <w:spacing w:after="0" w:line="240" w:lineRule="auto"/>
        <w:rPr>
          <w:rFonts w:ascii="Times New Roman" w:hAnsi="Times New Roman"/>
          <w:b/>
          <w:bCs/>
          <w:sz w:val="24"/>
          <w:szCs w:val="24"/>
        </w:rPr>
      </w:pPr>
      <w:bookmarkStart w:id="6" w:name="_GoBack"/>
      <w:r>
        <w:rPr>
          <w:rFonts w:ascii="Times New Roman" w:hAnsi="Times New Roman"/>
          <w:b/>
          <w:bCs/>
          <w:sz w:val="24"/>
          <w:szCs w:val="24"/>
        </w:rPr>
        <w:lastRenderedPageBreak/>
        <w:t>Table</w:t>
      </w:r>
      <w:bookmarkEnd w:id="6"/>
      <w:r>
        <w:rPr>
          <w:rFonts w:ascii="Times New Roman" w:hAnsi="Times New Roman"/>
          <w:b/>
          <w:bCs/>
          <w:sz w:val="24"/>
          <w:szCs w:val="24"/>
        </w:rPr>
        <w:t xml:space="preserve"> 4: Estimation</w:t>
      </w:r>
      <w:r w:rsidRPr="00FE2C60">
        <w:rPr>
          <w:rFonts w:ascii="Times New Roman" w:hAnsi="Times New Roman"/>
          <w:b/>
          <w:bCs/>
          <w:sz w:val="24"/>
          <w:szCs w:val="24"/>
        </w:rPr>
        <w:t xml:space="preserve"> of genetic parameters for quality characters of sweet potato</w:t>
      </w:r>
    </w:p>
    <w:p w14:paraId="602F113D" w14:textId="77777777" w:rsidR="00354D45" w:rsidRDefault="00354D45" w:rsidP="00354D45">
      <w:pPr>
        <w:spacing w:line="360" w:lineRule="auto"/>
        <w:jc w:val="center"/>
        <w:rPr>
          <w:rFonts w:ascii="Times New Roman" w:hAnsi="Times New Roman"/>
          <w:b/>
          <w:bCs/>
          <w:color w:val="000000"/>
          <w:sz w:val="26"/>
          <w:szCs w:val="26"/>
        </w:rPr>
      </w:pPr>
    </w:p>
    <w:tbl>
      <w:tblPr>
        <w:tblpPr w:leftFromText="180" w:rightFromText="180" w:vertAnchor="text" w:horzAnchor="page" w:tblpX="1009"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3904"/>
        <w:gridCol w:w="1698"/>
        <w:gridCol w:w="1103"/>
        <w:gridCol w:w="1103"/>
        <w:gridCol w:w="958"/>
        <w:gridCol w:w="1250"/>
        <w:gridCol w:w="1210"/>
        <w:gridCol w:w="950"/>
        <w:gridCol w:w="1284"/>
      </w:tblGrid>
      <w:tr w:rsidR="00354D45" w:rsidRPr="00FE2C60" w14:paraId="6560441F" w14:textId="77777777" w:rsidTr="008D2346">
        <w:trPr>
          <w:trHeight w:val="510"/>
        </w:trPr>
        <w:tc>
          <w:tcPr>
            <w:tcW w:w="252" w:type="pct"/>
            <w:noWrap/>
            <w:vAlign w:val="center"/>
          </w:tcPr>
          <w:p w14:paraId="08B546E0"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bookmarkStart w:id="7" w:name="_Hlk206365299"/>
            <w:r w:rsidRPr="00FE2C60">
              <w:rPr>
                <w:rFonts w:ascii="Times New Roman" w:hAnsi="Times New Roman"/>
                <w:b/>
                <w:bCs/>
                <w:color w:val="000000"/>
                <w:sz w:val="24"/>
                <w:szCs w:val="24"/>
                <w:lang w:eastAsia="en-IN"/>
              </w:rPr>
              <w:t>S No</w:t>
            </w:r>
          </w:p>
        </w:tc>
        <w:tc>
          <w:tcPr>
            <w:tcW w:w="1377" w:type="pct"/>
            <w:noWrap/>
            <w:vAlign w:val="center"/>
          </w:tcPr>
          <w:p w14:paraId="2D6CC090" w14:textId="77777777" w:rsidR="00354D45" w:rsidRPr="00FE2C60" w:rsidRDefault="00354D45" w:rsidP="008D2346">
            <w:pPr>
              <w:spacing w:before="16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599" w:type="pct"/>
            <w:noWrap/>
            <w:vAlign w:val="center"/>
          </w:tcPr>
          <w:p w14:paraId="40242F33"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389" w:type="pct"/>
            <w:noWrap/>
            <w:vAlign w:val="center"/>
          </w:tcPr>
          <w:p w14:paraId="47339E07"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389" w:type="pct"/>
            <w:noWrap/>
            <w:vAlign w:val="center"/>
          </w:tcPr>
          <w:p w14:paraId="22425EF7"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338" w:type="pct"/>
            <w:noWrap/>
            <w:vAlign w:val="center"/>
          </w:tcPr>
          <w:p w14:paraId="6741FD33"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41" w:type="pct"/>
            <w:noWrap/>
            <w:vAlign w:val="center"/>
          </w:tcPr>
          <w:p w14:paraId="699B74B4"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427" w:type="pct"/>
            <w:vAlign w:val="center"/>
          </w:tcPr>
          <w:p w14:paraId="0BD8FBCE"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PCV (%)</w:t>
            </w:r>
          </w:p>
        </w:tc>
        <w:tc>
          <w:tcPr>
            <w:tcW w:w="335" w:type="pct"/>
            <w:noWrap/>
            <w:vAlign w:val="center"/>
          </w:tcPr>
          <w:p w14:paraId="1E40BC38"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2</w:t>
            </w:r>
            <w:r w:rsidRPr="00FE2C60">
              <w:rPr>
                <w:rFonts w:ascii="Times New Roman" w:hAnsi="Times New Roman"/>
                <w:b/>
                <w:bCs/>
                <w:color w:val="000000"/>
                <w:sz w:val="24"/>
                <w:szCs w:val="24"/>
                <w:lang w:eastAsia="en-IN"/>
              </w:rPr>
              <w:t xml:space="preserve"> (%)</w:t>
            </w:r>
          </w:p>
        </w:tc>
        <w:tc>
          <w:tcPr>
            <w:tcW w:w="453" w:type="pct"/>
            <w:noWrap/>
            <w:vAlign w:val="center"/>
          </w:tcPr>
          <w:p w14:paraId="34817488" w14:textId="77777777" w:rsidR="00354D45" w:rsidRPr="00FE2C60" w:rsidRDefault="00354D45" w:rsidP="008D2346">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354D45" w:rsidRPr="00FE2C60" w14:paraId="61DBFDAA" w14:textId="77777777" w:rsidTr="008D2346">
        <w:trPr>
          <w:trHeight w:val="510"/>
        </w:trPr>
        <w:tc>
          <w:tcPr>
            <w:tcW w:w="252" w:type="pct"/>
            <w:noWrap/>
            <w:vAlign w:val="center"/>
          </w:tcPr>
          <w:p w14:paraId="3922346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377" w:type="pct"/>
            <w:noWrap/>
            <w:vAlign w:val="center"/>
          </w:tcPr>
          <w:p w14:paraId="70401BEA" w14:textId="77777777" w:rsidR="00354D45" w:rsidRPr="00FE2C60" w:rsidRDefault="00354D45" w:rsidP="008D2346">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Reducing sugar (%)</w:t>
            </w:r>
          </w:p>
        </w:tc>
        <w:tc>
          <w:tcPr>
            <w:tcW w:w="599" w:type="pct"/>
            <w:noWrap/>
            <w:vAlign w:val="center"/>
          </w:tcPr>
          <w:p w14:paraId="667BE66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3.19-6.81</w:t>
            </w:r>
          </w:p>
        </w:tc>
        <w:tc>
          <w:tcPr>
            <w:tcW w:w="389" w:type="pct"/>
            <w:noWrap/>
            <w:vAlign w:val="center"/>
          </w:tcPr>
          <w:p w14:paraId="3A43DEB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389" w:type="pct"/>
            <w:noWrap/>
            <w:vAlign w:val="center"/>
          </w:tcPr>
          <w:p w14:paraId="58C389F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0.85</w:t>
            </w:r>
          </w:p>
        </w:tc>
        <w:tc>
          <w:tcPr>
            <w:tcW w:w="338" w:type="pct"/>
            <w:noWrap/>
            <w:vAlign w:val="center"/>
          </w:tcPr>
          <w:p w14:paraId="608FA144"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0.92</w:t>
            </w:r>
          </w:p>
        </w:tc>
        <w:tc>
          <w:tcPr>
            <w:tcW w:w="441" w:type="pct"/>
            <w:noWrap/>
            <w:vAlign w:val="center"/>
          </w:tcPr>
          <w:p w14:paraId="012A88D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18.34</w:t>
            </w:r>
          </w:p>
        </w:tc>
        <w:tc>
          <w:tcPr>
            <w:tcW w:w="427" w:type="pct"/>
            <w:vAlign w:val="center"/>
          </w:tcPr>
          <w:p w14:paraId="57CF8EF8"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19.07</w:t>
            </w:r>
          </w:p>
        </w:tc>
        <w:tc>
          <w:tcPr>
            <w:tcW w:w="335" w:type="pct"/>
            <w:noWrap/>
            <w:vAlign w:val="center"/>
          </w:tcPr>
          <w:p w14:paraId="50ACA027"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92.50</w:t>
            </w:r>
          </w:p>
        </w:tc>
        <w:tc>
          <w:tcPr>
            <w:tcW w:w="453" w:type="pct"/>
            <w:noWrap/>
            <w:vAlign w:val="center"/>
          </w:tcPr>
          <w:p w14:paraId="0988D83B"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36.33</w:t>
            </w:r>
          </w:p>
        </w:tc>
      </w:tr>
      <w:tr w:rsidR="00354D45" w:rsidRPr="00FE2C60" w14:paraId="2FBC3DE5" w14:textId="77777777" w:rsidTr="008D2346">
        <w:trPr>
          <w:trHeight w:val="510"/>
        </w:trPr>
        <w:tc>
          <w:tcPr>
            <w:tcW w:w="252" w:type="pct"/>
            <w:noWrap/>
            <w:vAlign w:val="center"/>
          </w:tcPr>
          <w:p w14:paraId="4F9F3F5E"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377" w:type="pct"/>
            <w:noWrap/>
            <w:vAlign w:val="center"/>
          </w:tcPr>
          <w:p w14:paraId="2B4EE678" w14:textId="77777777" w:rsidR="00354D45" w:rsidRPr="00FE2C60" w:rsidRDefault="00354D45" w:rsidP="008D2346">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Non-reducing sugar (%)</w:t>
            </w:r>
          </w:p>
        </w:tc>
        <w:tc>
          <w:tcPr>
            <w:tcW w:w="599" w:type="pct"/>
            <w:noWrap/>
            <w:vAlign w:val="center"/>
          </w:tcPr>
          <w:p w14:paraId="0CEC63F6"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20.22-28.42</w:t>
            </w:r>
          </w:p>
        </w:tc>
        <w:tc>
          <w:tcPr>
            <w:tcW w:w="389" w:type="pct"/>
            <w:noWrap/>
            <w:vAlign w:val="center"/>
          </w:tcPr>
          <w:p w14:paraId="63C38A17"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389" w:type="pct"/>
            <w:noWrap/>
            <w:vAlign w:val="center"/>
          </w:tcPr>
          <w:p w14:paraId="5F95774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4.67</w:t>
            </w:r>
          </w:p>
        </w:tc>
        <w:tc>
          <w:tcPr>
            <w:tcW w:w="338" w:type="pct"/>
            <w:noWrap/>
            <w:vAlign w:val="center"/>
          </w:tcPr>
          <w:p w14:paraId="040D1631"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5.46</w:t>
            </w:r>
          </w:p>
        </w:tc>
        <w:tc>
          <w:tcPr>
            <w:tcW w:w="441" w:type="pct"/>
            <w:noWrap/>
            <w:vAlign w:val="center"/>
          </w:tcPr>
          <w:p w14:paraId="051908E8"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8.62</w:t>
            </w:r>
          </w:p>
        </w:tc>
        <w:tc>
          <w:tcPr>
            <w:tcW w:w="427" w:type="pct"/>
            <w:vAlign w:val="center"/>
          </w:tcPr>
          <w:p w14:paraId="2C775B1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9.33</w:t>
            </w:r>
          </w:p>
        </w:tc>
        <w:tc>
          <w:tcPr>
            <w:tcW w:w="335" w:type="pct"/>
            <w:noWrap/>
            <w:vAlign w:val="center"/>
          </w:tcPr>
          <w:p w14:paraId="79EF2F2A"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85.40</w:t>
            </w:r>
          </w:p>
        </w:tc>
        <w:tc>
          <w:tcPr>
            <w:tcW w:w="453" w:type="pct"/>
            <w:noWrap/>
            <w:vAlign w:val="center"/>
          </w:tcPr>
          <w:p w14:paraId="67F150F9"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16.42</w:t>
            </w:r>
          </w:p>
        </w:tc>
      </w:tr>
      <w:tr w:rsidR="00354D45" w:rsidRPr="00FE2C60" w14:paraId="54C16390" w14:textId="77777777" w:rsidTr="008D2346">
        <w:trPr>
          <w:trHeight w:val="510"/>
        </w:trPr>
        <w:tc>
          <w:tcPr>
            <w:tcW w:w="252" w:type="pct"/>
            <w:noWrap/>
            <w:vAlign w:val="center"/>
          </w:tcPr>
          <w:p w14:paraId="639F411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377" w:type="pct"/>
            <w:noWrap/>
            <w:vAlign w:val="center"/>
          </w:tcPr>
          <w:p w14:paraId="6F90494C" w14:textId="77777777" w:rsidR="00354D45" w:rsidRPr="00FE2C60" w:rsidRDefault="00354D45" w:rsidP="008D2346">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Starch content (%)</w:t>
            </w:r>
          </w:p>
        </w:tc>
        <w:tc>
          <w:tcPr>
            <w:tcW w:w="599" w:type="pct"/>
            <w:noWrap/>
            <w:vAlign w:val="center"/>
          </w:tcPr>
          <w:p w14:paraId="0D58C8D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18.56-29.39</w:t>
            </w:r>
          </w:p>
        </w:tc>
        <w:tc>
          <w:tcPr>
            <w:tcW w:w="389" w:type="pct"/>
            <w:noWrap/>
            <w:vAlign w:val="center"/>
          </w:tcPr>
          <w:p w14:paraId="221CDC7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389" w:type="pct"/>
            <w:noWrap/>
            <w:vAlign w:val="center"/>
          </w:tcPr>
          <w:p w14:paraId="484248DF"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7.09</w:t>
            </w:r>
          </w:p>
        </w:tc>
        <w:tc>
          <w:tcPr>
            <w:tcW w:w="338" w:type="pct"/>
            <w:noWrap/>
            <w:vAlign w:val="center"/>
          </w:tcPr>
          <w:p w14:paraId="31F2811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8.68</w:t>
            </w:r>
          </w:p>
        </w:tc>
        <w:tc>
          <w:tcPr>
            <w:tcW w:w="441" w:type="pct"/>
            <w:noWrap/>
            <w:vAlign w:val="center"/>
          </w:tcPr>
          <w:p w14:paraId="3F4ED5F3"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10.93</w:t>
            </w:r>
          </w:p>
        </w:tc>
        <w:tc>
          <w:tcPr>
            <w:tcW w:w="427" w:type="pct"/>
            <w:vAlign w:val="center"/>
          </w:tcPr>
          <w:p w14:paraId="4E72A484"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12.09</w:t>
            </w:r>
          </w:p>
        </w:tc>
        <w:tc>
          <w:tcPr>
            <w:tcW w:w="335" w:type="pct"/>
            <w:noWrap/>
            <w:vAlign w:val="center"/>
          </w:tcPr>
          <w:p w14:paraId="1F1E429B"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81.70</w:t>
            </w:r>
          </w:p>
        </w:tc>
        <w:tc>
          <w:tcPr>
            <w:tcW w:w="453" w:type="pct"/>
            <w:noWrap/>
            <w:vAlign w:val="center"/>
          </w:tcPr>
          <w:p w14:paraId="66EE084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20.34</w:t>
            </w:r>
          </w:p>
        </w:tc>
      </w:tr>
      <w:tr w:rsidR="00354D45" w:rsidRPr="00FE2C60" w14:paraId="184B29FD" w14:textId="77777777" w:rsidTr="008D2346">
        <w:trPr>
          <w:trHeight w:val="510"/>
        </w:trPr>
        <w:tc>
          <w:tcPr>
            <w:tcW w:w="252" w:type="pct"/>
            <w:noWrap/>
            <w:vAlign w:val="center"/>
          </w:tcPr>
          <w:p w14:paraId="1A15733E"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377" w:type="pct"/>
            <w:noWrap/>
            <w:vAlign w:val="center"/>
          </w:tcPr>
          <w:p w14:paraId="43F2C287" w14:textId="77777777" w:rsidR="00354D45" w:rsidRPr="00FE2C60" w:rsidRDefault="00354D45" w:rsidP="008D2346">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Total sugar (%)</w:t>
            </w:r>
          </w:p>
        </w:tc>
        <w:tc>
          <w:tcPr>
            <w:tcW w:w="599" w:type="pct"/>
            <w:noWrap/>
            <w:vAlign w:val="center"/>
          </w:tcPr>
          <w:p w14:paraId="531D86F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3.20-7.80</w:t>
            </w:r>
          </w:p>
        </w:tc>
        <w:tc>
          <w:tcPr>
            <w:tcW w:w="389" w:type="pct"/>
            <w:noWrap/>
            <w:vAlign w:val="center"/>
          </w:tcPr>
          <w:p w14:paraId="2ECE937C"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45FCBDE9"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1.99</w:t>
            </w:r>
          </w:p>
        </w:tc>
        <w:tc>
          <w:tcPr>
            <w:tcW w:w="338" w:type="pct"/>
            <w:noWrap/>
            <w:vAlign w:val="center"/>
          </w:tcPr>
          <w:p w14:paraId="0C0E6086"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w:t>
            </w:r>
          </w:p>
        </w:tc>
        <w:tc>
          <w:tcPr>
            <w:tcW w:w="441" w:type="pct"/>
            <w:noWrap/>
            <w:vAlign w:val="center"/>
          </w:tcPr>
          <w:p w14:paraId="1E99B618"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25.30</w:t>
            </w:r>
          </w:p>
        </w:tc>
        <w:tc>
          <w:tcPr>
            <w:tcW w:w="427" w:type="pct"/>
            <w:vAlign w:val="center"/>
          </w:tcPr>
          <w:p w14:paraId="09EB8027"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25.42</w:t>
            </w:r>
          </w:p>
        </w:tc>
        <w:tc>
          <w:tcPr>
            <w:tcW w:w="335" w:type="pct"/>
            <w:noWrap/>
            <w:vAlign w:val="center"/>
          </w:tcPr>
          <w:p w14:paraId="2AA00BF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99.02</w:t>
            </w:r>
          </w:p>
        </w:tc>
        <w:tc>
          <w:tcPr>
            <w:tcW w:w="453" w:type="pct"/>
            <w:noWrap/>
            <w:vAlign w:val="center"/>
          </w:tcPr>
          <w:p w14:paraId="58F70A18"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51.85</w:t>
            </w:r>
          </w:p>
        </w:tc>
      </w:tr>
      <w:tr w:rsidR="00354D45" w:rsidRPr="00FE2C60" w14:paraId="6888D1C1" w14:textId="77777777" w:rsidTr="008D2346">
        <w:trPr>
          <w:trHeight w:val="510"/>
        </w:trPr>
        <w:tc>
          <w:tcPr>
            <w:tcW w:w="252" w:type="pct"/>
            <w:noWrap/>
            <w:vAlign w:val="center"/>
          </w:tcPr>
          <w:p w14:paraId="16969EA3"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377" w:type="pct"/>
            <w:noWrap/>
            <w:vAlign w:val="center"/>
          </w:tcPr>
          <w:p w14:paraId="2B5090E2" w14:textId="77777777" w:rsidR="00354D45" w:rsidRPr="00FE2C60" w:rsidRDefault="00354D45" w:rsidP="008D2346">
            <w:pPr>
              <w:spacing w:before="160" w:line="240" w:lineRule="auto"/>
              <w:rPr>
                <w:rFonts w:ascii="Times New Roman" w:hAnsi="Times New Roman"/>
                <w:color w:val="000000"/>
                <w:sz w:val="24"/>
                <w:szCs w:val="24"/>
                <w:lang w:val="it-IT" w:eastAsia="en-IN"/>
              </w:rPr>
            </w:pPr>
            <w:bookmarkStart w:id="8" w:name="_Hlk206363574"/>
            <w:r w:rsidRPr="00FE2C60">
              <w:rPr>
                <w:rFonts w:ascii="Times New Roman" w:hAnsi="Times New Roman"/>
                <w:color w:val="000000"/>
                <w:sz w:val="24"/>
                <w:szCs w:val="24"/>
                <w:lang w:eastAsia="en-IN"/>
              </w:rPr>
              <w:t>β</w:t>
            </w:r>
            <w:r w:rsidRPr="00FE2C60">
              <w:rPr>
                <w:rFonts w:ascii="Times New Roman" w:hAnsi="Times New Roman"/>
                <w:color w:val="000000"/>
                <w:sz w:val="24"/>
                <w:szCs w:val="24"/>
                <w:lang w:val="it-IT" w:eastAsia="en-IN"/>
              </w:rPr>
              <w:t xml:space="preserve">-carotene content </w:t>
            </w:r>
            <w:bookmarkEnd w:id="8"/>
            <w:r w:rsidRPr="00FE2C60">
              <w:rPr>
                <w:rFonts w:ascii="Times New Roman" w:hAnsi="Times New Roman"/>
                <w:color w:val="000000"/>
                <w:sz w:val="24"/>
                <w:szCs w:val="24"/>
                <w:lang w:val="it-IT" w:eastAsia="en-IN"/>
              </w:rPr>
              <w:t xml:space="preserve">(mg </w:t>
            </w:r>
            <w:r w:rsidRPr="00FE2C60">
              <w:rPr>
                <w:rFonts w:ascii="Times New Roman" w:hAnsi="Times New Roman"/>
                <w:sz w:val="24"/>
                <w:szCs w:val="24"/>
                <w:lang w:val="it-IT"/>
              </w:rPr>
              <w:t>100g</w:t>
            </w:r>
            <w:r w:rsidRPr="00FE2C60">
              <w:rPr>
                <w:rFonts w:ascii="Times New Roman" w:hAnsi="Times New Roman"/>
                <w:sz w:val="24"/>
                <w:szCs w:val="24"/>
                <w:vertAlign w:val="superscript"/>
                <w:lang w:val="it-IT"/>
              </w:rPr>
              <w:t>-1</w:t>
            </w:r>
            <w:r w:rsidRPr="00FE2C60">
              <w:rPr>
                <w:rFonts w:ascii="Times New Roman" w:hAnsi="Times New Roman"/>
                <w:sz w:val="24"/>
                <w:szCs w:val="24"/>
                <w:lang w:val="it-IT"/>
              </w:rPr>
              <w:t xml:space="preserve"> </w:t>
            </w:r>
            <w:r w:rsidRPr="00FE2C60">
              <w:rPr>
                <w:rFonts w:ascii="Times New Roman" w:hAnsi="Times New Roman"/>
                <w:color w:val="000000"/>
                <w:sz w:val="24"/>
                <w:szCs w:val="24"/>
                <w:lang w:val="it-IT" w:eastAsia="en-IN"/>
              </w:rPr>
              <w:t>FW)</w:t>
            </w:r>
          </w:p>
        </w:tc>
        <w:tc>
          <w:tcPr>
            <w:tcW w:w="599" w:type="pct"/>
            <w:noWrap/>
            <w:vAlign w:val="center"/>
          </w:tcPr>
          <w:p w14:paraId="4CD2F462"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0.13-9.60</w:t>
            </w:r>
          </w:p>
        </w:tc>
        <w:tc>
          <w:tcPr>
            <w:tcW w:w="389" w:type="pct"/>
            <w:noWrap/>
            <w:vAlign w:val="center"/>
          </w:tcPr>
          <w:p w14:paraId="53F63BFA"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389" w:type="pct"/>
            <w:noWrap/>
            <w:vAlign w:val="center"/>
          </w:tcPr>
          <w:p w14:paraId="2867C0A3"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13.60</w:t>
            </w:r>
          </w:p>
        </w:tc>
        <w:tc>
          <w:tcPr>
            <w:tcW w:w="338" w:type="pct"/>
            <w:noWrap/>
            <w:vAlign w:val="center"/>
          </w:tcPr>
          <w:p w14:paraId="2F55E663"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13.76</w:t>
            </w:r>
          </w:p>
        </w:tc>
        <w:tc>
          <w:tcPr>
            <w:tcW w:w="441" w:type="pct"/>
            <w:noWrap/>
            <w:vAlign w:val="center"/>
          </w:tcPr>
          <w:p w14:paraId="0D742E26"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94.46</w:t>
            </w:r>
          </w:p>
        </w:tc>
        <w:tc>
          <w:tcPr>
            <w:tcW w:w="427" w:type="pct"/>
            <w:vAlign w:val="center"/>
          </w:tcPr>
          <w:p w14:paraId="3D1B148A"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95.02</w:t>
            </w:r>
          </w:p>
        </w:tc>
        <w:tc>
          <w:tcPr>
            <w:tcW w:w="335" w:type="pct"/>
            <w:noWrap/>
            <w:vAlign w:val="center"/>
          </w:tcPr>
          <w:p w14:paraId="52EFB677"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98.80</w:t>
            </w:r>
          </w:p>
        </w:tc>
        <w:tc>
          <w:tcPr>
            <w:tcW w:w="453" w:type="pct"/>
            <w:noWrap/>
            <w:vAlign w:val="center"/>
          </w:tcPr>
          <w:p w14:paraId="5137E63F"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193.46</w:t>
            </w:r>
          </w:p>
        </w:tc>
      </w:tr>
      <w:tr w:rsidR="00354D45" w:rsidRPr="00FE2C60" w14:paraId="2FAE5052" w14:textId="77777777" w:rsidTr="008D2346">
        <w:trPr>
          <w:trHeight w:val="510"/>
        </w:trPr>
        <w:tc>
          <w:tcPr>
            <w:tcW w:w="252" w:type="pct"/>
            <w:noWrap/>
            <w:vAlign w:val="center"/>
          </w:tcPr>
          <w:p w14:paraId="63E3D54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377" w:type="pct"/>
            <w:noWrap/>
            <w:vAlign w:val="center"/>
          </w:tcPr>
          <w:p w14:paraId="36799115" w14:textId="77777777" w:rsidR="00354D45" w:rsidRPr="00FE2C60" w:rsidRDefault="00354D45" w:rsidP="008D2346">
            <w:pPr>
              <w:spacing w:before="160" w:line="240" w:lineRule="auto"/>
              <w:rPr>
                <w:rFonts w:ascii="Times New Roman" w:hAnsi="Times New Roman"/>
                <w:color w:val="000000"/>
                <w:sz w:val="24"/>
                <w:szCs w:val="24"/>
                <w:lang w:val="fr-FR" w:eastAsia="en-IN"/>
              </w:rPr>
            </w:pPr>
            <w:bookmarkStart w:id="9" w:name="_Hlk206366266"/>
            <w:r w:rsidRPr="00FE2C60">
              <w:rPr>
                <w:rFonts w:ascii="Times New Roman" w:hAnsi="Times New Roman"/>
                <w:color w:val="000000"/>
                <w:sz w:val="24"/>
                <w:szCs w:val="24"/>
                <w:lang w:val="fr-FR" w:eastAsia="en-IN"/>
              </w:rPr>
              <w:t xml:space="preserve">Anthocyanin content </w:t>
            </w:r>
            <w:bookmarkEnd w:id="9"/>
            <w:r w:rsidRPr="00FE2C60">
              <w:rPr>
                <w:rFonts w:ascii="Times New Roman" w:hAnsi="Times New Roman"/>
                <w:color w:val="000000"/>
                <w:sz w:val="24"/>
                <w:szCs w:val="24"/>
                <w:lang w:val="fr-FR" w:eastAsia="en-IN"/>
              </w:rPr>
              <w:t xml:space="preserve">(mg </w:t>
            </w:r>
            <w:r w:rsidRPr="00FE2C60">
              <w:rPr>
                <w:rFonts w:ascii="Times New Roman" w:hAnsi="Times New Roman"/>
                <w:sz w:val="24"/>
                <w:szCs w:val="24"/>
                <w:lang w:val="fr-FR"/>
              </w:rPr>
              <w:t>100g</w:t>
            </w:r>
            <w:r w:rsidRPr="00FE2C60">
              <w:rPr>
                <w:rFonts w:ascii="Times New Roman" w:hAnsi="Times New Roman"/>
                <w:sz w:val="24"/>
                <w:szCs w:val="24"/>
                <w:vertAlign w:val="superscript"/>
                <w:lang w:val="fr-FR"/>
              </w:rPr>
              <w:t>-1</w:t>
            </w:r>
            <w:r w:rsidRPr="00FE2C60">
              <w:rPr>
                <w:rFonts w:ascii="Times New Roman" w:hAnsi="Times New Roman"/>
                <w:sz w:val="24"/>
                <w:szCs w:val="24"/>
                <w:lang w:val="fr-FR"/>
              </w:rPr>
              <w:t xml:space="preserve"> </w:t>
            </w:r>
            <w:r w:rsidRPr="00FE2C60">
              <w:rPr>
                <w:rFonts w:ascii="Times New Roman" w:hAnsi="Times New Roman"/>
                <w:color w:val="000000"/>
                <w:sz w:val="24"/>
                <w:szCs w:val="24"/>
                <w:lang w:val="fr-FR" w:eastAsia="en-IN"/>
              </w:rPr>
              <w:t>FW)</w:t>
            </w:r>
          </w:p>
        </w:tc>
        <w:tc>
          <w:tcPr>
            <w:tcW w:w="599" w:type="pct"/>
            <w:noWrap/>
            <w:vAlign w:val="center"/>
          </w:tcPr>
          <w:p w14:paraId="70BFA45F"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2.16-137.11</w:t>
            </w:r>
          </w:p>
        </w:tc>
        <w:tc>
          <w:tcPr>
            <w:tcW w:w="389" w:type="pct"/>
            <w:noWrap/>
            <w:vAlign w:val="center"/>
          </w:tcPr>
          <w:p w14:paraId="0311D73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c>
          <w:tcPr>
            <w:tcW w:w="389" w:type="pct"/>
            <w:noWrap/>
            <w:vAlign w:val="center"/>
          </w:tcPr>
          <w:p w14:paraId="5E7AE30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934.40</w:t>
            </w:r>
          </w:p>
        </w:tc>
        <w:tc>
          <w:tcPr>
            <w:tcW w:w="338" w:type="pct"/>
            <w:noWrap/>
            <w:vAlign w:val="center"/>
          </w:tcPr>
          <w:p w14:paraId="2B6543CA"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935.37</w:t>
            </w:r>
          </w:p>
        </w:tc>
        <w:tc>
          <w:tcPr>
            <w:tcW w:w="441" w:type="pct"/>
            <w:noWrap/>
            <w:vAlign w:val="center"/>
          </w:tcPr>
          <w:p w14:paraId="66E67399"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169.59</w:t>
            </w:r>
          </w:p>
        </w:tc>
        <w:tc>
          <w:tcPr>
            <w:tcW w:w="427" w:type="pct"/>
            <w:vAlign w:val="center"/>
          </w:tcPr>
          <w:p w14:paraId="31ED9EE8"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169.68</w:t>
            </w:r>
          </w:p>
        </w:tc>
        <w:tc>
          <w:tcPr>
            <w:tcW w:w="335" w:type="pct"/>
            <w:noWrap/>
            <w:vAlign w:val="center"/>
          </w:tcPr>
          <w:p w14:paraId="03F5FA7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99.90</w:t>
            </w:r>
          </w:p>
        </w:tc>
        <w:tc>
          <w:tcPr>
            <w:tcW w:w="453" w:type="pct"/>
            <w:noWrap/>
            <w:vAlign w:val="center"/>
          </w:tcPr>
          <w:p w14:paraId="0E961B9F"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349.18</w:t>
            </w:r>
          </w:p>
        </w:tc>
      </w:tr>
      <w:tr w:rsidR="00354D45" w:rsidRPr="00FE2C60" w14:paraId="55C9D606" w14:textId="77777777" w:rsidTr="008D2346">
        <w:trPr>
          <w:trHeight w:val="510"/>
        </w:trPr>
        <w:tc>
          <w:tcPr>
            <w:tcW w:w="252" w:type="pct"/>
            <w:noWrap/>
            <w:vAlign w:val="center"/>
          </w:tcPr>
          <w:p w14:paraId="4D4C1E0C"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377" w:type="pct"/>
            <w:noWrap/>
            <w:vAlign w:val="center"/>
          </w:tcPr>
          <w:p w14:paraId="7C299E67" w14:textId="77777777" w:rsidR="00354D45" w:rsidRPr="00FE2C60" w:rsidRDefault="00354D45" w:rsidP="008D2346">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Dry matter content (%)</w:t>
            </w:r>
          </w:p>
        </w:tc>
        <w:tc>
          <w:tcPr>
            <w:tcW w:w="599" w:type="pct"/>
            <w:noWrap/>
            <w:vAlign w:val="center"/>
          </w:tcPr>
          <w:p w14:paraId="63AED2C5"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17.41-32.02</w:t>
            </w:r>
          </w:p>
        </w:tc>
        <w:tc>
          <w:tcPr>
            <w:tcW w:w="389" w:type="pct"/>
            <w:noWrap/>
            <w:vAlign w:val="center"/>
          </w:tcPr>
          <w:p w14:paraId="44D8CB6C"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0.86</w:t>
            </w:r>
          </w:p>
        </w:tc>
        <w:tc>
          <w:tcPr>
            <w:tcW w:w="389" w:type="pct"/>
            <w:noWrap/>
            <w:vAlign w:val="center"/>
          </w:tcPr>
          <w:p w14:paraId="4C00D1BD"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11.42</w:t>
            </w:r>
          </w:p>
        </w:tc>
        <w:tc>
          <w:tcPr>
            <w:tcW w:w="338" w:type="pct"/>
            <w:noWrap/>
            <w:vAlign w:val="center"/>
          </w:tcPr>
          <w:p w14:paraId="567B21E4"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13.66</w:t>
            </w:r>
          </w:p>
        </w:tc>
        <w:tc>
          <w:tcPr>
            <w:tcW w:w="441" w:type="pct"/>
            <w:noWrap/>
            <w:vAlign w:val="center"/>
          </w:tcPr>
          <w:p w14:paraId="4CD006B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12.48</w:t>
            </w:r>
          </w:p>
        </w:tc>
        <w:tc>
          <w:tcPr>
            <w:tcW w:w="427" w:type="pct"/>
            <w:vAlign w:val="center"/>
          </w:tcPr>
          <w:p w14:paraId="639D662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13.65</w:t>
            </w:r>
          </w:p>
        </w:tc>
        <w:tc>
          <w:tcPr>
            <w:tcW w:w="335" w:type="pct"/>
            <w:noWrap/>
            <w:vAlign w:val="center"/>
          </w:tcPr>
          <w:p w14:paraId="2863D1D0"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83.60</w:t>
            </w:r>
          </w:p>
        </w:tc>
        <w:tc>
          <w:tcPr>
            <w:tcW w:w="453" w:type="pct"/>
            <w:noWrap/>
            <w:vAlign w:val="center"/>
          </w:tcPr>
          <w:p w14:paraId="1874D987" w14:textId="77777777" w:rsidR="00354D45" w:rsidRPr="00FE2C60" w:rsidRDefault="00354D45" w:rsidP="008D2346">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23.51</w:t>
            </w:r>
          </w:p>
        </w:tc>
      </w:tr>
      <w:bookmarkEnd w:id="7"/>
    </w:tbl>
    <w:p w14:paraId="3B24970C" w14:textId="77777777" w:rsidR="00354D45" w:rsidRDefault="00354D45" w:rsidP="00354D45">
      <w:pPr>
        <w:spacing w:line="360" w:lineRule="auto"/>
        <w:jc w:val="center"/>
        <w:rPr>
          <w:rFonts w:ascii="Times New Roman" w:hAnsi="Times New Roman"/>
          <w:b/>
          <w:bCs/>
          <w:color w:val="000000"/>
          <w:sz w:val="26"/>
          <w:szCs w:val="26"/>
        </w:rPr>
      </w:pPr>
    </w:p>
    <w:p w14:paraId="05C36C4C" w14:textId="77777777" w:rsidR="00354D45" w:rsidRPr="00FE2C60" w:rsidRDefault="00354D45" w:rsidP="00354D45">
      <w:pPr>
        <w:spacing w:before="120" w:after="120" w:line="240" w:lineRule="auto"/>
        <w:rPr>
          <w:rFonts w:ascii="Times New Roman" w:hAnsi="Times New Roman"/>
          <w:sz w:val="24"/>
          <w:szCs w:val="24"/>
        </w:rPr>
      </w:pPr>
      <w:r w:rsidRPr="00FE2C60">
        <w:rPr>
          <w:rFonts w:ascii="Times New Roman" w:hAnsi="Times New Roman"/>
          <w:sz w:val="24"/>
          <w:szCs w:val="24"/>
        </w:rPr>
        <w:t>GV - Genotypic variance                                               PV – Phenotypic variance</w:t>
      </w:r>
    </w:p>
    <w:p w14:paraId="351E5748" w14:textId="77777777" w:rsidR="00354D45" w:rsidRPr="00FE2C60" w:rsidRDefault="00354D45" w:rsidP="00354D45">
      <w:pPr>
        <w:spacing w:before="120" w:after="120"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PCV - Phenotypic coefficient of variation</w:t>
      </w:r>
    </w:p>
    <w:p w14:paraId="68073D6B" w14:textId="77777777" w:rsidR="00354D45" w:rsidRPr="00FE2C60" w:rsidRDefault="00354D45" w:rsidP="00354D45">
      <w:pPr>
        <w:tabs>
          <w:tab w:val="left" w:pos="6444"/>
        </w:tabs>
        <w:spacing w:before="120" w:after="120"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Broad sense heritability                                          GA - Genetic advance</w:t>
      </w:r>
    </w:p>
    <w:p w14:paraId="78CC3105" w14:textId="77777777" w:rsidR="00354D45" w:rsidRDefault="00354D45" w:rsidP="00354D45">
      <w:pPr>
        <w:spacing w:line="360" w:lineRule="auto"/>
        <w:jc w:val="center"/>
        <w:rPr>
          <w:rFonts w:ascii="Times New Roman" w:hAnsi="Times New Roman"/>
          <w:sz w:val="24"/>
          <w:szCs w:val="24"/>
        </w:rPr>
      </w:pPr>
      <w:r w:rsidRPr="00FE2C60">
        <w:rPr>
          <w:rFonts w:ascii="Times New Roman" w:hAnsi="Times New Roman"/>
          <w:sz w:val="24"/>
          <w:szCs w:val="24"/>
        </w:rPr>
        <w:br w:type="page"/>
      </w:r>
    </w:p>
    <w:p w14:paraId="4C819662" w14:textId="77777777" w:rsidR="00354D45" w:rsidRDefault="003A3123" w:rsidP="00354D45">
      <w:pPr>
        <w:spacing w:line="360" w:lineRule="auto"/>
        <w:jc w:val="center"/>
        <w:rPr>
          <w:rFonts w:ascii="Times New Roman" w:hAnsi="Times New Roman" w:cs="Times New Roman"/>
          <w:sz w:val="28"/>
          <w:szCs w:val="28"/>
        </w:rPr>
      </w:pPr>
      <w:r>
        <w:rPr>
          <w:rFonts w:ascii="Times New Roman" w:hAnsi="Times New Roman"/>
          <w:b/>
          <w:bCs/>
          <w:noProof/>
          <w:color w:val="000000"/>
          <w:sz w:val="26"/>
          <w:szCs w:val="26"/>
        </w:rPr>
        <w:lastRenderedPageBreak/>
        <w:pict w14:anchorId="166B0AFD">
          <v:rect id="Rectangle 1" o:spid="_x0000_s1026" style="position:absolute;left:0;text-align:left;margin-left:-9pt;margin-top:0;width:711.6pt;height:308.4pt;z-index:2516771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" filled="f" strokecolor="#091723 [484]" strokeweight="1pt">
            <v:path arrowok="t"/>
            <w10:wrap anchorx="margin"/>
          </v:rect>
        </w:pict>
      </w:r>
      <w:r w:rsidR="00354D45">
        <w:rPr>
          <w:rFonts w:ascii="Times New Roman" w:hAnsi="Times New Roman"/>
          <w:b/>
          <w:bCs/>
          <w:noProof/>
          <w:color w:val="000000"/>
          <w:sz w:val="26"/>
          <w:szCs w:val="26"/>
          <w:lang w:val="en-US"/>
        </w:rPr>
        <w:drawing>
          <wp:anchor distT="0" distB="0" distL="114300" distR="114300" simplePos="0" relativeHeight="251659776" behindDoc="1" locked="0" layoutInCell="1" allowOverlap="1" wp14:anchorId="23914336" wp14:editId="1C4B1CFF">
            <wp:simplePos x="0" y="0"/>
            <wp:positionH relativeFrom="margin">
              <wp:align>right</wp:align>
            </wp:positionH>
            <wp:positionV relativeFrom="page">
              <wp:posOffset>982980</wp:posOffset>
            </wp:positionV>
            <wp:extent cx="8863330" cy="3864610"/>
            <wp:effectExtent l="0" t="0" r="0" b="0"/>
            <wp:wrapTopAndBottom/>
            <wp:docPr id="119921497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3864610"/>
                    </a:xfrm>
                    <a:prstGeom prst="rect">
                      <a:avLst/>
                    </a:prstGeom>
                    <a:noFill/>
                  </pic:spPr>
                </pic:pic>
              </a:graphicData>
            </a:graphic>
          </wp:anchor>
        </w:drawing>
      </w:r>
    </w:p>
    <w:p w14:paraId="22731A53" w14:textId="77777777" w:rsidR="00354D45" w:rsidRPr="00FE2C60" w:rsidRDefault="00354D45" w:rsidP="00354D45">
      <w:pPr>
        <w:spacing w:line="240" w:lineRule="auto"/>
        <w:jc w:val="center"/>
        <w:rPr>
          <w:rFonts w:ascii="Times New Roman" w:hAnsi="Times New Roman"/>
          <w:iCs/>
          <w:sz w:val="24"/>
          <w:szCs w:val="24"/>
        </w:rPr>
      </w:pPr>
      <w:r w:rsidRPr="002458A1">
        <w:rPr>
          <w:rFonts w:ascii="Times New Roman" w:hAnsi="Times New Roman"/>
          <w:b/>
          <w:bCs/>
          <w:color w:val="000000"/>
          <w:sz w:val="26"/>
          <w:szCs w:val="26"/>
        </w:rPr>
        <w:t>Fig 3. Mean performance of GCV, PCV, h</w:t>
      </w:r>
      <w:r w:rsidRPr="002458A1">
        <w:rPr>
          <w:rFonts w:ascii="Times New Roman" w:hAnsi="Times New Roman"/>
          <w:b/>
          <w:bCs/>
          <w:color w:val="000000"/>
          <w:sz w:val="26"/>
          <w:szCs w:val="26"/>
          <w:vertAlign w:val="superscript"/>
        </w:rPr>
        <w:t>2</w:t>
      </w:r>
      <w:r w:rsidRPr="002458A1">
        <w:rPr>
          <w:rFonts w:ascii="Times New Roman" w:hAnsi="Times New Roman"/>
          <w:b/>
          <w:bCs/>
          <w:color w:val="000000"/>
          <w:sz w:val="26"/>
          <w:szCs w:val="26"/>
        </w:rPr>
        <w:t xml:space="preserve"> and genetic advance in per cent of quality parameters</w:t>
      </w:r>
    </w:p>
    <w:p w14:paraId="34C5AB22" w14:textId="77777777" w:rsidR="00354D45" w:rsidRDefault="00354D45" w:rsidP="00A9179E">
      <w:pPr>
        <w:tabs>
          <w:tab w:val="left" w:pos="709"/>
        </w:tabs>
        <w:spacing w:after="240" w:line="240" w:lineRule="auto"/>
        <w:jc w:val="both"/>
        <w:rPr>
          <w:rFonts w:ascii="Times New Roman" w:hAnsi="Times New Roman"/>
          <w:b/>
          <w:spacing w:val="-2"/>
          <w:sz w:val="24"/>
        </w:rPr>
        <w:sectPr w:rsidR="00354D45" w:rsidSect="00354D45">
          <w:pgSz w:w="16838" w:h="11906" w:orient="landscape"/>
          <w:pgMar w:top="1440" w:right="1440" w:bottom="1440" w:left="1440" w:header="709" w:footer="709" w:gutter="0"/>
          <w:cols w:space="708"/>
          <w:docGrid w:linePitch="360"/>
        </w:sectPr>
      </w:pPr>
    </w:p>
    <w:p w14:paraId="1E430E0C" w14:textId="77777777" w:rsidR="00AA7C50" w:rsidRDefault="001A3B75" w:rsidP="00A9179E">
      <w:pPr>
        <w:tabs>
          <w:tab w:val="left" w:pos="709"/>
        </w:tabs>
        <w:spacing w:after="240" w:line="240" w:lineRule="auto"/>
        <w:jc w:val="both"/>
        <w:rPr>
          <w:rFonts w:ascii="Times New Roman" w:hAnsi="Times New Roman"/>
          <w:b/>
          <w:spacing w:val="-2"/>
          <w:sz w:val="24"/>
        </w:rPr>
      </w:pPr>
      <w:r w:rsidRPr="00AA7C50">
        <w:rPr>
          <w:rFonts w:ascii="Times New Roman" w:hAnsi="Times New Roman"/>
          <w:b/>
          <w:spacing w:val="-2"/>
          <w:sz w:val="24"/>
        </w:rPr>
        <w:lastRenderedPageBreak/>
        <w:t xml:space="preserve">CONCLUSION </w:t>
      </w:r>
    </w:p>
    <w:p w14:paraId="0D7E9BE8" w14:textId="77777777" w:rsidR="001C724A" w:rsidRPr="001A3B75" w:rsidRDefault="001A3B75" w:rsidP="001A3B75">
      <w:pPr>
        <w:spacing w:after="0" w:line="360" w:lineRule="auto"/>
        <w:ind w:firstLine="720"/>
        <w:jc w:val="both"/>
        <w:rPr>
          <w:rFonts w:ascii="Times New Roman" w:eastAsia="Times New Roman" w:hAnsi="Times New Roman" w:cs="Times New Roman"/>
          <w:kern w:val="0"/>
          <w:sz w:val="24"/>
          <w:szCs w:val="24"/>
        </w:rPr>
      </w:pPr>
      <w:r w:rsidRPr="001A3B75">
        <w:rPr>
          <w:rFonts w:ascii="Times New Roman" w:eastAsia="Times New Roman" w:hAnsi="Times New Roman" w:cs="Times New Roman"/>
          <w:kern w:val="0"/>
          <w:sz w:val="24"/>
          <w:szCs w:val="24"/>
        </w:rPr>
        <w:t>The investigation evidenced substantial genetic differentiation among the evaluated elite sweet potato genotypes</w:t>
      </w:r>
      <w:r w:rsidR="001C724A" w:rsidRPr="001A3B75">
        <w:rPr>
          <w:rFonts w:ascii="Times New Roman" w:eastAsia="Times New Roman" w:hAnsi="Times New Roman" w:cs="Times New Roman"/>
          <w:kern w:val="0"/>
          <w:sz w:val="24"/>
          <w:szCs w:val="24"/>
          <w:lang w:val="en-US"/>
        </w:rPr>
        <w:t xml:space="preserve"> (</w:t>
      </w:r>
      <w:r w:rsidR="001C724A" w:rsidRPr="001A3B75">
        <w:rPr>
          <w:rFonts w:ascii="Times New Roman" w:eastAsia="Times New Roman" w:hAnsi="Times New Roman" w:cs="Times New Roman"/>
          <w:i/>
          <w:iCs/>
          <w:kern w:val="0"/>
          <w:sz w:val="24"/>
          <w:szCs w:val="24"/>
          <w:lang w:val="en-US"/>
        </w:rPr>
        <w:t>Ipomoea batatas</w:t>
      </w:r>
      <w:r w:rsidR="001C724A" w:rsidRPr="001A3B75">
        <w:rPr>
          <w:rFonts w:ascii="Times New Roman" w:eastAsia="Times New Roman" w:hAnsi="Times New Roman" w:cs="Times New Roman"/>
          <w:kern w:val="0"/>
          <w:sz w:val="24"/>
          <w:szCs w:val="24"/>
          <w:lang w:val="en-US"/>
        </w:rPr>
        <w:t xml:space="preserve"> L.) genotypes, as </w:t>
      </w:r>
      <w:r w:rsidRPr="001A3B75">
        <w:rPr>
          <w:rFonts w:ascii="Times New Roman" w:eastAsia="Times New Roman" w:hAnsi="Times New Roman" w:cs="Times New Roman"/>
          <w:kern w:val="0"/>
          <w:sz w:val="24"/>
          <w:szCs w:val="24"/>
        </w:rPr>
        <w:t>demonstrated distinctly elevated (GCV and PCV) across several key traits. Characteristics including vine length, internodal length, number of branches vine</w:t>
      </w:r>
      <w:r w:rsidR="00342CA6">
        <w:rPr>
          <w:rFonts w:ascii="Times New Roman" w:eastAsia="Times New Roman" w:hAnsi="Times New Roman" w:cs="Times New Roman"/>
          <w:kern w:val="0"/>
          <w:sz w:val="24"/>
          <w:szCs w:val="24"/>
          <w:vertAlign w:val="superscript"/>
        </w:rPr>
        <w:t>-1</w:t>
      </w:r>
      <w:r w:rsidRPr="001A3B75">
        <w:rPr>
          <w:rFonts w:ascii="Times New Roman" w:eastAsia="Times New Roman" w:hAnsi="Times New Roman" w:cs="Times New Roman"/>
          <w:kern w:val="0"/>
          <w:sz w:val="24"/>
          <w:szCs w:val="24"/>
        </w:rPr>
        <w:t>, leaf area, leaf area index, tuber size attributes, yield components, total yield, total sugars, β-carotene</w:t>
      </w:r>
      <w:r w:rsidR="00C75015">
        <w:rPr>
          <w:rFonts w:ascii="Times New Roman" w:eastAsia="Times New Roman" w:hAnsi="Times New Roman" w:cs="Times New Roman"/>
          <w:kern w:val="0"/>
          <w:sz w:val="24"/>
          <w:szCs w:val="24"/>
        </w:rPr>
        <w:t xml:space="preserve"> and </w:t>
      </w:r>
      <w:r w:rsidRPr="001A3B75">
        <w:rPr>
          <w:rFonts w:ascii="Times New Roman" w:eastAsia="Times New Roman" w:hAnsi="Times New Roman" w:cs="Times New Roman"/>
          <w:kern w:val="0"/>
          <w:sz w:val="24"/>
          <w:szCs w:val="24"/>
        </w:rPr>
        <w:t>anthocyanin content exhibited high heritability in conjunction with substantial</w:t>
      </w:r>
      <w:r w:rsidR="00342CA6">
        <w:rPr>
          <w:rFonts w:ascii="Times New Roman" w:eastAsia="Times New Roman" w:hAnsi="Times New Roman" w:cs="Times New Roman"/>
          <w:kern w:val="0"/>
          <w:sz w:val="24"/>
          <w:szCs w:val="24"/>
        </w:rPr>
        <w:t xml:space="preserve"> genetic advance as mean in per cent</w:t>
      </w:r>
      <w:r w:rsidRPr="001A3B75">
        <w:rPr>
          <w:rFonts w:ascii="Times New Roman" w:eastAsia="Times New Roman" w:hAnsi="Times New Roman" w:cs="Times New Roman"/>
          <w:kern w:val="0"/>
          <w:sz w:val="24"/>
          <w:szCs w:val="24"/>
        </w:rPr>
        <w:t>. This alignment unmistakably denotes the predominance of additive genetic control, thereby making direct phenotypic selection both efficacious and genetically advantageous for the improvement of these traits</w:t>
      </w:r>
      <w:r w:rsidR="001C724A" w:rsidRPr="001A3B75">
        <w:rPr>
          <w:rFonts w:ascii="Times New Roman" w:eastAsia="Times New Roman" w:hAnsi="Times New Roman" w:cs="Times New Roman"/>
          <w:kern w:val="0"/>
          <w:sz w:val="24"/>
          <w:szCs w:val="24"/>
          <w:lang w:val="en-US"/>
        </w:rPr>
        <w:t xml:space="preserve">, making them highly amenable to improvement through direct phenotypic selection. The results </w:t>
      </w:r>
      <w:r w:rsidR="00E905E3" w:rsidRPr="001A3B75">
        <w:rPr>
          <w:rFonts w:ascii="Times New Roman" w:eastAsia="Times New Roman" w:hAnsi="Times New Roman" w:cs="Times New Roman"/>
          <w:kern w:val="0"/>
          <w:sz w:val="24"/>
          <w:szCs w:val="24"/>
          <w:lang w:val="en-US"/>
        </w:rPr>
        <w:t>emphasize</w:t>
      </w:r>
      <w:r w:rsidR="001C724A" w:rsidRPr="001A3B75">
        <w:rPr>
          <w:rFonts w:ascii="Times New Roman" w:eastAsia="Times New Roman" w:hAnsi="Times New Roman" w:cs="Times New Roman"/>
          <w:kern w:val="0"/>
          <w:sz w:val="24"/>
          <w:szCs w:val="24"/>
          <w:lang w:val="en-US"/>
        </w:rPr>
        <w:t xml:space="preserve"> simultaneous improvement in both yield and nutritional quality </w:t>
      </w:r>
      <w:r w:rsidR="00E905E3" w:rsidRPr="00E905E3">
        <w:rPr>
          <w:rFonts w:ascii="Times New Roman" w:eastAsia="Times New Roman" w:hAnsi="Times New Roman" w:cs="Times New Roman"/>
          <w:kern w:val="0"/>
          <w:sz w:val="24"/>
          <w:szCs w:val="24"/>
          <w:lang w:val="en-US"/>
        </w:rPr>
        <w:t>Such genetic enhancement is well within the scope of the current germplasm repository. The superior genotypes identified herein exhibit considerable potential as elite parental lines for progressive breeding pipelines directed toward the development of high-yielding, nutritionally fortified, and climate-resilient sweet potato cultivars, well aligned with the objectives of sustainable production systems and targeted biofortification initiatives</w:t>
      </w:r>
      <w:r w:rsidR="001C724A" w:rsidRPr="001A3B75">
        <w:rPr>
          <w:rFonts w:ascii="Times New Roman" w:eastAsia="Times New Roman" w:hAnsi="Times New Roman" w:cs="Times New Roman"/>
          <w:kern w:val="0"/>
          <w:sz w:val="24"/>
          <w:szCs w:val="24"/>
          <w:lang w:val="en-US"/>
        </w:rPr>
        <w:t>.</w:t>
      </w:r>
    </w:p>
    <w:p w14:paraId="4D2FD9F0" w14:textId="77777777" w:rsidR="008448DF" w:rsidRDefault="008448DF" w:rsidP="00354D45">
      <w:pPr>
        <w:spacing w:before="240" w:after="240" w:line="240" w:lineRule="auto"/>
        <w:jc w:val="both"/>
        <w:rPr>
          <w:rFonts w:ascii="Times New Roman" w:eastAsia="Calibri" w:hAnsi="Times New Roman" w:cs="Times New Roman"/>
          <w:kern w:val="0"/>
          <w:sz w:val="24"/>
          <w:szCs w:val="24"/>
        </w:rPr>
      </w:pPr>
    </w:p>
    <w:p w14:paraId="3FC8B10B" w14:textId="77777777" w:rsidR="00197D0E" w:rsidRDefault="00197D0E" w:rsidP="00197D0E">
      <w:pPr>
        <w:rPr>
          <w:rFonts w:ascii="Calibri" w:eastAsia="Calibri" w:hAnsi="Calibri" w:cs="Times New Roman"/>
          <w:highlight w:val="yellow"/>
          <w:lang w:val="en-US"/>
        </w:rPr>
      </w:pPr>
      <w:bookmarkStart w:id="10" w:name="_Hlk204003461"/>
      <w:bookmarkStart w:id="11" w:name="_Hlk213070710"/>
      <w:r>
        <w:rPr>
          <w:rFonts w:ascii="Calibri" w:eastAsia="Calibri" w:hAnsi="Calibri" w:cs="Times New Roman"/>
          <w:highlight w:val="yellow"/>
          <w:lang w:val="en-US"/>
        </w:rPr>
        <w:t>Disclaimer (Artificial intelligence)</w:t>
      </w:r>
    </w:p>
    <w:p w14:paraId="6764FF8B"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8AC56A8"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8538BB"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FDE45A2"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1.Chat gpt</w:t>
      </w:r>
    </w:p>
    <w:p w14:paraId="3D2240AD"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2.</w:t>
      </w:r>
    </w:p>
    <w:p w14:paraId="66180B2E" w14:textId="77777777" w:rsidR="00197D0E" w:rsidRDefault="00197D0E" w:rsidP="00197D0E">
      <w:pPr>
        <w:rPr>
          <w:rFonts w:ascii="Calibri" w:eastAsia="Calibri" w:hAnsi="Calibri" w:cs="Times New Roman"/>
          <w:highlight w:val="yellow"/>
          <w:lang w:val="en-US"/>
        </w:rPr>
      </w:pPr>
      <w:r>
        <w:rPr>
          <w:rFonts w:ascii="Calibri" w:eastAsia="Calibri" w:hAnsi="Calibri" w:cs="Times New Roman"/>
          <w:highlight w:val="yellow"/>
          <w:lang w:val="en-US"/>
        </w:rPr>
        <w:t>3.</w:t>
      </w:r>
      <w:bookmarkEnd w:id="10"/>
    </w:p>
    <w:bookmarkEnd w:id="11"/>
    <w:p w14:paraId="4371D7DA" w14:textId="77777777" w:rsidR="00354D45" w:rsidRDefault="00354D45" w:rsidP="00354D45">
      <w:pPr>
        <w:spacing w:before="240" w:after="240" w:line="240" w:lineRule="auto"/>
        <w:jc w:val="both"/>
        <w:rPr>
          <w:rFonts w:ascii="Times New Roman" w:eastAsia="Calibri" w:hAnsi="Times New Roman" w:cs="Times New Roman"/>
          <w:kern w:val="0"/>
          <w:sz w:val="24"/>
          <w:szCs w:val="24"/>
        </w:rPr>
        <w:sectPr w:rsidR="00354D45" w:rsidSect="00396BB5">
          <w:pgSz w:w="11906" w:h="16838"/>
          <w:pgMar w:top="1440" w:right="1440" w:bottom="1440" w:left="1440" w:header="709" w:footer="709" w:gutter="0"/>
          <w:cols w:space="708"/>
          <w:docGrid w:linePitch="360"/>
        </w:sectPr>
      </w:pPr>
    </w:p>
    <w:p w14:paraId="01728E81" w14:textId="77777777" w:rsidR="00D91B04" w:rsidRDefault="008E23BA" w:rsidP="008C6417">
      <w:pPr>
        <w:spacing w:after="240" w:line="360" w:lineRule="auto"/>
        <w:jc w:val="both"/>
        <w:rPr>
          <w:rFonts w:ascii="Times New Roman" w:hAnsi="Times New Roman"/>
          <w:b/>
          <w:bCs/>
          <w:sz w:val="28"/>
          <w:szCs w:val="28"/>
        </w:rPr>
      </w:pPr>
      <w:r w:rsidRPr="008E23BA">
        <w:rPr>
          <w:rFonts w:ascii="Times New Roman" w:hAnsi="Times New Roman"/>
          <w:b/>
          <w:bCs/>
          <w:sz w:val="28"/>
          <w:szCs w:val="28"/>
        </w:rPr>
        <w:lastRenderedPageBreak/>
        <w:t>References</w:t>
      </w:r>
    </w:p>
    <w:p w14:paraId="22D1A93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Allard, R. W. (1960). </w:t>
      </w:r>
      <w:r w:rsidRPr="00C04CAB">
        <w:rPr>
          <w:rFonts w:ascii="Times New Roman" w:eastAsia="Times New Roman" w:hAnsi="Times New Roman" w:cs="Times New Roman"/>
          <w:i/>
          <w:iCs/>
          <w:kern w:val="0"/>
          <w:sz w:val="24"/>
          <w:szCs w:val="24"/>
          <w:lang w:val="en-US"/>
        </w:rPr>
        <w:t>Principles of Plant Breeding.</w:t>
      </w:r>
      <w:r w:rsidRPr="00C04CAB">
        <w:rPr>
          <w:rFonts w:ascii="Times New Roman" w:eastAsia="Times New Roman" w:hAnsi="Times New Roman" w:cs="Times New Roman"/>
          <w:kern w:val="0"/>
          <w:sz w:val="24"/>
          <w:szCs w:val="24"/>
          <w:lang w:val="en-US"/>
        </w:rPr>
        <w:t xml:space="preserve"> John Wiley and Sons, New York. p. 485.</w:t>
      </w:r>
    </w:p>
    <w:p w14:paraId="60550E86"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Badu, M., Ashok, P., Kiran Patro, T. S. K. K. and Sasikala, K. (2017). Studies on genetic variability, heritability and genetic advance for growth, yield and quality parameters among orange-fleshed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Current Microbiology and Applied Sciences,</w:t>
      </w:r>
      <w:r w:rsidRPr="00C04CAB">
        <w:rPr>
          <w:rFonts w:ascii="Times New Roman" w:eastAsia="Times New Roman" w:hAnsi="Times New Roman" w:cs="Times New Roman"/>
          <w:kern w:val="0"/>
          <w:sz w:val="24"/>
          <w:szCs w:val="24"/>
          <w:lang w:val="en-US"/>
        </w:rPr>
        <w:t xml:space="preserve"> 6(9), 1804–1903.</w:t>
      </w:r>
    </w:p>
    <w:p w14:paraId="3A1B1FD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Bajrang, B. (2021). </w:t>
      </w:r>
      <w:r w:rsidRPr="00C04CAB">
        <w:rPr>
          <w:rFonts w:ascii="Times New Roman" w:eastAsia="Times New Roman" w:hAnsi="Times New Roman" w:cs="Times New Roman"/>
          <w:i/>
          <w:iCs/>
          <w:kern w:val="0"/>
          <w:sz w:val="24"/>
          <w:szCs w:val="24"/>
          <w:lang w:val="en-US"/>
        </w:rPr>
        <w:t>Studies on genetic variability of sweet potato [Ipomoea batatas (L.)] genotypes for tuber yield and yield components.</w:t>
      </w:r>
      <w:r w:rsidRPr="00C04CAB">
        <w:rPr>
          <w:rFonts w:ascii="Times New Roman" w:eastAsia="Times New Roman" w:hAnsi="Times New Roman" w:cs="Times New Roman"/>
          <w:kern w:val="0"/>
          <w:sz w:val="24"/>
          <w:szCs w:val="24"/>
          <w:lang w:val="en-US"/>
        </w:rPr>
        <w:t xml:space="preserve"> Ph.D. Thesis, Indira Gandhi Krishi Vishwavidyalaya, Raipur.</w:t>
      </w:r>
    </w:p>
    <w:p w14:paraId="3DA0F4D0"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3B4131">
        <w:rPr>
          <w:rFonts w:ascii="Times New Roman" w:eastAsia="Times New Roman" w:hAnsi="Times New Roman" w:cs="Times New Roman"/>
          <w:kern w:val="0"/>
          <w:sz w:val="24"/>
          <w:szCs w:val="24"/>
          <w:lang w:val="nl-BE"/>
        </w:rPr>
        <w:t xml:space="preserve">Burton, G. W. and De Vane, D. E. (1953). </w:t>
      </w:r>
      <w:r w:rsidRPr="00C04CAB">
        <w:rPr>
          <w:rFonts w:ascii="Times New Roman" w:eastAsia="Times New Roman" w:hAnsi="Times New Roman" w:cs="Times New Roman"/>
          <w:kern w:val="0"/>
          <w:sz w:val="24"/>
          <w:szCs w:val="24"/>
          <w:lang w:val="en-US"/>
        </w:rPr>
        <w:t>Estimating heritability in tall fescue (</w:t>
      </w:r>
      <w:r w:rsidRPr="00C04CAB">
        <w:rPr>
          <w:rFonts w:ascii="Times New Roman" w:eastAsia="Times New Roman" w:hAnsi="Times New Roman" w:cs="Times New Roman"/>
          <w:i/>
          <w:iCs/>
          <w:kern w:val="0"/>
          <w:sz w:val="24"/>
          <w:szCs w:val="24"/>
          <w:lang w:val="en-US"/>
        </w:rPr>
        <w:t>Festuca arundinacea</w:t>
      </w:r>
      <w:r w:rsidRPr="00C04CAB">
        <w:rPr>
          <w:rFonts w:ascii="Times New Roman" w:eastAsia="Times New Roman" w:hAnsi="Times New Roman" w:cs="Times New Roman"/>
          <w:kern w:val="0"/>
          <w:sz w:val="24"/>
          <w:szCs w:val="24"/>
          <w:lang w:val="en-US"/>
        </w:rPr>
        <w:t xml:space="preserve">) from replicated clonal material.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45, 478–481.</w:t>
      </w:r>
    </w:p>
    <w:p w14:paraId="62DC9F82"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Darshan, S., Byregowda, M., Gowda, M. V. C. and Ramachandra, R. K. (2017). Genetic variability and heritability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International Journal of Pure and Applied Bioscience,</w:t>
      </w:r>
      <w:r w:rsidRPr="00C04CAB">
        <w:rPr>
          <w:rFonts w:ascii="Times New Roman" w:eastAsia="Times New Roman" w:hAnsi="Times New Roman" w:cs="Times New Roman"/>
          <w:kern w:val="0"/>
          <w:sz w:val="24"/>
          <w:szCs w:val="24"/>
          <w:lang w:val="en-US"/>
        </w:rPr>
        <w:t xml:space="preserve"> 5(4), 680–686.</w:t>
      </w:r>
    </w:p>
    <w:p w14:paraId="44E03729"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FAOSTAT. (2021). </w:t>
      </w:r>
      <w:r w:rsidRPr="00C04CAB">
        <w:rPr>
          <w:rFonts w:ascii="Times New Roman" w:eastAsia="Times New Roman" w:hAnsi="Times New Roman" w:cs="Times New Roman"/>
          <w:i/>
          <w:iCs/>
          <w:kern w:val="0"/>
          <w:sz w:val="24"/>
          <w:szCs w:val="24"/>
          <w:lang w:val="en-US"/>
        </w:rPr>
        <w:t>Food and Agriculture Organization of the United Nations.</w:t>
      </w:r>
      <w:r w:rsidRPr="00C04CAB">
        <w:rPr>
          <w:rFonts w:ascii="Times New Roman" w:eastAsia="Times New Roman" w:hAnsi="Times New Roman" w:cs="Times New Roman"/>
          <w:kern w:val="0"/>
          <w:sz w:val="24"/>
          <w:szCs w:val="24"/>
          <w:lang w:val="en-US"/>
        </w:rPr>
        <w:t xml:space="preserve"> </w:t>
      </w:r>
      <w:hyperlink r:id="rId16" w:tgtFrame="_new" w:history="1">
        <w:r w:rsidRPr="00C04CAB">
          <w:rPr>
            <w:rFonts w:ascii="Times New Roman" w:eastAsia="Times New Roman" w:hAnsi="Times New Roman" w:cs="Times New Roman"/>
            <w:color w:val="0000FF"/>
            <w:kern w:val="0"/>
            <w:sz w:val="24"/>
            <w:szCs w:val="24"/>
            <w:u w:val="single"/>
            <w:lang w:val="en-US"/>
          </w:rPr>
          <w:t>http://faostat.fao.org</w:t>
        </w:r>
      </w:hyperlink>
      <w:r w:rsidRPr="00C04CAB">
        <w:rPr>
          <w:rFonts w:ascii="Times New Roman" w:eastAsia="Times New Roman" w:hAnsi="Times New Roman" w:cs="Times New Roman"/>
          <w:kern w:val="0"/>
          <w:sz w:val="24"/>
          <w:szCs w:val="24"/>
          <w:lang w:val="en-US"/>
        </w:rPr>
        <w:t>.</w:t>
      </w:r>
    </w:p>
    <w:p w14:paraId="68B1002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Gehan, A. (2019). Assessment of variability, correlation and response to selection in four cultivars of sweet potato. </w:t>
      </w:r>
      <w:r w:rsidRPr="00C04CAB">
        <w:rPr>
          <w:rFonts w:ascii="Times New Roman" w:eastAsia="Times New Roman" w:hAnsi="Times New Roman" w:cs="Times New Roman"/>
          <w:i/>
          <w:iCs/>
          <w:kern w:val="0"/>
          <w:sz w:val="24"/>
          <w:szCs w:val="24"/>
          <w:lang w:val="en-US"/>
        </w:rPr>
        <w:t>Asian Journal of Agricultural Sciences,</w:t>
      </w:r>
      <w:r w:rsidRPr="00C04CAB">
        <w:rPr>
          <w:rFonts w:ascii="Times New Roman" w:eastAsia="Times New Roman" w:hAnsi="Times New Roman" w:cs="Times New Roman"/>
          <w:kern w:val="0"/>
          <w:sz w:val="24"/>
          <w:szCs w:val="24"/>
          <w:lang w:val="en-US"/>
        </w:rPr>
        <w:t xml:space="preserve"> 64(1), 21–31.</w:t>
      </w:r>
    </w:p>
    <w:p w14:paraId="6960A7D8"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Gin, D. E., Laurie, S. M. and Faber, M. (2008). Sensory acceptability of sweet potato varieties by rural consumers in South Africa. </w:t>
      </w:r>
      <w:r w:rsidRPr="00C04CAB">
        <w:rPr>
          <w:rFonts w:ascii="Times New Roman" w:eastAsia="Times New Roman" w:hAnsi="Times New Roman" w:cs="Times New Roman"/>
          <w:i/>
          <w:iCs/>
          <w:kern w:val="0"/>
          <w:sz w:val="24"/>
          <w:szCs w:val="24"/>
          <w:lang w:val="en-US"/>
        </w:rPr>
        <w:t>African Journal of Food, Agriculture, Nutrition and Development,</w:t>
      </w:r>
      <w:r w:rsidRPr="00C04CAB">
        <w:rPr>
          <w:rFonts w:ascii="Times New Roman" w:eastAsia="Times New Roman" w:hAnsi="Times New Roman" w:cs="Times New Roman"/>
          <w:kern w:val="0"/>
          <w:sz w:val="24"/>
          <w:szCs w:val="24"/>
          <w:lang w:val="en-US"/>
        </w:rPr>
        <w:t xml:space="preserve"> 8(4), 372–388.</w:t>
      </w:r>
    </w:p>
    <w:p w14:paraId="3C14001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Haque, M. E., Saito, T. and Yoshida, T. (2023). Polyploid GWAS reveals the basis of molecular marker development for complex breeding traits including starch content in the storage roots of sweet potato. </w:t>
      </w:r>
      <w:r w:rsidRPr="00C04CAB">
        <w:rPr>
          <w:rFonts w:ascii="Times New Roman" w:eastAsia="Times New Roman" w:hAnsi="Times New Roman" w:cs="Times New Roman"/>
          <w:i/>
          <w:iCs/>
          <w:kern w:val="0"/>
          <w:sz w:val="24"/>
          <w:szCs w:val="24"/>
          <w:lang w:val="en-US"/>
        </w:rPr>
        <w:t>Frontiers in Plant Science,</w:t>
      </w:r>
      <w:r w:rsidRPr="00C04CAB">
        <w:rPr>
          <w:rFonts w:ascii="Times New Roman" w:eastAsia="Times New Roman" w:hAnsi="Times New Roman" w:cs="Times New Roman"/>
          <w:kern w:val="0"/>
          <w:sz w:val="24"/>
          <w:szCs w:val="24"/>
          <w:lang w:val="en-US"/>
        </w:rPr>
        <w:t xml:space="preserve"> 14, 1181909.</w:t>
      </w:r>
    </w:p>
    <w:p w14:paraId="6653EDB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Hejjegar, I. S. M., Hiremath, S. M., Naik, K. R. and Kolur, S. M. (2023). Genetic variability, heritability and genetic advance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Environment,</w:t>
      </w:r>
      <w:r w:rsidRPr="00C04CAB">
        <w:rPr>
          <w:rFonts w:ascii="Times New Roman" w:eastAsia="Times New Roman" w:hAnsi="Times New Roman" w:cs="Times New Roman"/>
          <w:kern w:val="0"/>
          <w:sz w:val="24"/>
          <w:szCs w:val="24"/>
          <w:lang w:val="en-US"/>
        </w:rPr>
        <w:t xml:space="preserve"> 13(9), 2791–2798.</w:t>
      </w:r>
    </w:p>
    <w:p w14:paraId="3CD32EEB"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 xml:space="preserve">Johnson, H. W., Robinson, H. F. and Comstock, R. E. (1955). Estimates of genetic and environmental variability in soybeans.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47(7), 314–318.</w:t>
      </w:r>
    </w:p>
    <w:p w14:paraId="0CBBB202"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Jones, A., Dukes, P. D. and Schalk, J. M. (1986). Sweet potato breeding. In M. J. Bassett (Ed.), </w:t>
      </w:r>
      <w:r w:rsidRPr="00C04CAB">
        <w:rPr>
          <w:rFonts w:ascii="Times New Roman" w:eastAsia="Times New Roman" w:hAnsi="Times New Roman" w:cs="Times New Roman"/>
          <w:i/>
          <w:iCs/>
          <w:kern w:val="0"/>
          <w:sz w:val="24"/>
          <w:szCs w:val="24"/>
          <w:lang w:val="en-US"/>
        </w:rPr>
        <w:t>Breeding Vegetable Crops.</w:t>
      </w:r>
      <w:r w:rsidRPr="00C04CAB">
        <w:rPr>
          <w:rFonts w:ascii="Times New Roman" w:eastAsia="Times New Roman" w:hAnsi="Times New Roman" w:cs="Times New Roman"/>
          <w:kern w:val="0"/>
          <w:sz w:val="24"/>
          <w:szCs w:val="24"/>
          <w:lang w:val="en-US"/>
        </w:rPr>
        <w:t xml:space="preserve"> AVI Publishing Company, Westport, Connecticut. pp. 1–35.</w:t>
      </w:r>
    </w:p>
    <w:p w14:paraId="17A8B8E4"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Loebenstein, G. (2009). The taxonomy, evolution and genetic diversity of sweet potatoes and related wild species. In P. Gregory (Ed.), </w:t>
      </w:r>
      <w:r w:rsidRPr="00C04CAB">
        <w:rPr>
          <w:rFonts w:ascii="Times New Roman" w:eastAsia="Times New Roman" w:hAnsi="Times New Roman" w:cs="Times New Roman"/>
          <w:i/>
          <w:iCs/>
          <w:kern w:val="0"/>
          <w:sz w:val="24"/>
          <w:szCs w:val="24"/>
          <w:lang w:val="en-US"/>
        </w:rPr>
        <w:t>Exploration, Maintenance and Utilization of Sweet Potato Genetic Resources.</w:t>
      </w:r>
      <w:r w:rsidRPr="00C04CAB">
        <w:rPr>
          <w:rFonts w:ascii="Times New Roman" w:eastAsia="Times New Roman" w:hAnsi="Times New Roman" w:cs="Times New Roman"/>
          <w:kern w:val="0"/>
          <w:sz w:val="24"/>
          <w:szCs w:val="24"/>
          <w:lang w:val="en-US"/>
        </w:rPr>
        <w:t xml:space="preserve"> CIP, Lima, Peru. pp. 27–60.</w:t>
      </w:r>
    </w:p>
    <w:p w14:paraId="3EC9C537"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Madawal, S. I., Alloli, A., Madarakhandi, T. B. S. and Anand Narasannavar, A. N. (2015). Genetic variability study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w:t>
      </w:r>
      <w:r w:rsidRPr="00C04CAB">
        <w:rPr>
          <w:rFonts w:ascii="Times New Roman" w:eastAsia="Times New Roman" w:hAnsi="Times New Roman" w:cs="Times New Roman"/>
          <w:i/>
          <w:iCs/>
          <w:kern w:val="0"/>
          <w:sz w:val="24"/>
          <w:szCs w:val="24"/>
          <w:lang w:val="en-US"/>
        </w:rPr>
        <w:t>International Journal of Tropical Agriculture,</w:t>
      </w:r>
      <w:r w:rsidRPr="00C04CAB">
        <w:rPr>
          <w:rFonts w:ascii="Times New Roman" w:eastAsia="Times New Roman" w:hAnsi="Times New Roman" w:cs="Times New Roman"/>
          <w:kern w:val="0"/>
          <w:sz w:val="24"/>
          <w:szCs w:val="24"/>
          <w:lang w:val="en-US"/>
        </w:rPr>
        <w:t xml:space="preserve"> 33(2), 279–282.</w:t>
      </w:r>
    </w:p>
    <w:p w14:paraId="5D9FA64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3B4131">
        <w:rPr>
          <w:rFonts w:ascii="Times New Roman" w:eastAsia="Times New Roman" w:hAnsi="Times New Roman" w:cs="Times New Roman"/>
          <w:kern w:val="0"/>
          <w:sz w:val="24"/>
          <w:szCs w:val="24"/>
          <w:lang w:val="nl-BE"/>
        </w:rPr>
        <w:t xml:space="preserve">Mekonnen, B., Gedebo, A. and Gurmu, F. (2021). </w:t>
      </w:r>
      <w:r w:rsidRPr="00C04CAB">
        <w:rPr>
          <w:rFonts w:ascii="Times New Roman" w:eastAsia="Times New Roman" w:hAnsi="Times New Roman" w:cs="Times New Roman"/>
          <w:kern w:val="0"/>
          <w:sz w:val="24"/>
          <w:szCs w:val="24"/>
          <w:lang w:val="en-US"/>
        </w:rPr>
        <w:t xml:space="preserve">Genetic variability for yield and yield-related traits in orange-fleshed sweet potato genotypes evaluated at Hawassa, Ethiopia. </w:t>
      </w:r>
      <w:r w:rsidRPr="00C04CAB">
        <w:rPr>
          <w:rFonts w:ascii="Times New Roman" w:eastAsia="Times New Roman" w:hAnsi="Times New Roman" w:cs="Times New Roman"/>
          <w:i/>
          <w:iCs/>
          <w:kern w:val="0"/>
          <w:sz w:val="24"/>
          <w:szCs w:val="24"/>
          <w:lang w:val="en-US"/>
        </w:rPr>
        <w:t>Agricultural Technology,</w:t>
      </w:r>
      <w:r w:rsidRPr="00C04CAB">
        <w:rPr>
          <w:rFonts w:ascii="Times New Roman" w:eastAsia="Times New Roman" w:hAnsi="Times New Roman" w:cs="Times New Roman"/>
          <w:kern w:val="0"/>
          <w:sz w:val="24"/>
          <w:szCs w:val="24"/>
          <w:lang w:val="en-US"/>
        </w:rPr>
        <w:t xml:space="preserve"> 10(1), 28–35.</w:t>
      </w:r>
    </w:p>
    <w:p w14:paraId="50BA965B"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Narasimhamurthy, P. N., Patel, N. B., Patel, A. I. and Koteswara Rao, G. (2018). Genetic variability, heritability and genetic advance for growth, yield and quality parameters among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6(4), 2410–2413.</w:t>
      </w:r>
    </w:p>
    <w:p w14:paraId="2127137A"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Nasiruddin, M., Haydar, F. M. A., Islam, A. K. M. R. and Hossain, M. M. (2014). Study of genetic variability and correlation of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genotypes grown in Bangladesh. </w:t>
      </w:r>
      <w:r w:rsidRPr="00C04CAB">
        <w:rPr>
          <w:rFonts w:ascii="Times New Roman" w:eastAsia="Times New Roman" w:hAnsi="Times New Roman" w:cs="Times New Roman"/>
          <w:i/>
          <w:iCs/>
          <w:kern w:val="0"/>
          <w:sz w:val="24"/>
          <w:szCs w:val="24"/>
          <w:lang w:val="en-US"/>
        </w:rPr>
        <w:t>Plant Environment and Development,</w:t>
      </w:r>
      <w:r w:rsidRPr="00C04CAB">
        <w:rPr>
          <w:rFonts w:ascii="Times New Roman" w:eastAsia="Times New Roman" w:hAnsi="Times New Roman" w:cs="Times New Roman"/>
          <w:kern w:val="0"/>
          <w:sz w:val="24"/>
          <w:szCs w:val="24"/>
          <w:lang w:val="en-US"/>
        </w:rPr>
        <w:t xml:space="preserve"> 3(2), 9–13.</w:t>
      </w:r>
    </w:p>
    <w:p w14:paraId="7322F0CE"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Panse, V. G. and Sukhatme, P. V. (1957). </w:t>
      </w:r>
      <w:r w:rsidRPr="00C04CAB">
        <w:rPr>
          <w:rFonts w:ascii="Times New Roman" w:eastAsia="Times New Roman" w:hAnsi="Times New Roman" w:cs="Times New Roman"/>
          <w:i/>
          <w:iCs/>
          <w:kern w:val="0"/>
          <w:sz w:val="24"/>
          <w:szCs w:val="24"/>
          <w:lang w:val="en-US"/>
        </w:rPr>
        <w:t>Statistical Methods for Agricultural Workers.</w:t>
      </w:r>
      <w:r w:rsidRPr="00C04CAB">
        <w:rPr>
          <w:rFonts w:ascii="Times New Roman" w:eastAsia="Times New Roman" w:hAnsi="Times New Roman" w:cs="Times New Roman"/>
          <w:kern w:val="0"/>
          <w:sz w:val="24"/>
          <w:szCs w:val="24"/>
          <w:lang w:val="en-US"/>
        </w:rPr>
        <w:t xml:space="preserve"> Indian Council of Agricultural Research, New Delhi.</w:t>
      </w:r>
    </w:p>
    <w:p w14:paraId="1E7D059A"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Prajapati, D. R., Patel, R. N. and Gami, R. A. (2020). Study of genetic variability of tuber yield and storage-related traits in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8(3), 188–192.</w:t>
      </w:r>
    </w:p>
    <w:p w14:paraId="3D4C94A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Prarthana, M., Ashok, P., Rout, M. K. and Dash, R. K. (2015). Genetic variability for yield and yield attributing characters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Bioscience Trends,</w:t>
      </w:r>
      <w:r w:rsidRPr="00C04CAB">
        <w:rPr>
          <w:rFonts w:ascii="Times New Roman" w:eastAsia="Times New Roman" w:hAnsi="Times New Roman" w:cs="Times New Roman"/>
          <w:kern w:val="0"/>
          <w:sz w:val="24"/>
          <w:szCs w:val="24"/>
          <w:lang w:val="en-US"/>
        </w:rPr>
        <w:t xml:space="preserve"> 8(9), 2426–2429.</w:t>
      </w:r>
    </w:p>
    <w:p w14:paraId="3DF07F5F"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Ramachandra, M. K. and Srinivasa, V. (2017). Variability, heritability and genetic advance for quantitative and qualitative traits in potato genotypes under hill zone of Karnataka. </w:t>
      </w:r>
      <w:r w:rsidRPr="00C04CAB">
        <w:rPr>
          <w:rFonts w:ascii="Times New Roman" w:eastAsia="Times New Roman" w:hAnsi="Times New Roman" w:cs="Times New Roman"/>
          <w:i/>
          <w:iCs/>
          <w:kern w:val="0"/>
          <w:sz w:val="24"/>
          <w:szCs w:val="24"/>
          <w:lang w:val="en-US"/>
        </w:rPr>
        <w:t>Green Farming,</w:t>
      </w:r>
      <w:r w:rsidRPr="00C04CAB">
        <w:rPr>
          <w:rFonts w:ascii="Times New Roman" w:eastAsia="Times New Roman" w:hAnsi="Times New Roman" w:cs="Times New Roman"/>
          <w:kern w:val="0"/>
          <w:sz w:val="24"/>
          <w:szCs w:val="24"/>
          <w:lang w:val="en-US"/>
        </w:rPr>
        <w:t xml:space="preserve"> 8(6), 1250–1253.</w:t>
      </w:r>
    </w:p>
    <w:p w14:paraId="4E534723"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Robinson, H. F., Comstock, R. E. and Harvey, P. H. (1949). Estimates of heritability and the degree of dominance in corn.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41(8), 353–359.</w:t>
      </w:r>
    </w:p>
    <w:p w14:paraId="6BDCEB92"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Seid, E., Mohammed, W. and Abebe, T. (2020). Genetic variability, heritability and genetic advance in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for processing quality, yield and yield related traits. </w:t>
      </w:r>
      <w:r w:rsidRPr="00C04CAB">
        <w:rPr>
          <w:rFonts w:ascii="Times New Roman" w:eastAsia="Times New Roman" w:hAnsi="Times New Roman" w:cs="Times New Roman"/>
          <w:i/>
          <w:iCs/>
          <w:kern w:val="0"/>
          <w:sz w:val="24"/>
          <w:szCs w:val="24"/>
          <w:lang w:val="en-US"/>
        </w:rPr>
        <w:t>International Journal of Plant Breeding and Crop Science,</w:t>
      </w:r>
      <w:r w:rsidRPr="00C04CAB">
        <w:rPr>
          <w:rFonts w:ascii="Times New Roman" w:eastAsia="Times New Roman" w:hAnsi="Times New Roman" w:cs="Times New Roman"/>
          <w:kern w:val="0"/>
          <w:sz w:val="24"/>
          <w:szCs w:val="24"/>
          <w:lang w:val="en-US"/>
        </w:rPr>
        <w:t xml:space="preserve"> 7(3), 928–936.</w:t>
      </w:r>
    </w:p>
    <w:p w14:paraId="1546226C"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Sharavathi, M. B., Naik, K. R., Devaraju, K., Kolakar, S. S., Kanthraj, Y. and Srinivasa, V. (2018). Evaluation of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under hill zone of Karnataka.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6(5), 882–886.</w:t>
      </w:r>
    </w:p>
    <w:p w14:paraId="3EA34FBE"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Sharavathi, M. B., Srinivasa, V., Anusha, R. B. and Shubha, A. S. (2018). Genetic variability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under hill zone of Karnataka, India. </w:t>
      </w:r>
      <w:r w:rsidRPr="00C04CAB">
        <w:rPr>
          <w:rFonts w:ascii="Times New Roman" w:eastAsia="Times New Roman" w:hAnsi="Times New Roman" w:cs="Times New Roman"/>
          <w:i/>
          <w:iCs/>
          <w:kern w:val="0"/>
          <w:sz w:val="24"/>
          <w:szCs w:val="24"/>
          <w:lang w:val="en-US"/>
        </w:rPr>
        <w:t>International Journal of Current Microbiology and Applied Sciences,</w:t>
      </w:r>
      <w:r w:rsidRPr="00C04CAB">
        <w:rPr>
          <w:rFonts w:ascii="Times New Roman" w:eastAsia="Times New Roman" w:hAnsi="Times New Roman" w:cs="Times New Roman"/>
          <w:kern w:val="0"/>
          <w:sz w:val="24"/>
          <w:szCs w:val="24"/>
          <w:lang w:val="en-US"/>
        </w:rPr>
        <w:t xml:space="preserve"> 7(9), 850–858.</w:t>
      </w:r>
    </w:p>
    <w:p w14:paraId="1A3702F1"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Sivasubramanian, J. and Madhavamenon, P. (1973). Genotypic and phenotypic variability in rice. </w:t>
      </w:r>
      <w:r w:rsidRPr="00C04CAB">
        <w:rPr>
          <w:rFonts w:ascii="Times New Roman" w:eastAsia="Times New Roman" w:hAnsi="Times New Roman" w:cs="Times New Roman"/>
          <w:i/>
          <w:iCs/>
          <w:kern w:val="0"/>
          <w:sz w:val="24"/>
          <w:szCs w:val="24"/>
          <w:lang w:val="en-US"/>
        </w:rPr>
        <w:t>Madras Agricultural Journal,</w:t>
      </w:r>
      <w:r w:rsidRPr="00C04CAB">
        <w:rPr>
          <w:rFonts w:ascii="Times New Roman" w:eastAsia="Times New Roman" w:hAnsi="Times New Roman" w:cs="Times New Roman"/>
          <w:kern w:val="0"/>
          <w:sz w:val="24"/>
          <w:szCs w:val="24"/>
          <w:lang w:val="en-US"/>
        </w:rPr>
        <w:t xml:space="preserve"> 60(9–12), 15–16.</w:t>
      </w:r>
    </w:p>
    <w:p w14:paraId="4B78A600"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Tripathi, V., Deo, C., Ravi, S. and Singh, R. S. (2016). Genetic variability and association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International Quarterly Journal of Life Sciences,</w:t>
      </w:r>
      <w:r w:rsidRPr="00C04CAB">
        <w:rPr>
          <w:rFonts w:ascii="Times New Roman" w:eastAsia="Times New Roman" w:hAnsi="Times New Roman" w:cs="Times New Roman"/>
          <w:kern w:val="0"/>
          <w:sz w:val="24"/>
          <w:szCs w:val="24"/>
          <w:lang w:val="en-US"/>
        </w:rPr>
        <w:t xml:space="preserve"> 11(4), 3203–3206.</w:t>
      </w:r>
    </w:p>
    <w:p w14:paraId="6E852EA8"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Vinod, P., Ashok, R. and Devi, L. S. (2024). Estimation of genetic variability and heritability for yield and its related components of orange-fleshed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w:t>
      </w:r>
      <w:r w:rsidRPr="00C04CAB">
        <w:rPr>
          <w:rFonts w:ascii="Times New Roman" w:eastAsia="Times New Roman" w:hAnsi="Times New Roman" w:cs="Times New Roman"/>
          <w:i/>
          <w:iCs/>
          <w:kern w:val="0"/>
          <w:sz w:val="24"/>
          <w:szCs w:val="24"/>
          <w:lang w:val="en-US"/>
        </w:rPr>
        <w:t>Biochemical Journal,</w:t>
      </w:r>
      <w:r w:rsidRPr="00C04CAB">
        <w:rPr>
          <w:rFonts w:ascii="Times New Roman" w:eastAsia="Times New Roman" w:hAnsi="Times New Roman" w:cs="Times New Roman"/>
          <w:kern w:val="0"/>
          <w:sz w:val="24"/>
          <w:szCs w:val="24"/>
          <w:lang w:val="en-US"/>
        </w:rPr>
        <w:t xml:space="preserve"> 8(12S), 3313–3322.</w:t>
      </w:r>
    </w:p>
    <w:p w14:paraId="065BC903"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 xml:space="preserve">Wani, P. (2021). </w:t>
      </w:r>
      <w:r w:rsidRPr="00C04CAB">
        <w:rPr>
          <w:rFonts w:ascii="Times New Roman" w:eastAsia="Times New Roman" w:hAnsi="Times New Roman" w:cs="Times New Roman"/>
          <w:i/>
          <w:iCs/>
          <w:kern w:val="0"/>
          <w:sz w:val="24"/>
          <w:szCs w:val="24"/>
          <w:lang w:val="en-US"/>
        </w:rPr>
        <w:t>Evaluation of orange-fleshed sweet potato (Ipomoea batatas L.) genotypes.</w:t>
      </w:r>
      <w:r w:rsidRPr="00C04CAB">
        <w:rPr>
          <w:rFonts w:ascii="Times New Roman" w:eastAsia="Times New Roman" w:hAnsi="Times New Roman" w:cs="Times New Roman"/>
          <w:kern w:val="0"/>
          <w:sz w:val="24"/>
          <w:szCs w:val="24"/>
          <w:lang w:val="en-US"/>
        </w:rPr>
        <w:t xml:space="preserve"> Ph.D. Thesis, University of Horticultural Sciences, Bagalkot, Karnataka.</w:t>
      </w:r>
    </w:p>
    <w:p w14:paraId="0A3B33D0"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Weber, C. R. and Moorthy, H. R. (1952). Heritable and non-heritable relationship and variability of oil content and agronomic characters in the F₂ generation of soybean crosses.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44, 202–209.</w:t>
      </w:r>
    </w:p>
    <w:p w14:paraId="1C3F5D20"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Wu, X., Zhang, Y. and Li, T. (2025). Genetic diversity evaluation and selection methods of sweet potato hybrid F₁ population based on SSR markers and phenotypic detection. </w:t>
      </w:r>
      <w:r w:rsidRPr="00C04CAB">
        <w:rPr>
          <w:rFonts w:ascii="Times New Roman" w:eastAsia="Times New Roman" w:hAnsi="Times New Roman" w:cs="Times New Roman"/>
          <w:i/>
          <w:iCs/>
          <w:kern w:val="0"/>
          <w:sz w:val="24"/>
          <w:szCs w:val="24"/>
          <w:lang w:val="en-US"/>
        </w:rPr>
        <w:t>BMC Plant Biology,</w:t>
      </w:r>
      <w:r w:rsidRPr="00C04CAB">
        <w:rPr>
          <w:rFonts w:ascii="Times New Roman" w:eastAsia="Times New Roman" w:hAnsi="Times New Roman" w:cs="Times New Roman"/>
          <w:kern w:val="0"/>
          <w:sz w:val="24"/>
          <w:szCs w:val="24"/>
          <w:lang w:val="en-US"/>
        </w:rPr>
        <w:t xml:space="preserve"> 25, 6166.</w:t>
      </w:r>
    </w:p>
    <w:p w14:paraId="45E44EB2" w14:textId="77777777" w:rsidR="00C04CAB" w:rsidRPr="00C04CAB"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Zhang, L. and Zhao, Q. (2024). Genetic diversity in sweet potato: A review of global germplasm. </w:t>
      </w:r>
      <w:r w:rsidRPr="00C04CAB">
        <w:rPr>
          <w:rFonts w:ascii="Times New Roman" w:eastAsia="Times New Roman" w:hAnsi="Times New Roman" w:cs="Times New Roman"/>
          <w:i/>
          <w:iCs/>
          <w:kern w:val="0"/>
          <w:sz w:val="24"/>
          <w:szCs w:val="24"/>
          <w:lang w:val="en-US"/>
        </w:rPr>
        <w:t>Plant Genetic Resources and Breeding,</w:t>
      </w:r>
      <w:r w:rsidRPr="00C04CAB">
        <w:rPr>
          <w:rFonts w:ascii="Times New Roman" w:eastAsia="Times New Roman" w:hAnsi="Times New Roman" w:cs="Times New Roman"/>
          <w:kern w:val="0"/>
          <w:sz w:val="24"/>
          <w:szCs w:val="24"/>
          <w:lang w:val="en-US"/>
        </w:rPr>
        <w:t xml:space="preserve"> 6(2), 45–57.</w:t>
      </w:r>
    </w:p>
    <w:p w14:paraId="62ABD3BC" w14:textId="77777777" w:rsidR="00C04CAB" w:rsidRPr="008C6417" w:rsidRDefault="00C04CAB" w:rsidP="008C6417">
      <w:pPr>
        <w:spacing w:after="240" w:line="360" w:lineRule="auto"/>
        <w:jc w:val="both"/>
        <w:rPr>
          <w:rFonts w:ascii="Times New Roman" w:hAnsi="Times New Roman"/>
          <w:b/>
          <w:bCs/>
          <w:sz w:val="28"/>
          <w:szCs w:val="28"/>
        </w:rPr>
        <w:sectPr w:rsidR="00C04CAB" w:rsidRPr="008C6417" w:rsidSect="00D24858">
          <w:pgSz w:w="11906" w:h="16838" w:code="9"/>
          <w:pgMar w:top="1440" w:right="1440" w:bottom="1440" w:left="1440" w:header="709" w:footer="709" w:gutter="0"/>
          <w:cols w:space="708"/>
          <w:docGrid w:linePitch="360"/>
        </w:sectPr>
      </w:pPr>
    </w:p>
    <w:p w14:paraId="74E6C1AA" w14:textId="77777777" w:rsidR="008F1CCC" w:rsidRPr="00DC69E6" w:rsidRDefault="008F1CCC" w:rsidP="008A34A2">
      <w:pPr>
        <w:spacing w:line="360" w:lineRule="auto"/>
        <w:rPr>
          <w:rFonts w:ascii="Times New Roman" w:hAnsi="Times New Roman" w:cs="Times New Roman"/>
          <w:sz w:val="28"/>
          <w:szCs w:val="28"/>
        </w:rPr>
      </w:pPr>
    </w:p>
    <w:sectPr w:rsidR="008F1CCC" w:rsidRPr="00DC69E6" w:rsidSect="00396BB5">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68D41" w14:textId="77777777" w:rsidR="003A3123" w:rsidRDefault="003A3123" w:rsidP="00A00E0E">
      <w:pPr>
        <w:spacing w:after="0" w:line="240" w:lineRule="auto"/>
      </w:pPr>
      <w:r>
        <w:separator/>
      </w:r>
    </w:p>
  </w:endnote>
  <w:endnote w:type="continuationSeparator" w:id="0">
    <w:p w14:paraId="04935F2D" w14:textId="77777777" w:rsidR="003A3123" w:rsidRDefault="003A3123" w:rsidP="00A0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2BCB" w14:textId="77777777" w:rsidR="00A00E0E" w:rsidRDefault="00A0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3B11" w14:textId="77777777" w:rsidR="00A00E0E" w:rsidRDefault="00A0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5F54" w14:textId="77777777" w:rsidR="00A00E0E" w:rsidRDefault="00A0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20BA" w14:textId="77777777" w:rsidR="003A3123" w:rsidRDefault="003A3123" w:rsidP="00A00E0E">
      <w:pPr>
        <w:spacing w:after="0" w:line="240" w:lineRule="auto"/>
      </w:pPr>
      <w:r>
        <w:separator/>
      </w:r>
    </w:p>
  </w:footnote>
  <w:footnote w:type="continuationSeparator" w:id="0">
    <w:p w14:paraId="375D9D71" w14:textId="77777777" w:rsidR="003A3123" w:rsidRDefault="003A3123" w:rsidP="00A00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4372" w14:textId="77777777" w:rsidR="00A00E0E" w:rsidRDefault="003A3123">
    <w:pPr>
      <w:pStyle w:val="Header"/>
    </w:pPr>
    <w:r>
      <w:rPr>
        <w:noProof/>
      </w:rPr>
      <w:pict w14:anchorId="38424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7799" w14:textId="77777777" w:rsidR="00A00E0E" w:rsidRDefault="003A3123">
    <w:pPr>
      <w:pStyle w:val="Header"/>
    </w:pPr>
    <w:r>
      <w:rPr>
        <w:noProof/>
      </w:rPr>
      <w:pict w14:anchorId="60B84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B85B" w14:textId="77777777" w:rsidR="00A00E0E" w:rsidRDefault="003A3123">
    <w:pPr>
      <w:pStyle w:val="Header"/>
    </w:pPr>
    <w:r>
      <w:rPr>
        <w:noProof/>
      </w:rPr>
      <w:pict w14:anchorId="18D26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19A"/>
    <w:rsid w:val="00011702"/>
    <w:rsid w:val="00047E6B"/>
    <w:rsid w:val="00052215"/>
    <w:rsid w:val="0005277B"/>
    <w:rsid w:val="00066960"/>
    <w:rsid w:val="00081B92"/>
    <w:rsid w:val="00086814"/>
    <w:rsid w:val="000F1C6E"/>
    <w:rsid w:val="00101A8F"/>
    <w:rsid w:val="00113F73"/>
    <w:rsid w:val="001316AB"/>
    <w:rsid w:val="0014034D"/>
    <w:rsid w:val="00143107"/>
    <w:rsid w:val="0015482F"/>
    <w:rsid w:val="00162DB0"/>
    <w:rsid w:val="001652F6"/>
    <w:rsid w:val="00180596"/>
    <w:rsid w:val="00184DCD"/>
    <w:rsid w:val="001936A4"/>
    <w:rsid w:val="00196138"/>
    <w:rsid w:val="00197D0E"/>
    <w:rsid w:val="001A3B75"/>
    <w:rsid w:val="001A54B2"/>
    <w:rsid w:val="001A6838"/>
    <w:rsid w:val="001B740B"/>
    <w:rsid w:val="001C724A"/>
    <w:rsid w:val="001D0CC2"/>
    <w:rsid w:val="001D77C1"/>
    <w:rsid w:val="001E3986"/>
    <w:rsid w:val="002211A5"/>
    <w:rsid w:val="002336CC"/>
    <w:rsid w:val="00237DE3"/>
    <w:rsid w:val="0024390D"/>
    <w:rsid w:val="00277FD9"/>
    <w:rsid w:val="002904C6"/>
    <w:rsid w:val="00292BDC"/>
    <w:rsid w:val="00296F1A"/>
    <w:rsid w:val="002D0A4B"/>
    <w:rsid w:val="002D5CB6"/>
    <w:rsid w:val="002E60F3"/>
    <w:rsid w:val="002F3CA2"/>
    <w:rsid w:val="002F3DD0"/>
    <w:rsid w:val="003064CA"/>
    <w:rsid w:val="00342CA6"/>
    <w:rsid w:val="00353F61"/>
    <w:rsid w:val="00354D45"/>
    <w:rsid w:val="00371BB6"/>
    <w:rsid w:val="00371DF5"/>
    <w:rsid w:val="003863EA"/>
    <w:rsid w:val="00396BB5"/>
    <w:rsid w:val="003A3123"/>
    <w:rsid w:val="003A748C"/>
    <w:rsid w:val="003B047C"/>
    <w:rsid w:val="003B4131"/>
    <w:rsid w:val="003E4FD9"/>
    <w:rsid w:val="003F6A45"/>
    <w:rsid w:val="0046393C"/>
    <w:rsid w:val="00491246"/>
    <w:rsid w:val="00493541"/>
    <w:rsid w:val="004B0DB1"/>
    <w:rsid w:val="00527F0E"/>
    <w:rsid w:val="00535E7E"/>
    <w:rsid w:val="00551609"/>
    <w:rsid w:val="0059171B"/>
    <w:rsid w:val="00592EF2"/>
    <w:rsid w:val="005D69AC"/>
    <w:rsid w:val="005F6874"/>
    <w:rsid w:val="0060190E"/>
    <w:rsid w:val="00602A0D"/>
    <w:rsid w:val="006122DB"/>
    <w:rsid w:val="006130CC"/>
    <w:rsid w:val="00634493"/>
    <w:rsid w:val="00636831"/>
    <w:rsid w:val="006438C4"/>
    <w:rsid w:val="006514E4"/>
    <w:rsid w:val="00655659"/>
    <w:rsid w:val="0067331F"/>
    <w:rsid w:val="006C2EAC"/>
    <w:rsid w:val="006E4CF6"/>
    <w:rsid w:val="006E7E0D"/>
    <w:rsid w:val="007005E6"/>
    <w:rsid w:val="007169E3"/>
    <w:rsid w:val="00724F16"/>
    <w:rsid w:val="007315E1"/>
    <w:rsid w:val="007317C3"/>
    <w:rsid w:val="00757404"/>
    <w:rsid w:val="00836ECC"/>
    <w:rsid w:val="008448DF"/>
    <w:rsid w:val="00852C5A"/>
    <w:rsid w:val="00887FE0"/>
    <w:rsid w:val="008A34A2"/>
    <w:rsid w:val="008B1A84"/>
    <w:rsid w:val="008B2FF4"/>
    <w:rsid w:val="008B3461"/>
    <w:rsid w:val="008C6417"/>
    <w:rsid w:val="008E23BA"/>
    <w:rsid w:val="008F1CCC"/>
    <w:rsid w:val="00916682"/>
    <w:rsid w:val="009466D5"/>
    <w:rsid w:val="00985EF2"/>
    <w:rsid w:val="00990A90"/>
    <w:rsid w:val="009A6E32"/>
    <w:rsid w:val="009C027B"/>
    <w:rsid w:val="009D77E1"/>
    <w:rsid w:val="009E3C04"/>
    <w:rsid w:val="009E462F"/>
    <w:rsid w:val="009F1D76"/>
    <w:rsid w:val="009F47B8"/>
    <w:rsid w:val="00A00E0E"/>
    <w:rsid w:val="00A256DE"/>
    <w:rsid w:val="00A82C89"/>
    <w:rsid w:val="00A9179E"/>
    <w:rsid w:val="00AA477C"/>
    <w:rsid w:val="00AA7C50"/>
    <w:rsid w:val="00AD20FF"/>
    <w:rsid w:val="00AE019A"/>
    <w:rsid w:val="00AE46BE"/>
    <w:rsid w:val="00AF15FF"/>
    <w:rsid w:val="00AF19D4"/>
    <w:rsid w:val="00AF7737"/>
    <w:rsid w:val="00B11C5B"/>
    <w:rsid w:val="00B14B7D"/>
    <w:rsid w:val="00B14CA3"/>
    <w:rsid w:val="00B333BE"/>
    <w:rsid w:val="00B762D3"/>
    <w:rsid w:val="00B80A71"/>
    <w:rsid w:val="00B82808"/>
    <w:rsid w:val="00B82BB1"/>
    <w:rsid w:val="00B83A76"/>
    <w:rsid w:val="00B93807"/>
    <w:rsid w:val="00C04CAB"/>
    <w:rsid w:val="00C17B19"/>
    <w:rsid w:val="00C229DA"/>
    <w:rsid w:val="00C521E4"/>
    <w:rsid w:val="00C63785"/>
    <w:rsid w:val="00C75015"/>
    <w:rsid w:val="00C85347"/>
    <w:rsid w:val="00C90344"/>
    <w:rsid w:val="00CA46E2"/>
    <w:rsid w:val="00CE6904"/>
    <w:rsid w:val="00D02132"/>
    <w:rsid w:val="00D04898"/>
    <w:rsid w:val="00D051C8"/>
    <w:rsid w:val="00D24858"/>
    <w:rsid w:val="00D257DD"/>
    <w:rsid w:val="00D25FF3"/>
    <w:rsid w:val="00D35EAD"/>
    <w:rsid w:val="00D41C8B"/>
    <w:rsid w:val="00D4312D"/>
    <w:rsid w:val="00D52150"/>
    <w:rsid w:val="00D66D47"/>
    <w:rsid w:val="00D70B8B"/>
    <w:rsid w:val="00D91B04"/>
    <w:rsid w:val="00D95E2F"/>
    <w:rsid w:val="00DA33BF"/>
    <w:rsid w:val="00DB11A3"/>
    <w:rsid w:val="00DC1452"/>
    <w:rsid w:val="00DC69E6"/>
    <w:rsid w:val="00DD312D"/>
    <w:rsid w:val="00DE0849"/>
    <w:rsid w:val="00DF5C0D"/>
    <w:rsid w:val="00E0366A"/>
    <w:rsid w:val="00E077C9"/>
    <w:rsid w:val="00E40BFF"/>
    <w:rsid w:val="00E6161C"/>
    <w:rsid w:val="00E66F17"/>
    <w:rsid w:val="00E809B9"/>
    <w:rsid w:val="00E81F9B"/>
    <w:rsid w:val="00E905E3"/>
    <w:rsid w:val="00E90D0A"/>
    <w:rsid w:val="00E92EEF"/>
    <w:rsid w:val="00ED0F8D"/>
    <w:rsid w:val="00EE577A"/>
    <w:rsid w:val="00EF0E81"/>
    <w:rsid w:val="00F10A87"/>
    <w:rsid w:val="00F1202D"/>
    <w:rsid w:val="00F1262B"/>
    <w:rsid w:val="00F241C2"/>
    <w:rsid w:val="00F32130"/>
    <w:rsid w:val="00F514C4"/>
    <w:rsid w:val="00F5382C"/>
    <w:rsid w:val="00F735E7"/>
    <w:rsid w:val="00F97B39"/>
    <w:rsid w:val="00FA2D26"/>
    <w:rsid w:val="00FB43F5"/>
    <w:rsid w:val="00FB4CA6"/>
    <w:rsid w:val="00FB59D8"/>
    <w:rsid w:val="00FD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3D049"/>
  <w15:docId w15:val="{ACAAC0B0-746B-4B57-AE33-DB1D52D4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FF"/>
  </w:style>
  <w:style w:type="paragraph" w:styleId="Heading1">
    <w:name w:val="heading 1"/>
    <w:basedOn w:val="Normal"/>
    <w:next w:val="Normal"/>
    <w:link w:val="Heading1Char"/>
    <w:uiPriority w:val="9"/>
    <w:qFormat/>
    <w:rsid w:val="00AE01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01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01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01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01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01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01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01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01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19A"/>
    <w:rPr>
      <w:rFonts w:eastAsiaTheme="majorEastAsia" w:cstheme="majorBidi"/>
      <w:color w:val="272727" w:themeColor="text1" w:themeTint="D8"/>
    </w:rPr>
  </w:style>
  <w:style w:type="paragraph" w:styleId="Title">
    <w:name w:val="Title"/>
    <w:basedOn w:val="Normal"/>
    <w:next w:val="Normal"/>
    <w:link w:val="TitleChar"/>
    <w:uiPriority w:val="10"/>
    <w:qFormat/>
    <w:rsid w:val="00AE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19A"/>
    <w:pPr>
      <w:spacing w:before="160"/>
      <w:jc w:val="center"/>
    </w:pPr>
    <w:rPr>
      <w:i/>
      <w:iCs/>
      <w:color w:val="404040" w:themeColor="text1" w:themeTint="BF"/>
    </w:rPr>
  </w:style>
  <w:style w:type="character" w:customStyle="1" w:styleId="QuoteChar">
    <w:name w:val="Quote Char"/>
    <w:basedOn w:val="DefaultParagraphFont"/>
    <w:link w:val="Quote"/>
    <w:uiPriority w:val="29"/>
    <w:rsid w:val="00AE019A"/>
    <w:rPr>
      <w:i/>
      <w:iCs/>
      <w:color w:val="404040" w:themeColor="text1" w:themeTint="BF"/>
    </w:rPr>
  </w:style>
  <w:style w:type="paragraph" w:styleId="ListParagraph">
    <w:name w:val="List Paragraph"/>
    <w:basedOn w:val="Normal"/>
    <w:uiPriority w:val="34"/>
    <w:qFormat/>
    <w:rsid w:val="00AE019A"/>
    <w:pPr>
      <w:ind w:left="720"/>
      <w:contextualSpacing/>
    </w:pPr>
  </w:style>
  <w:style w:type="character" w:styleId="IntenseEmphasis">
    <w:name w:val="Intense Emphasis"/>
    <w:basedOn w:val="DefaultParagraphFont"/>
    <w:uiPriority w:val="21"/>
    <w:qFormat/>
    <w:rsid w:val="00AE019A"/>
    <w:rPr>
      <w:i/>
      <w:iCs/>
      <w:color w:val="2E74B5" w:themeColor="accent1" w:themeShade="BF"/>
    </w:rPr>
  </w:style>
  <w:style w:type="paragraph" w:styleId="IntenseQuote">
    <w:name w:val="Intense Quote"/>
    <w:basedOn w:val="Normal"/>
    <w:next w:val="Normal"/>
    <w:link w:val="IntenseQuoteChar"/>
    <w:uiPriority w:val="30"/>
    <w:qFormat/>
    <w:rsid w:val="00AE01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019A"/>
    <w:rPr>
      <w:i/>
      <w:iCs/>
      <w:color w:val="2E74B5" w:themeColor="accent1" w:themeShade="BF"/>
    </w:rPr>
  </w:style>
  <w:style w:type="character" w:styleId="IntenseReference">
    <w:name w:val="Intense Reference"/>
    <w:basedOn w:val="DefaultParagraphFont"/>
    <w:uiPriority w:val="32"/>
    <w:qFormat/>
    <w:rsid w:val="00AE019A"/>
    <w:rPr>
      <w:b/>
      <w:bCs/>
      <w:smallCaps/>
      <w:color w:val="2E74B5" w:themeColor="accent1" w:themeShade="BF"/>
      <w:spacing w:val="5"/>
    </w:rPr>
  </w:style>
  <w:style w:type="paragraph" w:styleId="NormalWeb">
    <w:name w:val="Normal (Web)"/>
    <w:basedOn w:val="Normal"/>
    <w:uiPriority w:val="99"/>
    <w:unhideWhenUsed/>
    <w:rsid w:val="00AE019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uiPriority w:val="20"/>
    <w:qFormat/>
    <w:rsid w:val="00AE019A"/>
    <w:rPr>
      <w:rFonts w:cs="Times New Roman"/>
      <w:i/>
      <w:iCs/>
    </w:rPr>
  </w:style>
  <w:style w:type="character" w:styleId="Strong">
    <w:name w:val="Strong"/>
    <w:basedOn w:val="DefaultParagraphFont"/>
    <w:uiPriority w:val="22"/>
    <w:qFormat/>
    <w:rsid w:val="00A9179E"/>
    <w:rPr>
      <w:b/>
      <w:bCs/>
    </w:rPr>
  </w:style>
  <w:style w:type="character" w:styleId="Hyperlink">
    <w:name w:val="Hyperlink"/>
    <w:basedOn w:val="DefaultParagraphFont"/>
    <w:uiPriority w:val="99"/>
    <w:unhideWhenUsed/>
    <w:rsid w:val="00C04CAB"/>
    <w:rPr>
      <w:color w:val="0000FF"/>
      <w:u w:val="single"/>
    </w:rPr>
  </w:style>
  <w:style w:type="character" w:customStyle="1" w:styleId="UnresolvedMention1">
    <w:name w:val="Unresolved Mention1"/>
    <w:basedOn w:val="DefaultParagraphFont"/>
    <w:uiPriority w:val="99"/>
    <w:semiHidden/>
    <w:unhideWhenUsed/>
    <w:rsid w:val="001D0CC2"/>
    <w:rPr>
      <w:color w:val="605E5C"/>
      <w:shd w:val="clear" w:color="auto" w:fill="E1DFDD"/>
    </w:rPr>
  </w:style>
  <w:style w:type="paragraph" w:styleId="Header">
    <w:name w:val="header"/>
    <w:basedOn w:val="Normal"/>
    <w:link w:val="HeaderChar"/>
    <w:uiPriority w:val="99"/>
    <w:unhideWhenUsed/>
    <w:rsid w:val="00A0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0E"/>
  </w:style>
  <w:style w:type="paragraph" w:styleId="Footer">
    <w:name w:val="footer"/>
    <w:basedOn w:val="Normal"/>
    <w:link w:val="FooterChar"/>
    <w:uiPriority w:val="99"/>
    <w:unhideWhenUsed/>
    <w:rsid w:val="00A00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9299">
      <w:bodyDiv w:val="1"/>
      <w:marLeft w:val="0"/>
      <w:marRight w:val="0"/>
      <w:marTop w:val="0"/>
      <w:marBottom w:val="0"/>
      <w:divBdr>
        <w:top w:val="none" w:sz="0" w:space="0" w:color="auto"/>
        <w:left w:val="none" w:sz="0" w:space="0" w:color="auto"/>
        <w:bottom w:val="none" w:sz="0" w:space="0" w:color="auto"/>
        <w:right w:val="none" w:sz="0" w:space="0" w:color="auto"/>
      </w:divBdr>
    </w:div>
    <w:div w:id="191185988">
      <w:bodyDiv w:val="1"/>
      <w:marLeft w:val="0"/>
      <w:marRight w:val="0"/>
      <w:marTop w:val="0"/>
      <w:marBottom w:val="0"/>
      <w:divBdr>
        <w:top w:val="none" w:sz="0" w:space="0" w:color="auto"/>
        <w:left w:val="none" w:sz="0" w:space="0" w:color="auto"/>
        <w:bottom w:val="none" w:sz="0" w:space="0" w:color="auto"/>
        <w:right w:val="none" w:sz="0" w:space="0" w:color="auto"/>
      </w:divBdr>
    </w:div>
    <w:div w:id="667633482">
      <w:bodyDiv w:val="1"/>
      <w:marLeft w:val="0"/>
      <w:marRight w:val="0"/>
      <w:marTop w:val="0"/>
      <w:marBottom w:val="0"/>
      <w:divBdr>
        <w:top w:val="none" w:sz="0" w:space="0" w:color="auto"/>
        <w:left w:val="none" w:sz="0" w:space="0" w:color="auto"/>
        <w:bottom w:val="none" w:sz="0" w:space="0" w:color="auto"/>
        <w:right w:val="none" w:sz="0" w:space="0" w:color="auto"/>
      </w:divBdr>
    </w:div>
    <w:div w:id="1301502125">
      <w:bodyDiv w:val="1"/>
      <w:marLeft w:val="0"/>
      <w:marRight w:val="0"/>
      <w:marTop w:val="0"/>
      <w:marBottom w:val="0"/>
      <w:divBdr>
        <w:top w:val="none" w:sz="0" w:space="0" w:color="auto"/>
        <w:left w:val="none" w:sz="0" w:space="0" w:color="auto"/>
        <w:bottom w:val="none" w:sz="0" w:space="0" w:color="auto"/>
        <w:right w:val="none" w:sz="0" w:space="0" w:color="auto"/>
      </w:divBdr>
    </w:div>
    <w:div w:id="1404599132">
      <w:bodyDiv w:val="1"/>
      <w:marLeft w:val="0"/>
      <w:marRight w:val="0"/>
      <w:marTop w:val="0"/>
      <w:marBottom w:val="0"/>
      <w:divBdr>
        <w:top w:val="none" w:sz="0" w:space="0" w:color="auto"/>
        <w:left w:val="none" w:sz="0" w:space="0" w:color="auto"/>
        <w:bottom w:val="none" w:sz="0" w:space="0" w:color="auto"/>
        <w:right w:val="none" w:sz="0" w:space="0" w:color="auto"/>
      </w:divBdr>
    </w:div>
    <w:div w:id="1773666470">
      <w:bodyDiv w:val="1"/>
      <w:marLeft w:val="0"/>
      <w:marRight w:val="0"/>
      <w:marTop w:val="0"/>
      <w:marBottom w:val="0"/>
      <w:divBdr>
        <w:top w:val="none" w:sz="0" w:space="0" w:color="auto"/>
        <w:left w:val="none" w:sz="0" w:space="0" w:color="auto"/>
        <w:bottom w:val="none" w:sz="0" w:space="0" w:color="auto"/>
        <w:right w:val="none" w:sz="0" w:space="0" w:color="auto"/>
      </w:divBdr>
    </w:div>
    <w:div w:id="19440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ostat.fao.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2A64-5FE3-452E-8B1D-AE1C8F30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Pushpa</dc:creator>
  <cp:keywords/>
  <dc:description/>
  <cp:lastModifiedBy>SDI 1089</cp:lastModifiedBy>
  <cp:revision>6</cp:revision>
  <dcterms:created xsi:type="dcterms:W3CDTF">2025-11-08T15:03:00Z</dcterms:created>
  <dcterms:modified xsi:type="dcterms:W3CDTF">2025-11-15T05:39:00Z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2025-10-29T03:29:50Z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a60859b2-4062-4e13-bb6b-28a4b8f415c9</vt:lpwstr>
  </property>
  <property fmtid="{D5CDD505-2E9C-101B-9397-08002B2CF9AE}" pid="7" name="MSIP_Label_defa4170-0d19-0005-0004-bc88714345d2_ActionId">
    <vt:lpwstr>b0b7fbc2-dd66-4a00-86b0-d504baf59f42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