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338D3" w14:textId="27F991EC" w:rsidR="00EA2611" w:rsidRPr="00177F40" w:rsidRDefault="00B07131" w:rsidP="000715E3">
      <w:pPr>
        <w:spacing w:after="0" w:line="240" w:lineRule="auto"/>
        <w:jc w:val="center"/>
        <w:rPr>
          <w:rFonts w:ascii="Times New Roman" w:hAnsi="Times New Roman"/>
          <w:sz w:val="36"/>
          <w:szCs w:val="36"/>
          <w:lang w:eastAsia="en-IN"/>
        </w:rPr>
      </w:pPr>
      <w:r w:rsidRPr="00177F40">
        <w:rPr>
          <w:rFonts w:ascii="Times New Roman" w:hAnsi="Times New Roman"/>
          <w:b/>
          <w:color w:val="000000"/>
          <w:sz w:val="36"/>
          <w:szCs w:val="36"/>
        </w:rPr>
        <w:t xml:space="preserve">Influence of </w:t>
      </w:r>
      <w:r w:rsidR="001344FF" w:rsidRPr="00177F40">
        <w:rPr>
          <w:rFonts w:ascii="Times New Roman" w:hAnsi="Times New Roman"/>
          <w:b/>
          <w:color w:val="000000"/>
          <w:sz w:val="36"/>
          <w:szCs w:val="36"/>
        </w:rPr>
        <w:t>Physical</w:t>
      </w:r>
      <w:r w:rsidR="001344FF" w:rsidRPr="00177F40">
        <w:rPr>
          <w:rFonts w:ascii="Times New Roman" w:hAnsi="Times New Roman"/>
          <w:b/>
          <w:bCs/>
          <w:color w:val="000000"/>
          <w:sz w:val="36"/>
          <w:szCs w:val="36"/>
          <w:lang w:eastAsia="en-IN"/>
        </w:rPr>
        <w:t xml:space="preserve"> Crop Parameters </w:t>
      </w:r>
      <w:r w:rsidRPr="00177F40">
        <w:rPr>
          <w:rFonts w:ascii="Times New Roman" w:hAnsi="Times New Roman"/>
          <w:b/>
          <w:bCs/>
          <w:color w:val="000000"/>
          <w:sz w:val="36"/>
          <w:szCs w:val="36"/>
          <w:lang w:eastAsia="en-IN"/>
        </w:rPr>
        <w:t xml:space="preserve">of </w:t>
      </w:r>
      <w:r w:rsidR="001344FF" w:rsidRPr="00177F40">
        <w:rPr>
          <w:rFonts w:ascii="Times New Roman" w:hAnsi="Times New Roman"/>
          <w:b/>
          <w:bCs/>
          <w:color w:val="000000"/>
          <w:sz w:val="36"/>
          <w:szCs w:val="36"/>
          <w:lang w:eastAsia="en-IN"/>
        </w:rPr>
        <w:t xml:space="preserve">the Sorghum Crop </w:t>
      </w:r>
      <w:r w:rsidR="00151654" w:rsidRPr="00177F40">
        <w:rPr>
          <w:rFonts w:ascii="Times New Roman" w:hAnsi="Times New Roman" w:cs="Times New Roman"/>
          <w:b/>
          <w:bCs/>
          <w:sz w:val="36"/>
          <w:szCs w:val="36"/>
          <w:lang w:val="en-IN"/>
        </w:rPr>
        <w:t>(</w:t>
      </w:r>
      <w:r w:rsidR="00151654" w:rsidRPr="00177F40">
        <w:rPr>
          <w:rFonts w:ascii="Times New Roman" w:hAnsi="Times New Roman" w:cs="Times New Roman"/>
          <w:b/>
          <w:bCs/>
          <w:i/>
          <w:iCs/>
          <w:sz w:val="36"/>
          <w:szCs w:val="36"/>
          <w:lang w:val="en-IN"/>
        </w:rPr>
        <w:t xml:space="preserve">Sorghum </w:t>
      </w:r>
      <w:proofErr w:type="spellStart"/>
      <w:r w:rsidR="00151654" w:rsidRPr="00177F40">
        <w:rPr>
          <w:rFonts w:ascii="Times New Roman" w:hAnsi="Times New Roman" w:cs="Times New Roman"/>
          <w:b/>
          <w:bCs/>
          <w:i/>
          <w:iCs/>
          <w:sz w:val="36"/>
          <w:szCs w:val="36"/>
          <w:lang w:val="en-IN"/>
        </w:rPr>
        <w:t>bicolor</w:t>
      </w:r>
      <w:proofErr w:type="spellEnd"/>
      <w:r w:rsidR="00151654" w:rsidRPr="00177F40">
        <w:rPr>
          <w:rFonts w:ascii="Times New Roman" w:hAnsi="Times New Roman" w:cs="Times New Roman"/>
          <w:b/>
          <w:bCs/>
          <w:sz w:val="36"/>
          <w:szCs w:val="36"/>
          <w:lang w:val="en-IN"/>
        </w:rPr>
        <w:t xml:space="preserve"> L.)</w:t>
      </w:r>
      <w:r w:rsidR="00151654" w:rsidRPr="00177F40">
        <w:rPr>
          <w:rFonts w:ascii="Times New Roman" w:hAnsi="Times New Roman" w:cs="Times New Roman"/>
          <w:sz w:val="24"/>
          <w:szCs w:val="24"/>
          <w:lang w:val="en-IN"/>
        </w:rPr>
        <w:t xml:space="preserve"> </w:t>
      </w:r>
      <w:r w:rsidRPr="00177F40">
        <w:rPr>
          <w:rFonts w:ascii="Times New Roman" w:hAnsi="Times New Roman"/>
          <w:b/>
          <w:bCs/>
          <w:color w:val="000000"/>
          <w:sz w:val="36"/>
          <w:szCs w:val="36"/>
          <w:lang w:eastAsia="en-IN"/>
        </w:rPr>
        <w:t xml:space="preserve">on </w:t>
      </w:r>
      <w:r w:rsidR="001344FF" w:rsidRPr="00177F40">
        <w:rPr>
          <w:rFonts w:ascii="Times New Roman" w:hAnsi="Times New Roman"/>
          <w:b/>
          <w:bCs/>
          <w:color w:val="000000"/>
          <w:sz w:val="36"/>
          <w:szCs w:val="36"/>
          <w:lang w:eastAsia="en-IN"/>
        </w:rPr>
        <w:t>the D</w:t>
      </w:r>
      <w:r w:rsidRPr="00177F40">
        <w:rPr>
          <w:rFonts w:ascii="Times New Roman" w:hAnsi="Times New Roman"/>
          <w:b/>
          <w:bCs/>
          <w:color w:val="000000"/>
          <w:sz w:val="36"/>
          <w:szCs w:val="36"/>
          <w:lang w:eastAsia="en-IN"/>
        </w:rPr>
        <w:t>esign</w:t>
      </w:r>
      <w:r w:rsidR="00EA2611" w:rsidRPr="00177F40">
        <w:rPr>
          <w:rFonts w:ascii="Times New Roman" w:hAnsi="Times New Roman"/>
          <w:b/>
          <w:bCs/>
          <w:color w:val="000000"/>
          <w:sz w:val="36"/>
          <w:szCs w:val="36"/>
          <w:lang w:eastAsia="en-IN"/>
        </w:rPr>
        <w:t xml:space="preserve"> </w:t>
      </w:r>
      <w:r w:rsidRPr="00177F40">
        <w:rPr>
          <w:rFonts w:ascii="Times New Roman" w:hAnsi="Times New Roman"/>
          <w:b/>
          <w:bCs/>
          <w:color w:val="000000"/>
          <w:sz w:val="36"/>
          <w:szCs w:val="36"/>
          <w:lang w:eastAsia="en-IN"/>
        </w:rPr>
        <w:t xml:space="preserve">of </w:t>
      </w:r>
      <w:r w:rsidR="001344FF" w:rsidRPr="00177F40">
        <w:rPr>
          <w:rFonts w:ascii="Times New Roman" w:hAnsi="Times New Roman"/>
          <w:b/>
          <w:bCs/>
          <w:color w:val="000000"/>
          <w:sz w:val="36"/>
          <w:szCs w:val="36"/>
          <w:lang w:eastAsia="en-IN"/>
        </w:rPr>
        <w:t>the Sorghum Harvester</w:t>
      </w:r>
    </w:p>
    <w:p w14:paraId="6D97EC5D" w14:textId="77777777" w:rsidR="00F26FB0" w:rsidRPr="00177F40" w:rsidRDefault="00F26FB0" w:rsidP="001D357E">
      <w:pPr>
        <w:spacing w:line="240" w:lineRule="auto"/>
        <w:jc w:val="center"/>
        <w:rPr>
          <w:rFonts w:ascii="Times New Roman" w:hAnsi="Times New Roman"/>
          <w:bCs/>
          <w:color w:val="000000"/>
          <w:sz w:val="24"/>
          <w:szCs w:val="24"/>
        </w:rPr>
      </w:pPr>
    </w:p>
    <w:p w14:paraId="3A063752" w14:textId="77777777" w:rsidR="00B07131" w:rsidRPr="00177F40" w:rsidRDefault="00B07131" w:rsidP="00B07131">
      <w:pPr>
        <w:spacing w:after="0" w:line="360" w:lineRule="auto"/>
        <w:jc w:val="both"/>
        <w:rPr>
          <w:rFonts w:ascii="Times New Roman" w:hAnsi="Times New Roman" w:cs="Times New Roman"/>
          <w:iCs/>
          <w:sz w:val="24"/>
          <w:szCs w:val="24"/>
        </w:rPr>
      </w:pPr>
    </w:p>
    <w:p w14:paraId="1B851856" w14:textId="5BEA74E5" w:rsidR="00A01C8B" w:rsidRPr="00177F40" w:rsidRDefault="00020131" w:rsidP="00B23244">
      <w:pPr>
        <w:spacing w:after="0" w:line="360" w:lineRule="auto"/>
        <w:ind w:right="-330" w:firstLine="720"/>
        <w:jc w:val="both"/>
        <w:rPr>
          <w:rFonts w:ascii="Times New Roman" w:hAnsi="Times New Roman" w:cs="Times New Roman"/>
          <w:sz w:val="24"/>
          <w:szCs w:val="24"/>
          <w:lang w:val="en-IN"/>
        </w:rPr>
      </w:pPr>
      <w:r w:rsidRPr="00177F40">
        <w:rPr>
          <w:rFonts w:ascii="Times New Roman" w:hAnsi="Times New Roman" w:cs="Times New Roman"/>
          <w:b/>
          <w:bCs/>
          <w:sz w:val="24"/>
          <w:szCs w:val="24"/>
        </w:rPr>
        <w:t>Abstract:</w:t>
      </w:r>
      <w:r w:rsidRPr="00177F40">
        <w:rPr>
          <w:rFonts w:ascii="Times New Roman" w:hAnsi="Times New Roman" w:cs="Times New Roman"/>
          <w:sz w:val="24"/>
          <w:szCs w:val="24"/>
        </w:rPr>
        <w:t xml:space="preserve"> </w:t>
      </w:r>
      <w:r w:rsidR="00901459" w:rsidRPr="00177F40">
        <w:rPr>
          <w:rFonts w:ascii="Times New Roman" w:hAnsi="Times New Roman" w:cs="Times New Roman"/>
          <w:sz w:val="24"/>
          <w:szCs w:val="24"/>
          <w:lang w:val="en-IN"/>
        </w:rPr>
        <w:t>Sorghum (</w:t>
      </w:r>
      <w:r w:rsidR="00901459" w:rsidRPr="00177F40">
        <w:rPr>
          <w:rFonts w:ascii="Times New Roman" w:hAnsi="Times New Roman" w:cs="Times New Roman"/>
          <w:i/>
          <w:sz w:val="24"/>
          <w:szCs w:val="24"/>
          <w:lang w:val="en-IN"/>
        </w:rPr>
        <w:t>Sorghum</w:t>
      </w:r>
      <w:r w:rsidR="00901459" w:rsidRPr="00177F40">
        <w:rPr>
          <w:rFonts w:ascii="Times New Roman" w:hAnsi="Times New Roman" w:cs="Times New Roman"/>
          <w:i/>
          <w:iCs/>
          <w:sz w:val="24"/>
          <w:szCs w:val="24"/>
          <w:lang w:val="en-IN"/>
        </w:rPr>
        <w:t xml:space="preserve"> </w:t>
      </w:r>
      <w:proofErr w:type="spellStart"/>
      <w:r w:rsidR="00901459" w:rsidRPr="00177F40">
        <w:rPr>
          <w:rFonts w:ascii="Times New Roman" w:hAnsi="Times New Roman" w:cs="Times New Roman"/>
          <w:i/>
          <w:iCs/>
          <w:sz w:val="24"/>
          <w:szCs w:val="24"/>
          <w:lang w:val="en-IN"/>
        </w:rPr>
        <w:t>bicolor</w:t>
      </w:r>
      <w:proofErr w:type="spellEnd"/>
      <w:r w:rsidR="00901459" w:rsidRPr="00177F40">
        <w:rPr>
          <w:rFonts w:ascii="Times New Roman" w:hAnsi="Times New Roman" w:cs="Times New Roman"/>
          <w:i/>
          <w:iCs/>
          <w:sz w:val="24"/>
          <w:szCs w:val="24"/>
          <w:lang w:val="en-IN"/>
        </w:rPr>
        <w:t xml:space="preserve"> </w:t>
      </w:r>
      <w:r w:rsidR="00901459" w:rsidRPr="00177F40">
        <w:rPr>
          <w:rFonts w:ascii="Times New Roman" w:hAnsi="Times New Roman" w:cs="Times New Roman"/>
          <w:iCs/>
          <w:sz w:val="24"/>
          <w:szCs w:val="24"/>
          <w:lang w:val="en-IN"/>
        </w:rPr>
        <w:t>L</w:t>
      </w:r>
      <w:r w:rsidR="00901459" w:rsidRPr="00177F40">
        <w:rPr>
          <w:rFonts w:ascii="Times New Roman" w:hAnsi="Times New Roman" w:cs="Times New Roman"/>
          <w:i/>
          <w:iCs/>
          <w:sz w:val="24"/>
          <w:szCs w:val="24"/>
          <w:lang w:val="en-IN"/>
        </w:rPr>
        <w:t>.</w:t>
      </w:r>
      <w:r w:rsidR="00901459" w:rsidRPr="00177F40">
        <w:rPr>
          <w:rFonts w:ascii="Times New Roman" w:hAnsi="Times New Roman" w:cs="Times New Roman"/>
          <w:sz w:val="24"/>
          <w:szCs w:val="24"/>
          <w:lang w:val="en-IN"/>
        </w:rPr>
        <w:t>)</w:t>
      </w:r>
      <w:r w:rsidR="001344FF" w:rsidRPr="00177F40">
        <w:rPr>
          <w:rFonts w:ascii="Times New Roman" w:hAnsi="Times New Roman" w:cs="Times New Roman"/>
          <w:sz w:val="24"/>
          <w:szCs w:val="24"/>
          <w:lang w:val="en-IN"/>
        </w:rPr>
        <w:t>,</w:t>
      </w:r>
      <w:r w:rsidR="00901459" w:rsidRPr="00177F40">
        <w:rPr>
          <w:rFonts w:ascii="Times New Roman" w:hAnsi="Times New Roman" w:cs="Times New Roman"/>
          <w:iCs/>
          <w:sz w:val="24"/>
          <w:szCs w:val="24"/>
          <w:lang w:val="en-IN"/>
        </w:rPr>
        <w:t xml:space="preserve"> popularly known as “Jowar”, </w:t>
      </w:r>
      <w:r w:rsidR="001344FF" w:rsidRPr="00177F40">
        <w:rPr>
          <w:rFonts w:ascii="Times New Roman" w:hAnsi="Times New Roman" w:cs="Times New Roman"/>
          <w:iCs/>
          <w:sz w:val="24"/>
          <w:szCs w:val="24"/>
          <w:lang w:val="en-IN"/>
        </w:rPr>
        <w:t xml:space="preserve">is </w:t>
      </w:r>
      <w:r w:rsidR="00901459" w:rsidRPr="00177F40">
        <w:rPr>
          <w:rFonts w:ascii="Times New Roman" w:hAnsi="Times New Roman" w:cs="Times New Roman"/>
          <w:iCs/>
          <w:sz w:val="24"/>
          <w:szCs w:val="24"/>
          <w:lang w:val="en-IN"/>
        </w:rPr>
        <w:t xml:space="preserve">a cereal grain found in tropical and subtropical </w:t>
      </w:r>
      <w:r w:rsidR="001344FF" w:rsidRPr="00177F40">
        <w:rPr>
          <w:rFonts w:ascii="Times New Roman" w:hAnsi="Times New Roman" w:cs="Times New Roman"/>
          <w:iCs/>
          <w:sz w:val="24"/>
          <w:szCs w:val="24"/>
          <w:lang w:val="en-IN"/>
        </w:rPr>
        <w:t>climates</w:t>
      </w:r>
      <w:r w:rsidR="00901459" w:rsidRPr="00177F40">
        <w:rPr>
          <w:rFonts w:ascii="Times New Roman" w:hAnsi="Times New Roman" w:cs="Times New Roman"/>
          <w:iCs/>
          <w:sz w:val="24"/>
          <w:szCs w:val="24"/>
          <w:lang w:val="en-IN"/>
        </w:rPr>
        <w:t xml:space="preserve">. </w:t>
      </w:r>
      <w:r w:rsidR="001A0B18" w:rsidRPr="00177F40">
        <w:rPr>
          <w:rFonts w:ascii="Times New Roman" w:hAnsi="Times New Roman" w:cs="Times New Roman"/>
          <w:sz w:val="24"/>
          <w:szCs w:val="24"/>
          <w:lang w:val="en-IN"/>
        </w:rPr>
        <w:t xml:space="preserve">The </w:t>
      </w:r>
      <w:r w:rsidR="005554FD" w:rsidRPr="00177F40">
        <w:rPr>
          <w:rFonts w:ascii="Times New Roman" w:hAnsi="Times New Roman" w:cs="Times New Roman"/>
          <w:sz w:val="24"/>
          <w:szCs w:val="24"/>
          <w:lang w:val="en-IN"/>
        </w:rPr>
        <w:t xml:space="preserve">physical properties of </w:t>
      </w:r>
      <w:r w:rsidR="001344FF" w:rsidRPr="00177F40">
        <w:rPr>
          <w:rFonts w:ascii="Times New Roman" w:hAnsi="Times New Roman" w:cs="Times New Roman"/>
          <w:sz w:val="24"/>
          <w:szCs w:val="24"/>
          <w:lang w:val="en-IN"/>
        </w:rPr>
        <w:t xml:space="preserve">the </w:t>
      </w:r>
      <w:r w:rsidR="005554FD" w:rsidRPr="00177F40">
        <w:rPr>
          <w:rFonts w:ascii="Times New Roman" w:hAnsi="Times New Roman" w:cs="Times New Roman"/>
          <w:sz w:val="24"/>
          <w:szCs w:val="24"/>
          <w:lang w:val="en-IN"/>
        </w:rPr>
        <w:t xml:space="preserve">sorghum crop </w:t>
      </w:r>
      <w:r w:rsidR="001344FF" w:rsidRPr="00177F40">
        <w:rPr>
          <w:rFonts w:ascii="Times New Roman" w:hAnsi="Times New Roman" w:cs="Times New Roman"/>
          <w:sz w:val="24"/>
          <w:szCs w:val="24"/>
          <w:lang w:val="en-IN"/>
        </w:rPr>
        <w:t xml:space="preserve">help </w:t>
      </w:r>
      <w:r w:rsidR="005554FD" w:rsidRPr="00177F40">
        <w:rPr>
          <w:rFonts w:ascii="Times New Roman" w:hAnsi="Times New Roman" w:cs="Times New Roman"/>
          <w:sz w:val="24"/>
          <w:szCs w:val="24"/>
          <w:lang w:val="en-IN"/>
        </w:rPr>
        <w:t xml:space="preserve">in </w:t>
      </w:r>
      <w:r w:rsidR="00244353" w:rsidRPr="00177F40">
        <w:rPr>
          <w:rFonts w:ascii="Times New Roman" w:hAnsi="Times New Roman" w:cs="Times New Roman"/>
          <w:sz w:val="24"/>
          <w:szCs w:val="24"/>
          <w:lang w:val="en-IN"/>
        </w:rPr>
        <w:t xml:space="preserve">various machine and operational parameters like </w:t>
      </w:r>
      <w:r w:rsidR="005554FD" w:rsidRPr="00177F40">
        <w:rPr>
          <w:rFonts w:ascii="Times New Roman" w:hAnsi="Times New Roman" w:cs="Times New Roman"/>
          <w:sz w:val="24"/>
          <w:szCs w:val="24"/>
          <w:lang w:val="en-IN"/>
        </w:rPr>
        <w:t>design of cutting unit, conveying unit, design of cutting blade</w:t>
      </w:r>
      <w:r w:rsidR="00244353" w:rsidRPr="00177F40">
        <w:rPr>
          <w:rFonts w:ascii="Times New Roman" w:hAnsi="Times New Roman" w:cs="Times New Roman"/>
          <w:sz w:val="24"/>
          <w:szCs w:val="24"/>
          <w:lang w:val="en-IN"/>
        </w:rPr>
        <w:t>, blade velocity</w:t>
      </w:r>
      <w:r w:rsidR="003C1721" w:rsidRPr="00177F40">
        <w:rPr>
          <w:rFonts w:ascii="Times New Roman" w:hAnsi="Times New Roman" w:cs="Times New Roman"/>
          <w:sz w:val="24"/>
          <w:szCs w:val="24"/>
          <w:lang w:val="en-IN"/>
        </w:rPr>
        <w:t>, design of row divider</w:t>
      </w:r>
      <w:r w:rsidR="005554FD" w:rsidRPr="00177F40">
        <w:rPr>
          <w:rFonts w:ascii="Times New Roman" w:hAnsi="Times New Roman" w:cs="Times New Roman"/>
          <w:sz w:val="24"/>
          <w:szCs w:val="24"/>
          <w:lang w:val="en-IN"/>
        </w:rPr>
        <w:t xml:space="preserve"> and power requirement of sorghum harvester. </w:t>
      </w:r>
      <w:r w:rsidR="00B23244" w:rsidRPr="00177F40">
        <w:rPr>
          <w:rFonts w:ascii="Times New Roman" w:hAnsi="Times New Roman" w:cs="Times New Roman"/>
          <w:sz w:val="24"/>
          <w:szCs w:val="24"/>
          <w:lang w:val="en-IN"/>
        </w:rPr>
        <w:t>The</w:t>
      </w:r>
      <w:r w:rsidR="00F82BEE" w:rsidRPr="00177F40">
        <w:rPr>
          <w:rFonts w:ascii="Times New Roman" w:hAnsi="Times New Roman" w:cs="Times New Roman"/>
          <w:sz w:val="24"/>
          <w:szCs w:val="24"/>
          <w:lang w:val="en-IN"/>
        </w:rPr>
        <w:t>refore, this</w:t>
      </w:r>
      <w:r w:rsidR="00B23244" w:rsidRPr="00177F40">
        <w:rPr>
          <w:rFonts w:ascii="Times New Roman" w:hAnsi="Times New Roman" w:cs="Times New Roman"/>
          <w:sz w:val="24"/>
          <w:szCs w:val="24"/>
          <w:lang w:val="en-IN"/>
        </w:rPr>
        <w:t xml:space="preserve"> study aimed to study the influence of physical crop parameters of the sorghum crop on the design of the sorghum harvester. </w:t>
      </w:r>
      <w:r w:rsidR="003C1721" w:rsidRPr="00177F40">
        <w:rPr>
          <w:rFonts w:ascii="Times New Roman" w:hAnsi="Times New Roman" w:cs="Times New Roman"/>
          <w:sz w:val="24"/>
          <w:szCs w:val="24"/>
          <w:lang w:val="en-IN"/>
        </w:rPr>
        <w:t>In the experiment</w:t>
      </w:r>
      <w:r w:rsidR="001344FF" w:rsidRPr="00177F40">
        <w:rPr>
          <w:rFonts w:ascii="Times New Roman" w:hAnsi="Times New Roman" w:cs="Times New Roman"/>
          <w:sz w:val="24"/>
          <w:szCs w:val="24"/>
          <w:lang w:val="en-IN"/>
        </w:rPr>
        <w:t>,</w:t>
      </w:r>
      <w:r w:rsidR="003C1721" w:rsidRPr="00177F40">
        <w:rPr>
          <w:rFonts w:ascii="Times New Roman" w:hAnsi="Times New Roman" w:cs="Times New Roman"/>
          <w:sz w:val="24"/>
          <w:szCs w:val="24"/>
          <w:lang w:val="en-IN"/>
        </w:rPr>
        <w:t xml:space="preserve"> seven varieties</w:t>
      </w:r>
      <w:r w:rsidR="001344FF" w:rsidRPr="00177F40">
        <w:rPr>
          <w:rFonts w:ascii="Times New Roman" w:hAnsi="Times New Roman" w:cs="Times New Roman"/>
          <w:sz w:val="24"/>
          <w:szCs w:val="24"/>
          <w:lang w:val="en-IN"/>
        </w:rPr>
        <w:t>,</w:t>
      </w:r>
      <w:r w:rsidR="00FA357A" w:rsidRPr="00177F40">
        <w:rPr>
          <w:rFonts w:ascii="Times New Roman" w:hAnsi="Times New Roman" w:cs="Times New Roman"/>
          <w:sz w:val="24"/>
          <w:szCs w:val="24"/>
          <w:lang w:val="en-IN"/>
        </w:rPr>
        <w:t xml:space="preserve"> namely </w:t>
      </w:r>
      <w:r w:rsidR="00FA357A" w:rsidRPr="00177F40">
        <w:rPr>
          <w:rFonts w:ascii="Times New Roman" w:hAnsi="Times New Roman" w:cs="Times New Roman"/>
          <w:sz w:val="24"/>
        </w:rPr>
        <w:t xml:space="preserve">Hytech-3201, Varada-14, Sriram-5001, Jockey, M 35-1, Mahindra and </w:t>
      </w:r>
      <w:proofErr w:type="spellStart"/>
      <w:r w:rsidR="00FA357A" w:rsidRPr="00177F40">
        <w:rPr>
          <w:rFonts w:ascii="Times New Roman" w:hAnsi="Times New Roman" w:cs="Times New Roman"/>
          <w:sz w:val="24"/>
        </w:rPr>
        <w:t>Teja</w:t>
      </w:r>
      <w:proofErr w:type="spellEnd"/>
      <w:r w:rsidR="003C1721" w:rsidRPr="00177F40">
        <w:rPr>
          <w:rFonts w:ascii="Times New Roman" w:hAnsi="Times New Roman" w:cs="Times New Roman"/>
          <w:sz w:val="24"/>
          <w:szCs w:val="24"/>
          <w:lang w:val="en-IN"/>
        </w:rPr>
        <w:t xml:space="preserve"> sorghum crop </w:t>
      </w:r>
      <w:r w:rsidR="00FA357A" w:rsidRPr="00177F40">
        <w:rPr>
          <w:rFonts w:ascii="Times New Roman" w:hAnsi="Times New Roman" w:cs="Times New Roman"/>
          <w:sz w:val="24"/>
          <w:szCs w:val="24"/>
          <w:lang w:val="en-IN"/>
        </w:rPr>
        <w:t xml:space="preserve">varieties </w:t>
      </w:r>
      <w:r w:rsidR="003C1721" w:rsidRPr="00177F40">
        <w:rPr>
          <w:rFonts w:ascii="Times New Roman" w:hAnsi="Times New Roman" w:cs="Times New Roman"/>
          <w:sz w:val="24"/>
          <w:szCs w:val="24"/>
          <w:lang w:val="en-IN"/>
        </w:rPr>
        <w:t xml:space="preserve">were selected. </w:t>
      </w:r>
      <w:r w:rsidR="00B23244" w:rsidRPr="00177F40">
        <w:rPr>
          <w:rFonts w:ascii="Times New Roman" w:hAnsi="Times New Roman" w:cs="Times New Roman"/>
          <w:sz w:val="24"/>
          <w:szCs w:val="24"/>
          <w:lang w:val="en-IN"/>
        </w:rPr>
        <w:t xml:space="preserve">The crop parameters considered for the present study included plant height, stalk diameter, crop density, and moisture content of the crop at the time of harvesting. The crop parameters under both farmers’ field conditions and the research plots of the University of Agricultural Sciences (UAS) were carefully determined following standard agronomic procedures. </w:t>
      </w:r>
      <w:r w:rsidR="00E45C09" w:rsidRPr="00177F40">
        <w:rPr>
          <w:rFonts w:ascii="Times New Roman" w:hAnsi="Times New Roman" w:cs="Times New Roman"/>
          <w:sz w:val="24"/>
          <w:szCs w:val="24"/>
        </w:rPr>
        <w:t xml:space="preserve">A one square meter frame was placed at five places chosen randomly in the plot to determine the crop density. </w:t>
      </w:r>
      <w:r w:rsidR="00B23244" w:rsidRPr="00177F40">
        <w:rPr>
          <w:rFonts w:ascii="Times New Roman" w:hAnsi="Times New Roman" w:cs="Times New Roman"/>
          <w:sz w:val="24"/>
          <w:szCs w:val="24"/>
        </w:rPr>
        <w:t xml:space="preserve">The height of the plants was measured at five different locations selected randomly for sorghum. The diameter of the sorghum plant stalk was measured at the cutting height of the stalk of the sorghum from five randomly selected plants. A Stanley steel tape with 0.1 cm divisions was used for measuring the length of the ear head of sorghum. Plant-to-plant spacing was measured by measuring the distance between one plant to another plant. </w:t>
      </w:r>
      <w:r w:rsidR="00FA357A" w:rsidRPr="00177F40">
        <w:rPr>
          <w:rFonts w:ascii="Times New Roman" w:hAnsi="Times New Roman" w:cs="Times New Roman"/>
          <w:sz w:val="24"/>
          <w:szCs w:val="24"/>
          <w:lang w:val="en-IN"/>
        </w:rPr>
        <w:t>The results revealed that t</w:t>
      </w:r>
      <w:r w:rsidR="003C1721" w:rsidRPr="00177F40">
        <w:rPr>
          <w:rFonts w:ascii="Times New Roman" w:hAnsi="Times New Roman" w:cs="Times New Roman"/>
          <w:sz w:val="24"/>
          <w:szCs w:val="24"/>
          <w:lang w:val="en-IN"/>
        </w:rPr>
        <w:t xml:space="preserve">he </w:t>
      </w:r>
      <w:r w:rsidR="00236910" w:rsidRPr="00177F40">
        <w:rPr>
          <w:rFonts w:ascii="Times New Roman" w:hAnsi="Times New Roman" w:cs="Times New Roman"/>
          <w:sz w:val="24"/>
          <w:szCs w:val="24"/>
          <w:lang w:val="en-IN"/>
        </w:rPr>
        <w:t xml:space="preserve">heights of </w:t>
      </w:r>
      <w:r w:rsidR="001344FF" w:rsidRPr="00177F40">
        <w:rPr>
          <w:rFonts w:ascii="Times New Roman" w:hAnsi="Times New Roman" w:cs="Times New Roman"/>
          <w:sz w:val="24"/>
          <w:szCs w:val="24"/>
          <w:lang w:val="en-IN"/>
        </w:rPr>
        <w:t xml:space="preserve">the </w:t>
      </w:r>
      <w:r w:rsidR="00236910" w:rsidRPr="00177F40">
        <w:rPr>
          <w:rFonts w:ascii="Times New Roman" w:hAnsi="Times New Roman" w:cs="Times New Roman"/>
          <w:sz w:val="24"/>
          <w:szCs w:val="24"/>
          <w:lang w:val="en-IN"/>
        </w:rPr>
        <w:t xml:space="preserve">sorghum crop of different selected varieties </w:t>
      </w:r>
      <w:r w:rsidR="003C1721" w:rsidRPr="00177F40">
        <w:rPr>
          <w:rFonts w:ascii="Times New Roman" w:hAnsi="Times New Roman" w:cs="Times New Roman"/>
          <w:sz w:val="24"/>
          <w:szCs w:val="24"/>
          <w:lang w:val="en-IN"/>
        </w:rPr>
        <w:t xml:space="preserve">ranged </w:t>
      </w:r>
      <w:r w:rsidR="001344FF" w:rsidRPr="00177F40">
        <w:rPr>
          <w:rFonts w:ascii="Times New Roman" w:hAnsi="Times New Roman" w:cs="Times New Roman"/>
          <w:sz w:val="24"/>
          <w:szCs w:val="24"/>
          <w:lang w:val="en-IN"/>
        </w:rPr>
        <w:t xml:space="preserve">from </w:t>
      </w:r>
      <w:r w:rsidR="003C1721" w:rsidRPr="00177F40">
        <w:rPr>
          <w:rFonts w:ascii="Times New Roman" w:hAnsi="Times New Roman" w:cs="Times New Roman"/>
          <w:sz w:val="24"/>
          <w:szCs w:val="24"/>
          <w:lang w:val="en-IN"/>
        </w:rPr>
        <w:t>1450 mm to 1890 mm.</w:t>
      </w:r>
      <w:r w:rsidR="003C1721" w:rsidRPr="00177F40">
        <w:rPr>
          <w:rFonts w:ascii="Times New Roman" w:hAnsi="Times New Roman" w:cs="Times New Roman"/>
          <w:color w:val="000000"/>
          <w:sz w:val="24"/>
          <w:szCs w:val="24"/>
          <w:lang w:val="en-IN" w:eastAsia="en-IN"/>
        </w:rPr>
        <w:t xml:space="preserve"> </w:t>
      </w:r>
      <w:r w:rsidR="003C1721" w:rsidRPr="00177F40">
        <w:rPr>
          <w:rFonts w:ascii="Times New Roman" w:hAnsi="Times New Roman" w:cs="Times New Roman"/>
          <w:sz w:val="24"/>
          <w:szCs w:val="24"/>
          <w:lang w:val="en-IN"/>
        </w:rPr>
        <w:t xml:space="preserve">It was observed </w:t>
      </w:r>
      <w:r w:rsidR="00BB7458" w:rsidRPr="00177F40">
        <w:rPr>
          <w:rFonts w:ascii="Times New Roman" w:hAnsi="Times New Roman" w:cs="Times New Roman"/>
          <w:sz w:val="24"/>
          <w:szCs w:val="24"/>
          <w:lang w:val="en-IN"/>
        </w:rPr>
        <w:t>that the</w:t>
      </w:r>
      <w:r w:rsidR="003C1721" w:rsidRPr="00177F40">
        <w:rPr>
          <w:rFonts w:ascii="Times New Roman" w:hAnsi="Times New Roman" w:cs="Times New Roman"/>
          <w:sz w:val="24"/>
          <w:szCs w:val="24"/>
          <w:lang w:val="en-IN"/>
        </w:rPr>
        <w:t xml:space="preserve"> average </w:t>
      </w:r>
      <w:r w:rsidR="00236910" w:rsidRPr="00177F40">
        <w:rPr>
          <w:rFonts w:ascii="Times New Roman" w:hAnsi="Times New Roman" w:cs="Times New Roman"/>
          <w:sz w:val="24"/>
          <w:szCs w:val="24"/>
          <w:lang w:val="en-IN"/>
        </w:rPr>
        <w:t xml:space="preserve">diameters of selected sorghum </w:t>
      </w:r>
      <w:r w:rsidR="001344FF" w:rsidRPr="00177F40">
        <w:rPr>
          <w:rFonts w:ascii="Times New Roman" w:hAnsi="Times New Roman" w:cs="Times New Roman"/>
          <w:sz w:val="24"/>
          <w:szCs w:val="24"/>
          <w:lang w:val="en-IN"/>
        </w:rPr>
        <w:t xml:space="preserve">varieties' </w:t>
      </w:r>
      <w:r w:rsidR="00236910" w:rsidRPr="00177F40">
        <w:rPr>
          <w:rFonts w:ascii="Times New Roman" w:hAnsi="Times New Roman" w:cs="Times New Roman"/>
          <w:sz w:val="24"/>
          <w:szCs w:val="24"/>
          <w:lang w:val="en-IN"/>
        </w:rPr>
        <w:t xml:space="preserve">stalks </w:t>
      </w:r>
      <w:r w:rsidR="003C1721" w:rsidRPr="00177F40">
        <w:rPr>
          <w:rFonts w:ascii="Times New Roman" w:hAnsi="Times New Roman" w:cs="Times New Roman"/>
          <w:sz w:val="24"/>
          <w:szCs w:val="24"/>
          <w:lang w:val="en-IN"/>
        </w:rPr>
        <w:t>ranged from 12-33 mm</w:t>
      </w:r>
      <w:r w:rsidR="001344FF" w:rsidRPr="00177F40">
        <w:rPr>
          <w:rFonts w:ascii="Times New Roman" w:hAnsi="Times New Roman" w:cs="Times New Roman"/>
          <w:sz w:val="24"/>
          <w:szCs w:val="24"/>
          <w:lang w:val="en-IN"/>
        </w:rPr>
        <w:t>,</w:t>
      </w:r>
      <w:r w:rsidR="00FA357A" w:rsidRPr="00177F40">
        <w:rPr>
          <w:rFonts w:ascii="Times New Roman" w:hAnsi="Times New Roman" w:cs="Times New Roman"/>
          <w:sz w:val="24"/>
          <w:szCs w:val="24"/>
          <w:lang w:val="en-IN"/>
        </w:rPr>
        <w:t xml:space="preserve"> and </w:t>
      </w:r>
      <w:r w:rsidR="003C1721" w:rsidRPr="00177F40">
        <w:rPr>
          <w:rFonts w:ascii="Times New Roman" w:hAnsi="Times New Roman" w:cs="Times New Roman"/>
          <w:color w:val="000000"/>
          <w:sz w:val="24"/>
          <w:szCs w:val="24"/>
        </w:rPr>
        <w:t xml:space="preserve">the ear head length of </w:t>
      </w:r>
      <w:r w:rsidR="001344FF" w:rsidRPr="00177F40">
        <w:rPr>
          <w:rFonts w:ascii="Times New Roman" w:hAnsi="Times New Roman" w:cs="Times New Roman"/>
          <w:color w:val="000000"/>
          <w:sz w:val="24"/>
          <w:szCs w:val="24"/>
        </w:rPr>
        <w:t xml:space="preserve">the </w:t>
      </w:r>
      <w:r w:rsidR="003C1721" w:rsidRPr="00177F40">
        <w:rPr>
          <w:rFonts w:ascii="Times New Roman" w:hAnsi="Times New Roman" w:cs="Times New Roman"/>
          <w:color w:val="000000"/>
          <w:sz w:val="24"/>
          <w:szCs w:val="24"/>
        </w:rPr>
        <w:t xml:space="preserve">sorghum crop ranged from 170-350 mm. </w:t>
      </w:r>
      <w:r w:rsidR="00FA357A" w:rsidRPr="00177F40">
        <w:rPr>
          <w:rFonts w:ascii="Times New Roman" w:hAnsi="Times New Roman" w:cs="Times New Roman"/>
          <w:color w:val="000000"/>
          <w:sz w:val="24"/>
          <w:szCs w:val="24"/>
        </w:rPr>
        <w:t>T</w:t>
      </w:r>
      <w:r w:rsidR="003C1721" w:rsidRPr="00177F40">
        <w:rPr>
          <w:rFonts w:ascii="Times New Roman" w:hAnsi="Times New Roman" w:cs="Times New Roman"/>
          <w:color w:val="000000"/>
          <w:sz w:val="24"/>
          <w:szCs w:val="24"/>
        </w:rPr>
        <w:t xml:space="preserve">he average crop stand </w:t>
      </w:r>
      <w:r w:rsidR="00FA357A" w:rsidRPr="00177F40">
        <w:rPr>
          <w:rFonts w:ascii="Times New Roman" w:hAnsi="Times New Roman" w:cs="Times New Roman"/>
          <w:color w:val="000000"/>
          <w:sz w:val="24"/>
          <w:szCs w:val="24"/>
        </w:rPr>
        <w:t xml:space="preserve">densities of </w:t>
      </w:r>
      <w:r w:rsidR="001344FF" w:rsidRPr="00177F40">
        <w:rPr>
          <w:rFonts w:ascii="Times New Roman" w:hAnsi="Times New Roman" w:cs="Times New Roman"/>
          <w:color w:val="000000"/>
          <w:sz w:val="24"/>
          <w:szCs w:val="24"/>
        </w:rPr>
        <w:t xml:space="preserve">the </w:t>
      </w:r>
      <w:r w:rsidR="00FA357A" w:rsidRPr="00177F40">
        <w:rPr>
          <w:rFonts w:ascii="Times New Roman" w:hAnsi="Times New Roman" w:cs="Times New Roman"/>
          <w:color w:val="000000"/>
          <w:sz w:val="24"/>
          <w:szCs w:val="24"/>
        </w:rPr>
        <w:t>sorghum crop were from</w:t>
      </w:r>
      <w:r w:rsidR="003C1721" w:rsidRPr="00177F40">
        <w:rPr>
          <w:rFonts w:ascii="Times New Roman" w:hAnsi="Times New Roman" w:cs="Times New Roman"/>
          <w:color w:val="000000"/>
          <w:sz w:val="24"/>
          <w:szCs w:val="24"/>
        </w:rPr>
        <w:t xml:space="preserve"> 10-27 plants per m</w:t>
      </w:r>
      <w:r w:rsidR="003C1721" w:rsidRPr="00177F40">
        <w:rPr>
          <w:rFonts w:ascii="Times New Roman" w:hAnsi="Times New Roman" w:cs="Times New Roman"/>
          <w:color w:val="000000"/>
          <w:sz w:val="24"/>
          <w:szCs w:val="24"/>
          <w:vertAlign w:val="superscript"/>
        </w:rPr>
        <w:t>2</w:t>
      </w:r>
      <w:r w:rsidR="003C1721" w:rsidRPr="00177F40">
        <w:rPr>
          <w:rFonts w:ascii="Times New Roman" w:hAnsi="Times New Roman" w:cs="Times New Roman"/>
          <w:sz w:val="24"/>
          <w:szCs w:val="24"/>
          <w:lang w:val="en-IN"/>
        </w:rPr>
        <w:t xml:space="preserve">. </w:t>
      </w:r>
      <w:r w:rsidR="00FA357A" w:rsidRPr="00177F40">
        <w:rPr>
          <w:rFonts w:ascii="Times New Roman" w:hAnsi="Times New Roman" w:cs="Times New Roman"/>
          <w:sz w:val="24"/>
          <w:szCs w:val="24"/>
          <w:lang w:val="en-IN"/>
        </w:rPr>
        <w:t>The row spacing and plant spacing were 35-40 cm and 14-18 cm, respectively.</w:t>
      </w:r>
      <w:r w:rsidR="00FA357A" w:rsidRPr="00177F40">
        <w:rPr>
          <w:rFonts w:ascii="Times New Roman" w:hAnsi="Times New Roman" w:cs="Times New Roman"/>
          <w:sz w:val="24"/>
          <w:szCs w:val="24"/>
        </w:rPr>
        <w:t xml:space="preserve"> </w:t>
      </w:r>
      <w:r w:rsidR="001344FF" w:rsidRPr="00177F40">
        <w:rPr>
          <w:rFonts w:ascii="Times New Roman" w:hAnsi="Times New Roman" w:cs="Times New Roman"/>
          <w:sz w:val="24"/>
          <w:szCs w:val="24"/>
        </w:rPr>
        <w:t xml:space="preserve">Designing the harvester based on the </w:t>
      </w:r>
      <w:proofErr w:type="spellStart"/>
      <w:r w:rsidR="001344FF" w:rsidRPr="00177F40">
        <w:rPr>
          <w:rFonts w:ascii="Times New Roman" w:hAnsi="Times New Roman" w:cs="Times New Roman"/>
          <w:sz w:val="24"/>
          <w:szCs w:val="24"/>
        </w:rPr>
        <w:t>optimised</w:t>
      </w:r>
      <w:proofErr w:type="spellEnd"/>
      <w:r w:rsidR="001344FF" w:rsidRPr="00177F40">
        <w:rPr>
          <w:rFonts w:ascii="Times New Roman" w:hAnsi="Times New Roman" w:cs="Times New Roman"/>
          <w:sz w:val="24"/>
          <w:szCs w:val="24"/>
        </w:rPr>
        <w:t xml:space="preserve"> physical properties ensures efficient operation, reduced crop loss, and improved field performance under varying crop and field conditions. </w:t>
      </w:r>
    </w:p>
    <w:p w14:paraId="5C036306" w14:textId="77777777" w:rsidR="00FA357A" w:rsidRPr="00177F40" w:rsidRDefault="00FA357A" w:rsidP="001D357E">
      <w:pPr>
        <w:spacing w:after="0" w:line="240" w:lineRule="auto"/>
        <w:ind w:right="-330" w:firstLine="720"/>
        <w:jc w:val="both"/>
        <w:rPr>
          <w:rFonts w:ascii="Times New Roman" w:hAnsi="Times New Roman" w:cs="Times New Roman"/>
          <w:sz w:val="24"/>
          <w:szCs w:val="24"/>
        </w:rPr>
      </w:pPr>
    </w:p>
    <w:p w14:paraId="08FAB779" w14:textId="77777777" w:rsidR="007C2242" w:rsidRPr="00177F40" w:rsidRDefault="00217171" w:rsidP="007C2242">
      <w:pPr>
        <w:spacing w:line="360" w:lineRule="auto"/>
        <w:ind w:right="-330"/>
        <w:jc w:val="both"/>
        <w:rPr>
          <w:rFonts w:ascii="Times New Roman" w:hAnsi="Times New Roman" w:cs="Times New Roman"/>
          <w:i/>
          <w:iCs/>
          <w:sz w:val="24"/>
          <w:szCs w:val="24"/>
        </w:rPr>
      </w:pPr>
      <w:r w:rsidRPr="00177F40">
        <w:rPr>
          <w:rFonts w:ascii="Times New Roman" w:hAnsi="Times New Roman" w:cs="Times New Roman"/>
          <w:b/>
          <w:bCs/>
          <w:sz w:val="24"/>
          <w:szCs w:val="24"/>
        </w:rPr>
        <w:t>Keywords</w:t>
      </w:r>
      <w:r w:rsidRPr="00177F40">
        <w:rPr>
          <w:rFonts w:ascii="Times New Roman" w:hAnsi="Times New Roman" w:cs="Times New Roman"/>
          <w:sz w:val="24"/>
          <w:szCs w:val="24"/>
        </w:rPr>
        <w:t>:</w:t>
      </w:r>
      <w:r w:rsidR="00A01C8B" w:rsidRPr="00177F40">
        <w:rPr>
          <w:rFonts w:ascii="Times New Roman" w:hAnsi="Times New Roman" w:cs="Times New Roman"/>
          <w:sz w:val="24"/>
          <w:szCs w:val="24"/>
        </w:rPr>
        <w:t xml:space="preserve"> </w:t>
      </w:r>
      <w:r w:rsidR="007C2242" w:rsidRPr="00177F40">
        <w:rPr>
          <w:rFonts w:ascii="Times New Roman" w:hAnsi="Times New Roman" w:cs="Times New Roman"/>
          <w:i/>
          <w:iCs/>
          <w:sz w:val="24"/>
          <w:szCs w:val="24"/>
        </w:rPr>
        <w:t>C</w:t>
      </w:r>
      <w:r w:rsidR="00F65A59" w:rsidRPr="00177F40">
        <w:rPr>
          <w:rFonts w:ascii="Times New Roman" w:hAnsi="Times New Roman" w:cs="Times New Roman"/>
          <w:i/>
          <w:iCs/>
          <w:sz w:val="24"/>
          <w:szCs w:val="24"/>
        </w:rPr>
        <w:t xml:space="preserve">utting energy, </w:t>
      </w:r>
      <w:r w:rsidR="007C2242" w:rsidRPr="00177F40">
        <w:rPr>
          <w:rFonts w:ascii="Times New Roman" w:hAnsi="Times New Roman" w:cs="Times New Roman"/>
          <w:i/>
          <w:iCs/>
          <w:sz w:val="24"/>
          <w:szCs w:val="24"/>
        </w:rPr>
        <w:t>Engineering properties, Physical crop parameter, Sorghum harvester, S</w:t>
      </w:r>
      <w:r w:rsidR="00F65A59" w:rsidRPr="00177F40">
        <w:rPr>
          <w:rFonts w:ascii="Times New Roman" w:hAnsi="Times New Roman" w:cs="Times New Roman"/>
          <w:i/>
          <w:iCs/>
          <w:sz w:val="24"/>
          <w:szCs w:val="24"/>
        </w:rPr>
        <w:t>talk diameter</w:t>
      </w:r>
    </w:p>
    <w:p w14:paraId="155D4BB7" w14:textId="77777777" w:rsidR="00217171" w:rsidRPr="00177F40" w:rsidRDefault="00217171" w:rsidP="007C2242">
      <w:pPr>
        <w:spacing w:after="0" w:line="360" w:lineRule="auto"/>
        <w:ind w:right="-330"/>
        <w:jc w:val="both"/>
        <w:rPr>
          <w:rFonts w:ascii="Times New Roman" w:hAnsi="Times New Roman" w:cs="Times New Roman"/>
          <w:sz w:val="24"/>
          <w:szCs w:val="24"/>
        </w:rPr>
      </w:pPr>
      <w:r w:rsidRPr="00177F40">
        <w:rPr>
          <w:rFonts w:ascii="Times New Roman" w:hAnsi="Times New Roman" w:cs="Times New Roman"/>
          <w:b/>
          <w:bCs/>
          <w:sz w:val="24"/>
          <w:szCs w:val="24"/>
        </w:rPr>
        <w:t>Introduction</w:t>
      </w:r>
    </w:p>
    <w:p w14:paraId="0D3A9244" w14:textId="253AC33C" w:rsidR="00A47B31" w:rsidRPr="00177F40" w:rsidRDefault="00A47B31" w:rsidP="00A47B31">
      <w:pPr>
        <w:spacing w:after="0" w:line="360" w:lineRule="auto"/>
        <w:ind w:right="-330" w:firstLine="720"/>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Sorghum (</w:t>
      </w:r>
      <w:r w:rsidRPr="00177F40">
        <w:rPr>
          <w:rFonts w:ascii="Times New Roman" w:hAnsi="Times New Roman" w:cs="Times New Roman"/>
          <w:i/>
          <w:iCs/>
          <w:sz w:val="24"/>
          <w:szCs w:val="24"/>
          <w:lang w:val="en-IN"/>
        </w:rPr>
        <w:t xml:space="preserve">Sorghum </w:t>
      </w:r>
      <w:proofErr w:type="spellStart"/>
      <w:r w:rsidRPr="00177F40">
        <w:rPr>
          <w:rFonts w:ascii="Times New Roman" w:hAnsi="Times New Roman" w:cs="Times New Roman"/>
          <w:i/>
          <w:iCs/>
          <w:sz w:val="24"/>
          <w:szCs w:val="24"/>
          <w:lang w:val="en-IN"/>
        </w:rPr>
        <w:t>bicolor</w:t>
      </w:r>
      <w:proofErr w:type="spellEnd"/>
      <w:r w:rsidRPr="00177F40">
        <w:rPr>
          <w:rFonts w:ascii="Times New Roman" w:hAnsi="Times New Roman" w:cs="Times New Roman"/>
          <w:sz w:val="24"/>
          <w:szCs w:val="24"/>
          <w:lang w:val="en-IN"/>
        </w:rPr>
        <w:t xml:space="preserve"> L.), popularly known as </w:t>
      </w:r>
      <w:r w:rsidRPr="00177F40">
        <w:rPr>
          <w:rFonts w:ascii="Times New Roman" w:hAnsi="Times New Roman" w:cs="Times New Roman"/>
          <w:i/>
          <w:iCs/>
          <w:sz w:val="24"/>
          <w:szCs w:val="24"/>
          <w:lang w:val="en-IN"/>
        </w:rPr>
        <w:t>Jowar</w:t>
      </w:r>
      <w:r w:rsidRPr="00177F40">
        <w:rPr>
          <w:rFonts w:ascii="Times New Roman" w:hAnsi="Times New Roman" w:cs="Times New Roman"/>
          <w:sz w:val="24"/>
          <w:szCs w:val="24"/>
          <w:lang w:val="en-IN"/>
        </w:rPr>
        <w:t xml:space="preserve">, is a major cereal grain widely cultivated in tropical and subtropical regions. It ranks as the fifth most important cereal crop in the world </w:t>
      </w:r>
      <w:r w:rsidRPr="00177F40">
        <w:rPr>
          <w:rFonts w:ascii="Times New Roman" w:hAnsi="Times New Roman" w:cs="Times New Roman"/>
          <w:sz w:val="24"/>
          <w:szCs w:val="24"/>
          <w:lang w:val="en-IN"/>
        </w:rPr>
        <w:lastRenderedPageBreak/>
        <w:t>after wheat, maize, rice, and barley</w:t>
      </w:r>
      <w:r w:rsidR="004430F1" w:rsidRPr="00177F40">
        <w:rPr>
          <w:rFonts w:ascii="Times New Roman" w:hAnsi="Times New Roman" w:cs="Times New Roman"/>
          <w:sz w:val="24"/>
          <w:szCs w:val="24"/>
          <w:lang w:val="en-IN"/>
        </w:rPr>
        <w:t xml:space="preserve"> (</w:t>
      </w:r>
      <w:proofErr w:type="spellStart"/>
      <w:r w:rsidR="004430F1" w:rsidRPr="00177F40">
        <w:rPr>
          <w:rFonts w:ascii="Times New Roman" w:hAnsi="Times New Roman" w:cs="Times New Roman"/>
          <w:sz w:val="24"/>
          <w:szCs w:val="24"/>
        </w:rPr>
        <w:t>Kazungu</w:t>
      </w:r>
      <w:proofErr w:type="spellEnd"/>
      <w:r w:rsidR="004430F1" w:rsidRPr="00177F40">
        <w:rPr>
          <w:rFonts w:ascii="Times New Roman" w:hAnsi="Times New Roman" w:cs="Times New Roman"/>
          <w:sz w:val="24"/>
          <w:szCs w:val="24"/>
        </w:rPr>
        <w:t xml:space="preserve"> et al., 2023</w:t>
      </w:r>
      <w:r w:rsidR="004430F1" w:rsidRPr="00177F40">
        <w:rPr>
          <w:rFonts w:ascii="Times New Roman" w:hAnsi="Times New Roman" w:cs="Times New Roman"/>
          <w:sz w:val="24"/>
          <w:szCs w:val="24"/>
          <w:lang w:val="en-IN"/>
        </w:rPr>
        <w:t>)</w:t>
      </w:r>
      <w:r w:rsidRPr="00177F40">
        <w:rPr>
          <w:rFonts w:ascii="Times New Roman" w:hAnsi="Times New Roman" w:cs="Times New Roman"/>
          <w:sz w:val="24"/>
          <w:szCs w:val="24"/>
          <w:lang w:val="en-IN"/>
        </w:rPr>
        <w:t xml:space="preserve">. In India, sorghum holds the position of the third major cereal crop after rice and wheat (Kumar </w:t>
      </w:r>
      <w:proofErr w:type="spellStart"/>
      <w:r w:rsidRPr="00177F40">
        <w:rPr>
          <w:rFonts w:ascii="Times New Roman" w:hAnsi="Times New Roman" w:cs="Times New Roman"/>
          <w:sz w:val="24"/>
          <w:szCs w:val="24"/>
          <w:lang w:val="en-IN"/>
        </w:rPr>
        <w:t>Charyulu</w:t>
      </w:r>
      <w:proofErr w:type="spellEnd"/>
      <w:r w:rsidRPr="00177F40">
        <w:rPr>
          <w:rFonts w:ascii="Times New Roman" w:hAnsi="Times New Roman" w:cs="Times New Roman"/>
          <w:sz w:val="24"/>
          <w:szCs w:val="24"/>
          <w:lang w:val="en-IN"/>
        </w:rPr>
        <w:t>, 2011). Nutritionally, sorghum is superior to rice due to its higher mineral and fibre content. The grain primarily consists of starch (60–75%), followed by proteins (7–15%), non-starch polysaccharides (2–7%), and fat (1.5–6%). The average calorific value of whole sorghum grain flour is approximately 356 kcal per 100 g (</w:t>
      </w:r>
      <w:proofErr w:type="spellStart"/>
      <w:r w:rsidRPr="00177F40">
        <w:rPr>
          <w:rFonts w:ascii="Times New Roman" w:hAnsi="Times New Roman" w:cs="Times New Roman"/>
          <w:sz w:val="24"/>
          <w:szCs w:val="24"/>
          <w:lang w:val="en-IN"/>
        </w:rPr>
        <w:t>Dicko</w:t>
      </w:r>
      <w:proofErr w:type="spellEnd"/>
      <w:r w:rsidRPr="00177F40">
        <w:rPr>
          <w:rFonts w:ascii="Times New Roman" w:hAnsi="Times New Roman" w:cs="Times New Roman"/>
          <w:sz w:val="24"/>
          <w:szCs w:val="24"/>
          <w:lang w:val="en-IN"/>
        </w:rPr>
        <w:t xml:space="preserve"> et al., 2006).</w:t>
      </w:r>
    </w:p>
    <w:p w14:paraId="1B09ECC2" w14:textId="262D2B4F" w:rsidR="00A47B31" w:rsidRPr="00177F40" w:rsidRDefault="00A47B31" w:rsidP="00A47B31">
      <w:pPr>
        <w:spacing w:after="0" w:line="360" w:lineRule="auto"/>
        <w:ind w:right="-330"/>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Sorghum is typically cultivated in hot and dry regions with relatively long summers. The crop generally matures in 90–120 days, passing through the boot stage (50–60 days) and flowering stage (60–70 days) before reaching full grain maturity at around 120 days</w:t>
      </w:r>
      <w:r w:rsidR="00DC631D" w:rsidRPr="00177F40">
        <w:rPr>
          <w:rFonts w:ascii="Times New Roman" w:hAnsi="Times New Roman" w:cs="Times New Roman"/>
          <w:sz w:val="24"/>
          <w:szCs w:val="24"/>
          <w:lang w:val="en-IN"/>
        </w:rPr>
        <w:t xml:space="preserve"> (</w:t>
      </w:r>
      <w:r w:rsidR="00DC631D" w:rsidRPr="00177F40">
        <w:rPr>
          <w:rFonts w:ascii="Times New Roman" w:hAnsi="Times New Roman" w:cs="Times New Roman"/>
          <w:sz w:val="24"/>
          <w:szCs w:val="24"/>
        </w:rPr>
        <w:t xml:space="preserve">Khalifa &amp; </w:t>
      </w:r>
      <w:proofErr w:type="spellStart"/>
      <w:r w:rsidR="00DC631D" w:rsidRPr="00177F40">
        <w:rPr>
          <w:rFonts w:ascii="Times New Roman" w:hAnsi="Times New Roman" w:cs="Times New Roman"/>
          <w:sz w:val="24"/>
          <w:szCs w:val="24"/>
        </w:rPr>
        <w:t>Eltahir</w:t>
      </w:r>
      <w:proofErr w:type="spellEnd"/>
      <w:r w:rsidR="00DC631D" w:rsidRPr="00177F40">
        <w:rPr>
          <w:rFonts w:ascii="Times New Roman" w:hAnsi="Times New Roman" w:cs="Times New Roman"/>
          <w:sz w:val="24"/>
          <w:szCs w:val="24"/>
        </w:rPr>
        <w:t>, 2023</w:t>
      </w:r>
      <w:r w:rsidR="00DC631D" w:rsidRPr="00177F40">
        <w:rPr>
          <w:rFonts w:ascii="Times New Roman" w:hAnsi="Times New Roman" w:cs="Times New Roman"/>
          <w:sz w:val="24"/>
          <w:szCs w:val="24"/>
          <w:lang w:val="en-IN"/>
        </w:rPr>
        <w:t>)</w:t>
      </w:r>
      <w:r w:rsidRPr="00177F40">
        <w:rPr>
          <w:rFonts w:ascii="Times New Roman" w:hAnsi="Times New Roman" w:cs="Times New Roman"/>
          <w:sz w:val="24"/>
          <w:szCs w:val="24"/>
          <w:lang w:val="en-IN"/>
        </w:rPr>
        <w:t>. It is an annual or short-term perennial crop, with culms that can grow up to 4 meters or more in height, often possessing a sweet stem in non-grain types. The panicle length ranges from 8–40 cm, and the sessile spikelet measures 4–6 mm in length. At the end of the growth period, the grain moisture content typically varies between 18% and 22% (Anon., 2003).</w:t>
      </w:r>
    </w:p>
    <w:p w14:paraId="66CC8ED7" w14:textId="77777777" w:rsidR="00A47B31" w:rsidRPr="00177F40" w:rsidRDefault="00A47B31" w:rsidP="00A47B31">
      <w:pPr>
        <w:spacing w:after="0" w:line="360" w:lineRule="auto"/>
        <w:ind w:right="-330"/>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In terms of area under cultivation, Maharashtra ranks first in India with 3.94 million hectares (37.86%) of sorghum cultivation during 2019–20, followed by Karnataka (20.66%), Tamil Nadu (10.89%), and Rajasthan (6.82%) (Anon., 2019). During 2019–20 and 2020–21, Maharashtra also recorded the highest sorghum production with 2.68 million tonnes (34.40%), followed by Karnataka (24.11%). Other contributing states include Tamil Nadu (12.64%), Andhra Pradesh (7.33%), Uttar Pradesh (4.73%), Madhya Pradesh (3.45%), Telangana (1.18%), and Gujarat (2.10%) (INDIASTAT, 2020). In Karnataka, sorghum is grown over an area of 0.94 million hectares with a production of 0.98 million tonnes and an average productivity of 945 kg/ha (INDIASTAT, 2020).</w:t>
      </w:r>
    </w:p>
    <w:p w14:paraId="5090A911" w14:textId="22A800A5" w:rsidR="00A47B31" w:rsidRPr="00177F40" w:rsidRDefault="00A47B31" w:rsidP="00A47B31">
      <w:pPr>
        <w:spacing w:after="0" w:line="360" w:lineRule="auto"/>
        <w:ind w:right="-330"/>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The major sorghum-growing districts in Karnataka include </w:t>
      </w:r>
      <w:proofErr w:type="spellStart"/>
      <w:r w:rsidRPr="00177F40">
        <w:rPr>
          <w:rFonts w:ascii="Times New Roman" w:hAnsi="Times New Roman" w:cs="Times New Roman"/>
          <w:sz w:val="24"/>
          <w:szCs w:val="24"/>
          <w:lang w:val="en-IN"/>
        </w:rPr>
        <w:t>Kalaburgi</w:t>
      </w:r>
      <w:proofErr w:type="spellEnd"/>
      <w:r w:rsidRPr="00177F40">
        <w:rPr>
          <w:rFonts w:ascii="Times New Roman" w:hAnsi="Times New Roman" w:cs="Times New Roman"/>
          <w:sz w:val="24"/>
          <w:szCs w:val="24"/>
          <w:lang w:val="en-IN"/>
        </w:rPr>
        <w:t xml:space="preserve">, </w:t>
      </w:r>
      <w:proofErr w:type="spellStart"/>
      <w:r w:rsidRPr="00177F40">
        <w:rPr>
          <w:rFonts w:ascii="Times New Roman" w:hAnsi="Times New Roman" w:cs="Times New Roman"/>
          <w:sz w:val="24"/>
          <w:szCs w:val="24"/>
          <w:lang w:val="en-IN"/>
        </w:rPr>
        <w:t>Raichur</w:t>
      </w:r>
      <w:proofErr w:type="spellEnd"/>
      <w:r w:rsidRPr="00177F40">
        <w:rPr>
          <w:rFonts w:ascii="Times New Roman" w:hAnsi="Times New Roman" w:cs="Times New Roman"/>
          <w:sz w:val="24"/>
          <w:szCs w:val="24"/>
          <w:lang w:val="en-IN"/>
        </w:rPr>
        <w:t xml:space="preserve">, </w:t>
      </w:r>
      <w:proofErr w:type="spellStart"/>
      <w:r w:rsidRPr="00177F40">
        <w:rPr>
          <w:rFonts w:ascii="Times New Roman" w:hAnsi="Times New Roman" w:cs="Times New Roman"/>
          <w:sz w:val="24"/>
          <w:szCs w:val="24"/>
          <w:lang w:val="en-IN"/>
        </w:rPr>
        <w:t>Koppal</w:t>
      </w:r>
      <w:proofErr w:type="spellEnd"/>
      <w:r w:rsidRPr="00177F40">
        <w:rPr>
          <w:rFonts w:ascii="Times New Roman" w:hAnsi="Times New Roman" w:cs="Times New Roman"/>
          <w:sz w:val="24"/>
          <w:szCs w:val="24"/>
          <w:lang w:val="en-IN"/>
        </w:rPr>
        <w:t xml:space="preserve">, Belagavi, </w:t>
      </w:r>
      <w:proofErr w:type="spellStart"/>
      <w:r w:rsidRPr="00177F40">
        <w:rPr>
          <w:rFonts w:ascii="Times New Roman" w:hAnsi="Times New Roman" w:cs="Times New Roman"/>
          <w:sz w:val="24"/>
          <w:szCs w:val="24"/>
          <w:lang w:val="en-IN"/>
        </w:rPr>
        <w:t>Ballari</w:t>
      </w:r>
      <w:proofErr w:type="spellEnd"/>
      <w:r w:rsidRPr="00177F40">
        <w:rPr>
          <w:rFonts w:ascii="Times New Roman" w:hAnsi="Times New Roman" w:cs="Times New Roman"/>
          <w:sz w:val="24"/>
          <w:szCs w:val="24"/>
          <w:lang w:val="en-IN"/>
        </w:rPr>
        <w:t xml:space="preserve">, and </w:t>
      </w:r>
      <w:proofErr w:type="spellStart"/>
      <w:r w:rsidRPr="00177F40">
        <w:rPr>
          <w:rFonts w:ascii="Times New Roman" w:hAnsi="Times New Roman" w:cs="Times New Roman"/>
          <w:sz w:val="24"/>
          <w:szCs w:val="24"/>
          <w:lang w:val="en-IN"/>
        </w:rPr>
        <w:t>Vijayapur</w:t>
      </w:r>
      <w:proofErr w:type="spellEnd"/>
      <w:r w:rsidRPr="00177F40">
        <w:rPr>
          <w:rFonts w:ascii="Times New Roman" w:hAnsi="Times New Roman" w:cs="Times New Roman"/>
          <w:sz w:val="24"/>
          <w:szCs w:val="24"/>
          <w:lang w:val="en-IN"/>
        </w:rPr>
        <w:t xml:space="preserve">. In the Hyderabad–Karnataka region, also known as </w:t>
      </w:r>
      <w:proofErr w:type="spellStart"/>
      <w:r w:rsidRPr="00177F40">
        <w:rPr>
          <w:rFonts w:ascii="Times New Roman" w:hAnsi="Times New Roman" w:cs="Times New Roman"/>
          <w:sz w:val="24"/>
          <w:szCs w:val="24"/>
          <w:lang w:val="en-IN"/>
        </w:rPr>
        <w:t>Kalyana</w:t>
      </w:r>
      <w:proofErr w:type="spellEnd"/>
      <w:r w:rsidRPr="00177F40">
        <w:rPr>
          <w:rFonts w:ascii="Times New Roman" w:hAnsi="Times New Roman" w:cs="Times New Roman"/>
          <w:sz w:val="24"/>
          <w:szCs w:val="24"/>
          <w:lang w:val="en-IN"/>
        </w:rPr>
        <w:t xml:space="preserve"> Karnataka (comprising </w:t>
      </w:r>
      <w:proofErr w:type="spellStart"/>
      <w:r w:rsidRPr="00177F40">
        <w:rPr>
          <w:rFonts w:ascii="Times New Roman" w:hAnsi="Times New Roman" w:cs="Times New Roman"/>
          <w:sz w:val="24"/>
          <w:szCs w:val="24"/>
          <w:lang w:val="en-IN"/>
        </w:rPr>
        <w:t>Bidar</w:t>
      </w:r>
      <w:proofErr w:type="spellEnd"/>
      <w:r w:rsidRPr="00177F40">
        <w:rPr>
          <w:rFonts w:ascii="Times New Roman" w:hAnsi="Times New Roman" w:cs="Times New Roman"/>
          <w:sz w:val="24"/>
          <w:szCs w:val="24"/>
          <w:lang w:val="en-IN"/>
        </w:rPr>
        <w:t xml:space="preserve">, </w:t>
      </w:r>
      <w:proofErr w:type="spellStart"/>
      <w:r w:rsidRPr="00177F40">
        <w:rPr>
          <w:rFonts w:ascii="Times New Roman" w:hAnsi="Times New Roman" w:cs="Times New Roman"/>
          <w:sz w:val="24"/>
          <w:szCs w:val="24"/>
          <w:lang w:val="en-IN"/>
        </w:rPr>
        <w:t>Kalaburgi</w:t>
      </w:r>
      <w:proofErr w:type="spellEnd"/>
      <w:r w:rsidRPr="00177F40">
        <w:rPr>
          <w:rFonts w:ascii="Times New Roman" w:hAnsi="Times New Roman" w:cs="Times New Roman"/>
          <w:sz w:val="24"/>
          <w:szCs w:val="24"/>
          <w:lang w:val="en-IN"/>
        </w:rPr>
        <w:t xml:space="preserve">, </w:t>
      </w:r>
      <w:proofErr w:type="spellStart"/>
      <w:r w:rsidRPr="00177F40">
        <w:rPr>
          <w:rFonts w:ascii="Times New Roman" w:hAnsi="Times New Roman" w:cs="Times New Roman"/>
          <w:sz w:val="24"/>
          <w:szCs w:val="24"/>
          <w:lang w:val="en-IN"/>
        </w:rPr>
        <w:t>Yadgir</w:t>
      </w:r>
      <w:proofErr w:type="spellEnd"/>
      <w:r w:rsidRPr="00177F40">
        <w:rPr>
          <w:rFonts w:ascii="Times New Roman" w:hAnsi="Times New Roman" w:cs="Times New Roman"/>
          <w:sz w:val="24"/>
          <w:szCs w:val="24"/>
          <w:lang w:val="en-IN"/>
        </w:rPr>
        <w:t xml:space="preserve">, </w:t>
      </w:r>
      <w:proofErr w:type="spellStart"/>
      <w:r w:rsidRPr="00177F40">
        <w:rPr>
          <w:rFonts w:ascii="Times New Roman" w:hAnsi="Times New Roman" w:cs="Times New Roman"/>
          <w:sz w:val="24"/>
          <w:szCs w:val="24"/>
          <w:lang w:val="en-IN"/>
        </w:rPr>
        <w:t>Koppal</w:t>
      </w:r>
      <w:proofErr w:type="spellEnd"/>
      <w:r w:rsidRPr="00177F40">
        <w:rPr>
          <w:rFonts w:ascii="Times New Roman" w:hAnsi="Times New Roman" w:cs="Times New Roman"/>
          <w:sz w:val="24"/>
          <w:szCs w:val="24"/>
          <w:lang w:val="en-IN"/>
        </w:rPr>
        <w:t xml:space="preserve">, </w:t>
      </w:r>
      <w:proofErr w:type="spellStart"/>
      <w:r w:rsidRPr="00177F40">
        <w:rPr>
          <w:rFonts w:ascii="Times New Roman" w:hAnsi="Times New Roman" w:cs="Times New Roman"/>
          <w:sz w:val="24"/>
          <w:szCs w:val="24"/>
          <w:lang w:val="en-IN"/>
        </w:rPr>
        <w:t>Raichur</w:t>
      </w:r>
      <w:proofErr w:type="spellEnd"/>
      <w:r w:rsidRPr="00177F40">
        <w:rPr>
          <w:rFonts w:ascii="Times New Roman" w:hAnsi="Times New Roman" w:cs="Times New Roman"/>
          <w:sz w:val="24"/>
          <w:szCs w:val="24"/>
          <w:lang w:val="en-IN"/>
        </w:rPr>
        <w:t xml:space="preserve">, </w:t>
      </w:r>
      <w:proofErr w:type="spellStart"/>
      <w:r w:rsidRPr="00177F40">
        <w:rPr>
          <w:rFonts w:ascii="Times New Roman" w:hAnsi="Times New Roman" w:cs="Times New Roman"/>
          <w:sz w:val="24"/>
          <w:szCs w:val="24"/>
          <w:lang w:val="en-IN"/>
        </w:rPr>
        <w:t>Ballari</w:t>
      </w:r>
      <w:proofErr w:type="spellEnd"/>
      <w:r w:rsidRPr="00177F40">
        <w:rPr>
          <w:rFonts w:ascii="Times New Roman" w:hAnsi="Times New Roman" w:cs="Times New Roman"/>
          <w:sz w:val="24"/>
          <w:szCs w:val="24"/>
          <w:lang w:val="en-IN"/>
        </w:rPr>
        <w:t xml:space="preserve">, and </w:t>
      </w:r>
      <w:proofErr w:type="spellStart"/>
      <w:r w:rsidRPr="00177F40">
        <w:rPr>
          <w:rFonts w:ascii="Times New Roman" w:hAnsi="Times New Roman" w:cs="Times New Roman"/>
          <w:sz w:val="24"/>
          <w:szCs w:val="24"/>
          <w:lang w:val="en-IN"/>
        </w:rPr>
        <w:t>Vijayanagara</w:t>
      </w:r>
      <w:proofErr w:type="spellEnd"/>
      <w:r w:rsidRPr="00177F40">
        <w:rPr>
          <w:rFonts w:ascii="Times New Roman" w:hAnsi="Times New Roman" w:cs="Times New Roman"/>
          <w:sz w:val="24"/>
          <w:szCs w:val="24"/>
          <w:lang w:val="en-IN"/>
        </w:rPr>
        <w:t>), the crop is cultivated over an area of 0.37 million hectares, producing 0.42 million tonnes with a productivity of 1194 kg/ha during 2018–19 (Anon., 2018).</w:t>
      </w:r>
      <w:r w:rsidR="003257D3" w:rsidRPr="00177F40">
        <w:rPr>
          <w:rFonts w:ascii="Times New Roman" w:hAnsi="Times New Roman" w:cs="Times New Roman"/>
          <w:sz w:val="24"/>
          <w:szCs w:val="24"/>
          <w:lang w:val="en-IN"/>
        </w:rPr>
        <w:t xml:space="preserve"> </w:t>
      </w:r>
      <w:r w:rsidR="003257D3" w:rsidRPr="00177F40">
        <w:rPr>
          <w:rFonts w:ascii="Times New Roman" w:hAnsi="Times New Roman" w:cs="Times New Roman"/>
          <w:sz w:val="24"/>
          <w:szCs w:val="24"/>
        </w:rPr>
        <w:t xml:space="preserve">Proper sorghum harvesting is critical for </w:t>
      </w:r>
      <w:proofErr w:type="spellStart"/>
      <w:r w:rsidR="004430F1" w:rsidRPr="00177F40">
        <w:rPr>
          <w:rFonts w:ascii="Times New Roman" w:hAnsi="Times New Roman" w:cs="Times New Roman"/>
          <w:sz w:val="24"/>
          <w:szCs w:val="24"/>
        </w:rPr>
        <w:t>maximising</w:t>
      </w:r>
      <w:proofErr w:type="spellEnd"/>
      <w:r w:rsidR="003257D3" w:rsidRPr="00177F40">
        <w:rPr>
          <w:rFonts w:ascii="Times New Roman" w:hAnsi="Times New Roman" w:cs="Times New Roman"/>
          <w:sz w:val="24"/>
          <w:szCs w:val="24"/>
        </w:rPr>
        <w:t xml:space="preserve"> yield, preserving grain quality, and ensuring profitability for farmers.   The correct timing and technique directly influence the crop's nutritional value, storability, and marketability (</w:t>
      </w:r>
      <w:proofErr w:type="spellStart"/>
      <w:r w:rsidR="003257D3" w:rsidRPr="00177F40">
        <w:rPr>
          <w:rFonts w:ascii="Times New Roman" w:hAnsi="Times New Roman" w:cs="Times New Roman"/>
          <w:sz w:val="24"/>
          <w:szCs w:val="24"/>
        </w:rPr>
        <w:t>Kankal</w:t>
      </w:r>
      <w:proofErr w:type="spellEnd"/>
      <w:r w:rsidR="003257D3" w:rsidRPr="00177F40">
        <w:rPr>
          <w:rFonts w:ascii="Times New Roman" w:hAnsi="Times New Roman" w:cs="Times New Roman"/>
          <w:sz w:val="24"/>
          <w:szCs w:val="24"/>
        </w:rPr>
        <w:t xml:space="preserve"> et al., 2025).</w:t>
      </w:r>
    </w:p>
    <w:p w14:paraId="58B2DEA5" w14:textId="4C936A01" w:rsidR="00A47B31" w:rsidRPr="00177F40" w:rsidRDefault="00A47B31" w:rsidP="00A47B31">
      <w:pPr>
        <w:spacing w:after="0" w:line="360" w:lineRule="auto"/>
        <w:ind w:right="-330"/>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Understanding the crop parameters of sorghum is essential for the design and operation of agricultural equipment, particularly harvesting machinery. According to Sahay (2010), crop parameters are vital for determining the operational efficiency and functional adaptability of farm implements. </w:t>
      </w:r>
      <w:r w:rsidR="00F82BEE" w:rsidRPr="00177F40">
        <w:rPr>
          <w:rFonts w:ascii="Times New Roman" w:hAnsi="Times New Roman" w:cs="Times New Roman"/>
          <w:sz w:val="24"/>
          <w:szCs w:val="24"/>
          <w:lang w:val="en-IN"/>
        </w:rPr>
        <w:t xml:space="preserve">Research revealed that </w:t>
      </w:r>
      <w:r w:rsidR="00F82BEE" w:rsidRPr="00177F40">
        <w:rPr>
          <w:rFonts w:ascii="Times New Roman" w:hAnsi="Times New Roman" w:cs="Times New Roman"/>
          <w:sz w:val="24"/>
          <w:szCs w:val="24"/>
        </w:rPr>
        <w:t xml:space="preserve">sorghum stems and leaves easily appear and the ears overlap, which increases the difficulty of harvesting sorghum, increases the harvest loss of cutting table, and even causes cutting table blockage </w:t>
      </w:r>
      <w:r w:rsidR="00F82BEE" w:rsidRPr="00177F40">
        <w:rPr>
          <w:rFonts w:ascii="Times New Roman" w:hAnsi="Times New Roman" w:cs="Times New Roman"/>
          <w:sz w:val="24"/>
          <w:szCs w:val="24"/>
        </w:rPr>
        <w:lastRenderedPageBreak/>
        <w:t>in serious cases (</w:t>
      </w:r>
      <w:r w:rsidR="006818AC" w:rsidRPr="00177F40">
        <w:rPr>
          <w:rFonts w:ascii="Times New Roman" w:hAnsi="Times New Roman" w:cs="Times New Roman"/>
          <w:sz w:val="24"/>
          <w:szCs w:val="24"/>
        </w:rPr>
        <w:t>He et al., 2023</w:t>
      </w:r>
      <w:r w:rsidR="00F82BEE" w:rsidRPr="00177F40">
        <w:rPr>
          <w:rFonts w:ascii="Times New Roman" w:hAnsi="Times New Roman" w:cs="Times New Roman"/>
          <w:sz w:val="24"/>
          <w:szCs w:val="24"/>
        </w:rPr>
        <w:t xml:space="preserve">). </w:t>
      </w:r>
      <w:r w:rsidRPr="00177F40">
        <w:rPr>
          <w:rFonts w:ascii="Times New Roman" w:hAnsi="Times New Roman" w:cs="Times New Roman"/>
          <w:sz w:val="24"/>
          <w:szCs w:val="24"/>
          <w:lang w:val="en-IN"/>
        </w:rPr>
        <w:t xml:space="preserve">Similarly, Sawant (2010) </w:t>
      </w:r>
      <w:r w:rsidR="001344FF" w:rsidRPr="00177F40">
        <w:rPr>
          <w:rFonts w:ascii="Times New Roman" w:hAnsi="Times New Roman" w:cs="Times New Roman"/>
          <w:sz w:val="24"/>
          <w:szCs w:val="24"/>
          <w:lang w:val="en-IN"/>
        </w:rPr>
        <w:t xml:space="preserve">emphasised </w:t>
      </w:r>
      <w:r w:rsidRPr="00177F40">
        <w:rPr>
          <w:rFonts w:ascii="Times New Roman" w:hAnsi="Times New Roman" w:cs="Times New Roman"/>
          <w:sz w:val="24"/>
          <w:szCs w:val="24"/>
          <w:lang w:val="en-IN"/>
        </w:rPr>
        <w:t>that the development of a crop harvester requires a detailed understanding of the physical, mechanical, and frictional properties of the crop, along with crop density.</w:t>
      </w:r>
    </w:p>
    <w:p w14:paraId="6114483D" w14:textId="4E568905" w:rsidR="00A47B31" w:rsidRPr="00177F40" w:rsidRDefault="00A47B31" w:rsidP="00A47B31">
      <w:pPr>
        <w:spacing w:after="0" w:line="360" w:lineRule="auto"/>
        <w:ind w:right="-330"/>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In this context, the present study focuses on the measurement and analysis of physical crop parameters of selected sorghum varieties. These parameters serve as fundamental design inputs for developing a sorghum harvester </w:t>
      </w:r>
      <w:r w:rsidR="001344FF" w:rsidRPr="00177F40">
        <w:rPr>
          <w:rFonts w:ascii="Times New Roman" w:hAnsi="Times New Roman" w:cs="Times New Roman"/>
          <w:sz w:val="24"/>
          <w:szCs w:val="24"/>
          <w:lang w:val="en-IN"/>
        </w:rPr>
        <w:t xml:space="preserve">optimised </w:t>
      </w:r>
      <w:r w:rsidRPr="00177F40">
        <w:rPr>
          <w:rFonts w:ascii="Times New Roman" w:hAnsi="Times New Roman" w:cs="Times New Roman"/>
          <w:sz w:val="24"/>
          <w:szCs w:val="24"/>
          <w:lang w:val="en-IN"/>
        </w:rPr>
        <w:t>for local field and crop conditions.</w:t>
      </w:r>
    </w:p>
    <w:p w14:paraId="60347932" w14:textId="77777777" w:rsidR="00A47B31" w:rsidRPr="00177F40" w:rsidRDefault="00A47B31" w:rsidP="001D357E">
      <w:pPr>
        <w:spacing w:after="0" w:line="240" w:lineRule="auto"/>
        <w:ind w:right="-330"/>
        <w:jc w:val="both"/>
        <w:rPr>
          <w:rFonts w:ascii="Times New Roman" w:hAnsi="Times New Roman" w:cs="Times New Roman"/>
          <w:b/>
          <w:bCs/>
          <w:sz w:val="24"/>
          <w:szCs w:val="24"/>
        </w:rPr>
      </w:pPr>
    </w:p>
    <w:p w14:paraId="351878A9" w14:textId="4929B5E9" w:rsidR="00DB368E" w:rsidRPr="00177F40" w:rsidRDefault="00DB368E" w:rsidP="00744760">
      <w:pPr>
        <w:spacing w:after="0" w:line="360" w:lineRule="auto"/>
        <w:ind w:right="-330"/>
        <w:jc w:val="both"/>
        <w:rPr>
          <w:rFonts w:ascii="Times New Roman" w:hAnsi="Times New Roman" w:cs="Times New Roman"/>
          <w:b/>
          <w:bCs/>
          <w:sz w:val="24"/>
          <w:szCs w:val="24"/>
        </w:rPr>
      </w:pPr>
      <w:r w:rsidRPr="00177F40">
        <w:rPr>
          <w:rFonts w:ascii="Times New Roman" w:hAnsi="Times New Roman" w:cs="Times New Roman"/>
          <w:b/>
          <w:bCs/>
          <w:sz w:val="24"/>
          <w:szCs w:val="24"/>
        </w:rPr>
        <w:t>Material and methods</w:t>
      </w:r>
    </w:p>
    <w:p w14:paraId="06D9C95C" w14:textId="299223B1" w:rsidR="0019695D" w:rsidRPr="00177F40" w:rsidRDefault="0062167D" w:rsidP="00744760">
      <w:pPr>
        <w:spacing w:after="0" w:line="360" w:lineRule="auto"/>
        <w:ind w:right="-330"/>
        <w:jc w:val="both"/>
        <w:rPr>
          <w:rFonts w:ascii="Times New Roman" w:hAnsi="Times New Roman" w:cs="Times New Roman"/>
          <w:sz w:val="24"/>
          <w:szCs w:val="24"/>
        </w:rPr>
      </w:pPr>
      <w:r w:rsidRPr="00177F40">
        <w:rPr>
          <w:rFonts w:ascii="Times New Roman" w:hAnsi="Times New Roman" w:cs="Times New Roman"/>
          <w:sz w:val="24"/>
          <w:szCs w:val="24"/>
        </w:rPr>
        <w:t>The crop parameters considered for the present study included plant height, stalk diameter, crop density, and moisture content of the crop at the time of harvesting (</w:t>
      </w:r>
      <w:proofErr w:type="spellStart"/>
      <w:r w:rsidRPr="00177F40">
        <w:rPr>
          <w:rFonts w:ascii="Times New Roman" w:hAnsi="Times New Roman" w:cs="Times New Roman"/>
          <w:sz w:val="24"/>
          <w:szCs w:val="24"/>
        </w:rPr>
        <w:t>Mantesh</w:t>
      </w:r>
      <w:proofErr w:type="spellEnd"/>
      <w:r w:rsidRPr="00177F40">
        <w:rPr>
          <w:rFonts w:ascii="Times New Roman" w:hAnsi="Times New Roman" w:cs="Times New Roman"/>
          <w:sz w:val="24"/>
          <w:szCs w:val="24"/>
        </w:rPr>
        <w:t xml:space="preserve">, 2006). These parameters are crucial as they significantly influence the harvesting efficiency, cutting performance, and overall field capacity of the harvesting equipment. Accurate measurement of these parameters helps in assessing the crop’s physical characteristics and their interaction with the harvesting mechanism. The crop parameters of different sorghum varieties cultivated under both farmers’ field conditions and the research plots of the University of Agricultural Sciences (UAS) were carefully determined following standard agronomic procedures. </w:t>
      </w:r>
    </w:p>
    <w:p w14:paraId="5C863532" w14:textId="77777777" w:rsidR="0062167D" w:rsidRPr="00177F40" w:rsidRDefault="0062167D" w:rsidP="00B07131">
      <w:pPr>
        <w:pStyle w:val="ListParagraph"/>
        <w:tabs>
          <w:tab w:val="left" w:pos="284"/>
          <w:tab w:val="left" w:pos="567"/>
        </w:tabs>
        <w:spacing w:after="0" w:line="240" w:lineRule="auto"/>
        <w:ind w:left="0" w:right="-279"/>
        <w:jc w:val="both"/>
        <w:rPr>
          <w:rFonts w:ascii="Times New Roman" w:hAnsi="Times New Roman" w:cs="Times New Roman"/>
          <w:b/>
          <w:bCs/>
          <w:sz w:val="24"/>
          <w:szCs w:val="24"/>
        </w:rPr>
      </w:pPr>
    </w:p>
    <w:p w14:paraId="6C0E795A" w14:textId="7D811817" w:rsidR="00DB368E" w:rsidRPr="00177F40" w:rsidRDefault="00DB368E" w:rsidP="00B07131">
      <w:pPr>
        <w:pStyle w:val="ListParagraph"/>
        <w:tabs>
          <w:tab w:val="left" w:pos="284"/>
          <w:tab w:val="left" w:pos="567"/>
        </w:tabs>
        <w:spacing w:after="0" w:line="240" w:lineRule="auto"/>
        <w:ind w:left="0" w:right="-279"/>
        <w:jc w:val="both"/>
        <w:rPr>
          <w:rFonts w:ascii="Times New Roman" w:hAnsi="Times New Roman" w:cs="Times New Roman"/>
          <w:b/>
          <w:bCs/>
          <w:sz w:val="24"/>
          <w:szCs w:val="24"/>
        </w:rPr>
      </w:pPr>
      <w:r w:rsidRPr="00177F40">
        <w:rPr>
          <w:rFonts w:ascii="Times New Roman" w:hAnsi="Times New Roman" w:cs="Times New Roman"/>
          <w:b/>
          <w:bCs/>
          <w:sz w:val="24"/>
          <w:szCs w:val="24"/>
        </w:rPr>
        <w:t>Physical</w:t>
      </w:r>
      <w:r w:rsidR="006B2953" w:rsidRPr="00177F40">
        <w:rPr>
          <w:rFonts w:ascii="Times New Roman" w:hAnsi="Times New Roman" w:cs="Times New Roman"/>
          <w:b/>
          <w:bCs/>
          <w:sz w:val="24"/>
          <w:szCs w:val="24"/>
        </w:rPr>
        <w:t xml:space="preserve"> crop parameters of sorghum </w:t>
      </w:r>
    </w:p>
    <w:p w14:paraId="025274F9" w14:textId="77777777" w:rsidR="006B2953" w:rsidRPr="00177F40" w:rsidRDefault="006B2953" w:rsidP="006B2953">
      <w:pPr>
        <w:pStyle w:val="ListParagraph"/>
        <w:tabs>
          <w:tab w:val="left" w:pos="284"/>
          <w:tab w:val="left" w:pos="567"/>
        </w:tabs>
        <w:spacing w:after="0" w:line="240" w:lineRule="auto"/>
        <w:ind w:left="0" w:right="-279"/>
        <w:jc w:val="both"/>
        <w:rPr>
          <w:rFonts w:ascii="Times New Roman" w:hAnsi="Times New Roman" w:cs="Times New Roman"/>
          <w:b/>
          <w:bCs/>
          <w:sz w:val="24"/>
          <w:szCs w:val="24"/>
        </w:rPr>
      </w:pPr>
    </w:p>
    <w:p w14:paraId="305E30ED" w14:textId="6092E911" w:rsidR="006B2953" w:rsidRPr="00177F40" w:rsidRDefault="00B71CC1" w:rsidP="006B2953">
      <w:pPr>
        <w:spacing w:after="0" w:line="360" w:lineRule="auto"/>
        <w:ind w:right="-279" w:firstLine="720"/>
        <w:jc w:val="both"/>
        <w:rPr>
          <w:rFonts w:ascii="Times New Roman" w:hAnsi="Times New Roman" w:cs="Times New Roman"/>
          <w:sz w:val="24"/>
          <w:szCs w:val="24"/>
        </w:rPr>
      </w:pPr>
      <w:r w:rsidRPr="00177F40">
        <w:rPr>
          <w:rFonts w:ascii="Times New Roman" w:hAnsi="Times New Roman" w:cs="Times New Roman"/>
          <w:sz w:val="24"/>
          <w:szCs w:val="24"/>
        </w:rPr>
        <w:t>In order to design of sorghum harvester</w:t>
      </w:r>
      <w:r w:rsidR="00E45C09" w:rsidRPr="00177F40">
        <w:rPr>
          <w:rFonts w:ascii="Times New Roman" w:hAnsi="Times New Roman" w:cs="Times New Roman"/>
          <w:sz w:val="24"/>
          <w:szCs w:val="24"/>
        </w:rPr>
        <w:t xml:space="preserve">, </w:t>
      </w:r>
      <w:r w:rsidRPr="00177F40">
        <w:rPr>
          <w:rFonts w:ascii="Times New Roman" w:hAnsi="Times New Roman" w:cs="Times New Roman"/>
          <w:sz w:val="24"/>
          <w:szCs w:val="24"/>
        </w:rPr>
        <w:t>the knowledge of various crop parameters</w:t>
      </w:r>
      <w:r w:rsidR="001344FF" w:rsidRPr="00177F40">
        <w:rPr>
          <w:rFonts w:ascii="Times New Roman" w:hAnsi="Times New Roman" w:cs="Times New Roman"/>
          <w:sz w:val="24"/>
          <w:szCs w:val="24"/>
        </w:rPr>
        <w:t>,</w:t>
      </w:r>
      <w:r w:rsidRPr="00177F40">
        <w:rPr>
          <w:rFonts w:ascii="Times New Roman" w:hAnsi="Times New Roman" w:cs="Times New Roman"/>
          <w:sz w:val="24"/>
          <w:szCs w:val="24"/>
        </w:rPr>
        <w:t xml:space="preserve"> such as physical, mechanical and frictional properties of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crop and crop density (Sawant, 2010)</w:t>
      </w:r>
      <w:r w:rsidR="00E45C09" w:rsidRPr="00177F40">
        <w:rPr>
          <w:rFonts w:ascii="Times New Roman" w:hAnsi="Times New Roman" w:cs="Times New Roman"/>
          <w:sz w:val="24"/>
          <w:szCs w:val="24"/>
        </w:rPr>
        <w:t xml:space="preserve"> is required</w:t>
      </w:r>
      <w:r w:rsidRPr="00177F40">
        <w:rPr>
          <w:rFonts w:ascii="Times New Roman" w:hAnsi="Times New Roman" w:cs="Times New Roman"/>
          <w:sz w:val="24"/>
          <w:szCs w:val="24"/>
        </w:rPr>
        <w:t xml:space="preserve">. </w:t>
      </w:r>
      <w:r w:rsidR="006B2953" w:rsidRPr="00177F40">
        <w:rPr>
          <w:rFonts w:ascii="Times New Roman" w:hAnsi="Times New Roman" w:cs="Times New Roman"/>
          <w:sz w:val="24"/>
          <w:szCs w:val="24"/>
        </w:rPr>
        <w:t xml:space="preserve">Hence, it is important to determine the following parameters are explained in </w:t>
      </w:r>
      <w:r w:rsidR="001344FF" w:rsidRPr="00177F40">
        <w:rPr>
          <w:rFonts w:ascii="Times New Roman" w:hAnsi="Times New Roman" w:cs="Times New Roman"/>
          <w:sz w:val="24"/>
          <w:szCs w:val="24"/>
        </w:rPr>
        <w:t xml:space="preserve">the </w:t>
      </w:r>
      <w:r w:rsidR="006B2953" w:rsidRPr="00177F40">
        <w:rPr>
          <w:rFonts w:ascii="Times New Roman" w:hAnsi="Times New Roman" w:cs="Times New Roman"/>
          <w:sz w:val="24"/>
          <w:szCs w:val="24"/>
        </w:rPr>
        <w:t xml:space="preserve">following subheadings. </w:t>
      </w:r>
    </w:p>
    <w:p w14:paraId="2887BDFB" w14:textId="77777777" w:rsidR="006B2953" w:rsidRPr="00177F40" w:rsidRDefault="006B2953" w:rsidP="00B07131">
      <w:pPr>
        <w:widowControl w:val="0"/>
        <w:spacing w:after="0" w:line="360" w:lineRule="auto"/>
        <w:ind w:right="-288"/>
        <w:jc w:val="both"/>
        <w:rPr>
          <w:rFonts w:ascii="Times New Roman" w:hAnsi="Times New Roman" w:cs="Times New Roman"/>
          <w:b/>
          <w:sz w:val="24"/>
          <w:szCs w:val="24"/>
        </w:rPr>
      </w:pPr>
      <w:r w:rsidRPr="00177F40">
        <w:rPr>
          <w:rFonts w:ascii="Times New Roman" w:hAnsi="Times New Roman" w:cs="Times New Roman"/>
          <w:b/>
          <w:sz w:val="24"/>
          <w:szCs w:val="24"/>
        </w:rPr>
        <w:t>Crop height</w:t>
      </w:r>
    </w:p>
    <w:p w14:paraId="7A901468" w14:textId="5AC277A1" w:rsidR="006B2953" w:rsidRPr="00177F40" w:rsidRDefault="006B2953" w:rsidP="006B2953">
      <w:pPr>
        <w:widowControl w:val="0"/>
        <w:spacing w:line="360" w:lineRule="auto"/>
        <w:ind w:right="45" w:firstLine="720"/>
        <w:jc w:val="both"/>
        <w:rPr>
          <w:rFonts w:ascii="Times New Roman" w:hAnsi="Times New Roman" w:cs="Times New Roman"/>
          <w:sz w:val="24"/>
          <w:szCs w:val="24"/>
        </w:rPr>
      </w:pPr>
      <w:r w:rsidRPr="00177F40">
        <w:rPr>
          <w:rFonts w:ascii="Times New Roman" w:hAnsi="Times New Roman" w:cs="Times New Roman"/>
          <w:sz w:val="24"/>
          <w:szCs w:val="24"/>
        </w:rPr>
        <w:t xml:space="preserve">The height of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 xml:space="preserve">sorghum plant above the ground surface is an important factor in relation to </w:t>
      </w:r>
      <w:r w:rsidR="001344FF" w:rsidRPr="00177F40">
        <w:rPr>
          <w:rFonts w:ascii="Times New Roman" w:hAnsi="Times New Roman" w:cs="Times New Roman"/>
          <w:sz w:val="24"/>
          <w:szCs w:val="24"/>
        </w:rPr>
        <w:t xml:space="preserve">the </w:t>
      </w:r>
      <w:r w:rsidR="00470234" w:rsidRPr="00177F40">
        <w:rPr>
          <w:rFonts w:ascii="Times New Roman" w:hAnsi="Times New Roman" w:cs="Times New Roman"/>
          <w:bCs/>
          <w:sz w:val="24"/>
          <w:szCs w:val="24"/>
        </w:rPr>
        <w:t xml:space="preserve">design of </w:t>
      </w:r>
      <w:r w:rsidR="001344FF" w:rsidRPr="00177F40">
        <w:rPr>
          <w:rFonts w:ascii="Times New Roman" w:hAnsi="Times New Roman" w:cs="Times New Roman"/>
          <w:bCs/>
          <w:sz w:val="24"/>
          <w:szCs w:val="24"/>
        </w:rPr>
        <w:t xml:space="preserve">the </w:t>
      </w:r>
      <w:r w:rsidR="00470234" w:rsidRPr="00177F40">
        <w:rPr>
          <w:rFonts w:ascii="Times New Roman" w:hAnsi="Times New Roman" w:cs="Times New Roman"/>
          <w:bCs/>
          <w:sz w:val="24"/>
          <w:szCs w:val="24"/>
        </w:rPr>
        <w:t xml:space="preserve">cutting and conveyor unit of </w:t>
      </w:r>
      <w:r w:rsidR="001344FF" w:rsidRPr="00177F40">
        <w:rPr>
          <w:rFonts w:ascii="Times New Roman" w:hAnsi="Times New Roman" w:cs="Times New Roman"/>
          <w:bCs/>
          <w:sz w:val="24"/>
          <w:szCs w:val="24"/>
        </w:rPr>
        <w:t xml:space="preserve">the </w:t>
      </w:r>
      <w:r w:rsidR="00470234" w:rsidRPr="00177F40">
        <w:rPr>
          <w:rFonts w:ascii="Times New Roman" w:hAnsi="Times New Roman" w:cs="Times New Roman"/>
          <w:bCs/>
          <w:sz w:val="24"/>
          <w:szCs w:val="24"/>
        </w:rPr>
        <w:t xml:space="preserve">sorghum </w:t>
      </w:r>
      <w:r w:rsidR="00D045AF" w:rsidRPr="00177F40">
        <w:rPr>
          <w:rFonts w:ascii="Times New Roman" w:hAnsi="Times New Roman" w:cs="Times New Roman"/>
          <w:bCs/>
          <w:sz w:val="24"/>
          <w:szCs w:val="24"/>
        </w:rPr>
        <w:t xml:space="preserve">harvester. </w:t>
      </w:r>
      <w:r w:rsidRPr="00177F40">
        <w:rPr>
          <w:rFonts w:ascii="Times New Roman" w:hAnsi="Times New Roman" w:cs="Times New Roman"/>
          <w:sz w:val="24"/>
          <w:szCs w:val="24"/>
        </w:rPr>
        <w:t>The height of the plants above the ground surface was measured at five different locations selected at random for sorghum using a 10 m metal tape</w:t>
      </w:r>
      <w:r w:rsidR="001344FF" w:rsidRPr="00177F40">
        <w:rPr>
          <w:rFonts w:ascii="Times New Roman" w:hAnsi="Times New Roman" w:cs="Times New Roman"/>
          <w:sz w:val="24"/>
          <w:szCs w:val="24"/>
        </w:rPr>
        <w:t>;</w:t>
      </w:r>
      <w:r w:rsidRPr="00177F40">
        <w:rPr>
          <w:rFonts w:ascii="Times New Roman" w:hAnsi="Times New Roman" w:cs="Times New Roman"/>
          <w:sz w:val="24"/>
          <w:szCs w:val="24"/>
        </w:rPr>
        <w:t xml:space="preserve"> the mean value was recorded as shown in </w:t>
      </w:r>
      <w:r w:rsidR="003800D6" w:rsidRPr="00177F40">
        <w:rPr>
          <w:rFonts w:ascii="Times New Roman" w:hAnsi="Times New Roman" w:cs="Times New Roman"/>
          <w:sz w:val="24"/>
          <w:szCs w:val="24"/>
        </w:rPr>
        <w:t>Fig.1</w:t>
      </w:r>
      <w:r w:rsidRPr="00177F40">
        <w:rPr>
          <w:rFonts w:ascii="Times New Roman" w:hAnsi="Times New Roman" w:cs="Times New Roman"/>
          <w:sz w:val="24"/>
          <w:szCs w:val="24"/>
        </w:rPr>
        <w:t xml:space="preserve"> and used for investigation. A Stanley steel tape with 0.1 cm divisions was used in measuring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 xml:space="preserve">height of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plant and height of cut (</w:t>
      </w:r>
      <w:proofErr w:type="spellStart"/>
      <w:r w:rsidRPr="00177F40">
        <w:rPr>
          <w:rFonts w:ascii="Times New Roman" w:hAnsi="Times New Roman" w:cs="Times New Roman"/>
          <w:sz w:val="24"/>
          <w:szCs w:val="24"/>
        </w:rPr>
        <w:t>Yiljep</w:t>
      </w:r>
      <w:proofErr w:type="spellEnd"/>
      <w:r w:rsidRPr="00177F40">
        <w:rPr>
          <w:rFonts w:ascii="Times New Roman" w:hAnsi="Times New Roman" w:cs="Times New Roman"/>
          <w:sz w:val="24"/>
          <w:szCs w:val="24"/>
        </w:rPr>
        <w:t xml:space="preserve"> and Mohammed, 2005).</w:t>
      </w:r>
    </w:p>
    <w:p w14:paraId="046BCBE7" w14:textId="77777777" w:rsidR="006B2953" w:rsidRPr="00177F40" w:rsidRDefault="006B2953" w:rsidP="00B07131">
      <w:pPr>
        <w:widowControl w:val="0"/>
        <w:spacing w:line="360" w:lineRule="auto"/>
        <w:ind w:right="45"/>
        <w:jc w:val="both"/>
        <w:rPr>
          <w:rFonts w:ascii="Times New Roman" w:hAnsi="Times New Roman" w:cs="Times New Roman"/>
          <w:sz w:val="24"/>
          <w:szCs w:val="24"/>
        </w:rPr>
      </w:pPr>
      <w:r w:rsidRPr="00177F40">
        <w:rPr>
          <w:rFonts w:ascii="Times New Roman" w:hAnsi="Times New Roman" w:cs="Times New Roman"/>
          <w:b/>
          <w:sz w:val="24"/>
          <w:szCs w:val="24"/>
        </w:rPr>
        <w:t xml:space="preserve"> Stalk diameter</w:t>
      </w:r>
    </w:p>
    <w:p w14:paraId="367A029C" w14:textId="5483C0D2" w:rsidR="006B2953" w:rsidRPr="00177F40" w:rsidRDefault="006B2953" w:rsidP="006B2953">
      <w:pPr>
        <w:widowControl w:val="0"/>
        <w:spacing w:after="0" w:line="360" w:lineRule="auto"/>
        <w:ind w:right="45" w:firstLine="720"/>
        <w:jc w:val="both"/>
        <w:rPr>
          <w:rFonts w:ascii="Times New Roman" w:hAnsi="Times New Roman" w:cs="Times New Roman"/>
          <w:sz w:val="24"/>
          <w:szCs w:val="24"/>
        </w:rPr>
      </w:pPr>
      <w:r w:rsidRPr="00177F40">
        <w:rPr>
          <w:rFonts w:ascii="Times New Roman" w:hAnsi="Times New Roman" w:cs="Times New Roman"/>
          <w:sz w:val="24"/>
          <w:szCs w:val="24"/>
        </w:rPr>
        <w:t xml:space="preserve">The stalk diameter of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 xml:space="preserve">sorghum plant is an important factor in relation to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 xml:space="preserve">energy requirement for </w:t>
      </w:r>
      <w:r w:rsidRPr="00177F40">
        <w:rPr>
          <w:rFonts w:ascii="Times New Roman" w:hAnsi="Times New Roman" w:cs="Times New Roman"/>
          <w:bCs/>
          <w:sz w:val="24"/>
          <w:szCs w:val="24"/>
        </w:rPr>
        <w:t xml:space="preserve">cutting. The diameter of the sorghum plant stalk was measured at the cutting height </w:t>
      </w:r>
      <w:r w:rsidRPr="00177F40">
        <w:rPr>
          <w:rFonts w:ascii="Times New Roman" w:hAnsi="Times New Roman" w:cs="Times New Roman"/>
          <w:bCs/>
          <w:sz w:val="24"/>
          <w:szCs w:val="24"/>
        </w:rPr>
        <w:lastRenderedPageBreak/>
        <w:t xml:space="preserve">of </w:t>
      </w:r>
      <w:r w:rsidR="001344FF" w:rsidRPr="00177F40">
        <w:rPr>
          <w:rFonts w:ascii="Times New Roman" w:hAnsi="Times New Roman" w:cs="Times New Roman"/>
          <w:bCs/>
          <w:sz w:val="24"/>
          <w:szCs w:val="24"/>
        </w:rPr>
        <w:t xml:space="preserve">the </w:t>
      </w:r>
      <w:r w:rsidRPr="00177F40">
        <w:rPr>
          <w:rFonts w:ascii="Times New Roman" w:hAnsi="Times New Roman" w:cs="Times New Roman"/>
          <w:bCs/>
          <w:sz w:val="24"/>
          <w:szCs w:val="24"/>
        </w:rPr>
        <w:t xml:space="preserve">stalk of the sorghum </w:t>
      </w:r>
      <w:r w:rsidRPr="00177F40">
        <w:rPr>
          <w:rFonts w:ascii="Times New Roman" w:hAnsi="Times New Roman" w:cs="Times New Roman"/>
          <w:sz w:val="24"/>
          <w:szCs w:val="24"/>
        </w:rPr>
        <w:t xml:space="preserve">from five randomly selected plants is as shown </w:t>
      </w:r>
      <w:r w:rsidR="001344FF" w:rsidRPr="00177F40">
        <w:rPr>
          <w:rFonts w:ascii="Times New Roman" w:hAnsi="Times New Roman" w:cs="Times New Roman"/>
          <w:sz w:val="24"/>
          <w:szCs w:val="24"/>
        </w:rPr>
        <w:t xml:space="preserve">in </w:t>
      </w:r>
      <w:r w:rsidR="003800D6" w:rsidRPr="00177F40">
        <w:rPr>
          <w:rFonts w:ascii="Times New Roman" w:hAnsi="Times New Roman" w:cs="Times New Roman"/>
          <w:sz w:val="24"/>
          <w:szCs w:val="24"/>
        </w:rPr>
        <w:t>Fig.2</w:t>
      </w:r>
      <w:r w:rsidRPr="00177F40">
        <w:rPr>
          <w:rFonts w:ascii="Times New Roman" w:hAnsi="Times New Roman" w:cs="Times New Roman"/>
          <w:sz w:val="24"/>
          <w:szCs w:val="24"/>
        </w:rPr>
        <w:t xml:space="preserve">. A stainless steel digital </w:t>
      </w:r>
      <w:proofErr w:type="spellStart"/>
      <w:r w:rsidRPr="00177F40">
        <w:rPr>
          <w:rFonts w:ascii="Times New Roman" w:hAnsi="Times New Roman" w:cs="Times New Roman"/>
          <w:sz w:val="24"/>
          <w:szCs w:val="24"/>
        </w:rPr>
        <w:t>vernier</w:t>
      </w:r>
      <w:proofErr w:type="spellEnd"/>
      <w:r w:rsidRPr="00177F40">
        <w:rPr>
          <w:rFonts w:ascii="Times New Roman" w:hAnsi="Times New Roman" w:cs="Times New Roman"/>
          <w:sz w:val="24"/>
          <w:szCs w:val="24"/>
        </w:rPr>
        <w:t xml:space="preserve"> </w:t>
      </w:r>
      <w:proofErr w:type="spellStart"/>
      <w:r w:rsidRPr="00177F40">
        <w:rPr>
          <w:rFonts w:ascii="Times New Roman" w:hAnsi="Times New Roman" w:cs="Times New Roman"/>
          <w:sz w:val="24"/>
          <w:szCs w:val="24"/>
        </w:rPr>
        <w:t>calliper</w:t>
      </w:r>
      <w:proofErr w:type="spellEnd"/>
      <w:r w:rsidRPr="00177F40">
        <w:rPr>
          <w:rFonts w:ascii="Times New Roman" w:hAnsi="Times New Roman" w:cs="Times New Roman"/>
          <w:sz w:val="24"/>
          <w:szCs w:val="24"/>
        </w:rPr>
        <w:t xml:space="preserve"> with LCD display screen with </w:t>
      </w:r>
      <w:r w:rsidR="001344FF" w:rsidRPr="00177F40">
        <w:rPr>
          <w:rFonts w:ascii="Times New Roman" w:hAnsi="Times New Roman" w:cs="Times New Roman"/>
          <w:sz w:val="24"/>
          <w:szCs w:val="24"/>
        </w:rPr>
        <w:t xml:space="preserve">a </w:t>
      </w:r>
      <w:r w:rsidRPr="00177F40">
        <w:rPr>
          <w:rFonts w:ascii="Times New Roman" w:hAnsi="Times New Roman" w:cs="Times New Roman"/>
          <w:sz w:val="24"/>
          <w:szCs w:val="24"/>
        </w:rPr>
        <w:t xml:space="preserve">least count </w:t>
      </w:r>
      <w:r w:rsidR="001344FF" w:rsidRPr="00177F40">
        <w:rPr>
          <w:rFonts w:ascii="Times New Roman" w:hAnsi="Times New Roman" w:cs="Times New Roman"/>
          <w:sz w:val="24"/>
          <w:szCs w:val="24"/>
        </w:rPr>
        <w:t xml:space="preserve">of </w:t>
      </w:r>
      <w:r w:rsidRPr="00177F40">
        <w:rPr>
          <w:rFonts w:ascii="Times New Roman" w:hAnsi="Times New Roman" w:cs="Times New Roman"/>
          <w:sz w:val="24"/>
          <w:szCs w:val="24"/>
        </w:rPr>
        <w:t xml:space="preserve">0.01 mm was used to measure the diameter of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stem (</w:t>
      </w:r>
      <w:proofErr w:type="spellStart"/>
      <w:r w:rsidRPr="00177F40">
        <w:rPr>
          <w:rFonts w:ascii="Times New Roman" w:hAnsi="Times New Roman" w:cs="Times New Roman"/>
          <w:sz w:val="24"/>
          <w:szCs w:val="24"/>
        </w:rPr>
        <w:t>Yiljep</w:t>
      </w:r>
      <w:proofErr w:type="spellEnd"/>
      <w:r w:rsidRPr="00177F40">
        <w:rPr>
          <w:rFonts w:ascii="Times New Roman" w:hAnsi="Times New Roman" w:cs="Times New Roman"/>
          <w:sz w:val="24"/>
          <w:szCs w:val="24"/>
        </w:rPr>
        <w:t xml:space="preserve"> and Mohammed, 2005).</w:t>
      </w:r>
    </w:p>
    <w:p w14:paraId="01C2DC2A" w14:textId="77777777" w:rsidR="008361BE" w:rsidRPr="00177F40" w:rsidRDefault="008361BE" w:rsidP="006B2953">
      <w:pPr>
        <w:widowControl w:val="0"/>
        <w:spacing w:after="0" w:line="360" w:lineRule="auto"/>
        <w:ind w:right="45" w:firstLine="720"/>
        <w:jc w:val="both"/>
        <w:rPr>
          <w:rFonts w:ascii="Times New Roman" w:hAnsi="Times New Roman" w:cs="Times New Roman"/>
          <w:sz w:val="24"/>
          <w:szCs w:val="24"/>
        </w:rPr>
      </w:pPr>
    </w:p>
    <w:p w14:paraId="2B84E14B" w14:textId="77777777" w:rsidR="008361BE" w:rsidRPr="00177F40" w:rsidRDefault="008361BE" w:rsidP="006B2953">
      <w:pPr>
        <w:widowControl w:val="0"/>
        <w:spacing w:after="0" w:line="360" w:lineRule="auto"/>
        <w:ind w:right="45" w:firstLine="720"/>
        <w:jc w:val="both"/>
        <w:rPr>
          <w:rFonts w:ascii="Times New Roman" w:hAnsi="Times New Roman" w:cs="Times New Roman"/>
          <w:sz w:val="24"/>
          <w:szCs w:val="24"/>
        </w:rPr>
      </w:pPr>
    </w:p>
    <w:p w14:paraId="23C3D045" w14:textId="57D8F1D8" w:rsidR="008361BE" w:rsidRPr="00177F40" w:rsidRDefault="00811AE4" w:rsidP="00811AE4">
      <w:pPr>
        <w:widowControl w:val="0"/>
        <w:spacing w:after="0" w:line="360" w:lineRule="auto"/>
        <w:ind w:right="45" w:firstLine="720"/>
        <w:jc w:val="center"/>
        <w:rPr>
          <w:rFonts w:ascii="Times New Roman" w:hAnsi="Times New Roman" w:cs="Times New Roman"/>
          <w:sz w:val="24"/>
          <w:szCs w:val="24"/>
        </w:rPr>
      </w:pPr>
      <w:r w:rsidRPr="00177F40">
        <w:rPr>
          <w:rFonts w:ascii="Times New Roman" w:hAnsi="Times New Roman" w:cs="Times New Roman"/>
          <w:noProof/>
          <w:sz w:val="24"/>
          <w:szCs w:val="24"/>
        </w:rPr>
        <w:drawing>
          <wp:inline distT="0" distB="0" distL="0" distR="0" wp14:anchorId="38C2DFAF" wp14:editId="270C0BDA">
            <wp:extent cx="3788392" cy="3745442"/>
            <wp:effectExtent l="38100" t="38100" r="97808" b="102658"/>
            <wp:docPr id="4" name="Picture 5" descr="E:\Raghavendra_phd docs\RAGHAV_PHD\Raghavendra phD_thiesis\Raghavendra_8032\Research photos mobile\Lab study\IMG_20210213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ghavendra_phd docs\RAGHAV_PHD\Raghavendra phD_thiesis\Raghavendra_8032\Research photos mobile\Lab study\IMG_20210213_122329.jpg"/>
                    <pic:cNvPicPr>
                      <a:picLocks noChangeAspect="1" noChangeArrowheads="1"/>
                    </pic:cNvPicPr>
                  </pic:nvPicPr>
                  <pic:blipFill>
                    <a:blip r:embed="rId8" cstate="print"/>
                    <a:srcRect/>
                    <a:stretch>
                      <a:fillRect/>
                    </a:stretch>
                  </pic:blipFill>
                  <pic:spPr bwMode="auto">
                    <a:xfrm rot="5400000">
                      <a:off x="0" y="0"/>
                      <a:ext cx="3811683" cy="37684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FFB005" w14:textId="1897F260" w:rsidR="008361BE" w:rsidRPr="00177F40" w:rsidRDefault="008361BE" w:rsidP="00166FC9">
      <w:pPr>
        <w:ind w:left="1440" w:firstLine="720"/>
        <w:rPr>
          <w:rFonts w:ascii="Times New Roman" w:hAnsi="Times New Roman" w:cs="Times New Roman"/>
          <w:sz w:val="24"/>
          <w:szCs w:val="24"/>
        </w:rPr>
      </w:pPr>
      <w:r w:rsidRPr="00177F40">
        <w:rPr>
          <w:rFonts w:ascii="Times New Roman" w:hAnsi="Times New Roman" w:cs="Times New Roman"/>
          <w:b/>
          <w:sz w:val="24"/>
          <w:szCs w:val="24"/>
        </w:rPr>
        <w:t xml:space="preserve">Fig.1 Measuring the height of </w:t>
      </w:r>
      <w:r w:rsidR="001344FF" w:rsidRPr="00177F40">
        <w:rPr>
          <w:rFonts w:ascii="Times New Roman" w:hAnsi="Times New Roman" w:cs="Times New Roman"/>
          <w:b/>
          <w:sz w:val="24"/>
          <w:szCs w:val="24"/>
        </w:rPr>
        <w:t xml:space="preserve">a </w:t>
      </w:r>
      <w:r w:rsidRPr="00177F40">
        <w:rPr>
          <w:rFonts w:ascii="Times New Roman" w:hAnsi="Times New Roman" w:cs="Times New Roman"/>
          <w:b/>
          <w:sz w:val="24"/>
          <w:szCs w:val="24"/>
        </w:rPr>
        <w:t>sorghum plant</w:t>
      </w:r>
    </w:p>
    <w:p w14:paraId="7310921F" w14:textId="77777777" w:rsidR="008361BE" w:rsidRPr="00177F40" w:rsidRDefault="008361BE" w:rsidP="008361BE">
      <w:pPr>
        <w:widowControl w:val="0"/>
        <w:spacing w:after="0" w:line="360" w:lineRule="auto"/>
        <w:ind w:right="45" w:firstLine="720"/>
        <w:jc w:val="both"/>
        <w:rPr>
          <w:rFonts w:ascii="Times New Roman" w:hAnsi="Times New Roman" w:cs="Times New Roman"/>
          <w:b/>
          <w:sz w:val="24"/>
          <w:szCs w:val="24"/>
        </w:rPr>
      </w:pPr>
      <w:r w:rsidRPr="00177F40">
        <w:rPr>
          <w:rFonts w:ascii="Times New Roman" w:hAnsi="Times New Roman" w:cs="Times New Roman"/>
          <w:b/>
          <w:noProof/>
          <w:sz w:val="24"/>
          <w:szCs w:val="24"/>
        </w:rPr>
        <w:lastRenderedPageBreak/>
        <w:drawing>
          <wp:inline distT="0" distB="0" distL="0" distR="0" wp14:anchorId="453B0977" wp14:editId="04E70322">
            <wp:extent cx="5132461" cy="3266016"/>
            <wp:effectExtent l="57150" t="19050" r="106289" b="67734"/>
            <wp:docPr id="5" name="Picture 9" descr="E:\Raghavendra_phd docs\RAGHAV_PHD\Raghavendra phD_thiesis\Raghavendra_8032\Research photos mobile\Lab study\IMG_20210213_12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ghavendra_phd docs\RAGHAV_PHD\Raghavendra phD_thiesis\Raghavendra_8032\Research photos mobile\Lab study\IMG_20210213_122241.jpg"/>
                    <pic:cNvPicPr>
                      <a:picLocks noChangeAspect="1" noChangeArrowheads="1"/>
                    </pic:cNvPicPr>
                  </pic:nvPicPr>
                  <pic:blipFill>
                    <a:blip r:embed="rId9" cstate="print"/>
                    <a:srcRect/>
                    <a:stretch>
                      <a:fillRect/>
                    </a:stretch>
                  </pic:blipFill>
                  <pic:spPr bwMode="auto">
                    <a:xfrm>
                      <a:off x="0" y="0"/>
                      <a:ext cx="5134545" cy="326734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C29516" w14:textId="6732288B" w:rsidR="008361BE" w:rsidRPr="00177F40" w:rsidRDefault="008361BE" w:rsidP="00B92CE4">
      <w:pPr>
        <w:widowControl w:val="0"/>
        <w:spacing w:after="0" w:line="360" w:lineRule="auto"/>
        <w:ind w:right="45" w:firstLine="720"/>
        <w:jc w:val="center"/>
        <w:rPr>
          <w:rFonts w:ascii="Times New Roman" w:hAnsi="Times New Roman" w:cs="Times New Roman"/>
          <w:b/>
          <w:sz w:val="24"/>
          <w:szCs w:val="24"/>
        </w:rPr>
      </w:pPr>
      <w:r w:rsidRPr="00177F40">
        <w:rPr>
          <w:rFonts w:ascii="Times New Roman" w:hAnsi="Times New Roman" w:cs="Times New Roman"/>
          <w:b/>
          <w:sz w:val="24"/>
          <w:szCs w:val="24"/>
        </w:rPr>
        <w:t>Fig.</w:t>
      </w:r>
      <w:r w:rsidR="00AB783F" w:rsidRPr="00177F40">
        <w:rPr>
          <w:rFonts w:ascii="Times New Roman" w:hAnsi="Times New Roman" w:cs="Times New Roman"/>
          <w:b/>
          <w:sz w:val="24"/>
          <w:szCs w:val="24"/>
        </w:rPr>
        <w:t xml:space="preserve"> 2</w:t>
      </w:r>
      <w:r w:rsidRPr="00177F40">
        <w:rPr>
          <w:rFonts w:ascii="Times New Roman" w:hAnsi="Times New Roman" w:cs="Times New Roman"/>
          <w:b/>
          <w:sz w:val="24"/>
          <w:szCs w:val="24"/>
        </w:rPr>
        <w:t xml:space="preserve"> Measuring the stalk diameter of </w:t>
      </w:r>
      <w:r w:rsidR="001344FF" w:rsidRPr="00177F40">
        <w:rPr>
          <w:rFonts w:ascii="Times New Roman" w:hAnsi="Times New Roman" w:cs="Times New Roman"/>
          <w:b/>
          <w:sz w:val="24"/>
          <w:szCs w:val="24"/>
        </w:rPr>
        <w:t xml:space="preserve">a </w:t>
      </w:r>
      <w:r w:rsidRPr="00177F40">
        <w:rPr>
          <w:rFonts w:ascii="Times New Roman" w:hAnsi="Times New Roman" w:cs="Times New Roman"/>
          <w:b/>
          <w:sz w:val="24"/>
          <w:szCs w:val="24"/>
        </w:rPr>
        <w:t>sorghum plant</w:t>
      </w:r>
    </w:p>
    <w:p w14:paraId="0CDE6781" w14:textId="77777777" w:rsidR="00340E17" w:rsidRPr="00177F40" w:rsidRDefault="00340E17" w:rsidP="00B07131">
      <w:pPr>
        <w:spacing w:before="240" w:line="360" w:lineRule="auto"/>
        <w:jc w:val="both"/>
        <w:rPr>
          <w:rFonts w:ascii="Times New Roman" w:hAnsi="Times New Roman" w:cs="Times New Roman"/>
          <w:b/>
          <w:sz w:val="24"/>
          <w:szCs w:val="24"/>
        </w:rPr>
      </w:pPr>
    </w:p>
    <w:p w14:paraId="4B3572AA" w14:textId="77777777" w:rsidR="006B2953" w:rsidRPr="00177F40" w:rsidRDefault="006B2953" w:rsidP="00B07131">
      <w:pPr>
        <w:spacing w:before="240" w:line="360" w:lineRule="auto"/>
        <w:jc w:val="both"/>
        <w:rPr>
          <w:rFonts w:ascii="Times New Roman" w:hAnsi="Times New Roman" w:cs="Times New Roman"/>
          <w:sz w:val="24"/>
          <w:szCs w:val="24"/>
        </w:rPr>
      </w:pPr>
      <w:r w:rsidRPr="00177F40">
        <w:rPr>
          <w:rFonts w:ascii="Times New Roman" w:hAnsi="Times New Roman" w:cs="Times New Roman"/>
          <w:b/>
          <w:sz w:val="24"/>
          <w:szCs w:val="24"/>
        </w:rPr>
        <w:t>Crop density</w:t>
      </w:r>
    </w:p>
    <w:p w14:paraId="5C7CC371" w14:textId="77777777" w:rsidR="006B2953" w:rsidRPr="00177F40" w:rsidRDefault="006B2953" w:rsidP="006B2953">
      <w:pPr>
        <w:widowControl w:val="0"/>
        <w:spacing w:line="360" w:lineRule="auto"/>
        <w:ind w:right="-288" w:firstLine="720"/>
        <w:jc w:val="both"/>
        <w:rPr>
          <w:rFonts w:ascii="Times New Roman" w:hAnsi="Times New Roman" w:cs="Times New Roman"/>
          <w:b/>
          <w:sz w:val="24"/>
          <w:szCs w:val="24"/>
        </w:rPr>
      </w:pPr>
      <w:r w:rsidRPr="00177F40">
        <w:rPr>
          <w:rFonts w:ascii="Times New Roman" w:hAnsi="Times New Roman" w:cs="Times New Roman"/>
          <w:bCs/>
          <w:sz w:val="24"/>
          <w:szCs w:val="24"/>
        </w:rPr>
        <w:t>Crop density is defined as the plant population per unit square area</w:t>
      </w:r>
      <w:r w:rsidRPr="00177F40">
        <w:rPr>
          <w:rFonts w:ascii="Times New Roman" w:hAnsi="Times New Roman" w:cs="Times New Roman"/>
          <w:sz w:val="24"/>
          <w:szCs w:val="24"/>
        </w:rPr>
        <w:t xml:space="preserve">. The plant population is a variable used in determining the quantity of the crop handled by the machine per unit time for different speeds. A one square meter frame was placed at five places chosen randomly in the plot to determine the crop density (Ashok Kumar </w:t>
      </w:r>
      <w:r w:rsidRPr="00177F40">
        <w:rPr>
          <w:rFonts w:ascii="Times New Roman" w:hAnsi="Times New Roman" w:cs="Times New Roman"/>
          <w:i/>
          <w:sz w:val="24"/>
          <w:szCs w:val="24"/>
        </w:rPr>
        <w:t>et al.</w:t>
      </w:r>
      <w:r w:rsidRPr="00177F40">
        <w:rPr>
          <w:rFonts w:ascii="Times New Roman" w:hAnsi="Times New Roman" w:cs="Times New Roman"/>
          <w:sz w:val="24"/>
          <w:szCs w:val="24"/>
        </w:rPr>
        <w:t>, 2017).</w:t>
      </w:r>
    </w:p>
    <w:p w14:paraId="39629E2B" w14:textId="4F5A7599" w:rsidR="006B2953" w:rsidRPr="00177F40" w:rsidRDefault="006B2953" w:rsidP="00B07131">
      <w:pPr>
        <w:spacing w:line="360" w:lineRule="auto"/>
        <w:jc w:val="both"/>
        <w:rPr>
          <w:rFonts w:ascii="Times New Roman" w:hAnsi="Times New Roman" w:cs="Times New Roman"/>
          <w:sz w:val="24"/>
          <w:szCs w:val="24"/>
        </w:rPr>
      </w:pPr>
      <w:r w:rsidRPr="00177F40">
        <w:rPr>
          <w:rFonts w:ascii="Times New Roman" w:hAnsi="Times New Roman" w:cs="Times New Roman"/>
          <w:b/>
          <w:sz w:val="24"/>
          <w:szCs w:val="24"/>
        </w:rPr>
        <w:t xml:space="preserve"> Length of </w:t>
      </w:r>
      <w:r w:rsidR="001344FF" w:rsidRPr="00177F40">
        <w:rPr>
          <w:rFonts w:ascii="Times New Roman" w:hAnsi="Times New Roman" w:cs="Times New Roman"/>
          <w:b/>
          <w:sz w:val="24"/>
          <w:szCs w:val="24"/>
        </w:rPr>
        <w:t xml:space="preserve">the </w:t>
      </w:r>
      <w:r w:rsidRPr="00177F40">
        <w:rPr>
          <w:rFonts w:ascii="Times New Roman" w:hAnsi="Times New Roman" w:cs="Times New Roman"/>
          <w:b/>
          <w:sz w:val="24"/>
          <w:szCs w:val="24"/>
        </w:rPr>
        <w:t>ear head</w:t>
      </w:r>
    </w:p>
    <w:p w14:paraId="175AA27A" w14:textId="6154C788" w:rsidR="006B2953" w:rsidRPr="00177F40" w:rsidRDefault="00D5183A" w:rsidP="006B2953">
      <w:pPr>
        <w:spacing w:line="360" w:lineRule="auto"/>
        <w:ind w:firstLine="720"/>
        <w:jc w:val="both"/>
        <w:rPr>
          <w:rFonts w:ascii="Times New Roman" w:hAnsi="Times New Roman" w:cs="Times New Roman"/>
          <w:sz w:val="24"/>
          <w:szCs w:val="24"/>
        </w:rPr>
      </w:pPr>
      <w:r w:rsidRPr="00177F40">
        <w:rPr>
          <w:rFonts w:ascii="Times New Roman" w:hAnsi="Times New Roman" w:cs="Times New Roman"/>
          <w:sz w:val="24"/>
          <w:szCs w:val="24"/>
        </w:rPr>
        <w:t xml:space="preserve">The length of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 xml:space="preserve">ear head is </w:t>
      </w:r>
      <w:r w:rsidR="001344FF" w:rsidRPr="00177F40">
        <w:rPr>
          <w:rFonts w:ascii="Times New Roman" w:hAnsi="Times New Roman" w:cs="Times New Roman"/>
          <w:sz w:val="24"/>
          <w:szCs w:val="24"/>
        </w:rPr>
        <w:t xml:space="preserve">an </w:t>
      </w:r>
      <w:r w:rsidRPr="00177F40">
        <w:rPr>
          <w:rFonts w:ascii="Times New Roman" w:hAnsi="Times New Roman" w:cs="Times New Roman"/>
          <w:sz w:val="24"/>
          <w:szCs w:val="24"/>
        </w:rPr>
        <w:t xml:space="preserve">important crop parameter in relation to the design of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conveying unit.</w:t>
      </w:r>
      <w:r w:rsidR="006B2953" w:rsidRPr="00177F40">
        <w:rPr>
          <w:rFonts w:ascii="Times New Roman" w:hAnsi="Times New Roman" w:cs="Times New Roman"/>
          <w:sz w:val="24"/>
          <w:szCs w:val="24"/>
        </w:rPr>
        <w:t xml:space="preserve"> The length of </w:t>
      </w:r>
      <w:r w:rsidR="001344FF" w:rsidRPr="00177F40">
        <w:rPr>
          <w:rFonts w:ascii="Times New Roman" w:hAnsi="Times New Roman" w:cs="Times New Roman"/>
          <w:sz w:val="24"/>
          <w:szCs w:val="24"/>
        </w:rPr>
        <w:t xml:space="preserve">the </w:t>
      </w:r>
      <w:r w:rsidR="006B2953" w:rsidRPr="00177F40">
        <w:rPr>
          <w:rFonts w:ascii="Times New Roman" w:hAnsi="Times New Roman" w:cs="Times New Roman"/>
          <w:sz w:val="24"/>
          <w:szCs w:val="24"/>
        </w:rPr>
        <w:t xml:space="preserve">ear head was measured and recorded from five randomly selected ear heads in each plant using </w:t>
      </w:r>
      <w:r w:rsidR="001344FF" w:rsidRPr="00177F40">
        <w:rPr>
          <w:rFonts w:ascii="Times New Roman" w:hAnsi="Times New Roman" w:cs="Times New Roman"/>
          <w:sz w:val="24"/>
          <w:szCs w:val="24"/>
        </w:rPr>
        <w:t xml:space="preserve">a 30-meter </w:t>
      </w:r>
      <w:r w:rsidR="006B2953" w:rsidRPr="00177F40">
        <w:rPr>
          <w:rFonts w:ascii="Times New Roman" w:hAnsi="Times New Roman" w:cs="Times New Roman"/>
          <w:sz w:val="24"/>
          <w:szCs w:val="24"/>
        </w:rPr>
        <w:t xml:space="preserve">steel tape. It was measured from the bottom of </w:t>
      </w:r>
      <w:r w:rsidR="001344FF" w:rsidRPr="00177F40">
        <w:rPr>
          <w:rFonts w:ascii="Times New Roman" w:hAnsi="Times New Roman" w:cs="Times New Roman"/>
          <w:sz w:val="24"/>
          <w:szCs w:val="24"/>
        </w:rPr>
        <w:t xml:space="preserve">the </w:t>
      </w:r>
      <w:r w:rsidR="006B2953" w:rsidRPr="00177F40">
        <w:rPr>
          <w:rFonts w:ascii="Times New Roman" w:hAnsi="Times New Roman" w:cs="Times New Roman"/>
          <w:sz w:val="24"/>
          <w:szCs w:val="24"/>
        </w:rPr>
        <w:t xml:space="preserve">ear head to the tip of </w:t>
      </w:r>
      <w:r w:rsidR="001344FF" w:rsidRPr="00177F40">
        <w:rPr>
          <w:rFonts w:ascii="Times New Roman" w:hAnsi="Times New Roman" w:cs="Times New Roman"/>
          <w:sz w:val="24"/>
          <w:szCs w:val="24"/>
        </w:rPr>
        <w:t xml:space="preserve">the </w:t>
      </w:r>
      <w:r w:rsidR="006B2953" w:rsidRPr="00177F40">
        <w:rPr>
          <w:rFonts w:ascii="Times New Roman" w:hAnsi="Times New Roman" w:cs="Times New Roman"/>
          <w:sz w:val="24"/>
          <w:szCs w:val="24"/>
        </w:rPr>
        <w:t>ear head</w:t>
      </w:r>
      <w:r w:rsidR="001344FF" w:rsidRPr="00177F40">
        <w:rPr>
          <w:rFonts w:ascii="Times New Roman" w:hAnsi="Times New Roman" w:cs="Times New Roman"/>
          <w:sz w:val="24"/>
          <w:szCs w:val="24"/>
        </w:rPr>
        <w:t>,</w:t>
      </w:r>
      <w:r w:rsidR="006B2953" w:rsidRPr="00177F40">
        <w:rPr>
          <w:rFonts w:ascii="Times New Roman" w:hAnsi="Times New Roman" w:cs="Times New Roman"/>
          <w:sz w:val="24"/>
          <w:szCs w:val="24"/>
        </w:rPr>
        <w:t xml:space="preserve"> and their average value was recorded as shown in </w:t>
      </w:r>
      <w:r w:rsidR="003800D6" w:rsidRPr="00177F40">
        <w:rPr>
          <w:rFonts w:ascii="Times New Roman" w:hAnsi="Times New Roman" w:cs="Times New Roman"/>
          <w:sz w:val="24"/>
          <w:szCs w:val="24"/>
        </w:rPr>
        <w:t>Fig.3</w:t>
      </w:r>
      <w:r w:rsidR="006B2953" w:rsidRPr="00177F40">
        <w:rPr>
          <w:rFonts w:ascii="Times New Roman" w:hAnsi="Times New Roman" w:cs="Times New Roman"/>
          <w:sz w:val="24"/>
          <w:szCs w:val="24"/>
        </w:rPr>
        <w:t xml:space="preserve">. A </w:t>
      </w:r>
      <w:r w:rsidR="001344FF" w:rsidRPr="00177F40">
        <w:rPr>
          <w:rFonts w:ascii="Times New Roman" w:hAnsi="Times New Roman" w:cs="Times New Roman"/>
          <w:sz w:val="24"/>
          <w:szCs w:val="24"/>
        </w:rPr>
        <w:t xml:space="preserve">Stanley </w:t>
      </w:r>
      <w:r w:rsidR="006B2953" w:rsidRPr="00177F40">
        <w:rPr>
          <w:rFonts w:ascii="Times New Roman" w:hAnsi="Times New Roman" w:cs="Times New Roman"/>
          <w:sz w:val="24"/>
          <w:szCs w:val="24"/>
        </w:rPr>
        <w:t xml:space="preserve">steel tape with 0.1 cm divisions was used for measuring the length of </w:t>
      </w:r>
      <w:r w:rsidR="001344FF" w:rsidRPr="00177F40">
        <w:rPr>
          <w:rFonts w:ascii="Times New Roman" w:hAnsi="Times New Roman" w:cs="Times New Roman"/>
          <w:sz w:val="24"/>
          <w:szCs w:val="24"/>
        </w:rPr>
        <w:t xml:space="preserve">the </w:t>
      </w:r>
      <w:r w:rsidR="006B2953" w:rsidRPr="00177F40">
        <w:rPr>
          <w:rFonts w:ascii="Times New Roman" w:hAnsi="Times New Roman" w:cs="Times New Roman"/>
          <w:sz w:val="24"/>
          <w:szCs w:val="24"/>
        </w:rPr>
        <w:t xml:space="preserve">ear head of sorghum. </w:t>
      </w:r>
    </w:p>
    <w:p w14:paraId="0B17E768" w14:textId="77777777" w:rsidR="006B2953" w:rsidRPr="00177F40" w:rsidRDefault="006B2953" w:rsidP="00B07131">
      <w:pPr>
        <w:rPr>
          <w:rFonts w:ascii="Times New Roman" w:hAnsi="Times New Roman" w:cs="Times New Roman"/>
          <w:b/>
          <w:sz w:val="24"/>
          <w:szCs w:val="24"/>
        </w:rPr>
      </w:pPr>
      <w:r w:rsidRPr="00177F40">
        <w:rPr>
          <w:rFonts w:ascii="Times New Roman" w:hAnsi="Times New Roman" w:cs="Times New Roman"/>
          <w:b/>
          <w:sz w:val="24"/>
          <w:szCs w:val="24"/>
        </w:rPr>
        <w:t xml:space="preserve"> Row spacing and plant spacing </w:t>
      </w:r>
    </w:p>
    <w:p w14:paraId="2F154664" w14:textId="0CA4FA8A" w:rsidR="00C00F4C" w:rsidRPr="00177F40" w:rsidRDefault="006B2953" w:rsidP="00B07131">
      <w:pPr>
        <w:spacing w:line="360" w:lineRule="auto"/>
        <w:ind w:firstLine="720"/>
        <w:jc w:val="both"/>
        <w:rPr>
          <w:rFonts w:ascii="Times New Roman" w:hAnsi="Times New Roman" w:cs="Times New Roman"/>
          <w:sz w:val="24"/>
          <w:szCs w:val="24"/>
        </w:rPr>
      </w:pPr>
      <w:r w:rsidRPr="00177F40">
        <w:rPr>
          <w:rFonts w:ascii="Times New Roman" w:hAnsi="Times New Roman" w:cs="Times New Roman"/>
          <w:sz w:val="24"/>
          <w:szCs w:val="24"/>
        </w:rPr>
        <w:lastRenderedPageBreak/>
        <w:t xml:space="preserve">Row spacing was considered as very important parameter which facilitates easy movement of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 xml:space="preserve">machine and row dividers in standing crop without any damage to the plants. The </w:t>
      </w:r>
      <w:r w:rsidR="001344FF" w:rsidRPr="00177F40">
        <w:rPr>
          <w:rFonts w:ascii="Times New Roman" w:hAnsi="Times New Roman" w:cs="Times New Roman"/>
          <w:sz w:val="24"/>
          <w:szCs w:val="24"/>
        </w:rPr>
        <w:t>row-to-row</w:t>
      </w:r>
      <w:r w:rsidRPr="00177F40">
        <w:rPr>
          <w:rFonts w:ascii="Times New Roman" w:hAnsi="Times New Roman" w:cs="Times New Roman"/>
          <w:sz w:val="24"/>
          <w:szCs w:val="24"/>
        </w:rPr>
        <w:t xml:space="preserve"> spacing and </w:t>
      </w:r>
      <w:r w:rsidR="001344FF" w:rsidRPr="00177F40">
        <w:rPr>
          <w:rFonts w:ascii="Times New Roman" w:hAnsi="Times New Roman" w:cs="Times New Roman"/>
          <w:sz w:val="24"/>
          <w:szCs w:val="24"/>
        </w:rPr>
        <w:t>plant-to-plant</w:t>
      </w:r>
      <w:r w:rsidRPr="00177F40">
        <w:rPr>
          <w:rFonts w:ascii="Times New Roman" w:hAnsi="Times New Roman" w:cs="Times New Roman"/>
          <w:sz w:val="24"/>
          <w:szCs w:val="24"/>
        </w:rPr>
        <w:t xml:space="preserve"> spacing </w:t>
      </w:r>
      <w:r w:rsidR="001344FF" w:rsidRPr="00177F40">
        <w:rPr>
          <w:rFonts w:ascii="Times New Roman" w:hAnsi="Times New Roman" w:cs="Times New Roman"/>
          <w:sz w:val="24"/>
          <w:szCs w:val="24"/>
        </w:rPr>
        <w:t xml:space="preserve">were </w:t>
      </w:r>
      <w:r w:rsidRPr="00177F40">
        <w:rPr>
          <w:rFonts w:ascii="Times New Roman" w:hAnsi="Times New Roman" w:cs="Times New Roman"/>
          <w:sz w:val="24"/>
          <w:szCs w:val="24"/>
        </w:rPr>
        <w:t xml:space="preserve">measured and recorded in five randomly selected positions using tape. Row to row spacing was measured by measuring </w:t>
      </w:r>
      <w:r w:rsidR="001344FF" w:rsidRPr="00177F40">
        <w:rPr>
          <w:rFonts w:ascii="Times New Roman" w:hAnsi="Times New Roman" w:cs="Times New Roman"/>
          <w:sz w:val="24"/>
          <w:szCs w:val="24"/>
        </w:rPr>
        <w:t xml:space="preserve">the </w:t>
      </w:r>
      <w:r w:rsidRPr="00177F40">
        <w:rPr>
          <w:rFonts w:ascii="Times New Roman" w:hAnsi="Times New Roman" w:cs="Times New Roman"/>
          <w:sz w:val="24"/>
          <w:szCs w:val="24"/>
        </w:rPr>
        <w:t>distance between</w:t>
      </w:r>
      <w:r w:rsidR="003800D6" w:rsidRPr="00177F40">
        <w:rPr>
          <w:rFonts w:ascii="Times New Roman" w:hAnsi="Times New Roman" w:cs="Times New Roman"/>
          <w:sz w:val="24"/>
          <w:szCs w:val="24"/>
        </w:rPr>
        <w:t xml:space="preserve"> each row is as shown in Fig.4</w:t>
      </w:r>
      <w:r w:rsidRPr="00177F40">
        <w:rPr>
          <w:rFonts w:ascii="Times New Roman" w:hAnsi="Times New Roman" w:cs="Times New Roman"/>
          <w:sz w:val="24"/>
          <w:szCs w:val="24"/>
        </w:rPr>
        <w:t xml:space="preserve">. Plant to plant spacing was measured by measuring the distance between one </w:t>
      </w:r>
      <w:r w:rsidR="00D5183A" w:rsidRPr="00177F40">
        <w:rPr>
          <w:rFonts w:ascii="Times New Roman" w:hAnsi="Times New Roman" w:cs="Times New Roman"/>
          <w:sz w:val="24"/>
          <w:szCs w:val="24"/>
        </w:rPr>
        <w:t>plant</w:t>
      </w:r>
      <w:r w:rsidRPr="00177F40">
        <w:rPr>
          <w:rFonts w:ascii="Times New Roman" w:hAnsi="Times New Roman" w:cs="Times New Roman"/>
          <w:sz w:val="24"/>
          <w:szCs w:val="24"/>
        </w:rPr>
        <w:t xml:space="preserve"> to a</w:t>
      </w:r>
      <w:r w:rsidR="002A3070" w:rsidRPr="00177F40">
        <w:rPr>
          <w:rFonts w:ascii="Times New Roman" w:hAnsi="Times New Roman" w:cs="Times New Roman"/>
          <w:sz w:val="24"/>
          <w:szCs w:val="24"/>
        </w:rPr>
        <w:t>nother plant</w:t>
      </w:r>
      <w:r w:rsidR="001344FF" w:rsidRPr="00177F40">
        <w:rPr>
          <w:rFonts w:ascii="Times New Roman" w:hAnsi="Times New Roman" w:cs="Times New Roman"/>
          <w:sz w:val="24"/>
          <w:szCs w:val="24"/>
        </w:rPr>
        <w:t>,</w:t>
      </w:r>
      <w:r w:rsidR="002A3070" w:rsidRPr="00177F40">
        <w:rPr>
          <w:rFonts w:ascii="Times New Roman" w:hAnsi="Times New Roman" w:cs="Times New Roman"/>
          <w:sz w:val="24"/>
          <w:szCs w:val="24"/>
        </w:rPr>
        <w:t xml:space="preserve"> as shown in F</w:t>
      </w:r>
      <w:r w:rsidR="003800D6" w:rsidRPr="00177F40">
        <w:rPr>
          <w:rFonts w:ascii="Times New Roman" w:hAnsi="Times New Roman" w:cs="Times New Roman"/>
          <w:sz w:val="24"/>
          <w:szCs w:val="24"/>
        </w:rPr>
        <w:t>ig.5.</w:t>
      </w:r>
      <w:r w:rsidRPr="00177F40">
        <w:rPr>
          <w:rFonts w:ascii="Times New Roman" w:hAnsi="Times New Roman" w:cs="Times New Roman"/>
          <w:sz w:val="24"/>
          <w:szCs w:val="24"/>
        </w:rPr>
        <w:t xml:space="preserve"> (</w:t>
      </w:r>
      <w:proofErr w:type="spellStart"/>
      <w:r w:rsidRPr="00177F40">
        <w:rPr>
          <w:rFonts w:ascii="Times New Roman" w:hAnsi="Times New Roman" w:cs="Times New Roman"/>
          <w:sz w:val="24"/>
          <w:szCs w:val="24"/>
        </w:rPr>
        <w:t>Rabnawaz</w:t>
      </w:r>
      <w:proofErr w:type="spellEnd"/>
      <w:r w:rsidRPr="00177F40">
        <w:rPr>
          <w:rFonts w:ascii="Times New Roman" w:hAnsi="Times New Roman" w:cs="Times New Roman"/>
          <w:sz w:val="24"/>
          <w:szCs w:val="24"/>
        </w:rPr>
        <w:t xml:space="preserve"> </w:t>
      </w:r>
      <w:r w:rsidRPr="00177F40">
        <w:rPr>
          <w:rFonts w:ascii="Times New Roman" w:hAnsi="Times New Roman" w:cs="Times New Roman"/>
          <w:i/>
          <w:sz w:val="24"/>
          <w:szCs w:val="24"/>
        </w:rPr>
        <w:t>et al</w:t>
      </w:r>
      <w:r w:rsidRPr="00177F40">
        <w:rPr>
          <w:rFonts w:ascii="Times New Roman" w:hAnsi="Times New Roman" w:cs="Times New Roman"/>
          <w:sz w:val="24"/>
          <w:szCs w:val="24"/>
        </w:rPr>
        <w:t>., 2018).</w:t>
      </w:r>
    </w:p>
    <w:p w14:paraId="5E3A3A5A" w14:textId="77777777" w:rsidR="00B92CE4" w:rsidRPr="00177F40" w:rsidRDefault="00B92CE4" w:rsidP="00B92CE4">
      <w:pPr>
        <w:spacing w:after="0" w:line="240" w:lineRule="auto"/>
        <w:jc w:val="both"/>
        <w:rPr>
          <w:rFonts w:ascii="Times New Roman" w:hAnsi="Times New Roman" w:cs="Times New Roman"/>
          <w:b/>
          <w:bCs/>
          <w:sz w:val="24"/>
          <w:szCs w:val="24"/>
        </w:rPr>
      </w:pPr>
      <w:r w:rsidRPr="00177F40">
        <w:rPr>
          <w:rFonts w:ascii="Times New Roman" w:hAnsi="Times New Roman" w:cs="Times New Roman"/>
          <w:b/>
          <w:bCs/>
          <w:sz w:val="24"/>
          <w:szCs w:val="24"/>
        </w:rPr>
        <w:t>Results and discussion</w:t>
      </w:r>
    </w:p>
    <w:p w14:paraId="7ADD683B" w14:textId="77777777" w:rsidR="00B92CE4" w:rsidRPr="00177F40" w:rsidRDefault="00B92CE4" w:rsidP="00B92CE4">
      <w:pPr>
        <w:spacing w:after="0" w:line="360" w:lineRule="auto"/>
        <w:ind w:firstLine="720"/>
        <w:jc w:val="both"/>
        <w:rPr>
          <w:rFonts w:ascii="Times New Roman" w:hAnsi="Times New Roman" w:cs="Times New Roman"/>
          <w:sz w:val="24"/>
          <w:szCs w:val="24"/>
        </w:rPr>
      </w:pPr>
    </w:p>
    <w:p w14:paraId="08EA3532" w14:textId="2B996FC6" w:rsidR="00786F4F" w:rsidRPr="00177F40" w:rsidRDefault="00786F4F" w:rsidP="00786F4F">
      <w:pPr>
        <w:widowControl w:val="0"/>
        <w:spacing w:after="0" w:line="360" w:lineRule="auto"/>
        <w:ind w:right="-288"/>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The average values of these parameters, representing the growth and maturity status of the crop at harvest, are compiled and presented in Table 1. This data forms the basis for evaluating the field performance of the harvester under varying crop and field conditions.</w:t>
      </w:r>
    </w:p>
    <w:p w14:paraId="3DEACD35" w14:textId="77777777" w:rsidR="00B92CE4" w:rsidRPr="00177F40" w:rsidRDefault="00B92CE4" w:rsidP="00B92CE4">
      <w:pPr>
        <w:widowControl w:val="0"/>
        <w:spacing w:after="0" w:line="360" w:lineRule="auto"/>
        <w:ind w:right="-288"/>
        <w:jc w:val="both"/>
        <w:rPr>
          <w:rFonts w:ascii="Times New Roman" w:hAnsi="Times New Roman" w:cs="Times New Roman"/>
          <w:b/>
          <w:bCs/>
          <w:sz w:val="24"/>
          <w:szCs w:val="24"/>
        </w:rPr>
      </w:pPr>
      <w:r w:rsidRPr="00177F40">
        <w:rPr>
          <w:rFonts w:ascii="Times New Roman" w:hAnsi="Times New Roman" w:cs="Times New Roman"/>
          <w:b/>
          <w:bCs/>
          <w:sz w:val="24"/>
          <w:szCs w:val="24"/>
        </w:rPr>
        <w:t xml:space="preserve">Crop height (mm) </w:t>
      </w:r>
    </w:p>
    <w:p w14:paraId="4E427B19" w14:textId="72209B75" w:rsidR="00B75542" w:rsidRPr="00177F40" w:rsidRDefault="00B92CE4" w:rsidP="00B75542">
      <w:pPr>
        <w:spacing w:after="240" w:line="360" w:lineRule="auto"/>
        <w:ind w:firstLine="720"/>
        <w:jc w:val="both"/>
        <w:rPr>
          <w:rFonts w:ascii="Times New Roman" w:hAnsi="Times New Roman" w:cs="Times New Roman"/>
          <w:sz w:val="24"/>
          <w:szCs w:val="24"/>
          <w:lang w:val="en-IN"/>
        </w:rPr>
      </w:pPr>
      <w:r w:rsidRPr="00177F40">
        <w:rPr>
          <w:rFonts w:ascii="Times New Roman" w:hAnsi="Times New Roman" w:cs="Times New Roman"/>
          <w:sz w:val="24"/>
        </w:rPr>
        <w:t xml:space="preserve"> </w:t>
      </w:r>
      <w:r w:rsidR="00B75542" w:rsidRPr="00177F40">
        <w:rPr>
          <w:rFonts w:ascii="Times New Roman" w:hAnsi="Times New Roman" w:cs="Times New Roman"/>
          <w:sz w:val="24"/>
          <w:szCs w:val="24"/>
          <w:lang w:val="en-IN"/>
        </w:rPr>
        <w:t xml:space="preserve">The plant height of </w:t>
      </w:r>
      <w:r w:rsidR="001344FF" w:rsidRPr="00177F40">
        <w:rPr>
          <w:rFonts w:ascii="Times New Roman" w:hAnsi="Times New Roman" w:cs="Times New Roman"/>
          <w:sz w:val="24"/>
          <w:szCs w:val="24"/>
          <w:lang w:val="en-IN"/>
        </w:rPr>
        <w:t xml:space="preserve">the </w:t>
      </w:r>
      <w:r w:rsidR="00B75542" w:rsidRPr="00177F40">
        <w:rPr>
          <w:rFonts w:ascii="Times New Roman" w:hAnsi="Times New Roman" w:cs="Times New Roman"/>
          <w:sz w:val="24"/>
          <w:szCs w:val="24"/>
          <w:lang w:val="en-IN"/>
        </w:rPr>
        <w:t xml:space="preserve">sorghum crop among the different selected varieties ranged from 1120 mm to 1890 mm, indicating a considerable variation in growth characteristics across genotypes. The mean plant heights of the respective varieties — Hytech-3201, Varada-14, Sriram-5001, Jockey, M 35-1, Mahindra, and </w:t>
      </w:r>
      <w:proofErr w:type="spellStart"/>
      <w:r w:rsidR="00B75542" w:rsidRPr="00177F40">
        <w:rPr>
          <w:rFonts w:ascii="Times New Roman" w:hAnsi="Times New Roman" w:cs="Times New Roman"/>
          <w:sz w:val="24"/>
          <w:szCs w:val="24"/>
          <w:lang w:val="en-IN"/>
        </w:rPr>
        <w:t>Teja</w:t>
      </w:r>
      <w:proofErr w:type="spellEnd"/>
      <w:r w:rsidR="00B75542" w:rsidRPr="00177F40">
        <w:rPr>
          <w:rFonts w:ascii="Times New Roman" w:hAnsi="Times New Roman" w:cs="Times New Roman"/>
          <w:sz w:val="24"/>
          <w:szCs w:val="24"/>
          <w:lang w:val="en-IN"/>
        </w:rPr>
        <w:t xml:space="preserve"> — were 1692 mm, 1626 mm, 1660 mm, 1629 mm, 1628 mm, 1258 mm, and 1506 mm, respectively, as presented in Table 1.</w:t>
      </w:r>
    </w:p>
    <w:p w14:paraId="446ED686" w14:textId="6F4AD75C" w:rsidR="002E5B0B" w:rsidRPr="00177F40" w:rsidRDefault="00B75542" w:rsidP="002E5B0B">
      <w:pPr>
        <w:spacing w:after="240" w:line="360" w:lineRule="auto"/>
        <w:ind w:firstLine="720"/>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The observed variation in plant height may be attributed to genetic differences among varieties, soil fertility status, and environmental conditions prevailing during the crop growth period. Taller varieties such as Hytech-3201 and Sriram-5001 exhibited more vigorous vegetative growth, which could influence the cutting efficiency and lodging tendency during harvesting. Conversely, relatively shorter varieties like Mahindra and </w:t>
      </w:r>
      <w:proofErr w:type="spellStart"/>
      <w:r w:rsidRPr="00177F40">
        <w:rPr>
          <w:rFonts w:ascii="Times New Roman" w:hAnsi="Times New Roman" w:cs="Times New Roman"/>
          <w:sz w:val="24"/>
          <w:szCs w:val="24"/>
          <w:lang w:val="en-IN"/>
        </w:rPr>
        <w:t>Teja</w:t>
      </w:r>
      <w:proofErr w:type="spellEnd"/>
      <w:r w:rsidRPr="00177F40">
        <w:rPr>
          <w:rFonts w:ascii="Times New Roman" w:hAnsi="Times New Roman" w:cs="Times New Roman"/>
          <w:sz w:val="24"/>
          <w:szCs w:val="24"/>
          <w:lang w:val="en-IN"/>
        </w:rPr>
        <w:t xml:space="preserve"> are expected to offer better stability and ease of harvesting due to their compact stature. Hence, understanding these height variations is essential for evaluating the performance and adaptability of the harvester under diverse field conditions</w:t>
      </w:r>
    </w:p>
    <w:p w14:paraId="13CC7C51" w14:textId="387C80E2" w:rsidR="002E5B0B" w:rsidRPr="00177F40" w:rsidRDefault="002E5B0B" w:rsidP="002E5B0B">
      <w:pPr>
        <w:jc w:val="center"/>
        <w:rPr>
          <w:rFonts w:ascii="Times New Roman" w:hAnsi="Times New Roman" w:cs="Times New Roman"/>
          <w:sz w:val="24"/>
        </w:rPr>
      </w:pPr>
      <w:r w:rsidRPr="00177F40">
        <w:rPr>
          <w:rFonts w:ascii="Times New Roman" w:hAnsi="Times New Roman" w:cs="Times New Roman"/>
          <w:noProof/>
          <w:sz w:val="24"/>
          <w:szCs w:val="24"/>
        </w:rPr>
        <w:lastRenderedPageBreak/>
        <w:drawing>
          <wp:inline distT="0" distB="0" distL="0" distR="0" wp14:anchorId="1B69402F" wp14:editId="2FD01C00">
            <wp:extent cx="3320577" cy="3721012"/>
            <wp:effectExtent l="266700" t="0" r="317973" b="0"/>
            <wp:docPr id="1" name="Picture 8" descr="E:\Raghavendra_phd docs\RAGHAV_PHD\Raghavendra phD_thiesis\Raghavendra_8032\Research photos mobile\kharief at attanur\IMG_20210203_12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ghavendra_phd docs\RAGHAV_PHD\Raghavendra phD_thiesis\Raghavendra_8032\Research photos mobile\kharief at attanur\IMG_20210203_124452.jpg"/>
                    <pic:cNvPicPr>
                      <a:picLocks noChangeAspect="1" noChangeArrowheads="1"/>
                    </pic:cNvPicPr>
                  </pic:nvPicPr>
                  <pic:blipFill>
                    <a:blip r:embed="rId10" cstate="print"/>
                    <a:srcRect/>
                    <a:stretch>
                      <a:fillRect/>
                    </a:stretch>
                  </pic:blipFill>
                  <pic:spPr bwMode="auto">
                    <a:xfrm rot="5400000">
                      <a:off x="0" y="0"/>
                      <a:ext cx="3320577" cy="372101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7D3BBF" w14:textId="647AB887" w:rsidR="002A3070" w:rsidRPr="00177F40" w:rsidRDefault="002A3070" w:rsidP="0002218F">
      <w:pPr>
        <w:ind w:left="1440" w:firstLine="720"/>
        <w:rPr>
          <w:rFonts w:ascii="Times New Roman" w:hAnsi="Times New Roman" w:cs="Times New Roman"/>
          <w:b/>
          <w:sz w:val="24"/>
          <w:szCs w:val="24"/>
        </w:rPr>
      </w:pPr>
      <w:r w:rsidRPr="00177F40">
        <w:rPr>
          <w:rFonts w:ascii="Times New Roman" w:hAnsi="Times New Roman" w:cs="Times New Roman"/>
          <w:b/>
          <w:sz w:val="24"/>
          <w:szCs w:val="24"/>
        </w:rPr>
        <w:t xml:space="preserve">Fig. 3. Measuring the length of </w:t>
      </w:r>
      <w:r w:rsidR="001344FF" w:rsidRPr="00177F40">
        <w:rPr>
          <w:rFonts w:ascii="Times New Roman" w:hAnsi="Times New Roman" w:cs="Times New Roman"/>
          <w:b/>
          <w:sz w:val="24"/>
          <w:szCs w:val="24"/>
        </w:rPr>
        <w:t xml:space="preserve">the </w:t>
      </w:r>
      <w:r w:rsidRPr="00177F40">
        <w:rPr>
          <w:rFonts w:ascii="Times New Roman" w:hAnsi="Times New Roman" w:cs="Times New Roman"/>
          <w:b/>
          <w:sz w:val="24"/>
          <w:szCs w:val="24"/>
        </w:rPr>
        <w:t xml:space="preserve">ear head of </w:t>
      </w:r>
      <w:r w:rsidR="001344FF" w:rsidRPr="00177F40">
        <w:rPr>
          <w:rFonts w:ascii="Times New Roman" w:hAnsi="Times New Roman" w:cs="Times New Roman"/>
          <w:b/>
          <w:sz w:val="24"/>
          <w:szCs w:val="24"/>
        </w:rPr>
        <w:t xml:space="preserve">a </w:t>
      </w:r>
      <w:r w:rsidRPr="00177F40">
        <w:rPr>
          <w:rFonts w:ascii="Times New Roman" w:hAnsi="Times New Roman" w:cs="Times New Roman"/>
          <w:b/>
          <w:sz w:val="24"/>
          <w:szCs w:val="24"/>
        </w:rPr>
        <w:t>sorghum plant</w:t>
      </w:r>
    </w:p>
    <w:p w14:paraId="5B69D9D7" w14:textId="77777777" w:rsidR="002A3070" w:rsidRPr="00177F40" w:rsidRDefault="002A3070" w:rsidP="002A3070">
      <w:pPr>
        <w:spacing w:after="0" w:line="240" w:lineRule="auto"/>
        <w:jc w:val="center"/>
        <w:rPr>
          <w:rFonts w:ascii="Times New Roman" w:hAnsi="Times New Roman" w:cs="Times New Roman"/>
          <w:b/>
          <w:sz w:val="24"/>
          <w:szCs w:val="24"/>
        </w:rPr>
      </w:pPr>
    </w:p>
    <w:p w14:paraId="06D6E394" w14:textId="77777777" w:rsidR="002A3070" w:rsidRPr="00177F40" w:rsidRDefault="002A3070" w:rsidP="002A3070">
      <w:pPr>
        <w:spacing w:after="0" w:line="240" w:lineRule="auto"/>
        <w:jc w:val="center"/>
        <w:rPr>
          <w:rFonts w:ascii="Times New Roman" w:hAnsi="Times New Roman" w:cs="Times New Roman"/>
          <w:b/>
          <w:sz w:val="24"/>
          <w:szCs w:val="24"/>
        </w:rPr>
      </w:pPr>
    </w:p>
    <w:p w14:paraId="7CE54967" w14:textId="77777777" w:rsidR="002A3070" w:rsidRPr="00177F40" w:rsidRDefault="002A3070" w:rsidP="002A3070">
      <w:pPr>
        <w:pStyle w:val="BodyText"/>
        <w:widowControl w:val="0"/>
        <w:ind w:right="48"/>
        <w:jc w:val="center"/>
        <w:rPr>
          <w:b/>
        </w:rPr>
      </w:pPr>
      <w:r w:rsidRPr="00177F40">
        <w:rPr>
          <w:b/>
          <w:noProof/>
        </w:rPr>
        <w:drawing>
          <wp:inline distT="0" distB="0" distL="0" distR="0" wp14:anchorId="771F08B4" wp14:editId="7C9DE88F">
            <wp:extent cx="4346565" cy="2909207"/>
            <wp:effectExtent l="57150" t="19050" r="111135" b="81643"/>
            <wp:docPr id="2" name="Picture 10" descr="E:\Raghavendra_phd docs\RAGHAV_PHD\Raghavendra phD_thiesis\Raghavendra_8032\Research photos mobile\Rabi at neermanvi\IMG_20210213_13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ghavendra_phd docs\RAGHAV_PHD\Raghavendra phD_thiesis\Raghavendra_8032\Research photos mobile\Rabi at neermanvi\IMG_20210213_130506.jpg"/>
                    <pic:cNvPicPr>
                      <a:picLocks noChangeAspect="1" noChangeArrowheads="1"/>
                    </pic:cNvPicPr>
                  </pic:nvPicPr>
                  <pic:blipFill>
                    <a:blip r:embed="rId11" cstate="print"/>
                    <a:srcRect/>
                    <a:stretch>
                      <a:fillRect/>
                    </a:stretch>
                  </pic:blipFill>
                  <pic:spPr bwMode="auto">
                    <a:xfrm>
                      <a:off x="0" y="0"/>
                      <a:ext cx="4344796" cy="29080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3DEDCE" w14:textId="21109213" w:rsidR="002A3070" w:rsidRPr="00177F40" w:rsidRDefault="002A3070" w:rsidP="002A3070">
      <w:pPr>
        <w:pStyle w:val="BodyText"/>
        <w:widowControl w:val="0"/>
        <w:ind w:right="-288"/>
        <w:jc w:val="center"/>
        <w:rPr>
          <w:rFonts w:ascii="Times New Roman" w:hAnsi="Times New Roman" w:cs="Times New Roman"/>
          <w:b/>
          <w:sz w:val="24"/>
          <w:szCs w:val="24"/>
        </w:rPr>
      </w:pPr>
      <w:r w:rsidRPr="00177F40">
        <w:rPr>
          <w:rFonts w:ascii="Times New Roman" w:hAnsi="Times New Roman" w:cs="Times New Roman"/>
          <w:b/>
          <w:sz w:val="24"/>
          <w:szCs w:val="24"/>
        </w:rPr>
        <w:t xml:space="preserve">Fig.4. Measuring row spacing of </w:t>
      </w:r>
      <w:r w:rsidR="001344FF" w:rsidRPr="00177F40">
        <w:rPr>
          <w:rFonts w:ascii="Times New Roman" w:hAnsi="Times New Roman" w:cs="Times New Roman"/>
          <w:b/>
          <w:sz w:val="24"/>
          <w:szCs w:val="24"/>
        </w:rPr>
        <w:t xml:space="preserve">the </w:t>
      </w:r>
      <w:r w:rsidRPr="00177F40">
        <w:rPr>
          <w:rFonts w:ascii="Times New Roman" w:hAnsi="Times New Roman" w:cs="Times New Roman"/>
          <w:b/>
          <w:sz w:val="24"/>
          <w:szCs w:val="24"/>
        </w:rPr>
        <w:t>sorghum crop</w:t>
      </w:r>
    </w:p>
    <w:p w14:paraId="7B61DE72" w14:textId="77777777" w:rsidR="00E5417E" w:rsidRPr="00177F40" w:rsidRDefault="00BA5CBE" w:rsidP="00E5417E">
      <w:pPr>
        <w:jc w:val="center"/>
        <w:rPr>
          <w:rFonts w:ascii="Times New Roman" w:hAnsi="Times New Roman" w:cs="Times New Roman"/>
          <w:b/>
          <w:sz w:val="24"/>
          <w:szCs w:val="24"/>
        </w:rPr>
      </w:pPr>
      <w:r w:rsidRPr="00177F40">
        <w:rPr>
          <w:rFonts w:ascii="Times New Roman" w:hAnsi="Times New Roman" w:cs="Times New Roman"/>
          <w:noProof/>
          <w:sz w:val="24"/>
        </w:rPr>
        <w:lastRenderedPageBreak/>
        <w:drawing>
          <wp:inline distT="0" distB="0" distL="0" distR="0" wp14:anchorId="0CE3AF5D" wp14:editId="15CB2DA6">
            <wp:extent cx="4778284" cy="2579914"/>
            <wp:effectExtent l="19050" t="0" r="22316"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6BCF55" w14:textId="50C39CC4" w:rsidR="002A3070" w:rsidRPr="00177F40" w:rsidRDefault="002A3070" w:rsidP="00E5417E">
      <w:pPr>
        <w:jc w:val="center"/>
        <w:rPr>
          <w:rFonts w:ascii="Times New Roman" w:hAnsi="Times New Roman" w:cs="Times New Roman"/>
          <w:b/>
          <w:sz w:val="24"/>
          <w:szCs w:val="24"/>
        </w:rPr>
      </w:pPr>
      <w:r w:rsidRPr="00177F40">
        <w:rPr>
          <w:rFonts w:ascii="Times New Roman" w:hAnsi="Times New Roman" w:cs="Times New Roman"/>
          <w:b/>
          <w:sz w:val="24"/>
        </w:rPr>
        <w:t xml:space="preserve">Fig. 5 Average height of selected sorghum varieties </w:t>
      </w:r>
    </w:p>
    <w:p w14:paraId="26FDC719" w14:textId="77777777" w:rsidR="002A3070" w:rsidRPr="00177F40" w:rsidRDefault="002A3070" w:rsidP="002A3070">
      <w:pPr>
        <w:spacing w:line="360" w:lineRule="auto"/>
        <w:jc w:val="both"/>
        <w:rPr>
          <w:rFonts w:ascii="Times New Roman" w:hAnsi="Times New Roman" w:cs="Times New Roman"/>
          <w:b/>
          <w:sz w:val="24"/>
          <w:szCs w:val="24"/>
        </w:rPr>
      </w:pPr>
      <w:r w:rsidRPr="00177F40">
        <w:rPr>
          <w:rFonts w:ascii="Times New Roman" w:hAnsi="Times New Roman" w:cs="Times New Roman"/>
          <w:b/>
          <w:sz w:val="24"/>
          <w:szCs w:val="24"/>
        </w:rPr>
        <w:t>Stalk diameter</w:t>
      </w:r>
    </w:p>
    <w:p w14:paraId="00F0FF37" w14:textId="51932484" w:rsidR="00AF758C" w:rsidRPr="00177F40" w:rsidRDefault="00AF758C" w:rsidP="007C74F6">
      <w:pPr>
        <w:spacing w:line="360" w:lineRule="auto"/>
        <w:ind w:firstLine="720"/>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The average stalk diameter of the selected sorghum varieties ranged from 6 mm to 33 mm, indicating a wide variation in stem thickness among the genotypes. The </w:t>
      </w:r>
      <w:proofErr w:type="spellStart"/>
      <w:r w:rsidRPr="00177F40">
        <w:rPr>
          <w:rFonts w:ascii="Times New Roman" w:hAnsi="Times New Roman" w:cs="Times New Roman"/>
          <w:sz w:val="24"/>
          <w:szCs w:val="24"/>
          <w:lang w:val="en-IN"/>
        </w:rPr>
        <w:t>mean</w:t>
      </w:r>
      <w:proofErr w:type="spellEnd"/>
      <w:r w:rsidRPr="00177F40">
        <w:rPr>
          <w:rFonts w:ascii="Times New Roman" w:hAnsi="Times New Roman" w:cs="Times New Roman"/>
          <w:sz w:val="24"/>
          <w:szCs w:val="24"/>
          <w:lang w:val="en-IN"/>
        </w:rPr>
        <w:t xml:space="preserve"> stalk diameters of Hytech-3201, Varada-14, Sriram-5001, Jockey, M 35-1, Mahindra, and </w:t>
      </w:r>
      <w:proofErr w:type="spellStart"/>
      <w:r w:rsidRPr="00177F40">
        <w:rPr>
          <w:rFonts w:ascii="Times New Roman" w:hAnsi="Times New Roman" w:cs="Times New Roman"/>
          <w:sz w:val="24"/>
          <w:szCs w:val="24"/>
          <w:lang w:val="en-IN"/>
        </w:rPr>
        <w:t>Teja</w:t>
      </w:r>
      <w:proofErr w:type="spellEnd"/>
      <w:r w:rsidRPr="00177F40">
        <w:rPr>
          <w:rFonts w:ascii="Times New Roman" w:hAnsi="Times New Roman" w:cs="Times New Roman"/>
          <w:sz w:val="24"/>
          <w:szCs w:val="24"/>
          <w:lang w:val="en-IN"/>
        </w:rPr>
        <w:t xml:space="preserve"> were 22.00 mm, 28.00 mm, 11.00 mm, 15.70 mm, 13.20 mm, 11.00 mm, and 21.20 mm, respectively, as presented in Table 1.</w:t>
      </w:r>
      <w:r w:rsidR="00050AC0" w:rsidRPr="00177F40">
        <w:rPr>
          <w:rFonts w:ascii="Times New Roman" w:hAnsi="Times New Roman" w:cs="Times New Roman"/>
          <w:sz w:val="24"/>
          <w:szCs w:val="24"/>
          <w:lang w:val="en-IN"/>
        </w:rPr>
        <w:t xml:space="preserve"> </w:t>
      </w:r>
      <w:r w:rsidRPr="00177F40">
        <w:rPr>
          <w:rFonts w:ascii="Times New Roman" w:hAnsi="Times New Roman" w:cs="Times New Roman"/>
          <w:sz w:val="24"/>
          <w:szCs w:val="24"/>
          <w:lang w:val="en-IN"/>
        </w:rPr>
        <w:t>The standard deviations of the stalk diameters for the respective varieties were 6.04, 4.47, 3.16, 3.27, 2.39, 3.16, and 3.11, as illustrated in Figure 6, indicating moderate variability within each variety. The variation in stalk diameter can be attributed to genetic makeup, plant age, and growth conditions, which influence the stem rigidity and structural strength of the crop.</w:t>
      </w:r>
    </w:p>
    <w:p w14:paraId="2ABA5997" w14:textId="3861DA45" w:rsidR="00874820" w:rsidRPr="00177F40" w:rsidRDefault="00AF758C" w:rsidP="007C74F6">
      <w:pPr>
        <w:spacing w:line="360" w:lineRule="auto"/>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Thicker stalks, as observed in Varada-14 and Hytech-3201, generally require higher cutting force and energy input during harvesting, whereas thinner stalks, such as those of Sriram-5001 and Mahindra, can be cut more easily but may be more prone to lodging. Thus, assessing stalk diameter is essential for </w:t>
      </w:r>
      <w:r w:rsidR="001344FF" w:rsidRPr="00177F40">
        <w:rPr>
          <w:rFonts w:ascii="Times New Roman" w:hAnsi="Times New Roman" w:cs="Times New Roman"/>
          <w:sz w:val="24"/>
          <w:szCs w:val="24"/>
          <w:lang w:val="en-IN"/>
        </w:rPr>
        <w:t xml:space="preserve">optimising </w:t>
      </w:r>
      <w:r w:rsidRPr="00177F40">
        <w:rPr>
          <w:rFonts w:ascii="Times New Roman" w:hAnsi="Times New Roman" w:cs="Times New Roman"/>
          <w:sz w:val="24"/>
          <w:szCs w:val="24"/>
          <w:lang w:val="en-IN"/>
        </w:rPr>
        <w:t>cutter bar design and evaluating the mechanical performance of the harvesting unit under field conditions</w:t>
      </w:r>
      <w:r w:rsidR="005D2919" w:rsidRPr="00177F40">
        <w:rPr>
          <w:rFonts w:ascii="Times New Roman" w:hAnsi="Times New Roman" w:cs="Times New Roman"/>
          <w:sz w:val="24"/>
          <w:szCs w:val="24"/>
          <w:lang w:val="en-IN"/>
        </w:rPr>
        <w:t>.</w:t>
      </w:r>
    </w:p>
    <w:p w14:paraId="22E033C5" w14:textId="77777777" w:rsidR="003C7486" w:rsidRPr="00177F40" w:rsidRDefault="003C7486" w:rsidP="005D2919">
      <w:pPr>
        <w:jc w:val="both"/>
        <w:rPr>
          <w:rFonts w:ascii="Times New Roman" w:hAnsi="Times New Roman" w:cs="Times New Roman"/>
          <w:sz w:val="24"/>
          <w:szCs w:val="24"/>
          <w:lang w:val="en-IN"/>
        </w:rPr>
      </w:pPr>
    </w:p>
    <w:p w14:paraId="4346FF8D" w14:textId="77777777" w:rsidR="003C7486" w:rsidRPr="00177F40" w:rsidRDefault="003C7486" w:rsidP="003C7486">
      <w:pPr>
        <w:jc w:val="center"/>
        <w:rPr>
          <w:rFonts w:ascii="Times New Roman" w:hAnsi="Times New Roman" w:cs="Times New Roman"/>
          <w:noProof/>
          <w:sz w:val="24"/>
        </w:rPr>
      </w:pPr>
      <w:r w:rsidRPr="00177F40">
        <w:rPr>
          <w:rFonts w:ascii="Times New Roman" w:hAnsi="Times New Roman" w:cs="Times New Roman"/>
          <w:noProof/>
          <w:sz w:val="24"/>
        </w:rPr>
        <w:lastRenderedPageBreak/>
        <w:drawing>
          <wp:inline distT="0" distB="0" distL="0" distR="0" wp14:anchorId="373601DF" wp14:editId="2DF28707">
            <wp:extent cx="4156843" cy="2033196"/>
            <wp:effectExtent l="19050" t="0" r="15107" b="5154"/>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A58D05" w14:textId="1055741A" w:rsidR="00EA6E73" w:rsidRPr="00177F40" w:rsidRDefault="00EA6E73" w:rsidP="00EA6E73">
      <w:pPr>
        <w:jc w:val="center"/>
        <w:rPr>
          <w:rFonts w:ascii="Times New Roman" w:hAnsi="Times New Roman" w:cs="Times New Roman"/>
          <w:sz w:val="24"/>
        </w:rPr>
      </w:pPr>
      <w:r w:rsidRPr="00177F40">
        <w:rPr>
          <w:rFonts w:ascii="Times New Roman" w:hAnsi="Times New Roman" w:cs="Times New Roman"/>
          <w:noProof/>
          <w:sz w:val="24"/>
        </w:rPr>
        <w:tab/>
      </w:r>
      <w:r w:rsidRPr="00177F40">
        <w:rPr>
          <w:rFonts w:ascii="Times New Roman" w:hAnsi="Times New Roman" w:cs="Times New Roman"/>
          <w:b/>
          <w:sz w:val="24"/>
        </w:rPr>
        <w:t>Fig. 6. Average stalk diameter of selected sorghum varieties</w:t>
      </w:r>
    </w:p>
    <w:p w14:paraId="7E714B94" w14:textId="304B2004" w:rsidR="00EA6E73" w:rsidRPr="00177F40" w:rsidRDefault="00A31F9D" w:rsidP="00EA6E73">
      <w:pPr>
        <w:tabs>
          <w:tab w:val="left" w:pos="1884"/>
        </w:tabs>
        <w:rPr>
          <w:rFonts w:ascii="Times New Roman" w:hAnsi="Times New Roman" w:cs="Times New Roman"/>
          <w:b/>
          <w:bCs/>
          <w:noProof/>
          <w:sz w:val="24"/>
        </w:rPr>
      </w:pPr>
      <w:r w:rsidRPr="00177F40">
        <w:rPr>
          <w:rFonts w:ascii="Times New Roman" w:hAnsi="Times New Roman" w:cs="Times New Roman"/>
          <w:b/>
          <w:bCs/>
          <w:noProof/>
          <w:sz w:val="24"/>
        </w:rPr>
        <w:t>Earhead length</w:t>
      </w:r>
    </w:p>
    <w:p w14:paraId="5A72130B" w14:textId="3F0AB85B" w:rsidR="00EA6E73" w:rsidRPr="00177F40" w:rsidRDefault="00EA6E73" w:rsidP="003B78CA">
      <w:pPr>
        <w:tabs>
          <w:tab w:val="left" w:pos="1884"/>
        </w:tabs>
        <w:spacing w:line="360" w:lineRule="auto"/>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ab/>
      </w:r>
      <w:r w:rsidR="00A31F9D" w:rsidRPr="00177F40">
        <w:rPr>
          <w:rFonts w:ascii="Times New Roman" w:hAnsi="Times New Roman" w:cs="Times New Roman"/>
          <w:sz w:val="24"/>
          <w:szCs w:val="24"/>
          <w:lang w:val="en-IN"/>
        </w:rPr>
        <w:t xml:space="preserve">The ear head length of the sorghum crop among the selected varieties ranged from 170 mm to 350 mm, showing notable variation in panicle size across genotypes. The mean ear head lengths of Hytech-3201, Varada-14, Sriram-5001, Jockey, M 35-1, Mahindra, and </w:t>
      </w:r>
      <w:proofErr w:type="spellStart"/>
      <w:r w:rsidR="00A31F9D" w:rsidRPr="00177F40">
        <w:rPr>
          <w:rFonts w:ascii="Times New Roman" w:hAnsi="Times New Roman" w:cs="Times New Roman"/>
          <w:sz w:val="24"/>
          <w:szCs w:val="24"/>
          <w:lang w:val="en-IN"/>
        </w:rPr>
        <w:t>Teja</w:t>
      </w:r>
      <w:proofErr w:type="spellEnd"/>
      <w:r w:rsidR="00A31F9D" w:rsidRPr="00177F40">
        <w:rPr>
          <w:rFonts w:ascii="Times New Roman" w:hAnsi="Times New Roman" w:cs="Times New Roman"/>
          <w:sz w:val="24"/>
          <w:szCs w:val="24"/>
          <w:lang w:val="en-IN"/>
        </w:rPr>
        <w:t xml:space="preserve"> were 312 mm, 296 mm, 172 mm, 264 mm, 196 mm, 172 mm, and 272 mm, respectively. The corresponding standard deviations were 31.14, 29.66, 25.88, 30.50, 23.02, 25.88, and 19.23, respectively, as presented in Figure 7.</w:t>
      </w:r>
      <w:r w:rsidR="00E45B7C" w:rsidRPr="00177F40">
        <w:rPr>
          <w:rFonts w:ascii="Times New Roman" w:hAnsi="Times New Roman" w:cs="Times New Roman"/>
          <w:sz w:val="24"/>
          <w:szCs w:val="24"/>
          <w:lang w:val="en-IN"/>
        </w:rPr>
        <w:t xml:space="preserve"> </w:t>
      </w:r>
      <w:r w:rsidR="00A31F9D" w:rsidRPr="00177F40">
        <w:rPr>
          <w:rFonts w:ascii="Times New Roman" w:hAnsi="Times New Roman" w:cs="Times New Roman"/>
          <w:sz w:val="24"/>
          <w:szCs w:val="24"/>
          <w:lang w:val="en-IN"/>
        </w:rPr>
        <w:t>The variation in ear head length among the sorghum varieties can be attributed to genetic differences, environmental factors, and management practices influencing panicle development and grain filling. Longer ear heads, as observed in Hytech-3201 and Varada-14, generally indicate better grain-bearing capacity and higher potential yield, whereas shorter ear heads, as in Sriram-5001 and Mahindra, may reflect short-duration growth or limited nutrient availability during the reproductive stage.</w:t>
      </w:r>
      <w:r w:rsidR="00E37959" w:rsidRPr="00177F40">
        <w:rPr>
          <w:rFonts w:ascii="Times New Roman" w:hAnsi="Times New Roman" w:cs="Times New Roman"/>
          <w:sz w:val="24"/>
          <w:szCs w:val="24"/>
          <w:lang w:val="en-IN"/>
        </w:rPr>
        <w:t xml:space="preserve"> </w:t>
      </w:r>
      <w:r w:rsidR="00A31F9D" w:rsidRPr="00177F40">
        <w:rPr>
          <w:rFonts w:ascii="Times New Roman" w:hAnsi="Times New Roman" w:cs="Times New Roman"/>
          <w:sz w:val="24"/>
          <w:szCs w:val="24"/>
          <w:lang w:val="en-IN"/>
        </w:rPr>
        <w:t>Understanding ear head length is crucial as it directly affects harvestable yield, header losses, and crop handling efficiency during mechanical harvesting operations.</w:t>
      </w:r>
    </w:p>
    <w:p w14:paraId="655168B5" w14:textId="77777777" w:rsidR="00573C89" w:rsidRPr="00177F40" w:rsidRDefault="00573C89" w:rsidP="00573C89">
      <w:pPr>
        <w:spacing w:after="240" w:line="360" w:lineRule="auto"/>
        <w:jc w:val="both"/>
        <w:rPr>
          <w:rFonts w:ascii="Times New Roman" w:hAnsi="Times New Roman" w:cs="Times New Roman"/>
          <w:sz w:val="24"/>
          <w:szCs w:val="24"/>
        </w:rPr>
      </w:pPr>
      <w:r w:rsidRPr="00177F40">
        <w:rPr>
          <w:rFonts w:ascii="Times New Roman" w:hAnsi="Times New Roman" w:cs="Times New Roman"/>
          <w:b/>
          <w:sz w:val="24"/>
          <w:szCs w:val="24"/>
        </w:rPr>
        <w:t xml:space="preserve">Crop density </w:t>
      </w:r>
    </w:p>
    <w:p w14:paraId="55AC4C2B" w14:textId="092C765E" w:rsidR="00573C89" w:rsidRPr="00177F40" w:rsidRDefault="00573C89" w:rsidP="00FF5650">
      <w:pPr>
        <w:spacing w:after="240" w:line="360" w:lineRule="auto"/>
        <w:ind w:firstLine="720"/>
        <w:jc w:val="both"/>
        <w:rPr>
          <w:rFonts w:ascii="Times New Roman" w:hAnsi="Times New Roman" w:cs="Times New Roman"/>
          <w:color w:val="000000"/>
          <w:sz w:val="24"/>
          <w:szCs w:val="24"/>
          <w:lang w:val="en-IN"/>
        </w:rPr>
        <w:sectPr w:rsidR="00573C89" w:rsidRPr="00177F40" w:rsidSect="00B92CE4">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183" w:bottom="1135" w:left="1440" w:header="709" w:footer="709" w:gutter="0"/>
          <w:cols w:space="708"/>
          <w:docGrid w:linePitch="360"/>
        </w:sectPr>
      </w:pPr>
      <w:r w:rsidRPr="00177F40">
        <w:rPr>
          <w:rFonts w:ascii="Times New Roman" w:hAnsi="Times New Roman" w:cs="Times New Roman"/>
          <w:color w:val="000000"/>
          <w:sz w:val="24"/>
          <w:szCs w:val="24"/>
          <w:lang w:val="en-IN"/>
        </w:rPr>
        <w:t xml:space="preserve">The average crop </w:t>
      </w:r>
      <w:proofErr w:type="gramStart"/>
      <w:r w:rsidRPr="00177F40">
        <w:rPr>
          <w:rFonts w:ascii="Times New Roman" w:hAnsi="Times New Roman" w:cs="Times New Roman"/>
          <w:color w:val="000000"/>
          <w:sz w:val="24"/>
          <w:szCs w:val="24"/>
          <w:lang w:val="en-IN"/>
        </w:rPr>
        <w:t>stand</w:t>
      </w:r>
      <w:proofErr w:type="gramEnd"/>
      <w:r w:rsidRPr="00177F40">
        <w:rPr>
          <w:rFonts w:ascii="Times New Roman" w:hAnsi="Times New Roman" w:cs="Times New Roman"/>
          <w:color w:val="000000"/>
          <w:sz w:val="24"/>
          <w:szCs w:val="24"/>
          <w:lang w:val="en-IN"/>
        </w:rPr>
        <w:t xml:space="preserve"> density of the sorghum crop varied from 10 to 27 plants per square meter, reflecting differences in germination, plant </w:t>
      </w:r>
      <w:r w:rsidR="001344FF" w:rsidRPr="00177F40">
        <w:rPr>
          <w:rFonts w:ascii="Times New Roman" w:hAnsi="Times New Roman" w:cs="Times New Roman"/>
          <w:color w:val="000000"/>
          <w:sz w:val="24"/>
          <w:szCs w:val="24"/>
          <w:lang w:val="en-IN"/>
        </w:rPr>
        <w:t>vigour</w:t>
      </w:r>
      <w:r w:rsidRPr="00177F40">
        <w:rPr>
          <w:rFonts w:ascii="Times New Roman" w:hAnsi="Times New Roman" w:cs="Times New Roman"/>
          <w:color w:val="000000"/>
          <w:sz w:val="24"/>
          <w:szCs w:val="24"/>
          <w:lang w:val="en-IN"/>
        </w:rPr>
        <w:t xml:space="preserve">, and planting pattern among the selected varieties. The mean crop </w:t>
      </w:r>
      <w:proofErr w:type="gramStart"/>
      <w:r w:rsidRPr="00177F40">
        <w:rPr>
          <w:rFonts w:ascii="Times New Roman" w:hAnsi="Times New Roman" w:cs="Times New Roman"/>
          <w:color w:val="000000"/>
          <w:sz w:val="24"/>
          <w:szCs w:val="24"/>
          <w:lang w:val="en-IN"/>
        </w:rPr>
        <w:t>stand</w:t>
      </w:r>
      <w:proofErr w:type="gramEnd"/>
      <w:r w:rsidRPr="00177F40">
        <w:rPr>
          <w:rFonts w:ascii="Times New Roman" w:hAnsi="Times New Roman" w:cs="Times New Roman"/>
          <w:color w:val="000000"/>
          <w:sz w:val="24"/>
          <w:szCs w:val="24"/>
          <w:lang w:val="en-IN"/>
        </w:rPr>
        <w:t xml:space="preserve"> densities for Hytech-3201, Varada-14, Sriram-5001, Jockey, M 35-1, Mahindra, and </w:t>
      </w:r>
      <w:proofErr w:type="spellStart"/>
      <w:r w:rsidRPr="00177F40">
        <w:rPr>
          <w:rFonts w:ascii="Times New Roman" w:hAnsi="Times New Roman" w:cs="Times New Roman"/>
          <w:color w:val="000000"/>
          <w:sz w:val="24"/>
          <w:szCs w:val="24"/>
          <w:lang w:val="en-IN"/>
        </w:rPr>
        <w:t>Teja</w:t>
      </w:r>
      <w:proofErr w:type="spellEnd"/>
      <w:r w:rsidRPr="00177F40">
        <w:rPr>
          <w:rFonts w:ascii="Times New Roman" w:hAnsi="Times New Roman" w:cs="Times New Roman"/>
          <w:color w:val="000000"/>
          <w:sz w:val="24"/>
          <w:szCs w:val="24"/>
          <w:lang w:val="en-IN"/>
        </w:rPr>
        <w:t xml:space="preserve"> were 25.00, 22.40, 18.60, 12.40, 22.40, 16.20, and 20.80 plants/m², respectively. The corresponding standard deviations were 1.58, 1.64, 1.14, 0.89, 1.52, 1.14, and 2.17, as shown in Figure 8.</w:t>
      </w:r>
      <w:r w:rsidR="00FF5650" w:rsidRPr="00177F40">
        <w:rPr>
          <w:rFonts w:ascii="Times New Roman" w:hAnsi="Times New Roman" w:cs="Times New Roman"/>
          <w:color w:val="000000"/>
          <w:sz w:val="24"/>
          <w:szCs w:val="24"/>
          <w:lang w:val="en-IN"/>
        </w:rPr>
        <w:t xml:space="preserve"> </w:t>
      </w:r>
      <w:r w:rsidRPr="00177F40">
        <w:rPr>
          <w:rFonts w:ascii="Times New Roman" w:hAnsi="Times New Roman" w:cs="Times New Roman"/>
          <w:color w:val="000000"/>
          <w:sz w:val="24"/>
          <w:szCs w:val="24"/>
          <w:lang w:val="en-IN"/>
        </w:rPr>
        <w:t xml:space="preserve">The variation in crop stand density among the varieties can be attributed to differences in </w:t>
      </w:r>
      <w:r w:rsidRPr="00177F40">
        <w:rPr>
          <w:rFonts w:ascii="Times New Roman" w:hAnsi="Times New Roman" w:cs="Times New Roman"/>
          <w:color w:val="000000"/>
          <w:sz w:val="24"/>
          <w:szCs w:val="24"/>
          <w:lang w:val="en-IN"/>
        </w:rPr>
        <w:lastRenderedPageBreak/>
        <w:t>seed size, germination percentage, and plant establishment. A higher plant population, as observed in Hytech-3201 and Varada-14, tends to produce denser crop stands, influencing the material flow and feeding rate during harvesting. Conversely, lower plant densities, such as in Jockey and Mahindra, result in reduced crop bulk, allowing smoother material handling.</w:t>
      </w:r>
      <w:r w:rsidR="00FF5650" w:rsidRPr="00177F40">
        <w:rPr>
          <w:rFonts w:ascii="Times New Roman" w:hAnsi="Times New Roman" w:cs="Times New Roman"/>
          <w:color w:val="000000"/>
          <w:sz w:val="24"/>
          <w:szCs w:val="24"/>
          <w:lang w:val="en-IN"/>
        </w:rPr>
        <w:t xml:space="preserve"> </w:t>
      </w:r>
      <w:r w:rsidRPr="00177F40">
        <w:rPr>
          <w:rFonts w:ascii="Times New Roman" w:hAnsi="Times New Roman" w:cs="Times New Roman"/>
          <w:color w:val="000000"/>
          <w:sz w:val="24"/>
          <w:szCs w:val="24"/>
          <w:lang w:val="en-IN"/>
        </w:rPr>
        <w:t xml:space="preserve">The crop stand density plays a crucial role in designing the conveyor system of the harvesting machine. A higher density requires the conveyor to handle greater crop volume per unit time, necessitating adjustments in belt width, speed, and conveying capacity to ensure continuous and uniform flow without blockage or spillage. Therefore, accurate determination of crop stand density is essential for </w:t>
      </w:r>
      <w:r w:rsidR="001344FF" w:rsidRPr="00177F40">
        <w:rPr>
          <w:rFonts w:ascii="Times New Roman" w:hAnsi="Times New Roman" w:cs="Times New Roman"/>
          <w:color w:val="000000"/>
          <w:sz w:val="24"/>
          <w:szCs w:val="24"/>
          <w:lang w:val="en-IN"/>
        </w:rPr>
        <w:t xml:space="preserve">optimising </w:t>
      </w:r>
      <w:r w:rsidRPr="00177F40">
        <w:rPr>
          <w:rFonts w:ascii="Times New Roman" w:hAnsi="Times New Roman" w:cs="Times New Roman"/>
          <w:color w:val="000000"/>
          <w:sz w:val="24"/>
          <w:szCs w:val="24"/>
          <w:lang w:val="en-IN"/>
        </w:rPr>
        <w:t>the conveyor design parameters, such as feed rate, conveying velocity, and power requirement, ensuring efficient crop transfer from the cutter bar to the collection unit.</w:t>
      </w:r>
    </w:p>
    <w:p w14:paraId="4DF2F53F" w14:textId="77777777" w:rsidR="00874820" w:rsidRPr="00177F40" w:rsidRDefault="00874820" w:rsidP="00A31F9D">
      <w:pPr>
        <w:spacing w:line="360" w:lineRule="auto"/>
        <w:jc w:val="both"/>
        <w:rPr>
          <w:rFonts w:ascii="Times New Roman" w:hAnsi="Times New Roman" w:cs="Times New Roman"/>
          <w:sz w:val="24"/>
          <w:szCs w:val="24"/>
        </w:rPr>
        <w:sectPr w:rsidR="00874820" w:rsidRPr="00177F40" w:rsidSect="00874820">
          <w:pgSz w:w="15840" w:h="12240" w:orient="landscape"/>
          <w:pgMar w:top="1183" w:right="1135" w:bottom="1440" w:left="1440" w:header="709" w:footer="709" w:gutter="0"/>
          <w:cols w:space="708"/>
          <w:docGrid w:linePitch="360"/>
        </w:sectPr>
      </w:pPr>
    </w:p>
    <w:p w14:paraId="7CB753BD" w14:textId="77777777" w:rsidR="00B92CE4" w:rsidRPr="00177F40" w:rsidRDefault="00B92CE4" w:rsidP="00573C89">
      <w:pPr>
        <w:spacing w:line="360" w:lineRule="auto"/>
        <w:jc w:val="center"/>
        <w:rPr>
          <w:rFonts w:ascii="Times New Roman" w:hAnsi="Times New Roman" w:cs="Times New Roman"/>
          <w:b/>
          <w:sz w:val="24"/>
          <w:szCs w:val="24"/>
        </w:rPr>
      </w:pPr>
      <w:r w:rsidRPr="00177F40">
        <w:rPr>
          <w:rFonts w:ascii="Times New Roman" w:hAnsi="Times New Roman" w:cs="Times New Roman"/>
          <w:b/>
          <w:sz w:val="24"/>
          <w:szCs w:val="24"/>
        </w:rPr>
        <w:t>Table 1. Physical crop parameters of selected sorghum varieties</w:t>
      </w:r>
    </w:p>
    <w:tbl>
      <w:tblPr>
        <w:tblStyle w:val="TableGrid"/>
        <w:tblW w:w="12915" w:type="dxa"/>
        <w:jc w:val="center"/>
        <w:tblLayout w:type="fixed"/>
        <w:tblLook w:val="04A0" w:firstRow="1" w:lastRow="0" w:firstColumn="1" w:lastColumn="0" w:noHBand="0" w:noVBand="1"/>
      </w:tblPr>
      <w:tblGrid>
        <w:gridCol w:w="659"/>
        <w:gridCol w:w="2013"/>
        <w:gridCol w:w="1275"/>
        <w:gridCol w:w="1276"/>
        <w:gridCol w:w="1276"/>
        <w:gridCol w:w="1276"/>
        <w:gridCol w:w="1134"/>
        <w:gridCol w:w="1275"/>
        <w:gridCol w:w="1418"/>
        <w:gridCol w:w="1313"/>
      </w:tblGrid>
      <w:tr w:rsidR="00B92CE4" w:rsidRPr="00177F40" w14:paraId="5EBC3CCF" w14:textId="77777777" w:rsidTr="00C409E9">
        <w:trPr>
          <w:trHeight w:val="510"/>
          <w:jc w:val="center"/>
        </w:trPr>
        <w:tc>
          <w:tcPr>
            <w:tcW w:w="659" w:type="dxa"/>
            <w:vAlign w:val="center"/>
          </w:tcPr>
          <w:p w14:paraId="20148268" w14:textId="77777777" w:rsidR="00B92CE4" w:rsidRPr="00177F40" w:rsidRDefault="00B92CE4" w:rsidP="00C409E9">
            <w:pPr>
              <w:contextualSpacing/>
              <w:jc w:val="center"/>
              <w:rPr>
                <w:rFonts w:ascii="Times New Roman" w:hAnsi="Times New Roman" w:cs="Times New Roman"/>
                <w:b/>
                <w:sz w:val="24"/>
                <w:szCs w:val="24"/>
              </w:rPr>
            </w:pPr>
            <w:r w:rsidRPr="00177F40">
              <w:rPr>
                <w:rFonts w:ascii="Times New Roman" w:hAnsi="Times New Roman" w:cs="Times New Roman"/>
                <w:b/>
                <w:sz w:val="24"/>
                <w:szCs w:val="24"/>
              </w:rPr>
              <w:t>SI. No.</w:t>
            </w:r>
          </w:p>
        </w:tc>
        <w:tc>
          <w:tcPr>
            <w:tcW w:w="2013" w:type="dxa"/>
            <w:vAlign w:val="center"/>
          </w:tcPr>
          <w:p w14:paraId="4DDB964A" w14:textId="77777777" w:rsidR="00B92CE4" w:rsidRPr="00177F40" w:rsidRDefault="00B92CE4" w:rsidP="00C409E9">
            <w:pPr>
              <w:contextualSpacing/>
              <w:jc w:val="center"/>
              <w:rPr>
                <w:rFonts w:ascii="Times New Roman" w:hAnsi="Times New Roman" w:cs="Times New Roman"/>
                <w:b/>
                <w:sz w:val="24"/>
                <w:szCs w:val="24"/>
              </w:rPr>
            </w:pPr>
            <w:r w:rsidRPr="00177F40">
              <w:rPr>
                <w:rFonts w:ascii="Times New Roman" w:hAnsi="Times New Roman" w:cs="Times New Roman"/>
                <w:b/>
                <w:sz w:val="24"/>
                <w:szCs w:val="24"/>
              </w:rPr>
              <w:t>Crop Parameters</w:t>
            </w:r>
          </w:p>
        </w:tc>
        <w:tc>
          <w:tcPr>
            <w:tcW w:w="1275" w:type="dxa"/>
            <w:vAlign w:val="center"/>
          </w:tcPr>
          <w:p w14:paraId="7C216BCC" w14:textId="77777777" w:rsidR="00B92CE4" w:rsidRPr="00177F40" w:rsidRDefault="00B92CE4" w:rsidP="00C409E9">
            <w:pPr>
              <w:contextualSpacing/>
              <w:jc w:val="center"/>
              <w:rPr>
                <w:rFonts w:ascii="Times New Roman" w:hAnsi="Times New Roman" w:cs="Times New Roman"/>
                <w:b/>
                <w:sz w:val="24"/>
                <w:szCs w:val="24"/>
              </w:rPr>
            </w:pPr>
            <w:r w:rsidRPr="00177F40">
              <w:rPr>
                <w:rFonts w:ascii="Times New Roman" w:hAnsi="Times New Roman" w:cs="Times New Roman"/>
                <w:b/>
                <w:sz w:val="24"/>
                <w:szCs w:val="24"/>
              </w:rPr>
              <w:t>Variety</w:t>
            </w:r>
          </w:p>
        </w:tc>
        <w:tc>
          <w:tcPr>
            <w:tcW w:w="1276" w:type="dxa"/>
            <w:vAlign w:val="center"/>
          </w:tcPr>
          <w:p w14:paraId="293165ED" w14:textId="77777777" w:rsidR="00B92CE4" w:rsidRPr="00177F40" w:rsidRDefault="00B92CE4" w:rsidP="00C409E9">
            <w:pPr>
              <w:contextualSpacing/>
              <w:jc w:val="center"/>
              <w:rPr>
                <w:rFonts w:ascii="Times New Roman" w:hAnsi="Times New Roman" w:cs="Times New Roman"/>
                <w:b/>
                <w:sz w:val="24"/>
                <w:szCs w:val="24"/>
              </w:rPr>
            </w:pPr>
            <w:proofErr w:type="spellStart"/>
            <w:r w:rsidRPr="00177F40">
              <w:rPr>
                <w:rFonts w:ascii="Times New Roman" w:hAnsi="Times New Roman" w:cs="Times New Roman"/>
                <w:b/>
                <w:bCs/>
                <w:sz w:val="24"/>
                <w:szCs w:val="24"/>
              </w:rPr>
              <w:t>Hytech</w:t>
            </w:r>
            <w:proofErr w:type="spellEnd"/>
            <w:r w:rsidRPr="00177F40">
              <w:rPr>
                <w:rFonts w:ascii="Times New Roman" w:hAnsi="Times New Roman" w:cs="Times New Roman"/>
                <w:b/>
                <w:bCs/>
                <w:sz w:val="24"/>
                <w:szCs w:val="24"/>
              </w:rPr>
              <w:t xml:space="preserve"> 3201</w:t>
            </w:r>
          </w:p>
        </w:tc>
        <w:tc>
          <w:tcPr>
            <w:tcW w:w="1276" w:type="dxa"/>
            <w:vAlign w:val="center"/>
          </w:tcPr>
          <w:p w14:paraId="671FEF77" w14:textId="77777777" w:rsidR="00B92CE4" w:rsidRPr="00177F40" w:rsidRDefault="00B92CE4" w:rsidP="00C409E9">
            <w:pPr>
              <w:contextualSpacing/>
              <w:jc w:val="center"/>
              <w:rPr>
                <w:rFonts w:ascii="Times New Roman" w:hAnsi="Times New Roman" w:cs="Times New Roman"/>
                <w:b/>
                <w:sz w:val="24"/>
                <w:szCs w:val="24"/>
              </w:rPr>
            </w:pPr>
            <w:r w:rsidRPr="00177F40">
              <w:rPr>
                <w:rFonts w:ascii="Times New Roman" w:hAnsi="Times New Roman" w:cs="Times New Roman"/>
                <w:b/>
                <w:bCs/>
                <w:sz w:val="24"/>
                <w:szCs w:val="24"/>
              </w:rPr>
              <w:t>Varada-14</w:t>
            </w:r>
          </w:p>
        </w:tc>
        <w:tc>
          <w:tcPr>
            <w:tcW w:w="1276" w:type="dxa"/>
            <w:vAlign w:val="center"/>
          </w:tcPr>
          <w:p w14:paraId="4F32952D" w14:textId="77777777" w:rsidR="00B92CE4" w:rsidRPr="00177F40" w:rsidRDefault="00B92CE4" w:rsidP="00C409E9">
            <w:pPr>
              <w:contextualSpacing/>
              <w:jc w:val="center"/>
              <w:rPr>
                <w:rFonts w:ascii="Times New Roman" w:hAnsi="Times New Roman" w:cs="Times New Roman"/>
                <w:b/>
                <w:sz w:val="24"/>
                <w:szCs w:val="24"/>
              </w:rPr>
            </w:pPr>
            <w:r w:rsidRPr="00177F40">
              <w:rPr>
                <w:rFonts w:ascii="Times New Roman" w:hAnsi="Times New Roman" w:cs="Times New Roman"/>
                <w:b/>
                <w:bCs/>
                <w:sz w:val="24"/>
                <w:szCs w:val="24"/>
              </w:rPr>
              <w:t>Sriram 5001</w:t>
            </w:r>
          </w:p>
        </w:tc>
        <w:tc>
          <w:tcPr>
            <w:tcW w:w="1134" w:type="dxa"/>
            <w:vAlign w:val="center"/>
          </w:tcPr>
          <w:p w14:paraId="6291BD3B" w14:textId="77777777" w:rsidR="00B92CE4" w:rsidRPr="00177F40" w:rsidRDefault="00B92CE4" w:rsidP="00C409E9">
            <w:pPr>
              <w:contextualSpacing/>
              <w:jc w:val="center"/>
              <w:rPr>
                <w:rFonts w:ascii="Times New Roman" w:hAnsi="Times New Roman" w:cs="Times New Roman"/>
                <w:b/>
                <w:sz w:val="24"/>
                <w:szCs w:val="24"/>
              </w:rPr>
            </w:pPr>
            <w:r w:rsidRPr="00177F40">
              <w:rPr>
                <w:rFonts w:ascii="Times New Roman" w:hAnsi="Times New Roman" w:cs="Times New Roman"/>
                <w:b/>
                <w:bCs/>
                <w:sz w:val="24"/>
                <w:szCs w:val="24"/>
              </w:rPr>
              <w:t>Jockey</w:t>
            </w:r>
          </w:p>
        </w:tc>
        <w:tc>
          <w:tcPr>
            <w:tcW w:w="1275" w:type="dxa"/>
            <w:vAlign w:val="center"/>
          </w:tcPr>
          <w:p w14:paraId="0C157121" w14:textId="77777777" w:rsidR="00B92CE4" w:rsidRPr="00177F40" w:rsidRDefault="00B92CE4" w:rsidP="00C409E9">
            <w:pPr>
              <w:contextualSpacing/>
              <w:jc w:val="center"/>
              <w:rPr>
                <w:rFonts w:ascii="Times New Roman" w:hAnsi="Times New Roman" w:cs="Times New Roman"/>
                <w:b/>
                <w:sz w:val="24"/>
                <w:szCs w:val="24"/>
              </w:rPr>
            </w:pPr>
            <w:r w:rsidRPr="00177F40">
              <w:rPr>
                <w:rFonts w:ascii="Times New Roman" w:hAnsi="Times New Roman" w:cs="Times New Roman"/>
                <w:b/>
                <w:bCs/>
                <w:sz w:val="24"/>
                <w:szCs w:val="24"/>
              </w:rPr>
              <w:t>M-35-1</w:t>
            </w:r>
          </w:p>
        </w:tc>
        <w:tc>
          <w:tcPr>
            <w:tcW w:w="1418" w:type="dxa"/>
            <w:vAlign w:val="center"/>
          </w:tcPr>
          <w:p w14:paraId="2DA1B9A9" w14:textId="77777777" w:rsidR="00B92CE4" w:rsidRPr="00177F40" w:rsidRDefault="00B92CE4" w:rsidP="00C409E9">
            <w:pPr>
              <w:contextualSpacing/>
              <w:jc w:val="center"/>
              <w:rPr>
                <w:rFonts w:ascii="Times New Roman" w:hAnsi="Times New Roman" w:cs="Times New Roman"/>
                <w:b/>
                <w:bCs/>
                <w:sz w:val="24"/>
                <w:szCs w:val="24"/>
              </w:rPr>
            </w:pPr>
            <w:r w:rsidRPr="00177F40">
              <w:rPr>
                <w:rFonts w:ascii="Times New Roman" w:hAnsi="Times New Roman" w:cs="Times New Roman"/>
                <w:b/>
                <w:bCs/>
                <w:sz w:val="24"/>
                <w:szCs w:val="24"/>
              </w:rPr>
              <w:t>Mahindra</w:t>
            </w:r>
          </w:p>
        </w:tc>
        <w:tc>
          <w:tcPr>
            <w:tcW w:w="1313" w:type="dxa"/>
            <w:vAlign w:val="center"/>
          </w:tcPr>
          <w:p w14:paraId="305C447D" w14:textId="77777777" w:rsidR="00B92CE4" w:rsidRPr="00177F40" w:rsidRDefault="00B92CE4" w:rsidP="00C409E9">
            <w:pPr>
              <w:contextualSpacing/>
              <w:jc w:val="center"/>
              <w:rPr>
                <w:rFonts w:ascii="Times New Roman" w:hAnsi="Times New Roman" w:cs="Times New Roman"/>
                <w:b/>
                <w:sz w:val="24"/>
                <w:szCs w:val="24"/>
              </w:rPr>
            </w:pPr>
            <w:proofErr w:type="spellStart"/>
            <w:r w:rsidRPr="00177F40">
              <w:rPr>
                <w:rFonts w:ascii="Times New Roman" w:hAnsi="Times New Roman" w:cs="Times New Roman"/>
                <w:b/>
                <w:bCs/>
                <w:sz w:val="24"/>
                <w:szCs w:val="24"/>
              </w:rPr>
              <w:t>Teja</w:t>
            </w:r>
            <w:proofErr w:type="spellEnd"/>
          </w:p>
        </w:tc>
      </w:tr>
      <w:tr w:rsidR="00B92CE4" w:rsidRPr="00177F40" w14:paraId="6D91D62F" w14:textId="77777777" w:rsidTr="00C409E9">
        <w:trPr>
          <w:trHeight w:val="340"/>
          <w:jc w:val="center"/>
        </w:trPr>
        <w:tc>
          <w:tcPr>
            <w:tcW w:w="659" w:type="dxa"/>
            <w:vMerge w:val="restart"/>
            <w:vAlign w:val="center"/>
          </w:tcPr>
          <w:p w14:paraId="7675C363"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1ED5A647"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0558A84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w:t>
            </w:r>
          </w:p>
        </w:tc>
        <w:tc>
          <w:tcPr>
            <w:tcW w:w="2013" w:type="dxa"/>
            <w:vMerge w:val="restart"/>
            <w:vAlign w:val="center"/>
          </w:tcPr>
          <w:p w14:paraId="353C1491"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5CEDCCAD"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29D1E60F"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Plant height, mm</w:t>
            </w:r>
          </w:p>
        </w:tc>
        <w:tc>
          <w:tcPr>
            <w:tcW w:w="1275" w:type="dxa"/>
            <w:vAlign w:val="center"/>
          </w:tcPr>
          <w:p w14:paraId="7473A5C9"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Maximum</w:t>
            </w:r>
          </w:p>
        </w:tc>
        <w:tc>
          <w:tcPr>
            <w:tcW w:w="1276" w:type="dxa"/>
            <w:vAlign w:val="center"/>
          </w:tcPr>
          <w:p w14:paraId="13AC162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1850.00</w:t>
            </w:r>
          </w:p>
        </w:tc>
        <w:tc>
          <w:tcPr>
            <w:tcW w:w="1276" w:type="dxa"/>
            <w:vAlign w:val="center"/>
          </w:tcPr>
          <w:p w14:paraId="4BDA425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1830.00</w:t>
            </w:r>
          </w:p>
        </w:tc>
        <w:tc>
          <w:tcPr>
            <w:tcW w:w="1276" w:type="dxa"/>
            <w:vAlign w:val="center"/>
          </w:tcPr>
          <w:p w14:paraId="0F2ECBB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1890.00</w:t>
            </w:r>
          </w:p>
        </w:tc>
        <w:tc>
          <w:tcPr>
            <w:tcW w:w="1134" w:type="dxa"/>
            <w:vAlign w:val="center"/>
          </w:tcPr>
          <w:p w14:paraId="114AA88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1670.00</w:t>
            </w:r>
          </w:p>
        </w:tc>
        <w:tc>
          <w:tcPr>
            <w:tcW w:w="1275" w:type="dxa"/>
            <w:vAlign w:val="center"/>
          </w:tcPr>
          <w:p w14:paraId="782F92C9"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1800.00</w:t>
            </w:r>
          </w:p>
        </w:tc>
        <w:tc>
          <w:tcPr>
            <w:tcW w:w="1418" w:type="dxa"/>
            <w:vAlign w:val="center"/>
          </w:tcPr>
          <w:p w14:paraId="541F2A1F"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1500.00</w:t>
            </w:r>
          </w:p>
        </w:tc>
        <w:tc>
          <w:tcPr>
            <w:tcW w:w="1313" w:type="dxa"/>
            <w:vAlign w:val="center"/>
          </w:tcPr>
          <w:p w14:paraId="4A9FBFE7"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1550.00</w:t>
            </w:r>
          </w:p>
        </w:tc>
      </w:tr>
      <w:tr w:rsidR="00B92CE4" w:rsidRPr="00177F40" w14:paraId="7513E382" w14:textId="77777777" w:rsidTr="00C409E9">
        <w:trPr>
          <w:trHeight w:val="340"/>
          <w:jc w:val="center"/>
        </w:trPr>
        <w:tc>
          <w:tcPr>
            <w:tcW w:w="659" w:type="dxa"/>
            <w:vMerge/>
            <w:vAlign w:val="center"/>
          </w:tcPr>
          <w:p w14:paraId="0ED2BE0A"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5D14DF0"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09A7D4E5"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Minimum</w:t>
            </w:r>
          </w:p>
        </w:tc>
        <w:tc>
          <w:tcPr>
            <w:tcW w:w="1276" w:type="dxa"/>
            <w:vAlign w:val="center"/>
          </w:tcPr>
          <w:p w14:paraId="069F0D77"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1490.00</w:t>
            </w:r>
          </w:p>
        </w:tc>
        <w:tc>
          <w:tcPr>
            <w:tcW w:w="1276" w:type="dxa"/>
            <w:vAlign w:val="center"/>
          </w:tcPr>
          <w:p w14:paraId="1ED4518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1500.00</w:t>
            </w:r>
          </w:p>
        </w:tc>
        <w:tc>
          <w:tcPr>
            <w:tcW w:w="1276" w:type="dxa"/>
            <w:vAlign w:val="center"/>
          </w:tcPr>
          <w:p w14:paraId="52481323"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1560.00</w:t>
            </w:r>
          </w:p>
        </w:tc>
        <w:tc>
          <w:tcPr>
            <w:tcW w:w="1134" w:type="dxa"/>
            <w:vAlign w:val="center"/>
          </w:tcPr>
          <w:p w14:paraId="32130BEB"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1590.00</w:t>
            </w:r>
          </w:p>
        </w:tc>
        <w:tc>
          <w:tcPr>
            <w:tcW w:w="1275" w:type="dxa"/>
            <w:vAlign w:val="center"/>
          </w:tcPr>
          <w:p w14:paraId="1FBD06E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1500.00</w:t>
            </w:r>
          </w:p>
        </w:tc>
        <w:tc>
          <w:tcPr>
            <w:tcW w:w="1418" w:type="dxa"/>
            <w:vAlign w:val="center"/>
          </w:tcPr>
          <w:p w14:paraId="31BF495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1120.00</w:t>
            </w:r>
          </w:p>
        </w:tc>
        <w:tc>
          <w:tcPr>
            <w:tcW w:w="1313" w:type="dxa"/>
            <w:vAlign w:val="center"/>
          </w:tcPr>
          <w:p w14:paraId="126CDAD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1450.00</w:t>
            </w:r>
          </w:p>
        </w:tc>
      </w:tr>
      <w:tr w:rsidR="00B92CE4" w:rsidRPr="00177F40" w14:paraId="1F0758E3" w14:textId="77777777" w:rsidTr="00C409E9">
        <w:trPr>
          <w:trHeight w:val="340"/>
          <w:jc w:val="center"/>
        </w:trPr>
        <w:tc>
          <w:tcPr>
            <w:tcW w:w="659" w:type="dxa"/>
            <w:vMerge/>
            <w:vAlign w:val="center"/>
          </w:tcPr>
          <w:p w14:paraId="170BF308"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07736AC"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38794A3D"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Mean</w:t>
            </w:r>
          </w:p>
        </w:tc>
        <w:tc>
          <w:tcPr>
            <w:tcW w:w="1276" w:type="dxa"/>
            <w:vAlign w:val="center"/>
          </w:tcPr>
          <w:p w14:paraId="2021D343" w14:textId="77777777" w:rsidR="00B92CE4" w:rsidRPr="00177F40" w:rsidRDefault="00B92CE4" w:rsidP="00C409E9">
            <w:pPr>
              <w:spacing w:line="276" w:lineRule="auto"/>
              <w:contextualSpacing/>
              <w:jc w:val="center"/>
              <w:rPr>
                <w:rFonts w:ascii="Times New Roman" w:hAnsi="Times New Roman" w:cs="Times New Roman"/>
                <w:bCs/>
                <w:sz w:val="24"/>
                <w:szCs w:val="24"/>
              </w:rPr>
            </w:pPr>
            <w:r w:rsidRPr="00177F40">
              <w:rPr>
                <w:rFonts w:ascii="Times New Roman" w:hAnsi="Times New Roman" w:cs="Times New Roman"/>
                <w:bCs/>
                <w:sz w:val="24"/>
                <w:szCs w:val="24"/>
              </w:rPr>
              <w:t>1692.00</w:t>
            </w:r>
          </w:p>
        </w:tc>
        <w:tc>
          <w:tcPr>
            <w:tcW w:w="1276" w:type="dxa"/>
            <w:vAlign w:val="center"/>
          </w:tcPr>
          <w:p w14:paraId="4CB287A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1626.00</w:t>
            </w:r>
          </w:p>
        </w:tc>
        <w:tc>
          <w:tcPr>
            <w:tcW w:w="1276" w:type="dxa"/>
            <w:vAlign w:val="center"/>
          </w:tcPr>
          <w:p w14:paraId="780B1B7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1660.00</w:t>
            </w:r>
          </w:p>
        </w:tc>
        <w:tc>
          <w:tcPr>
            <w:tcW w:w="1134" w:type="dxa"/>
            <w:vAlign w:val="center"/>
          </w:tcPr>
          <w:p w14:paraId="5D295921"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1629.00</w:t>
            </w:r>
          </w:p>
        </w:tc>
        <w:tc>
          <w:tcPr>
            <w:tcW w:w="1275" w:type="dxa"/>
            <w:vAlign w:val="center"/>
          </w:tcPr>
          <w:p w14:paraId="164D2A1F"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1628.00</w:t>
            </w:r>
          </w:p>
        </w:tc>
        <w:tc>
          <w:tcPr>
            <w:tcW w:w="1418" w:type="dxa"/>
            <w:vAlign w:val="center"/>
          </w:tcPr>
          <w:p w14:paraId="2955A6A7" w14:textId="77777777" w:rsidR="00B92CE4" w:rsidRPr="00177F40" w:rsidRDefault="00B92CE4" w:rsidP="00C409E9">
            <w:pPr>
              <w:spacing w:line="276" w:lineRule="auto"/>
              <w:contextualSpacing/>
              <w:jc w:val="center"/>
              <w:rPr>
                <w:rFonts w:ascii="Times New Roman" w:hAnsi="Times New Roman" w:cs="Times New Roman"/>
                <w:bCs/>
                <w:sz w:val="24"/>
                <w:szCs w:val="24"/>
              </w:rPr>
            </w:pPr>
            <w:r w:rsidRPr="00177F40">
              <w:rPr>
                <w:rFonts w:ascii="Times New Roman" w:hAnsi="Times New Roman" w:cs="Times New Roman"/>
                <w:bCs/>
                <w:sz w:val="24"/>
                <w:szCs w:val="24"/>
              </w:rPr>
              <w:t>1258.00</w:t>
            </w:r>
          </w:p>
        </w:tc>
        <w:tc>
          <w:tcPr>
            <w:tcW w:w="1313" w:type="dxa"/>
            <w:vAlign w:val="center"/>
          </w:tcPr>
          <w:p w14:paraId="55E721C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1506.00</w:t>
            </w:r>
          </w:p>
        </w:tc>
      </w:tr>
      <w:tr w:rsidR="00B92CE4" w:rsidRPr="00177F40" w14:paraId="694E9403" w14:textId="77777777" w:rsidTr="00C409E9">
        <w:trPr>
          <w:trHeight w:val="340"/>
          <w:jc w:val="center"/>
        </w:trPr>
        <w:tc>
          <w:tcPr>
            <w:tcW w:w="659" w:type="dxa"/>
            <w:vMerge/>
            <w:vAlign w:val="center"/>
          </w:tcPr>
          <w:p w14:paraId="77E9B987"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C7F71AB"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20389041"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SD</w:t>
            </w:r>
          </w:p>
        </w:tc>
        <w:tc>
          <w:tcPr>
            <w:tcW w:w="1276" w:type="dxa"/>
            <w:vAlign w:val="center"/>
          </w:tcPr>
          <w:p w14:paraId="3502CD01"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155.95</w:t>
            </w:r>
          </w:p>
        </w:tc>
        <w:tc>
          <w:tcPr>
            <w:tcW w:w="1276" w:type="dxa"/>
            <w:vAlign w:val="center"/>
          </w:tcPr>
          <w:p w14:paraId="477F6C77"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146.05</w:t>
            </w:r>
          </w:p>
        </w:tc>
        <w:tc>
          <w:tcPr>
            <w:tcW w:w="1276" w:type="dxa"/>
            <w:vAlign w:val="center"/>
          </w:tcPr>
          <w:p w14:paraId="7E70E78B"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131.34</w:t>
            </w:r>
          </w:p>
        </w:tc>
        <w:tc>
          <w:tcPr>
            <w:tcW w:w="1134" w:type="dxa"/>
            <w:vAlign w:val="center"/>
          </w:tcPr>
          <w:p w14:paraId="4C6FC94A"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31.70</w:t>
            </w:r>
          </w:p>
        </w:tc>
        <w:tc>
          <w:tcPr>
            <w:tcW w:w="1275" w:type="dxa"/>
            <w:vAlign w:val="center"/>
          </w:tcPr>
          <w:p w14:paraId="7789F73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133.30</w:t>
            </w:r>
          </w:p>
        </w:tc>
        <w:tc>
          <w:tcPr>
            <w:tcW w:w="1418" w:type="dxa"/>
            <w:vAlign w:val="center"/>
          </w:tcPr>
          <w:p w14:paraId="02DE094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145.33</w:t>
            </w:r>
          </w:p>
        </w:tc>
        <w:tc>
          <w:tcPr>
            <w:tcW w:w="1313" w:type="dxa"/>
            <w:vAlign w:val="center"/>
          </w:tcPr>
          <w:p w14:paraId="1B17561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40.37</w:t>
            </w:r>
          </w:p>
        </w:tc>
      </w:tr>
      <w:tr w:rsidR="00B92CE4" w:rsidRPr="00177F40" w14:paraId="29413C2E" w14:textId="77777777" w:rsidTr="00C409E9">
        <w:trPr>
          <w:trHeight w:val="340"/>
          <w:jc w:val="center"/>
        </w:trPr>
        <w:tc>
          <w:tcPr>
            <w:tcW w:w="659" w:type="dxa"/>
            <w:vMerge/>
            <w:vAlign w:val="center"/>
          </w:tcPr>
          <w:p w14:paraId="069117E7"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074EA01C"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6E610592"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CV (%)</w:t>
            </w:r>
          </w:p>
        </w:tc>
        <w:tc>
          <w:tcPr>
            <w:tcW w:w="1276" w:type="dxa"/>
            <w:vAlign w:val="center"/>
          </w:tcPr>
          <w:p w14:paraId="1B1FA31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9.22</w:t>
            </w:r>
          </w:p>
        </w:tc>
        <w:tc>
          <w:tcPr>
            <w:tcW w:w="1276" w:type="dxa"/>
            <w:vAlign w:val="center"/>
          </w:tcPr>
          <w:p w14:paraId="27C1206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8.98</w:t>
            </w:r>
          </w:p>
        </w:tc>
        <w:tc>
          <w:tcPr>
            <w:tcW w:w="1276" w:type="dxa"/>
            <w:vAlign w:val="center"/>
          </w:tcPr>
          <w:p w14:paraId="37049783"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7.91</w:t>
            </w:r>
          </w:p>
        </w:tc>
        <w:tc>
          <w:tcPr>
            <w:tcW w:w="1134" w:type="dxa"/>
            <w:vAlign w:val="center"/>
          </w:tcPr>
          <w:p w14:paraId="463547BE"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1.95</w:t>
            </w:r>
          </w:p>
        </w:tc>
        <w:tc>
          <w:tcPr>
            <w:tcW w:w="1275" w:type="dxa"/>
            <w:vAlign w:val="center"/>
          </w:tcPr>
          <w:p w14:paraId="050E24F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8.19</w:t>
            </w:r>
          </w:p>
        </w:tc>
        <w:tc>
          <w:tcPr>
            <w:tcW w:w="1418" w:type="dxa"/>
            <w:vAlign w:val="center"/>
          </w:tcPr>
          <w:p w14:paraId="0AAD8CA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11.55</w:t>
            </w:r>
          </w:p>
        </w:tc>
        <w:tc>
          <w:tcPr>
            <w:tcW w:w="1313" w:type="dxa"/>
            <w:vAlign w:val="center"/>
          </w:tcPr>
          <w:p w14:paraId="3EFA7402"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2.68</w:t>
            </w:r>
          </w:p>
        </w:tc>
      </w:tr>
      <w:tr w:rsidR="00B92CE4" w:rsidRPr="00177F40" w14:paraId="338731CF" w14:textId="77777777" w:rsidTr="00C409E9">
        <w:trPr>
          <w:trHeight w:val="340"/>
          <w:jc w:val="center"/>
        </w:trPr>
        <w:tc>
          <w:tcPr>
            <w:tcW w:w="659" w:type="dxa"/>
            <w:vMerge w:val="restart"/>
            <w:vAlign w:val="center"/>
          </w:tcPr>
          <w:p w14:paraId="46AE872E"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3084BAB7"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6EFBD18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w:t>
            </w:r>
          </w:p>
        </w:tc>
        <w:tc>
          <w:tcPr>
            <w:tcW w:w="2013" w:type="dxa"/>
            <w:vMerge w:val="restart"/>
            <w:vAlign w:val="center"/>
          </w:tcPr>
          <w:p w14:paraId="4DA0FF3B"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346C4B4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Plant stalk diameter, mm</w:t>
            </w:r>
          </w:p>
        </w:tc>
        <w:tc>
          <w:tcPr>
            <w:tcW w:w="1275" w:type="dxa"/>
            <w:vAlign w:val="center"/>
          </w:tcPr>
          <w:p w14:paraId="3990E29F"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Maximum</w:t>
            </w:r>
          </w:p>
        </w:tc>
        <w:tc>
          <w:tcPr>
            <w:tcW w:w="1276" w:type="dxa"/>
            <w:vAlign w:val="center"/>
          </w:tcPr>
          <w:p w14:paraId="0652C2F6"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30.00</w:t>
            </w:r>
          </w:p>
        </w:tc>
        <w:tc>
          <w:tcPr>
            <w:tcW w:w="1276" w:type="dxa"/>
            <w:vAlign w:val="center"/>
          </w:tcPr>
          <w:p w14:paraId="300DF8A3"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33.00</w:t>
            </w:r>
          </w:p>
        </w:tc>
        <w:tc>
          <w:tcPr>
            <w:tcW w:w="1276" w:type="dxa"/>
            <w:vAlign w:val="center"/>
          </w:tcPr>
          <w:p w14:paraId="23085192"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14.00</w:t>
            </w:r>
          </w:p>
        </w:tc>
        <w:tc>
          <w:tcPr>
            <w:tcW w:w="1134" w:type="dxa"/>
            <w:vAlign w:val="center"/>
          </w:tcPr>
          <w:p w14:paraId="112E050A"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20.00</w:t>
            </w:r>
          </w:p>
        </w:tc>
        <w:tc>
          <w:tcPr>
            <w:tcW w:w="1275" w:type="dxa"/>
            <w:vAlign w:val="center"/>
          </w:tcPr>
          <w:p w14:paraId="2D84108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16.00</w:t>
            </w:r>
          </w:p>
        </w:tc>
        <w:tc>
          <w:tcPr>
            <w:tcW w:w="1418" w:type="dxa"/>
            <w:vAlign w:val="center"/>
          </w:tcPr>
          <w:p w14:paraId="3E7BA26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14.00</w:t>
            </w:r>
          </w:p>
        </w:tc>
        <w:tc>
          <w:tcPr>
            <w:tcW w:w="1313" w:type="dxa"/>
            <w:vAlign w:val="center"/>
          </w:tcPr>
          <w:p w14:paraId="28111CB6"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25.00</w:t>
            </w:r>
          </w:p>
        </w:tc>
      </w:tr>
      <w:tr w:rsidR="00B92CE4" w:rsidRPr="00177F40" w14:paraId="5C379108" w14:textId="77777777" w:rsidTr="00C409E9">
        <w:trPr>
          <w:trHeight w:val="340"/>
          <w:jc w:val="center"/>
        </w:trPr>
        <w:tc>
          <w:tcPr>
            <w:tcW w:w="659" w:type="dxa"/>
            <w:vMerge/>
            <w:vAlign w:val="center"/>
          </w:tcPr>
          <w:p w14:paraId="648E94CF"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CEFB565"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230EC89F"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Minimum</w:t>
            </w:r>
          </w:p>
        </w:tc>
        <w:tc>
          <w:tcPr>
            <w:tcW w:w="1276" w:type="dxa"/>
            <w:vAlign w:val="center"/>
          </w:tcPr>
          <w:p w14:paraId="093348F1"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15.00</w:t>
            </w:r>
          </w:p>
        </w:tc>
        <w:tc>
          <w:tcPr>
            <w:tcW w:w="1276" w:type="dxa"/>
            <w:vAlign w:val="center"/>
          </w:tcPr>
          <w:p w14:paraId="0F81FC7A"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22.00</w:t>
            </w:r>
          </w:p>
        </w:tc>
        <w:tc>
          <w:tcPr>
            <w:tcW w:w="1276" w:type="dxa"/>
            <w:vAlign w:val="center"/>
          </w:tcPr>
          <w:p w14:paraId="08BF8D4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6.00</w:t>
            </w:r>
          </w:p>
        </w:tc>
        <w:tc>
          <w:tcPr>
            <w:tcW w:w="1134" w:type="dxa"/>
            <w:vAlign w:val="center"/>
          </w:tcPr>
          <w:p w14:paraId="379B4557"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12.00</w:t>
            </w:r>
          </w:p>
        </w:tc>
        <w:tc>
          <w:tcPr>
            <w:tcW w:w="1275" w:type="dxa"/>
            <w:vAlign w:val="center"/>
          </w:tcPr>
          <w:p w14:paraId="5ABFFA1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10.00</w:t>
            </w:r>
          </w:p>
        </w:tc>
        <w:tc>
          <w:tcPr>
            <w:tcW w:w="1418" w:type="dxa"/>
            <w:vAlign w:val="center"/>
          </w:tcPr>
          <w:p w14:paraId="11E9216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6.00</w:t>
            </w:r>
          </w:p>
        </w:tc>
        <w:tc>
          <w:tcPr>
            <w:tcW w:w="1313" w:type="dxa"/>
            <w:vAlign w:val="center"/>
          </w:tcPr>
          <w:p w14:paraId="37B2AA2F"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18.00</w:t>
            </w:r>
          </w:p>
        </w:tc>
      </w:tr>
      <w:tr w:rsidR="00B92CE4" w:rsidRPr="00177F40" w14:paraId="4E9887DB" w14:textId="77777777" w:rsidTr="00C409E9">
        <w:trPr>
          <w:trHeight w:val="340"/>
          <w:jc w:val="center"/>
        </w:trPr>
        <w:tc>
          <w:tcPr>
            <w:tcW w:w="659" w:type="dxa"/>
            <w:vMerge/>
            <w:vAlign w:val="center"/>
          </w:tcPr>
          <w:p w14:paraId="5AC3D671"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26069487"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657CD2F6" w14:textId="77777777" w:rsidR="00B92CE4" w:rsidRPr="00177F40" w:rsidRDefault="00B92CE4" w:rsidP="00C409E9">
            <w:pPr>
              <w:tabs>
                <w:tab w:val="left" w:pos="1286"/>
              </w:tabs>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Mean</w:t>
            </w:r>
          </w:p>
        </w:tc>
        <w:tc>
          <w:tcPr>
            <w:tcW w:w="1276" w:type="dxa"/>
            <w:vAlign w:val="center"/>
          </w:tcPr>
          <w:p w14:paraId="00B611FF"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22.00</w:t>
            </w:r>
          </w:p>
        </w:tc>
        <w:tc>
          <w:tcPr>
            <w:tcW w:w="1276" w:type="dxa"/>
            <w:vAlign w:val="center"/>
          </w:tcPr>
          <w:p w14:paraId="63DD02F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28.00</w:t>
            </w:r>
          </w:p>
        </w:tc>
        <w:tc>
          <w:tcPr>
            <w:tcW w:w="1276" w:type="dxa"/>
            <w:vAlign w:val="center"/>
          </w:tcPr>
          <w:p w14:paraId="30C7480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11.00</w:t>
            </w:r>
          </w:p>
        </w:tc>
        <w:tc>
          <w:tcPr>
            <w:tcW w:w="1134" w:type="dxa"/>
            <w:vAlign w:val="center"/>
          </w:tcPr>
          <w:p w14:paraId="6821E28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15.70</w:t>
            </w:r>
          </w:p>
        </w:tc>
        <w:tc>
          <w:tcPr>
            <w:tcW w:w="1275" w:type="dxa"/>
            <w:vAlign w:val="center"/>
          </w:tcPr>
          <w:p w14:paraId="76FBDCD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13.20</w:t>
            </w:r>
          </w:p>
        </w:tc>
        <w:tc>
          <w:tcPr>
            <w:tcW w:w="1418" w:type="dxa"/>
            <w:vAlign w:val="center"/>
          </w:tcPr>
          <w:p w14:paraId="3753D363" w14:textId="77777777" w:rsidR="00B92CE4" w:rsidRPr="00177F40" w:rsidRDefault="00B92CE4" w:rsidP="00C409E9">
            <w:pPr>
              <w:spacing w:line="276" w:lineRule="auto"/>
              <w:contextualSpacing/>
              <w:jc w:val="center"/>
              <w:rPr>
                <w:rFonts w:ascii="Times New Roman" w:hAnsi="Times New Roman" w:cs="Times New Roman"/>
                <w:bCs/>
                <w:sz w:val="24"/>
                <w:szCs w:val="24"/>
              </w:rPr>
            </w:pPr>
            <w:r w:rsidRPr="00177F40">
              <w:rPr>
                <w:rFonts w:ascii="Times New Roman" w:hAnsi="Times New Roman" w:cs="Times New Roman"/>
                <w:bCs/>
                <w:sz w:val="24"/>
                <w:szCs w:val="24"/>
              </w:rPr>
              <w:t>11.00</w:t>
            </w:r>
          </w:p>
        </w:tc>
        <w:tc>
          <w:tcPr>
            <w:tcW w:w="1313" w:type="dxa"/>
            <w:vAlign w:val="center"/>
          </w:tcPr>
          <w:p w14:paraId="25E1481F"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21.20</w:t>
            </w:r>
          </w:p>
        </w:tc>
      </w:tr>
      <w:tr w:rsidR="00B92CE4" w:rsidRPr="00177F40" w14:paraId="6FF6E302" w14:textId="77777777" w:rsidTr="00C409E9">
        <w:trPr>
          <w:trHeight w:val="340"/>
          <w:jc w:val="center"/>
        </w:trPr>
        <w:tc>
          <w:tcPr>
            <w:tcW w:w="659" w:type="dxa"/>
            <w:vMerge/>
            <w:vAlign w:val="center"/>
          </w:tcPr>
          <w:p w14:paraId="4CA0B80C"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CC175E2"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34D42A8E"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SD</w:t>
            </w:r>
          </w:p>
        </w:tc>
        <w:tc>
          <w:tcPr>
            <w:tcW w:w="1276" w:type="dxa"/>
            <w:vAlign w:val="center"/>
          </w:tcPr>
          <w:p w14:paraId="4A71600E"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6.04</w:t>
            </w:r>
          </w:p>
        </w:tc>
        <w:tc>
          <w:tcPr>
            <w:tcW w:w="1276" w:type="dxa"/>
            <w:vAlign w:val="center"/>
          </w:tcPr>
          <w:p w14:paraId="7A7EC416"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4.47</w:t>
            </w:r>
          </w:p>
        </w:tc>
        <w:tc>
          <w:tcPr>
            <w:tcW w:w="1276" w:type="dxa"/>
            <w:vAlign w:val="center"/>
          </w:tcPr>
          <w:p w14:paraId="6C35796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3.16</w:t>
            </w:r>
          </w:p>
        </w:tc>
        <w:tc>
          <w:tcPr>
            <w:tcW w:w="1134" w:type="dxa"/>
            <w:vAlign w:val="center"/>
          </w:tcPr>
          <w:p w14:paraId="5A7E3B9A"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3.27</w:t>
            </w:r>
          </w:p>
        </w:tc>
        <w:tc>
          <w:tcPr>
            <w:tcW w:w="1275" w:type="dxa"/>
            <w:vAlign w:val="center"/>
          </w:tcPr>
          <w:p w14:paraId="37C17A2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2.39</w:t>
            </w:r>
          </w:p>
        </w:tc>
        <w:tc>
          <w:tcPr>
            <w:tcW w:w="1418" w:type="dxa"/>
            <w:vAlign w:val="center"/>
          </w:tcPr>
          <w:p w14:paraId="14782A0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3.16</w:t>
            </w:r>
          </w:p>
        </w:tc>
        <w:tc>
          <w:tcPr>
            <w:tcW w:w="1313" w:type="dxa"/>
            <w:vAlign w:val="center"/>
          </w:tcPr>
          <w:p w14:paraId="60EFF0D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3.11</w:t>
            </w:r>
          </w:p>
        </w:tc>
      </w:tr>
      <w:tr w:rsidR="00B92CE4" w:rsidRPr="00177F40" w14:paraId="4EE0831E" w14:textId="77777777" w:rsidTr="00C409E9">
        <w:trPr>
          <w:trHeight w:val="340"/>
          <w:jc w:val="center"/>
        </w:trPr>
        <w:tc>
          <w:tcPr>
            <w:tcW w:w="659" w:type="dxa"/>
            <w:vMerge/>
            <w:vAlign w:val="center"/>
          </w:tcPr>
          <w:p w14:paraId="6D6FB670"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71B6EA7C"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114E845F"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CV (%)</w:t>
            </w:r>
          </w:p>
        </w:tc>
        <w:tc>
          <w:tcPr>
            <w:tcW w:w="1276" w:type="dxa"/>
            <w:vAlign w:val="center"/>
          </w:tcPr>
          <w:p w14:paraId="0C38E497"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27.46</w:t>
            </w:r>
          </w:p>
        </w:tc>
        <w:tc>
          <w:tcPr>
            <w:tcW w:w="1276" w:type="dxa"/>
            <w:vAlign w:val="center"/>
          </w:tcPr>
          <w:p w14:paraId="7DA6318B"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15.97</w:t>
            </w:r>
          </w:p>
        </w:tc>
        <w:tc>
          <w:tcPr>
            <w:tcW w:w="1276" w:type="dxa"/>
            <w:vAlign w:val="center"/>
          </w:tcPr>
          <w:p w14:paraId="6BC7A6A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28.75</w:t>
            </w:r>
          </w:p>
        </w:tc>
        <w:tc>
          <w:tcPr>
            <w:tcW w:w="1134" w:type="dxa"/>
            <w:vAlign w:val="center"/>
          </w:tcPr>
          <w:p w14:paraId="6550D93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20.83</w:t>
            </w:r>
          </w:p>
        </w:tc>
        <w:tc>
          <w:tcPr>
            <w:tcW w:w="1275" w:type="dxa"/>
            <w:vAlign w:val="center"/>
          </w:tcPr>
          <w:p w14:paraId="69AAD62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18.09</w:t>
            </w:r>
          </w:p>
        </w:tc>
        <w:tc>
          <w:tcPr>
            <w:tcW w:w="1418" w:type="dxa"/>
            <w:vAlign w:val="center"/>
          </w:tcPr>
          <w:p w14:paraId="59E6333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28.75</w:t>
            </w:r>
          </w:p>
        </w:tc>
        <w:tc>
          <w:tcPr>
            <w:tcW w:w="1313" w:type="dxa"/>
            <w:vAlign w:val="center"/>
          </w:tcPr>
          <w:p w14:paraId="6F489747"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14.69</w:t>
            </w:r>
          </w:p>
        </w:tc>
      </w:tr>
      <w:tr w:rsidR="00B92CE4" w:rsidRPr="00177F40" w14:paraId="7EC06A08" w14:textId="77777777" w:rsidTr="00C409E9">
        <w:trPr>
          <w:trHeight w:val="340"/>
          <w:jc w:val="center"/>
        </w:trPr>
        <w:tc>
          <w:tcPr>
            <w:tcW w:w="659" w:type="dxa"/>
            <w:vMerge w:val="restart"/>
            <w:vAlign w:val="center"/>
          </w:tcPr>
          <w:p w14:paraId="1612E759"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6E4205D0"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75E5FD83"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w:t>
            </w:r>
          </w:p>
        </w:tc>
        <w:tc>
          <w:tcPr>
            <w:tcW w:w="2013" w:type="dxa"/>
            <w:vMerge w:val="restart"/>
            <w:vAlign w:val="center"/>
          </w:tcPr>
          <w:p w14:paraId="133B7BA9"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6C03B99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Ear head length, mm</w:t>
            </w:r>
          </w:p>
        </w:tc>
        <w:tc>
          <w:tcPr>
            <w:tcW w:w="1275" w:type="dxa"/>
            <w:vAlign w:val="center"/>
          </w:tcPr>
          <w:p w14:paraId="65F4B737"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Maximum</w:t>
            </w:r>
          </w:p>
        </w:tc>
        <w:tc>
          <w:tcPr>
            <w:tcW w:w="1276" w:type="dxa"/>
            <w:vAlign w:val="center"/>
          </w:tcPr>
          <w:p w14:paraId="7825AA7E"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350.00</w:t>
            </w:r>
          </w:p>
        </w:tc>
        <w:tc>
          <w:tcPr>
            <w:tcW w:w="1276" w:type="dxa"/>
            <w:vAlign w:val="center"/>
          </w:tcPr>
          <w:p w14:paraId="580AAB1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330.00</w:t>
            </w:r>
          </w:p>
        </w:tc>
        <w:tc>
          <w:tcPr>
            <w:tcW w:w="1276" w:type="dxa"/>
            <w:vAlign w:val="center"/>
          </w:tcPr>
          <w:p w14:paraId="2C52935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200.00</w:t>
            </w:r>
          </w:p>
        </w:tc>
        <w:tc>
          <w:tcPr>
            <w:tcW w:w="1134" w:type="dxa"/>
            <w:vAlign w:val="center"/>
          </w:tcPr>
          <w:p w14:paraId="76EBE98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300.00</w:t>
            </w:r>
          </w:p>
        </w:tc>
        <w:tc>
          <w:tcPr>
            <w:tcW w:w="1275" w:type="dxa"/>
            <w:vAlign w:val="center"/>
          </w:tcPr>
          <w:p w14:paraId="536A5687"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230.00</w:t>
            </w:r>
          </w:p>
        </w:tc>
        <w:tc>
          <w:tcPr>
            <w:tcW w:w="1418" w:type="dxa"/>
            <w:vAlign w:val="center"/>
          </w:tcPr>
          <w:p w14:paraId="31865056"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200.00</w:t>
            </w:r>
          </w:p>
        </w:tc>
        <w:tc>
          <w:tcPr>
            <w:tcW w:w="1313" w:type="dxa"/>
            <w:vAlign w:val="center"/>
          </w:tcPr>
          <w:p w14:paraId="08C4BE2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300.00</w:t>
            </w:r>
          </w:p>
        </w:tc>
      </w:tr>
      <w:tr w:rsidR="00B92CE4" w:rsidRPr="00177F40" w14:paraId="78F58492" w14:textId="77777777" w:rsidTr="00C409E9">
        <w:trPr>
          <w:trHeight w:val="340"/>
          <w:jc w:val="center"/>
        </w:trPr>
        <w:tc>
          <w:tcPr>
            <w:tcW w:w="659" w:type="dxa"/>
            <w:vMerge/>
            <w:vAlign w:val="center"/>
          </w:tcPr>
          <w:p w14:paraId="36B0C31F"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363A4CD0"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75A18527"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Minimum</w:t>
            </w:r>
          </w:p>
        </w:tc>
        <w:tc>
          <w:tcPr>
            <w:tcW w:w="1276" w:type="dxa"/>
            <w:vAlign w:val="center"/>
          </w:tcPr>
          <w:p w14:paraId="507E0ED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280.00</w:t>
            </w:r>
          </w:p>
        </w:tc>
        <w:tc>
          <w:tcPr>
            <w:tcW w:w="1276" w:type="dxa"/>
            <w:vAlign w:val="center"/>
          </w:tcPr>
          <w:p w14:paraId="0F0C610B"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250.00</w:t>
            </w:r>
          </w:p>
        </w:tc>
        <w:tc>
          <w:tcPr>
            <w:tcW w:w="1276" w:type="dxa"/>
            <w:vAlign w:val="center"/>
          </w:tcPr>
          <w:p w14:paraId="68F39E0A"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140.00</w:t>
            </w:r>
          </w:p>
        </w:tc>
        <w:tc>
          <w:tcPr>
            <w:tcW w:w="1134" w:type="dxa"/>
            <w:vAlign w:val="center"/>
          </w:tcPr>
          <w:p w14:paraId="6502C491"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220.00</w:t>
            </w:r>
          </w:p>
        </w:tc>
        <w:tc>
          <w:tcPr>
            <w:tcW w:w="1275" w:type="dxa"/>
            <w:vAlign w:val="center"/>
          </w:tcPr>
          <w:p w14:paraId="363BCDD6"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170.00</w:t>
            </w:r>
          </w:p>
        </w:tc>
        <w:tc>
          <w:tcPr>
            <w:tcW w:w="1418" w:type="dxa"/>
            <w:vAlign w:val="center"/>
          </w:tcPr>
          <w:p w14:paraId="2F545872"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140.00</w:t>
            </w:r>
          </w:p>
        </w:tc>
        <w:tc>
          <w:tcPr>
            <w:tcW w:w="1313" w:type="dxa"/>
            <w:vAlign w:val="center"/>
          </w:tcPr>
          <w:p w14:paraId="51D1CEC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250.00</w:t>
            </w:r>
          </w:p>
        </w:tc>
      </w:tr>
      <w:tr w:rsidR="00B92CE4" w:rsidRPr="00177F40" w14:paraId="35819D61" w14:textId="77777777" w:rsidTr="00C409E9">
        <w:trPr>
          <w:trHeight w:val="340"/>
          <w:jc w:val="center"/>
        </w:trPr>
        <w:tc>
          <w:tcPr>
            <w:tcW w:w="659" w:type="dxa"/>
            <w:vMerge/>
            <w:vAlign w:val="center"/>
          </w:tcPr>
          <w:p w14:paraId="7DEBD9A9"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C0A15B7"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09EFE7EC"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Mean</w:t>
            </w:r>
          </w:p>
        </w:tc>
        <w:tc>
          <w:tcPr>
            <w:tcW w:w="1276" w:type="dxa"/>
            <w:vAlign w:val="center"/>
          </w:tcPr>
          <w:p w14:paraId="53A1056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312.00</w:t>
            </w:r>
          </w:p>
        </w:tc>
        <w:tc>
          <w:tcPr>
            <w:tcW w:w="1276" w:type="dxa"/>
            <w:vAlign w:val="center"/>
          </w:tcPr>
          <w:p w14:paraId="635A0561"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296.00</w:t>
            </w:r>
          </w:p>
        </w:tc>
        <w:tc>
          <w:tcPr>
            <w:tcW w:w="1276" w:type="dxa"/>
            <w:vAlign w:val="center"/>
          </w:tcPr>
          <w:p w14:paraId="0F8D51D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172.00</w:t>
            </w:r>
          </w:p>
        </w:tc>
        <w:tc>
          <w:tcPr>
            <w:tcW w:w="1134" w:type="dxa"/>
            <w:vAlign w:val="center"/>
          </w:tcPr>
          <w:p w14:paraId="3B88E19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264.00</w:t>
            </w:r>
          </w:p>
        </w:tc>
        <w:tc>
          <w:tcPr>
            <w:tcW w:w="1275" w:type="dxa"/>
            <w:vAlign w:val="center"/>
          </w:tcPr>
          <w:p w14:paraId="0D436B2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196.00</w:t>
            </w:r>
          </w:p>
        </w:tc>
        <w:tc>
          <w:tcPr>
            <w:tcW w:w="1418" w:type="dxa"/>
            <w:vAlign w:val="center"/>
          </w:tcPr>
          <w:p w14:paraId="6E73407D" w14:textId="77777777" w:rsidR="00B92CE4" w:rsidRPr="00177F40" w:rsidRDefault="00B92CE4" w:rsidP="00C409E9">
            <w:pPr>
              <w:spacing w:line="276" w:lineRule="auto"/>
              <w:contextualSpacing/>
              <w:jc w:val="center"/>
              <w:rPr>
                <w:rFonts w:ascii="Times New Roman" w:hAnsi="Times New Roman" w:cs="Times New Roman"/>
                <w:bCs/>
                <w:sz w:val="24"/>
                <w:szCs w:val="24"/>
              </w:rPr>
            </w:pPr>
            <w:r w:rsidRPr="00177F40">
              <w:rPr>
                <w:rFonts w:ascii="Times New Roman" w:hAnsi="Times New Roman" w:cs="Times New Roman"/>
                <w:bCs/>
                <w:sz w:val="24"/>
                <w:szCs w:val="24"/>
              </w:rPr>
              <w:t>172.00</w:t>
            </w:r>
          </w:p>
        </w:tc>
        <w:tc>
          <w:tcPr>
            <w:tcW w:w="1313" w:type="dxa"/>
            <w:vAlign w:val="center"/>
          </w:tcPr>
          <w:p w14:paraId="567DDC8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272.00</w:t>
            </w:r>
          </w:p>
        </w:tc>
      </w:tr>
      <w:tr w:rsidR="00B92CE4" w:rsidRPr="00177F40" w14:paraId="3DD64A7F" w14:textId="77777777" w:rsidTr="00C409E9">
        <w:trPr>
          <w:trHeight w:val="340"/>
          <w:jc w:val="center"/>
        </w:trPr>
        <w:tc>
          <w:tcPr>
            <w:tcW w:w="659" w:type="dxa"/>
            <w:vMerge/>
            <w:vAlign w:val="center"/>
          </w:tcPr>
          <w:p w14:paraId="487F5B85"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8E6C984"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28CDC2BE"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SD</w:t>
            </w:r>
          </w:p>
        </w:tc>
        <w:tc>
          <w:tcPr>
            <w:tcW w:w="1276" w:type="dxa"/>
            <w:vAlign w:val="center"/>
          </w:tcPr>
          <w:p w14:paraId="78B4BB2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31.14</w:t>
            </w:r>
          </w:p>
        </w:tc>
        <w:tc>
          <w:tcPr>
            <w:tcW w:w="1276" w:type="dxa"/>
            <w:vAlign w:val="center"/>
          </w:tcPr>
          <w:p w14:paraId="487DAA7A"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29.66</w:t>
            </w:r>
          </w:p>
        </w:tc>
        <w:tc>
          <w:tcPr>
            <w:tcW w:w="1276" w:type="dxa"/>
            <w:vAlign w:val="center"/>
          </w:tcPr>
          <w:p w14:paraId="1801F159"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25.88</w:t>
            </w:r>
          </w:p>
        </w:tc>
        <w:tc>
          <w:tcPr>
            <w:tcW w:w="1134" w:type="dxa"/>
            <w:vAlign w:val="center"/>
          </w:tcPr>
          <w:p w14:paraId="1D94B3CF"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30.50</w:t>
            </w:r>
          </w:p>
        </w:tc>
        <w:tc>
          <w:tcPr>
            <w:tcW w:w="1275" w:type="dxa"/>
            <w:vAlign w:val="center"/>
          </w:tcPr>
          <w:p w14:paraId="6CC2C2D2"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23.02</w:t>
            </w:r>
          </w:p>
        </w:tc>
        <w:tc>
          <w:tcPr>
            <w:tcW w:w="1418" w:type="dxa"/>
            <w:vAlign w:val="center"/>
          </w:tcPr>
          <w:p w14:paraId="06B8DC17"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25.88</w:t>
            </w:r>
          </w:p>
        </w:tc>
        <w:tc>
          <w:tcPr>
            <w:tcW w:w="1313" w:type="dxa"/>
            <w:vAlign w:val="center"/>
          </w:tcPr>
          <w:p w14:paraId="7CE0241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19.23</w:t>
            </w:r>
          </w:p>
        </w:tc>
      </w:tr>
      <w:tr w:rsidR="00B92CE4" w:rsidRPr="00177F40" w14:paraId="630709B0" w14:textId="77777777" w:rsidTr="00C409E9">
        <w:trPr>
          <w:trHeight w:val="340"/>
          <w:jc w:val="center"/>
        </w:trPr>
        <w:tc>
          <w:tcPr>
            <w:tcW w:w="659" w:type="dxa"/>
            <w:vMerge/>
            <w:vAlign w:val="center"/>
          </w:tcPr>
          <w:p w14:paraId="60F4BB95"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27CD2DFA"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0569AA6A"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CV (%)</w:t>
            </w:r>
          </w:p>
        </w:tc>
        <w:tc>
          <w:tcPr>
            <w:tcW w:w="1276" w:type="dxa"/>
            <w:vAlign w:val="center"/>
          </w:tcPr>
          <w:p w14:paraId="41BB48C6"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9.98</w:t>
            </w:r>
          </w:p>
        </w:tc>
        <w:tc>
          <w:tcPr>
            <w:tcW w:w="1276" w:type="dxa"/>
            <w:vAlign w:val="center"/>
          </w:tcPr>
          <w:p w14:paraId="48E3AA79"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10.02</w:t>
            </w:r>
          </w:p>
        </w:tc>
        <w:tc>
          <w:tcPr>
            <w:tcW w:w="1276" w:type="dxa"/>
            <w:vAlign w:val="center"/>
          </w:tcPr>
          <w:p w14:paraId="610FB5E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15.05</w:t>
            </w:r>
          </w:p>
        </w:tc>
        <w:tc>
          <w:tcPr>
            <w:tcW w:w="1134" w:type="dxa"/>
            <w:vAlign w:val="center"/>
          </w:tcPr>
          <w:p w14:paraId="32C33A5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11.55</w:t>
            </w:r>
          </w:p>
        </w:tc>
        <w:tc>
          <w:tcPr>
            <w:tcW w:w="1275" w:type="dxa"/>
            <w:vAlign w:val="center"/>
          </w:tcPr>
          <w:p w14:paraId="06A2BF8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11.75</w:t>
            </w:r>
          </w:p>
        </w:tc>
        <w:tc>
          <w:tcPr>
            <w:tcW w:w="1418" w:type="dxa"/>
            <w:vAlign w:val="center"/>
          </w:tcPr>
          <w:p w14:paraId="2C9A6B4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15.05</w:t>
            </w:r>
          </w:p>
        </w:tc>
        <w:tc>
          <w:tcPr>
            <w:tcW w:w="1313" w:type="dxa"/>
            <w:vAlign w:val="center"/>
          </w:tcPr>
          <w:p w14:paraId="3B13008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7.07</w:t>
            </w:r>
          </w:p>
        </w:tc>
      </w:tr>
      <w:tr w:rsidR="00B92CE4" w:rsidRPr="00177F40" w14:paraId="65F4B991" w14:textId="77777777" w:rsidTr="00C409E9">
        <w:trPr>
          <w:trHeight w:val="340"/>
          <w:jc w:val="center"/>
        </w:trPr>
        <w:tc>
          <w:tcPr>
            <w:tcW w:w="659" w:type="dxa"/>
            <w:vMerge w:val="restart"/>
            <w:vAlign w:val="center"/>
          </w:tcPr>
          <w:p w14:paraId="200B80F4"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745EC636"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72E700F2"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4</w:t>
            </w:r>
          </w:p>
        </w:tc>
        <w:tc>
          <w:tcPr>
            <w:tcW w:w="2013" w:type="dxa"/>
            <w:vMerge w:val="restart"/>
            <w:vAlign w:val="center"/>
          </w:tcPr>
          <w:p w14:paraId="231C4385" w14:textId="77777777" w:rsidR="00B92CE4" w:rsidRPr="00177F40" w:rsidRDefault="00B92CE4" w:rsidP="00C409E9">
            <w:pPr>
              <w:spacing w:line="276" w:lineRule="auto"/>
              <w:contextualSpacing/>
              <w:jc w:val="center"/>
              <w:rPr>
                <w:rFonts w:ascii="Times New Roman" w:hAnsi="Times New Roman" w:cs="Times New Roman"/>
                <w:sz w:val="24"/>
                <w:szCs w:val="24"/>
              </w:rPr>
            </w:pPr>
          </w:p>
          <w:p w14:paraId="0E5705AF"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Crop stand density, No of plants/m²</w:t>
            </w:r>
          </w:p>
        </w:tc>
        <w:tc>
          <w:tcPr>
            <w:tcW w:w="1275" w:type="dxa"/>
            <w:vAlign w:val="center"/>
          </w:tcPr>
          <w:p w14:paraId="3B81BF2D"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Maximum</w:t>
            </w:r>
          </w:p>
        </w:tc>
        <w:tc>
          <w:tcPr>
            <w:tcW w:w="1276" w:type="dxa"/>
            <w:vAlign w:val="center"/>
          </w:tcPr>
          <w:p w14:paraId="7B8FE874"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27.00</w:t>
            </w:r>
          </w:p>
        </w:tc>
        <w:tc>
          <w:tcPr>
            <w:tcW w:w="1276" w:type="dxa"/>
            <w:vAlign w:val="center"/>
          </w:tcPr>
          <w:p w14:paraId="5AD59271"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22.00</w:t>
            </w:r>
          </w:p>
        </w:tc>
        <w:tc>
          <w:tcPr>
            <w:tcW w:w="1276" w:type="dxa"/>
            <w:vAlign w:val="center"/>
          </w:tcPr>
          <w:p w14:paraId="4E5FCCE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24.00</w:t>
            </w:r>
          </w:p>
        </w:tc>
        <w:tc>
          <w:tcPr>
            <w:tcW w:w="1134" w:type="dxa"/>
            <w:vAlign w:val="center"/>
          </w:tcPr>
          <w:p w14:paraId="4C4450D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20.00</w:t>
            </w:r>
          </w:p>
        </w:tc>
        <w:tc>
          <w:tcPr>
            <w:tcW w:w="1275" w:type="dxa"/>
            <w:vAlign w:val="center"/>
          </w:tcPr>
          <w:p w14:paraId="73DE5EA2"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14.00</w:t>
            </w:r>
          </w:p>
        </w:tc>
        <w:tc>
          <w:tcPr>
            <w:tcW w:w="1418" w:type="dxa"/>
            <w:vAlign w:val="center"/>
          </w:tcPr>
          <w:p w14:paraId="34E169D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24.00</w:t>
            </w:r>
          </w:p>
        </w:tc>
        <w:tc>
          <w:tcPr>
            <w:tcW w:w="1313" w:type="dxa"/>
            <w:vAlign w:val="center"/>
          </w:tcPr>
          <w:p w14:paraId="46A5E952"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19.00</w:t>
            </w:r>
          </w:p>
        </w:tc>
      </w:tr>
      <w:tr w:rsidR="00B92CE4" w:rsidRPr="00177F40" w14:paraId="32BD70A2" w14:textId="77777777" w:rsidTr="00C409E9">
        <w:trPr>
          <w:trHeight w:val="340"/>
          <w:jc w:val="center"/>
        </w:trPr>
        <w:tc>
          <w:tcPr>
            <w:tcW w:w="659" w:type="dxa"/>
            <w:vMerge/>
            <w:vAlign w:val="center"/>
          </w:tcPr>
          <w:p w14:paraId="787FD427"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AFACC42"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627AF5FD"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Minimum</w:t>
            </w:r>
          </w:p>
        </w:tc>
        <w:tc>
          <w:tcPr>
            <w:tcW w:w="1276" w:type="dxa"/>
            <w:vAlign w:val="center"/>
          </w:tcPr>
          <w:p w14:paraId="223BC7F9"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23.00</w:t>
            </w:r>
          </w:p>
        </w:tc>
        <w:tc>
          <w:tcPr>
            <w:tcW w:w="1276" w:type="dxa"/>
            <w:vAlign w:val="center"/>
          </w:tcPr>
          <w:p w14:paraId="6A7365D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18.00</w:t>
            </w:r>
          </w:p>
        </w:tc>
        <w:tc>
          <w:tcPr>
            <w:tcW w:w="1276" w:type="dxa"/>
            <w:vAlign w:val="center"/>
          </w:tcPr>
          <w:p w14:paraId="681790E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21.00</w:t>
            </w:r>
          </w:p>
        </w:tc>
        <w:tc>
          <w:tcPr>
            <w:tcW w:w="1134" w:type="dxa"/>
            <w:vAlign w:val="center"/>
          </w:tcPr>
          <w:p w14:paraId="6B1F8C11"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18.00</w:t>
            </w:r>
          </w:p>
        </w:tc>
        <w:tc>
          <w:tcPr>
            <w:tcW w:w="1275" w:type="dxa"/>
            <w:vAlign w:val="center"/>
          </w:tcPr>
          <w:p w14:paraId="344D5C51"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10.000</w:t>
            </w:r>
          </w:p>
        </w:tc>
        <w:tc>
          <w:tcPr>
            <w:tcW w:w="1418" w:type="dxa"/>
            <w:vAlign w:val="center"/>
          </w:tcPr>
          <w:p w14:paraId="16DB57E2"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21.00</w:t>
            </w:r>
          </w:p>
        </w:tc>
        <w:tc>
          <w:tcPr>
            <w:tcW w:w="1313" w:type="dxa"/>
            <w:vAlign w:val="center"/>
          </w:tcPr>
          <w:p w14:paraId="77C7456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14.00</w:t>
            </w:r>
          </w:p>
        </w:tc>
      </w:tr>
      <w:tr w:rsidR="00B92CE4" w:rsidRPr="00177F40" w14:paraId="35D062DB" w14:textId="77777777" w:rsidTr="00C409E9">
        <w:trPr>
          <w:trHeight w:val="340"/>
          <w:jc w:val="center"/>
        </w:trPr>
        <w:tc>
          <w:tcPr>
            <w:tcW w:w="659" w:type="dxa"/>
            <w:vMerge/>
            <w:vAlign w:val="center"/>
          </w:tcPr>
          <w:p w14:paraId="2896BAF7"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398F4D7A"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499C208E"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Mean</w:t>
            </w:r>
          </w:p>
        </w:tc>
        <w:tc>
          <w:tcPr>
            <w:tcW w:w="1276" w:type="dxa"/>
            <w:vAlign w:val="center"/>
          </w:tcPr>
          <w:p w14:paraId="0599BC42"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25.00</w:t>
            </w:r>
          </w:p>
        </w:tc>
        <w:tc>
          <w:tcPr>
            <w:tcW w:w="1276" w:type="dxa"/>
            <w:vAlign w:val="center"/>
          </w:tcPr>
          <w:p w14:paraId="75D7ED31"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19.80</w:t>
            </w:r>
          </w:p>
        </w:tc>
        <w:tc>
          <w:tcPr>
            <w:tcW w:w="1276" w:type="dxa"/>
            <w:vAlign w:val="center"/>
          </w:tcPr>
          <w:p w14:paraId="77B359FF"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22.40</w:t>
            </w:r>
          </w:p>
        </w:tc>
        <w:tc>
          <w:tcPr>
            <w:tcW w:w="1134" w:type="dxa"/>
            <w:vAlign w:val="center"/>
          </w:tcPr>
          <w:p w14:paraId="36908CB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18.60</w:t>
            </w:r>
          </w:p>
        </w:tc>
        <w:tc>
          <w:tcPr>
            <w:tcW w:w="1275" w:type="dxa"/>
            <w:vAlign w:val="center"/>
          </w:tcPr>
          <w:p w14:paraId="6274074C"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12.40</w:t>
            </w:r>
          </w:p>
        </w:tc>
        <w:tc>
          <w:tcPr>
            <w:tcW w:w="1418" w:type="dxa"/>
            <w:vAlign w:val="center"/>
          </w:tcPr>
          <w:p w14:paraId="1848EA3E" w14:textId="77777777" w:rsidR="00B92CE4" w:rsidRPr="00177F40" w:rsidRDefault="00B92CE4" w:rsidP="00C409E9">
            <w:pPr>
              <w:spacing w:line="276" w:lineRule="auto"/>
              <w:contextualSpacing/>
              <w:jc w:val="center"/>
              <w:rPr>
                <w:rFonts w:ascii="Times New Roman" w:hAnsi="Times New Roman" w:cs="Times New Roman"/>
                <w:bCs/>
                <w:sz w:val="24"/>
                <w:szCs w:val="24"/>
              </w:rPr>
            </w:pPr>
            <w:r w:rsidRPr="00177F40">
              <w:rPr>
                <w:rFonts w:ascii="Times New Roman" w:hAnsi="Times New Roman" w:cs="Times New Roman"/>
                <w:bCs/>
                <w:sz w:val="24"/>
                <w:szCs w:val="24"/>
              </w:rPr>
              <w:t>22.40</w:t>
            </w:r>
          </w:p>
        </w:tc>
        <w:tc>
          <w:tcPr>
            <w:tcW w:w="1313" w:type="dxa"/>
            <w:vAlign w:val="center"/>
          </w:tcPr>
          <w:p w14:paraId="404F1B2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bCs/>
                <w:sz w:val="24"/>
                <w:szCs w:val="24"/>
              </w:rPr>
              <w:t>16.20</w:t>
            </w:r>
          </w:p>
        </w:tc>
      </w:tr>
      <w:tr w:rsidR="00B92CE4" w:rsidRPr="00177F40" w14:paraId="16A8BECF" w14:textId="77777777" w:rsidTr="00C409E9">
        <w:trPr>
          <w:trHeight w:val="340"/>
          <w:jc w:val="center"/>
        </w:trPr>
        <w:tc>
          <w:tcPr>
            <w:tcW w:w="659" w:type="dxa"/>
            <w:vMerge/>
            <w:vAlign w:val="center"/>
          </w:tcPr>
          <w:p w14:paraId="166D494C"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79A1A500"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4943DA46"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SD</w:t>
            </w:r>
          </w:p>
        </w:tc>
        <w:tc>
          <w:tcPr>
            <w:tcW w:w="1276" w:type="dxa"/>
            <w:vAlign w:val="center"/>
          </w:tcPr>
          <w:p w14:paraId="4B199136"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1.58</w:t>
            </w:r>
          </w:p>
        </w:tc>
        <w:tc>
          <w:tcPr>
            <w:tcW w:w="1276" w:type="dxa"/>
            <w:vAlign w:val="center"/>
          </w:tcPr>
          <w:p w14:paraId="2EE4A00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1.64</w:t>
            </w:r>
          </w:p>
        </w:tc>
        <w:tc>
          <w:tcPr>
            <w:tcW w:w="1276" w:type="dxa"/>
            <w:vAlign w:val="center"/>
          </w:tcPr>
          <w:p w14:paraId="13DC1D77"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1.14</w:t>
            </w:r>
          </w:p>
        </w:tc>
        <w:tc>
          <w:tcPr>
            <w:tcW w:w="1134" w:type="dxa"/>
            <w:vAlign w:val="center"/>
          </w:tcPr>
          <w:p w14:paraId="7E630770"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0.89</w:t>
            </w:r>
          </w:p>
        </w:tc>
        <w:tc>
          <w:tcPr>
            <w:tcW w:w="1275" w:type="dxa"/>
            <w:vAlign w:val="center"/>
          </w:tcPr>
          <w:p w14:paraId="3821502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1.52</w:t>
            </w:r>
          </w:p>
        </w:tc>
        <w:tc>
          <w:tcPr>
            <w:tcW w:w="1418" w:type="dxa"/>
            <w:vAlign w:val="center"/>
          </w:tcPr>
          <w:p w14:paraId="710C6A0A"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1.14</w:t>
            </w:r>
          </w:p>
        </w:tc>
        <w:tc>
          <w:tcPr>
            <w:tcW w:w="1313" w:type="dxa"/>
            <w:vAlign w:val="center"/>
          </w:tcPr>
          <w:p w14:paraId="044CF03B"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2.17</w:t>
            </w:r>
          </w:p>
        </w:tc>
      </w:tr>
      <w:tr w:rsidR="00B92CE4" w:rsidRPr="00177F40" w14:paraId="69121686" w14:textId="77777777" w:rsidTr="00C409E9">
        <w:trPr>
          <w:trHeight w:val="340"/>
          <w:jc w:val="center"/>
        </w:trPr>
        <w:tc>
          <w:tcPr>
            <w:tcW w:w="659" w:type="dxa"/>
            <w:vMerge/>
            <w:vAlign w:val="center"/>
          </w:tcPr>
          <w:p w14:paraId="62ACC797"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1971D522" w14:textId="77777777" w:rsidR="00B92CE4" w:rsidRPr="00177F40"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3F0A34B2" w14:textId="77777777" w:rsidR="00B92CE4" w:rsidRPr="00177F40" w:rsidRDefault="00B92CE4" w:rsidP="00C409E9">
            <w:pPr>
              <w:spacing w:line="276" w:lineRule="auto"/>
              <w:contextualSpacing/>
              <w:rPr>
                <w:rFonts w:ascii="Times New Roman" w:hAnsi="Times New Roman" w:cs="Times New Roman"/>
                <w:sz w:val="24"/>
                <w:szCs w:val="24"/>
              </w:rPr>
            </w:pPr>
            <w:r w:rsidRPr="00177F40">
              <w:rPr>
                <w:rFonts w:ascii="Times New Roman" w:hAnsi="Times New Roman" w:cs="Times New Roman"/>
                <w:sz w:val="24"/>
                <w:szCs w:val="24"/>
              </w:rPr>
              <w:t>CV (%)</w:t>
            </w:r>
          </w:p>
        </w:tc>
        <w:tc>
          <w:tcPr>
            <w:tcW w:w="1276" w:type="dxa"/>
            <w:vAlign w:val="center"/>
          </w:tcPr>
          <w:p w14:paraId="0594651D"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6.32</w:t>
            </w:r>
          </w:p>
        </w:tc>
        <w:tc>
          <w:tcPr>
            <w:tcW w:w="1276" w:type="dxa"/>
            <w:vAlign w:val="center"/>
          </w:tcPr>
          <w:p w14:paraId="28F7B1D9"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8.30</w:t>
            </w:r>
          </w:p>
        </w:tc>
        <w:tc>
          <w:tcPr>
            <w:tcW w:w="1276" w:type="dxa"/>
            <w:vAlign w:val="center"/>
          </w:tcPr>
          <w:p w14:paraId="416EA108"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5.09</w:t>
            </w:r>
          </w:p>
        </w:tc>
        <w:tc>
          <w:tcPr>
            <w:tcW w:w="1134" w:type="dxa"/>
            <w:vAlign w:val="center"/>
          </w:tcPr>
          <w:p w14:paraId="4C248985"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4.81</w:t>
            </w:r>
          </w:p>
        </w:tc>
        <w:tc>
          <w:tcPr>
            <w:tcW w:w="1275" w:type="dxa"/>
            <w:vAlign w:val="center"/>
          </w:tcPr>
          <w:p w14:paraId="30BC9673"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12.23</w:t>
            </w:r>
          </w:p>
        </w:tc>
        <w:tc>
          <w:tcPr>
            <w:tcW w:w="1418" w:type="dxa"/>
            <w:vAlign w:val="center"/>
          </w:tcPr>
          <w:p w14:paraId="4DE4792B"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5.09</w:t>
            </w:r>
          </w:p>
        </w:tc>
        <w:tc>
          <w:tcPr>
            <w:tcW w:w="1313" w:type="dxa"/>
            <w:vAlign w:val="center"/>
          </w:tcPr>
          <w:p w14:paraId="510933B9" w14:textId="77777777" w:rsidR="00B92CE4" w:rsidRPr="00177F40" w:rsidRDefault="00B92CE4" w:rsidP="00C409E9">
            <w:pPr>
              <w:spacing w:line="276" w:lineRule="auto"/>
              <w:contextualSpacing/>
              <w:jc w:val="center"/>
              <w:rPr>
                <w:rFonts w:ascii="Times New Roman" w:hAnsi="Times New Roman" w:cs="Times New Roman"/>
                <w:sz w:val="24"/>
                <w:szCs w:val="24"/>
              </w:rPr>
            </w:pPr>
            <w:r w:rsidRPr="00177F40">
              <w:rPr>
                <w:rFonts w:ascii="Times New Roman" w:hAnsi="Times New Roman" w:cs="Times New Roman"/>
                <w:sz w:val="24"/>
                <w:szCs w:val="24"/>
              </w:rPr>
              <w:t>13.38</w:t>
            </w:r>
          </w:p>
        </w:tc>
      </w:tr>
    </w:tbl>
    <w:p w14:paraId="75F6F61B" w14:textId="77777777" w:rsidR="00B92CE4" w:rsidRPr="00177F40" w:rsidRDefault="00B92CE4" w:rsidP="00B92CE4">
      <w:pPr>
        <w:spacing w:before="120" w:after="0" w:line="240" w:lineRule="auto"/>
        <w:jc w:val="both"/>
        <w:rPr>
          <w:rFonts w:ascii="Times New Roman" w:hAnsi="Times New Roman" w:cs="Times New Roman"/>
          <w:b/>
          <w:sz w:val="24"/>
          <w:szCs w:val="24"/>
        </w:rPr>
        <w:sectPr w:rsidR="00B92CE4" w:rsidRPr="00177F40" w:rsidSect="00874820">
          <w:type w:val="continuous"/>
          <w:pgSz w:w="15840" w:h="12240" w:orient="landscape"/>
          <w:pgMar w:top="1183" w:right="1135" w:bottom="1440" w:left="1440" w:header="709" w:footer="709" w:gutter="0"/>
          <w:cols w:space="708"/>
          <w:docGrid w:linePitch="360"/>
        </w:sectPr>
      </w:pPr>
    </w:p>
    <w:p w14:paraId="1E4C6B70" w14:textId="77777777" w:rsidR="00874820" w:rsidRPr="00177F40" w:rsidRDefault="00874820" w:rsidP="002A3070">
      <w:pPr>
        <w:spacing w:after="0" w:line="240" w:lineRule="auto"/>
        <w:rPr>
          <w:rFonts w:ascii="Times New Roman" w:hAnsi="Times New Roman" w:cs="Times New Roman"/>
          <w:b/>
          <w:sz w:val="24"/>
          <w:szCs w:val="24"/>
        </w:rPr>
        <w:sectPr w:rsidR="00874820" w:rsidRPr="00177F40" w:rsidSect="00874820">
          <w:type w:val="continuous"/>
          <w:pgSz w:w="15840" w:h="12240" w:orient="landscape"/>
          <w:pgMar w:top="1183" w:right="1135" w:bottom="1440" w:left="1440" w:header="709" w:footer="709" w:gutter="0"/>
          <w:cols w:space="708"/>
          <w:docGrid w:linePitch="360"/>
        </w:sectPr>
      </w:pPr>
    </w:p>
    <w:p w14:paraId="300FECB9" w14:textId="476E3DB6" w:rsidR="00662B12" w:rsidRPr="00177F40" w:rsidRDefault="006661EF" w:rsidP="00662B12">
      <w:pPr>
        <w:jc w:val="center"/>
        <w:rPr>
          <w:rFonts w:ascii="Times New Roman" w:hAnsi="Times New Roman" w:cs="Times New Roman"/>
          <w:sz w:val="24"/>
        </w:rPr>
      </w:pPr>
      <w:r w:rsidRPr="00177F40">
        <w:rPr>
          <w:rFonts w:ascii="Times New Roman" w:hAnsi="Times New Roman" w:cs="Times New Roman"/>
          <w:noProof/>
          <w:sz w:val="24"/>
        </w:rPr>
        <w:lastRenderedPageBreak/>
        <w:drawing>
          <wp:inline distT="0" distB="0" distL="0" distR="0" wp14:anchorId="6B425AF0" wp14:editId="39F99EE7">
            <wp:extent cx="4697730" cy="2499360"/>
            <wp:effectExtent l="0" t="0" r="7620" b="1524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F94933" w14:textId="77777777" w:rsidR="00662B12" w:rsidRPr="00177F40" w:rsidRDefault="00662B12" w:rsidP="00662B12">
      <w:pPr>
        <w:jc w:val="center"/>
        <w:rPr>
          <w:rFonts w:ascii="Times New Roman" w:hAnsi="Times New Roman" w:cs="Times New Roman"/>
          <w:b/>
          <w:sz w:val="24"/>
        </w:rPr>
      </w:pPr>
      <w:r w:rsidRPr="00177F40">
        <w:rPr>
          <w:rFonts w:ascii="Times New Roman" w:hAnsi="Times New Roman" w:cs="Times New Roman"/>
          <w:b/>
          <w:sz w:val="24"/>
        </w:rPr>
        <w:t>Fig. 7. Average ear head length of selected sorghum varieties</w:t>
      </w:r>
    </w:p>
    <w:p w14:paraId="0F7A1B1F" w14:textId="77777777" w:rsidR="00662B12" w:rsidRPr="00177F40" w:rsidRDefault="00662B12" w:rsidP="00662B12">
      <w:pPr>
        <w:jc w:val="center"/>
        <w:rPr>
          <w:rFonts w:ascii="Times New Roman" w:hAnsi="Times New Roman" w:cs="Times New Roman"/>
          <w:sz w:val="24"/>
        </w:rPr>
      </w:pPr>
    </w:p>
    <w:p w14:paraId="5A6F35D3" w14:textId="77777777" w:rsidR="00662B12" w:rsidRPr="00177F40" w:rsidRDefault="00662B12" w:rsidP="00662B12">
      <w:pPr>
        <w:jc w:val="center"/>
        <w:rPr>
          <w:rFonts w:ascii="Times New Roman" w:hAnsi="Times New Roman" w:cs="Times New Roman"/>
          <w:sz w:val="24"/>
        </w:rPr>
      </w:pPr>
    </w:p>
    <w:p w14:paraId="7770B704" w14:textId="77777777" w:rsidR="00662B12" w:rsidRPr="00177F40" w:rsidRDefault="00662B12" w:rsidP="00662B12">
      <w:pPr>
        <w:jc w:val="center"/>
        <w:rPr>
          <w:rFonts w:ascii="Times New Roman" w:hAnsi="Times New Roman" w:cs="Times New Roman"/>
          <w:sz w:val="24"/>
        </w:rPr>
      </w:pPr>
      <w:r w:rsidRPr="00177F40">
        <w:rPr>
          <w:rFonts w:ascii="Times New Roman" w:hAnsi="Times New Roman" w:cs="Times New Roman"/>
          <w:noProof/>
          <w:sz w:val="24"/>
        </w:rPr>
        <w:drawing>
          <wp:inline distT="0" distB="0" distL="0" distR="0" wp14:anchorId="7C99ABB4" wp14:editId="2E5D003E">
            <wp:extent cx="5200650" cy="3019425"/>
            <wp:effectExtent l="19050" t="0" r="1905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36907C" w14:textId="048F4037" w:rsidR="00662B12" w:rsidRPr="00177F40" w:rsidRDefault="00662B12" w:rsidP="001472D7">
      <w:pPr>
        <w:jc w:val="center"/>
        <w:rPr>
          <w:rFonts w:ascii="Times New Roman" w:hAnsi="Times New Roman" w:cs="Times New Roman"/>
          <w:sz w:val="24"/>
        </w:rPr>
      </w:pPr>
      <w:r w:rsidRPr="00177F40">
        <w:rPr>
          <w:rFonts w:ascii="Times New Roman" w:hAnsi="Times New Roman" w:cs="Times New Roman"/>
          <w:b/>
          <w:sz w:val="24"/>
        </w:rPr>
        <w:t>Fig 8. Average crop density (No./m</w:t>
      </w:r>
      <w:r w:rsidRPr="00177F40">
        <w:rPr>
          <w:rFonts w:ascii="Times New Roman" w:hAnsi="Times New Roman" w:cs="Times New Roman"/>
          <w:b/>
          <w:sz w:val="24"/>
          <w:vertAlign w:val="superscript"/>
        </w:rPr>
        <w:t>2</w:t>
      </w:r>
      <w:r w:rsidRPr="00177F40">
        <w:rPr>
          <w:rFonts w:ascii="Times New Roman" w:hAnsi="Times New Roman" w:cs="Times New Roman"/>
          <w:b/>
          <w:sz w:val="24"/>
        </w:rPr>
        <w:t xml:space="preserve">) of selected sorghum varieties </w:t>
      </w:r>
    </w:p>
    <w:p w14:paraId="1A51D43E" w14:textId="77777777" w:rsidR="00275AC9" w:rsidRPr="00177F40" w:rsidRDefault="00275AC9" w:rsidP="00661DA3">
      <w:pPr>
        <w:widowControl w:val="0"/>
        <w:spacing w:after="240" w:line="360" w:lineRule="auto"/>
        <w:ind w:left="567" w:right="-288"/>
        <w:jc w:val="both"/>
        <w:rPr>
          <w:rFonts w:ascii="Times New Roman" w:hAnsi="Times New Roman" w:cs="Times New Roman"/>
          <w:b/>
          <w:sz w:val="24"/>
        </w:rPr>
      </w:pPr>
      <w:r w:rsidRPr="00177F40">
        <w:rPr>
          <w:rFonts w:ascii="Times New Roman" w:hAnsi="Times New Roman" w:cs="Times New Roman"/>
          <w:b/>
          <w:sz w:val="24"/>
        </w:rPr>
        <w:t xml:space="preserve">Row spacing and Plant spacing </w:t>
      </w:r>
    </w:p>
    <w:p w14:paraId="1C5C8C09" w14:textId="77777777" w:rsidR="003041AE" w:rsidRPr="00177F40" w:rsidRDefault="003041AE" w:rsidP="003041AE">
      <w:pPr>
        <w:spacing w:after="240" w:line="360" w:lineRule="auto"/>
        <w:ind w:left="720" w:firstLine="720"/>
        <w:jc w:val="both"/>
        <w:rPr>
          <w:rFonts w:ascii="Times New Roman" w:hAnsi="Times New Roman" w:cs="Times New Roman"/>
          <w:sz w:val="24"/>
          <w:lang w:val="en-IN"/>
        </w:rPr>
      </w:pPr>
      <w:r w:rsidRPr="00177F40">
        <w:rPr>
          <w:rFonts w:ascii="Times New Roman" w:hAnsi="Times New Roman" w:cs="Times New Roman"/>
          <w:sz w:val="24"/>
          <w:lang w:val="en-IN"/>
        </w:rPr>
        <w:t xml:space="preserve">The row spacing of the sorghum crop in the experimental fields ranged from 35 to 40 cm, while the intra-row (plant-to-plant) spacing varied between 14 and 18 cm. Such spacing ensured adequate plant population and uniform crop establishment across the field. The selected spacing </w:t>
      </w:r>
      <w:r w:rsidRPr="00177F40">
        <w:rPr>
          <w:rFonts w:ascii="Times New Roman" w:hAnsi="Times New Roman" w:cs="Times New Roman"/>
          <w:sz w:val="24"/>
          <w:lang w:val="en-IN"/>
        </w:rPr>
        <w:lastRenderedPageBreak/>
        <w:t>also facilitated optimal aeration, sunlight interception, and nutrient utilization, contributing to uniform crop growth and development.</w:t>
      </w:r>
    </w:p>
    <w:p w14:paraId="5C8522E4" w14:textId="513B3BBD" w:rsidR="002C2FAF" w:rsidRPr="00177F40" w:rsidRDefault="003041AE" w:rsidP="001472D7">
      <w:pPr>
        <w:spacing w:after="240" w:line="360" w:lineRule="auto"/>
        <w:ind w:left="720" w:firstLine="720"/>
        <w:jc w:val="both"/>
        <w:rPr>
          <w:rFonts w:ascii="Times New Roman" w:hAnsi="Times New Roman" w:cs="Times New Roman"/>
          <w:sz w:val="24"/>
          <w:lang w:val="en-IN"/>
        </w:rPr>
      </w:pPr>
      <w:r w:rsidRPr="00177F40">
        <w:rPr>
          <w:rFonts w:ascii="Times New Roman" w:hAnsi="Times New Roman" w:cs="Times New Roman"/>
          <w:sz w:val="24"/>
          <w:lang w:val="en-IN"/>
        </w:rPr>
        <w:t>Row and plant spacing are important agronomic factors influencing crop stand density, biomass distribution, and ultimately the design and operation of harvesting mechanisms. In particular, they directly affect the width and alignment of the crop inlet and conveyor system in the harvester. Proper consideration of these parameters ensures efficient crop gathering, conveying, and cutting performance during mechanical harvesting operations.</w:t>
      </w:r>
    </w:p>
    <w:p w14:paraId="78B1E6F1" w14:textId="09C5A382" w:rsidR="005C3E08" w:rsidRPr="00177F40" w:rsidRDefault="005C3E08" w:rsidP="00661DA3">
      <w:pPr>
        <w:spacing w:after="0" w:line="240" w:lineRule="auto"/>
        <w:ind w:left="567"/>
        <w:jc w:val="both"/>
        <w:rPr>
          <w:rFonts w:ascii="Times New Roman" w:hAnsi="Times New Roman" w:cs="Times New Roman"/>
          <w:b/>
          <w:bCs/>
          <w:sz w:val="24"/>
          <w:szCs w:val="24"/>
        </w:rPr>
      </w:pPr>
      <w:r w:rsidRPr="00177F40">
        <w:rPr>
          <w:rFonts w:ascii="Times New Roman" w:hAnsi="Times New Roman" w:cs="Times New Roman"/>
          <w:b/>
          <w:bCs/>
          <w:sz w:val="24"/>
          <w:szCs w:val="24"/>
        </w:rPr>
        <w:t>Conclusion</w:t>
      </w:r>
    </w:p>
    <w:p w14:paraId="5BF597D2" w14:textId="77777777" w:rsidR="002178EE" w:rsidRPr="00177F40" w:rsidRDefault="002178EE" w:rsidP="00661DA3">
      <w:pPr>
        <w:spacing w:after="0" w:line="240" w:lineRule="auto"/>
        <w:ind w:left="567"/>
        <w:jc w:val="both"/>
        <w:rPr>
          <w:rFonts w:ascii="Times New Roman" w:hAnsi="Times New Roman" w:cs="Times New Roman"/>
          <w:b/>
          <w:bCs/>
          <w:sz w:val="24"/>
          <w:szCs w:val="24"/>
        </w:rPr>
      </w:pPr>
    </w:p>
    <w:p w14:paraId="2610D0F0" w14:textId="7E1E5DE8" w:rsidR="002C2FAF" w:rsidRPr="00177F40" w:rsidRDefault="002C2FAF" w:rsidP="00C759EE">
      <w:pPr>
        <w:spacing w:after="0" w:line="360" w:lineRule="auto"/>
        <w:ind w:left="567"/>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The physical crop parameters of the selected sorghum varieties are essential for the design and development of a sorghum harvester, as they directly influence the functional performance of the machine. Hence, the key physical parameters of the selected sorghum varieties were measured and </w:t>
      </w:r>
      <w:r w:rsidR="001344FF" w:rsidRPr="00177F40">
        <w:rPr>
          <w:rFonts w:ascii="Times New Roman" w:hAnsi="Times New Roman" w:cs="Times New Roman"/>
          <w:sz w:val="24"/>
          <w:szCs w:val="24"/>
          <w:lang w:val="en-IN"/>
        </w:rPr>
        <w:t xml:space="preserve">analysed </w:t>
      </w:r>
      <w:r w:rsidRPr="00177F40">
        <w:rPr>
          <w:rFonts w:ascii="Times New Roman" w:hAnsi="Times New Roman" w:cs="Times New Roman"/>
          <w:sz w:val="24"/>
          <w:szCs w:val="24"/>
          <w:lang w:val="en-IN"/>
        </w:rPr>
        <w:t>in the present study.</w:t>
      </w:r>
    </w:p>
    <w:p w14:paraId="6E2C4839" w14:textId="77777777" w:rsidR="002C2FAF" w:rsidRPr="00177F40" w:rsidRDefault="002C2FAF" w:rsidP="00C759EE">
      <w:pPr>
        <w:spacing w:after="0" w:line="360" w:lineRule="auto"/>
        <w:ind w:left="567"/>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The average plant height of the selected varieties ranged from 1120 mm to 1890 mm, while the average stalk diameter varied between 6 mm and 33 mm. The crop stand density ranged from 10 to 27 plants per square meter, and the ear head length varied from 170 mm to 350 mm among the different varieties. The row spacing of the sorghum crop was observed to be in the range of 35–40 cm, and the plant spacing varied between 14–18 cm.</w:t>
      </w:r>
    </w:p>
    <w:p w14:paraId="33DBA606" w14:textId="6E058983" w:rsidR="002C2FAF" w:rsidRPr="00177F40" w:rsidRDefault="002C2FAF" w:rsidP="00C759EE">
      <w:pPr>
        <w:spacing w:after="0" w:line="360" w:lineRule="auto"/>
        <w:ind w:left="567"/>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These measured parameters were used as the basis for designing the critical components of the sorghum harvester, such as the cutting unit, conveying mechanism, and crop handling system. Designing the harvester based on the </w:t>
      </w:r>
      <w:r w:rsidR="001344FF" w:rsidRPr="00177F40">
        <w:rPr>
          <w:rFonts w:ascii="Times New Roman" w:hAnsi="Times New Roman" w:cs="Times New Roman"/>
          <w:sz w:val="24"/>
          <w:szCs w:val="24"/>
          <w:lang w:val="en-IN"/>
        </w:rPr>
        <w:t xml:space="preserve">optimised </w:t>
      </w:r>
      <w:r w:rsidRPr="00177F40">
        <w:rPr>
          <w:rFonts w:ascii="Times New Roman" w:hAnsi="Times New Roman" w:cs="Times New Roman"/>
          <w:sz w:val="24"/>
          <w:szCs w:val="24"/>
          <w:lang w:val="en-IN"/>
        </w:rPr>
        <w:t>physical properties ensures efficient operation, reduced crop loss, and improved field performance under varying crop and field conditions.</w:t>
      </w:r>
    </w:p>
    <w:p w14:paraId="283F725E" w14:textId="25133846" w:rsidR="00E61EEA" w:rsidRPr="00177F40" w:rsidRDefault="00E61EEA" w:rsidP="00C759EE">
      <w:pPr>
        <w:spacing w:after="0" w:line="360" w:lineRule="auto"/>
        <w:ind w:left="567"/>
        <w:jc w:val="both"/>
        <w:rPr>
          <w:rFonts w:ascii="Times New Roman" w:hAnsi="Times New Roman" w:cs="Times New Roman"/>
          <w:sz w:val="24"/>
          <w:szCs w:val="24"/>
          <w:lang w:val="en-IN"/>
        </w:rPr>
      </w:pPr>
    </w:p>
    <w:p w14:paraId="7872DAB8" w14:textId="77777777" w:rsidR="00E61EEA" w:rsidRPr="00177F40" w:rsidRDefault="00E61EEA" w:rsidP="00E61EEA">
      <w:pPr>
        <w:rPr>
          <w:rFonts w:ascii="Calibri" w:eastAsia="Calibri" w:hAnsi="Calibri" w:cs="Times New Roman"/>
          <w:kern w:val="2"/>
        </w:rPr>
      </w:pPr>
      <w:bookmarkStart w:id="0" w:name="_Hlk204003461"/>
      <w:r w:rsidRPr="00177F40">
        <w:rPr>
          <w:rFonts w:ascii="Calibri" w:eastAsia="Calibri" w:hAnsi="Calibri" w:cs="Times New Roman"/>
          <w:kern w:val="2"/>
        </w:rPr>
        <w:t>Disclaimer (Artificial intelligence)</w:t>
      </w:r>
    </w:p>
    <w:p w14:paraId="693DAA5F" w14:textId="77777777" w:rsidR="00E61EEA" w:rsidRPr="00177F40" w:rsidRDefault="00E61EEA" w:rsidP="00E61EEA">
      <w:pPr>
        <w:rPr>
          <w:rFonts w:ascii="Calibri" w:eastAsia="Calibri" w:hAnsi="Calibri" w:cs="Times New Roman"/>
          <w:kern w:val="2"/>
        </w:rPr>
      </w:pPr>
      <w:r w:rsidRPr="00177F40">
        <w:rPr>
          <w:rFonts w:ascii="Calibri" w:eastAsia="Calibri" w:hAnsi="Calibri" w:cs="Times New Roman"/>
          <w:kern w:val="2"/>
        </w:rPr>
        <w:t>Option 1:</w:t>
      </w:r>
    </w:p>
    <w:p w14:paraId="7DBDDD25" w14:textId="77777777" w:rsidR="00E61EEA" w:rsidRPr="00177F40" w:rsidRDefault="00E61EEA" w:rsidP="00E61EEA">
      <w:pPr>
        <w:rPr>
          <w:rFonts w:ascii="Calibri" w:eastAsia="Calibri" w:hAnsi="Calibri" w:cs="Times New Roman"/>
          <w:kern w:val="2"/>
        </w:rPr>
      </w:pPr>
      <w:r w:rsidRPr="00177F40">
        <w:rPr>
          <w:rFonts w:ascii="Calibri" w:eastAsia="Calibri" w:hAnsi="Calibri" w:cs="Times New Roman"/>
          <w:kern w:val="2"/>
        </w:rPr>
        <w:t>Author(s) hereby declare that NO generative AI technologies such as Large Language Models (</w:t>
      </w:r>
      <w:proofErr w:type="spellStart"/>
      <w:r w:rsidRPr="00177F40">
        <w:rPr>
          <w:rFonts w:ascii="Calibri" w:eastAsia="Calibri" w:hAnsi="Calibri" w:cs="Times New Roman"/>
          <w:kern w:val="2"/>
        </w:rPr>
        <w:t>ChatGPT</w:t>
      </w:r>
      <w:proofErr w:type="spellEnd"/>
      <w:r w:rsidRPr="00177F40">
        <w:rPr>
          <w:rFonts w:ascii="Calibri" w:eastAsia="Calibri" w:hAnsi="Calibri" w:cs="Times New Roman"/>
          <w:kern w:val="2"/>
        </w:rPr>
        <w:t xml:space="preserve">, COPILOT, etc.) and text-to-image generators have been used during the writing or editing of this manuscript. </w:t>
      </w:r>
    </w:p>
    <w:p w14:paraId="77D9BE16" w14:textId="77777777" w:rsidR="00E61EEA" w:rsidRPr="00177F40" w:rsidRDefault="00E61EEA" w:rsidP="00E61EEA">
      <w:pPr>
        <w:rPr>
          <w:rFonts w:ascii="Calibri" w:eastAsia="Calibri" w:hAnsi="Calibri" w:cs="Times New Roman"/>
          <w:kern w:val="2"/>
        </w:rPr>
      </w:pPr>
      <w:r w:rsidRPr="00177F40">
        <w:rPr>
          <w:rFonts w:ascii="Calibri" w:eastAsia="Calibri" w:hAnsi="Calibri" w:cs="Times New Roman"/>
          <w:kern w:val="2"/>
        </w:rPr>
        <w:t xml:space="preserve">Option 2: </w:t>
      </w:r>
    </w:p>
    <w:p w14:paraId="775E56B0" w14:textId="77777777" w:rsidR="00E61EEA" w:rsidRPr="00177F40" w:rsidRDefault="00E61EEA" w:rsidP="00E61EEA">
      <w:pPr>
        <w:rPr>
          <w:rFonts w:ascii="Calibri" w:eastAsia="Calibri" w:hAnsi="Calibri" w:cs="Times New Roman"/>
          <w:kern w:val="2"/>
        </w:rPr>
      </w:pPr>
      <w:r w:rsidRPr="00177F40">
        <w:rPr>
          <w:rFonts w:ascii="Calibri" w:eastAsia="Calibri" w:hAnsi="Calibri" w:cs="Times New Roman"/>
          <w:kern w:val="2"/>
        </w:rPr>
        <w:t xml:space="preserve">Author(s) hereby declare that </w:t>
      </w:r>
      <w:proofErr w:type="spellStart"/>
      <w:r w:rsidRPr="00177F40">
        <w:rPr>
          <w:rFonts w:ascii="Calibri" w:eastAsia="Calibri" w:hAnsi="Calibri" w:cs="Times New Roman"/>
          <w:kern w:val="2"/>
        </w:rPr>
        <w:t>generativ</w:t>
      </w:r>
      <w:proofErr w:type="spellEnd"/>
      <w:r w:rsidRPr="00177F40">
        <w:rPr>
          <w:rFonts w:ascii="Calibri" w:eastAsia="Calibri" w:hAnsi="Calibri" w:cs="Times New Roman"/>
          <w:kern w:val="2"/>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309226" w14:textId="77777777" w:rsidR="00E61EEA" w:rsidRPr="00177F40" w:rsidRDefault="00E61EEA" w:rsidP="00E61EEA">
      <w:pPr>
        <w:rPr>
          <w:rFonts w:ascii="Calibri" w:eastAsia="Calibri" w:hAnsi="Calibri" w:cs="Times New Roman"/>
          <w:kern w:val="2"/>
        </w:rPr>
      </w:pPr>
      <w:r w:rsidRPr="00177F40">
        <w:rPr>
          <w:rFonts w:ascii="Calibri" w:eastAsia="Calibri" w:hAnsi="Calibri" w:cs="Times New Roman"/>
          <w:kern w:val="2"/>
        </w:rPr>
        <w:lastRenderedPageBreak/>
        <w:t>Details of the AI usage are given below:</w:t>
      </w:r>
    </w:p>
    <w:p w14:paraId="5763B184" w14:textId="77777777" w:rsidR="00E61EEA" w:rsidRPr="00177F40" w:rsidRDefault="00E61EEA" w:rsidP="00E61EEA">
      <w:pPr>
        <w:rPr>
          <w:rFonts w:ascii="Calibri" w:eastAsia="Calibri" w:hAnsi="Calibri" w:cs="Times New Roman"/>
          <w:kern w:val="2"/>
        </w:rPr>
      </w:pPr>
      <w:r w:rsidRPr="00177F40">
        <w:rPr>
          <w:rFonts w:ascii="Calibri" w:eastAsia="Calibri" w:hAnsi="Calibri" w:cs="Times New Roman"/>
          <w:kern w:val="2"/>
        </w:rPr>
        <w:t>1.</w:t>
      </w:r>
    </w:p>
    <w:p w14:paraId="269DFC95" w14:textId="77777777" w:rsidR="00E61EEA" w:rsidRPr="00177F40" w:rsidRDefault="00E61EEA" w:rsidP="00E61EEA">
      <w:pPr>
        <w:rPr>
          <w:rFonts w:ascii="Calibri" w:eastAsia="Calibri" w:hAnsi="Calibri" w:cs="Times New Roman"/>
          <w:kern w:val="2"/>
        </w:rPr>
      </w:pPr>
      <w:r w:rsidRPr="00177F40">
        <w:rPr>
          <w:rFonts w:ascii="Calibri" w:eastAsia="Calibri" w:hAnsi="Calibri" w:cs="Times New Roman"/>
          <w:kern w:val="2"/>
        </w:rPr>
        <w:t>2.</w:t>
      </w:r>
    </w:p>
    <w:p w14:paraId="6D628AC7" w14:textId="15EF9BA0" w:rsidR="00E61EEA" w:rsidRPr="00177F40" w:rsidRDefault="00E61EEA" w:rsidP="00E61EEA">
      <w:pPr>
        <w:spacing w:after="0" w:line="360" w:lineRule="auto"/>
        <w:ind w:left="567"/>
        <w:jc w:val="both"/>
        <w:rPr>
          <w:rFonts w:ascii="Times New Roman" w:hAnsi="Times New Roman" w:cs="Times New Roman"/>
          <w:sz w:val="24"/>
          <w:szCs w:val="24"/>
          <w:lang w:val="en-IN"/>
        </w:rPr>
      </w:pPr>
      <w:r w:rsidRPr="00177F40">
        <w:rPr>
          <w:rFonts w:ascii="Calibri" w:eastAsia="Calibri" w:hAnsi="Calibri" w:cs="Times New Roman"/>
          <w:kern w:val="2"/>
        </w:rPr>
        <w:t>3.</w:t>
      </w:r>
      <w:bookmarkEnd w:id="0"/>
    </w:p>
    <w:p w14:paraId="2D367253" w14:textId="77777777" w:rsidR="00661DA3" w:rsidRPr="00177F40" w:rsidRDefault="00661DA3" w:rsidP="00C759EE">
      <w:pPr>
        <w:spacing w:after="0" w:line="360" w:lineRule="auto"/>
        <w:ind w:left="567"/>
        <w:jc w:val="both"/>
        <w:rPr>
          <w:rFonts w:ascii="Times New Roman" w:hAnsi="Times New Roman" w:cs="Times New Roman"/>
          <w:b/>
          <w:bCs/>
          <w:sz w:val="24"/>
          <w:szCs w:val="24"/>
        </w:rPr>
      </w:pPr>
    </w:p>
    <w:p w14:paraId="1CCCB651" w14:textId="77777777" w:rsidR="005C3E08" w:rsidRPr="00177F40" w:rsidRDefault="0008256B" w:rsidP="0008256B">
      <w:pPr>
        <w:spacing w:after="0" w:line="240" w:lineRule="auto"/>
        <w:ind w:left="567"/>
        <w:jc w:val="center"/>
        <w:rPr>
          <w:rFonts w:ascii="Times New Roman" w:hAnsi="Times New Roman" w:cs="Times New Roman"/>
          <w:b/>
          <w:bCs/>
          <w:sz w:val="24"/>
          <w:szCs w:val="24"/>
        </w:rPr>
      </w:pPr>
      <w:r w:rsidRPr="00177F40">
        <w:rPr>
          <w:rFonts w:ascii="Times New Roman" w:hAnsi="Times New Roman" w:cs="Times New Roman"/>
          <w:b/>
          <w:bCs/>
          <w:sz w:val="24"/>
          <w:szCs w:val="24"/>
        </w:rPr>
        <w:t>REFERENCES</w:t>
      </w:r>
    </w:p>
    <w:p w14:paraId="1B4398CA" w14:textId="77777777" w:rsidR="00851992" w:rsidRPr="00177F40" w:rsidRDefault="00851992" w:rsidP="00FB472E">
      <w:pPr>
        <w:spacing w:before="240" w:after="0" w:line="360" w:lineRule="auto"/>
        <w:ind w:left="1134" w:hanging="567"/>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Anon. (2003). </w:t>
      </w:r>
      <w:r w:rsidRPr="00177F40">
        <w:rPr>
          <w:rFonts w:ascii="Times New Roman" w:hAnsi="Times New Roman" w:cs="Times New Roman"/>
          <w:i/>
          <w:iCs/>
          <w:sz w:val="24"/>
          <w:szCs w:val="24"/>
          <w:lang w:val="en-IN"/>
        </w:rPr>
        <w:t>Sorghum: Crop description and growth characteristics.</w:t>
      </w:r>
      <w:r w:rsidRPr="00177F40">
        <w:rPr>
          <w:rFonts w:ascii="Times New Roman" w:hAnsi="Times New Roman" w:cs="Times New Roman"/>
          <w:sz w:val="24"/>
          <w:szCs w:val="24"/>
          <w:lang w:val="en-IN"/>
        </w:rPr>
        <w:t xml:space="preserve"> Food and Agriculture Organization (FAO).</w:t>
      </w:r>
    </w:p>
    <w:p w14:paraId="0B493343" w14:textId="77777777" w:rsidR="00851992" w:rsidRPr="00177F40" w:rsidRDefault="00851992" w:rsidP="00FB472E">
      <w:pPr>
        <w:spacing w:before="240" w:after="0" w:line="360" w:lineRule="auto"/>
        <w:ind w:left="1134" w:hanging="567"/>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Anon. (2018). </w:t>
      </w:r>
      <w:r w:rsidRPr="00177F40">
        <w:rPr>
          <w:rFonts w:ascii="Times New Roman" w:hAnsi="Times New Roman" w:cs="Times New Roman"/>
          <w:i/>
          <w:iCs/>
          <w:sz w:val="24"/>
          <w:szCs w:val="24"/>
          <w:lang w:val="en-IN"/>
        </w:rPr>
        <w:t>Agricultural statistics at a glance 2018–19.</w:t>
      </w:r>
      <w:r w:rsidRPr="00177F40">
        <w:rPr>
          <w:rFonts w:ascii="Times New Roman" w:hAnsi="Times New Roman" w:cs="Times New Roman"/>
          <w:sz w:val="24"/>
          <w:szCs w:val="24"/>
          <w:lang w:val="en-IN"/>
        </w:rPr>
        <w:t xml:space="preserve"> Directorate of Economics and Statistics, Ministry of Agriculture and Farmers Welfare, Government of India.</w:t>
      </w:r>
    </w:p>
    <w:p w14:paraId="12403575" w14:textId="77777777" w:rsidR="00851992" w:rsidRPr="00177F40" w:rsidRDefault="00851992" w:rsidP="00FB472E">
      <w:pPr>
        <w:spacing w:before="240" w:after="0" w:line="360" w:lineRule="auto"/>
        <w:ind w:left="1134" w:hanging="567"/>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Anon. (2019). </w:t>
      </w:r>
      <w:r w:rsidRPr="00177F40">
        <w:rPr>
          <w:rFonts w:ascii="Times New Roman" w:hAnsi="Times New Roman" w:cs="Times New Roman"/>
          <w:i/>
          <w:iCs/>
          <w:sz w:val="24"/>
          <w:szCs w:val="24"/>
          <w:lang w:val="en-IN"/>
        </w:rPr>
        <w:t>Agricultural statistics at a glance 2019–20.</w:t>
      </w:r>
      <w:r w:rsidRPr="00177F40">
        <w:rPr>
          <w:rFonts w:ascii="Times New Roman" w:hAnsi="Times New Roman" w:cs="Times New Roman"/>
          <w:sz w:val="24"/>
          <w:szCs w:val="24"/>
          <w:lang w:val="en-IN"/>
        </w:rPr>
        <w:t xml:space="preserve"> Directorate of Economics and Statistics, Ministry of Agriculture and Farmers Welfare, Government of India.</w:t>
      </w:r>
    </w:p>
    <w:p w14:paraId="444F921C" w14:textId="429A63AA" w:rsidR="00851992" w:rsidRPr="00177F40" w:rsidRDefault="00851992" w:rsidP="00FB472E">
      <w:pPr>
        <w:spacing w:before="240" w:after="0" w:line="360" w:lineRule="auto"/>
        <w:ind w:left="1134" w:hanging="567"/>
        <w:jc w:val="both"/>
        <w:rPr>
          <w:rFonts w:ascii="Times New Roman" w:hAnsi="Times New Roman" w:cs="Times New Roman"/>
          <w:sz w:val="24"/>
          <w:szCs w:val="24"/>
          <w:lang w:val="en-IN"/>
        </w:rPr>
      </w:pPr>
      <w:proofErr w:type="spellStart"/>
      <w:r w:rsidRPr="00177F40">
        <w:rPr>
          <w:rFonts w:ascii="Times New Roman" w:hAnsi="Times New Roman" w:cs="Times New Roman"/>
          <w:sz w:val="24"/>
          <w:szCs w:val="24"/>
          <w:lang w:val="es-US"/>
        </w:rPr>
        <w:t>Dicko</w:t>
      </w:r>
      <w:proofErr w:type="spellEnd"/>
      <w:r w:rsidRPr="00177F40">
        <w:rPr>
          <w:rFonts w:ascii="Times New Roman" w:hAnsi="Times New Roman" w:cs="Times New Roman"/>
          <w:sz w:val="24"/>
          <w:szCs w:val="24"/>
          <w:lang w:val="es-US"/>
        </w:rPr>
        <w:t xml:space="preserve">, M. H., </w:t>
      </w:r>
      <w:proofErr w:type="spellStart"/>
      <w:r w:rsidRPr="00177F40">
        <w:rPr>
          <w:rFonts w:ascii="Times New Roman" w:hAnsi="Times New Roman" w:cs="Times New Roman"/>
          <w:sz w:val="24"/>
          <w:szCs w:val="24"/>
          <w:lang w:val="es-US"/>
        </w:rPr>
        <w:t>Gruppen</w:t>
      </w:r>
      <w:proofErr w:type="spellEnd"/>
      <w:r w:rsidRPr="00177F40">
        <w:rPr>
          <w:rFonts w:ascii="Times New Roman" w:hAnsi="Times New Roman" w:cs="Times New Roman"/>
          <w:sz w:val="24"/>
          <w:szCs w:val="24"/>
          <w:lang w:val="es-US"/>
        </w:rPr>
        <w:t xml:space="preserve">, H., </w:t>
      </w:r>
      <w:proofErr w:type="spellStart"/>
      <w:r w:rsidRPr="00177F40">
        <w:rPr>
          <w:rFonts w:ascii="Times New Roman" w:hAnsi="Times New Roman" w:cs="Times New Roman"/>
          <w:sz w:val="24"/>
          <w:szCs w:val="24"/>
          <w:lang w:val="es-US"/>
        </w:rPr>
        <w:t>Traoré</w:t>
      </w:r>
      <w:proofErr w:type="spellEnd"/>
      <w:r w:rsidRPr="00177F40">
        <w:rPr>
          <w:rFonts w:ascii="Times New Roman" w:hAnsi="Times New Roman" w:cs="Times New Roman"/>
          <w:sz w:val="24"/>
          <w:szCs w:val="24"/>
          <w:lang w:val="es-US"/>
        </w:rPr>
        <w:t xml:space="preserve">, A. S., </w:t>
      </w:r>
      <w:proofErr w:type="spellStart"/>
      <w:r w:rsidRPr="00177F40">
        <w:rPr>
          <w:rFonts w:ascii="Times New Roman" w:hAnsi="Times New Roman" w:cs="Times New Roman"/>
          <w:sz w:val="24"/>
          <w:szCs w:val="24"/>
          <w:lang w:val="es-US"/>
        </w:rPr>
        <w:t>Voragen</w:t>
      </w:r>
      <w:proofErr w:type="spellEnd"/>
      <w:r w:rsidRPr="00177F40">
        <w:rPr>
          <w:rFonts w:ascii="Times New Roman" w:hAnsi="Times New Roman" w:cs="Times New Roman"/>
          <w:sz w:val="24"/>
          <w:szCs w:val="24"/>
          <w:lang w:val="es-US"/>
        </w:rPr>
        <w:t xml:space="preserve">, A. G. J., &amp; van </w:t>
      </w:r>
      <w:proofErr w:type="spellStart"/>
      <w:r w:rsidRPr="00177F40">
        <w:rPr>
          <w:rFonts w:ascii="Times New Roman" w:hAnsi="Times New Roman" w:cs="Times New Roman"/>
          <w:sz w:val="24"/>
          <w:szCs w:val="24"/>
          <w:lang w:val="es-US"/>
        </w:rPr>
        <w:t>Berkel</w:t>
      </w:r>
      <w:proofErr w:type="spellEnd"/>
      <w:r w:rsidRPr="00177F40">
        <w:rPr>
          <w:rFonts w:ascii="Times New Roman" w:hAnsi="Times New Roman" w:cs="Times New Roman"/>
          <w:sz w:val="24"/>
          <w:szCs w:val="24"/>
          <w:lang w:val="es-US"/>
        </w:rPr>
        <w:t xml:space="preserve">, W. J. H. (2006). </w:t>
      </w:r>
      <w:r w:rsidRPr="00177F40">
        <w:rPr>
          <w:rFonts w:ascii="Times New Roman" w:hAnsi="Times New Roman" w:cs="Times New Roman"/>
          <w:sz w:val="24"/>
          <w:szCs w:val="24"/>
          <w:lang w:val="en-IN"/>
        </w:rPr>
        <w:t xml:space="preserve">Sorghum grain as human food in Africa: Relevance of content of starch and amylase activities. </w:t>
      </w:r>
      <w:r w:rsidRPr="00177F40">
        <w:rPr>
          <w:rFonts w:ascii="Times New Roman" w:hAnsi="Times New Roman" w:cs="Times New Roman"/>
          <w:i/>
          <w:iCs/>
          <w:sz w:val="24"/>
          <w:szCs w:val="24"/>
          <w:lang w:val="en-IN"/>
        </w:rPr>
        <w:t>African Journal of Biotechnology, 5</w:t>
      </w:r>
      <w:r w:rsidRPr="00177F40">
        <w:rPr>
          <w:rFonts w:ascii="Times New Roman" w:hAnsi="Times New Roman" w:cs="Times New Roman"/>
          <w:sz w:val="24"/>
          <w:szCs w:val="24"/>
          <w:lang w:val="en-IN"/>
        </w:rPr>
        <w:t>(5), 384–395.</w:t>
      </w:r>
    </w:p>
    <w:p w14:paraId="3BA51663" w14:textId="77777777" w:rsidR="00851992" w:rsidRPr="00177F40" w:rsidRDefault="00851992" w:rsidP="00FB472E">
      <w:pPr>
        <w:spacing w:before="240" w:after="0" w:line="360" w:lineRule="auto"/>
        <w:ind w:left="1134" w:hanging="567"/>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INDIASTAT. (2020). </w:t>
      </w:r>
      <w:r w:rsidRPr="00177F40">
        <w:rPr>
          <w:rFonts w:ascii="Times New Roman" w:hAnsi="Times New Roman" w:cs="Times New Roman"/>
          <w:i/>
          <w:iCs/>
          <w:sz w:val="24"/>
          <w:szCs w:val="24"/>
          <w:lang w:val="en-IN"/>
        </w:rPr>
        <w:t>Agricultural production statistics: Sorghum area, production and productivity in India (2019–2021).</w:t>
      </w:r>
      <w:r w:rsidRPr="00177F40">
        <w:rPr>
          <w:rFonts w:ascii="Times New Roman" w:hAnsi="Times New Roman" w:cs="Times New Roman"/>
          <w:sz w:val="24"/>
          <w:szCs w:val="24"/>
          <w:lang w:val="en-IN"/>
        </w:rPr>
        <w:t xml:space="preserve"> Retrieved from </w:t>
      </w:r>
      <w:hyperlink r:id="rId22" w:tgtFrame="_new" w:history="1">
        <w:r w:rsidRPr="00177F40">
          <w:rPr>
            <w:rStyle w:val="Hyperlink"/>
            <w:rFonts w:ascii="Times New Roman" w:hAnsi="Times New Roman" w:cs="Times New Roman"/>
            <w:sz w:val="24"/>
            <w:szCs w:val="24"/>
            <w:lang w:val="en-IN"/>
          </w:rPr>
          <w:t>https://www.indiastat.com</w:t>
        </w:r>
      </w:hyperlink>
    </w:p>
    <w:p w14:paraId="4758A21D" w14:textId="77777777" w:rsidR="00851992" w:rsidRPr="00177F40" w:rsidRDefault="00851992" w:rsidP="00FB472E">
      <w:pPr>
        <w:spacing w:before="240" w:after="0" w:line="360" w:lineRule="auto"/>
        <w:ind w:left="1134" w:hanging="567"/>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Kumar </w:t>
      </w:r>
      <w:proofErr w:type="spellStart"/>
      <w:r w:rsidRPr="00177F40">
        <w:rPr>
          <w:rFonts w:ascii="Times New Roman" w:hAnsi="Times New Roman" w:cs="Times New Roman"/>
          <w:sz w:val="24"/>
          <w:szCs w:val="24"/>
          <w:lang w:val="en-IN"/>
        </w:rPr>
        <w:t>Charyulu</w:t>
      </w:r>
      <w:proofErr w:type="spellEnd"/>
      <w:r w:rsidRPr="00177F40">
        <w:rPr>
          <w:rFonts w:ascii="Times New Roman" w:hAnsi="Times New Roman" w:cs="Times New Roman"/>
          <w:sz w:val="24"/>
          <w:szCs w:val="24"/>
          <w:lang w:val="en-IN"/>
        </w:rPr>
        <w:t xml:space="preserve">, D. (2011). </w:t>
      </w:r>
      <w:r w:rsidRPr="00177F40">
        <w:rPr>
          <w:rFonts w:ascii="Times New Roman" w:hAnsi="Times New Roman" w:cs="Times New Roman"/>
          <w:i/>
          <w:iCs/>
          <w:sz w:val="24"/>
          <w:szCs w:val="24"/>
          <w:lang w:val="en-IN"/>
        </w:rPr>
        <w:t>Sorghum research and production trends in India.</w:t>
      </w:r>
      <w:r w:rsidRPr="00177F40">
        <w:rPr>
          <w:rFonts w:ascii="Times New Roman" w:hAnsi="Times New Roman" w:cs="Times New Roman"/>
          <w:sz w:val="24"/>
          <w:szCs w:val="24"/>
          <w:lang w:val="en-IN"/>
        </w:rPr>
        <w:t xml:space="preserve"> National Institute of Agricultural Extension Management (MANAGE), Hyderabad, India.</w:t>
      </w:r>
    </w:p>
    <w:p w14:paraId="2E501DAF" w14:textId="77777777" w:rsidR="00851992" w:rsidRPr="00177F40" w:rsidRDefault="00851992" w:rsidP="00FB472E">
      <w:pPr>
        <w:spacing w:before="240" w:after="0" w:line="360" w:lineRule="auto"/>
        <w:ind w:left="1134" w:hanging="567"/>
        <w:jc w:val="both"/>
        <w:rPr>
          <w:rFonts w:ascii="Times New Roman" w:hAnsi="Times New Roman" w:cs="Times New Roman"/>
          <w:sz w:val="24"/>
          <w:szCs w:val="24"/>
          <w:lang w:val="en-IN"/>
        </w:rPr>
      </w:pPr>
      <w:proofErr w:type="spellStart"/>
      <w:r w:rsidRPr="00177F40">
        <w:rPr>
          <w:rFonts w:ascii="Times New Roman" w:hAnsi="Times New Roman" w:cs="Times New Roman"/>
          <w:sz w:val="24"/>
          <w:szCs w:val="24"/>
          <w:lang w:val="en-IN"/>
        </w:rPr>
        <w:t>Mantesh</w:t>
      </w:r>
      <w:proofErr w:type="spellEnd"/>
      <w:r w:rsidRPr="00177F40">
        <w:rPr>
          <w:rFonts w:ascii="Times New Roman" w:hAnsi="Times New Roman" w:cs="Times New Roman"/>
          <w:sz w:val="24"/>
          <w:szCs w:val="24"/>
          <w:lang w:val="en-IN"/>
        </w:rPr>
        <w:t xml:space="preserve">. (2006). </w:t>
      </w:r>
      <w:r w:rsidRPr="00177F40">
        <w:rPr>
          <w:rFonts w:ascii="Times New Roman" w:hAnsi="Times New Roman" w:cs="Times New Roman"/>
          <w:i/>
          <w:iCs/>
          <w:sz w:val="24"/>
          <w:szCs w:val="24"/>
          <w:lang w:val="en-IN"/>
        </w:rPr>
        <w:t>Performance evaluation of different crop harvesters</w:t>
      </w:r>
      <w:r w:rsidRPr="00177F40">
        <w:rPr>
          <w:rFonts w:ascii="Times New Roman" w:hAnsi="Times New Roman" w:cs="Times New Roman"/>
          <w:sz w:val="24"/>
          <w:szCs w:val="24"/>
          <w:lang w:val="en-IN"/>
        </w:rPr>
        <w:t xml:space="preserve"> (Master’s thesis). University of Agricultural Sciences, </w:t>
      </w:r>
      <w:proofErr w:type="spellStart"/>
      <w:r w:rsidRPr="00177F40">
        <w:rPr>
          <w:rFonts w:ascii="Times New Roman" w:hAnsi="Times New Roman" w:cs="Times New Roman"/>
          <w:sz w:val="24"/>
          <w:szCs w:val="24"/>
          <w:lang w:val="en-IN"/>
        </w:rPr>
        <w:t>Raichur</w:t>
      </w:r>
      <w:proofErr w:type="spellEnd"/>
      <w:r w:rsidRPr="00177F40">
        <w:rPr>
          <w:rFonts w:ascii="Times New Roman" w:hAnsi="Times New Roman" w:cs="Times New Roman"/>
          <w:sz w:val="24"/>
          <w:szCs w:val="24"/>
          <w:lang w:val="en-IN"/>
        </w:rPr>
        <w:t>, India.</w:t>
      </w:r>
    </w:p>
    <w:p w14:paraId="528F92AC" w14:textId="77777777" w:rsidR="00851992" w:rsidRPr="00177F40" w:rsidRDefault="00851992" w:rsidP="00FB472E">
      <w:pPr>
        <w:spacing w:before="240" w:after="0" w:line="360" w:lineRule="auto"/>
        <w:ind w:left="1134" w:hanging="567"/>
        <w:jc w:val="both"/>
        <w:rPr>
          <w:rFonts w:ascii="Times New Roman" w:hAnsi="Times New Roman" w:cs="Times New Roman"/>
          <w:sz w:val="24"/>
          <w:szCs w:val="24"/>
          <w:lang w:val="en-IN"/>
        </w:rPr>
      </w:pPr>
      <w:r w:rsidRPr="00177F40">
        <w:rPr>
          <w:rFonts w:ascii="Times New Roman" w:hAnsi="Times New Roman" w:cs="Times New Roman"/>
          <w:sz w:val="24"/>
          <w:szCs w:val="24"/>
          <w:lang w:val="en-IN"/>
        </w:rPr>
        <w:t xml:space="preserve">Sahay, J. (2010). </w:t>
      </w:r>
      <w:r w:rsidRPr="00177F40">
        <w:rPr>
          <w:rFonts w:ascii="Times New Roman" w:hAnsi="Times New Roman" w:cs="Times New Roman"/>
          <w:i/>
          <w:iCs/>
          <w:sz w:val="24"/>
          <w:szCs w:val="24"/>
          <w:lang w:val="en-IN"/>
        </w:rPr>
        <w:t>Elements of agricultural engineering</w:t>
      </w:r>
      <w:r w:rsidRPr="00177F40">
        <w:rPr>
          <w:rFonts w:ascii="Times New Roman" w:hAnsi="Times New Roman" w:cs="Times New Roman"/>
          <w:sz w:val="24"/>
          <w:szCs w:val="24"/>
          <w:lang w:val="en-IN"/>
        </w:rPr>
        <w:t xml:space="preserve"> (5th ed.). Standard Publishers Distributors.</w:t>
      </w:r>
    </w:p>
    <w:p w14:paraId="3781A9CB" w14:textId="77777777" w:rsidR="00157641" w:rsidRPr="00177F40" w:rsidRDefault="000D4ED9" w:rsidP="00157641">
      <w:pPr>
        <w:spacing w:line="360" w:lineRule="auto"/>
        <w:ind w:left="567"/>
        <w:jc w:val="both"/>
        <w:rPr>
          <w:rFonts w:ascii="Times New Roman" w:hAnsi="Times New Roman" w:cs="Times New Roman"/>
          <w:sz w:val="24"/>
          <w:szCs w:val="24"/>
        </w:rPr>
      </w:pPr>
      <w:hyperlink r:id="rId23" w:history="1">
        <w:r w:rsidR="00FB472E" w:rsidRPr="00177F40">
          <w:rPr>
            <w:rFonts w:ascii="Times New Roman" w:hAnsi="Times New Roman" w:cs="Times New Roman"/>
            <w:sz w:val="24"/>
            <w:szCs w:val="24"/>
          </w:rPr>
          <w:t>Sawant B P</w:t>
        </w:r>
      </w:hyperlink>
      <w:r w:rsidR="00FB472E" w:rsidRPr="00177F40">
        <w:t>;</w:t>
      </w:r>
      <w:r w:rsidR="00FB472E" w:rsidRPr="00177F40">
        <w:rPr>
          <w:rFonts w:ascii="Times New Roman" w:hAnsi="Times New Roman" w:cs="Times New Roman"/>
          <w:sz w:val="24"/>
          <w:szCs w:val="24"/>
        </w:rPr>
        <w:t> </w:t>
      </w:r>
      <w:proofErr w:type="spellStart"/>
      <w:r w:rsidRPr="00177F40">
        <w:fldChar w:fldCharType="begin"/>
      </w:r>
      <w:r w:rsidRPr="00177F40">
        <w:instrText xml:space="preserve"> HYPERLINK "http://www.cabdirect.org/search.html?q=au%3A%22Munde%2C+P.+A.%22" </w:instrText>
      </w:r>
      <w:r w:rsidRPr="00177F40">
        <w:fldChar w:fldCharType="separate"/>
      </w:r>
      <w:r w:rsidR="00FB472E" w:rsidRPr="00177F40">
        <w:rPr>
          <w:rFonts w:ascii="Times New Roman" w:hAnsi="Times New Roman" w:cs="Times New Roman"/>
          <w:sz w:val="24"/>
          <w:szCs w:val="24"/>
        </w:rPr>
        <w:t>Munde</w:t>
      </w:r>
      <w:proofErr w:type="spellEnd"/>
      <w:r w:rsidR="00FB472E" w:rsidRPr="00177F40">
        <w:rPr>
          <w:rFonts w:ascii="Times New Roman" w:hAnsi="Times New Roman" w:cs="Times New Roman"/>
          <w:sz w:val="24"/>
          <w:szCs w:val="24"/>
        </w:rPr>
        <w:t xml:space="preserve"> P A</w:t>
      </w:r>
      <w:r w:rsidRPr="00177F40">
        <w:rPr>
          <w:rFonts w:ascii="Times New Roman" w:hAnsi="Times New Roman" w:cs="Times New Roman"/>
          <w:sz w:val="24"/>
          <w:szCs w:val="24"/>
        </w:rPr>
        <w:fldChar w:fldCharType="end"/>
      </w:r>
      <w:r w:rsidR="00FB472E" w:rsidRPr="00177F40">
        <w:rPr>
          <w:rFonts w:ascii="Times New Roman" w:hAnsi="Times New Roman" w:cs="Times New Roman"/>
          <w:sz w:val="24"/>
          <w:szCs w:val="24"/>
        </w:rPr>
        <w:t xml:space="preserve">; 2010. Effect of moisture content on selected physical properties of pulses. </w:t>
      </w:r>
      <w:r w:rsidR="00FB472E" w:rsidRPr="00177F40">
        <w:rPr>
          <w:rFonts w:ascii="Times New Roman" w:hAnsi="Times New Roman" w:cs="Times New Roman"/>
          <w:sz w:val="24"/>
          <w:szCs w:val="24"/>
          <w:shd w:val="clear" w:color="auto" w:fill="FFFFFF"/>
        </w:rPr>
        <w:t xml:space="preserve">Int. J. Agric. </w:t>
      </w:r>
      <w:proofErr w:type="spellStart"/>
      <w:r w:rsidR="00FB472E" w:rsidRPr="00177F40">
        <w:rPr>
          <w:rFonts w:ascii="Times New Roman" w:hAnsi="Times New Roman" w:cs="Times New Roman"/>
          <w:sz w:val="24"/>
          <w:szCs w:val="24"/>
          <w:shd w:val="clear" w:color="auto" w:fill="FFFFFF"/>
        </w:rPr>
        <w:t>Engg</w:t>
      </w:r>
      <w:proofErr w:type="spellEnd"/>
      <w:r w:rsidR="00FB472E" w:rsidRPr="00177F40">
        <w:rPr>
          <w:rFonts w:ascii="Times New Roman" w:hAnsi="Times New Roman" w:cs="Times New Roman"/>
          <w:sz w:val="24"/>
          <w:szCs w:val="24"/>
          <w:shd w:val="clear" w:color="auto" w:fill="FFFFFF"/>
        </w:rPr>
        <w:t>.,</w:t>
      </w:r>
      <w:r w:rsidR="00FB472E" w:rsidRPr="00177F40">
        <w:rPr>
          <w:rFonts w:ascii="Times New Roman" w:hAnsi="Times New Roman" w:cs="Times New Roman"/>
          <w:sz w:val="24"/>
          <w:szCs w:val="24"/>
        </w:rPr>
        <w:t xml:space="preserve"> 2(2),</w:t>
      </w:r>
      <w:r w:rsidR="00FB472E" w:rsidRPr="00177F40">
        <w:rPr>
          <w:rFonts w:ascii="Times New Roman" w:hAnsi="Times New Roman" w:cs="Times New Roman"/>
          <w:sz w:val="24"/>
          <w:szCs w:val="24"/>
          <w:shd w:val="clear" w:color="auto" w:fill="FFFFFF"/>
        </w:rPr>
        <w:t xml:space="preserve"> </w:t>
      </w:r>
      <w:r w:rsidR="00FB472E" w:rsidRPr="00177F40">
        <w:rPr>
          <w:rFonts w:ascii="Times New Roman" w:hAnsi="Times New Roman" w:cs="Times New Roman"/>
          <w:sz w:val="24"/>
          <w:szCs w:val="24"/>
        </w:rPr>
        <w:t>270-272.</w:t>
      </w:r>
    </w:p>
    <w:p w14:paraId="6FFDEDEA" w14:textId="77777777" w:rsidR="00157641" w:rsidRPr="00177F40" w:rsidRDefault="00FB472E" w:rsidP="00157641">
      <w:pPr>
        <w:spacing w:line="360" w:lineRule="auto"/>
        <w:ind w:left="567"/>
        <w:jc w:val="both"/>
        <w:rPr>
          <w:rFonts w:ascii="Times New Roman" w:hAnsi="Times New Roman" w:cs="Times New Roman"/>
          <w:sz w:val="24"/>
          <w:szCs w:val="24"/>
        </w:rPr>
      </w:pPr>
      <w:r w:rsidRPr="00177F40">
        <w:rPr>
          <w:rFonts w:ascii="Times New Roman" w:hAnsi="Times New Roman" w:cs="Times New Roman"/>
          <w:sz w:val="24"/>
          <w:szCs w:val="24"/>
        </w:rPr>
        <w:t xml:space="preserve">USDA. 2020. </w:t>
      </w:r>
      <w:hyperlink r:id="rId24" w:history="1">
        <w:r w:rsidRPr="00177F40">
          <w:rPr>
            <w:rStyle w:val="Hyperlink"/>
            <w:rFonts w:ascii="Times New Roman" w:hAnsi="Times New Roman" w:cs="Times New Roman"/>
            <w:sz w:val="24"/>
            <w:szCs w:val="24"/>
          </w:rPr>
          <w:t>https://www.fas.usda.gov/data/search ?</w:t>
        </w:r>
        <w:proofErr w:type="spellStart"/>
        <w:r w:rsidRPr="00177F40">
          <w:rPr>
            <w:rStyle w:val="Hyperlink"/>
            <w:rFonts w:ascii="Times New Roman" w:hAnsi="Times New Roman" w:cs="Times New Roman"/>
            <w:sz w:val="24"/>
            <w:szCs w:val="24"/>
          </w:rPr>
          <w:t>reeports</w:t>
        </w:r>
        <w:proofErr w:type="spellEnd"/>
        <w:r w:rsidRPr="00177F40">
          <w:rPr>
            <w:rStyle w:val="Hyperlink"/>
            <w:rFonts w:ascii="Times New Roman" w:hAnsi="Times New Roman" w:cs="Times New Roman"/>
            <w:sz w:val="24"/>
            <w:szCs w:val="24"/>
          </w:rPr>
          <w:t>%</w:t>
        </w:r>
      </w:hyperlink>
    </w:p>
    <w:p w14:paraId="6F345261" w14:textId="4875F327" w:rsidR="00FB472E" w:rsidRPr="00177F40" w:rsidRDefault="00FB472E" w:rsidP="00157641">
      <w:pPr>
        <w:spacing w:line="360" w:lineRule="auto"/>
        <w:ind w:left="567"/>
        <w:jc w:val="both"/>
        <w:rPr>
          <w:rFonts w:ascii="Times New Roman" w:hAnsi="Times New Roman" w:cs="Times New Roman"/>
          <w:bCs/>
          <w:sz w:val="24"/>
          <w:szCs w:val="24"/>
        </w:rPr>
      </w:pPr>
      <w:proofErr w:type="spellStart"/>
      <w:r w:rsidRPr="00177F40">
        <w:rPr>
          <w:rFonts w:ascii="Times New Roman" w:hAnsi="Times New Roman" w:cs="Times New Roman"/>
          <w:sz w:val="24"/>
          <w:szCs w:val="24"/>
        </w:rPr>
        <w:lastRenderedPageBreak/>
        <w:t>Yiljep</w:t>
      </w:r>
      <w:proofErr w:type="spellEnd"/>
      <w:r w:rsidRPr="00177F40">
        <w:rPr>
          <w:rFonts w:ascii="Times New Roman" w:hAnsi="Times New Roman" w:cs="Times New Roman"/>
          <w:sz w:val="24"/>
          <w:szCs w:val="24"/>
        </w:rPr>
        <w:t xml:space="preserve"> Y D; Mohammed U S; 2005. </w:t>
      </w:r>
      <w:r w:rsidRPr="00177F40">
        <w:rPr>
          <w:rFonts w:ascii="Times New Roman" w:hAnsi="Times New Roman" w:cs="Times New Roman"/>
          <w:bCs/>
          <w:sz w:val="24"/>
          <w:szCs w:val="24"/>
        </w:rPr>
        <w:t xml:space="preserve">Effect of knife velocity on cutting energy and efficiency during impact cutting of sorghum stalk. Ag. </w:t>
      </w:r>
      <w:proofErr w:type="spellStart"/>
      <w:r w:rsidRPr="00177F40">
        <w:rPr>
          <w:rFonts w:ascii="Times New Roman" w:hAnsi="Times New Roman" w:cs="Times New Roman"/>
          <w:bCs/>
          <w:sz w:val="24"/>
          <w:szCs w:val="24"/>
        </w:rPr>
        <w:t>Engg</w:t>
      </w:r>
      <w:proofErr w:type="spellEnd"/>
      <w:r w:rsidRPr="00177F40">
        <w:rPr>
          <w:rFonts w:ascii="Times New Roman" w:hAnsi="Times New Roman" w:cs="Times New Roman"/>
          <w:bCs/>
          <w:sz w:val="24"/>
          <w:szCs w:val="24"/>
        </w:rPr>
        <w:t>. Int. The CIGR e- J., (7), 1-10.</w:t>
      </w:r>
    </w:p>
    <w:p w14:paraId="2FBE0029" w14:textId="482953EC" w:rsidR="006818AC" w:rsidRPr="00177F40" w:rsidRDefault="006818AC" w:rsidP="00157641">
      <w:pPr>
        <w:spacing w:line="360" w:lineRule="auto"/>
        <w:ind w:left="567"/>
        <w:jc w:val="both"/>
        <w:rPr>
          <w:rFonts w:ascii="Times New Roman" w:hAnsi="Times New Roman" w:cs="Times New Roman"/>
          <w:sz w:val="24"/>
          <w:szCs w:val="24"/>
        </w:rPr>
      </w:pPr>
      <w:r w:rsidRPr="00177F40">
        <w:rPr>
          <w:rFonts w:ascii="Times New Roman" w:hAnsi="Times New Roman" w:cs="Times New Roman"/>
          <w:sz w:val="24"/>
          <w:szCs w:val="24"/>
        </w:rPr>
        <w:t xml:space="preserve">He, Q., Wang, Q., </w:t>
      </w:r>
      <w:proofErr w:type="spellStart"/>
      <w:r w:rsidRPr="00177F40">
        <w:rPr>
          <w:rFonts w:ascii="Times New Roman" w:hAnsi="Times New Roman" w:cs="Times New Roman"/>
          <w:sz w:val="24"/>
          <w:szCs w:val="24"/>
        </w:rPr>
        <w:t>Geng</w:t>
      </w:r>
      <w:proofErr w:type="spellEnd"/>
      <w:r w:rsidRPr="00177F40">
        <w:rPr>
          <w:rFonts w:ascii="Times New Roman" w:hAnsi="Times New Roman" w:cs="Times New Roman"/>
          <w:sz w:val="24"/>
          <w:szCs w:val="24"/>
        </w:rPr>
        <w:t xml:space="preserve">, D., Li, D., </w:t>
      </w:r>
      <w:proofErr w:type="spellStart"/>
      <w:r w:rsidRPr="00177F40">
        <w:rPr>
          <w:rFonts w:ascii="Times New Roman" w:hAnsi="Times New Roman" w:cs="Times New Roman"/>
          <w:sz w:val="24"/>
          <w:szCs w:val="24"/>
        </w:rPr>
        <w:t>Niu</w:t>
      </w:r>
      <w:proofErr w:type="spellEnd"/>
      <w:r w:rsidRPr="00177F40">
        <w:rPr>
          <w:rFonts w:ascii="Times New Roman" w:hAnsi="Times New Roman" w:cs="Times New Roman"/>
          <w:sz w:val="24"/>
          <w:szCs w:val="24"/>
        </w:rPr>
        <w:t>, L., Ma, J., Zhang, C., Ming, J., &amp; Ni, L. (2023). Design and Experiment of Grain Lifter for Sorghum Harvester. </w:t>
      </w:r>
      <w:r w:rsidRPr="00177F40">
        <w:rPr>
          <w:rFonts w:ascii="Times New Roman" w:hAnsi="Times New Roman" w:cs="Times New Roman"/>
          <w:i/>
          <w:iCs/>
          <w:sz w:val="24"/>
          <w:szCs w:val="24"/>
        </w:rPr>
        <w:t>Applied Sciences</w:t>
      </w:r>
      <w:r w:rsidRPr="00177F40">
        <w:rPr>
          <w:rFonts w:ascii="Times New Roman" w:hAnsi="Times New Roman" w:cs="Times New Roman"/>
          <w:sz w:val="24"/>
          <w:szCs w:val="24"/>
        </w:rPr>
        <w:t>, </w:t>
      </w:r>
      <w:r w:rsidRPr="00177F40">
        <w:rPr>
          <w:rFonts w:ascii="Times New Roman" w:hAnsi="Times New Roman" w:cs="Times New Roman"/>
          <w:i/>
          <w:iCs/>
          <w:sz w:val="24"/>
          <w:szCs w:val="24"/>
        </w:rPr>
        <w:t>13</w:t>
      </w:r>
      <w:r w:rsidRPr="00177F40">
        <w:rPr>
          <w:rFonts w:ascii="Times New Roman" w:hAnsi="Times New Roman" w:cs="Times New Roman"/>
          <w:sz w:val="24"/>
          <w:szCs w:val="24"/>
        </w:rPr>
        <w:t>(24), 13168. </w:t>
      </w:r>
    </w:p>
    <w:p w14:paraId="29BF7137" w14:textId="0DF72F46" w:rsidR="003257D3" w:rsidRPr="00177F40" w:rsidRDefault="003257D3" w:rsidP="00157641">
      <w:pPr>
        <w:spacing w:line="360" w:lineRule="auto"/>
        <w:ind w:left="567"/>
        <w:jc w:val="both"/>
        <w:rPr>
          <w:rFonts w:ascii="Times New Roman" w:hAnsi="Times New Roman" w:cs="Times New Roman"/>
          <w:sz w:val="24"/>
          <w:szCs w:val="24"/>
        </w:rPr>
      </w:pPr>
      <w:proofErr w:type="spellStart"/>
      <w:r w:rsidRPr="00177F40">
        <w:rPr>
          <w:rFonts w:ascii="Times New Roman" w:hAnsi="Times New Roman" w:cs="Times New Roman"/>
          <w:sz w:val="24"/>
          <w:szCs w:val="24"/>
        </w:rPr>
        <w:t>Kankal</w:t>
      </w:r>
      <w:proofErr w:type="spellEnd"/>
      <w:r w:rsidRPr="00177F40">
        <w:rPr>
          <w:rFonts w:ascii="Times New Roman" w:hAnsi="Times New Roman" w:cs="Times New Roman"/>
          <w:sz w:val="24"/>
          <w:szCs w:val="24"/>
        </w:rPr>
        <w:t xml:space="preserve">, U. S., </w:t>
      </w:r>
      <w:proofErr w:type="spellStart"/>
      <w:r w:rsidRPr="00177F40">
        <w:rPr>
          <w:rFonts w:ascii="Times New Roman" w:hAnsi="Times New Roman" w:cs="Times New Roman"/>
          <w:sz w:val="24"/>
          <w:szCs w:val="24"/>
        </w:rPr>
        <w:t>Thakare</w:t>
      </w:r>
      <w:proofErr w:type="spellEnd"/>
      <w:r w:rsidRPr="00177F40">
        <w:rPr>
          <w:rFonts w:ascii="Times New Roman" w:hAnsi="Times New Roman" w:cs="Times New Roman"/>
          <w:sz w:val="24"/>
          <w:szCs w:val="24"/>
        </w:rPr>
        <w:t xml:space="preserve">, S. H., </w:t>
      </w:r>
      <w:proofErr w:type="spellStart"/>
      <w:r w:rsidRPr="00177F40">
        <w:rPr>
          <w:rFonts w:ascii="Times New Roman" w:hAnsi="Times New Roman" w:cs="Times New Roman"/>
          <w:sz w:val="24"/>
          <w:szCs w:val="24"/>
        </w:rPr>
        <w:t>Gajakos</w:t>
      </w:r>
      <w:proofErr w:type="spellEnd"/>
      <w:r w:rsidRPr="00177F40">
        <w:rPr>
          <w:rFonts w:ascii="Times New Roman" w:hAnsi="Times New Roman" w:cs="Times New Roman"/>
          <w:sz w:val="24"/>
          <w:szCs w:val="24"/>
        </w:rPr>
        <w:t xml:space="preserve">, A. V., </w:t>
      </w:r>
      <w:proofErr w:type="spellStart"/>
      <w:r w:rsidRPr="00177F40">
        <w:rPr>
          <w:rFonts w:ascii="Times New Roman" w:hAnsi="Times New Roman" w:cs="Times New Roman"/>
          <w:sz w:val="24"/>
          <w:szCs w:val="24"/>
        </w:rPr>
        <w:t>Kamble</w:t>
      </w:r>
      <w:proofErr w:type="spellEnd"/>
      <w:r w:rsidRPr="00177F40">
        <w:rPr>
          <w:rFonts w:ascii="Times New Roman" w:hAnsi="Times New Roman" w:cs="Times New Roman"/>
          <w:sz w:val="24"/>
          <w:szCs w:val="24"/>
        </w:rPr>
        <w:t xml:space="preserve">, A. K., </w:t>
      </w:r>
      <w:proofErr w:type="spellStart"/>
      <w:r w:rsidRPr="00177F40">
        <w:rPr>
          <w:rFonts w:ascii="Times New Roman" w:hAnsi="Times New Roman" w:cs="Times New Roman"/>
          <w:sz w:val="24"/>
          <w:szCs w:val="24"/>
        </w:rPr>
        <w:t>Karale</w:t>
      </w:r>
      <w:proofErr w:type="spellEnd"/>
      <w:r w:rsidRPr="00177F40">
        <w:rPr>
          <w:rFonts w:ascii="Times New Roman" w:hAnsi="Times New Roman" w:cs="Times New Roman"/>
          <w:sz w:val="24"/>
          <w:szCs w:val="24"/>
        </w:rPr>
        <w:t xml:space="preserve">, D. S., &amp; </w:t>
      </w:r>
      <w:proofErr w:type="spellStart"/>
      <w:r w:rsidRPr="00177F40">
        <w:rPr>
          <w:rFonts w:ascii="Times New Roman" w:hAnsi="Times New Roman" w:cs="Times New Roman"/>
          <w:sz w:val="24"/>
          <w:szCs w:val="24"/>
        </w:rPr>
        <w:t>Walke</w:t>
      </w:r>
      <w:proofErr w:type="spellEnd"/>
      <w:r w:rsidRPr="00177F40">
        <w:rPr>
          <w:rFonts w:ascii="Times New Roman" w:hAnsi="Times New Roman" w:cs="Times New Roman"/>
          <w:sz w:val="24"/>
          <w:szCs w:val="24"/>
        </w:rPr>
        <w:t xml:space="preserve">, R. D. (2025). </w:t>
      </w:r>
      <w:r w:rsidRPr="00177F40">
        <w:rPr>
          <w:rFonts w:ascii="Times New Roman" w:hAnsi="Times New Roman" w:cs="Times New Roman"/>
          <w:i/>
          <w:iCs/>
          <w:sz w:val="24"/>
          <w:szCs w:val="24"/>
        </w:rPr>
        <w:t>Economic feasibility analysis of sorghum harvester</w:t>
      </w:r>
      <w:r w:rsidRPr="00177F40">
        <w:rPr>
          <w:rFonts w:ascii="Times New Roman" w:hAnsi="Times New Roman" w:cs="Times New Roman"/>
          <w:sz w:val="24"/>
          <w:szCs w:val="24"/>
        </w:rPr>
        <w:t>. Journal of Agriculture and Ecology Research International, 26(5), 97–106.</w:t>
      </w:r>
    </w:p>
    <w:p w14:paraId="4DAFC27A" w14:textId="5049D17F" w:rsidR="00DC631D" w:rsidRPr="00177F40" w:rsidRDefault="00DC631D" w:rsidP="00157641">
      <w:pPr>
        <w:spacing w:line="360" w:lineRule="auto"/>
        <w:ind w:left="567"/>
        <w:jc w:val="both"/>
        <w:rPr>
          <w:rFonts w:ascii="Times New Roman" w:hAnsi="Times New Roman" w:cs="Times New Roman"/>
          <w:sz w:val="24"/>
          <w:szCs w:val="24"/>
        </w:rPr>
      </w:pPr>
      <w:r w:rsidRPr="00177F40">
        <w:rPr>
          <w:rFonts w:ascii="Times New Roman" w:hAnsi="Times New Roman" w:cs="Times New Roman"/>
          <w:sz w:val="24"/>
          <w:szCs w:val="24"/>
          <w:lang w:val="es-US"/>
        </w:rPr>
        <w:t xml:space="preserve">Khalifa, M., &amp; </w:t>
      </w:r>
      <w:proofErr w:type="spellStart"/>
      <w:r w:rsidRPr="00177F40">
        <w:rPr>
          <w:rFonts w:ascii="Times New Roman" w:hAnsi="Times New Roman" w:cs="Times New Roman"/>
          <w:sz w:val="24"/>
          <w:szCs w:val="24"/>
          <w:lang w:val="es-US"/>
        </w:rPr>
        <w:t>Eltahir</w:t>
      </w:r>
      <w:proofErr w:type="spellEnd"/>
      <w:r w:rsidRPr="00177F40">
        <w:rPr>
          <w:rFonts w:ascii="Times New Roman" w:hAnsi="Times New Roman" w:cs="Times New Roman"/>
          <w:sz w:val="24"/>
          <w:szCs w:val="24"/>
          <w:lang w:val="es-US"/>
        </w:rPr>
        <w:t xml:space="preserve">, E. A. (2023). </w:t>
      </w:r>
      <w:r w:rsidRPr="00177F40">
        <w:rPr>
          <w:rFonts w:ascii="Times New Roman" w:hAnsi="Times New Roman" w:cs="Times New Roman"/>
          <w:sz w:val="24"/>
          <w:szCs w:val="24"/>
        </w:rPr>
        <w:t>Assessment of global sorghum production, tolerance, and climate risk. </w:t>
      </w:r>
      <w:r w:rsidRPr="00177F40">
        <w:rPr>
          <w:rFonts w:ascii="Times New Roman" w:hAnsi="Times New Roman" w:cs="Times New Roman"/>
          <w:i/>
          <w:iCs/>
          <w:sz w:val="24"/>
          <w:szCs w:val="24"/>
        </w:rPr>
        <w:t>Frontiers in Sustainable Food Systems</w:t>
      </w:r>
      <w:r w:rsidRPr="00177F40">
        <w:rPr>
          <w:rFonts w:ascii="Times New Roman" w:hAnsi="Times New Roman" w:cs="Times New Roman"/>
          <w:sz w:val="24"/>
          <w:szCs w:val="24"/>
        </w:rPr>
        <w:t>, </w:t>
      </w:r>
      <w:r w:rsidRPr="00177F40">
        <w:rPr>
          <w:rFonts w:ascii="Times New Roman" w:hAnsi="Times New Roman" w:cs="Times New Roman"/>
          <w:i/>
          <w:iCs/>
          <w:sz w:val="24"/>
          <w:szCs w:val="24"/>
        </w:rPr>
        <w:t>7</w:t>
      </w:r>
      <w:r w:rsidRPr="00177F40">
        <w:rPr>
          <w:rFonts w:ascii="Times New Roman" w:hAnsi="Times New Roman" w:cs="Times New Roman"/>
          <w:sz w:val="24"/>
          <w:szCs w:val="24"/>
        </w:rPr>
        <w:t>, 1184373.</w:t>
      </w:r>
    </w:p>
    <w:p w14:paraId="23EA9B07" w14:textId="7AE58ED3" w:rsidR="004430F1" w:rsidRDefault="004430F1" w:rsidP="00157641">
      <w:pPr>
        <w:spacing w:line="360" w:lineRule="auto"/>
        <w:ind w:left="567"/>
        <w:jc w:val="both"/>
        <w:rPr>
          <w:rFonts w:ascii="Times New Roman" w:hAnsi="Times New Roman" w:cs="Times New Roman"/>
          <w:sz w:val="24"/>
          <w:szCs w:val="24"/>
        </w:rPr>
      </w:pPr>
      <w:proofErr w:type="spellStart"/>
      <w:r w:rsidRPr="00177F40">
        <w:rPr>
          <w:rFonts w:ascii="Times New Roman" w:hAnsi="Times New Roman" w:cs="Times New Roman"/>
          <w:sz w:val="24"/>
          <w:szCs w:val="24"/>
        </w:rPr>
        <w:t>Kazungu</w:t>
      </w:r>
      <w:proofErr w:type="spellEnd"/>
      <w:r w:rsidRPr="00177F40">
        <w:rPr>
          <w:rFonts w:ascii="Times New Roman" w:hAnsi="Times New Roman" w:cs="Times New Roman"/>
          <w:sz w:val="24"/>
          <w:szCs w:val="24"/>
        </w:rPr>
        <w:t xml:space="preserve">, F. K., </w:t>
      </w:r>
      <w:proofErr w:type="spellStart"/>
      <w:r w:rsidRPr="00177F40">
        <w:rPr>
          <w:rFonts w:ascii="Times New Roman" w:hAnsi="Times New Roman" w:cs="Times New Roman"/>
          <w:sz w:val="24"/>
          <w:szCs w:val="24"/>
        </w:rPr>
        <w:t>Muindi</w:t>
      </w:r>
      <w:proofErr w:type="spellEnd"/>
      <w:r w:rsidRPr="00177F40">
        <w:rPr>
          <w:rFonts w:ascii="Times New Roman" w:hAnsi="Times New Roman" w:cs="Times New Roman"/>
          <w:sz w:val="24"/>
          <w:szCs w:val="24"/>
        </w:rPr>
        <w:t xml:space="preserve">, E. M., </w:t>
      </w:r>
      <w:proofErr w:type="spellStart"/>
      <w:r w:rsidRPr="00177F40">
        <w:rPr>
          <w:rFonts w:ascii="Times New Roman" w:hAnsi="Times New Roman" w:cs="Times New Roman"/>
          <w:sz w:val="24"/>
          <w:szCs w:val="24"/>
        </w:rPr>
        <w:t>Mulinge</w:t>
      </w:r>
      <w:proofErr w:type="spellEnd"/>
      <w:r w:rsidRPr="00177F40">
        <w:rPr>
          <w:rFonts w:ascii="Times New Roman" w:hAnsi="Times New Roman" w:cs="Times New Roman"/>
          <w:sz w:val="24"/>
          <w:szCs w:val="24"/>
        </w:rPr>
        <w:t xml:space="preserve">, J. M., </w:t>
      </w:r>
      <w:proofErr w:type="spellStart"/>
      <w:r w:rsidRPr="00177F40">
        <w:rPr>
          <w:rFonts w:ascii="Times New Roman" w:hAnsi="Times New Roman" w:cs="Times New Roman"/>
          <w:sz w:val="24"/>
          <w:szCs w:val="24"/>
        </w:rPr>
        <w:t>Wamukota</w:t>
      </w:r>
      <w:proofErr w:type="spellEnd"/>
      <w:r w:rsidRPr="00177F40">
        <w:rPr>
          <w:rFonts w:ascii="Times New Roman" w:hAnsi="Times New Roman" w:cs="Times New Roman"/>
          <w:sz w:val="24"/>
          <w:szCs w:val="24"/>
        </w:rPr>
        <w:t xml:space="preserve">, A. W., </w:t>
      </w:r>
      <w:proofErr w:type="spellStart"/>
      <w:r w:rsidRPr="00177F40">
        <w:rPr>
          <w:rFonts w:ascii="Times New Roman" w:hAnsi="Times New Roman" w:cs="Times New Roman"/>
          <w:sz w:val="24"/>
          <w:szCs w:val="24"/>
        </w:rPr>
        <w:t>Muchomba</w:t>
      </w:r>
      <w:proofErr w:type="spellEnd"/>
      <w:r w:rsidRPr="00177F40">
        <w:rPr>
          <w:rFonts w:ascii="Times New Roman" w:hAnsi="Times New Roman" w:cs="Times New Roman"/>
          <w:sz w:val="24"/>
          <w:szCs w:val="24"/>
        </w:rPr>
        <w:t xml:space="preserve">, M. K., Okello, N., </w:t>
      </w:r>
      <w:proofErr w:type="spellStart"/>
      <w:r w:rsidRPr="00177F40">
        <w:rPr>
          <w:rFonts w:ascii="Times New Roman" w:hAnsi="Times New Roman" w:cs="Times New Roman"/>
          <w:sz w:val="24"/>
          <w:szCs w:val="24"/>
        </w:rPr>
        <w:t>Wekesa</w:t>
      </w:r>
      <w:proofErr w:type="spellEnd"/>
      <w:r w:rsidRPr="00177F40">
        <w:rPr>
          <w:rFonts w:ascii="Times New Roman" w:hAnsi="Times New Roman" w:cs="Times New Roman"/>
          <w:sz w:val="24"/>
          <w:szCs w:val="24"/>
        </w:rPr>
        <w:t xml:space="preserve">, G., &amp; Ahmed, H. (2023). </w:t>
      </w:r>
      <w:r w:rsidRPr="00177F40">
        <w:rPr>
          <w:rFonts w:ascii="Times New Roman" w:hAnsi="Times New Roman" w:cs="Times New Roman"/>
          <w:i/>
          <w:iCs/>
          <w:sz w:val="24"/>
          <w:szCs w:val="24"/>
        </w:rPr>
        <w:t>Sorghum growth and yield as influenced by farmyard manure and inorganic fertilizer in post mined soils</w:t>
      </w:r>
      <w:r w:rsidRPr="00177F40">
        <w:rPr>
          <w:rFonts w:ascii="Times New Roman" w:hAnsi="Times New Roman" w:cs="Times New Roman"/>
          <w:sz w:val="24"/>
          <w:szCs w:val="24"/>
        </w:rPr>
        <w:t>. International Journal of Plant &amp; Soil Science, 35(16), 331–341.</w:t>
      </w:r>
    </w:p>
    <w:p w14:paraId="1871F7C1" w14:textId="77777777" w:rsidR="004430F1" w:rsidRDefault="004430F1" w:rsidP="00157641">
      <w:pPr>
        <w:spacing w:line="360" w:lineRule="auto"/>
        <w:ind w:left="567"/>
        <w:jc w:val="both"/>
        <w:rPr>
          <w:rFonts w:ascii="Times New Roman" w:hAnsi="Times New Roman" w:cs="Times New Roman"/>
          <w:sz w:val="24"/>
          <w:szCs w:val="24"/>
        </w:rPr>
      </w:pPr>
    </w:p>
    <w:p w14:paraId="6B979A62" w14:textId="77777777" w:rsidR="00DC631D" w:rsidRDefault="00DC631D" w:rsidP="00157641">
      <w:pPr>
        <w:spacing w:line="360" w:lineRule="auto"/>
        <w:ind w:left="567"/>
        <w:jc w:val="both"/>
        <w:rPr>
          <w:rFonts w:ascii="Times New Roman" w:hAnsi="Times New Roman" w:cs="Times New Roman"/>
          <w:sz w:val="24"/>
          <w:szCs w:val="24"/>
        </w:rPr>
      </w:pPr>
    </w:p>
    <w:p w14:paraId="42245E14" w14:textId="77777777" w:rsidR="00DC631D" w:rsidRDefault="00DC631D" w:rsidP="00157641">
      <w:pPr>
        <w:spacing w:line="360" w:lineRule="auto"/>
        <w:ind w:left="567"/>
        <w:jc w:val="both"/>
        <w:rPr>
          <w:rFonts w:ascii="Times New Roman" w:hAnsi="Times New Roman" w:cs="Times New Roman"/>
          <w:sz w:val="24"/>
          <w:szCs w:val="24"/>
        </w:rPr>
      </w:pPr>
    </w:p>
    <w:p w14:paraId="7F078815" w14:textId="77777777" w:rsidR="003257D3" w:rsidRDefault="003257D3" w:rsidP="00157641">
      <w:pPr>
        <w:spacing w:line="360" w:lineRule="auto"/>
        <w:ind w:left="567"/>
        <w:jc w:val="both"/>
        <w:rPr>
          <w:rFonts w:ascii="Times New Roman" w:hAnsi="Times New Roman" w:cs="Times New Roman"/>
          <w:sz w:val="24"/>
          <w:szCs w:val="24"/>
        </w:rPr>
      </w:pPr>
    </w:p>
    <w:p w14:paraId="70908F5F" w14:textId="77777777" w:rsidR="003257D3" w:rsidRDefault="003257D3" w:rsidP="00157641">
      <w:pPr>
        <w:spacing w:line="360" w:lineRule="auto"/>
        <w:ind w:left="567"/>
        <w:jc w:val="both"/>
        <w:rPr>
          <w:rFonts w:ascii="Times New Roman" w:hAnsi="Times New Roman" w:cs="Times New Roman"/>
          <w:sz w:val="24"/>
          <w:szCs w:val="24"/>
        </w:rPr>
      </w:pPr>
      <w:bookmarkStart w:id="1" w:name="_GoBack"/>
      <w:bookmarkEnd w:id="1"/>
    </w:p>
    <w:p w14:paraId="570A5321" w14:textId="77777777" w:rsidR="006818AC" w:rsidRPr="00157641" w:rsidRDefault="006818AC" w:rsidP="00157641">
      <w:pPr>
        <w:spacing w:line="360" w:lineRule="auto"/>
        <w:ind w:left="567"/>
        <w:jc w:val="both"/>
        <w:rPr>
          <w:rFonts w:ascii="Times New Roman" w:hAnsi="Times New Roman" w:cs="Times New Roman"/>
          <w:sz w:val="24"/>
          <w:szCs w:val="24"/>
        </w:rPr>
      </w:pPr>
    </w:p>
    <w:p w14:paraId="02A1AB38" w14:textId="77777777" w:rsidR="00FB472E" w:rsidRPr="00851992" w:rsidRDefault="00FB472E" w:rsidP="00FB472E">
      <w:pPr>
        <w:spacing w:before="240" w:after="0" w:line="360" w:lineRule="auto"/>
        <w:ind w:left="1134" w:hanging="567"/>
        <w:jc w:val="both"/>
        <w:rPr>
          <w:rFonts w:ascii="Times New Roman" w:hAnsi="Times New Roman" w:cs="Times New Roman"/>
          <w:sz w:val="24"/>
          <w:szCs w:val="24"/>
          <w:lang w:val="en-IN"/>
        </w:rPr>
      </w:pPr>
    </w:p>
    <w:p w14:paraId="3B511E00" w14:textId="77777777" w:rsidR="00851992" w:rsidRPr="009F3E0C" w:rsidRDefault="00851992" w:rsidP="00851992">
      <w:pPr>
        <w:spacing w:after="0" w:line="240" w:lineRule="auto"/>
        <w:ind w:left="1134" w:hanging="567"/>
        <w:jc w:val="center"/>
        <w:rPr>
          <w:rFonts w:ascii="Times New Roman" w:hAnsi="Times New Roman" w:cs="Times New Roman"/>
          <w:b/>
          <w:bCs/>
          <w:sz w:val="24"/>
          <w:szCs w:val="24"/>
        </w:rPr>
      </w:pPr>
    </w:p>
    <w:p w14:paraId="747B04EF" w14:textId="77777777" w:rsidR="00662B12" w:rsidRPr="009F3E0C" w:rsidRDefault="00662B12" w:rsidP="00661DA3">
      <w:pPr>
        <w:spacing w:after="0" w:line="240" w:lineRule="auto"/>
        <w:ind w:left="567"/>
        <w:jc w:val="both"/>
        <w:rPr>
          <w:rFonts w:ascii="Times New Roman" w:hAnsi="Times New Roman" w:cs="Times New Roman"/>
          <w:b/>
          <w:bCs/>
          <w:sz w:val="24"/>
          <w:szCs w:val="24"/>
        </w:rPr>
      </w:pPr>
    </w:p>
    <w:p w14:paraId="0BA005FF" w14:textId="4C931BB2" w:rsidR="00362BC5" w:rsidRPr="008F7830" w:rsidRDefault="00362BC5" w:rsidP="00661DA3">
      <w:pPr>
        <w:autoSpaceDE w:val="0"/>
        <w:autoSpaceDN w:val="0"/>
        <w:adjustRightInd w:val="0"/>
        <w:spacing w:line="360" w:lineRule="auto"/>
        <w:ind w:left="1440" w:hanging="731"/>
        <w:jc w:val="both"/>
        <w:rPr>
          <w:rFonts w:ascii="Times New Roman" w:hAnsi="Times New Roman" w:cs="Times New Roman"/>
          <w:bCs/>
          <w:sz w:val="24"/>
          <w:szCs w:val="24"/>
        </w:rPr>
      </w:pPr>
    </w:p>
    <w:sectPr w:rsidR="00362BC5" w:rsidRPr="008F7830" w:rsidSect="00874820">
      <w:pgSz w:w="12240" w:h="15840"/>
      <w:pgMar w:top="1440" w:right="1185"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B589C" w14:textId="77777777" w:rsidR="000D4ED9" w:rsidRDefault="000D4ED9" w:rsidP="00BA5CBE">
      <w:pPr>
        <w:spacing w:after="0" w:line="240" w:lineRule="auto"/>
      </w:pPr>
      <w:r>
        <w:separator/>
      </w:r>
    </w:p>
  </w:endnote>
  <w:endnote w:type="continuationSeparator" w:id="0">
    <w:p w14:paraId="36721BA7" w14:textId="77777777" w:rsidR="000D4ED9" w:rsidRDefault="000D4ED9" w:rsidP="00BA5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4517" w14:textId="77777777" w:rsidR="006F2CE4" w:rsidRDefault="006F2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0ED53" w14:textId="77777777" w:rsidR="006F2CE4" w:rsidRDefault="006F2C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C16E9" w14:textId="77777777" w:rsidR="006F2CE4" w:rsidRDefault="006F2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D4BAB" w14:textId="77777777" w:rsidR="000D4ED9" w:rsidRDefault="000D4ED9" w:rsidP="00BA5CBE">
      <w:pPr>
        <w:spacing w:after="0" w:line="240" w:lineRule="auto"/>
      </w:pPr>
      <w:r>
        <w:separator/>
      </w:r>
    </w:p>
  </w:footnote>
  <w:footnote w:type="continuationSeparator" w:id="0">
    <w:p w14:paraId="5D0366E9" w14:textId="77777777" w:rsidR="000D4ED9" w:rsidRDefault="000D4ED9" w:rsidP="00BA5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89397" w14:textId="26F1FF3E" w:rsidR="006F2CE4" w:rsidRDefault="000D4ED9">
    <w:pPr>
      <w:pStyle w:val="Header"/>
    </w:pPr>
    <w:r>
      <w:rPr>
        <w:noProof/>
      </w:rPr>
      <w:pict w14:anchorId="5283D7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7516" o:spid="_x0000_s2050" type="#_x0000_t136" style="position:absolute;margin-left:0;margin-top:0;width:570.3pt;height:10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79AB1" w14:textId="1E6CEF89" w:rsidR="006F2CE4" w:rsidRDefault="000D4ED9">
    <w:pPr>
      <w:pStyle w:val="Header"/>
    </w:pPr>
    <w:r>
      <w:rPr>
        <w:noProof/>
      </w:rPr>
      <w:pict w14:anchorId="6E5A6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7517" o:spid="_x0000_s2051" type="#_x0000_t136" style="position:absolute;margin-left:0;margin-top:0;width:570.3pt;height:10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0FF9F" w14:textId="0B2EAD65" w:rsidR="006F2CE4" w:rsidRDefault="000D4ED9">
    <w:pPr>
      <w:pStyle w:val="Header"/>
    </w:pPr>
    <w:r>
      <w:rPr>
        <w:noProof/>
      </w:rPr>
      <w:pict w14:anchorId="30CB8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7515" o:spid="_x0000_s2049" type="#_x0000_t136" style="position:absolute;margin-left:0;margin-top:0;width:570.3pt;height:10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661E0"/>
    <w:multiLevelType w:val="hybridMultilevel"/>
    <w:tmpl w:val="990AB9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A530D2"/>
    <w:multiLevelType w:val="hybridMultilevel"/>
    <w:tmpl w:val="0F42949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926448"/>
    <w:multiLevelType w:val="hybridMultilevel"/>
    <w:tmpl w:val="D96A68CC"/>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7E86C70"/>
    <w:multiLevelType w:val="hybridMultilevel"/>
    <w:tmpl w:val="1A6C0B6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19E4F27"/>
    <w:multiLevelType w:val="hybridMultilevel"/>
    <w:tmpl w:val="D0A840EC"/>
    <w:lvl w:ilvl="0" w:tplc="4CA6F91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195EDB"/>
    <w:multiLevelType w:val="hybridMultilevel"/>
    <w:tmpl w:val="65386CFE"/>
    <w:lvl w:ilvl="0" w:tplc="9208DA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6116B0"/>
    <w:multiLevelType w:val="hybridMultilevel"/>
    <w:tmpl w:val="0F42949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CC1C4E"/>
    <w:multiLevelType w:val="hybridMultilevel"/>
    <w:tmpl w:val="D890B848"/>
    <w:lvl w:ilvl="0" w:tplc="6F50CA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7B5403"/>
    <w:multiLevelType w:val="hybridMultilevel"/>
    <w:tmpl w:val="E1B0CB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4"/>
  </w:num>
  <w:num w:numId="6">
    <w:abstractNumId w:val="0"/>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1tzA3MrUwNjQwNzdS0lEKTi0uzszPAykwrAUARsN9vCwAAAA="/>
  </w:docVars>
  <w:rsids>
    <w:rsidRoot w:val="00F26FB0"/>
    <w:rsid w:val="00001B9C"/>
    <w:rsid w:val="00011D48"/>
    <w:rsid w:val="00020131"/>
    <w:rsid w:val="0002218F"/>
    <w:rsid w:val="00030E70"/>
    <w:rsid w:val="00050AC0"/>
    <w:rsid w:val="00052765"/>
    <w:rsid w:val="0005640F"/>
    <w:rsid w:val="000715E3"/>
    <w:rsid w:val="0008256B"/>
    <w:rsid w:val="000B7F60"/>
    <w:rsid w:val="000C2E76"/>
    <w:rsid w:val="000C374D"/>
    <w:rsid w:val="000D4ED9"/>
    <w:rsid w:val="000E7F7D"/>
    <w:rsid w:val="00120219"/>
    <w:rsid w:val="001344FF"/>
    <w:rsid w:val="001472D7"/>
    <w:rsid w:val="00151654"/>
    <w:rsid w:val="00157641"/>
    <w:rsid w:val="00162946"/>
    <w:rsid w:val="00165AB2"/>
    <w:rsid w:val="00166FC9"/>
    <w:rsid w:val="00172A16"/>
    <w:rsid w:val="00177DBE"/>
    <w:rsid w:val="00177F40"/>
    <w:rsid w:val="0019695D"/>
    <w:rsid w:val="001A0B18"/>
    <w:rsid w:val="001D357E"/>
    <w:rsid w:val="00200CE4"/>
    <w:rsid w:val="002064FD"/>
    <w:rsid w:val="00217171"/>
    <w:rsid w:val="002178EE"/>
    <w:rsid w:val="002221A0"/>
    <w:rsid w:val="00223B26"/>
    <w:rsid w:val="0023059C"/>
    <w:rsid w:val="00236910"/>
    <w:rsid w:val="00244353"/>
    <w:rsid w:val="002464AB"/>
    <w:rsid w:val="002724F8"/>
    <w:rsid w:val="00275AC9"/>
    <w:rsid w:val="00277859"/>
    <w:rsid w:val="002A3070"/>
    <w:rsid w:val="002B4835"/>
    <w:rsid w:val="002C2983"/>
    <w:rsid w:val="002C2FAF"/>
    <w:rsid w:val="002C31DE"/>
    <w:rsid w:val="002E5B0B"/>
    <w:rsid w:val="00301940"/>
    <w:rsid w:val="003041AE"/>
    <w:rsid w:val="00307CA8"/>
    <w:rsid w:val="003257D3"/>
    <w:rsid w:val="00325E1E"/>
    <w:rsid w:val="00327262"/>
    <w:rsid w:val="00340C95"/>
    <w:rsid w:val="00340E17"/>
    <w:rsid w:val="0035658C"/>
    <w:rsid w:val="00362BC5"/>
    <w:rsid w:val="003641AB"/>
    <w:rsid w:val="003800D6"/>
    <w:rsid w:val="003804C9"/>
    <w:rsid w:val="00383F9F"/>
    <w:rsid w:val="00390C9A"/>
    <w:rsid w:val="00395F68"/>
    <w:rsid w:val="003B3348"/>
    <w:rsid w:val="003B78CA"/>
    <w:rsid w:val="003C1721"/>
    <w:rsid w:val="003C7486"/>
    <w:rsid w:val="003E0B2D"/>
    <w:rsid w:val="003E1138"/>
    <w:rsid w:val="003E543A"/>
    <w:rsid w:val="003E72E1"/>
    <w:rsid w:val="003F1AA9"/>
    <w:rsid w:val="00410619"/>
    <w:rsid w:val="00413C5A"/>
    <w:rsid w:val="00421861"/>
    <w:rsid w:val="004430F1"/>
    <w:rsid w:val="0045154C"/>
    <w:rsid w:val="004541F7"/>
    <w:rsid w:val="00455745"/>
    <w:rsid w:val="00470234"/>
    <w:rsid w:val="00474A7D"/>
    <w:rsid w:val="00487E9A"/>
    <w:rsid w:val="004B4ED6"/>
    <w:rsid w:val="004C264C"/>
    <w:rsid w:val="004E1585"/>
    <w:rsid w:val="00501731"/>
    <w:rsid w:val="00506EA7"/>
    <w:rsid w:val="00511398"/>
    <w:rsid w:val="005268C4"/>
    <w:rsid w:val="0054131A"/>
    <w:rsid w:val="005447E1"/>
    <w:rsid w:val="005554FD"/>
    <w:rsid w:val="00564F39"/>
    <w:rsid w:val="00565FD7"/>
    <w:rsid w:val="00573C89"/>
    <w:rsid w:val="005C3E08"/>
    <w:rsid w:val="005D2919"/>
    <w:rsid w:val="005D3B14"/>
    <w:rsid w:val="005E26A6"/>
    <w:rsid w:val="005E3297"/>
    <w:rsid w:val="005F763A"/>
    <w:rsid w:val="0062167D"/>
    <w:rsid w:val="006318B2"/>
    <w:rsid w:val="0063356A"/>
    <w:rsid w:val="00637C08"/>
    <w:rsid w:val="00661DA3"/>
    <w:rsid w:val="00662B12"/>
    <w:rsid w:val="006661EF"/>
    <w:rsid w:val="00666B48"/>
    <w:rsid w:val="006818AC"/>
    <w:rsid w:val="006A07CC"/>
    <w:rsid w:val="006B2953"/>
    <w:rsid w:val="006B2AD9"/>
    <w:rsid w:val="006F2CE4"/>
    <w:rsid w:val="006F41F1"/>
    <w:rsid w:val="00705586"/>
    <w:rsid w:val="00734F2D"/>
    <w:rsid w:val="00744760"/>
    <w:rsid w:val="0078272E"/>
    <w:rsid w:val="00785A1A"/>
    <w:rsid w:val="00786F4F"/>
    <w:rsid w:val="007C2242"/>
    <w:rsid w:val="007C74F6"/>
    <w:rsid w:val="007E5898"/>
    <w:rsid w:val="007F4F14"/>
    <w:rsid w:val="00803D4E"/>
    <w:rsid w:val="00811AE4"/>
    <w:rsid w:val="00831A01"/>
    <w:rsid w:val="008361BE"/>
    <w:rsid w:val="00850C3F"/>
    <w:rsid w:val="00851992"/>
    <w:rsid w:val="00874820"/>
    <w:rsid w:val="008B6874"/>
    <w:rsid w:val="008F0422"/>
    <w:rsid w:val="008F5FD2"/>
    <w:rsid w:val="008F675E"/>
    <w:rsid w:val="008F7830"/>
    <w:rsid w:val="00901459"/>
    <w:rsid w:val="00904123"/>
    <w:rsid w:val="00956936"/>
    <w:rsid w:val="00972525"/>
    <w:rsid w:val="009B43E6"/>
    <w:rsid w:val="009C00FB"/>
    <w:rsid w:val="009D2135"/>
    <w:rsid w:val="009F3E0C"/>
    <w:rsid w:val="00A003A5"/>
    <w:rsid w:val="00A01C8B"/>
    <w:rsid w:val="00A04610"/>
    <w:rsid w:val="00A31F9D"/>
    <w:rsid w:val="00A37C05"/>
    <w:rsid w:val="00A45F2A"/>
    <w:rsid w:val="00A47B31"/>
    <w:rsid w:val="00A51D59"/>
    <w:rsid w:val="00A70DED"/>
    <w:rsid w:val="00A74DEC"/>
    <w:rsid w:val="00A92708"/>
    <w:rsid w:val="00AA1473"/>
    <w:rsid w:val="00AA4035"/>
    <w:rsid w:val="00AA5B7E"/>
    <w:rsid w:val="00AB783F"/>
    <w:rsid w:val="00AD7A6D"/>
    <w:rsid w:val="00AE07A4"/>
    <w:rsid w:val="00AF5206"/>
    <w:rsid w:val="00AF758C"/>
    <w:rsid w:val="00AF76D6"/>
    <w:rsid w:val="00B07131"/>
    <w:rsid w:val="00B07AA7"/>
    <w:rsid w:val="00B12BC0"/>
    <w:rsid w:val="00B23244"/>
    <w:rsid w:val="00B34605"/>
    <w:rsid w:val="00B35002"/>
    <w:rsid w:val="00B61D24"/>
    <w:rsid w:val="00B711ED"/>
    <w:rsid w:val="00B71CC1"/>
    <w:rsid w:val="00B75542"/>
    <w:rsid w:val="00B807E1"/>
    <w:rsid w:val="00B86476"/>
    <w:rsid w:val="00B92CE4"/>
    <w:rsid w:val="00B958B3"/>
    <w:rsid w:val="00BA5CBE"/>
    <w:rsid w:val="00BB198A"/>
    <w:rsid w:val="00BB7458"/>
    <w:rsid w:val="00BC242C"/>
    <w:rsid w:val="00BD33FA"/>
    <w:rsid w:val="00BE0DDA"/>
    <w:rsid w:val="00BF108A"/>
    <w:rsid w:val="00C00F4C"/>
    <w:rsid w:val="00C14AB7"/>
    <w:rsid w:val="00C51C91"/>
    <w:rsid w:val="00C70C15"/>
    <w:rsid w:val="00C759EE"/>
    <w:rsid w:val="00C81982"/>
    <w:rsid w:val="00C906E5"/>
    <w:rsid w:val="00D045AF"/>
    <w:rsid w:val="00D12F2C"/>
    <w:rsid w:val="00D17506"/>
    <w:rsid w:val="00D41DA4"/>
    <w:rsid w:val="00D423B7"/>
    <w:rsid w:val="00D5183A"/>
    <w:rsid w:val="00D55327"/>
    <w:rsid w:val="00D56FBF"/>
    <w:rsid w:val="00D74568"/>
    <w:rsid w:val="00D74AA0"/>
    <w:rsid w:val="00D83404"/>
    <w:rsid w:val="00DB368E"/>
    <w:rsid w:val="00DC631D"/>
    <w:rsid w:val="00E00EB3"/>
    <w:rsid w:val="00E00FBB"/>
    <w:rsid w:val="00E07C5C"/>
    <w:rsid w:val="00E2670A"/>
    <w:rsid w:val="00E37959"/>
    <w:rsid w:val="00E41E82"/>
    <w:rsid w:val="00E45B7C"/>
    <w:rsid w:val="00E45C09"/>
    <w:rsid w:val="00E5417E"/>
    <w:rsid w:val="00E61EEA"/>
    <w:rsid w:val="00E95AB1"/>
    <w:rsid w:val="00EA2611"/>
    <w:rsid w:val="00EA6E73"/>
    <w:rsid w:val="00EF1728"/>
    <w:rsid w:val="00F070B8"/>
    <w:rsid w:val="00F07A61"/>
    <w:rsid w:val="00F25899"/>
    <w:rsid w:val="00F26FB0"/>
    <w:rsid w:val="00F31EC0"/>
    <w:rsid w:val="00F65374"/>
    <w:rsid w:val="00F65A59"/>
    <w:rsid w:val="00F82BEE"/>
    <w:rsid w:val="00FA060E"/>
    <w:rsid w:val="00FA151F"/>
    <w:rsid w:val="00FA357A"/>
    <w:rsid w:val="00FB472E"/>
    <w:rsid w:val="00FC6799"/>
    <w:rsid w:val="00FD2246"/>
    <w:rsid w:val="00FD2901"/>
    <w:rsid w:val="00FD3C0D"/>
    <w:rsid w:val="00FF09C3"/>
    <w:rsid w:val="00FF5650"/>
    <w:rsid w:val="00FF7362"/>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8DD4E3"/>
  <w15:docId w15:val="{747481DC-EBD3-4DF6-A539-25B7FD75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40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26FB0"/>
    <w:rPr>
      <w:color w:val="0000FF"/>
      <w:u w:val="single"/>
    </w:rPr>
  </w:style>
  <w:style w:type="paragraph" w:styleId="BodyTextIndent">
    <w:name w:val="Body Text Indent"/>
    <w:basedOn w:val="Normal"/>
    <w:link w:val="BodyTextIndentChar"/>
    <w:semiHidden/>
    <w:rsid w:val="00F26FB0"/>
    <w:pPr>
      <w:spacing w:before="120" w:after="0" w:line="360" w:lineRule="auto"/>
      <w:ind w:left="910" w:hanging="91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F26FB0"/>
    <w:rPr>
      <w:rFonts w:ascii="Times New Roman" w:eastAsia="Times New Roman" w:hAnsi="Times New Roman" w:cs="Times New Roman"/>
      <w:sz w:val="24"/>
      <w:szCs w:val="24"/>
    </w:rPr>
  </w:style>
  <w:style w:type="paragraph" w:styleId="ListParagraph">
    <w:name w:val="List Paragraph"/>
    <w:basedOn w:val="Normal"/>
    <w:uiPriority w:val="34"/>
    <w:qFormat/>
    <w:rsid w:val="00DB368E"/>
    <w:pPr>
      <w:ind w:left="720"/>
      <w:contextualSpacing/>
    </w:pPr>
  </w:style>
  <w:style w:type="paragraph" w:styleId="BodyText">
    <w:name w:val="Body Text"/>
    <w:basedOn w:val="Normal"/>
    <w:link w:val="BodyTextChar"/>
    <w:uiPriority w:val="99"/>
    <w:unhideWhenUsed/>
    <w:rsid w:val="00DB368E"/>
    <w:pPr>
      <w:spacing w:after="120"/>
    </w:pPr>
  </w:style>
  <w:style w:type="character" w:customStyle="1" w:styleId="BodyTextChar">
    <w:name w:val="Body Text Char"/>
    <w:basedOn w:val="DefaultParagraphFont"/>
    <w:link w:val="BodyText"/>
    <w:uiPriority w:val="1"/>
    <w:rsid w:val="00DB368E"/>
  </w:style>
  <w:style w:type="table" w:styleId="TableGrid">
    <w:name w:val="Table Grid"/>
    <w:basedOn w:val="TableNormal"/>
    <w:uiPriority w:val="59"/>
    <w:rsid w:val="00FD22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D2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246"/>
    <w:rPr>
      <w:rFonts w:ascii="Tahoma" w:hAnsi="Tahoma" w:cs="Tahoma"/>
      <w:sz w:val="16"/>
      <w:szCs w:val="16"/>
    </w:rPr>
  </w:style>
  <w:style w:type="paragraph" w:styleId="NormalWeb">
    <w:name w:val="Normal (Web)"/>
    <w:basedOn w:val="Normal"/>
    <w:uiPriority w:val="99"/>
    <w:semiHidden/>
    <w:unhideWhenUsed/>
    <w:rsid w:val="00B75542"/>
    <w:rPr>
      <w:rFonts w:ascii="Times New Roman" w:hAnsi="Times New Roman" w:cs="Times New Roman"/>
      <w:sz w:val="24"/>
      <w:szCs w:val="24"/>
    </w:rPr>
  </w:style>
  <w:style w:type="paragraph" w:styleId="Header">
    <w:name w:val="header"/>
    <w:basedOn w:val="Normal"/>
    <w:link w:val="HeaderChar"/>
    <w:uiPriority w:val="99"/>
    <w:unhideWhenUsed/>
    <w:rsid w:val="00BA5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CBE"/>
  </w:style>
  <w:style w:type="paragraph" w:styleId="Footer">
    <w:name w:val="footer"/>
    <w:basedOn w:val="Normal"/>
    <w:link w:val="FooterChar"/>
    <w:uiPriority w:val="99"/>
    <w:unhideWhenUsed/>
    <w:rsid w:val="00BA5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CBE"/>
  </w:style>
  <w:style w:type="character" w:styleId="UnresolvedMention">
    <w:name w:val="Unresolved Mention"/>
    <w:basedOn w:val="DefaultParagraphFont"/>
    <w:uiPriority w:val="99"/>
    <w:semiHidden/>
    <w:unhideWhenUsed/>
    <w:rsid w:val="00851992"/>
    <w:rPr>
      <w:color w:val="605E5C"/>
      <w:shd w:val="clear" w:color="auto" w:fill="E1DFDD"/>
    </w:rPr>
  </w:style>
  <w:style w:type="paragraph" w:styleId="Revision">
    <w:name w:val="Revision"/>
    <w:hidden/>
    <w:uiPriority w:val="99"/>
    <w:semiHidden/>
    <w:rsid w:val="00B07A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as.usda.gov/data/search?reeports%25"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cabdirect.org/search.html?q=au%3A%22Sawant%2C+B.+P.%22" TargetMode="Externa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www.indiastat.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manualLayout>
          <c:layoutTarget val="inner"/>
          <c:xMode val="edge"/>
          <c:yMode val="edge"/>
          <c:x val="0.15021317180341709"/>
          <c:y val="3.888888888888889E-2"/>
          <c:w val="0.76017519259263699"/>
          <c:h val="0.63207166927478331"/>
        </c:manualLayout>
      </c:layout>
      <c:barChart>
        <c:barDir val="col"/>
        <c:grouping val="clustered"/>
        <c:varyColors val="0"/>
        <c:ser>
          <c:idx val="0"/>
          <c:order val="0"/>
          <c:tx>
            <c:strRef>
              <c:f>Sheet1!$D$5</c:f>
              <c:strCache>
                <c:ptCount val="1"/>
                <c:pt idx="0">
                  <c:v>Plant height, mm</c:v>
                </c:pt>
              </c:strCache>
            </c:strRef>
          </c:tx>
          <c:invertIfNegative val="0"/>
          <c:errBars>
            <c:errBarType val="both"/>
            <c:errValType val="cust"/>
            <c:noEndCap val="0"/>
            <c:plus>
              <c:numRef>
                <c:f>Sheet1!$E$6:$K$6</c:f>
                <c:numCache>
                  <c:formatCode>General</c:formatCode>
                  <c:ptCount val="7"/>
                  <c:pt idx="0">
                    <c:v>155.94999999999999</c:v>
                  </c:pt>
                  <c:pt idx="1">
                    <c:v>146.05000000000001</c:v>
                  </c:pt>
                  <c:pt idx="2">
                    <c:v>131.34</c:v>
                  </c:pt>
                  <c:pt idx="3">
                    <c:v>31.7</c:v>
                  </c:pt>
                  <c:pt idx="4">
                    <c:v>133.30000000000001</c:v>
                  </c:pt>
                  <c:pt idx="5">
                    <c:v>145.33000000000001</c:v>
                  </c:pt>
                  <c:pt idx="6">
                    <c:v>40.370000000000005</c:v>
                  </c:pt>
                </c:numCache>
              </c:numRef>
            </c:plus>
            <c:minus>
              <c:numRef>
                <c:f>Sheet1!$E$6:$K$6</c:f>
                <c:numCache>
                  <c:formatCode>General</c:formatCode>
                  <c:ptCount val="7"/>
                  <c:pt idx="0">
                    <c:v>155.94999999999999</c:v>
                  </c:pt>
                  <c:pt idx="1">
                    <c:v>146.05000000000001</c:v>
                  </c:pt>
                  <c:pt idx="2">
                    <c:v>131.34</c:v>
                  </c:pt>
                  <c:pt idx="3">
                    <c:v>31.7</c:v>
                  </c:pt>
                  <c:pt idx="4">
                    <c:v>133.30000000000001</c:v>
                  </c:pt>
                  <c:pt idx="5">
                    <c:v>145.33000000000001</c:v>
                  </c:pt>
                  <c:pt idx="6">
                    <c:v>40.370000000000005</c:v>
                  </c:pt>
                </c:numCache>
              </c:numRef>
            </c:minus>
          </c:errBars>
          <c:cat>
            <c:strRef>
              <c:f>Sheet1!$E$4:$K$4</c:f>
              <c:strCache>
                <c:ptCount val="7"/>
                <c:pt idx="0">
                  <c:v>Hytech 3201</c:v>
                </c:pt>
                <c:pt idx="1">
                  <c:v>Varada-14</c:v>
                </c:pt>
                <c:pt idx="2">
                  <c:v>Sriram 5001</c:v>
                </c:pt>
                <c:pt idx="3">
                  <c:v>Jockey </c:v>
                </c:pt>
                <c:pt idx="4">
                  <c:v>M-35-1</c:v>
                </c:pt>
                <c:pt idx="5">
                  <c:v>Mahindra</c:v>
                </c:pt>
                <c:pt idx="6">
                  <c:v>Teja </c:v>
                </c:pt>
              </c:strCache>
            </c:strRef>
          </c:cat>
          <c:val>
            <c:numRef>
              <c:f>Sheet1!$E$5:$K$5</c:f>
              <c:numCache>
                <c:formatCode>0.00</c:formatCode>
                <c:ptCount val="7"/>
                <c:pt idx="0">
                  <c:v>1692</c:v>
                </c:pt>
                <c:pt idx="1">
                  <c:v>1626</c:v>
                </c:pt>
                <c:pt idx="2">
                  <c:v>1660</c:v>
                </c:pt>
                <c:pt idx="3">
                  <c:v>1629</c:v>
                </c:pt>
                <c:pt idx="4">
                  <c:v>1628</c:v>
                </c:pt>
                <c:pt idx="5">
                  <c:v>1258</c:v>
                </c:pt>
                <c:pt idx="6">
                  <c:v>1506</c:v>
                </c:pt>
              </c:numCache>
            </c:numRef>
          </c:val>
          <c:extLst>
            <c:ext xmlns:c16="http://schemas.microsoft.com/office/drawing/2014/chart" uri="{C3380CC4-5D6E-409C-BE32-E72D297353CC}">
              <c16:uniqueId val="{00000000-A9BA-4C75-B7B8-B118B75EF329}"/>
            </c:ext>
          </c:extLst>
        </c:ser>
        <c:dLbls>
          <c:showLegendKey val="0"/>
          <c:showVal val="0"/>
          <c:showCatName val="0"/>
          <c:showSerName val="0"/>
          <c:showPercent val="0"/>
          <c:showBubbleSize val="0"/>
        </c:dLbls>
        <c:gapWidth val="150"/>
        <c:axId val="117001216"/>
        <c:axId val="117097984"/>
      </c:barChart>
      <c:catAx>
        <c:axId val="117001216"/>
        <c:scaling>
          <c:orientation val="minMax"/>
        </c:scaling>
        <c:delete val="0"/>
        <c:axPos val="b"/>
        <c:title>
          <c:tx>
            <c:rich>
              <a:bodyPr/>
              <a:lstStyle/>
              <a:p>
                <a:pPr>
                  <a:defRPr lang="en-IN" b="0"/>
                </a:pPr>
                <a:r>
                  <a:rPr lang="en-US" b="0"/>
                  <a:t>Crop Variety</a:t>
                </a:r>
              </a:p>
            </c:rich>
          </c:tx>
          <c:layout>
            <c:manualLayout>
              <c:xMode val="edge"/>
              <c:yMode val="edge"/>
              <c:x val="0.43924083209858322"/>
              <c:y val="0.91671924290220819"/>
            </c:manualLayout>
          </c:layout>
          <c:overlay val="0"/>
        </c:title>
        <c:numFmt formatCode="General" sourceLinked="0"/>
        <c:majorTickMark val="out"/>
        <c:minorTickMark val="none"/>
        <c:tickLblPos val="nextTo"/>
        <c:txPr>
          <a:bodyPr/>
          <a:lstStyle/>
          <a:p>
            <a:pPr>
              <a:defRPr lang="en-IN"/>
            </a:pPr>
            <a:endParaRPr lang="en-US"/>
          </a:p>
        </c:txPr>
        <c:crossAx val="117097984"/>
        <c:crosses val="autoZero"/>
        <c:auto val="1"/>
        <c:lblAlgn val="ctr"/>
        <c:lblOffset val="100"/>
        <c:noMultiLvlLbl val="0"/>
      </c:catAx>
      <c:valAx>
        <c:axId val="117097984"/>
        <c:scaling>
          <c:orientation val="minMax"/>
          <c:min val="0"/>
        </c:scaling>
        <c:delete val="0"/>
        <c:axPos val="l"/>
        <c:title>
          <c:tx>
            <c:rich>
              <a:bodyPr rot="-5400000" vert="horz"/>
              <a:lstStyle/>
              <a:p>
                <a:pPr>
                  <a:defRPr lang="en-IN" b="0"/>
                </a:pPr>
                <a:r>
                  <a:rPr lang="en-US" b="0"/>
                  <a:t>Plant height (mm)</a:t>
                </a:r>
              </a:p>
            </c:rich>
          </c:tx>
          <c:layout>
            <c:manualLayout>
              <c:xMode val="edge"/>
              <c:yMode val="edge"/>
              <c:x val="1.5078901006155781E-2"/>
              <c:y val="0.21914039924820194"/>
            </c:manualLayout>
          </c:layout>
          <c:overlay val="0"/>
        </c:title>
        <c:numFmt formatCode="0" sourceLinked="0"/>
        <c:majorTickMark val="out"/>
        <c:minorTickMark val="none"/>
        <c:tickLblPos val="nextTo"/>
        <c:txPr>
          <a:bodyPr/>
          <a:lstStyle/>
          <a:p>
            <a:pPr>
              <a:defRPr lang="en-IN"/>
            </a:pPr>
            <a:endParaRPr lang="en-US"/>
          </a:p>
        </c:txPr>
        <c:crossAx val="117001216"/>
        <c:crosses val="autoZero"/>
        <c:crossBetween val="between"/>
        <c:majorUnit val="250"/>
      </c:valAx>
    </c:plotArea>
    <c:legend>
      <c:legendPos val="r"/>
      <c:layout>
        <c:manualLayout>
          <c:xMode val="edge"/>
          <c:yMode val="edge"/>
          <c:x val="0.69596278341313655"/>
          <c:y val="3.0788945499459906E-2"/>
          <c:w val="0.27664572901838574"/>
          <c:h val="7.240877978487982E-2"/>
        </c:manualLayout>
      </c:layout>
      <c:overlay val="0"/>
      <c:txPr>
        <a:bodyPr/>
        <a:lstStyle/>
        <a:p>
          <a:pPr>
            <a:defRPr lang="en-IN"/>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12592851613219744"/>
          <c:y val="0.12414749545104389"/>
          <c:w val="0.78497099946443061"/>
          <c:h val="0.59846695958584806"/>
        </c:manualLayout>
      </c:layout>
      <c:barChart>
        <c:barDir val="col"/>
        <c:grouping val="clustered"/>
        <c:varyColors val="0"/>
        <c:ser>
          <c:idx val="0"/>
          <c:order val="0"/>
          <c:tx>
            <c:strRef>
              <c:f>Sheet1!$D$9</c:f>
              <c:strCache>
                <c:ptCount val="1"/>
                <c:pt idx="0">
                  <c:v>Plant stalk diameter, mm</c:v>
                </c:pt>
              </c:strCache>
            </c:strRef>
          </c:tx>
          <c:invertIfNegative val="0"/>
          <c:errBars>
            <c:errBarType val="both"/>
            <c:errValType val="cust"/>
            <c:noEndCap val="0"/>
            <c:plus>
              <c:numRef>
                <c:f>Sheet1!$E$10:$K$10</c:f>
                <c:numCache>
                  <c:formatCode>General</c:formatCode>
                  <c:ptCount val="7"/>
                  <c:pt idx="0">
                    <c:v>6.04</c:v>
                  </c:pt>
                  <c:pt idx="1">
                    <c:v>4.4700000000000024</c:v>
                  </c:pt>
                  <c:pt idx="2">
                    <c:v>3.16</c:v>
                  </c:pt>
                  <c:pt idx="3">
                    <c:v>3.27</c:v>
                  </c:pt>
                  <c:pt idx="4">
                    <c:v>2.3899999999999997</c:v>
                  </c:pt>
                  <c:pt idx="5">
                    <c:v>3.16</c:v>
                  </c:pt>
                  <c:pt idx="6">
                    <c:v>3.1139999999999999</c:v>
                  </c:pt>
                </c:numCache>
              </c:numRef>
            </c:plus>
            <c:minus>
              <c:numRef>
                <c:f>Sheet1!$E$10:$K$10</c:f>
                <c:numCache>
                  <c:formatCode>General</c:formatCode>
                  <c:ptCount val="7"/>
                  <c:pt idx="0">
                    <c:v>6.04</c:v>
                  </c:pt>
                  <c:pt idx="1">
                    <c:v>4.4700000000000024</c:v>
                  </c:pt>
                  <c:pt idx="2">
                    <c:v>3.16</c:v>
                  </c:pt>
                  <c:pt idx="3">
                    <c:v>3.27</c:v>
                  </c:pt>
                  <c:pt idx="4">
                    <c:v>2.3899999999999997</c:v>
                  </c:pt>
                  <c:pt idx="5">
                    <c:v>3.16</c:v>
                  </c:pt>
                  <c:pt idx="6">
                    <c:v>3.1139999999999999</c:v>
                  </c:pt>
                </c:numCache>
              </c:numRef>
            </c:minus>
          </c:errBars>
          <c:cat>
            <c:strRef>
              <c:f>Sheet1!$E$8:$K$8</c:f>
              <c:strCache>
                <c:ptCount val="7"/>
                <c:pt idx="0">
                  <c:v>Hytech 3201</c:v>
                </c:pt>
                <c:pt idx="1">
                  <c:v>Varada-14</c:v>
                </c:pt>
                <c:pt idx="2">
                  <c:v>Sriram 5001</c:v>
                </c:pt>
                <c:pt idx="3">
                  <c:v>Jockey </c:v>
                </c:pt>
                <c:pt idx="4">
                  <c:v>M-35-1</c:v>
                </c:pt>
                <c:pt idx="5">
                  <c:v>Mahindra</c:v>
                </c:pt>
                <c:pt idx="6">
                  <c:v>Teja </c:v>
                </c:pt>
              </c:strCache>
            </c:strRef>
          </c:cat>
          <c:val>
            <c:numRef>
              <c:f>Sheet1!$E$9:$K$9</c:f>
              <c:numCache>
                <c:formatCode>0.00</c:formatCode>
                <c:ptCount val="7"/>
                <c:pt idx="0">
                  <c:v>22</c:v>
                </c:pt>
                <c:pt idx="1">
                  <c:v>28</c:v>
                </c:pt>
                <c:pt idx="2">
                  <c:v>11</c:v>
                </c:pt>
                <c:pt idx="3">
                  <c:v>15.7</c:v>
                </c:pt>
                <c:pt idx="4">
                  <c:v>14.8</c:v>
                </c:pt>
                <c:pt idx="5">
                  <c:v>11</c:v>
                </c:pt>
                <c:pt idx="6">
                  <c:v>21.2</c:v>
                </c:pt>
              </c:numCache>
            </c:numRef>
          </c:val>
          <c:extLst>
            <c:ext xmlns:c16="http://schemas.microsoft.com/office/drawing/2014/chart" uri="{C3380CC4-5D6E-409C-BE32-E72D297353CC}">
              <c16:uniqueId val="{00000000-601E-4F96-BA4B-B6475D21544B}"/>
            </c:ext>
          </c:extLst>
        </c:ser>
        <c:dLbls>
          <c:showLegendKey val="0"/>
          <c:showVal val="0"/>
          <c:showCatName val="0"/>
          <c:showSerName val="0"/>
          <c:showPercent val="0"/>
          <c:showBubbleSize val="0"/>
        </c:dLbls>
        <c:gapWidth val="150"/>
        <c:axId val="117106560"/>
        <c:axId val="99647872"/>
      </c:barChart>
      <c:catAx>
        <c:axId val="117106560"/>
        <c:scaling>
          <c:orientation val="minMax"/>
        </c:scaling>
        <c:delete val="0"/>
        <c:axPos val="b"/>
        <c:title>
          <c:tx>
            <c:rich>
              <a:bodyPr/>
              <a:lstStyle/>
              <a:p>
                <a:pPr>
                  <a:defRPr lang="en-US"/>
                </a:pPr>
                <a:r>
                  <a:rPr lang="en-US"/>
                  <a:t>Crop Variety</a:t>
                </a:r>
              </a:p>
            </c:rich>
          </c:tx>
          <c:layout>
            <c:manualLayout>
              <c:xMode val="edge"/>
              <c:yMode val="edge"/>
              <c:x val="0.20185750567643276"/>
              <c:y val="0.90200000643044598"/>
            </c:manualLayout>
          </c:layout>
          <c:overlay val="0"/>
        </c:title>
        <c:numFmt formatCode="General" sourceLinked="0"/>
        <c:majorTickMark val="out"/>
        <c:minorTickMark val="none"/>
        <c:tickLblPos val="nextTo"/>
        <c:txPr>
          <a:bodyPr/>
          <a:lstStyle/>
          <a:p>
            <a:pPr>
              <a:defRPr lang="en-US"/>
            </a:pPr>
            <a:endParaRPr lang="en-US"/>
          </a:p>
        </c:txPr>
        <c:crossAx val="99647872"/>
        <c:crosses val="autoZero"/>
        <c:auto val="1"/>
        <c:lblAlgn val="ctr"/>
        <c:lblOffset val="100"/>
        <c:noMultiLvlLbl val="0"/>
      </c:catAx>
      <c:valAx>
        <c:axId val="99647872"/>
        <c:scaling>
          <c:orientation val="minMax"/>
        </c:scaling>
        <c:delete val="0"/>
        <c:axPos val="l"/>
        <c:title>
          <c:tx>
            <c:rich>
              <a:bodyPr rot="-5400000" vert="horz"/>
              <a:lstStyle/>
              <a:p>
                <a:pPr>
                  <a:defRPr lang="en-US"/>
                </a:pPr>
                <a:r>
                  <a:rPr lang="en-US" sz="1100"/>
                  <a:t>Plant stalk diameter (mm)</a:t>
                </a:r>
              </a:p>
            </c:rich>
          </c:tx>
          <c:layout>
            <c:manualLayout>
              <c:xMode val="edge"/>
              <c:yMode val="edge"/>
              <c:x val="9.9847408237453313E-3"/>
              <c:y val="7.2514897727518707E-2"/>
            </c:manualLayout>
          </c:layout>
          <c:overlay val="0"/>
        </c:title>
        <c:numFmt formatCode="0" sourceLinked="0"/>
        <c:majorTickMark val="out"/>
        <c:minorTickMark val="none"/>
        <c:tickLblPos val="nextTo"/>
        <c:txPr>
          <a:bodyPr/>
          <a:lstStyle/>
          <a:p>
            <a:pPr>
              <a:defRPr lang="en-US"/>
            </a:pPr>
            <a:endParaRPr lang="en-US"/>
          </a:p>
        </c:txPr>
        <c:crossAx val="117106560"/>
        <c:crosses val="autoZero"/>
        <c:crossBetween val="between"/>
        <c:majorUnit val="5"/>
      </c:valAx>
    </c:plotArea>
    <c:legend>
      <c:legendPos val="r"/>
      <c:layout>
        <c:manualLayout>
          <c:xMode val="edge"/>
          <c:yMode val="edge"/>
          <c:x val="0.63468156386385477"/>
          <c:y val="5.2196748887052093E-2"/>
          <c:w val="0.33155094940194918"/>
          <c:h val="7.0560171691245774E-2"/>
        </c:manualLayout>
      </c:layout>
      <c:overlay val="0"/>
      <c:txPr>
        <a:bodyPr/>
        <a:lstStyle/>
        <a:p>
          <a:pPr>
            <a:defRPr lang="en-US"/>
          </a:pPr>
          <a:endParaRPr lang="en-US"/>
        </a:p>
      </c:txPr>
    </c:legend>
    <c:plotVisOnly val="1"/>
    <c:dispBlanksAs val="gap"/>
    <c:showDLblsOverMax val="0"/>
  </c:chart>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0.13945049218574576"/>
          <c:y val="4.1935862833009895E-2"/>
          <c:w val="0.77973217828645724"/>
          <c:h val="0.69651974537665118"/>
        </c:manualLayout>
      </c:layout>
      <c:barChart>
        <c:barDir val="col"/>
        <c:grouping val="clustered"/>
        <c:varyColors val="0"/>
        <c:ser>
          <c:idx val="0"/>
          <c:order val="0"/>
          <c:tx>
            <c:strRef>
              <c:f>Sheet1!$D$12</c:f>
              <c:strCache>
                <c:ptCount val="1"/>
                <c:pt idx="0">
                  <c:v>Ear head length, mm</c:v>
                </c:pt>
              </c:strCache>
            </c:strRef>
          </c:tx>
          <c:invertIfNegative val="0"/>
          <c:errBars>
            <c:errBarType val="both"/>
            <c:errValType val="cust"/>
            <c:noEndCap val="0"/>
            <c:plus>
              <c:numRef>
                <c:f>Sheet1!$E$13:$K$13</c:f>
                <c:numCache>
                  <c:formatCode>General</c:formatCode>
                  <c:ptCount val="7"/>
                  <c:pt idx="0">
                    <c:v>31.14</c:v>
                  </c:pt>
                  <c:pt idx="1">
                    <c:v>29.66</c:v>
                  </c:pt>
                  <c:pt idx="2">
                    <c:v>25.88</c:v>
                  </c:pt>
                  <c:pt idx="3">
                    <c:v>30.5</c:v>
                  </c:pt>
                  <c:pt idx="4">
                    <c:v>23.02</c:v>
                  </c:pt>
                  <c:pt idx="5">
                    <c:v>25.88</c:v>
                  </c:pt>
                  <c:pt idx="6">
                    <c:v>19.234999999999999</c:v>
                  </c:pt>
                </c:numCache>
              </c:numRef>
            </c:plus>
            <c:minus>
              <c:numRef>
                <c:f>Sheet1!$E$13:$K$13</c:f>
                <c:numCache>
                  <c:formatCode>General</c:formatCode>
                  <c:ptCount val="7"/>
                  <c:pt idx="0">
                    <c:v>31.14</c:v>
                  </c:pt>
                  <c:pt idx="1">
                    <c:v>29.66</c:v>
                  </c:pt>
                  <c:pt idx="2">
                    <c:v>25.88</c:v>
                  </c:pt>
                  <c:pt idx="3">
                    <c:v>30.5</c:v>
                  </c:pt>
                  <c:pt idx="4">
                    <c:v>23.02</c:v>
                  </c:pt>
                  <c:pt idx="5">
                    <c:v>25.88</c:v>
                  </c:pt>
                  <c:pt idx="6">
                    <c:v>19.234999999999999</c:v>
                  </c:pt>
                </c:numCache>
              </c:numRef>
            </c:minus>
          </c:errBars>
          <c:cat>
            <c:strRef>
              <c:f>Sheet1!$E$11:$K$11</c:f>
              <c:strCache>
                <c:ptCount val="7"/>
                <c:pt idx="0">
                  <c:v>Hytech 3201</c:v>
                </c:pt>
                <c:pt idx="1">
                  <c:v>Varada-14</c:v>
                </c:pt>
                <c:pt idx="2">
                  <c:v>Sriram 5001</c:v>
                </c:pt>
                <c:pt idx="3">
                  <c:v>Jockey </c:v>
                </c:pt>
                <c:pt idx="4">
                  <c:v>M-35-1</c:v>
                </c:pt>
                <c:pt idx="5">
                  <c:v>Mahindra</c:v>
                </c:pt>
                <c:pt idx="6">
                  <c:v>Teja </c:v>
                </c:pt>
              </c:strCache>
            </c:strRef>
          </c:cat>
          <c:val>
            <c:numRef>
              <c:f>Sheet1!$E$12:$K$12</c:f>
              <c:numCache>
                <c:formatCode>0.00</c:formatCode>
                <c:ptCount val="7"/>
                <c:pt idx="0">
                  <c:v>312</c:v>
                </c:pt>
                <c:pt idx="1">
                  <c:v>296</c:v>
                </c:pt>
                <c:pt idx="2">
                  <c:v>172</c:v>
                </c:pt>
                <c:pt idx="3">
                  <c:v>264</c:v>
                </c:pt>
                <c:pt idx="4">
                  <c:v>196</c:v>
                </c:pt>
                <c:pt idx="5">
                  <c:v>172</c:v>
                </c:pt>
                <c:pt idx="6">
                  <c:v>272</c:v>
                </c:pt>
              </c:numCache>
            </c:numRef>
          </c:val>
          <c:extLst>
            <c:ext xmlns:c16="http://schemas.microsoft.com/office/drawing/2014/chart" uri="{C3380CC4-5D6E-409C-BE32-E72D297353CC}">
              <c16:uniqueId val="{00000000-5AB2-4352-81D5-0800F432330A}"/>
            </c:ext>
          </c:extLst>
        </c:ser>
        <c:dLbls>
          <c:showLegendKey val="0"/>
          <c:showVal val="0"/>
          <c:showCatName val="0"/>
          <c:showSerName val="0"/>
          <c:showPercent val="0"/>
          <c:showBubbleSize val="0"/>
        </c:dLbls>
        <c:gapWidth val="150"/>
        <c:axId val="117576064"/>
        <c:axId val="117577984"/>
      </c:barChart>
      <c:catAx>
        <c:axId val="117576064"/>
        <c:scaling>
          <c:orientation val="minMax"/>
        </c:scaling>
        <c:delete val="0"/>
        <c:axPos val="b"/>
        <c:title>
          <c:tx>
            <c:rich>
              <a:bodyPr/>
              <a:lstStyle/>
              <a:p>
                <a:pPr>
                  <a:defRPr lang="en-US"/>
                </a:pPr>
                <a:r>
                  <a:rPr lang="en-US"/>
                  <a:t>Crop Variety</a:t>
                </a:r>
              </a:p>
            </c:rich>
          </c:tx>
          <c:overlay val="0"/>
        </c:title>
        <c:numFmt formatCode="General" sourceLinked="0"/>
        <c:majorTickMark val="out"/>
        <c:minorTickMark val="none"/>
        <c:tickLblPos val="nextTo"/>
        <c:txPr>
          <a:bodyPr/>
          <a:lstStyle/>
          <a:p>
            <a:pPr>
              <a:defRPr lang="en-US"/>
            </a:pPr>
            <a:endParaRPr lang="en-US"/>
          </a:p>
        </c:txPr>
        <c:crossAx val="117577984"/>
        <c:crosses val="autoZero"/>
        <c:auto val="1"/>
        <c:lblAlgn val="ctr"/>
        <c:lblOffset val="100"/>
        <c:noMultiLvlLbl val="0"/>
      </c:catAx>
      <c:valAx>
        <c:axId val="117577984"/>
        <c:scaling>
          <c:orientation val="minMax"/>
        </c:scaling>
        <c:delete val="0"/>
        <c:axPos val="l"/>
        <c:title>
          <c:tx>
            <c:rich>
              <a:bodyPr rot="-5400000" vert="horz"/>
              <a:lstStyle/>
              <a:p>
                <a:pPr>
                  <a:defRPr lang="en-US"/>
                </a:pPr>
                <a:r>
                  <a:rPr lang="en-US"/>
                  <a:t>Ear head length (mm)</a:t>
                </a:r>
              </a:p>
            </c:rich>
          </c:tx>
          <c:layout>
            <c:manualLayout>
              <c:xMode val="edge"/>
              <c:yMode val="edge"/>
              <c:x val="2.0421955452289812E-2"/>
              <c:y val="0.29395993604247916"/>
            </c:manualLayout>
          </c:layout>
          <c:overlay val="0"/>
        </c:title>
        <c:numFmt formatCode="0" sourceLinked="0"/>
        <c:majorTickMark val="out"/>
        <c:minorTickMark val="none"/>
        <c:tickLblPos val="nextTo"/>
        <c:txPr>
          <a:bodyPr/>
          <a:lstStyle/>
          <a:p>
            <a:pPr>
              <a:defRPr lang="en-US"/>
            </a:pPr>
            <a:endParaRPr lang="en-US"/>
          </a:p>
        </c:txPr>
        <c:crossAx val="117576064"/>
        <c:crosses val="autoZero"/>
        <c:crossBetween val="between"/>
      </c:valAx>
    </c:plotArea>
    <c:legend>
      <c:legendPos val="r"/>
      <c:layout>
        <c:manualLayout>
          <c:xMode val="edge"/>
          <c:yMode val="edge"/>
          <c:x val="0.61447346404103853"/>
          <c:y val="2.7699880291167586E-2"/>
          <c:w val="0.29200120476743685"/>
          <c:h val="6.8301844705672396E-2"/>
        </c:manualLayout>
      </c:layout>
      <c:overlay val="0"/>
      <c:txPr>
        <a:bodyPr/>
        <a:lstStyle/>
        <a:p>
          <a:pPr>
            <a:defRPr lang="en-US"/>
          </a:pPr>
          <a:endParaRPr lang="en-US"/>
        </a:p>
      </c:txPr>
    </c:legend>
    <c:plotVisOnly val="1"/>
    <c:dispBlanksAs val="gap"/>
    <c:showDLblsOverMax val="0"/>
  </c:chart>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12749694749694868"/>
          <c:y val="4.6698295205212896E-2"/>
          <c:w val="0.7937477046138508"/>
          <c:h val="0.66072050141997762"/>
        </c:manualLayout>
      </c:layout>
      <c:barChart>
        <c:barDir val="col"/>
        <c:grouping val="clustered"/>
        <c:varyColors val="0"/>
        <c:ser>
          <c:idx val="0"/>
          <c:order val="0"/>
          <c:tx>
            <c:strRef>
              <c:f>Sheet1!$D$15</c:f>
              <c:strCache>
                <c:ptCount val="1"/>
                <c:pt idx="0">
                  <c:v>Crop stand density, No/m²</c:v>
                </c:pt>
              </c:strCache>
            </c:strRef>
          </c:tx>
          <c:invertIfNegative val="0"/>
          <c:errBars>
            <c:errBarType val="both"/>
            <c:errValType val="cust"/>
            <c:noEndCap val="0"/>
            <c:plus>
              <c:numRef>
                <c:f>Sheet1!$E$16:$K$16</c:f>
                <c:numCache>
                  <c:formatCode>General</c:formatCode>
                  <c:ptCount val="7"/>
                  <c:pt idx="0">
                    <c:v>1.58</c:v>
                  </c:pt>
                  <c:pt idx="1">
                    <c:v>1.6400000000000001</c:v>
                  </c:pt>
                  <c:pt idx="2">
                    <c:v>1.1399999999999924</c:v>
                  </c:pt>
                  <c:pt idx="3">
                    <c:v>0.89</c:v>
                  </c:pt>
                  <c:pt idx="4">
                    <c:v>1.52</c:v>
                  </c:pt>
                  <c:pt idx="5">
                    <c:v>1.1399999999999924</c:v>
                  </c:pt>
                  <c:pt idx="6">
                    <c:v>2.1680000000000001</c:v>
                  </c:pt>
                </c:numCache>
              </c:numRef>
            </c:plus>
            <c:minus>
              <c:numRef>
                <c:f>Sheet1!$E$16:$K$16</c:f>
                <c:numCache>
                  <c:formatCode>General</c:formatCode>
                  <c:ptCount val="7"/>
                  <c:pt idx="0">
                    <c:v>1.58</c:v>
                  </c:pt>
                  <c:pt idx="1">
                    <c:v>1.6400000000000001</c:v>
                  </c:pt>
                  <c:pt idx="2">
                    <c:v>1.1399999999999924</c:v>
                  </c:pt>
                  <c:pt idx="3">
                    <c:v>0.89</c:v>
                  </c:pt>
                  <c:pt idx="4">
                    <c:v>1.52</c:v>
                  </c:pt>
                  <c:pt idx="5">
                    <c:v>1.1399999999999924</c:v>
                  </c:pt>
                  <c:pt idx="6">
                    <c:v>2.1680000000000001</c:v>
                  </c:pt>
                </c:numCache>
              </c:numRef>
            </c:minus>
          </c:errBars>
          <c:cat>
            <c:strRef>
              <c:f>Sheet1!$E$14:$K$14</c:f>
              <c:strCache>
                <c:ptCount val="7"/>
                <c:pt idx="0">
                  <c:v>Hytech 3201</c:v>
                </c:pt>
                <c:pt idx="1">
                  <c:v>Varada-14</c:v>
                </c:pt>
                <c:pt idx="2">
                  <c:v>Sriram 5001</c:v>
                </c:pt>
                <c:pt idx="3">
                  <c:v>Jockey </c:v>
                </c:pt>
                <c:pt idx="4">
                  <c:v>M-35-1</c:v>
                </c:pt>
                <c:pt idx="5">
                  <c:v>Mahindra</c:v>
                </c:pt>
                <c:pt idx="6">
                  <c:v>Teja </c:v>
                </c:pt>
              </c:strCache>
            </c:strRef>
          </c:cat>
          <c:val>
            <c:numRef>
              <c:f>Sheet1!$E$15:$K$15</c:f>
              <c:numCache>
                <c:formatCode>0.00</c:formatCode>
                <c:ptCount val="7"/>
                <c:pt idx="0">
                  <c:v>25</c:v>
                </c:pt>
                <c:pt idx="1">
                  <c:v>19.8</c:v>
                </c:pt>
                <c:pt idx="2">
                  <c:v>22.4</c:v>
                </c:pt>
                <c:pt idx="3">
                  <c:v>18.600000000000001</c:v>
                </c:pt>
                <c:pt idx="4">
                  <c:v>13.8</c:v>
                </c:pt>
                <c:pt idx="5">
                  <c:v>22.4</c:v>
                </c:pt>
                <c:pt idx="6">
                  <c:v>16.2</c:v>
                </c:pt>
              </c:numCache>
            </c:numRef>
          </c:val>
          <c:extLst>
            <c:ext xmlns:c16="http://schemas.microsoft.com/office/drawing/2014/chart" uri="{C3380CC4-5D6E-409C-BE32-E72D297353CC}">
              <c16:uniqueId val="{00000000-571B-489B-914C-2EB08949D969}"/>
            </c:ext>
          </c:extLst>
        </c:ser>
        <c:dLbls>
          <c:showLegendKey val="0"/>
          <c:showVal val="0"/>
          <c:showCatName val="0"/>
          <c:showSerName val="0"/>
          <c:showPercent val="0"/>
          <c:showBubbleSize val="0"/>
        </c:dLbls>
        <c:gapWidth val="150"/>
        <c:axId val="117594368"/>
        <c:axId val="117617024"/>
      </c:barChart>
      <c:catAx>
        <c:axId val="117594368"/>
        <c:scaling>
          <c:orientation val="minMax"/>
        </c:scaling>
        <c:delete val="0"/>
        <c:axPos val="b"/>
        <c:title>
          <c:tx>
            <c:rich>
              <a:bodyPr/>
              <a:lstStyle/>
              <a:p>
                <a:pPr>
                  <a:defRPr lang="en-US"/>
                </a:pPr>
                <a:r>
                  <a:rPr lang="en-US"/>
                  <a:t>Crop Variety</a:t>
                </a:r>
              </a:p>
            </c:rich>
          </c:tx>
          <c:overlay val="0"/>
        </c:title>
        <c:numFmt formatCode="General" sourceLinked="0"/>
        <c:majorTickMark val="out"/>
        <c:minorTickMark val="none"/>
        <c:tickLblPos val="nextTo"/>
        <c:txPr>
          <a:bodyPr/>
          <a:lstStyle/>
          <a:p>
            <a:pPr>
              <a:defRPr lang="en-US"/>
            </a:pPr>
            <a:endParaRPr lang="en-US"/>
          </a:p>
        </c:txPr>
        <c:crossAx val="117617024"/>
        <c:crosses val="autoZero"/>
        <c:auto val="1"/>
        <c:lblAlgn val="ctr"/>
        <c:lblOffset val="100"/>
        <c:noMultiLvlLbl val="0"/>
      </c:catAx>
      <c:valAx>
        <c:axId val="117617024"/>
        <c:scaling>
          <c:orientation val="minMax"/>
        </c:scaling>
        <c:delete val="0"/>
        <c:axPos val="l"/>
        <c:title>
          <c:tx>
            <c:rich>
              <a:bodyPr rot="-5400000" vert="horz"/>
              <a:lstStyle/>
              <a:p>
                <a:pPr>
                  <a:defRPr lang="en-US"/>
                </a:pPr>
                <a:r>
                  <a:rPr lang="en-US"/>
                  <a:t>Crop stand density (No./m2)</a:t>
                </a:r>
              </a:p>
            </c:rich>
          </c:tx>
          <c:overlay val="0"/>
        </c:title>
        <c:numFmt formatCode="0" sourceLinked="0"/>
        <c:majorTickMark val="out"/>
        <c:minorTickMark val="none"/>
        <c:tickLblPos val="nextTo"/>
        <c:txPr>
          <a:bodyPr/>
          <a:lstStyle/>
          <a:p>
            <a:pPr>
              <a:defRPr lang="en-US"/>
            </a:pPr>
            <a:endParaRPr lang="en-US"/>
          </a:p>
        </c:txPr>
        <c:crossAx val="117594368"/>
        <c:crosses val="autoZero"/>
        <c:crossBetween val="between"/>
      </c:valAx>
    </c:plotArea>
    <c:legend>
      <c:legendPos val="r"/>
      <c:layout>
        <c:manualLayout>
          <c:xMode val="edge"/>
          <c:yMode val="edge"/>
          <c:x val="0.54079490063742064"/>
          <c:y val="3.3314289972428629E-3"/>
          <c:w val="0.37373501389249431"/>
          <c:h val="0.11426215256216055"/>
        </c:manualLayout>
      </c:layout>
      <c:overlay val="0"/>
      <c:txPr>
        <a:bodyPr/>
        <a:lstStyle/>
        <a:p>
          <a:pPr>
            <a:defRPr lang="en-US"/>
          </a:pPr>
          <a:endParaRPr lang="en-US"/>
        </a:p>
      </c:txPr>
    </c:legend>
    <c:plotVisOnly val="1"/>
    <c:dispBlanksAs val="gap"/>
    <c:showDLblsOverMax val="0"/>
  </c:chart>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C8AD6E-43B5-46A0-97B1-0882C53F1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3337</Words>
  <Characters>19027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Srinidhi</dc:creator>
  <cp:keywords/>
  <dc:description/>
  <cp:lastModifiedBy>SDI 1089</cp:lastModifiedBy>
  <cp:revision>84</cp:revision>
  <dcterms:created xsi:type="dcterms:W3CDTF">2025-11-03T06:05:00Z</dcterms:created>
  <dcterms:modified xsi:type="dcterms:W3CDTF">2025-11-19T06:28:00Z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320e0118-9601-499e-a919-0dd02d281e09</vt:lpwstr>
  </property>
</Properties>
</file>