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9A" w:rsidRPr="00EC7EBE" w:rsidRDefault="00076A8F" w:rsidP="00EC0862">
      <w:pPr>
        <w:pStyle w:val="NormalWeb"/>
        <w:spacing w:before="0" w:beforeAutospacing="0" w:after="0" w:afterAutospacing="0"/>
        <w:jc w:val="center"/>
        <w:textAlignment w:val="baseline"/>
        <w:rPr>
          <w:b/>
          <w:bCs/>
          <w:color w:val="000000" w:themeColor="dark1"/>
          <w:kern w:val="24"/>
          <w:lang w:val="en-US"/>
        </w:rPr>
      </w:pPr>
      <w:r w:rsidRPr="00EC7EBE">
        <w:rPr>
          <w:b/>
          <w:bCs/>
          <w:color w:val="000000" w:themeColor="dark1"/>
          <w:kern w:val="24"/>
          <w:lang w:val="en-US"/>
        </w:rPr>
        <w:t>FUNGICIDAL MANAGEMENT OF FOLIAR DISEASES OF SAFFLOWER</w:t>
      </w:r>
    </w:p>
    <w:p w:rsidR="00AA049A" w:rsidRPr="00EC7EBE" w:rsidRDefault="00AA049A" w:rsidP="00EC0862">
      <w:pPr>
        <w:pStyle w:val="NormalWeb"/>
        <w:spacing w:before="0" w:beforeAutospacing="0" w:after="0" w:afterAutospacing="0"/>
        <w:jc w:val="center"/>
        <w:textAlignment w:val="baseline"/>
        <w:rPr>
          <w:b/>
          <w:bCs/>
          <w:color w:val="000000" w:themeColor="dark1"/>
          <w:kern w:val="24"/>
          <w:lang w:val="en-US"/>
        </w:rPr>
      </w:pPr>
    </w:p>
    <w:p w:rsidR="002E38BD" w:rsidRPr="002E38BD" w:rsidRDefault="002E38BD" w:rsidP="002E38BD">
      <w:pPr>
        <w:pStyle w:val="NormalWeb"/>
        <w:spacing w:before="0" w:beforeAutospacing="0" w:after="0" w:afterAutospacing="0"/>
        <w:jc w:val="both"/>
        <w:textAlignment w:val="baseline"/>
        <w:rPr>
          <w:bCs/>
          <w:color w:val="000000" w:themeColor="dark1"/>
          <w:kern w:val="24"/>
          <w:lang w:val="en-US"/>
        </w:rPr>
      </w:pPr>
      <w:r>
        <w:rPr>
          <w:bCs/>
          <w:color w:val="000000" w:themeColor="dark1"/>
          <w:kern w:val="24"/>
          <w:lang w:val="en-US"/>
        </w:rPr>
        <w:t>----------------------------------------------------------------------------------------------------------------</w:t>
      </w:r>
    </w:p>
    <w:p w:rsidR="00AA049A" w:rsidRPr="00EC7EBE" w:rsidRDefault="00AA049A" w:rsidP="00EC0862">
      <w:pPr>
        <w:pStyle w:val="NormalWeb"/>
        <w:spacing w:before="0" w:beforeAutospacing="0" w:after="0" w:afterAutospacing="0"/>
        <w:jc w:val="center"/>
        <w:textAlignment w:val="baseline"/>
        <w:rPr>
          <w:b/>
          <w:bCs/>
          <w:color w:val="000000" w:themeColor="dark1"/>
          <w:kern w:val="24"/>
          <w:lang w:val="en-US"/>
        </w:rPr>
      </w:pPr>
    </w:p>
    <w:p w:rsidR="00AA049A" w:rsidRPr="00EC7EBE" w:rsidRDefault="00AA049A" w:rsidP="00EC0862">
      <w:pPr>
        <w:pStyle w:val="NormalWeb"/>
        <w:spacing w:before="0" w:beforeAutospacing="0" w:after="0" w:afterAutospacing="0"/>
        <w:jc w:val="center"/>
        <w:textAlignment w:val="baseline"/>
        <w:rPr>
          <w:b/>
          <w:bCs/>
          <w:color w:val="000000" w:themeColor="dark1"/>
          <w:kern w:val="24"/>
          <w:lang w:val="en-US"/>
        </w:rPr>
      </w:pPr>
      <w:r w:rsidRPr="00EC7EBE">
        <w:rPr>
          <w:b/>
          <w:bCs/>
          <w:color w:val="000000" w:themeColor="dark1"/>
          <w:kern w:val="24"/>
          <w:lang w:val="en-US"/>
        </w:rPr>
        <w:t xml:space="preserve">Abstract </w:t>
      </w:r>
    </w:p>
    <w:p w:rsidR="00AA049A" w:rsidRPr="00EC7EBE" w:rsidRDefault="00AA049A" w:rsidP="001E6D7C">
      <w:pPr>
        <w:pStyle w:val="NormalWeb"/>
        <w:spacing w:before="0" w:beforeAutospacing="0" w:after="0" w:afterAutospacing="0"/>
        <w:textAlignment w:val="baseline"/>
        <w:rPr>
          <w:b/>
          <w:bCs/>
          <w:color w:val="000000" w:themeColor="dark1"/>
          <w:kern w:val="24"/>
          <w:lang w:val="en-US"/>
        </w:rPr>
      </w:pPr>
    </w:p>
    <w:p w:rsidR="00796E5A" w:rsidRPr="00076A8F" w:rsidRDefault="00AA049A" w:rsidP="00C02466">
      <w:pPr>
        <w:pStyle w:val="Default"/>
        <w:spacing w:line="360" w:lineRule="auto"/>
        <w:ind w:firstLine="720"/>
        <w:jc w:val="both"/>
        <w:rPr>
          <w:rFonts w:ascii="Times New Roman" w:hAnsi="Times New Roman" w:cs="Times New Roman"/>
          <w:color w:val="000000" w:themeColor="text1"/>
        </w:rPr>
      </w:pPr>
      <w:r w:rsidRPr="005B455E">
        <w:rPr>
          <w:rFonts w:ascii="Times New Roman" w:hAnsi="Times New Roman" w:cs="Times New Roman"/>
        </w:rPr>
        <w:t>Safflower (</w:t>
      </w:r>
      <w:proofErr w:type="spellStart"/>
      <w:r w:rsidRPr="005B455E">
        <w:rPr>
          <w:rFonts w:ascii="Times New Roman" w:hAnsi="Times New Roman" w:cs="Times New Roman"/>
          <w:i/>
          <w:iCs/>
        </w:rPr>
        <w:t>Carthamus</w:t>
      </w:r>
      <w:proofErr w:type="spellEnd"/>
      <w:r w:rsidRPr="005B455E">
        <w:rPr>
          <w:rFonts w:ascii="Times New Roman" w:hAnsi="Times New Roman" w:cs="Times New Roman"/>
          <w:i/>
          <w:iCs/>
        </w:rPr>
        <w:t xml:space="preserve"> </w:t>
      </w:r>
      <w:proofErr w:type="spellStart"/>
      <w:r w:rsidRPr="005B455E">
        <w:rPr>
          <w:rFonts w:ascii="Times New Roman" w:hAnsi="Times New Roman" w:cs="Times New Roman"/>
          <w:i/>
          <w:iCs/>
        </w:rPr>
        <w:t>tinctorius</w:t>
      </w:r>
      <w:proofErr w:type="spellEnd"/>
      <w:r w:rsidRPr="005B455E">
        <w:rPr>
          <w:rFonts w:ascii="Times New Roman" w:hAnsi="Times New Roman" w:cs="Times New Roman"/>
        </w:rPr>
        <w:t xml:space="preserve"> L.) is </w:t>
      </w:r>
      <w:proofErr w:type="gramStart"/>
      <w:r w:rsidRPr="005B455E">
        <w:rPr>
          <w:rFonts w:ascii="Times New Roman" w:hAnsi="Times New Roman" w:cs="Times New Roman"/>
        </w:rPr>
        <w:t>a</w:t>
      </w:r>
      <w:r w:rsidR="000729C5">
        <w:rPr>
          <w:rFonts w:ascii="Times New Roman" w:hAnsi="Times New Roman" w:cs="Times New Roman"/>
        </w:rPr>
        <w:t>n</w:t>
      </w:r>
      <w:proofErr w:type="gramEnd"/>
      <w:r w:rsidRPr="005B455E">
        <w:rPr>
          <w:rFonts w:ascii="Times New Roman" w:hAnsi="Times New Roman" w:cs="Times New Roman"/>
        </w:rPr>
        <w:t xml:space="preserve"> ke</w:t>
      </w:r>
      <w:r w:rsidR="000729C5">
        <w:rPr>
          <w:rFonts w:ascii="Times New Roman" w:hAnsi="Times New Roman" w:cs="Times New Roman"/>
        </w:rPr>
        <w:t xml:space="preserve">y </w:t>
      </w:r>
      <w:r w:rsidRPr="005B455E">
        <w:rPr>
          <w:rFonts w:ascii="Times New Roman" w:hAnsi="Times New Roman" w:cs="Times New Roman"/>
        </w:rPr>
        <w:t xml:space="preserve">oilseed crop valued for its adaptability to arid conditions and its </w:t>
      </w:r>
      <w:r w:rsidR="002609FB" w:rsidRPr="005B455E">
        <w:rPr>
          <w:rFonts w:ascii="Times New Roman" w:hAnsi="Times New Roman" w:cs="Times New Roman"/>
        </w:rPr>
        <w:t>high-quality</w:t>
      </w:r>
      <w:r w:rsidRPr="005B455E">
        <w:rPr>
          <w:rFonts w:ascii="Times New Roman" w:hAnsi="Times New Roman" w:cs="Times New Roman"/>
        </w:rPr>
        <w:t xml:space="preserve"> oil rich in unsaturated fatty acids. However, its cultivation is significantly hampered by various plant diseases, notably leaf blight caused by </w:t>
      </w:r>
      <w:r w:rsidRPr="005B455E">
        <w:rPr>
          <w:rFonts w:ascii="Times New Roman" w:hAnsi="Times New Roman" w:cs="Times New Roman"/>
          <w:i/>
          <w:iCs/>
        </w:rPr>
        <w:t xml:space="preserve">Alternaria </w:t>
      </w:r>
      <w:proofErr w:type="spellStart"/>
      <w:r w:rsidRPr="005B455E">
        <w:rPr>
          <w:rFonts w:ascii="Times New Roman" w:hAnsi="Times New Roman" w:cs="Times New Roman"/>
          <w:i/>
          <w:iCs/>
        </w:rPr>
        <w:t>carthami.</w:t>
      </w:r>
      <w:r w:rsidR="005B345E" w:rsidRPr="005B455E">
        <w:rPr>
          <w:rFonts w:ascii="Times New Roman" w:hAnsi="Times New Roman" w:cs="Times New Roman"/>
        </w:rPr>
        <w:t>Field</w:t>
      </w:r>
      <w:proofErr w:type="spellEnd"/>
      <w:r w:rsidR="005B345E" w:rsidRPr="005B455E">
        <w:rPr>
          <w:rFonts w:ascii="Times New Roman" w:hAnsi="Times New Roman" w:cs="Times New Roman"/>
        </w:rPr>
        <w:t xml:space="preserve"> experiment was conducted in a Randomised Block Desig</w:t>
      </w:r>
      <w:r w:rsidR="00256F11">
        <w:rPr>
          <w:rFonts w:ascii="Times New Roman" w:hAnsi="Times New Roman" w:cs="Times New Roman"/>
        </w:rPr>
        <w:t>n</w:t>
      </w:r>
      <w:r w:rsidR="000729C5">
        <w:rPr>
          <w:rFonts w:ascii="Times New Roman" w:hAnsi="Times New Roman" w:cs="Times New Roman"/>
        </w:rPr>
        <w:t xml:space="preserve"> </w:t>
      </w:r>
      <w:r w:rsidR="00256F11">
        <w:rPr>
          <w:rFonts w:ascii="Times New Roman" w:hAnsi="Times New Roman" w:cs="Times New Roman"/>
        </w:rPr>
        <w:t>(</w:t>
      </w:r>
      <w:r w:rsidR="000729C5">
        <w:rPr>
          <w:rFonts w:ascii="Times New Roman" w:hAnsi="Times New Roman" w:cs="Times New Roman"/>
        </w:rPr>
        <w:t>RBD)</w:t>
      </w:r>
      <w:r w:rsidR="005B345E" w:rsidRPr="005B455E">
        <w:rPr>
          <w:rFonts w:ascii="Times New Roman" w:hAnsi="Times New Roman" w:cs="Times New Roman"/>
        </w:rPr>
        <w:t xml:space="preserve"> at Agricultural Research Station, </w:t>
      </w:r>
      <w:proofErr w:type="spellStart"/>
      <w:r w:rsidR="005B345E" w:rsidRPr="005B455E">
        <w:rPr>
          <w:rFonts w:ascii="Times New Roman" w:hAnsi="Times New Roman" w:cs="Times New Roman"/>
        </w:rPr>
        <w:t>Annigeri</w:t>
      </w:r>
      <w:proofErr w:type="spellEnd"/>
      <w:r w:rsidR="005B345E" w:rsidRPr="005B455E">
        <w:rPr>
          <w:rFonts w:ascii="Times New Roman" w:hAnsi="Times New Roman" w:cs="Times New Roman"/>
        </w:rPr>
        <w:t xml:space="preserve"> during </w:t>
      </w:r>
      <w:proofErr w:type="spellStart"/>
      <w:r w:rsidR="005B345E" w:rsidRPr="005B455E">
        <w:rPr>
          <w:rFonts w:ascii="Times New Roman" w:hAnsi="Times New Roman" w:cs="Times New Roman"/>
        </w:rPr>
        <w:t>rabi</w:t>
      </w:r>
      <w:proofErr w:type="spellEnd"/>
      <w:r w:rsidR="005B345E" w:rsidRPr="005B455E">
        <w:rPr>
          <w:rFonts w:ascii="Times New Roman" w:hAnsi="Times New Roman" w:cs="Times New Roman"/>
        </w:rPr>
        <w:t xml:space="preserve"> 2021 and 2022, using crop variety, Annigeri-1 in a plot size of 2.25m × 4m and 8 treatments in 3 replications of fungicides in an integrated approach and observations such as per cent disease index at 30, 60 and 90 days after sowing and seed yield per plot were </w:t>
      </w:r>
      <w:proofErr w:type="spellStart"/>
      <w:r w:rsidR="005B345E" w:rsidRPr="005B455E">
        <w:rPr>
          <w:rFonts w:ascii="Times New Roman" w:hAnsi="Times New Roman" w:cs="Times New Roman"/>
        </w:rPr>
        <w:t>recorded.</w:t>
      </w:r>
      <w:r w:rsidR="00EC7EBE" w:rsidRPr="00076A8F">
        <w:rPr>
          <w:rFonts w:ascii="Times New Roman" w:hAnsi="Times New Roman" w:cs="Times New Roman"/>
          <w:color w:val="000000" w:themeColor="text1"/>
        </w:rPr>
        <w:t>Among</w:t>
      </w:r>
      <w:proofErr w:type="spellEnd"/>
      <w:r w:rsidR="00EC7EBE" w:rsidRPr="00076A8F">
        <w:rPr>
          <w:rFonts w:ascii="Times New Roman" w:hAnsi="Times New Roman" w:cs="Times New Roman"/>
          <w:color w:val="000000" w:themeColor="text1"/>
        </w:rPr>
        <w:t xml:space="preserve"> the eight</w:t>
      </w:r>
      <w:r w:rsidR="005D4107" w:rsidRPr="00076A8F">
        <w:rPr>
          <w:rFonts w:ascii="Times New Roman" w:hAnsi="Times New Roman" w:cs="Times New Roman"/>
          <w:color w:val="000000" w:themeColor="text1"/>
        </w:rPr>
        <w:t xml:space="preserve"> different fungicides</w:t>
      </w:r>
      <w:r w:rsidR="00796E5A" w:rsidRPr="00076A8F">
        <w:rPr>
          <w:rFonts w:ascii="Times New Roman" w:hAnsi="Times New Roman" w:cs="Times New Roman"/>
          <w:color w:val="000000" w:themeColor="text1"/>
        </w:rPr>
        <w:t xml:space="preserve"> evaluated against the foliar</w:t>
      </w:r>
      <w:r w:rsidR="005D4107" w:rsidRPr="00076A8F">
        <w:rPr>
          <w:rFonts w:ascii="Times New Roman" w:hAnsi="Times New Roman" w:cs="Times New Roman"/>
          <w:color w:val="000000" w:themeColor="text1"/>
        </w:rPr>
        <w:t xml:space="preserve"> disease</w:t>
      </w:r>
      <w:r w:rsidR="00796E5A" w:rsidRPr="00076A8F">
        <w:rPr>
          <w:rFonts w:ascii="Times New Roman" w:hAnsi="Times New Roman" w:cs="Times New Roman"/>
          <w:color w:val="000000" w:themeColor="text1"/>
        </w:rPr>
        <w:t>s</w:t>
      </w:r>
      <w:r w:rsidR="005D4107" w:rsidRPr="00076A8F">
        <w:rPr>
          <w:rFonts w:ascii="Times New Roman" w:hAnsi="Times New Roman" w:cs="Times New Roman"/>
          <w:color w:val="000000" w:themeColor="text1"/>
        </w:rPr>
        <w:t xml:space="preserve"> of safflower, </w:t>
      </w:r>
      <w:r w:rsidR="00796E5A" w:rsidRPr="00076A8F">
        <w:rPr>
          <w:rFonts w:ascii="Times New Roman" w:hAnsi="Times New Roman" w:cs="Times New Roman"/>
          <w:color w:val="000000" w:themeColor="text1"/>
        </w:rPr>
        <w:t xml:space="preserve">seed treatment with </w:t>
      </w:r>
      <w:r w:rsidR="00A0491A">
        <w:rPr>
          <w:rFonts w:ascii="Times New Roman" w:hAnsi="Times New Roman" w:cs="Times New Roman"/>
          <w:color w:val="000000" w:themeColor="text1"/>
        </w:rPr>
        <w:t>T1</w:t>
      </w:r>
      <w:r w:rsidR="00796E5A" w:rsidRPr="00076A8F">
        <w:rPr>
          <w:rFonts w:ascii="Times New Roman" w:hAnsi="Times New Roman" w:cs="Times New Roman"/>
          <w:color w:val="000000" w:themeColor="text1"/>
        </w:rPr>
        <w:t xml:space="preserve"> foliar spray of difenoconazole @0.5m</w:t>
      </w:r>
      <w:r w:rsidR="00A0491A">
        <w:rPr>
          <w:rFonts w:ascii="Times New Roman" w:hAnsi="Times New Roman" w:cs="Times New Roman"/>
          <w:color w:val="000000" w:themeColor="text1"/>
        </w:rPr>
        <w:t xml:space="preserve">l </w:t>
      </w:r>
      <w:r w:rsidR="005D4107" w:rsidRPr="00076A8F">
        <w:rPr>
          <w:rFonts w:ascii="Times New Roman" w:hAnsi="Times New Roman" w:cs="Times New Roman"/>
          <w:color w:val="000000" w:themeColor="text1"/>
        </w:rPr>
        <w:t>as found to be the most effective as it recorded significantly lowest disease intensity</w:t>
      </w:r>
      <w:r w:rsidR="00796E5A" w:rsidRPr="00076A8F">
        <w:rPr>
          <w:rFonts w:ascii="Times New Roman" w:hAnsi="Times New Roman" w:cs="Times New Roman"/>
          <w:color w:val="000000" w:themeColor="text1"/>
        </w:rPr>
        <w:t xml:space="preserve"> of Alternaria leaf</w:t>
      </w:r>
      <w:r w:rsidR="00B10C34">
        <w:rPr>
          <w:rFonts w:ascii="Times New Roman" w:hAnsi="Times New Roman" w:cs="Times New Roman"/>
          <w:color w:val="000000" w:themeColor="text1"/>
        </w:rPr>
        <w:t xml:space="preserve"> </w:t>
      </w:r>
      <w:r w:rsidR="00796E5A" w:rsidRPr="00076A8F">
        <w:rPr>
          <w:rFonts w:ascii="Times New Roman" w:hAnsi="Times New Roman" w:cs="Times New Roman"/>
          <w:color w:val="000000" w:themeColor="text1"/>
        </w:rPr>
        <w:t xml:space="preserve">spot and </w:t>
      </w:r>
      <w:proofErr w:type="spellStart"/>
      <w:r w:rsidR="00796E5A" w:rsidRPr="00076A8F">
        <w:rPr>
          <w:rFonts w:ascii="Times New Roman" w:hAnsi="Times New Roman" w:cs="Times New Roman"/>
          <w:color w:val="000000" w:themeColor="text1"/>
        </w:rPr>
        <w:t>Cercospora</w:t>
      </w:r>
      <w:proofErr w:type="spellEnd"/>
      <w:r w:rsidR="00796E5A" w:rsidRPr="00076A8F">
        <w:rPr>
          <w:rFonts w:ascii="Times New Roman" w:hAnsi="Times New Roman" w:cs="Times New Roman"/>
          <w:color w:val="000000" w:themeColor="text1"/>
        </w:rPr>
        <w:t xml:space="preserve"> leaf</w:t>
      </w:r>
      <w:r w:rsidR="00B10C34">
        <w:rPr>
          <w:rFonts w:ascii="Times New Roman" w:hAnsi="Times New Roman" w:cs="Times New Roman"/>
          <w:color w:val="000000" w:themeColor="text1"/>
        </w:rPr>
        <w:t xml:space="preserve"> </w:t>
      </w:r>
      <w:r w:rsidR="00796E5A" w:rsidRPr="00076A8F">
        <w:rPr>
          <w:rFonts w:ascii="Times New Roman" w:hAnsi="Times New Roman" w:cs="Times New Roman"/>
          <w:color w:val="000000" w:themeColor="text1"/>
        </w:rPr>
        <w:t>spot (18.6 and 12.08 %)</w:t>
      </w:r>
      <w:r w:rsidR="005D4107" w:rsidRPr="00076A8F">
        <w:rPr>
          <w:rFonts w:ascii="Times New Roman" w:hAnsi="Times New Roman" w:cs="Times New Roman"/>
          <w:color w:val="000000" w:themeColor="text1"/>
        </w:rPr>
        <w:t>and highest seed yield (</w:t>
      </w:r>
      <w:r w:rsidR="00796E5A" w:rsidRPr="00076A8F">
        <w:rPr>
          <w:rFonts w:ascii="Times New Roman" w:hAnsi="Times New Roman" w:cs="Times New Roman"/>
          <w:color w:val="000000" w:themeColor="text1"/>
        </w:rPr>
        <w:t xml:space="preserve">13.1 q/ha) and </w:t>
      </w:r>
      <w:r w:rsidR="00256F11">
        <w:rPr>
          <w:rFonts w:ascii="Times New Roman" w:hAnsi="Times New Roman" w:cs="Times New Roman"/>
          <w:color w:val="000000" w:themeColor="text1"/>
        </w:rPr>
        <w:t>B</w:t>
      </w:r>
      <w:r w:rsidR="00796E5A" w:rsidRPr="00076A8F">
        <w:rPr>
          <w:rFonts w:ascii="Times New Roman" w:hAnsi="Times New Roman" w:cs="Times New Roman"/>
          <w:color w:val="000000" w:themeColor="text1"/>
        </w:rPr>
        <w:t>C ratio (1.68</w:t>
      </w:r>
      <w:r w:rsidR="005D4107" w:rsidRPr="00076A8F">
        <w:rPr>
          <w:rFonts w:ascii="Times New Roman" w:hAnsi="Times New Roman" w:cs="Times New Roman"/>
          <w:color w:val="000000" w:themeColor="text1"/>
        </w:rPr>
        <w:t xml:space="preserve">) than the rest of the treatments </w:t>
      </w:r>
      <w:r w:rsidR="00796E5A" w:rsidRPr="00076A8F">
        <w:rPr>
          <w:rFonts w:ascii="Times New Roman" w:hAnsi="Times New Roman" w:cs="Times New Roman"/>
          <w:color w:val="000000" w:themeColor="text1"/>
        </w:rPr>
        <w:t>compared to untreated control (</w:t>
      </w:r>
      <w:r w:rsidR="00256F11">
        <w:rPr>
          <w:rFonts w:ascii="Times New Roman" w:hAnsi="Times New Roman" w:cs="Times New Roman"/>
          <w:color w:val="000000" w:themeColor="text1"/>
        </w:rPr>
        <w:t>B</w:t>
      </w:r>
      <w:r w:rsidR="00EC7EBE" w:rsidRPr="00076A8F">
        <w:rPr>
          <w:rFonts w:ascii="Times New Roman" w:hAnsi="Times New Roman" w:cs="Times New Roman"/>
          <w:color w:val="000000" w:themeColor="text1"/>
        </w:rPr>
        <w:t>C ratio :</w:t>
      </w:r>
      <w:r w:rsidR="00796E5A" w:rsidRPr="00076A8F">
        <w:rPr>
          <w:rFonts w:ascii="Times New Roman" w:hAnsi="Times New Roman" w:cs="Times New Roman"/>
          <w:color w:val="000000" w:themeColor="text1"/>
        </w:rPr>
        <w:t>1.19)</w:t>
      </w:r>
      <w:r w:rsidR="00076A8F">
        <w:rPr>
          <w:rFonts w:ascii="Times New Roman" w:hAnsi="Times New Roman" w:cs="Times New Roman"/>
          <w:color w:val="000000" w:themeColor="text1"/>
        </w:rPr>
        <w:t>.</w:t>
      </w:r>
    </w:p>
    <w:p w:rsidR="00796E5A" w:rsidRPr="005B455E" w:rsidRDefault="00796E5A" w:rsidP="00C02466">
      <w:pPr>
        <w:autoSpaceDE w:val="0"/>
        <w:autoSpaceDN w:val="0"/>
        <w:adjustRightInd w:val="0"/>
        <w:spacing w:after="0" w:line="360" w:lineRule="auto"/>
        <w:rPr>
          <w:rFonts w:ascii="Times New Roman" w:hAnsi="Times New Roman" w:cs="Times New Roman"/>
          <w:sz w:val="24"/>
          <w:szCs w:val="24"/>
        </w:rPr>
      </w:pPr>
    </w:p>
    <w:p w:rsidR="00AA049A" w:rsidRPr="00435268" w:rsidRDefault="00735B1F" w:rsidP="00435268">
      <w:pPr>
        <w:pStyle w:val="NormalWeb"/>
        <w:spacing w:before="0" w:beforeAutospacing="0" w:after="0" w:afterAutospacing="0" w:line="360" w:lineRule="auto"/>
        <w:textAlignment w:val="baseline"/>
        <w:rPr>
          <w:bCs/>
          <w:color w:val="000000" w:themeColor="dark1"/>
          <w:kern w:val="24"/>
          <w:lang w:val="en-US"/>
        </w:rPr>
      </w:pPr>
      <w:r>
        <w:rPr>
          <w:bCs/>
          <w:color w:val="000000" w:themeColor="dark1"/>
          <w:kern w:val="24"/>
          <w:lang w:val="en-US"/>
        </w:rPr>
        <w:t xml:space="preserve">Key words: </w:t>
      </w:r>
      <w:r w:rsidR="00B10C34">
        <w:rPr>
          <w:bCs/>
          <w:color w:val="000000" w:themeColor="dark1"/>
          <w:kern w:val="24"/>
          <w:lang w:val="en-US"/>
        </w:rPr>
        <w:t xml:space="preserve">Safflower, </w:t>
      </w:r>
      <w:r>
        <w:rPr>
          <w:bCs/>
          <w:color w:val="000000" w:themeColor="dark1"/>
          <w:kern w:val="24"/>
          <w:lang w:val="en-US"/>
        </w:rPr>
        <w:t xml:space="preserve">Alternaria leaf spot, </w:t>
      </w:r>
      <w:proofErr w:type="spellStart"/>
      <w:r>
        <w:rPr>
          <w:bCs/>
          <w:color w:val="000000" w:themeColor="dark1"/>
          <w:kern w:val="24"/>
          <w:lang w:val="en-US"/>
        </w:rPr>
        <w:t>Cercospora</w:t>
      </w:r>
      <w:proofErr w:type="spellEnd"/>
      <w:r>
        <w:rPr>
          <w:bCs/>
          <w:color w:val="000000" w:themeColor="dark1"/>
          <w:kern w:val="24"/>
          <w:lang w:val="en-US"/>
        </w:rPr>
        <w:t xml:space="preserve"> leaf spo</w:t>
      </w:r>
      <w:r w:rsidR="00B10C34">
        <w:rPr>
          <w:bCs/>
          <w:color w:val="000000" w:themeColor="dark1"/>
          <w:kern w:val="24"/>
          <w:lang w:val="en-US"/>
        </w:rPr>
        <w:t>t, Fungicide and Per cent disease Index</w:t>
      </w:r>
    </w:p>
    <w:p w:rsidR="0086373E" w:rsidRDefault="00435268" w:rsidP="00435268">
      <w:pPr>
        <w:pStyle w:val="NormalWeb"/>
        <w:spacing w:before="0" w:beforeAutospacing="0" w:after="0" w:afterAutospacing="0" w:line="360" w:lineRule="auto"/>
        <w:textAlignment w:val="baseline"/>
        <w:rPr>
          <w:b/>
          <w:bCs/>
          <w:color w:val="000000" w:themeColor="dark1"/>
          <w:kern w:val="24"/>
          <w:lang w:val="en-US"/>
        </w:rPr>
      </w:pPr>
      <w:r>
        <w:rPr>
          <w:b/>
          <w:bCs/>
          <w:color w:val="000000" w:themeColor="dark1"/>
          <w:kern w:val="24"/>
          <w:lang w:val="en-US"/>
        </w:rPr>
        <w:t xml:space="preserve">Introduction </w:t>
      </w:r>
    </w:p>
    <w:p w:rsidR="00C74F7C" w:rsidRPr="00735B1F" w:rsidRDefault="00C74F7C" w:rsidP="00435268">
      <w:pPr>
        <w:pStyle w:val="NormalWeb"/>
        <w:spacing w:before="0" w:beforeAutospacing="0" w:after="0" w:afterAutospacing="0" w:line="360" w:lineRule="auto"/>
        <w:ind w:firstLine="720"/>
        <w:jc w:val="both"/>
        <w:textAlignment w:val="baseline"/>
        <w:rPr>
          <w:b/>
          <w:bCs/>
          <w:color w:val="000000" w:themeColor="text1"/>
          <w:kern w:val="24"/>
          <w:lang w:val="en-US"/>
        </w:rPr>
      </w:pPr>
      <w:r w:rsidRPr="00735B1F">
        <w:rPr>
          <w:color w:val="000000" w:themeColor="text1"/>
        </w:rPr>
        <w:t>Safflower (</w:t>
      </w:r>
      <w:proofErr w:type="spellStart"/>
      <w:r w:rsidRPr="00735B1F">
        <w:rPr>
          <w:i/>
          <w:iCs/>
          <w:color w:val="000000" w:themeColor="text1"/>
        </w:rPr>
        <w:t>Carthamus</w:t>
      </w:r>
      <w:proofErr w:type="spellEnd"/>
      <w:r w:rsidRPr="00735B1F">
        <w:rPr>
          <w:i/>
          <w:iCs/>
          <w:color w:val="000000" w:themeColor="text1"/>
        </w:rPr>
        <w:t xml:space="preserve"> </w:t>
      </w:r>
      <w:proofErr w:type="spellStart"/>
      <w:r w:rsidRPr="00735B1F">
        <w:rPr>
          <w:i/>
          <w:iCs/>
          <w:color w:val="000000" w:themeColor="text1"/>
        </w:rPr>
        <w:t>tinctorius</w:t>
      </w:r>
      <w:proofErr w:type="spellEnd"/>
      <w:r w:rsidRPr="00735B1F">
        <w:rPr>
          <w:color w:val="000000" w:themeColor="text1"/>
        </w:rPr>
        <w:t xml:space="preserve"> L.) is an important oilseed crop belonging to Asteraceae family, thrives in </w:t>
      </w:r>
      <w:r w:rsidR="00D002D4" w:rsidRPr="00735B1F">
        <w:rPr>
          <w:color w:val="000000" w:themeColor="text1"/>
        </w:rPr>
        <w:t>semi-arid</w:t>
      </w:r>
      <w:r w:rsidRPr="00735B1F">
        <w:rPr>
          <w:color w:val="000000" w:themeColor="text1"/>
        </w:rPr>
        <w:t xml:space="preserve"> regions across the globe. It is prized for its highly nutritious edible oil from seeds that contain 25-32 per cent oil and are particularly rich in polyunsaturated fatty acids, especially linoleic acid, which comprises 78 per cent of the </w:t>
      </w:r>
      <w:proofErr w:type="spellStart"/>
      <w:r w:rsidRPr="00735B1F">
        <w:rPr>
          <w:color w:val="000000" w:themeColor="text1"/>
        </w:rPr>
        <w:t>oil</w:t>
      </w:r>
      <w:r w:rsidR="00435268">
        <w:rPr>
          <w:color w:val="000000" w:themeColor="text1"/>
        </w:rPr>
        <w:t>.</w:t>
      </w:r>
      <w:r w:rsidRPr="00735B1F">
        <w:rPr>
          <w:color w:val="000000" w:themeColor="text1"/>
        </w:rPr>
        <w:t>Safflower</w:t>
      </w:r>
      <w:proofErr w:type="spellEnd"/>
      <w:r w:rsidRPr="00735B1F">
        <w:rPr>
          <w:color w:val="000000" w:themeColor="text1"/>
        </w:rPr>
        <w:t xml:space="preserve"> is cultivated in over 60 countries worldwide ranging between latitudes 50°N and 23°S </w:t>
      </w:r>
      <w:r w:rsidR="001B1137">
        <w:rPr>
          <w:color w:val="000000" w:themeColor="text1"/>
        </w:rPr>
        <w:t>.</w:t>
      </w:r>
      <w:r w:rsidRPr="00735B1F">
        <w:rPr>
          <w:color w:val="000000" w:themeColor="text1"/>
        </w:rPr>
        <w:t>In India, the primary safflower producing states are Maharashtra and Karnataka, which together account for (86%) of the country's total production with Maharashtra contributing (55%) and Karnataka 31</w:t>
      </w:r>
      <w:r w:rsidR="001B1137">
        <w:rPr>
          <w:color w:val="000000" w:themeColor="text1"/>
        </w:rPr>
        <w:t>%.</w:t>
      </w:r>
      <w:r w:rsidR="001B1137">
        <w:t>(Anonymous,2022).</w:t>
      </w:r>
    </w:p>
    <w:p w:rsidR="0086373E" w:rsidRPr="00EC7EBE" w:rsidRDefault="0086373E" w:rsidP="00C02466">
      <w:pPr>
        <w:pStyle w:val="Default"/>
        <w:spacing w:line="360" w:lineRule="auto"/>
        <w:jc w:val="both"/>
        <w:rPr>
          <w:rFonts w:ascii="Times New Roman" w:hAnsi="Times New Roman" w:cs="Times New Roman"/>
        </w:rPr>
      </w:pPr>
    </w:p>
    <w:p w:rsidR="0086373E" w:rsidRPr="00EC7EBE" w:rsidRDefault="00104038" w:rsidP="00C02466">
      <w:pPr>
        <w:autoSpaceDE w:val="0"/>
        <w:autoSpaceDN w:val="0"/>
        <w:adjustRightInd w:val="0"/>
        <w:spacing w:after="0" w:line="360" w:lineRule="auto"/>
        <w:jc w:val="both"/>
        <w:rPr>
          <w:rFonts w:ascii="Times New Roman" w:hAnsi="Times New Roman" w:cs="Times New Roman"/>
          <w:sz w:val="24"/>
          <w:szCs w:val="24"/>
        </w:rPr>
      </w:pPr>
      <w:r w:rsidRPr="00EC7EBE">
        <w:rPr>
          <w:rFonts w:ascii="Times New Roman" w:hAnsi="Times New Roman" w:cs="Times New Roman"/>
          <w:sz w:val="24"/>
          <w:szCs w:val="24"/>
        </w:rPr>
        <w:tab/>
      </w:r>
      <w:r w:rsidR="0086373E" w:rsidRPr="00EC7EBE">
        <w:rPr>
          <w:rFonts w:ascii="Times New Roman" w:hAnsi="Times New Roman" w:cs="Times New Roman"/>
          <w:sz w:val="24"/>
          <w:szCs w:val="24"/>
        </w:rPr>
        <w:t>Safflower is known to suffer from many fungal (leaf spot/blight (</w:t>
      </w:r>
      <w:r w:rsidR="0086373E" w:rsidRPr="00EC7EBE">
        <w:rPr>
          <w:rFonts w:ascii="Times New Roman" w:hAnsi="Times New Roman" w:cs="Times New Roman"/>
          <w:i/>
          <w:iCs/>
          <w:sz w:val="24"/>
          <w:szCs w:val="24"/>
        </w:rPr>
        <w:t xml:space="preserve">Alternaria </w:t>
      </w:r>
      <w:proofErr w:type="spellStart"/>
      <w:r w:rsidR="0086373E" w:rsidRPr="00EC7EBE">
        <w:rPr>
          <w:rFonts w:ascii="Times New Roman" w:hAnsi="Times New Roman" w:cs="Times New Roman"/>
          <w:i/>
          <w:iCs/>
          <w:sz w:val="24"/>
          <w:szCs w:val="24"/>
        </w:rPr>
        <w:t>carthami</w:t>
      </w:r>
      <w:proofErr w:type="spellEnd"/>
      <w:r w:rsidR="0086373E" w:rsidRPr="00EC7EBE">
        <w:rPr>
          <w:rFonts w:ascii="Times New Roman" w:hAnsi="Times New Roman" w:cs="Times New Roman"/>
          <w:sz w:val="24"/>
          <w:szCs w:val="24"/>
        </w:rPr>
        <w:t>), wilt (</w:t>
      </w:r>
      <w:r w:rsidR="0086373E" w:rsidRPr="00EC7EBE">
        <w:rPr>
          <w:rFonts w:ascii="Times New Roman" w:hAnsi="Times New Roman" w:cs="Times New Roman"/>
          <w:i/>
          <w:iCs/>
          <w:sz w:val="24"/>
          <w:szCs w:val="24"/>
        </w:rPr>
        <w:t xml:space="preserve">Fusarium </w:t>
      </w:r>
      <w:proofErr w:type="spellStart"/>
      <w:r w:rsidR="0086373E" w:rsidRPr="00EC7EBE">
        <w:rPr>
          <w:rFonts w:ascii="Times New Roman" w:hAnsi="Times New Roman" w:cs="Times New Roman"/>
          <w:i/>
          <w:iCs/>
          <w:sz w:val="24"/>
          <w:szCs w:val="24"/>
        </w:rPr>
        <w:t>oxysporum</w:t>
      </w:r>
      <w:r w:rsidR="0086373E" w:rsidRPr="00EC7EBE">
        <w:rPr>
          <w:rFonts w:ascii="Times New Roman" w:hAnsi="Times New Roman" w:cs="Times New Roman"/>
          <w:sz w:val="24"/>
          <w:szCs w:val="24"/>
        </w:rPr>
        <w:t>f.sp.</w:t>
      </w:r>
      <w:r w:rsidR="0086373E" w:rsidRPr="00EC7EBE">
        <w:rPr>
          <w:rFonts w:ascii="Times New Roman" w:hAnsi="Times New Roman" w:cs="Times New Roman"/>
          <w:i/>
          <w:iCs/>
          <w:sz w:val="24"/>
          <w:szCs w:val="24"/>
        </w:rPr>
        <w:t>carthami</w:t>
      </w:r>
      <w:proofErr w:type="spellEnd"/>
      <w:r w:rsidR="0086373E" w:rsidRPr="00EC7EBE">
        <w:rPr>
          <w:rFonts w:ascii="Times New Roman" w:hAnsi="Times New Roman" w:cs="Times New Roman"/>
          <w:sz w:val="24"/>
          <w:szCs w:val="24"/>
        </w:rPr>
        <w:t>), root rot (</w:t>
      </w:r>
      <w:proofErr w:type="spellStart"/>
      <w:r w:rsidR="0086373E" w:rsidRPr="00EC7EBE">
        <w:rPr>
          <w:rFonts w:ascii="Times New Roman" w:hAnsi="Times New Roman" w:cs="Times New Roman"/>
          <w:i/>
          <w:iCs/>
          <w:sz w:val="24"/>
          <w:szCs w:val="24"/>
        </w:rPr>
        <w:t>Rhizoctonia</w:t>
      </w:r>
      <w:proofErr w:type="spellEnd"/>
      <w:r w:rsidR="0086373E" w:rsidRPr="00EC7EBE">
        <w:rPr>
          <w:rFonts w:ascii="Times New Roman" w:hAnsi="Times New Roman" w:cs="Times New Roman"/>
          <w:i/>
          <w:iCs/>
          <w:sz w:val="24"/>
          <w:szCs w:val="24"/>
        </w:rPr>
        <w:t xml:space="preserve"> </w:t>
      </w:r>
      <w:proofErr w:type="spellStart"/>
      <w:r w:rsidR="0086373E" w:rsidRPr="00EC7EBE">
        <w:rPr>
          <w:rFonts w:ascii="Times New Roman" w:hAnsi="Times New Roman" w:cs="Times New Roman"/>
          <w:i/>
          <w:iCs/>
          <w:sz w:val="24"/>
          <w:szCs w:val="24"/>
        </w:rPr>
        <w:t>bataticola</w:t>
      </w:r>
      <w:proofErr w:type="spellEnd"/>
      <w:r w:rsidR="0086373E" w:rsidRPr="00EC7EBE">
        <w:rPr>
          <w:rFonts w:ascii="Times New Roman" w:hAnsi="Times New Roman" w:cs="Times New Roman"/>
          <w:sz w:val="24"/>
          <w:szCs w:val="24"/>
        </w:rPr>
        <w:t>), powdery mildew (</w:t>
      </w:r>
      <w:r w:rsidR="0086373E" w:rsidRPr="00EC7EBE">
        <w:rPr>
          <w:rFonts w:ascii="Times New Roman" w:hAnsi="Times New Roman" w:cs="Times New Roman"/>
          <w:i/>
          <w:iCs/>
          <w:sz w:val="24"/>
          <w:szCs w:val="24"/>
        </w:rPr>
        <w:t xml:space="preserve">Erysiphe </w:t>
      </w:r>
      <w:proofErr w:type="spellStart"/>
      <w:r w:rsidR="0086373E" w:rsidRPr="00EC7EBE">
        <w:rPr>
          <w:rFonts w:ascii="Times New Roman" w:hAnsi="Times New Roman" w:cs="Times New Roman"/>
          <w:i/>
          <w:iCs/>
          <w:sz w:val="24"/>
          <w:szCs w:val="24"/>
        </w:rPr>
        <w:t>cichoracearum</w:t>
      </w:r>
      <w:r w:rsidR="0086373E" w:rsidRPr="00EC7EBE">
        <w:rPr>
          <w:rFonts w:ascii="Times New Roman" w:hAnsi="Times New Roman" w:cs="Times New Roman"/>
          <w:sz w:val="24"/>
          <w:szCs w:val="24"/>
        </w:rPr>
        <w:t>DC</w:t>
      </w:r>
      <w:proofErr w:type="spellEnd"/>
      <w:r w:rsidR="0086373E" w:rsidRPr="00EC7EBE">
        <w:rPr>
          <w:rFonts w:ascii="Times New Roman" w:hAnsi="Times New Roman" w:cs="Times New Roman"/>
          <w:sz w:val="24"/>
          <w:szCs w:val="24"/>
        </w:rPr>
        <w:t>), anthracnose (</w:t>
      </w:r>
      <w:r w:rsidR="0086373E" w:rsidRPr="00EC7EBE">
        <w:rPr>
          <w:rFonts w:ascii="Times New Roman" w:hAnsi="Times New Roman" w:cs="Times New Roman"/>
          <w:i/>
          <w:iCs/>
          <w:sz w:val="24"/>
          <w:szCs w:val="24"/>
        </w:rPr>
        <w:t xml:space="preserve">Colletotrichum </w:t>
      </w:r>
      <w:proofErr w:type="spellStart"/>
      <w:r w:rsidR="0086373E" w:rsidRPr="00EC7EBE">
        <w:rPr>
          <w:rFonts w:ascii="Times New Roman" w:hAnsi="Times New Roman" w:cs="Times New Roman"/>
          <w:i/>
          <w:iCs/>
          <w:sz w:val="24"/>
          <w:szCs w:val="24"/>
        </w:rPr>
        <w:t>capsici</w:t>
      </w:r>
      <w:proofErr w:type="spellEnd"/>
      <w:r w:rsidR="0086373E" w:rsidRPr="00EC7EBE">
        <w:rPr>
          <w:rFonts w:ascii="Times New Roman" w:hAnsi="Times New Roman" w:cs="Times New Roman"/>
          <w:sz w:val="24"/>
          <w:szCs w:val="24"/>
        </w:rPr>
        <w:t>) and charcoal rot (</w:t>
      </w:r>
      <w:proofErr w:type="spellStart"/>
      <w:r w:rsidR="0086373E" w:rsidRPr="00EC7EBE">
        <w:rPr>
          <w:rFonts w:ascii="Times New Roman" w:hAnsi="Times New Roman" w:cs="Times New Roman"/>
          <w:i/>
          <w:iCs/>
          <w:sz w:val="24"/>
          <w:szCs w:val="24"/>
        </w:rPr>
        <w:t>Macrophominaphaseolina</w:t>
      </w:r>
      <w:proofErr w:type="spellEnd"/>
      <w:r w:rsidRPr="00EC7EBE">
        <w:rPr>
          <w:rFonts w:ascii="Times New Roman" w:hAnsi="Times New Roman" w:cs="Times New Roman"/>
          <w:sz w:val="24"/>
          <w:szCs w:val="24"/>
        </w:rPr>
        <w:t>(</w:t>
      </w:r>
      <w:proofErr w:type="spellStart"/>
      <w:r w:rsidRPr="00EC7EBE">
        <w:rPr>
          <w:rFonts w:ascii="Times New Roman" w:hAnsi="Times New Roman" w:cs="Times New Roman"/>
          <w:sz w:val="24"/>
          <w:szCs w:val="24"/>
        </w:rPr>
        <w:t>Tassi</w:t>
      </w:r>
      <w:proofErr w:type="spellEnd"/>
      <w:r w:rsidRPr="00EC7EBE">
        <w:rPr>
          <w:rFonts w:ascii="Times New Roman" w:hAnsi="Times New Roman" w:cs="Times New Roman"/>
          <w:sz w:val="24"/>
          <w:szCs w:val="24"/>
        </w:rPr>
        <w:t xml:space="preserve">) </w:t>
      </w:r>
      <w:proofErr w:type="spellStart"/>
      <w:r w:rsidRPr="00EC7EBE">
        <w:rPr>
          <w:rFonts w:ascii="Times New Roman" w:hAnsi="Times New Roman" w:cs="Times New Roman"/>
          <w:sz w:val="24"/>
          <w:szCs w:val="24"/>
        </w:rPr>
        <w:t>Goid</w:t>
      </w:r>
      <w:proofErr w:type="spellEnd"/>
      <w:r w:rsidR="0086373E" w:rsidRPr="00EC7EBE">
        <w:rPr>
          <w:rFonts w:ascii="Times New Roman" w:hAnsi="Times New Roman" w:cs="Times New Roman"/>
          <w:sz w:val="24"/>
          <w:szCs w:val="24"/>
        </w:rPr>
        <w:t xml:space="preserve">), bacterial (leaf blight/spot </w:t>
      </w:r>
      <w:r w:rsidR="0086373E" w:rsidRPr="00EC7EBE">
        <w:rPr>
          <w:rFonts w:ascii="Times New Roman" w:hAnsi="Times New Roman" w:cs="Times New Roman"/>
          <w:sz w:val="24"/>
          <w:szCs w:val="24"/>
        </w:rPr>
        <w:lastRenderedPageBreak/>
        <w:t>(</w:t>
      </w:r>
      <w:r w:rsidR="0086373E" w:rsidRPr="00EC7EBE">
        <w:rPr>
          <w:rFonts w:ascii="Times New Roman" w:hAnsi="Times New Roman" w:cs="Times New Roman"/>
          <w:i/>
          <w:iCs/>
          <w:sz w:val="24"/>
          <w:szCs w:val="24"/>
        </w:rPr>
        <w:t xml:space="preserve">Pseudomonas </w:t>
      </w:r>
      <w:proofErr w:type="spellStart"/>
      <w:r w:rsidR="0086373E" w:rsidRPr="00EC7EBE">
        <w:rPr>
          <w:rFonts w:ascii="Times New Roman" w:hAnsi="Times New Roman" w:cs="Times New Roman"/>
          <w:i/>
          <w:iCs/>
          <w:sz w:val="24"/>
          <w:szCs w:val="24"/>
        </w:rPr>
        <w:t>syringae</w:t>
      </w:r>
      <w:r w:rsidR="0086373E" w:rsidRPr="00EC7EBE">
        <w:rPr>
          <w:rFonts w:ascii="Times New Roman" w:hAnsi="Times New Roman" w:cs="Times New Roman"/>
          <w:sz w:val="24"/>
          <w:szCs w:val="24"/>
        </w:rPr>
        <w:t>van</w:t>
      </w:r>
      <w:proofErr w:type="spellEnd"/>
      <w:r w:rsidR="0086373E" w:rsidRPr="00EC7EBE">
        <w:rPr>
          <w:rFonts w:ascii="Times New Roman" w:hAnsi="Times New Roman" w:cs="Times New Roman"/>
          <w:sz w:val="24"/>
          <w:szCs w:val="24"/>
        </w:rPr>
        <w:t xml:space="preserve"> Hall) and viral diseases (mosaic (cucumber mosaic virus), necrosis (tobacco streak virus)) at different stages of crop growth (</w:t>
      </w:r>
      <w:proofErr w:type="spellStart"/>
      <w:r w:rsidR="0086373E" w:rsidRPr="00EC7EBE">
        <w:rPr>
          <w:rFonts w:ascii="Times New Roman" w:hAnsi="Times New Roman" w:cs="Times New Roman"/>
          <w:sz w:val="24"/>
          <w:szCs w:val="24"/>
        </w:rPr>
        <w:t>Jawalgaonkar</w:t>
      </w:r>
      <w:proofErr w:type="spellEnd"/>
      <w:r w:rsidR="0086373E" w:rsidRPr="00EC7EBE">
        <w:rPr>
          <w:rFonts w:ascii="Times New Roman" w:hAnsi="Times New Roman" w:cs="Times New Roman"/>
          <w:sz w:val="24"/>
          <w:szCs w:val="24"/>
        </w:rPr>
        <w:t xml:space="preserve">, 1991; </w:t>
      </w:r>
      <w:proofErr w:type="spellStart"/>
      <w:r w:rsidR="0086373E" w:rsidRPr="00EC7EBE">
        <w:rPr>
          <w:rFonts w:ascii="Times New Roman" w:hAnsi="Times New Roman" w:cs="Times New Roman"/>
          <w:sz w:val="24"/>
          <w:szCs w:val="24"/>
        </w:rPr>
        <w:t>Bhale</w:t>
      </w:r>
      <w:r w:rsidR="0086373E" w:rsidRPr="00EC7EBE">
        <w:rPr>
          <w:rFonts w:ascii="Times New Roman" w:hAnsi="Times New Roman" w:cs="Times New Roman"/>
          <w:i/>
          <w:sz w:val="24"/>
          <w:szCs w:val="24"/>
        </w:rPr>
        <w:t>et</w:t>
      </w:r>
      <w:proofErr w:type="spellEnd"/>
      <w:r w:rsidR="0086373E" w:rsidRPr="00EC7EBE">
        <w:rPr>
          <w:rFonts w:ascii="Times New Roman" w:hAnsi="Times New Roman" w:cs="Times New Roman"/>
          <w:i/>
          <w:sz w:val="24"/>
          <w:szCs w:val="24"/>
        </w:rPr>
        <w:t xml:space="preserve"> al</w:t>
      </w:r>
      <w:r w:rsidR="0086373E" w:rsidRPr="00EC7EBE">
        <w:rPr>
          <w:rFonts w:ascii="Times New Roman" w:hAnsi="Times New Roman" w:cs="Times New Roman"/>
          <w:sz w:val="24"/>
          <w:szCs w:val="24"/>
        </w:rPr>
        <w:t xml:space="preserve">., 1998). Seed/soil borne pathogen particularly fungal pathogens affects directly and indirectly the quality and quantity of the oilseed crops in terms of deterioration and reduction in oil content, reduction in germination, viability of seed and potential losses in </w:t>
      </w:r>
      <w:r w:rsidR="00233B25">
        <w:rPr>
          <w:rFonts w:ascii="Times New Roman" w:hAnsi="Times New Roman" w:cs="Times New Roman"/>
          <w:sz w:val="24"/>
          <w:szCs w:val="24"/>
        </w:rPr>
        <w:t>yields. Among them the foliar</w:t>
      </w:r>
      <w:r w:rsidR="0086373E" w:rsidRPr="00EC7EBE">
        <w:rPr>
          <w:rFonts w:ascii="Times New Roman" w:hAnsi="Times New Roman" w:cs="Times New Roman"/>
          <w:sz w:val="24"/>
          <w:szCs w:val="24"/>
        </w:rPr>
        <w:t xml:space="preserve"> disease</w:t>
      </w:r>
      <w:r w:rsidR="00233B25">
        <w:rPr>
          <w:rFonts w:ascii="Times New Roman" w:hAnsi="Times New Roman" w:cs="Times New Roman"/>
          <w:sz w:val="24"/>
          <w:szCs w:val="24"/>
        </w:rPr>
        <w:t>s</w:t>
      </w:r>
      <w:r w:rsidR="0086373E" w:rsidRPr="00EC7EBE">
        <w:rPr>
          <w:rFonts w:ascii="Times New Roman" w:hAnsi="Times New Roman" w:cs="Times New Roman"/>
          <w:sz w:val="24"/>
          <w:szCs w:val="24"/>
        </w:rPr>
        <w:t xml:space="preserve"> caused by </w:t>
      </w:r>
      <w:r w:rsidR="0086373E" w:rsidRPr="00EC7EBE">
        <w:rPr>
          <w:rFonts w:ascii="Times New Roman" w:hAnsi="Times New Roman" w:cs="Times New Roman"/>
          <w:i/>
          <w:iCs/>
          <w:sz w:val="24"/>
          <w:szCs w:val="24"/>
        </w:rPr>
        <w:t xml:space="preserve">Alternaria </w:t>
      </w:r>
      <w:proofErr w:type="spellStart"/>
      <w:r w:rsidR="0086373E" w:rsidRPr="00EC7EBE">
        <w:rPr>
          <w:rFonts w:ascii="Times New Roman" w:hAnsi="Times New Roman" w:cs="Times New Roman"/>
          <w:i/>
          <w:iCs/>
          <w:sz w:val="24"/>
          <w:szCs w:val="24"/>
        </w:rPr>
        <w:t>carthami</w:t>
      </w:r>
      <w:r w:rsidR="0086373E" w:rsidRPr="00EC7EBE">
        <w:rPr>
          <w:rFonts w:ascii="Times New Roman" w:hAnsi="Times New Roman" w:cs="Times New Roman"/>
          <w:sz w:val="24"/>
          <w:szCs w:val="24"/>
        </w:rPr>
        <w:t>Chowdhary</w:t>
      </w:r>
      <w:proofErr w:type="spellEnd"/>
      <w:r w:rsidRPr="00EC7EBE">
        <w:rPr>
          <w:rFonts w:ascii="Times New Roman" w:hAnsi="Times New Roman" w:cs="Times New Roman"/>
          <w:sz w:val="24"/>
          <w:szCs w:val="24"/>
        </w:rPr>
        <w:t xml:space="preserve"> is a major destructive disease </w:t>
      </w:r>
      <w:r w:rsidR="0086373E" w:rsidRPr="00EC7EBE">
        <w:rPr>
          <w:rFonts w:ascii="Times New Roman" w:hAnsi="Times New Roman" w:cs="Times New Roman"/>
          <w:sz w:val="24"/>
          <w:szCs w:val="24"/>
        </w:rPr>
        <w:t xml:space="preserve">of safflower followed by </w:t>
      </w:r>
      <w:proofErr w:type="spellStart"/>
      <w:r w:rsidR="0086373E" w:rsidRPr="00EC7EBE">
        <w:rPr>
          <w:rFonts w:ascii="Times New Roman" w:hAnsi="Times New Roman" w:cs="Times New Roman"/>
          <w:sz w:val="24"/>
          <w:szCs w:val="24"/>
        </w:rPr>
        <w:t>Cercospora</w:t>
      </w:r>
      <w:proofErr w:type="spellEnd"/>
      <w:r w:rsidR="0086373E" w:rsidRPr="00EC7EBE">
        <w:rPr>
          <w:rFonts w:ascii="Times New Roman" w:hAnsi="Times New Roman" w:cs="Times New Roman"/>
          <w:sz w:val="24"/>
          <w:szCs w:val="24"/>
        </w:rPr>
        <w:t xml:space="preserve"> leaf spot</w:t>
      </w:r>
      <w:r w:rsidRPr="00EC7EBE">
        <w:rPr>
          <w:rFonts w:ascii="Times New Roman" w:hAnsi="Times New Roman" w:cs="Times New Roman"/>
          <w:sz w:val="24"/>
          <w:szCs w:val="24"/>
        </w:rPr>
        <w:t xml:space="preserve"> (</w:t>
      </w:r>
      <w:proofErr w:type="spellStart"/>
      <w:r w:rsidRPr="00EC7EBE">
        <w:rPr>
          <w:rFonts w:ascii="Times New Roman" w:hAnsi="Times New Roman" w:cs="Times New Roman"/>
          <w:i/>
          <w:sz w:val="24"/>
          <w:szCs w:val="24"/>
        </w:rPr>
        <w:t>Cercosporacarthami</w:t>
      </w:r>
      <w:proofErr w:type="spellEnd"/>
      <w:r w:rsidRPr="00EC7EBE">
        <w:rPr>
          <w:rFonts w:ascii="Times New Roman" w:hAnsi="Times New Roman" w:cs="Times New Roman"/>
          <w:sz w:val="24"/>
          <w:szCs w:val="24"/>
        </w:rPr>
        <w:t>)</w:t>
      </w:r>
      <w:r w:rsidR="00481B68">
        <w:rPr>
          <w:rFonts w:ascii="Times New Roman" w:hAnsi="Times New Roman" w:cs="Times New Roman"/>
          <w:sz w:val="24"/>
          <w:szCs w:val="24"/>
        </w:rPr>
        <w:t>.</w:t>
      </w:r>
    </w:p>
    <w:p w:rsidR="00AA049A" w:rsidRPr="00435268" w:rsidRDefault="00104038" w:rsidP="00435268">
      <w:pPr>
        <w:autoSpaceDE w:val="0"/>
        <w:autoSpaceDN w:val="0"/>
        <w:adjustRightInd w:val="0"/>
        <w:spacing w:after="0" w:line="360" w:lineRule="auto"/>
        <w:ind w:firstLine="720"/>
        <w:jc w:val="both"/>
        <w:rPr>
          <w:rFonts w:ascii="Times New Roman" w:hAnsi="Times New Roman" w:cs="Times New Roman"/>
          <w:sz w:val="24"/>
          <w:szCs w:val="24"/>
        </w:rPr>
      </w:pPr>
      <w:r w:rsidRPr="00EC7EBE">
        <w:rPr>
          <w:rFonts w:ascii="Times New Roman" w:hAnsi="Times New Roman" w:cs="Times New Roman"/>
          <w:sz w:val="24"/>
          <w:szCs w:val="24"/>
        </w:rPr>
        <w:t xml:space="preserve">The </w:t>
      </w:r>
      <w:r w:rsidR="0086373E" w:rsidRPr="00EC7EBE">
        <w:rPr>
          <w:rFonts w:ascii="Times New Roman" w:hAnsi="Times New Roman" w:cs="Times New Roman"/>
          <w:sz w:val="24"/>
          <w:szCs w:val="24"/>
        </w:rPr>
        <w:t xml:space="preserve">disease caused severe losses in seed yield in the trials in most </w:t>
      </w:r>
      <w:r w:rsidRPr="00EC7EBE">
        <w:rPr>
          <w:rFonts w:ascii="Times New Roman" w:hAnsi="Times New Roman" w:cs="Times New Roman"/>
          <w:sz w:val="24"/>
          <w:szCs w:val="24"/>
        </w:rPr>
        <w:t xml:space="preserve">of the locations in Maharashtra </w:t>
      </w:r>
      <w:r w:rsidR="0086373E" w:rsidRPr="00EC7EBE">
        <w:rPr>
          <w:rFonts w:ascii="Times New Roman" w:hAnsi="Times New Roman" w:cs="Times New Roman"/>
          <w:sz w:val="24"/>
          <w:szCs w:val="24"/>
        </w:rPr>
        <w:t>and Karnataka (Anonymous, 1998). The disease has been repo</w:t>
      </w:r>
      <w:r w:rsidRPr="00EC7EBE">
        <w:rPr>
          <w:rFonts w:ascii="Times New Roman" w:hAnsi="Times New Roman" w:cs="Times New Roman"/>
          <w:sz w:val="24"/>
          <w:szCs w:val="24"/>
        </w:rPr>
        <w:t xml:space="preserve">rted to cause seed yield losses </w:t>
      </w:r>
      <w:r w:rsidR="0086373E" w:rsidRPr="00EC7EBE">
        <w:rPr>
          <w:rFonts w:ascii="Times New Roman" w:hAnsi="Times New Roman" w:cs="Times New Roman"/>
          <w:sz w:val="24"/>
          <w:szCs w:val="24"/>
        </w:rPr>
        <w:t xml:space="preserve">to the tune of 10 to 25 per cent (Indi </w:t>
      </w:r>
      <w:r w:rsidR="0086373E" w:rsidRPr="00EC7EBE">
        <w:rPr>
          <w:rFonts w:ascii="Times New Roman" w:hAnsi="Times New Roman" w:cs="Times New Roman"/>
          <w:i/>
          <w:iCs/>
          <w:sz w:val="24"/>
          <w:szCs w:val="24"/>
        </w:rPr>
        <w:t>et al</w:t>
      </w:r>
      <w:r w:rsidR="0086373E" w:rsidRPr="00EC7EBE">
        <w:rPr>
          <w:rFonts w:ascii="Times New Roman" w:hAnsi="Times New Roman" w:cs="Times New Roman"/>
          <w:sz w:val="24"/>
          <w:szCs w:val="24"/>
        </w:rPr>
        <w:t>., 1988). Under severe c</w:t>
      </w:r>
      <w:r w:rsidRPr="00EC7EBE">
        <w:rPr>
          <w:rFonts w:ascii="Times New Roman" w:hAnsi="Times New Roman" w:cs="Times New Roman"/>
          <w:sz w:val="24"/>
          <w:szCs w:val="24"/>
        </w:rPr>
        <w:t xml:space="preserve">onditions, it has been reported </w:t>
      </w:r>
      <w:r w:rsidR="0086373E" w:rsidRPr="00EC7EBE">
        <w:rPr>
          <w:rFonts w:ascii="Times New Roman" w:hAnsi="Times New Roman" w:cs="Times New Roman"/>
          <w:sz w:val="24"/>
          <w:szCs w:val="24"/>
        </w:rPr>
        <w:t xml:space="preserve">to cause 50 per cent loss in seed yield (Indi </w:t>
      </w:r>
      <w:r w:rsidR="0086373E" w:rsidRPr="00EC7EBE">
        <w:rPr>
          <w:rFonts w:ascii="Times New Roman" w:hAnsi="Times New Roman" w:cs="Times New Roman"/>
          <w:i/>
          <w:iCs/>
          <w:sz w:val="24"/>
          <w:szCs w:val="24"/>
        </w:rPr>
        <w:t xml:space="preserve">et al., </w:t>
      </w:r>
      <w:r w:rsidR="0086373E" w:rsidRPr="00EC7EBE">
        <w:rPr>
          <w:rFonts w:ascii="Times New Roman" w:hAnsi="Times New Roman" w:cs="Times New Roman"/>
          <w:sz w:val="24"/>
          <w:szCs w:val="24"/>
        </w:rPr>
        <w:t xml:space="preserve">1986). </w:t>
      </w:r>
      <w:r w:rsidRPr="00EC7EBE">
        <w:rPr>
          <w:rFonts w:ascii="Times New Roman" w:hAnsi="Times New Roman" w:cs="Times New Roman"/>
          <w:sz w:val="24"/>
          <w:szCs w:val="24"/>
        </w:rPr>
        <w:t xml:space="preserve">With this </w:t>
      </w:r>
      <w:r w:rsidR="0086373E" w:rsidRPr="00EC7EBE">
        <w:rPr>
          <w:rFonts w:ascii="Times New Roman" w:hAnsi="Times New Roman" w:cs="Times New Roman"/>
          <w:sz w:val="24"/>
          <w:szCs w:val="24"/>
        </w:rPr>
        <w:t>view, the present investigation was undertaken to evaluate</w:t>
      </w:r>
      <w:r w:rsidRPr="00EC7EBE">
        <w:rPr>
          <w:rFonts w:ascii="Times New Roman" w:hAnsi="Times New Roman" w:cs="Times New Roman"/>
          <w:sz w:val="24"/>
          <w:szCs w:val="24"/>
        </w:rPr>
        <w:t xml:space="preserve"> the efficacy of different fungicides for the management</w:t>
      </w:r>
      <w:r w:rsidR="0086373E" w:rsidRPr="00EC7EBE">
        <w:rPr>
          <w:rFonts w:ascii="Times New Roman" w:hAnsi="Times New Roman" w:cs="Times New Roman"/>
          <w:sz w:val="24"/>
          <w:szCs w:val="24"/>
        </w:rPr>
        <w:t xml:space="preserve"> of </w:t>
      </w:r>
      <w:r w:rsidRPr="00EC7EBE">
        <w:rPr>
          <w:rFonts w:ascii="Times New Roman" w:hAnsi="Times New Roman" w:cs="Times New Roman"/>
          <w:iCs/>
          <w:sz w:val="24"/>
          <w:szCs w:val="24"/>
        </w:rPr>
        <w:t xml:space="preserve">foliar </w:t>
      </w:r>
      <w:proofErr w:type="spellStart"/>
      <w:r w:rsidRPr="00EC7EBE">
        <w:rPr>
          <w:rFonts w:ascii="Times New Roman" w:hAnsi="Times New Roman" w:cs="Times New Roman"/>
          <w:iCs/>
          <w:sz w:val="24"/>
          <w:szCs w:val="24"/>
        </w:rPr>
        <w:t>diseases</w:t>
      </w:r>
      <w:r w:rsidR="0086373E" w:rsidRPr="00EC7EBE">
        <w:rPr>
          <w:rFonts w:ascii="Times New Roman" w:hAnsi="Times New Roman" w:cs="Times New Roman"/>
          <w:sz w:val="24"/>
          <w:szCs w:val="24"/>
        </w:rPr>
        <w:t>of</w:t>
      </w:r>
      <w:proofErr w:type="spellEnd"/>
      <w:r w:rsidR="0086373E" w:rsidRPr="00EC7EBE">
        <w:rPr>
          <w:rFonts w:ascii="Times New Roman" w:hAnsi="Times New Roman" w:cs="Times New Roman"/>
          <w:sz w:val="24"/>
          <w:szCs w:val="24"/>
        </w:rPr>
        <w:t xml:space="preserve"> safflower.</w:t>
      </w:r>
    </w:p>
    <w:p w:rsidR="00AA049A" w:rsidRPr="00EC7EBE" w:rsidRDefault="00E804C2" w:rsidP="00C02466">
      <w:pPr>
        <w:pStyle w:val="NormalWeb"/>
        <w:spacing w:before="0" w:beforeAutospacing="0" w:after="0" w:afterAutospacing="0" w:line="360" w:lineRule="auto"/>
        <w:textAlignment w:val="baseline"/>
        <w:rPr>
          <w:b/>
          <w:bCs/>
          <w:color w:val="000000" w:themeColor="dark1"/>
          <w:kern w:val="24"/>
          <w:lang w:val="en-US"/>
        </w:rPr>
      </w:pPr>
      <w:r w:rsidRPr="00EC7EBE">
        <w:rPr>
          <w:b/>
          <w:bCs/>
          <w:color w:val="000000" w:themeColor="dark1"/>
          <w:kern w:val="24"/>
          <w:lang w:val="en-US"/>
        </w:rPr>
        <w:t>Material and methods</w:t>
      </w:r>
    </w:p>
    <w:p w:rsidR="00242CEF" w:rsidRPr="00435268" w:rsidRDefault="00B97723" w:rsidP="00435268">
      <w:pPr>
        <w:pStyle w:val="NormalWeb"/>
        <w:spacing w:before="0" w:beforeAutospacing="0" w:after="0" w:afterAutospacing="0" w:line="360" w:lineRule="auto"/>
        <w:ind w:firstLine="720"/>
        <w:jc w:val="both"/>
        <w:textAlignment w:val="baseline"/>
      </w:pPr>
      <w:r w:rsidRPr="00EC7EBE">
        <w:rPr>
          <w:rFonts w:eastAsiaTheme="minorHAnsi"/>
        </w:rPr>
        <w:t>An experiment on field evaluation of different fungicides against leaf spots of safflower (</w:t>
      </w:r>
      <w:proofErr w:type="spellStart"/>
      <w:r w:rsidRPr="00EC7EBE">
        <w:rPr>
          <w:rFonts w:eastAsiaTheme="minorHAnsi"/>
          <w:i/>
          <w:iCs/>
        </w:rPr>
        <w:t>Carthamus</w:t>
      </w:r>
      <w:proofErr w:type="spellEnd"/>
      <w:r w:rsidRPr="00EC7EBE">
        <w:rPr>
          <w:rFonts w:eastAsiaTheme="minorHAnsi"/>
          <w:i/>
          <w:iCs/>
        </w:rPr>
        <w:t xml:space="preserve"> </w:t>
      </w:r>
      <w:proofErr w:type="spellStart"/>
      <w:r w:rsidRPr="00EC7EBE">
        <w:rPr>
          <w:rFonts w:eastAsiaTheme="minorHAnsi"/>
          <w:i/>
          <w:iCs/>
        </w:rPr>
        <w:t>tinctorius</w:t>
      </w:r>
      <w:proofErr w:type="spellEnd"/>
      <w:r w:rsidRPr="00EC7EBE">
        <w:rPr>
          <w:rFonts w:eastAsiaTheme="minorHAnsi"/>
        </w:rPr>
        <w:t xml:space="preserve"> L.) caused by </w:t>
      </w:r>
      <w:r w:rsidRPr="00EC7EBE">
        <w:rPr>
          <w:rFonts w:eastAsiaTheme="minorHAnsi"/>
          <w:i/>
          <w:iCs/>
        </w:rPr>
        <w:t xml:space="preserve">Alternaria </w:t>
      </w:r>
      <w:proofErr w:type="spellStart"/>
      <w:r w:rsidRPr="00EC7EBE">
        <w:rPr>
          <w:rFonts w:eastAsiaTheme="minorHAnsi"/>
          <w:i/>
          <w:iCs/>
        </w:rPr>
        <w:t>carthami</w:t>
      </w:r>
      <w:proofErr w:type="spellEnd"/>
      <w:r w:rsidRPr="00EC7EBE">
        <w:rPr>
          <w:rFonts w:eastAsiaTheme="minorHAnsi"/>
        </w:rPr>
        <w:t xml:space="preserve"> Chowdhury and </w:t>
      </w:r>
      <w:proofErr w:type="spellStart"/>
      <w:r w:rsidRPr="00EC7EBE">
        <w:rPr>
          <w:rFonts w:eastAsiaTheme="minorHAnsi"/>
        </w:rPr>
        <w:t>Cercospora</w:t>
      </w:r>
      <w:proofErr w:type="spellEnd"/>
      <w:r w:rsidRPr="00EC7EBE">
        <w:rPr>
          <w:rFonts w:eastAsiaTheme="minorHAnsi"/>
        </w:rPr>
        <w:t xml:space="preserve"> leaf spot (</w:t>
      </w:r>
      <w:proofErr w:type="spellStart"/>
      <w:r w:rsidRPr="001B1137">
        <w:rPr>
          <w:rFonts w:eastAsiaTheme="minorHAnsi"/>
          <w:i/>
        </w:rPr>
        <w:t>Cercospora</w:t>
      </w:r>
      <w:proofErr w:type="spellEnd"/>
      <w:r w:rsidR="001B1137" w:rsidRPr="001B1137">
        <w:rPr>
          <w:rFonts w:eastAsiaTheme="minorHAnsi"/>
          <w:i/>
        </w:rPr>
        <w:t xml:space="preserve"> </w:t>
      </w:r>
      <w:proofErr w:type="spellStart"/>
      <w:r w:rsidRPr="001B1137">
        <w:rPr>
          <w:rFonts w:eastAsiaTheme="minorHAnsi"/>
          <w:i/>
        </w:rPr>
        <w:t>cartham</w:t>
      </w:r>
      <w:r w:rsidR="001B1137">
        <w:rPr>
          <w:rFonts w:eastAsiaTheme="minorHAnsi"/>
          <w:i/>
        </w:rPr>
        <w:t>i</w:t>
      </w:r>
      <w:proofErr w:type="spellEnd"/>
      <w:r w:rsidR="001B1137" w:rsidRPr="001B1137">
        <w:rPr>
          <w:rFonts w:eastAsiaTheme="minorHAnsi"/>
        </w:rPr>
        <w:t>)</w:t>
      </w:r>
      <w:r w:rsidRPr="00EC7EBE">
        <w:rPr>
          <w:rFonts w:eastAsiaTheme="minorHAnsi"/>
        </w:rPr>
        <w:t xml:space="preserve"> was conducted for two years from </w:t>
      </w:r>
      <w:proofErr w:type="spellStart"/>
      <w:r w:rsidRPr="00557D6B">
        <w:rPr>
          <w:rFonts w:eastAsiaTheme="minorHAnsi"/>
          <w:i/>
        </w:rPr>
        <w:t>rabi</w:t>
      </w:r>
      <w:proofErr w:type="spellEnd"/>
      <w:r w:rsidRPr="00EC7EBE">
        <w:rPr>
          <w:rFonts w:eastAsiaTheme="minorHAnsi"/>
        </w:rPr>
        <w:t xml:space="preserve"> 2020-21 to 2021-22 at Agricultural Research Station, </w:t>
      </w:r>
      <w:proofErr w:type="spellStart"/>
      <w:r w:rsidRPr="00EC7EBE">
        <w:rPr>
          <w:rFonts w:eastAsiaTheme="minorHAnsi"/>
        </w:rPr>
        <w:t>Annigeri</w:t>
      </w:r>
      <w:proofErr w:type="spellEnd"/>
      <w:r w:rsidRPr="00EC7EBE">
        <w:rPr>
          <w:rFonts w:eastAsiaTheme="minorHAnsi"/>
        </w:rPr>
        <w:t>.</w:t>
      </w:r>
      <w:r w:rsidR="00557D6B">
        <w:rPr>
          <w:rFonts w:eastAsiaTheme="minorHAnsi"/>
        </w:rPr>
        <w:t xml:space="preserve"> </w:t>
      </w:r>
      <w:r w:rsidR="00640B6C">
        <w:t>A total of eight</w:t>
      </w:r>
      <w:r w:rsidR="00E804C2" w:rsidRPr="00EC7EBE">
        <w:t xml:space="preserve"> treatments (Table 1) were evaluated in a randomized block design with three replications. The plot size maintained was </w:t>
      </w:r>
      <w:r w:rsidR="001B1137" w:rsidRPr="005B455E">
        <w:t>2.25m × 4m</w:t>
      </w:r>
      <w:r w:rsidR="001B1137" w:rsidRPr="00EC7EBE">
        <w:t xml:space="preserve"> </w:t>
      </w:r>
      <w:r w:rsidR="00E804C2" w:rsidRPr="00EC7EBE">
        <w:t>respectively.</w:t>
      </w:r>
      <w:r w:rsidR="001B1137" w:rsidRPr="001B1137">
        <w:t xml:space="preserve"> </w:t>
      </w:r>
    </w:p>
    <w:p w:rsidR="00233B25" w:rsidRPr="00EC7EBE" w:rsidRDefault="00E804C2" w:rsidP="00C02466">
      <w:pPr>
        <w:pStyle w:val="NormalWeb"/>
        <w:spacing w:before="0" w:beforeAutospacing="0" w:after="0" w:afterAutospacing="0" w:line="360" w:lineRule="auto"/>
        <w:ind w:firstLine="720"/>
        <w:jc w:val="both"/>
        <w:textAlignment w:val="baseline"/>
        <w:rPr>
          <w:rFonts w:eastAsiaTheme="minorHAnsi"/>
          <w:lang w:eastAsia="en-US"/>
        </w:rPr>
      </w:pPr>
      <w:r w:rsidRPr="00EC7EBE">
        <w:t>The crop was fertilized with 50 kg N and 25 kg P2O5 per hectare as a basal dose.</w:t>
      </w:r>
      <w:r w:rsidR="00B97723" w:rsidRPr="00EC7EBE">
        <w:t xml:space="preserve"> The efficacy of </w:t>
      </w:r>
      <w:r w:rsidR="00C931E6" w:rsidRPr="00EC7EBE">
        <w:t>different fungicides</w:t>
      </w:r>
      <w:r w:rsidRPr="00EC7EBE">
        <w:t xml:space="preserve"> was evaluated by spraying the fung</w:t>
      </w:r>
      <w:r w:rsidR="00B97723" w:rsidRPr="00EC7EBE">
        <w:t>icides twi</w:t>
      </w:r>
      <w:r w:rsidRPr="00EC7EBE">
        <w:t xml:space="preserve">ce as below. The first fungicidal spray was given immediately after disease appearance during </w:t>
      </w:r>
      <w:r w:rsidR="00B97723" w:rsidRPr="00EC7EBE">
        <w:t>rosette stage of the crop i.e. 4</w:t>
      </w:r>
      <w:r w:rsidRPr="00EC7EBE">
        <w:t xml:space="preserve">5 DAS </w:t>
      </w:r>
      <w:r w:rsidR="00B97723" w:rsidRPr="00EC7EBE">
        <w:t xml:space="preserve">and </w:t>
      </w:r>
      <w:r w:rsidRPr="00EC7EBE">
        <w:t>second spray 15 days thereafter at 40 DAS i.e. immediately after congenial climatic</w:t>
      </w:r>
      <w:r w:rsidR="00237D15">
        <w:t>.</w:t>
      </w:r>
      <w:r w:rsidRPr="00EC7EBE">
        <w:t xml:space="preserve"> Ten randomly selected plants from each plot were scored for the disease reaction at 15 days interval using 1-9 scale (Anonymous, 200</w:t>
      </w:r>
      <w:r w:rsidR="00351386">
        <w:t>6)</w:t>
      </w:r>
      <w:r w:rsidRPr="00EC7EBE">
        <w:t xml:space="preserve">. </w:t>
      </w:r>
      <w:r w:rsidR="00233B25" w:rsidRPr="00EC7EBE">
        <w:rPr>
          <w:rFonts w:eastAsiaTheme="minorHAnsi"/>
          <w:lang w:eastAsia="en-US"/>
        </w:rPr>
        <w:t>Ten plants per treatment per replication were selected randomly and tagged for recording observations on disease intensity. Three leaves (bottom, middle and top) from main branch on each observation plant were selected and foliage Alternaria blight disease intensity w</w:t>
      </w:r>
      <w:r w:rsidR="00351386">
        <w:rPr>
          <w:rFonts w:eastAsiaTheme="minorHAnsi"/>
          <w:lang w:eastAsia="en-US"/>
        </w:rPr>
        <w:t xml:space="preserve">as </w:t>
      </w:r>
      <w:r w:rsidR="00233B25" w:rsidRPr="00EC7EBE">
        <w:rPr>
          <w:rFonts w:eastAsiaTheme="minorHAnsi"/>
          <w:lang w:eastAsia="en-US"/>
        </w:rPr>
        <w:t>recorded, applying 0-9 grade disease rating scale (</w:t>
      </w:r>
      <w:proofErr w:type="spellStart"/>
      <w:r w:rsidR="00233B25" w:rsidRPr="00EC7EBE">
        <w:rPr>
          <w:rFonts w:eastAsiaTheme="minorHAnsi"/>
          <w:lang w:eastAsia="en-US"/>
        </w:rPr>
        <w:t>Mayee</w:t>
      </w:r>
      <w:proofErr w:type="spellEnd"/>
      <w:r w:rsidR="00233B25" w:rsidRPr="00EC7EBE">
        <w:rPr>
          <w:rFonts w:eastAsiaTheme="minorHAnsi"/>
          <w:lang w:eastAsia="en-US"/>
        </w:rPr>
        <w:t xml:space="preserve"> and </w:t>
      </w:r>
      <w:proofErr w:type="spellStart"/>
      <w:r w:rsidR="00233B25" w:rsidRPr="00EC7EBE">
        <w:rPr>
          <w:rFonts w:eastAsiaTheme="minorHAnsi"/>
          <w:lang w:eastAsia="en-US"/>
        </w:rPr>
        <w:t>Datar</w:t>
      </w:r>
      <w:proofErr w:type="spellEnd"/>
      <w:r w:rsidR="00233B25" w:rsidRPr="00EC7EBE">
        <w:rPr>
          <w:rFonts w:eastAsiaTheme="minorHAnsi"/>
          <w:lang w:eastAsia="en-US"/>
        </w:rPr>
        <w:t>, 1986), one day before each sprayings and last observation at 15 days after last spraying. Per cent disease intensity was calculated as given below.</w:t>
      </w:r>
    </w:p>
    <w:p w:rsidR="00AA049A" w:rsidRPr="00EC7EBE" w:rsidRDefault="00E804C2" w:rsidP="00C02466">
      <w:pPr>
        <w:autoSpaceDE w:val="0"/>
        <w:autoSpaceDN w:val="0"/>
        <w:adjustRightInd w:val="0"/>
        <w:spacing w:after="0" w:line="360" w:lineRule="auto"/>
        <w:ind w:firstLine="720"/>
        <w:jc w:val="both"/>
        <w:rPr>
          <w:rFonts w:ascii="Times New Roman" w:hAnsi="Times New Roman" w:cs="Times New Roman"/>
          <w:sz w:val="24"/>
          <w:szCs w:val="24"/>
        </w:rPr>
      </w:pPr>
      <w:r w:rsidRPr="00EC7EBE">
        <w:rPr>
          <w:rFonts w:ascii="Times New Roman" w:hAnsi="Times New Roman" w:cs="Times New Roman"/>
          <w:sz w:val="24"/>
          <w:szCs w:val="24"/>
        </w:rPr>
        <w:t xml:space="preserve">The per cent disease intensity (PDI) was calculated by using the formula suggested by </w:t>
      </w:r>
      <w:proofErr w:type="spellStart"/>
      <w:r w:rsidRPr="00EC7EBE">
        <w:rPr>
          <w:rFonts w:ascii="Times New Roman" w:hAnsi="Times New Roman" w:cs="Times New Roman"/>
          <w:sz w:val="24"/>
          <w:szCs w:val="24"/>
        </w:rPr>
        <w:t>Mayee</w:t>
      </w:r>
      <w:proofErr w:type="spellEnd"/>
      <w:r w:rsidRPr="00EC7EBE">
        <w:rPr>
          <w:rFonts w:ascii="Times New Roman" w:hAnsi="Times New Roman" w:cs="Times New Roman"/>
          <w:sz w:val="24"/>
          <w:szCs w:val="24"/>
        </w:rPr>
        <w:t xml:space="preserve"> and </w:t>
      </w:r>
      <w:proofErr w:type="spellStart"/>
      <w:r w:rsidRPr="00EC7EBE">
        <w:rPr>
          <w:rFonts w:ascii="Times New Roman" w:hAnsi="Times New Roman" w:cs="Times New Roman"/>
          <w:sz w:val="24"/>
          <w:szCs w:val="24"/>
        </w:rPr>
        <w:t>Datar</w:t>
      </w:r>
      <w:proofErr w:type="spellEnd"/>
      <w:r w:rsidRPr="00EC7EBE">
        <w:rPr>
          <w:rFonts w:ascii="Times New Roman" w:hAnsi="Times New Roman" w:cs="Times New Roman"/>
          <w:sz w:val="24"/>
          <w:szCs w:val="24"/>
        </w:rPr>
        <w:t xml:space="preserve"> (1986). The data on seed yield was also recorded at harvest. The per cent </w:t>
      </w:r>
      <w:r w:rsidRPr="00EC7EBE">
        <w:rPr>
          <w:rFonts w:ascii="Times New Roman" w:hAnsi="Times New Roman" w:cs="Times New Roman"/>
          <w:sz w:val="24"/>
          <w:szCs w:val="24"/>
        </w:rPr>
        <w:lastRenderedPageBreak/>
        <w:t>disease control by different fungicidal treatments over water sprayed control was computed and the economics of different fungicidal treatments was worked out.</w:t>
      </w:r>
    </w:p>
    <w:p w:rsidR="00AA049A" w:rsidRPr="00EC7EBE" w:rsidRDefault="00AA049A" w:rsidP="00C02466">
      <w:pPr>
        <w:pStyle w:val="NormalWeb"/>
        <w:spacing w:before="0" w:beforeAutospacing="0" w:after="0" w:afterAutospacing="0" w:line="360" w:lineRule="auto"/>
        <w:jc w:val="both"/>
        <w:textAlignment w:val="baseline"/>
        <w:rPr>
          <w:b/>
          <w:bCs/>
          <w:color w:val="000000" w:themeColor="dark1"/>
          <w:kern w:val="24"/>
          <w:lang w:val="en-US"/>
        </w:rPr>
      </w:pPr>
    </w:p>
    <w:p w:rsidR="00931A5D" w:rsidRDefault="00931A5D" w:rsidP="00CC1B25">
      <w:pPr>
        <w:pStyle w:val="NormalWeb"/>
        <w:spacing w:before="0" w:beforeAutospacing="0" w:after="0" w:afterAutospacing="0"/>
        <w:textAlignment w:val="baseline"/>
        <w:rPr>
          <w:rFonts w:eastAsiaTheme="minorHAnsi"/>
          <w:lang w:eastAsia="en-US"/>
        </w:rPr>
      </w:pPr>
      <w:r w:rsidRPr="00EC7EBE">
        <w:rPr>
          <w:rFonts w:eastAsiaTheme="minorHAnsi"/>
          <w:lang w:eastAsia="en-US"/>
        </w:rPr>
        <w:t>Per cent disease intensity was calculated as given below.</w:t>
      </w:r>
    </w:p>
    <w:p w:rsidR="00EC05BC" w:rsidRDefault="00EC05BC" w:rsidP="00CC1B25">
      <w:pPr>
        <w:pStyle w:val="NormalWeb"/>
        <w:spacing w:before="0" w:beforeAutospacing="0" w:after="0" w:afterAutospacing="0"/>
        <w:textAlignment w:val="baseline"/>
        <w:rPr>
          <w:rFonts w:eastAsiaTheme="minorHAnsi"/>
          <w:lang w:eastAsia="en-US"/>
        </w:rPr>
      </w:pPr>
    </w:p>
    <w:p w:rsidR="00EC05BC" w:rsidRDefault="00EC05BC" w:rsidP="00CC1B25">
      <w:pPr>
        <w:pStyle w:val="NormalWeb"/>
        <w:spacing w:before="0" w:beforeAutospacing="0" w:after="0" w:afterAutospacing="0"/>
        <w:textAlignment w:val="baseline"/>
        <w:rPr>
          <w:rFonts w:eastAsiaTheme="minorHAnsi"/>
          <w:lang w:eastAsia="en-US"/>
        </w:rPr>
      </w:pPr>
      <w:r>
        <w:rPr>
          <w:rFonts w:eastAsiaTheme="minorHAnsi"/>
          <w:lang w:eastAsia="en-US"/>
        </w:rPr>
        <w:t>PDI= Summation of numerical ratings observed</w:t>
      </w:r>
    </w:p>
    <w:p w:rsidR="00EC05BC" w:rsidRDefault="00EC05BC" w:rsidP="00CC1B25">
      <w:pPr>
        <w:pStyle w:val="NormalWeb"/>
        <w:spacing w:before="0" w:beforeAutospacing="0" w:after="0" w:afterAutospacing="0"/>
        <w:textAlignment w:val="baseline"/>
        <w:rPr>
          <w:rFonts w:eastAsiaTheme="minorHAnsi"/>
          <w:lang w:eastAsia="en-US"/>
        </w:rPr>
      </w:pPr>
      <w:r>
        <w:rPr>
          <w:rFonts w:eastAsiaTheme="minorHAnsi"/>
          <w:lang w:eastAsia="en-US"/>
        </w:rPr>
        <w:t xml:space="preserve">          _________________________________X100</w:t>
      </w:r>
    </w:p>
    <w:p w:rsidR="00EC05BC" w:rsidRPr="00EC7EBE" w:rsidRDefault="00EC05BC" w:rsidP="00CC1B25">
      <w:pPr>
        <w:pStyle w:val="NormalWeb"/>
        <w:spacing w:before="0" w:beforeAutospacing="0" w:after="0" w:afterAutospacing="0"/>
        <w:textAlignment w:val="baseline"/>
        <w:rPr>
          <w:rFonts w:eastAsiaTheme="minorHAnsi"/>
          <w:lang w:eastAsia="en-US"/>
        </w:rPr>
      </w:pPr>
      <w:r>
        <w:rPr>
          <w:rFonts w:eastAsiaTheme="minorHAnsi"/>
          <w:lang w:eastAsia="en-US"/>
        </w:rPr>
        <w:t xml:space="preserve">         No of leaves/plants observed maximum grade</w:t>
      </w:r>
    </w:p>
    <w:p w:rsidR="00931A5D" w:rsidRPr="00EC7EBE" w:rsidRDefault="00931A5D" w:rsidP="00931A5D">
      <w:pPr>
        <w:pStyle w:val="NormalWeb"/>
        <w:spacing w:before="0" w:beforeAutospacing="0" w:after="0" w:afterAutospacing="0"/>
        <w:jc w:val="center"/>
        <w:textAlignment w:val="baseline"/>
        <w:rPr>
          <w:rFonts w:eastAsiaTheme="minorHAnsi"/>
          <w:lang w:eastAsia="en-US"/>
        </w:rPr>
      </w:pPr>
    </w:p>
    <w:p w:rsidR="00931A5D" w:rsidRPr="008E5E5F" w:rsidRDefault="00931A5D" w:rsidP="00931A5D">
      <w:pPr>
        <w:pStyle w:val="NormalWeb"/>
        <w:spacing w:before="0" w:beforeAutospacing="0" w:after="0" w:afterAutospacing="0"/>
        <w:textAlignment w:val="baseline"/>
        <w:rPr>
          <w:b/>
          <w:bCs/>
          <w:color w:val="000000" w:themeColor="dark1"/>
          <w:kern w:val="24"/>
          <w:lang w:val="en-US"/>
        </w:rPr>
      </w:pPr>
    </w:p>
    <w:p w:rsidR="00B53280" w:rsidRDefault="00B53280" w:rsidP="00B53280">
      <w:pPr>
        <w:pStyle w:val="NormalWeb"/>
        <w:spacing w:before="0" w:beforeAutospacing="0" w:after="0" w:afterAutospacing="0"/>
        <w:textAlignment w:val="baseline"/>
      </w:pPr>
      <w:r w:rsidRPr="00EC7EBE">
        <w:t>Further, per cent disease control (PDC) was worked out applying the following formula.</w:t>
      </w:r>
    </w:p>
    <w:p w:rsidR="00EC05BC" w:rsidRDefault="00EC05BC" w:rsidP="00B53280">
      <w:pPr>
        <w:pStyle w:val="NormalWeb"/>
        <w:spacing w:before="0" w:beforeAutospacing="0" w:after="0" w:afterAutospacing="0"/>
        <w:textAlignment w:val="baseline"/>
      </w:pPr>
    </w:p>
    <w:p w:rsidR="00EC05BC" w:rsidRDefault="00EC05BC" w:rsidP="00B53280">
      <w:pPr>
        <w:pStyle w:val="NormalWeb"/>
        <w:spacing w:before="0" w:beforeAutospacing="0" w:after="0" w:afterAutospacing="0"/>
        <w:textAlignment w:val="baseline"/>
      </w:pPr>
      <w:r>
        <w:t>Per cent Disease control= PDI in control plot-PDI in treatment plot</w:t>
      </w:r>
    </w:p>
    <w:p w:rsidR="00EC05BC" w:rsidRDefault="00EC05BC" w:rsidP="00B53280">
      <w:pPr>
        <w:pStyle w:val="NormalWeb"/>
        <w:spacing w:before="0" w:beforeAutospacing="0" w:after="0" w:afterAutospacing="0"/>
        <w:textAlignment w:val="baseline"/>
      </w:pPr>
      <w:r>
        <w:t xml:space="preserve">                                          ________________________________X100</w:t>
      </w:r>
    </w:p>
    <w:p w:rsidR="00EC05BC" w:rsidRPr="00EC7EBE" w:rsidRDefault="00EC05BC" w:rsidP="00B53280">
      <w:pPr>
        <w:pStyle w:val="NormalWeb"/>
        <w:spacing w:before="0" w:beforeAutospacing="0" w:after="0" w:afterAutospacing="0"/>
        <w:textAlignment w:val="baseline"/>
      </w:pPr>
      <w:r>
        <w:t xml:space="preserve">                                               PDI in control plot</w:t>
      </w:r>
    </w:p>
    <w:p w:rsidR="00B53280" w:rsidRPr="00EC7EBE" w:rsidRDefault="00B53280" w:rsidP="00B53280">
      <w:pPr>
        <w:pStyle w:val="NormalWeb"/>
        <w:spacing w:before="0" w:beforeAutospacing="0" w:after="0" w:afterAutospacing="0"/>
        <w:textAlignment w:val="baseline"/>
        <w:rPr>
          <w:b/>
          <w:bCs/>
          <w:color w:val="000000" w:themeColor="dark1"/>
          <w:kern w:val="24"/>
          <w:lang w:val="en-US"/>
        </w:rPr>
      </w:pPr>
    </w:p>
    <w:p w:rsidR="00E56A43" w:rsidRPr="00EC7EBE" w:rsidRDefault="00E56A43" w:rsidP="00E56A43">
      <w:pPr>
        <w:pStyle w:val="NormalWeb"/>
        <w:spacing w:before="0" w:beforeAutospacing="0" w:after="0" w:afterAutospacing="0"/>
        <w:textAlignment w:val="baseline"/>
        <w:rPr>
          <w:b/>
          <w:bCs/>
          <w:color w:val="000000" w:themeColor="dark1"/>
          <w:kern w:val="24"/>
          <w:lang w:val="en-US"/>
        </w:rPr>
      </w:pPr>
    </w:p>
    <w:p w:rsidR="006953A4" w:rsidRPr="00EC7EBE" w:rsidRDefault="006953A4" w:rsidP="00C02466">
      <w:pPr>
        <w:autoSpaceDE w:val="0"/>
        <w:autoSpaceDN w:val="0"/>
        <w:adjustRightInd w:val="0"/>
        <w:spacing w:after="0" w:line="360" w:lineRule="auto"/>
        <w:rPr>
          <w:rFonts w:ascii="Times New Roman" w:hAnsi="Times New Roman" w:cs="Times New Roman"/>
          <w:color w:val="000000"/>
          <w:sz w:val="24"/>
          <w:szCs w:val="24"/>
        </w:rPr>
      </w:pPr>
      <w:r w:rsidRPr="00EC7EBE">
        <w:rPr>
          <w:rFonts w:ascii="Times New Roman" w:hAnsi="Times New Roman" w:cs="Times New Roman"/>
          <w:b/>
          <w:bCs/>
          <w:color w:val="000000"/>
          <w:sz w:val="24"/>
          <w:szCs w:val="24"/>
        </w:rPr>
        <w:t xml:space="preserve">Seed yield data and ICBR </w:t>
      </w:r>
    </w:p>
    <w:p w:rsidR="006953A4" w:rsidRPr="00EC7EBE" w:rsidRDefault="006953A4" w:rsidP="00C0246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C7EBE">
        <w:rPr>
          <w:rFonts w:ascii="Times New Roman" w:hAnsi="Times New Roman" w:cs="Times New Roman"/>
          <w:color w:val="000000"/>
          <w:sz w:val="24"/>
          <w:szCs w:val="24"/>
        </w:rPr>
        <w:t>In both the field experiments (</w:t>
      </w:r>
      <w:r w:rsidRPr="00EC7EBE">
        <w:rPr>
          <w:rFonts w:ascii="Times New Roman" w:hAnsi="Times New Roman" w:cs="Times New Roman"/>
          <w:i/>
          <w:iCs/>
          <w:color w:val="000000"/>
          <w:sz w:val="24"/>
          <w:szCs w:val="24"/>
        </w:rPr>
        <w:t>Rabi</w:t>
      </w:r>
      <w:r w:rsidR="00C931E6">
        <w:rPr>
          <w:rFonts w:ascii="Times New Roman" w:hAnsi="Times New Roman" w:cs="Times New Roman"/>
          <w:color w:val="000000"/>
          <w:sz w:val="24"/>
          <w:szCs w:val="24"/>
        </w:rPr>
        <w:t>, 2020-21 and 2021-22</w:t>
      </w:r>
      <w:r w:rsidRPr="00EC7EBE">
        <w:rPr>
          <w:rFonts w:ascii="Times New Roman" w:hAnsi="Times New Roman" w:cs="Times New Roman"/>
          <w:color w:val="000000"/>
          <w:sz w:val="24"/>
          <w:szCs w:val="24"/>
        </w:rPr>
        <w:t xml:space="preserve">) after maturity plot harvested at maturity in all the treatments replicated and cumulative seed yield data was presented (q/ha). </w:t>
      </w:r>
    </w:p>
    <w:p w:rsidR="00435268" w:rsidRDefault="006953A4" w:rsidP="004E092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C7EBE">
        <w:rPr>
          <w:rFonts w:ascii="Times New Roman" w:hAnsi="Times New Roman" w:cs="Times New Roman"/>
          <w:color w:val="000000"/>
          <w:sz w:val="24"/>
          <w:szCs w:val="24"/>
        </w:rPr>
        <w:t xml:space="preserve">To find out the most effective and economical treatment, the incremental cost: benefit ratio (ICBR) was worked out. </w:t>
      </w:r>
    </w:p>
    <w:p w:rsidR="004E0921" w:rsidRPr="004E0921" w:rsidRDefault="004E0921" w:rsidP="004E0921">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6953A4" w:rsidRPr="00EC7EBE" w:rsidRDefault="006953A4" w:rsidP="00C02466">
      <w:pPr>
        <w:autoSpaceDE w:val="0"/>
        <w:autoSpaceDN w:val="0"/>
        <w:adjustRightInd w:val="0"/>
        <w:spacing w:after="0" w:line="360" w:lineRule="auto"/>
        <w:rPr>
          <w:rFonts w:ascii="Times New Roman" w:hAnsi="Times New Roman" w:cs="Times New Roman"/>
          <w:sz w:val="24"/>
          <w:szCs w:val="24"/>
        </w:rPr>
      </w:pPr>
      <w:r w:rsidRPr="00EC7EBE">
        <w:rPr>
          <w:rFonts w:ascii="Times New Roman" w:hAnsi="Times New Roman" w:cs="Times New Roman"/>
          <w:b/>
          <w:bCs/>
          <w:sz w:val="24"/>
          <w:szCs w:val="24"/>
        </w:rPr>
        <w:t xml:space="preserve">Pooled analysis </w:t>
      </w:r>
    </w:p>
    <w:p w:rsidR="006953A4" w:rsidRPr="00EC7EBE" w:rsidRDefault="006953A4" w:rsidP="00C02466">
      <w:pPr>
        <w:autoSpaceDE w:val="0"/>
        <w:autoSpaceDN w:val="0"/>
        <w:adjustRightInd w:val="0"/>
        <w:spacing w:after="0" w:line="360" w:lineRule="auto"/>
        <w:ind w:firstLine="720"/>
        <w:rPr>
          <w:rFonts w:ascii="Times New Roman" w:hAnsi="Times New Roman" w:cs="Times New Roman"/>
          <w:sz w:val="24"/>
          <w:szCs w:val="24"/>
        </w:rPr>
      </w:pPr>
      <w:r w:rsidRPr="00EC7EBE">
        <w:rPr>
          <w:rFonts w:ascii="Times New Roman" w:hAnsi="Times New Roman" w:cs="Times New Roman"/>
          <w:sz w:val="24"/>
          <w:szCs w:val="24"/>
        </w:rPr>
        <w:t>The data obtained on per cent blight disease intensity, seed test weight and seed yield in both the experiments (</w:t>
      </w:r>
      <w:r w:rsidRPr="00EC7EBE">
        <w:rPr>
          <w:rFonts w:ascii="Times New Roman" w:hAnsi="Times New Roman" w:cs="Times New Roman"/>
          <w:i/>
          <w:iCs/>
          <w:sz w:val="24"/>
          <w:szCs w:val="24"/>
        </w:rPr>
        <w:t>Rabi,</w:t>
      </w:r>
      <w:r w:rsidR="00C931E6">
        <w:rPr>
          <w:rFonts w:ascii="Times New Roman" w:hAnsi="Times New Roman" w:cs="Times New Roman"/>
          <w:color w:val="000000"/>
          <w:sz w:val="24"/>
          <w:szCs w:val="24"/>
        </w:rPr>
        <w:t>2020-21 and 2021-22</w:t>
      </w:r>
      <w:r w:rsidRPr="00EC7EBE">
        <w:rPr>
          <w:rFonts w:ascii="Times New Roman" w:hAnsi="Times New Roman" w:cs="Times New Roman"/>
          <w:sz w:val="24"/>
          <w:szCs w:val="24"/>
        </w:rPr>
        <w:t xml:space="preserve">) were subjected to pooled analysis and interpreted the results thereof. </w:t>
      </w:r>
    </w:p>
    <w:p w:rsidR="002E38BD" w:rsidRDefault="002E38BD" w:rsidP="00C02466">
      <w:pPr>
        <w:autoSpaceDE w:val="0"/>
        <w:autoSpaceDN w:val="0"/>
        <w:adjustRightInd w:val="0"/>
        <w:spacing w:after="0" w:line="360" w:lineRule="auto"/>
        <w:rPr>
          <w:rFonts w:ascii="Times New Roman" w:hAnsi="Times New Roman" w:cs="Times New Roman"/>
          <w:b/>
          <w:bCs/>
          <w:sz w:val="24"/>
          <w:szCs w:val="24"/>
        </w:rPr>
      </w:pPr>
    </w:p>
    <w:p w:rsidR="006953A4" w:rsidRPr="00EC7EBE" w:rsidRDefault="006953A4" w:rsidP="00C02466">
      <w:pPr>
        <w:autoSpaceDE w:val="0"/>
        <w:autoSpaceDN w:val="0"/>
        <w:adjustRightInd w:val="0"/>
        <w:spacing w:after="0" w:line="360" w:lineRule="auto"/>
        <w:rPr>
          <w:rFonts w:ascii="Times New Roman" w:hAnsi="Times New Roman" w:cs="Times New Roman"/>
          <w:sz w:val="24"/>
          <w:szCs w:val="24"/>
        </w:rPr>
      </w:pPr>
      <w:r w:rsidRPr="00EC7EBE">
        <w:rPr>
          <w:rFonts w:ascii="Times New Roman" w:hAnsi="Times New Roman" w:cs="Times New Roman"/>
          <w:b/>
          <w:bCs/>
          <w:sz w:val="24"/>
          <w:szCs w:val="24"/>
        </w:rPr>
        <w:t xml:space="preserve">Results and Discussion </w:t>
      </w:r>
    </w:p>
    <w:p w:rsidR="009F214C" w:rsidRPr="00EC7EBE" w:rsidRDefault="00B6201A" w:rsidP="00C02466">
      <w:pPr>
        <w:autoSpaceDE w:val="0"/>
        <w:autoSpaceDN w:val="0"/>
        <w:adjustRightInd w:val="0"/>
        <w:spacing w:after="0" w:line="360" w:lineRule="auto"/>
        <w:ind w:firstLine="720"/>
        <w:jc w:val="both"/>
        <w:rPr>
          <w:rFonts w:ascii="Times New Roman" w:hAnsi="Times New Roman" w:cs="Times New Roman"/>
          <w:b/>
          <w:sz w:val="24"/>
          <w:szCs w:val="24"/>
        </w:rPr>
      </w:pPr>
      <w:r w:rsidRPr="00EC7EBE">
        <w:rPr>
          <w:rFonts w:ascii="Times New Roman" w:hAnsi="Times New Roman" w:cs="Times New Roman"/>
          <w:b/>
          <w:sz w:val="24"/>
          <w:szCs w:val="24"/>
        </w:rPr>
        <w:t xml:space="preserve">Effect of different fungicides on severity of foliar diseases of safflower during </w:t>
      </w:r>
      <w:proofErr w:type="spellStart"/>
      <w:r w:rsidRPr="00C931E6">
        <w:rPr>
          <w:rFonts w:ascii="Times New Roman" w:hAnsi="Times New Roman" w:cs="Times New Roman"/>
          <w:b/>
          <w:i/>
          <w:sz w:val="24"/>
          <w:szCs w:val="24"/>
        </w:rPr>
        <w:t>rabi</w:t>
      </w:r>
      <w:proofErr w:type="spellEnd"/>
      <w:r w:rsidRPr="00EC7EBE">
        <w:rPr>
          <w:rFonts w:ascii="Times New Roman" w:hAnsi="Times New Roman" w:cs="Times New Roman"/>
          <w:b/>
          <w:sz w:val="24"/>
          <w:szCs w:val="24"/>
        </w:rPr>
        <w:t xml:space="preserve"> 2020-21</w:t>
      </w:r>
    </w:p>
    <w:p w:rsidR="00B779D3" w:rsidRPr="00EC7EBE" w:rsidRDefault="00455167" w:rsidP="00435268">
      <w:pPr>
        <w:autoSpaceDE w:val="0"/>
        <w:autoSpaceDN w:val="0"/>
        <w:adjustRightInd w:val="0"/>
        <w:spacing w:after="0" w:line="360" w:lineRule="auto"/>
        <w:ind w:firstLine="720"/>
        <w:jc w:val="both"/>
        <w:rPr>
          <w:rFonts w:ascii="Times New Roman" w:hAnsi="Times New Roman" w:cs="Times New Roman"/>
          <w:sz w:val="24"/>
          <w:szCs w:val="24"/>
        </w:rPr>
      </w:pPr>
      <w:r w:rsidRPr="00EC7EBE">
        <w:rPr>
          <w:rFonts w:ascii="Times New Roman" w:hAnsi="Times New Roman" w:cs="Times New Roman"/>
          <w:sz w:val="24"/>
          <w:szCs w:val="24"/>
        </w:rPr>
        <w:t xml:space="preserve">Among the </w:t>
      </w:r>
      <w:r w:rsidR="009F53CB" w:rsidRPr="00EC7EBE">
        <w:rPr>
          <w:rFonts w:ascii="Times New Roman" w:hAnsi="Times New Roman" w:cs="Times New Roman"/>
          <w:sz w:val="24"/>
          <w:szCs w:val="24"/>
        </w:rPr>
        <w:t>eight</w:t>
      </w:r>
      <w:r w:rsidRPr="00EC7EBE">
        <w:rPr>
          <w:rFonts w:ascii="Times New Roman" w:hAnsi="Times New Roman" w:cs="Times New Roman"/>
          <w:sz w:val="24"/>
          <w:szCs w:val="24"/>
        </w:rPr>
        <w:t xml:space="preserve"> treatments evaluated during </w:t>
      </w:r>
      <w:r w:rsidRPr="00EC7EBE">
        <w:rPr>
          <w:rFonts w:ascii="Times New Roman" w:hAnsi="Times New Roman" w:cs="Times New Roman"/>
          <w:i/>
          <w:sz w:val="24"/>
          <w:szCs w:val="24"/>
        </w:rPr>
        <w:t>kharif</w:t>
      </w:r>
      <w:r w:rsidR="00B97723" w:rsidRPr="00EC7EBE">
        <w:rPr>
          <w:rFonts w:ascii="Times New Roman" w:hAnsi="Times New Roman" w:cs="Times New Roman"/>
          <w:sz w:val="24"/>
          <w:szCs w:val="24"/>
        </w:rPr>
        <w:t xml:space="preserve"> 2020</w:t>
      </w:r>
      <w:r w:rsidRPr="00EC7EBE">
        <w:rPr>
          <w:rFonts w:ascii="Times New Roman" w:hAnsi="Times New Roman" w:cs="Times New Roman"/>
          <w:sz w:val="24"/>
          <w:szCs w:val="24"/>
        </w:rPr>
        <w:t>, results revealed that all the treatments</w:t>
      </w:r>
      <w:r w:rsidR="00B97723" w:rsidRPr="00EC7EBE">
        <w:rPr>
          <w:rFonts w:ascii="Times New Roman" w:hAnsi="Times New Roman" w:cs="Times New Roman"/>
          <w:sz w:val="24"/>
          <w:szCs w:val="24"/>
        </w:rPr>
        <w:t xml:space="preserve"> significantly reduced the Al</w:t>
      </w:r>
      <w:r w:rsidR="00DA1248" w:rsidRPr="00EC7EBE">
        <w:rPr>
          <w:rFonts w:ascii="Times New Roman" w:hAnsi="Times New Roman" w:cs="Times New Roman"/>
          <w:sz w:val="24"/>
          <w:szCs w:val="24"/>
        </w:rPr>
        <w:t xml:space="preserve">ternaria blight and </w:t>
      </w:r>
      <w:proofErr w:type="spellStart"/>
      <w:r w:rsidR="00DA1248" w:rsidRPr="00EC7EBE">
        <w:rPr>
          <w:rFonts w:ascii="Times New Roman" w:hAnsi="Times New Roman" w:cs="Times New Roman"/>
          <w:sz w:val="24"/>
          <w:szCs w:val="24"/>
        </w:rPr>
        <w:t>Cercospora</w:t>
      </w:r>
      <w:proofErr w:type="spellEnd"/>
      <w:r w:rsidR="00DA1248" w:rsidRPr="00EC7EBE">
        <w:rPr>
          <w:rFonts w:ascii="Times New Roman" w:hAnsi="Times New Roman" w:cs="Times New Roman"/>
          <w:sz w:val="24"/>
          <w:szCs w:val="24"/>
        </w:rPr>
        <w:t xml:space="preserve"> leaf</w:t>
      </w:r>
      <w:r w:rsidR="00382839">
        <w:rPr>
          <w:rFonts w:ascii="Times New Roman" w:hAnsi="Times New Roman" w:cs="Times New Roman"/>
          <w:sz w:val="24"/>
          <w:szCs w:val="24"/>
        </w:rPr>
        <w:t xml:space="preserve"> </w:t>
      </w:r>
      <w:r w:rsidR="00DA1248" w:rsidRPr="00EC7EBE">
        <w:rPr>
          <w:rFonts w:ascii="Times New Roman" w:hAnsi="Times New Roman" w:cs="Times New Roman"/>
          <w:sz w:val="24"/>
          <w:szCs w:val="24"/>
        </w:rPr>
        <w:t>spot severity</w:t>
      </w:r>
      <w:r w:rsidR="009F53CB" w:rsidRPr="00EC7EBE">
        <w:rPr>
          <w:rFonts w:ascii="Times New Roman" w:hAnsi="Times New Roman" w:cs="Times New Roman"/>
          <w:sz w:val="24"/>
          <w:szCs w:val="24"/>
        </w:rPr>
        <w:t xml:space="preserve"> as compared to the control.</w:t>
      </w:r>
      <w:r w:rsidR="00C1491B" w:rsidRPr="00EC7EBE">
        <w:rPr>
          <w:rFonts w:ascii="Times New Roman" w:hAnsi="Times New Roman" w:cs="Times New Roman"/>
          <w:sz w:val="24"/>
          <w:szCs w:val="24"/>
        </w:rPr>
        <w:t xml:space="preserve"> Out of</w:t>
      </w:r>
      <w:r w:rsidR="009F53CB" w:rsidRPr="00EC7EBE">
        <w:rPr>
          <w:rFonts w:ascii="Times New Roman" w:hAnsi="Times New Roman" w:cs="Times New Roman"/>
          <w:sz w:val="24"/>
          <w:szCs w:val="24"/>
        </w:rPr>
        <w:t xml:space="preserve"> eight different fungicides tested against the disease, seed treatments with Carbendazim 12% + Mancozeb 63%</w:t>
      </w:r>
      <w:r w:rsidR="00382839">
        <w:rPr>
          <w:rFonts w:ascii="Times New Roman" w:hAnsi="Times New Roman" w:cs="Times New Roman"/>
          <w:sz w:val="24"/>
          <w:szCs w:val="24"/>
        </w:rPr>
        <w:t xml:space="preserve"> </w:t>
      </w:r>
      <w:r w:rsidR="009F53CB" w:rsidRPr="00EC7EBE">
        <w:rPr>
          <w:rFonts w:ascii="Times New Roman" w:hAnsi="Times New Roman" w:cs="Times New Roman"/>
          <w:sz w:val="24"/>
          <w:szCs w:val="24"/>
        </w:rPr>
        <w:t xml:space="preserve">@ 2g/l+ foliar spray of difenoconazole @0.5ml was found most effective as it recorded significantly lowest disease intensity of Alternaria leafspot and </w:t>
      </w:r>
      <w:proofErr w:type="spellStart"/>
      <w:r w:rsidR="009F53CB" w:rsidRPr="00EC7EBE">
        <w:rPr>
          <w:rFonts w:ascii="Times New Roman" w:hAnsi="Times New Roman" w:cs="Times New Roman"/>
          <w:sz w:val="24"/>
          <w:szCs w:val="24"/>
        </w:rPr>
        <w:t>Cercospora</w:t>
      </w:r>
      <w:proofErr w:type="spellEnd"/>
      <w:r w:rsidR="009F53CB" w:rsidRPr="00EC7EBE">
        <w:rPr>
          <w:rFonts w:ascii="Times New Roman" w:hAnsi="Times New Roman" w:cs="Times New Roman"/>
          <w:sz w:val="24"/>
          <w:szCs w:val="24"/>
        </w:rPr>
        <w:t xml:space="preserve"> leaf</w:t>
      </w:r>
      <w:r w:rsidR="00382839">
        <w:rPr>
          <w:rFonts w:ascii="Times New Roman" w:hAnsi="Times New Roman" w:cs="Times New Roman"/>
          <w:sz w:val="24"/>
          <w:szCs w:val="24"/>
        </w:rPr>
        <w:t xml:space="preserve"> </w:t>
      </w:r>
      <w:r w:rsidR="009F53CB" w:rsidRPr="00EC7EBE">
        <w:rPr>
          <w:rFonts w:ascii="Times New Roman" w:hAnsi="Times New Roman" w:cs="Times New Roman"/>
          <w:sz w:val="24"/>
          <w:szCs w:val="24"/>
        </w:rPr>
        <w:t>spot (15% and 8.93%</w:t>
      </w:r>
      <w:r w:rsidR="00B779D3" w:rsidRPr="00EC7EBE">
        <w:rPr>
          <w:rFonts w:ascii="Times New Roman" w:hAnsi="Times New Roman" w:cs="Times New Roman"/>
          <w:sz w:val="24"/>
          <w:szCs w:val="24"/>
        </w:rPr>
        <w:t xml:space="preserve">). </w:t>
      </w:r>
      <w:r w:rsidR="00E029ED" w:rsidRPr="00EC7EBE">
        <w:rPr>
          <w:rFonts w:ascii="Times New Roman" w:hAnsi="Times New Roman" w:cs="Times New Roman"/>
          <w:sz w:val="24"/>
          <w:szCs w:val="24"/>
        </w:rPr>
        <w:t xml:space="preserve">The </w:t>
      </w:r>
      <w:proofErr w:type="spellStart"/>
      <w:r w:rsidR="00E029ED" w:rsidRPr="00EC7EBE">
        <w:rPr>
          <w:rFonts w:ascii="Times New Roman" w:hAnsi="Times New Roman" w:cs="Times New Roman"/>
          <w:sz w:val="24"/>
          <w:szCs w:val="24"/>
        </w:rPr>
        <w:t>nexteffective</w:t>
      </w:r>
      <w:proofErr w:type="spellEnd"/>
      <w:r w:rsidR="00E029ED" w:rsidRPr="00EC7EBE">
        <w:rPr>
          <w:rFonts w:ascii="Times New Roman" w:hAnsi="Times New Roman" w:cs="Times New Roman"/>
          <w:sz w:val="24"/>
          <w:szCs w:val="24"/>
        </w:rPr>
        <w:t xml:space="preserve"> treatments </w:t>
      </w:r>
      <w:r w:rsidR="00E029ED" w:rsidRPr="00EC7EBE">
        <w:rPr>
          <w:rFonts w:ascii="Times New Roman" w:hAnsi="Times New Roman" w:cs="Times New Roman"/>
          <w:sz w:val="24"/>
          <w:szCs w:val="24"/>
        </w:rPr>
        <w:lastRenderedPageBreak/>
        <w:t xml:space="preserve">as regards the Alternaria blight and </w:t>
      </w:r>
      <w:proofErr w:type="spellStart"/>
      <w:r w:rsidR="00E029ED" w:rsidRPr="00EC7EBE">
        <w:rPr>
          <w:rFonts w:ascii="Times New Roman" w:hAnsi="Times New Roman" w:cs="Times New Roman"/>
          <w:sz w:val="24"/>
          <w:szCs w:val="24"/>
        </w:rPr>
        <w:t>Cercospora</w:t>
      </w:r>
      <w:proofErr w:type="spellEnd"/>
      <w:r w:rsidR="00E029ED" w:rsidRPr="00EC7EBE">
        <w:rPr>
          <w:rFonts w:ascii="Times New Roman" w:hAnsi="Times New Roman" w:cs="Times New Roman"/>
          <w:sz w:val="24"/>
          <w:szCs w:val="24"/>
        </w:rPr>
        <w:t xml:space="preserve"> leaf</w:t>
      </w:r>
      <w:r w:rsidR="00382839">
        <w:rPr>
          <w:rFonts w:ascii="Times New Roman" w:hAnsi="Times New Roman" w:cs="Times New Roman"/>
          <w:sz w:val="24"/>
          <w:szCs w:val="24"/>
        </w:rPr>
        <w:t xml:space="preserve"> </w:t>
      </w:r>
      <w:r w:rsidR="001C5409" w:rsidRPr="00EC7EBE">
        <w:rPr>
          <w:rFonts w:ascii="Times New Roman" w:hAnsi="Times New Roman" w:cs="Times New Roman"/>
          <w:sz w:val="24"/>
          <w:szCs w:val="24"/>
        </w:rPr>
        <w:t>spot control</w:t>
      </w:r>
      <w:r w:rsidR="00E029ED" w:rsidRPr="00EC7EBE">
        <w:rPr>
          <w:rFonts w:ascii="Times New Roman" w:hAnsi="Times New Roman" w:cs="Times New Roman"/>
          <w:sz w:val="24"/>
          <w:szCs w:val="24"/>
        </w:rPr>
        <w:t xml:space="preserve"> were seed treatment with Carbendazim 12% + Mancozeb 63%) @ 2g/l+ foliar spray </w:t>
      </w:r>
      <w:proofErr w:type="gramStart"/>
      <w:r w:rsidR="00E029ED" w:rsidRPr="00EC7EBE">
        <w:rPr>
          <w:rFonts w:ascii="Times New Roman" w:hAnsi="Times New Roman" w:cs="Times New Roman"/>
          <w:sz w:val="24"/>
          <w:szCs w:val="24"/>
        </w:rPr>
        <w:t>of</w:t>
      </w:r>
      <w:r w:rsidR="00E029ED" w:rsidRPr="00EC7EBE">
        <w:rPr>
          <w:rFonts w:ascii="Times New Roman" w:hAnsi="Times New Roman" w:cs="Times New Roman"/>
          <w:color w:val="000000" w:themeColor="text1"/>
          <w:kern w:val="24"/>
          <w:sz w:val="24"/>
          <w:szCs w:val="24"/>
          <w:lang w:val="en-US"/>
        </w:rPr>
        <w:t xml:space="preserve">  Chlorothalonil</w:t>
      </w:r>
      <w:proofErr w:type="gramEnd"/>
      <w:r w:rsidR="00E029ED" w:rsidRPr="00EC7EBE">
        <w:rPr>
          <w:rFonts w:ascii="Times New Roman" w:hAnsi="Times New Roman" w:cs="Times New Roman"/>
          <w:color w:val="000000" w:themeColor="text1"/>
          <w:kern w:val="24"/>
          <w:sz w:val="24"/>
          <w:szCs w:val="24"/>
          <w:lang w:val="en-US"/>
        </w:rPr>
        <w:t xml:space="preserve"> @ 2ml/l  </w:t>
      </w:r>
      <w:r w:rsidR="009459A1" w:rsidRPr="00EC7EBE">
        <w:rPr>
          <w:rFonts w:ascii="Times New Roman" w:hAnsi="Times New Roman" w:cs="Times New Roman"/>
          <w:sz w:val="24"/>
          <w:szCs w:val="24"/>
        </w:rPr>
        <w:t xml:space="preserve">(16.2% and 9.07%) respectively compared to  water spray as control treatment, on the other hand, recorded the highest average disease intensity of Alternaria and </w:t>
      </w:r>
      <w:proofErr w:type="spellStart"/>
      <w:r w:rsidR="009459A1" w:rsidRPr="00EC7EBE">
        <w:rPr>
          <w:rFonts w:ascii="Times New Roman" w:hAnsi="Times New Roman" w:cs="Times New Roman"/>
          <w:sz w:val="24"/>
          <w:szCs w:val="24"/>
        </w:rPr>
        <w:t>Cercospora</w:t>
      </w:r>
      <w:proofErr w:type="spellEnd"/>
      <w:r w:rsidR="009459A1" w:rsidRPr="00EC7EBE">
        <w:rPr>
          <w:rFonts w:ascii="Times New Roman" w:hAnsi="Times New Roman" w:cs="Times New Roman"/>
          <w:sz w:val="24"/>
          <w:szCs w:val="24"/>
        </w:rPr>
        <w:t xml:space="preserve"> leaf spot (38.2% and 24.0%)</w:t>
      </w:r>
      <w:r w:rsidR="00435268">
        <w:rPr>
          <w:rFonts w:ascii="Times New Roman" w:hAnsi="Times New Roman" w:cs="Times New Roman"/>
          <w:sz w:val="24"/>
          <w:szCs w:val="24"/>
        </w:rPr>
        <w:t>.</w:t>
      </w:r>
    </w:p>
    <w:p w:rsidR="00B214F6" w:rsidRPr="00EC7EBE" w:rsidRDefault="00B6201A" w:rsidP="00C02466">
      <w:pPr>
        <w:spacing w:before="240" w:after="240" w:line="360" w:lineRule="auto"/>
        <w:jc w:val="both"/>
        <w:rPr>
          <w:rFonts w:ascii="Times New Roman" w:hAnsi="Times New Roman" w:cs="Times New Roman"/>
          <w:sz w:val="24"/>
          <w:szCs w:val="24"/>
        </w:rPr>
      </w:pPr>
      <w:r w:rsidRPr="00EC7EBE">
        <w:rPr>
          <w:rFonts w:ascii="Times New Roman" w:hAnsi="Times New Roman" w:cs="Times New Roman"/>
          <w:sz w:val="24"/>
          <w:szCs w:val="24"/>
        </w:rPr>
        <w:tab/>
        <w:t xml:space="preserve">Highest seed </w:t>
      </w:r>
      <w:r w:rsidR="00455167" w:rsidRPr="00EC7EBE">
        <w:rPr>
          <w:rFonts w:ascii="Times New Roman" w:hAnsi="Times New Roman" w:cs="Times New Roman"/>
          <w:sz w:val="24"/>
          <w:szCs w:val="24"/>
        </w:rPr>
        <w:t>yield of</w:t>
      </w:r>
      <w:r w:rsidR="00B214F6" w:rsidRPr="00EC7EBE">
        <w:rPr>
          <w:rFonts w:ascii="Times New Roman" w:hAnsi="Times New Roman" w:cs="Times New Roman"/>
          <w:sz w:val="24"/>
          <w:szCs w:val="24"/>
        </w:rPr>
        <w:t xml:space="preserve"> 13.1</w:t>
      </w:r>
      <w:r w:rsidR="00455167" w:rsidRPr="00EC7EBE">
        <w:rPr>
          <w:rFonts w:ascii="Times New Roman" w:hAnsi="Times New Roman" w:cs="Times New Roman"/>
          <w:sz w:val="24"/>
          <w:szCs w:val="24"/>
        </w:rPr>
        <w:t xml:space="preserve"> q/ha was obtained in T</w:t>
      </w:r>
      <w:r w:rsidR="00B214F6" w:rsidRPr="00EC7EBE">
        <w:rPr>
          <w:rFonts w:ascii="Times New Roman" w:hAnsi="Times New Roman" w:cs="Times New Roman"/>
          <w:sz w:val="24"/>
          <w:szCs w:val="24"/>
          <w:vertAlign w:val="subscript"/>
        </w:rPr>
        <w:t>5</w:t>
      </w:r>
      <w:r w:rsidR="00FB63BF">
        <w:rPr>
          <w:rFonts w:ascii="Times New Roman" w:hAnsi="Times New Roman" w:cs="Times New Roman"/>
          <w:sz w:val="24"/>
          <w:szCs w:val="24"/>
        </w:rPr>
        <w:t xml:space="preserve"> (</w:t>
      </w:r>
      <w:r w:rsidR="00B214F6" w:rsidRPr="00EC7EBE">
        <w:rPr>
          <w:rFonts w:ascii="Times New Roman" w:hAnsi="Times New Roman" w:cs="Times New Roman"/>
          <w:sz w:val="24"/>
          <w:szCs w:val="24"/>
        </w:rPr>
        <w:t>seed treatments with Carbendazim 12% + Mancozeb 63%</w:t>
      </w:r>
      <w:r w:rsidR="00FB63BF">
        <w:rPr>
          <w:rFonts w:ascii="Times New Roman" w:hAnsi="Times New Roman" w:cs="Times New Roman"/>
          <w:sz w:val="24"/>
          <w:szCs w:val="24"/>
        </w:rPr>
        <w:t>)</w:t>
      </w:r>
      <w:r w:rsidR="00B214F6" w:rsidRPr="00EC7EBE">
        <w:rPr>
          <w:rFonts w:ascii="Times New Roman" w:hAnsi="Times New Roman" w:cs="Times New Roman"/>
          <w:sz w:val="24"/>
          <w:szCs w:val="24"/>
        </w:rPr>
        <w:t xml:space="preserve"> 2g/l+ foliar spray of difenoconazole @0.5ml</w:t>
      </w:r>
      <w:r w:rsidR="00FB63BF">
        <w:rPr>
          <w:rFonts w:ascii="Times New Roman" w:hAnsi="Times New Roman" w:cs="Times New Roman"/>
          <w:sz w:val="24"/>
          <w:szCs w:val="24"/>
        </w:rPr>
        <w:t>)</w:t>
      </w:r>
      <w:r w:rsidR="00455167" w:rsidRPr="00EC7EBE">
        <w:rPr>
          <w:rFonts w:ascii="Times New Roman" w:hAnsi="Times New Roman" w:cs="Times New Roman"/>
          <w:sz w:val="24"/>
          <w:szCs w:val="24"/>
        </w:rPr>
        <w:t xml:space="preserve"> followed by </w:t>
      </w:r>
      <w:r w:rsidR="00C228EF" w:rsidRPr="00EC7EBE">
        <w:rPr>
          <w:rFonts w:ascii="Times New Roman" w:hAnsi="Times New Roman" w:cs="Times New Roman"/>
          <w:sz w:val="24"/>
          <w:szCs w:val="24"/>
        </w:rPr>
        <w:t>12.4 q/</w:t>
      </w:r>
      <w:r w:rsidR="00455167" w:rsidRPr="00EC7EBE">
        <w:rPr>
          <w:rFonts w:ascii="Times New Roman" w:hAnsi="Times New Roman" w:cs="Times New Roman"/>
          <w:sz w:val="24"/>
          <w:szCs w:val="24"/>
        </w:rPr>
        <w:t>ha in T</w:t>
      </w:r>
      <w:r w:rsidR="00455167" w:rsidRPr="00EC7EBE">
        <w:rPr>
          <w:rFonts w:ascii="Times New Roman" w:hAnsi="Times New Roman" w:cs="Times New Roman"/>
          <w:sz w:val="24"/>
          <w:szCs w:val="24"/>
          <w:vertAlign w:val="subscript"/>
        </w:rPr>
        <w:t xml:space="preserve">3 </w:t>
      </w:r>
      <w:r w:rsidR="00455167" w:rsidRPr="00EC7EBE">
        <w:rPr>
          <w:rFonts w:ascii="Times New Roman" w:hAnsi="Times New Roman" w:cs="Times New Roman"/>
          <w:sz w:val="24"/>
          <w:szCs w:val="24"/>
        </w:rPr>
        <w:t>[</w:t>
      </w:r>
      <w:r w:rsidR="00C228EF" w:rsidRPr="00EC7EBE">
        <w:rPr>
          <w:rFonts w:ascii="Times New Roman" w:hAnsi="Times New Roman" w:cs="Times New Roman"/>
          <w:sz w:val="24"/>
          <w:szCs w:val="24"/>
        </w:rPr>
        <w:t xml:space="preserve">seed treatment with Carbendazim 12% + Mancozeb 63%) @ 2g/l+ foliar spray </w:t>
      </w:r>
      <w:r w:rsidR="00C02466" w:rsidRPr="00EC7EBE">
        <w:rPr>
          <w:rFonts w:ascii="Times New Roman" w:hAnsi="Times New Roman" w:cs="Times New Roman"/>
          <w:sz w:val="24"/>
          <w:szCs w:val="24"/>
        </w:rPr>
        <w:t>of</w:t>
      </w:r>
      <w:r w:rsidR="00C02466">
        <w:rPr>
          <w:rFonts w:ascii="Times New Roman" w:hAnsi="Times New Roman" w:cs="Times New Roman"/>
          <w:color w:val="000000" w:themeColor="text1"/>
          <w:kern w:val="24"/>
          <w:sz w:val="24"/>
          <w:szCs w:val="24"/>
          <w:lang w:val="en-US"/>
        </w:rPr>
        <w:t xml:space="preserve"> Chlorothalonil</w:t>
      </w:r>
      <w:r w:rsidR="00CC1B25">
        <w:rPr>
          <w:rFonts w:ascii="Times New Roman" w:hAnsi="Times New Roman" w:cs="Times New Roman"/>
          <w:color w:val="000000" w:themeColor="text1"/>
          <w:kern w:val="24"/>
          <w:sz w:val="24"/>
          <w:szCs w:val="24"/>
          <w:lang w:val="en-US"/>
        </w:rPr>
        <w:t xml:space="preserve"> @ 2ml/l</w:t>
      </w:r>
      <w:r w:rsidR="00455167" w:rsidRPr="00EC7EBE">
        <w:rPr>
          <w:rFonts w:ascii="Times New Roman" w:hAnsi="Times New Roman" w:cs="Times New Roman"/>
          <w:sz w:val="24"/>
          <w:szCs w:val="24"/>
        </w:rPr>
        <w:t xml:space="preserve">. </w:t>
      </w:r>
      <w:r w:rsidR="00B214F6" w:rsidRPr="00EC7EBE">
        <w:rPr>
          <w:rFonts w:ascii="Times New Roman" w:hAnsi="Times New Roman" w:cs="Times New Roman"/>
          <w:sz w:val="24"/>
          <w:szCs w:val="24"/>
        </w:rPr>
        <w:t xml:space="preserve">The water spray as control treatment, on the other hand, recorded the lowest seed yield of </w:t>
      </w:r>
      <w:r w:rsidR="00746AA4" w:rsidRPr="00EC7EBE">
        <w:rPr>
          <w:rFonts w:ascii="Times New Roman" w:hAnsi="Times New Roman" w:cs="Times New Roman"/>
          <w:sz w:val="24"/>
          <w:szCs w:val="24"/>
        </w:rPr>
        <w:t>8.</w:t>
      </w:r>
      <w:r w:rsidR="00B214F6" w:rsidRPr="00EC7EBE">
        <w:rPr>
          <w:rFonts w:ascii="Times New Roman" w:hAnsi="Times New Roman" w:cs="Times New Roman"/>
          <w:sz w:val="24"/>
          <w:szCs w:val="24"/>
        </w:rPr>
        <w:t>5 q/ha respectively</w:t>
      </w:r>
      <w:r w:rsidR="00746AA4" w:rsidRPr="00EC7EBE">
        <w:rPr>
          <w:rFonts w:ascii="Times New Roman" w:hAnsi="Times New Roman" w:cs="Times New Roman"/>
          <w:sz w:val="24"/>
          <w:szCs w:val="24"/>
        </w:rPr>
        <w:t>.</w:t>
      </w:r>
    </w:p>
    <w:p w:rsidR="00455167" w:rsidRPr="00EC7EBE" w:rsidRDefault="002E2418" w:rsidP="00C0246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C7EBE">
        <w:rPr>
          <w:rFonts w:ascii="Times New Roman" w:hAnsi="Times New Roman" w:cs="Times New Roman"/>
          <w:sz w:val="24"/>
          <w:szCs w:val="24"/>
        </w:rPr>
        <w:t>The cost-benefit analysis of different priming treatme</w:t>
      </w:r>
      <w:r w:rsidR="00C02466">
        <w:rPr>
          <w:rFonts w:ascii="Times New Roman" w:hAnsi="Times New Roman" w:cs="Times New Roman"/>
          <w:sz w:val="24"/>
          <w:szCs w:val="24"/>
        </w:rPr>
        <w:t xml:space="preserve">nts showed </w:t>
      </w:r>
      <w:proofErr w:type="gramStart"/>
      <w:r w:rsidR="00C02466">
        <w:rPr>
          <w:rFonts w:ascii="Times New Roman" w:hAnsi="Times New Roman" w:cs="Times New Roman"/>
          <w:sz w:val="24"/>
          <w:szCs w:val="24"/>
        </w:rPr>
        <w:t>that  seed</w:t>
      </w:r>
      <w:proofErr w:type="gramEnd"/>
      <w:r w:rsidR="00C02466">
        <w:rPr>
          <w:rFonts w:ascii="Times New Roman" w:hAnsi="Times New Roman" w:cs="Times New Roman"/>
          <w:sz w:val="24"/>
          <w:szCs w:val="24"/>
        </w:rPr>
        <w:t xml:space="preserve"> treatment</w:t>
      </w:r>
      <w:r w:rsidRPr="00EC7EBE">
        <w:rPr>
          <w:rFonts w:ascii="Times New Roman" w:hAnsi="Times New Roman" w:cs="Times New Roman"/>
          <w:sz w:val="24"/>
          <w:szCs w:val="24"/>
        </w:rPr>
        <w:t xml:space="preserve"> with Carbendazim 12% + Mancozeb 63%</w:t>
      </w:r>
      <w:r w:rsidR="00FB63BF">
        <w:rPr>
          <w:rFonts w:ascii="Times New Roman" w:hAnsi="Times New Roman" w:cs="Times New Roman"/>
          <w:sz w:val="24"/>
          <w:szCs w:val="24"/>
        </w:rPr>
        <w:t xml:space="preserve"> </w:t>
      </w:r>
      <w:r w:rsidRPr="00EC7EBE">
        <w:rPr>
          <w:rFonts w:ascii="Times New Roman" w:hAnsi="Times New Roman" w:cs="Times New Roman"/>
          <w:sz w:val="24"/>
          <w:szCs w:val="24"/>
        </w:rPr>
        <w:t>@ 2g/l+ foliar spray of difenoconazole @0.5mlrecorded highest net returns of Rs.</w:t>
      </w:r>
      <w:r w:rsidRPr="00EC7EBE">
        <w:rPr>
          <w:rFonts w:ascii="Times New Roman" w:hAnsi="Times New Roman" w:cs="Times New Roman"/>
          <w:color w:val="000000"/>
          <w:sz w:val="24"/>
          <w:szCs w:val="24"/>
        </w:rPr>
        <w:t xml:space="preserve"> 31740</w:t>
      </w:r>
      <w:r w:rsidRPr="00EC7EBE">
        <w:rPr>
          <w:rFonts w:ascii="Times New Roman" w:hAnsi="Times New Roman" w:cs="Times New Roman"/>
          <w:sz w:val="24"/>
          <w:szCs w:val="24"/>
        </w:rPr>
        <w:t>/- and B:C ratio of 1.89followed by seed treatment with Carbendazim 12% + Mancozeb 63%</w:t>
      </w:r>
      <w:r w:rsidR="00FB63BF">
        <w:rPr>
          <w:rFonts w:ascii="Times New Roman" w:hAnsi="Times New Roman" w:cs="Times New Roman"/>
          <w:sz w:val="24"/>
          <w:szCs w:val="24"/>
        </w:rPr>
        <w:t>@</w:t>
      </w:r>
      <w:r w:rsidRPr="00EC7EBE">
        <w:rPr>
          <w:rFonts w:ascii="Times New Roman" w:hAnsi="Times New Roman" w:cs="Times New Roman"/>
          <w:sz w:val="24"/>
          <w:szCs w:val="24"/>
        </w:rPr>
        <w:t xml:space="preserve"> 2g/l+ foliar spray of</w:t>
      </w:r>
      <w:r w:rsidRPr="00EC7EBE">
        <w:rPr>
          <w:rFonts w:ascii="Times New Roman" w:hAnsi="Times New Roman" w:cs="Times New Roman"/>
          <w:color w:val="000000" w:themeColor="text1"/>
          <w:kern w:val="24"/>
          <w:sz w:val="24"/>
          <w:szCs w:val="24"/>
          <w:lang w:val="en-US"/>
        </w:rPr>
        <w:t xml:space="preserve">Chlorothalonil @ 2ml/l </w:t>
      </w:r>
      <w:r w:rsidRPr="00EC7EBE">
        <w:rPr>
          <w:rFonts w:ascii="Times New Roman" w:hAnsi="Times New Roman" w:cs="Times New Roman"/>
          <w:sz w:val="24"/>
          <w:szCs w:val="24"/>
        </w:rPr>
        <w:t>(Rs.</w:t>
      </w:r>
      <w:r w:rsidRPr="00EC7EBE">
        <w:rPr>
          <w:rFonts w:ascii="Times New Roman" w:hAnsi="Times New Roman" w:cs="Times New Roman"/>
          <w:color w:val="000000"/>
          <w:sz w:val="24"/>
          <w:szCs w:val="24"/>
        </w:rPr>
        <w:t xml:space="preserve"> 23701</w:t>
      </w:r>
      <w:r w:rsidRPr="00EC7EBE">
        <w:rPr>
          <w:rFonts w:ascii="Times New Roman" w:hAnsi="Times New Roman" w:cs="Times New Roman"/>
          <w:sz w:val="24"/>
          <w:szCs w:val="24"/>
        </w:rPr>
        <w:t>/-, 1.68</w:t>
      </w:r>
      <w:r w:rsidR="002E6FAF" w:rsidRPr="00EC7EBE">
        <w:rPr>
          <w:rFonts w:ascii="Times New Roman" w:hAnsi="Times New Roman" w:cs="Times New Roman"/>
          <w:sz w:val="24"/>
          <w:szCs w:val="24"/>
        </w:rPr>
        <w:t>) compared to untreated control (Rs.</w:t>
      </w:r>
      <w:r w:rsidR="002E6FAF" w:rsidRPr="00EC7EBE">
        <w:rPr>
          <w:rFonts w:ascii="Times New Roman" w:hAnsi="Times New Roman" w:cs="Times New Roman"/>
          <w:color w:val="000000"/>
          <w:sz w:val="24"/>
          <w:szCs w:val="24"/>
        </w:rPr>
        <w:t xml:space="preserve"> 8731/-, 1.27</w:t>
      </w:r>
      <w:r w:rsidR="00F96603">
        <w:rPr>
          <w:rFonts w:ascii="Times New Roman" w:hAnsi="Times New Roman" w:cs="Times New Roman"/>
          <w:color w:val="000000"/>
          <w:sz w:val="24"/>
          <w:szCs w:val="24"/>
        </w:rPr>
        <w:t>) (Table 1.)</w:t>
      </w:r>
    </w:p>
    <w:p w:rsidR="006D7007" w:rsidRPr="00EC7EBE" w:rsidRDefault="006D7007" w:rsidP="00C02466">
      <w:pPr>
        <w:autoSpaceDE w:val="0"/>
        <w:autoSpaceDN w:val="0"/>
        <w:adjustRightInd w:val="0"/>
        <w:spacing w:after="0" w:line="360" w:lineRule="auto"/>
        <w:rPr>
          <w:rFonts w:ascii="Times New Roman" w:hAnsi="Times New Roman" w:cs="Times New Roman"/>
          <w:color w:val="000000"/>
          <w:sz w:val="24"/>
          <w:szCs w:val="24"/>
        </w:rPr>
      </w:pPr>
    </w:p>
    <w:p w:rsidR="006D7007" w:rsidRPr="00435268" w:rsidRDefault="006D7007" w:rsidP="00C02466">
      <w:pPr>
        <w:autoSpaceDE w:val="0"/>
        <w:autoSpaceDN w:val="0"/>
        <w:adjustRightInd w:val="0"/>
        <w:spacing w:after="0" w:line="360" w:lineRule="auto"/>
        <w:rPr>
          <w:rFonts w:ascii="Times New Roman" w:hAnsi="Times New Roman" w:cs="Times New Roman"/>
          <w:b/>
          <w:sz w:val="24"/>
          <w:szCs w:val="24"/>
        </w:rPr>
      </w:pPr>
      <w:r w:rsidRPr="00EC7EBE">
        <w:rPr>
          <w:rFonts w:ascii="Times New Roman" w:hAnsi="Times New Roman" w:cs="Times New Roman"/>
          <w:b/>
          <w:sz w:val="24"/>
          <w:szCs w:val="24"/>
        </w:rPr>
        <w:t xml:space="preserve">Effect of different fungicides on severity of foliar diseases of safflower during </w:t>
      </w:r>
      <w:proofErr w:type="spellStart"/>
      <w:r w:rsidRPr="00C931E6">
        <w:rPr>
          <w:rFonts w:ascii="Times New Roman" w:hAnsi="Times New Roman" w:cs="Times New Roman"/>
          <w:b/>
          <w:i/>
          <w:sz w:val="24"/>
          <w:szCs w:val="24"/>
        </w:rPr>
        <w:t>rabi</w:t>
      </w:r>
      <w:proofErr w:type="spellEnd"/>
      <w:r w:rsidR="00435268">
        <w:rPr>
          <w:rFonts w:ascii="Times New Roman" w:hAnsi="Times New Roman" w:cs="Times New Roman"/>
          <w:b/>
          <w:sz w:val="24"/>
          <w:szCs w:val="24"/>
        </w:rPr>
        <w:t xml:space="preserve"> 2021-22</w:t>
      </w:r>
    </w:p>
    <w:p w:rsidR="006C31C7" w:rsidRPr="00EC7EBE" w:rsidRDefault="006D7007" w:rsidP="00435268">
      <w:pPr>
        <w:autoSpaceDE w:val="0"/>
        <w:autoSpaceDN w:val="0"/>
        <w:adjustRightInd w:val="0"/>
        <w:spacing w:after="0" w:line="360" w:lineRule="auto"/>
        <w:ind w:firstLine="720"/>
        <w:jc w:val="both"/>
        <w:rPr>
          <w:rFonts w:ascii="Times New Roman" w:hAnsi="Times New Roman" w:cs="Times New Roman"/>
          <w:sz w:val="24"/>
          <w:szCs w:val="24"/>
        </w:rPr>
      </w:pPr>
      <w:r w:rsidRPr="00EC7EBE">
        <w:rPr>
          <w:rFonts w:ascii="Times New Roman" w:hAnsi="Times New Roman" w:cs="Times New Roman"/>
          <w:sz w:val="24"/>
          <w:szCs w:val="24"/>
        </w:rPr>
        <w:t>The intensity of Alternaria leaf spot</w:t>
      </w:r>
      <w:r w:rsidR="002E4A75" w:rsidRPr="00EC7EBE">
        <w:rPr>
          <w:rFonts w:ascii="Times New Roman" w:hAnsi="Times New Roman" w:cs="Times New Roman"/>
          <w:sz w:val="24"/>
          <w:szCs w:val="24"/>
        </w:rPr>
        <w:t xml:space="preserve"> and </w:t>
      </w:r>
      <w:proofErr w:type="spellStart"/>
      <w:r w:rsidR="002E4A75" w:rsidRPr="00EC7EBE">
        <w:rPr>
          <w:rFonts w:ascii="Times New Roman" w:hAnsi="Times New Roman" w:cs="Times New Roman"/>
          <w:sz w:val="24"/>
          <w:szCs w:val="24"/>
        </w:rPr>
        <w:t>Cercospora</w:t>
      </w:r>
      <w:proofErr w:type="spellEnd"/>
      <w:r w:rsidR="002E4A75" w:rsidRPr="00EC7EBE">
        <w:rPr>
          <w:rFonts w:ascii="Times New Roman" w:hAnsi="Times New Roman" w:cs="Times New Roman"/>
          <w:sz w:val="24"/>
          <w:szCs w:val="24"/>
        </w:rPr>
        <w:t xml:space="preserve"> leaf spot</w:t>
      </w:r>
      <w:r w:rsidRPr="00EC7EBE">
        <w:rPr>
          <w:rFonts w:ascii="Times New Roman" w:hAnsi="Times New Roman" w:cs="Times New Roman"/>
          <w:sz w:val="24"/>
          <w:szCs w:val="24"/>
        </w:rPr>
        <w:t xml:space="preserve"> was significantly influenced by different tr</w:t>
      </w:r>
      <w:r w:rsidR="005D4107" w:rsidRPr="00EC7EBE">
        <w:rPr>
          <w:rFonts w:ascii="Times New Roman" w:hAnsi="Times New Roman" w:cs="Times New Roman"/>
          <w:sz w:val="24"/>
          <w:szCs w:val="24"/>
        </w:rPr>
        <w:t xml:space="preserve">eatments during </w:t>
      </w:r>
      <w:proofErr w:type="spellStart"/>
      <w:r w:rsidR="005D4107" w:rsidRPr="00EC7EBE">
        <w:rPr>
          <w:rFonts w:ascii="Times New Roman" w:hAnsi="Times New Roman" w:cs="Times New Roman"/>
          <w:sz w:val="24"/>
          <w:szCs w:val="24"/>
        </w:rPr>
        <w:t>rabi</w:t>
      </w:r>
      <w:proofErr w:type="spellEnd"/>
      <w:r w:rsidR="005D4107" w:rsidRPr="00EC7EBE">
        <w:rPr>
          <w:rFonts w:ascii="Times New Roman" w:hAnsi="Times New Roman" w:cs="Times New Roman"/>
          <w:sz w:val="24"/>
          <w:szCs w:val="24"/>
        </w:rPr>
        <w:t xml:space="preserve"> 2021-22.</w:t>
      </w:r>
      <w:r w:rsidRPr="00EC7EBE">
        <w:rPr>
          <w:rFonts w:ascii="Times New Roman" w:hAnsi="Times New Roman" w:cs="Times New Roman"/>
          <w:sz w:val="24"/>
          <w:szCs w:val="24"/>
        </w:rPr>
        <w:t xml:space="preserve">  Across the seasons, </w:t>
      </w:r>
      <w:r w:rsidR="005D4107" w:rsidRPr="00EC7EBE">
        <w:rPr>
          <w:rFonts w:ascii="Times New Roman" w:hAnsi="Times New Roman" w:cs="Times New Roman"/>
          <w:sz w:val="24"/>
          <w:szCs w:val="24"/>
        </w:rPr>
        <w:t xml:space="preserve">seed treatments with Carbendazim 12% + Mancozeb 63%) @ 2g/l+ foliar spray of difenoconazole @0.5ml </w:t>
      </w:r>
      <w:r w:rsidRPr="00EC7EBE">
        <w:rPr>
          <w:rFonts w:ascii="Times New Roman" w:hAnsi="Times New Roman" w:cs="Times New Roman"/>
          <w:sz w:val="24"/>
          <w:szCs w:val="24"/>
        </w:rPr>
        <w:t xml:space="preserve">recorded significantly lowest disease intensity </w:t>
      </w:r>
      <w:r w:rsidR="002E4A75" w:rsidRPr="00EC7EBE">
        <w:rPr>
          <w:rFonts w:ascii="Times New Roman" w:hAnsi="Times New Roman" w:cs="Times New Roman"/>
          <w:sz w:val="24"/>
          <w:szCs w:val="24"/>
        </w:rPr>
        <w:t xml:space="preserve">of Alternaria leaf spot and </w:t>
      </w:r>
      <w:proofErr w:type="spellStart"/>
      <w:r w:rsidR="002E4A75" w:rsidRPr="00EC7EBE">
        <w:rPr>
          <w:rFonts w:ascii="Times New Roman" w:hAnsi="Times New Roman" w:cs="Times New Roman"/>
          <w:sz w:val="24"/>
          <w:szCs w:val="24"/>
        </w:rPr>
        <w:t>Cercospora</w:t>
      </w:r>
      <w:proofErr w:type="spellEnd"/>
      <w:r w:rsidR="002E4A75" w:rsidRPr="00EC7EBE">
        <w:rPr>
          <w:rFonts w:ascii="Times New Roman" w:hAnsi="Times New Roman" w:cs="Times New Roman"/>
          <w:sz w:val="24"/>
          <w:szCs w:val="24"/>
        </w:rPr>
        <w:t xml:space="preserve"> leaf</w:t>
      </w:r>
      <w:r w:rsidR="002C6433">
        <w:rPr>
          <w:rFonts w:ascii="Times New Roman" w:hAnsi="Times New Roman" w:cs="Times New Roman"/>
          <w:sz w:val="24"/>
          <w:szCs w:val="24"/>
        </w:rPr>
        <w:t xml:space="preserve"> </w:t>
      </w:r>
      <w:r w:rsidR="002E4A75" w:rsidRPr="00EC7EBE">
        <w:rPr>
          <w:rFonts w:ascii="Times New Roman" w:hAnsi="Times New Roman" w:cs="Times New Roman"/>
          <w:sz w:val="24"/>
          <w:szCs w:val="24"/>
        </w:rPr>
        <w:t>spot (16.5 and 11.4</w:t>
      </w:r>
      <w:r w:rsidRPr="00EC7EBE">
        <w:rPr>
          <w:rFonts w:ascii="Times New Roman" w:hAnsi="Times New Roman" w:cs="Times New Roman"/>
          <w:sz w:val="24"/>
          <w:szCs w:val="24"/>
        </w:rPr>
        <w:t>%) followed by</w:t>
      </w:r>
      <w:r w:rsidR="005D4107" w:rsidRPr="00EC7EBE">
        <w:rPr>
          <w:rFonts w:ascii="Times New Roman" w:hAnsi="Times New Roman" w:cs="Times New Roman"/>
          <w:sz w:val="24"/>
          <w:szCs w:val="24"/>
        </w:rPr>
        <w:t xml:space="preserve"> seed treatment with Carbendazim 12% + Mancozeb 63%) @ 2g/l+ foliar spray of</w:t>
      </w:r>
      <w:r w:rsidR="005D4107" w:rsidRPr="00EC7EBE">
        <w:rPr>
          <w:rFonts w:ascii="Times New Roman" w:hAnsi="Times New Roman" w:cs="Times New Roman"/>
          <w:color w:val="000000" w:themeColor="text1"/>
          <w:kern w:val="24"/>
          <w:sz w:val="24"/>
          <w:szCs w:val="24"/>
          <w:lang w:val="en-US"/>
        </w:rPr>
        <w:t xml:space="preserve"> Chlorothalonil @ 2ml/</w:t>
      </w:r>
      <w:proofErr w:type="gramStart"/>
      <w:r w:rsidR="005D4107" w:rsidRPr="00EC7EBE">
        <w:rPr>
          <w:rFonts w:ascii="Times New Roman" w:hAnsi="Times New Roman" w:cs="Times New Roman"/>
          <w:color w:val="000000" w:themeColor="text1"/>
          <w:kern w:val="24"/>
          <w:sz w:val="24"/>
          <w:szCs w:val="24"/>
          <w:lang w:val="en-US"/>
        </w:rPr>
        <w:t>l</w:t>
      </w:r>
      <w:r w:rsidR="002E4A75" w:rsidRPr="00EC7EBE">
        <w:rPr>
          <w:rFonts w:ascii="Times New Roman" w:hAnsi="Times New Roman" w:cs="Times New Roman"/>
          <w:sz w:val="24"/>
          <w:szCs w:val="24"/>
        </w:rPr>
        <w:t>(</w:t>
      </w:r>
      <w:proofErr w:type="gramEnd"/>
      <w:r w:rsidR="002E4A75" w:rsidRPr="00EC7EBE">
        <w:rPr>
          <w:rFonts w:ascii="Times New Roman" w:hAnsi="Times New Roman" w:cs="Times New Roman"/>
          <w:sz w:val="24"/>
          <w:szCs w:val="24"/>
        </w:rPr>
        <w:t>21.0 and 15.1%).</w:t>
      </w:r>
      <w:r w:rsidRPr="00EC7EBE">
        <w:rPr>
          <w:rFonts w:ascii="Times New Roman" w:hAnsi="Times New Roman" w:cs="Times New Roman"/>
          <w:sz w:val="24"/>
          <w:szCs w:val="24"/>
        </w:rPr>
        <w:t xml:space="preserve"> The water spray as control treatment, on the other hand, recorded the highest </w:t>
      </w:r>
      <w:r w:rsidR="002E4A75" w:rsidRPr="00EC7EBE">
        <w:rPr>
          <w:rFonts w:ascii="Times New Roman" w:hAnsi="Times New Roman" w:cs="Times New Roman"/>
          <w:sz w:val="24"/>
          <w:szCs w:val="24"/>
        </w:rPr>
        <w:t xml:space="preserve">average disease intensity of Alternaria leaf spot and </w:t>
      </w:r>
      <w:proofErr w:type="spellStart"/>
      <w:r w:rsidR="002E4A75" w:rsidRPr="00EC7EBE">
        <w:rPr>
          <w:rFonts w:ascii="Times New Roman" w:hAnsi="Times New Roman" w:cs="Times New Roman"/>
          <w:sz w:val="24"/>
          <w:szCs w:val="24"/>
        </w:rPr>
        <w:t>Cercospora</w:t>
      </w:r>
      <w:proofErr w:type="spellEnd"/>
      <w:r w:rsidR="002E4A75" w:rsidRPr="00EC7EBE">
        <w:rPr>
          <w:rFonts w:ascii="Times New Roman" w:hAnsi="Times New Roman" w:cs="Times New Roman"/>
          <w:sz w:val="24"/>
          <w:szCs w:val="24"/>
        </w:rPr>
        <w:t xml:space="preserve"> leaf spot (45.2 and 33.4%) respectively</w:t>
      </w:r>
      <w:r w:rsidR="005D4107" w:rsidRPr="00EC7EBE">
        <w:rPr>
          <w:rFonts w:ascii="Times New Roman" w:hAnsi="Times New Roman" w:cs="Times New Roman"/>
          <w:sz w:val="24"/>
          <w:szCs w:val="24"/>
        </w:rPr>
        <w:t>.</w:t>
      </w:r>
    </w:p>
    <w:p w:rsidR="003E6994" w:rsidRPr="00EC7EBE" w:rsidRDefault="00435268" w:rsidP="00C0246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Effect on seed yield </w:t>
      </w:r>
    </w:p>
    <w:p w:rsidR="00596A52" w:rsidRPr="00EC7EBE" w:rsidRDefault="00596A52" w:rsidP="00C02466">
      <w:pPr>
        <w:autoSpaceDE w:val="0"/>
        <w:autoSpaceDN w:val="0"/>
        <w:adjustRightInd w:val="0"/>
        <w:spacing w:after="0" w:line="360" w:lineRule="auto"/>
        <w:ind w:firstLine="720"/>
        <w:jc w:val="both"/>
        <w:rPr>
          <w:rFonts w:ascii="Times New Roman" w:hAnsi="Times New Roman" w:cs="Times New Roman"/>
          <w:sz w:val="24"/>
          <w:szCs w:val="24"/>
        </w:rPr>
      </w:pPr>
      <w:r w:rsidRPr="00EC7EBE">
        <w:rPr>
          <w:rFonts w:ascii="Times New Roman" w:hAnsi="Times New Roman" w:cs="Times New Roman"/>
          <w:sz w:val="24"/>
          <w:szCs w:val="24"/>
        </w:rPr>
        <w:t xml:space="preserve">The seed yield of safflower was significantly influenced by different treatments (Table 2). </w:t>
      </w:r>
      <w:proofErr w:type="spellStart"/>
      <w:r w:rsidRPr="00EC7EBE">
        <w:rPr>
          <w:rFonts w:ascii="Times New Roman" w:hAnsi="Times New Roman" w:cs="Times New Roman"/>
          <w:sz w:val="24"/>
          <w:szCs w:val="24"/>
        </w:rPr>
        <w:t>Theanalysis</w:t>
      </w:r>
      <w:proofErr w:type="spellEnd"/>
      <w:r w:rsidRPr="00EC7EBE">
        <w:rPr>
          <w:rFonts w:ascii="Times New Roman" w:hAnsi="Times New Roman" w:cs="Times New Roman"/>
          <w:sz w:val="24"/>
          <w:szCs w:val="24"/>
        </w:rPr>
        <w:t xml:space="preserve"> of the data on seed yield indicated that, </w:t>
      </w:r>
      <w:r w:rsidR="00446FD1" w:rsidRPr="00EC7EBE">
        <w:rPr>
          <w:rFonts w:ascii="Times New Roman" w:hAnsi="Times New Roman" w:cs="Times New Roman"/>
          <w:sz w:val="24"/>
          <w:szCs w:val="24"/>
        </w:rPr>
        <w:t>seed treatment</w:t>
      </w:r>
      <w:r w:rsidRPr="00EC7EBE">
        <w:rPr>
          <w:rFonts w:ascii="Times New Roman" w:hAnsi="Times New Roman" w:cs="Times New Roman"/>
          <w:sz w:val="24"/>
          <w:szCs w:val="24"/>
        </w:rPr>
        <w:t xml:space="preserve"> with </w:t>
      </w:r>
      <w:r w:rsidR="00882D45" w:rsidRPr="00EC7EBE">
        <w:rPr>
          <w:rFonts w:ascii="Times New Roman" w:hAnsi="Times New Roman" w:cs="Times New Roman"/>
          <w:sz w:val="24"/>
          <w:szCs w:val="24"/>
        </w:rPr>
        <w:t xml:space="preserve">Carbendazim 12% + Mancozeb </w:t>
      </w:r>
      <w:r w:rsidRPr="00EC7EBE">
        <w:rPr>
          <w:rFonts w:ascii="Times New Roman" w:hAnsi="Times New Roman" w:cs="Times New Roman"/>
          <w:sz w:val="24"/>
          <w:szCs w:val="24"/>
        </w:rPr>
        <w:t>63%</w:t>
      </w:r>
      <w:r w:rsidR="002C6433">
        <w:rPr>
          <w:rFonts w:ascii="Times New Roman" w:hAnsi="Times New Roman" w:cs="Times New Roman"/>
          <w:sz w:val="24"/>
          <w:szCs w:val="24"/>
        </w:rPr>
        <w:t xml:space="preserve"> </w:t>
      </w:r>
      <w:r w:rsidRPr="00EC7EBE">
        <w:rPr>
          <w:rFonts w:ascii="Times New Roman" w:hAnsi="Times New Roman" w:cs="Times New Roman"/>
          <w:sz w:val="24"/>
          <w:szCs w:val="24"/>
        </w:rPr>
        <w:t xml:space="preserve">@ 2g/l+ foliar spray of difenoconazole @0.5ml </w:t>
      </w:r>
      <w:proofErr w:type="spellStart"/>
      <w:r w:rsidRPr="00EC7EBE">
        <w:rPr>
          <w:rFonts w:ascii="Times New Roman" w:hAnsi="Times New Roman" w:cs="Times New Roman"/>
          <w:sz w:val="24"/>
          <w:szCs w:val="24"/>
        </w:rPr>
        <w:t>recordedsignificantly</w:t>
      </w:r>
      <w:proofErr w:type="spellEnd"/>
      <w:r w:rsidRPr="00EC7EBE">
        <w:rPr>
          <w:rFonts w:ascii="Times New Roman" w:hAnsi="Times New Roman" w:cs="Times New Roman"/>
          <w:sz w:val="24"/>
          <w:szCs w:val="24"/>
        </w:rPr>
        <w:t xml:space="preserve"> highest seed yield of 11.8 q/ha. It was followed by the seed treatment with Carbendazim 12% + Mancozeb 63%</w:t>
      </w:r>
      <w:r w:rsidR="002C6433">
        <w:rPr>
          <w:rFonts w:ascii="Times New Roman" w:hAnsi="Times New Roman" w:cs="Times New Roman"/>
          <w:sz w:val="24"/>
          <w:szCs w:val="24"/>
        </w:rPr>
        <w:t xml:space="preserve"> </w:t>
      </w:r>
      <w:r w:rsidRPr="00EC7EBE">
        <w:rPr>
          <w:rFonts w:ascii="Times New Roman" w:hAnsi="Times New Roman" w:cs="Times New Roman"/>
          <w:sz w:val="24"/>
          <w:szCs w:val="24"/>
        </w:rPr>
        <w:t>@ 2g/l+ foliar spray of</w:t>
      </w:r>
      <w:r w:rsidRPr="00EC7EBE">
        <w:rPr>
          <w:rFonts w:ascii="Times New Roman" w:hAnsi="Times New Roman" w:cs="Times New Roman"/>
          <w:color w:val="000000" w:themeColor="text1"/>
          <w:kern w:val="24"/>
          <w:sz w:val="24"/>
          <w:szCs w:val="24"/>
          <w:lang w:val="en-US"/>
        </w:rPr>
        <w:t xml:space="preserve"> Chlorothalonil @ 2ml/</w:t>
      </w:r>
      <w:proofErr w:type="gramStart"/>
      <w:r w:rsidRPr="00EC7EBE">
        <w:rPr>
          <w:rFonts w:ascii="Times New Roman" w:hAnsi="Times New Roman" w:cs="Times New Roman"/>
          <w:color w:val="000000" w:themeColor="text1"/>
          <w:kern w:val="24"/>
          <w:sz w:val="24"/>
          <w:szCs w:val="24"/>
          <w:lang w:val="en-US"/>
        </w:rPr>
        <w:t>l</w:t>
      </w:r>
      <w:r w:rsidRPr="00EC7EBE">
        <w:rPr>
          <w:rFonts w:ascii="Times New Roman" w:hAnsi="Times New Roman" w:cs="Times New Roman"/>
          <w:sz w:val="24"/>
          <w:szCs w:val="24"/>
        </w:rPr>
        <w:t>(</w:t>
      </w:r>
      <w:proofErr w:type="gramEnd"/>
      <w:r w:rsidRPr="00EC7EBE">
        <w:rPr>
          <w:rFonts w:ascii="Times New Roman" w:hAnsi="Times New Roman" w:cs="Times New Roman"/>
          <w:sz w:val="24"/>
          <w:szCs w:val="24"/>
        </w:rPr>
        <w:t xml:space="preserve">7.8 </w:t>
      </w:r>
      <w:r w:rsidRPr="00EC7EBE">
        <w:rPr>
          <w:rFonts w:ascii="Times New Roman" w:hAnsi="Times New Roman" w:cs="Times New Roman"/>
          <w:sz w:val="24"/>
          <w:szCs w:val="24"/>
        </w:rPr>
        <w:lastRenderedPageBreak/>
        <w:t xml:space="preserve">q/ha). The water sprayed control treatment, on the other </w:t>
      </w:r>
      <w:proofErr w:type="spellStart"/>
      <w:proofErr w:type="gramStart"/>
      <w:r w:rsidRPr="00EC7EBE">
        <w:rPr>
          <w:rFonts w:ascii="Times New Roman" w:hAnsi="Times New Roman" w:cs="Times New Roman"/>
          <w:sz w:val="24"/>
          <w:szCs w:val="24"/>
        </w:rPr>
        <w:t>hand,recorded</w:t>
      </w:r>
      <w:proofErr w:type="spellEnd"/>
      <w:proofErr w:type="gramEnd"/>
      <w:r w:rsidRPr="00EC7EBE">
        <w:rPr>
          <w:rFonts w:ascii="Times New Roman" w:hAnsi="Times New Roman" w:cs="Times New Roman"/>
          <w:sz w:val="24"/>
          <w:szCs w:val="24"/>
        </w:rPr>
        <w:t xml:space="preserve"> the lowest seed yield of 7.2 q/ha. </w:t>
      </w:r>
    </w:p>
    <w:p w:rsidR="00596A52" w:rsidRPr="00EC7EBE" w:rsidRDefault="00596A52" w:rsidP="00C02466">
      <w:pPr>
        <w:autoSpaceDE w:val="0"/>
        <w:autoSpaceDN w:val="0"/>
        <w:adjustRightInd w:val="0"/>
        <w:spacing w:after="0" w:line="360" w:lineRule="auto"/>
        <w:jc w:val="both"/>
        <w:rPr>
          <w:rFonts w:ascii="Times New Roman" w:hAnsi="Times New Roman" w:cs="Times New Roman"/>
          <w:b/>
          <w:bCs/>
          <w:sz w:val="24"/>
          <w:szCs w:val="24"/>
        </w:rPr>
      </w:pPr>
      <w:r w:rsidRPr="00EC7EBE">
        <w:rPr>
          <w:rFonts w:ascii="Times New Roman" w:hAnsi="Times New Roman" w:cs="Times New Roman"/>
          <w:b/>
          <w:bCs/>
          <w:sz w:val="24"/>
          <w:szCs w:val="24"/>
        </w:rPr>
        <w:t>Cost-benefit analysis</w:t>
      </w:r>
    </w:p>
    <w:p w:rsidR="00361709" w:rsidRPr="00EC7EBE" w:rsidRDefault="00596A52" w:rsidP="0043526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C7EBE">
        <w:rPr>
          <w:rFonts w:ascii="Times New Roman" w:hAnsi="Times New Roman" w:cs="Times New Roman"/>
          <w:sz w:val="24"/>
          <w:szCs w:val="24"/>
        </w:rPr>
        <w:t>The economics of different fungicidal treatments was also studied (Table 2). Seed treatments with Carbendazim 12% + Mancozeb 63%</w:t>
      </w:r>
      <w:r w:rsidR="00705D12">
        <w:rPr>
          <w:rFonts w:ascii="Times New Roman" w:hAnsi="Times New Roman" w:cs="Times New Roman"/>
          <w:sz w:val="24"/>
          <w:szCs w:val="24"/>
        </w:rPr>
        <w:t xml:space="preserve"> </w:t>
      </w:r>
      <w:r w:rsidRPr="00EC7EBE">
        <w:rPr>
          <w:rFonts w:ascii="Times New Roman" w:hAnsi="Times New Roman" w:cs="Times New Roman"/>
          <w:sz w:val="24"/>
          <w:szCs w:val="24"/>
        </w:rPr>
        <w:t>@ 2g/l+ foliar spray of difenoconazole @0.5ml recorded highest net returns of Rs.</w:t>
      </w:r>
      <w:r w:rsidRPr="00EC7EBE">
        <w:rPr>
          <w:rFonts w:ascii="Times New Roman" w:hAnsi="Times New Roman" w:cs="Times New Roman"/>
          <w:color w:val="000000"/>
          <w:sz w:val="24"/>
          <w:szCs w:val="24"/>
        </w:rPr>
        <w:t xml:space="preserve"> 17570</w:t>
      </w:r>
      <w:r w:rsidRPr="00EC7EBE">
        <w:rPr>
          <w:rFonts w:ascii="Times New Roman" w:hAnsi="Times New Roman" w:cs="Times New Roman"/>
          <w:sz w:val="24"/>
          <w:szCs w:val="24"/>
        </w:rPr>
        <w:t>/- and B:C ratio of 1.47 followed by seed treatment with Carbendazim 12% + Mancozeb 63%) @ 2g/l+ foliar spray of</w:t>
      </w:r>
      <w:r w:rsidRPr="00EC7EBE">
        <w:rPr>
          <w:rFonts w:ascii="Times New Roman" w:hAnsi="Times New Roman" w:cs="Times New Roman"/>
          <w:color w:val="000000" w:themeColor="text1"/>
          <w:kern w:val="24"/>
          <w:sz w:val="24"/>
          <w:szCs w:val="24"/>
          <w:lang w:val="en-US"/>
        </w:rPr>
        <w:t xml:space="preserve"> Chlorothalonil @ 2ml/l </w:t>
      </w:r>
      <w:r w:rsidRPr="00EC7EBE">
        <w:rPr>
          <w:rFonts w:ascii="Times New Roman" w:hAnsi="Times New Roman" w:cs="Times New Roman"/>
          <w:sz w:val="24"/>
          <w:szCs w:val="24"/>
        </w:rPr>
        <w:t>(Rs.</w:t>
      </w:r>
      <w:r w:rsidRPr="00EC7EBE">
        <w:rPr>
          <w:rFonts w:ascii="Times New Roman" w:hAnsi="Times New Roman" w:cs="Times New Roman"/>
          <w:color w:val="000000"/>
          <w:sz w:val="24"/>
          <w:szCs w:val="24"/>
        </w:rPr>
        <w:t xml:space="preserve"> 23701</w:t>
      </w:r>
      <w:r w:rsidRPr="00EC7EBE">
        <w:rPr>
          <w:rFonts w:ascii="Times New Roman" w:hAnsi="Times New Roman" w:cs="Times New Roman"/>
          <w:sz w:val="24"/>
          <w:szCs w:val="24"/>
        </w:rPr>
        <w:t>/-, 1.68) compared to untreated control (Rs.</w:t>
      </w:r>
      <w:r w:rsidR="00F96603">
        <w:rPr>
          <w:rFonts w:ascii="Times New Roman" w:hAnsi="Times New Roman" w:cs="Times New Roman"/>
          <w:color w:val="000000"/>
          <w:sz w:val="24"/>
          <w:szCs w:val="24"/>
        </w:rPr>
        <w:t xml:space="preserve"> 1056/-, 1.03) (Table 2).</w:t>
      </w:r>
    </w:p>
    <w:p w:rsidR="00AA049A" w:rsidRPr="00435268" w:rsidRDefault="00361709" w:rsidP="00435268">
      <w:pPr>
        <w:autoSpaceDE w:val="0"/>
        <w:autoSpaceDN w:val="0"/>
        <w:adjustRightInd w:val="0"/>
        <w:spacing w:after="0" w:line="360" w:lineRule="auto"/>
        <w:rPr>
          <w:rFonts w:ascii="Times New Roman" w:hAnsi="Times New Roman" w:cs="Times New Roman"/>
          <w:color w:val="000000"/>
          <w:sz w:val="24"/>
          <w:szCs w:val="24"/>
        </w:rPr>
      </w:pPr>
      <w:r w:rsidRPr="00EC7EBE">
        <w:rPr>
          <w:rFonts w:ascii="Times New Roman" w:hAnsi="Times New Roman" w:cs="Times New Roman"/>
          <w:b/>
          <w:bCs/>
          <w:color w:val="000000"/>
          <w:sz w:val="24"/>
          <w:szCs w:val="24"/>
        </w:rPr>
        <w:t>Pooled mean results (</w:t>
      </w:r>
      <w:r w:rsidRPr="00EC7EBE">
        <w:rPr>
          <w:rFonts w:ascii="Times New Roman" w:hAnsi="Times New Roman" w:cs="Times New Roman"/>
          <w:b/>
          <w:bCs/>
          <w:i/>
          <w:iCs/>
          <w:color w:val="000000"/>
          <w:sz w:val="24"/>
          <w:szCs w:val="24"/>
        </w:rPr>
        <w:t>Rabi</w:t>
      </w:r>
      <w:r w:rsidR="00796E5A" w:rsidRPr="00EC7EBE">
        <w:rPr>
          <w:rFonts w:ascii="Times New Roman" w:hAnsi="Times New Roman" w:cs="Times New Roman"/>
          <w:b/>
          <w:bCs/>
          <w:color w:val="000000"/>
          <w:sz w:val="24"/>
          <w:szCs w:val="24"/>
        </w:rPr>
        <w:t>, 2020-21 and 2021-22</w:t>
      </w:r>
      <w:r w:rsidRPr="00EC7EBE">
        <w:rPr>
          <w:rFonts w:ascii="Times New Roman" w:hAnsi="Times New Roman" w:cs="Times New Roman"/>
          <w:b/>
          <w:bCs/>
          <w:color w:val="000000"/>
          <w:sz w:val="24"/>
          <w:szCs w:val="24"/>
        </w:rPr>
        <w:t xml:space="preserve">) </w:t>
      </w:r>
    </w:p>
    <w:p w:rsidR="00F426AB" w:rsidRPr="00EC7EBE" w:rsidRDefault="00F426AB" w:rsidP="00C02466">
      <w:pPr>
        <w:autoSpaceDE w:val="0"/>
        <w:autoSpaceDN w:val="0"/>
        <w:adjustRightInd w:val="0"/>
        <w:spacing w:after="0" w:line="360" w:lineRule="auto"/>
        <w:ind w:firstLine="720"/>
        <w:jc w:val="both"/>
        <w:rPr>
          <w:rFonts w:ascii="Times New Roman" w:hAnsi="Times New Roman" w:cs="Times New Roman"/>
          <w:sz w:val="24"/>
          <w:szCs w:val="24"/>
        </w:rPr>
      </w:pPr>
      <w:r w:rsidRPr="00EC7EBE">
        <w:rPr>
          <w:rFonts w:ascii="Times New Roman" w:hAnsi="Times New Roman" w:cs="Times New Roman"/>
          <w:sz w:val="24"/>
          <w:szCs w:val="24"/>
        </w:rPr>
        <w:t xml:space="preserve">The pooled data on the incidence of </w:t>
      </w:r>
      <w:r w:rsidR="00446FD1" w:rsidRPr="00EC7EBE">
        <w:rPr>
          <w:rFonts w:ascii="Times New Roman" w:hAnsi="Times New Roman" w:cs="Times New Roman"/>
          <w:sz w:val="24"/>
          <w:szCs w:val="24"/>
        </w:rPr>
        <w:t xml:space="preserve">foliar diseases of safflower such as Alternaria blight and </w:t>
      </w:r>
      <w:proofErr w:type="spellStart"/>
      <w:r w:rsidR="00446FD1" w:rsidRPr="00EC7EBE">
        <w:rPr>
          <w:rFonts w:ascii="Times New Roman" w:hAnsi="Times New Roman" w:cs="Times New Roman"/>
          <w:sz w:val="24"/>
          <w:szCs w:val="24"/>
        </w:rPr>
        <w:t>Cercospora</w:t>
      </w:r>
      <w:proofErr w:type="spellEnd"/>
      <w:r w:rsidR="00446FD1" w:rsidRPr="00EC7EBE">
        <w:rPr>
          <w:rFonts w:ascii="Times New Roman" w:hAnsi="Times New Roman" w:cs="Times New Roman"/>
          <w:sz w:val="24"/>
          <w:szCs w:val="24"/>
        </w:rPr>
        <w:t xml:space="preserve"> leaf spot</w:t>
      </w:r>
      <w:r w:rsidRPr="00EC7EBE">
        <w:rPr>
          <w:rFonts w:ascii="Times New Roman" w:hAnsi="Times New Roman" w:cs="Times New Roman"/>
          <w:sz w:val="24"/>
          <w:szCs w:val="24"/>
        </w:rPr>
        <w:t xml:space="preserve">, seed yield and economics of safflower as influenced </w:t>
      </w:r>
      <w:proofErr w:type="spellStart"/>
      <w:r w:rsidRPr="00EC7EBE">
        <w:rPr>
          <w:rFonts w:ascii="Times New Roman" w:hAnsi="Times New Roman" w:cs="Times New Roman"/>
          <w:sz w:val="24"/>
          <w:szCs w:val="24"/>
        </w:rPr>
        <w:t>byseed</w:t>
      </w:r>
      <w:proofErr w:type="spellEnd"/>
      <w:r w:rsidRPr="00EC7EBE">
        <w:rPr>
          <w:rFonts w:ascii="Times New Roman" w:hAnsi="Times New Roman" w:cs="Times New Roman"/>
          <w:sz w:val="24"/>
          <w:szCs w:val="24"/>
        </w:rPr>
        <w:t xml:space="preserve"> treatment </w:t>
      </w:r>
      <w:r w:rsidR="00446FD1" w:rsidRPr="00EC7EBE">
        <w:rPr>
          <w:rFonts w:ascii="Times New Roman" w:hAnsi="Times New Roman" w:cs="Times New Roman"/>
          <w:sz w:val="24"/>
          <w:szCs w:val="24"/>
        </w:rPr>
        <w:t xml:space="preserve">and foliar spray </w:t>
      </w:r>
      <w:r w:rsidRPr="00EC7EBE">
        <w:rPr>
          <w:rFonts w:ascii="Times New Roman" w:hAnsi="Times New Roman" w:cs="Times New Roman"/>
          <w:sz w:val="24"/>
          <w:szCs w:val="24"/>
        </w:rPr>
        <w:t xml:space="preserve">are presented in Table 1. The pooled </w:t>
      </w:r>
      <w:proofErr w:type="spellStart"/>
      <w:r w:rsidRPr="00EC7EBE">
        <w:rPr>
          <w:rFonts w:ascii="Times New Roman" w:hAnsi="Times New Roman" w:cs="Times New Roman"/>
          <w:sz w:val="24"/>
          <w:szCs w:val="24"/>
        </w:rPr>
        <w:t>resultsshowed</w:t>
      </w:r>
      <w:proofErr w:type="spellEnd"/>
      <w:r w:rsidRPr="00EC7EBE">
        <w:rPr>
          <w:rFonts w:ascii="Times New Roman" w:hAnsi="Times New Roman" w:cs="Times New Roman"/>
          <w:sz w:val="24"/>
          <w:szCs w:val="24"/>
        </w:rPr>
        <w:t xml:space="preserve"> that incidence of </w:t>
      </w:r>
      <w:r w:rsidR="00446FD1" w:rsidRPr="00EC7EBE">
        <w:rPr>
          <w:rFonts w:ascii="Times New Roman" w:hAnsi="Times New Roman" w:cs="Times New Roman"/>
          <w:sz w:val="24"/>
          <w:szCs w:val="24"/>
        </w:rPr>
        <w:t xml:space="preserve">Alternaria blight and </w:t>
      </w:r>
      <w:proofErr w:type="spellStart"/>
      <w:r w:rsidR="00446FD1" w:rsidRPr="00EC7EBE">
        <w:rPr>
          <w:rFonts w:ascii="Times New Roman" w:hAnsi="Times New Roman" w:cs="Times New Roman"/>
          <w:sz w:val="24"/>
          <w:szCs w:val="24"/>
        </w:rPr>
        <w:t>Cercospora</w:t>
      </w:r>
      <w:proofErr w:type="spellEnd"/>
      <w:r w:rsidR="00446FD1" w:rsidRPr="00EC7EBE">
        <w:rPr>
          <w:rFonts w:ascii="Times New Roman" w:hAnsi="Times New Roman" w:cs="Times New Roman"/>
          <w:sz w:val="24"/>
          <w:szCs w:val="24"/>
        </w:rPr>
        <w:t xml:space="preserve"> Leaf</w:t>
      </w:r>
      <w:r w:rsidR="00705D12">
        <w:rPr>
          <w:rFonts w:ascii="Times New Roman" w:hAnsi="Times New Roman" w:cs="Times New Roman"/>
          <w:sz w:val="24"/>
          <w:szCs w:val="24"/>
        </w:rPr>
        <w:t xml:space="preserve"> </w:t>
      </w:r>
      <w:r w:rsidR="00446FD1" w:rsidRPr="00EC7EBE">
        <w:rPr>
          <w:rFonts w:ascii="Times New Roman" w:hAnsi="Times New Roman" w:cs="Times New Roman"/>
          <w:sz w:val="24"/>
          <w:szCs w:val="24"/>
        </w:rPr>
        <w:t xml:space="preserve">spot </w:t>
      </w:r>
      <w:r w:rsidRPr="00EC7EBE">
        <w:rPr>
          <w:rFonts w:ascii="Times New Roman" w:hAnsi="Times New Roman" w:cs="Times New Roman"/>
          <w:sz w:val="24"/>
          <w:szCs w:val="24"/>
        </w:rPr>
        <w:t>was significantly influenced by</w:t>
      </w:r>
      <w:r w:rsidR="00446FD1" w:rsidRPr="00EC7EBE">
        <w:rPr>
          <w:rFonts w:ascii="Times New Roman" w:hAnsi="Times New Roman" w:cs="Times New Roman"/>
          <w:sz w:val="24"/>
          <w:szCs w:val="24"/>
        </w:rPr>
        <w:t xml:space="preserve"> seed treatment and foliar spray</w:t>
      </w:r>
      <w:r w:rsidRPr="00EC7EBE">
        <w:rPr>
          <w:rFonts w:ascii="Times New Roman" w:hAnsi="Times New Roman" w:cs="Times New Roman"/>
          <w:sz w:val="24"/>
          <w:szCs w:val="24"/>
        </w:rPr>
        <w:t>.</w:t>
      </w:r>
    </w:p>
    <w:p w:rsidR="00D2235C" w:rsidRPr="00EC7EBE" w:rsidRDefault="00F426AB" w:rsidP="00C02466">
      <w:pPr>
        <w:autoSpaceDE w:val="0"/>
        <w:autoSpaceDN w:val="0"/>
        <w:adjustRightInd w:val="0"/>
        <w:spacing w:after="0" w:line="360" w:lineRule="auto"/>
        <w:ind w:firstLine="720"/>
        <w:jc w:val="both"/>
        <w:rPr>
          <w:rFonts w:ascii="Times New Roman" w:hAnsi="Times New Roman" w:cs="Times New Roman"/>
          <w:sz w:val="24"/>
          <w:szCs w:val="24"/>
        </w:rPr>
      </w:pPr>
      <w:r w:rsidRPr="00EC7EBE">
        <w:rPr>
          <w:rFonts w:ascii="Times New Roman" w:hAnsi="Times New Roman" w:cs="Times New Roman"/>
          <w:sz w:val="24"/>
          <w:szCs w:val="24"/>
        </w:rPr>
        <w:t xml:space="preserve">Among the different seed treatments, </w:t>
      </w:r>
      <w:r w:rsidR="00446FD1" w:rsidRPr="00EC7EBE">
        <w:rPr>
          <w:rFonts w:ascii="Times New Roman" w:hAnsi="Times New Roman" w:cs="Times New Roman"/>
          <w:sz w:val="24"/>
          <w:szCs w:val="24"/>
        </w:rPr>
        <w:t xml:space="preserve">seed treatment with </w:t>
      </w:r>
      <w:r w:rsidR="00705D12">
        <w:rPr>
          <w:rFonts w:ascii="Times New Roman" w:hAnsi="Times New Roman" w:cs="Times New Roman"/>
          <w:sz w:val="24"/>
          <w:szCs w:val="24"/>
        </w:rPr>
        <w:t>T1+</w:t>
      </w:r>
      <w:r w:rsidR="00446FD1" w:rsidRPr="00EC7EBE">
        <w:rPr>
          <w:rFonts w:ascii="Times New Roman" w:hAnsi="Times New Roman" w:cs="Times New Roman"/>
          <w:sz w:val="24"/>
          <w:szCs w:val="24"/>
        </w:rPr>
        <w:t xml:space="preserve"> foliar spray of difenoconazole @0.5ml</w:t>
      </w:r>
      <w:r w:rsidR="00705D12">
        <w:rPr>
          <w:rFonts w:ascii="Times New Roman" w:hAnsi="Times New Roman" w:cs="Times New Roman"/>
          <w:sz w:val="24"/>
          <w:szCs w:val="24"/>
        </w:rPr>
        <w:t xml:space="preserve"> </w:t>
      </w:r>
      <w:r w:rsidR="00705D12" w:rsidRPr="00705D12">
        <w:rPr>
          <w:rStyle w:val="CommentReference"/>
          <w:rFonts w:ascii="Times New Roman" w:hAnsi="Times New Roman" w:cs="Times New Roman"/>
          <w:sz w:val="28"/>
          <w:szCs w:val="28"/>
        </w:rPr>
        <w:t>w</w:t>
      </w:r>
      <w:r w:rsidRPr="00EC7EBE">
        <w:rPr>
          <w:rFonts w:ascii="Times New Roman" w:hAnsi="Times New Roman" w:cs="Times New Roman"/>
          <w:sz w:val="24"/>
          <w:szCs w:val="24"/>
        </w:rPr>
        <w:t>as found to be the most significantly effective as it recorded the leas</w:t>
      </w:r>
      <w:r w:rsidR="008124CB" w:rsidRPr="00EC7EBE">
        <w:rPr>
          <w:rFonts w:ascii="Times New Roman" w:hAnsi="Times New Roman" w:cs="Times New Roman"/>
          <w:sz w:val="24"/>
          <w:szCs w:val="24"/>
        </w:rPr>
        <w:t xml:space="preserve">t per cent disease index of </w:t>
      </w:r>
      <w:r w:rsidR="00705D12">
        <w:rPr>
          <w:rFonts w:ascii="Times New Roman" w:hAnsi="Times New Roman" w:cs="Times New Roman"/>
          <w:sz w:val="24"/>
          <w:szCs w:val="24"/>
        </w:rPr>
        <w:t>A</w:t>
      </w:r>
      <w:r w:rsidR="008124CB" w:rsidRPr="00EC7EBE">
        <w:rPr>
          <w:rFonts w:ascii="Times New Roman" w:hAnsi="Times New Roman" w:cs="Times New Roman"/>
          <w:sz w:val="24"/>
          <w:szCs w:val="24"/>
        </w:rPr>
        <w:t xml:space="preserve">lternaria leaf spot and </w:t>
      </w:r>
      <w:proofErr w:type="spellStart"/>
      <w:r w:rsidR="008124CB" w:rsidRPr="00EC7EBE">
        <w:rPr>
          <w:rFonts w:ascii="Times New Roman" w:hAnsi="Times New Roman" w:cs="Times New Roman"/>
          <w:sz w:val="24"/>
          <w:szCs w:val="24"/>
        </w:rPr>
        <w:t>Cercospora</w:t>
      </w:r>
      <w:proofErr w:type="spellEnd"/>
      <w:r w:rsidR="008124CB" w:rsidRPr="00EC7EBE">
        <w:rPr>
          <w:rFonts w:ascii="Times New Roman" w:hAnsi="Times New Roman" w:cs="Times New Roman"/>
          <w:sz w:val="24"/>
          <w:szCs w:val="24"/>
        </w:rPr>
        <w:t xml:space="preserve"> leaf spot (14.9 and 8.93</w:t>
      </w:r>
      <w:r w:rsidRPr="00EC7EBE">
        <w:rPr>
          <w:rFonts w:ascii="Times New Roman" w:hAnsi="Times New Roman" w:cs="Times New Roman"/>
          <w:sz w:val="24"/>
          <w:szCs w:val="24"/>
        </w:rPr>
        <w:t xml:space="preserve">%). It was followed by </w:t>
      </w:r>
      <w:r w:rsidR="008124CB" w:rsidRPr="00EC7EBE">
        <w:rPr>
          <w:rFonts w:ascii="Times New Roman" w:hAnsi="Times New Roman" w:cs="Times New Roman"/>
          <w:sz w:val="24"/>
          <w:szCs w:val="24"/>
        </w:rPr>
        <w:t>seed treatment with Carbendazim 12% + Mancozeb 63%) @ 2g/l+ foliar spray of</w:t>
      </w:r>
      <w:r w:rsidR="008124CB" w:rsidRPr="00EC7EBE">
        <w:rPr>
          <w:rFonts w:ascii="Times New Roman" w:hAnsi="Times New Roman" w:cs="Times New Roman"/>
          <w:color w:val="000000" w:themeColor="text1"/>
          <w:kern w:val="24"/>
          <w:sz w:val="24"/>
          <w:szCs w:val="24"/>
          <w:lang w:val="en-US"/>
        </w:rPr>
        <w:t xml:space="preserve"> Chlorothalonil @ 2ml/l </w:t>
      </w:r>
      <w:r w:rsidR="008124CB" w:rsidRPr="00EC7EBE">
        <w:rPr>
          <w:rFonts w:ascii="Times New Roman" w:hAnsi="Times New Roman" w:cs="Times New Roman"/>
          <w:sz w:val="24"/>
          <w:szCs w:val="24"/>
        </w:rPr>
        <w:t>(18.6 and 12.08</w:t>
      </w:r>
      <w:r w:rsidRPr="00EC7EBE">
        <w:rPr>
          <w:rFonts w:ascii="Times New Roman" w:hAnsi="Times New Roman" w:cs="Times New Roman"/>
          <w:sz w:val="24"/>
          <w:szCs w:val="24"/>
        </w:rPr>
        <w:t xml:space="preserve"> %) </w:t>
      </w:r>
      <w:r w:rsidR="008124CB" w:rsidRPr="00EC7EBE">
        <w:rPr>
          <w:rFonts w:ascii="Times New Roman" w:hAnsi="Times New Roman" w:cs="Times New Roman"/>
          <w:sz w:val="24"/>
          <w:szCs w:val="24"/>
        </w:rPr>
        <w:t>compared to control (41.</w:t>
      </w:r>
      <w:r w:rsidR="00DA2008">
        <w:rPr>
          <w:rFonts w:ascii="Times New Roman" w:hAnsi="Times New Roman" w:cs="Times New Roman"/>
          <w:sz w:val="24"/>
          <w:szCs w:val="24"/>
        </w:rPr>
        <w:t>7%</w:t>
      </w:r>
      <w:r w:rsidR="008124CB" w:rsidRPr="00EC7EBE">
        <w:rPr>
          <w:rFonts w:ascii="Times New Roman" w:hAnsi="Times New Roman" w:cs="Times New Roman"/>
          <w:sz w:val="24"/>
          <w:szCs w:val="24"/>
        </w:rPr>
        <w:t xml:space="preserve"> and 28.6%)</w:t>
      </w:r>
      <w:r w:rsidR="00DA2008">
        <w:rPr>
          <w:rFonts w:ascii="Times New Roman" w:hAnsi="Times New Roman" w:cs="Times New Roman"/>
          <w:sz w:val="24"/>
          <w:szCs w:val="24"/>
        </w:rPr>
        <w:t>, w</w:t>
      </w:r>
      <w:r w:rsidRPr="00EC7EBE">
        <w:rPr>
          <w:rFonts w:ascii="Times New Roman" w:hAnsi="Times New Roman" w:cs="Times New Roman"/>
          <w:sz w:val="24"/>
          <w:szCs w:val="24"/>
        </w:rPr>
        <w:t xml:space="preserve">hich were statistically indistinguishable. The pooled results on </w:t>
      </w:r>
      <w:r w:rsidR="00C02466">
        <w:rPr>
          <w:rFonts w:ascii="Times New Roman" w:hAnsi="Times New Roman" w:cs="Times New Roman"/>
          <w:sz w:val="24"/>
          <w:szCs w:val="24"/>
        </w:rPr>
        <w:t>seed yield of safflower (Table 3</w:t>
      </w:r>
      <w:r w:rsidRPr="00EC7EBE">
        <w:rPr>
          <w:rFonts w:ascii="Times New Roman" w:hAnsi="Times New Roman" w:cs="Times New Roman"/>
          <w:sz w:val="24"/>
          <w:szCs w:val="24"/>
        </w:rPr>
        <w:t xml:space="preserve">) as influenced by different treatments indicated that </w:t>
      </w:r>
      <w:r w:rsidR="008124CB" w:rsidRPr="00EC7EBE">
        <w:rPr>
          <w:rFonts w:ascii="Times New Roman" w:hAnsi="Times New Roman" w:cs="Times New Roman"/>
          <w:sz w:val="24"/>
          <w:szCs w:val="24"/>
        </w:rPr>
        <w:t xml:space="preserve">seed treatment with Carbendazim 12% + Mancozeb 63%) @ 2g/l+ foliar spray of difenoconazole @0.5ml </w:t>
      </w:r>
      <w:r w:rsidRPr="00EC7EBE">
        <w:rPr>
          <w:rFonts w:ascii="Times New Roman" w:hAnsi="Times New Roman" w:cs="Times New Roman"/>
          <w:sz w:val="24"/>
          <w:szCs w:val="24"/>
        </w:rPr>
        <w:t xml:space="preserve">recorded significantly highest average </w:t>
      </w:r>
      <w:r w:rsidR="008124CB" w:rsidRPr="00EC7EBE">
        <w:rPr>
          <w:rFonts w:ascii="Times New Roman" w:hAnsi="Times New Roman" w:cs="Times New Roman"/>
          <w:sz w:val="24"/>
          <w:szCs w:val="24"/>
        </w:rPr>
        <w:t>seed yield (13.1 q/ha</w:t>
      </w:r>
      <w:r w:rsidRPr="00EC7EBE">
        <w:rPr>
          <w:rFonts w:ascii="Times New Roman" w:hAnsi="Times New Roman" w:cs="Times New Roman"/>
          <w:sz w:val="24"/>
          <w:szCs w:val="24"/>
        </w:rPr>
        <w:t>). It was followed by</w:t>
      </w:r>
      <w:r w:rsidR="00DA2008">
        <w:rPr>
          <w:rFonts w:ascii="Times New Roman" w:hAnsi="Times New Roman" w:cs="Times New Roman"/>
          <w:sz w:val="24"/>
          <w:szCs w:val="24"/>
        </w:rPr>
        <w:t xml:space="preserve"> </w:t>
      </w:r>
      <w:r w:rsidR="00D2235C" w:rsidRPr="00EC7EBE">
        <w:rPr>
          <w:rFonts w:ascii="Times New Roman" w:hAnsi="Times New Roman" w:cs="Times New Roman"/>
          <w:sz w:val="24"/>
          <w:szCs w:val="24"/>
        </w:rPr>
        <w:t>seed treatment with Carbendazim 12% + Mancozeb 63%</w:t>
      </w:r>
      <w:r w:rsidR="00DA2008">
        <w:rPr>
          <w:rFonts w:ascii="Times New Roman" w:hAnsi="Times New Roman" w:cs="Times New Roman"/>
          <w:sz w:val="24"/>
          <w:szCs w:val="24"/>
        </w:rPr>
        <w:t xml:space="preserve"> </w:t>
      </w:r>
      <w:r w:rsidR="00D2235C" w:rsidRPr="00EC7EBE">
        <w:rPr>
          <w:rFonts w:ascii="Times New Roman" w:hAnsi="Times New Roman" w:cs="Times New Roman"/>
          <w:sz w:val="24"/>
          <w:szCs w:val="24"/>
        </w:rPr>
        <w:t>@ 2g/l+ foliar spray of</w:t>
      </w:r>
      <w:r w:rsidR="00D2235C" w:rsidRPr="00EC7EBE">
        <w:rPr>
          <w:rFonts w:ascii="Times New Roman" w:hAnsi="Times New Roman" w:cs="Times New Roman"/>
          <w:color w:val="000000" w:themeColor="text1"/>
          <w:kern w:val="24"/>
          <w:sz w:val="24"/>
          <w:szCs w:val="24"/>
          <w:lang w:val="en-US"/>
        </w:rPr>
        <w:t xml:space="preserve"> Chlorothalonil @ 2ml/l</w:t>
      </w:r>
      <w:r w:rsidR="00D2235C" w:rsidRPr="00EC7EBE">
        <w:rPr>
          <w:rFonts w:ascii="Times New Roman" w:hAnsi="Times New Roman" w:cs="Times New Roman"/>
          <w:sz w:val="24"/>
          <w:szCs w:val="24"/>
        </w:rPr>
        <w:t xml:space="preserve"> compared to untreated control (7.8 q/ha)</w:t>
      </w:r>
      <w:r w:rsidRPr="00EC7EBE">
        <w:rPr>
          <w:rFonts w:ascii="Times New Roman" w:hAnsi="Times New Roman" w:cs="Times New Roman"/>
          <w:sz w:val="24"/>
          <w:szCs w:val="24"/>
        </w:rPr>
        <w:t xml:space="preserve">. The benefit-cost analysis of different </w:t>
      </w:r>
      <w:r w:rsidR="006B2421" w:rsidRPr="00EC7EBE">
        <w:rPr>
          <w:rFonts w:ascii="Times New Roman" w:hAnsi="Times New Roman" w:cs="Times New Roman"/>
          <w:sz w:val="24"/>
          <w:szCs w:val="24"/>
        </w:rPr>
        <w:t>seed treatment and fungicide</w:t>
      </w:r>
      <w:r w:rsidR="00C02466">
        <w:rPr>
          <w:rFonts w:ascii="Times New Roman" w:hAnsi="Times New Roman" w:cs="Times New Roman"/>
          <w:sz w:val="24"/>
          <w:szCs w:val="24"/>
        </w:rPr>
        <w:t xml:space="preserve"> (Table 3</w:t>
      </w:r>
      <w:r w:rsidRPr="00EC7EBE">
        <w:rPr>
          <w:rFonts w:ascii="Times New Roman" w:hAnsi="Times New Roman" w:cs="Times New Roman"/>
          <w:sz w:val="24"/>
          <w:szCs w:val="24"/>
        </w:rPr>
        <w:t xml:space="preserve">) showed that </w:t>
      </w:r>
      <w:r w:rsidR="00D2235C" w:rsidRPr="00EC7EBE">
        <w:rPr>
          <w:rFonts w:ascii="Times New Roman" w:hAnsi="Times New Roman" w:cs="Times New Roman"/>
          <w:sz w:val="24"/>
          <w:szCs w:val="24"/>
        </w:rPr>
        <w:t>seed treatments with Carbendazim 12% + Mancozeb 63%</w:t>
      </w:r>
      <w:r w:rsidR="00DA2008">
        <w:rPr>
          <w:rFonts w:ascii="Times New Roman" w:hAnsi="Times New Roman" w:cs="Times New Roman"/>
          <w:sz w:val="24"/>
          <w:szCs w:val="24"/>
        </w:rPr>
        <w:t xml:space="preserve"> </w:t>
      </w:r>
      <w:r w:rsidR="00D2235C" w:rsidRPr="00EC7EBE">
        <w:rPr>
          <w:rFonts w:ascii="Times New Roman" w:hAnsi="Times New Roman" w:cs="Times New Roman"/>
          <w:sz w:val="24"/>
          <w:szCs w:val="24"/>
        </w:rPr>
        <w:t>@ 2g/l+ foliar spray of difenoconazole @0.5ml recorded highest net returns of Rs.</w:t>
      </w:r>
      <w:r w:rsidR="00BC15FF" w:rsidRPr="00F83C43">
        <w:rPr>
          <w:rFonts w:ascii="Times New Roman" w:eastAsia="Times New Roman" w:hAnsi="Times New Roman" w:cs="Times New Roman"/>
          <w:color w:val="000000" w:themeColor="text1"/>
          <w:kern w:val="24"/>
          <w:sz w:val="24"/>
          <w:szCs w:val="24"/>
          <w:lang w:eastAsia="en-IN"/>
        </w:rPr>
        <w:t>24655</w:t>
      </w:r>
      <w:r w:rsidR="00BC15FF" w:rsidRPr="00EC7EBE">
        <w:rPr>
          <w:rFonts w:ascii="Times New Roman" w:hAnsi="Times New Roman" w:cs="Times New Roman"/>
          <w:sz w:val="24"/>
          <w:szCs w:val="24"/>
        </w:rPr>
        <w:t>/- and B:C ratio of 1.68</w:t>
      </w:r>
      <w:r w:rsidR="00D2235C" w:rsidRPr="00EC7EBE">
        <w:rPr>
          <w:rFonts w:ascii="Times New Roman" w:hAnsi="Times New Roman" w:cs="Times New Roman"/>
          <w:sz w:val="24"/>
          <w:szCs w:val="24"/>
        </w:rPr>
        <w:t xml:space="preserve"> followed by seed treatment with Carbendazim 12% + Mancozeb 63%</w:t>
      </w:r>
      <w:r w:rsidR="00DA2008">
        <w:rPr>
          <w:rFonts w:ascii="Times New Roman" w:hAnsi="Times New Roman" w:cs="Times New Roman"/>
          <w:sz w:val="24"/>
          <w:szCs w:val="24"/>
        </w:rPr>
        <w:t xml:space="preserve"> </w:t>
      </w:r>
      <w:r w:rsidR="00D2235C" w:rsidRPr="00EC7EBE">
        <w:rPr>
          <w:rFonts w:ascii="Times New Roman" w:hAnsi="Times New Roman" w:cs="Times New Roman"/>
          <w:sz w:val="24"/>
          <w:szCs w:val="24"/>
        </w:rPr>
        <w:t>@ 2g/l+ foliar spray of</w:t>
      </w:r>
      <w:r w:rsidR="00D2235C" w:rsidRPr="00EC7EBE">
        <w:rPr>
          <w:rFonts w:ascii="Times New Roman" w:hAnsi="Times New Roman" w:cs="Times New Roman"/>
          <w:color w:val="000000" w:themeColor="text1"/>
          <w:kern w:val="24"/>
          <w:sz w:val="24"/>
          <w:szCs w:val="24"/>
          <w:lang w:val="en-US"/>
        </w:rPr>
        <w:t xml:space="preserve"> Chlorothalonil @ 2ml/l </w:t>
      </w:r>
      <w:r w:rsidR="00D2235C" w:rsidRPr="00EC7EBE">
        <w:rPr>
          <w:rFonts w:ascii="Times New Roman" w:hAnsi="Times New Roman" w:cs="Times New Roman"/>
          <w:sz w:val="24"/>
          <w:szCs w:val="24"/>
        </w:rPr>
        <w:t>(Rs.</w:t>
      </w:r>
      <w:r w:rsidR="00BC15FF" w:rsidRPr="00F83C43">
        <w:rPr>
          <w:rFonts w:ascii="Times New Roman" w:eastAsia="Times New Roman" w:hAnsi="Times New Roman" w:cs="Times New Roman"/>
          <w:color w:val="000000" w:themeColor="text1"/>
          <w:kern w:val="24"/>
          <w:sz w:val="24"/>
          <w:szCs w:val="24"/>
          <w:lang w:eastAsia="en-IN"/>
        </w:rPr>
        <w:t>12379</w:t>
      </w:r>
      <w:r w:rsidR="00BC15FF" w:rsidRPr="00EC7EBE">
        <w:rPr>
          <w:rFonts w:ascii="Times New Roman" w:hAnsi="Times New Roman" w:cs="Times New Roman"/>
          <w:sz w:val="24"/>
          <w:szCs w:val="24"/>
        </w:rPr>
        <w:t>/-, 1.37</w:t>
      </w:r>
      <w:r w:rsidR="00D2235C" w:rsidRPr="00EC7EBE">
        <w:rPr>
          <w:rFonts w:ascii="Times New Roman" w:hAnsi="Times New Roman" w:cs="Times New Roman"/>
          <w:sz w:val="24"/>
          <w:szCs w:val="24"/>
        </w:rPr>
        <w:t>) compared to untreated control (Rs.</w:t>
      </w:r>
      <w:r w:rsidR="00BC15FF" w:rsidRPr="00F83C43">
        <w:rPr>
          <w:rFonts w:ascii="Times New Roman" w:eastAsia="Times New Roman" w:hAnsi="Times New Roman" w:cs="Times New Roman"/>
          <w:color w:val="000000" w:themeColor="text1"/>
          <w:kern w:val="24"/>
          <w:sz w:val="24"/>
          <w:szCs w:val="24"/>
          <w:lang w:eastAsia="en-IN"/>
        </w:rPr>
        <w:t>6225</w:t>
      </w:r>
      <w:r w:rsidR="00BC15FF" w:rsidRPr="00EC7EBE">
        <w:rPr>
          <w:rFonts w:ascii="Times New Roman" w:hAnsi="Times New Roman" w:cs="Times New Roman"/>
          <w:color w:val="000000"/>
          <w:sz w:val="24"/>
          <w:szCs w:val="24"/>
        </w:rPr>
        <w:t>/-, 1.19</w:t>
      </w:r>
      <w:r w:rsidR="00D2235C" w:rsidRPr="00EC7EBE">
        <w:rPr>
          <w:rFonts w:ascii="Times New Roman" w:hAnsi="Times New Roman" w:cs="Times New Roman"/>
          <w:color w:val="000000"/>
          <w:sz w:val="24"/>
          <w:szCs w:val="24"/>
        </w:rPr>
        <w:t>).</w:t>
      </w:r>
    </w:p>
    <w:p w:rsidR="00F060C2" w:rsidRPr="00F717AE" w:rsidRDefault="00F060C2" w:rsidP="00C02466">
      <w:pPr>
        <w:autoSpaceDE w:val="0"/>
        <w:autoSpaceDN w:val="0"/>
        <w:adjustRightInd w:val="0"/>
        <w:spacing w:after="0" w:line="360" w:lineRule="auto"/>
        <w:ind w:firstLine="720"/>
        <w:jc w:val="both"/>
        <w:rPr>
          <w:rFonts w:ascii="Times New Roman" w:hAnsi="Times New Roman" w:cs="Times New Roman"/>
          <w:color w:val="000000"/>
          <w:sz w:val="24"/>
          <w:szCs w:val="20"/>
        </w:rPr>
      </w:pPr>
      <w:r w:rsidRPr="00F717AE">
        <w:rPr>
          <w:rFonts w:ascii="Times New Roman" w:hAnsi="Times New Roman" w:cs="Times New Roman"/>
          <w:color w:val="000000"/>
          <w:sz w:val="24"/>
          <w:szCs w:val="20"/>
        </w:rPr>
        <w:t xml:space="preserve">These results are in conformity with the findings of those reported earlier by several workers against, </w:t>
      </w:r>
      <w:r w:rsidRPr="00F717AE">
        <w:rPr>
          <w:rFonts w:ascii="Times New Roman" w:hAnsi="Times New Roman" w:cs="Times New Roman"/>
          <w:i/>
          <w:iCs/>
          <w:color w:val="000000"/>
          <w:sz w:val="24"/>
          <w:szCs w:val="20"/>
        </w:rPr>
        <w:t xml:space="preserve">Alternaria sesame </w:t>
      </w:r>
      <w:r w:rsidRPr="00F717AE">
        <w:rPr>
          <w:rFonts w:ascii="Times New Roman" w:hAnsi="Times New Roman" w:cs="Times New Roman"/>
          <w:color w:val="000000"/>
          <w:sz w:val="24"/>
          <w:szCs w:val="20"/>
        </w:rPr>
        <w:t>infecting sesame (</w:t>
      </w:r>
      <w:proofErr w:type="spellStart"/>
      <w:r w:rsidRPr="00F717AE">
        <w:rPr>
          <w:rFonts w:ascii="Times New Roman" w:hAnsi="Times New Roman" w:cs="Times New Roman"/>
          <w:color w:val="000000"/>
          <w:sz w:val="24"/>
          <w:szCs w:val="20"/>
        </w:rPr>
        <w:t>Jeyalakshmi</w:t>
      </w:r>
      <w:proofErr w:type="spellEnd"/>
      <w:r w:rsidRPr="00F717AE">
        <w:rPr>
          <w:rFonts w:ascii="Times New Roman" w:hAnsi="Times New Roman" w:cs="Times New Roman"/>
          <w:color w:val="000000"/>
          <w:sz w:val="24"/>
          <w:szCs w:val="20"/>
        </w:rPr>
        <w:t xml:space="preserve"> an</w:t>
      </w:r>
      <w:r w:rsidR="00F717AE" w:rsidRPr="00F717AE">
        <w:rPr>
          <w:rFonts w:ascii="Times New Roman" w:hAnsi="Times New Roman" w:cs="Times New Roman"/>
          <w:color w:val="000000"/>
          <w:sz w:val="24"/>
          <w:szCs w:val="20"/>
        </w:rPr>
        <w:t xml:space="preserve">d </w:t>
      </w:r>
      <w:proofErr w:type="spellStart"/>
      <w:r w:rsidR="00F717AE" w:rsidRPr="00F717AE">
        <w:rPr>
          <w:rFonts w:ascii="Times New Roman" w:hAnsi="Times New Roman" w:cs="Times New Roman"/>
          <w:color w:val="000000"/>
          <w:sz w:val="24"/>
          <w:szCs w:val="20"/>
        </w:rPr>
        <w:t>Rettinassababady</w:t>
      </w:r>
      <w:proofErr w:type="spellEnd"/>
      <w:r w:rsidR="00F717AE" w:rsidRPr="00F717AE">
        <w:rPr>
          <w:rFonts w:ascii="Times New Roman" w:hAnsi="Times New Roman" w:cs="Times New Roman"/>
          <w:color w:val="000000"/>
          <w:sz w:val="24"/>
          <w:szCs w:val="20"/>
        </w:rPr>
        <w:t>, 2009)</w:t>
      </w:r>
      <w:r w:rsidRPr="00F717AE">
        <w:rPr>
          <w:rFonts w:ascii="Times New Roman" w:hAnsi="Times New Roman" w:cs="Times New Roman"/>
          <w:color w:val="000000"/>
          <w:sz w:val="24"/>
          <w:szCs w:val="20"/>
        </w:rPr>
        <w:t xml:space="preserve">, </w:t>
      </w:r>
      <w:r w:rsidRPr="00F717AE">
        <w:rPr>
          <w:rFonts w:ascii="Times New Roman" w:hAnsi="Times New Roman" w:cs="Times New Roman"/>
          <w:i/>
          <w:iCs/>
          <w:color w:val="000000"/>
          <w:sz w:val="24"/>
          <w:szCs w:val="20"/>
        </w:rPr>
        <w:t xml:space="preserve">A. </w:t>
      </w:r>
      <w:proofErr w:type="spellStart"/>
      <w:r w:rsidRPr="00F717AE">
        <w:rPr>
          <w:rFonts w:ascii="Times New Roman" w:hAnsi="Times New Roman" w:cs="Times New Roman"/>
          <w:i/>
          <w:iCs/>
          <w:color w:val="000000"/>
          <w:sz w:val="24"/>
          <w:szCs w:val="20"/>
        </w:rPr>
        <w:t>helianthi</w:t>
      </w:r>
      <w:r w:rsidRPr="00F717AE">
        <w:rPr>
          <w:rFonts w:ascii="Times New Roman" w:hAnsi="Times New Roman" w:cs="Times New Roman"/>
          <w:color w:val="000000"/>
          <w:sz w:val="24"/>
          <w:szCs w:val="20"/>
        </w:rPr>
        <w:t>infecting</w:t>
      </w:r>
      <w:proofErr w:type="spellEnd"/>
      <w:r w:rsidRPr="00F717AE">
        <w:rPr>
          <w:rFonts w:ascii="Times New Roman" w:hAnsi="Times New Roman" w:cs="Times New Roman"/>
          <w:color w:val="000000"/>
          <w:sz w:val="24"/>
          <w:szCs w:val="20"/>
        </w:rPr>
        <w:t xml:space="preserve"> sunflower (Karuna </w:t>
      </w:r>
      <w:r w:rsidRPr="00F717AE">
        <w:rPr>
          <w:rFonts w:ascii="Times New Roman" w:hAnsi="Times New Roman" w:cs="Times New Roman"/>
          <w:i/>
          <w:iCs/>
          <w:color w:val="000000"/>
          <w:sz w:val="24"/>
          <w:szCs w:val="20"/>
        </w:rPr>
        <w:t>et al.</w:t>
      </w:r>
      <w:r w:rsidRPr="00F717AE">
        <w:rPr>
          <w:rFonts w:ascii="Times New Roman" w:hAnsi="Times New Roman" w:cs="Times New Roman"/>
          <w:color w:val="000000"/>
          <w:sz w:val="24"/>
          <w:szCs w:val="20"/>
        </w:rPr>
        <w:t>, 2012</w:t>
      </w:r>
      <w:r w:rsidR="007473E8">
        <w:rPr>
          <w:rFonts w:ascii="Times New Roman" w:hAnsi="Times New Roman" w:cs="Times New Roman"/>
          <w:color w:val="000000"/>
          <w:sz w:val="24"/>
          <w:szCs w:val="20"/>
        </w:rPr>
        <w:t>)</w:t>
      </w:r>
      <w:r w:rsidRPr="00F717AE">
        <w:rPr>
          <w:rFonts w:ascii="Times New Roman" w:hAnsi="Times New Roman" w:cs="Times New Roman"/>
          <w:color w:val="000000"/>
          <w:sz w:val="24"/>
          <w:szCs w:val="20"/>
        </w:rPr>
        <w:t xml:space="preserve">. </w:t>
      </w:r>
    </w:p>
    <w:p w:rsidR="00F060C2" w:rsidRPr="00F717AE" w:rsidRDefault="00F060C2" w:rsidP="00C02466">
      <w:pPr>
        <w:autoSpaceDE w:val="0"/>
        <w:autoSpaceDN w:val="0"/>
        <w:adjustRightInd w:val="0"/>
        <w:spacing w:after="0" w:line="360" w:lineRule="auto"/>
        <w:ind w:firstLine="720"/>
        <w:jc w:val="both"/>
        <w:rPr>
          <w:rFonts w:ascii="Times New Roman" w:hAnsi="Times New Roman" w:cs="Times New Roman"/>
          <w:color w:val="000000"/>
          <w:sz w:val="24"/>
          <w:szCs w:val="20"/>
        </w:rPr>
      </w:pPr>
      <w:r w:rsidRPr="00F717AE">
        <w:rPr>
          <w:rFonts w:ascii="Times New Roman" w:hAnsi="Times New Roman" w:cs="Times New Roman"/>
          <w:color w:val="000000"/>
          <w:sz w:val="24"/>
          <w:szCs w:val="20"/>
        </w:rPr>
        <w:lastRenderedPageBreak/>
        <w:t>Results of the present study obtained on integrated management of safflower Alternaria blight (</w:t>
      </w:r>
      <w:r w:rsidRPr="00F717AE">
        <w:rPr>
          <w:rFonts w:ascii="Times New Roman" w:hAnsi="Times New Roman" w:cs="Times New Roman"/>
          <w:i/>
          <w:iCs/>
          <w:color w:val="000000"/>
          <w:sz w:val="24"/>
          <w:szCs w:val="20"/>
        </w:rPr>
        <w:t xml:space="preserve">A. </w:t>
      </w:r>
      <w:proofErr w:type="spellStart"/>
      <w:r w:rsidRPr="00F717AE">
        <w:rPr>
          <w:rFonts w:ascii="Times New Roman" w:hAnsi="Times New Roman" w:cs="Times New Roman"/>
          <w:i/>
          <w:iCs/>
          <w:color w:val="000000"/>
          <w:sz w:val="24"/>
          <w:szCs w:val="20"/>
        </w:rPr>
        <w:t>carthami</w:t>
      </w:r>
      <w:proofErr w:type="spellEnd"/>
      <w:r w:rsidRPr="00F717AE">
        <w:rPr>
          <w:rFonts w:ascii="Times New Roman" w:hAnsi="Times New Roman" w:cs="Times New Roman"/>
          <w:color w:val="000000"/>
          <w:sz w:val="24"/>
          <w:szCs w:val="20"/>
        </w:rPr>
        <w:t xml:space="preserve">) disease with the fungicides </w:t>
      </w:r>
      <w:r w:rsidRPr="00F717AE">
        <w:rPr>
          <w:rFonts w:ascii="Times New Roman" w:hAnsi="Times New Roman" w:cs="Times New Roman"/>
          <w:i/>
          <w:iCs/>
          <w:color w:val="000000"/>
          <w:sz w:val="24"/>
          <w:szCs w:val="20"/>
        </w:rPr>
        <w:t xml:space="preserve">viz., </w:t>
      </w:r>
      <w:r w:rsidRPr="00F717AE">
        <w:rPr>
          <w:rFonts w:ascii="Times New Roman" w:hAnsi="Times New Roman" w:cs="Times New Roman"/>
          <w:color w:val="000000"/>
          <w:sz w:val="24"/>
          <w:szCs w:val="20"/>
        </w:rPr>
        <w:t xml:space="preserve">Hexaconazole, Mancozeb and SAAF, bioagents </w:t>
      </w:r>
      <w:r w:rsidRPr="00F717AE">
        <w:rPr>
          <w:rFonts w:ascii="Times New Roman" w:hAnsi="Times New Roman" w:cs="Times New Roman"/>
          <w:i/>
          <w:iCs/>
          <w:color w:val="000000"/>
          <w:sz w:val="24"/>
          <w:szCs w:val="20"/>
        </w:rPr>
        <w:t xml:space="preserve">T. </w:t>
      </w:r>
      <w:proofErr w:type="spellStart"/>
      <w:r w:rsidRPr="00F717AE">
        <w:rPr>
          <w:rFonts w:ascii="Times New Roman" w:hAnsi="Times New Roman" w:cs="Times New Roman"/>
          <w:i/>
          <w:iCs/>
          <w:color w:val="000000"/>
          <w:sz w:val="24"/>
          <w:szCs w:val="20"/>
        </w:rPr>
        <w:t>viride</w:t>
      </w:r>
      <w:proofErr w:type="spellEnd"/>
      <w:r w:rsidRPr="00F717AE">
        <w:rPr>
          <w:rFonts w:ascii="Times New Roman" w:hAnsi="Times New Roman" w:cs="Times New Roman"/>
          <w:i/>
          <w:iCs/>
          <w:color w:val="000000"/>
          <w:sz w:val="24"/>
          <w:szCs w:val="20"/>
        </w:rPr>
        <w:t xml:space="preserve"> </w:t>
      </w:r>
      <w:r w:rsidRPr="00F717AE">
        <w:rPr>
          <w:rFonts w:ascii="Times New Roman" w:hAnsi="Times New Roman" w:cs="Times New Roman"/>
          <w:color w:val="000000"/>
          <w:sz w:val="24"/>
          <w:szCs w:val="20"/>
        </w:rPr>
        <w:t xml:space="preserve">and botanical </w:t>
      </w:r>
      <w:r w:rsidRPr="00F717AE">
        <w:rPr>
          <w:rFonts w:ascii="Times New Roman" w:hAnsi="Times New Roman" w:cs="Times New Roman"/>
          <w:i/>
          <w:iCs/>
          <w:color w:val="000000"/>
          <w:sz w:val="24"/>
          <w:szCs w:val="20"/>
        </w:rPr>
        <w:t xml:space="preserve">A. sativum </w:t>
      </w:r>
      <w:r w:rsidRPr="00F717AE">
        <w:rPr>
          <w:rFonts w:ascii="Times New Roman" w:hAnsi="Times New Roman" w:cs="Times New Roman"/>
          <w:color w:val="000000"/>
          <w:sz w:val="24"/>
          <w:szCs w:val="20"/>
        </w:rPr>
        <w:t>which efficiently managed the disease with significant increase in seed yield and better ICBR are on the same line with the findings of those reported earlier by several workers. (</w:t>
      </w:r>
      <w:proofErr w:type="spellStart"/>
      <w:r w:rsidRPr="00F717AE">
        <w:rPr>
          <w:rFonts w:ascii="Times New Roman" w:hAnsi="Times New Roman" w:cs="Times New Roman"/>
          <w:color w:val="000000"/>
          <w:sz w:val="24"/>
          <w:szCs w:val="20"/>
        </w:rPr>
        <w:t>Murumkar</w:t>
      </w:r>
      <w:r w:rsidRPr="00F717AE">
        <w:rPr>
          <w:rFonts w:ascii="Times New Roman" w:hAnsi="Times New Roman" w:cs="Times New Roman"/>
          <w:i/>
          <w:iCs/>
          <w:color w:val="000000"/>
          <w:sz w:val="24"/>
          <w:szCs w:val="20"/>
        </w:rPr>
        <w:t>et</w:t>
      </w:r>
      <w:proofErr w:type="spellEnd"/>
      <w:r w:rsidRPr="00F717AE">
        <w:rPr>
          <w:rFonts w:ascii="Times New Roman" w:hAnsi="Times New Roman" w:cs="Times New Roman"/>
          <w:i/>
          <w:iCs/>
          <w:color w:val="000000"/>
          <w:sz w:val="24"/>
          <w:szCs w:val="20"/>
        </w:rPr>
        <w:t xml:space="preserve"> al</w:t>
      </w:r>
      <w:r w:rsidRPr="00F717AE">
        <w:rPr>
          <w:rFonts w:ascii="Times New Roman" w:hAnsi="Times New Roman" w:cs="Times New Roman"/>
          <w:color w:val="000000"/>
          <w:sz w:val="24"/>
          <w:szCs w:val="20"/>
        </w:rPr>
        <w:t xml:space="preserve">., 2009; Mesta </w:t>
      </w:r>
      <w:r w:rsidRPr="00F717AE">
        <w:rPr>
          <w:rFonts w:ascii="Times New Roman" w:hAnsi="Times New Roman" w:cs="Times New Roman"/>
          <w:i/>
          <w:iCs/>
          <w:color w:val="000000"/>
          <w:sz w:val="24"/>
          <w:szCs w:val="20"/>
        </w:rPr>
        <w:t>et al.</w:t>
      </w:r>
      <w:r w:rsidR="005A4C1B" w:rsidRPr="00F717AE">
        <w:rPr>
          <w:rFonts w:ascii="Times New Roman" w:hAnsi="Times New Roman" w:cs="Times New Roman"/>
          <w:color w:val="000000"/>
          <w:sz w:val="24"/>
          <w:szCs w:val="20"/>
        </w:rPr>
        <w:t>, 2011)</w:t>
      </w:r>
      <w:r w:rsidRPr="00F717AE">
        <w:rPr>
          <w:rFonts w:ascii="Times New Roman" w:hAnsi="Times New Roman" w:cs="Times New Roman"/>
          <w:color w:val="000000"/>
          <w:sz w:val="24"/>
          <w:szCs w:val="20"/>
        </w:rPr>
        <w:t xml:space="preserve">. </w:t>
      </w:r>
      <w:r w:rsidR="002077A3" w:rsidRPr="000657DB">
        <w:rPr>
          <w:rFonts w:ascii="Times New Roman" w:hAnsi="Times New Roman" w:cs="Times New Roman"/>
          <w:szCs w:val="20"/>
        </w:rPr>
        <w:t xml:space="preserve">This was followed by the recommended check mancozeb 0.25% with the disease intensity of 45.19%, seed yield of 821 kg/ha, oil yield of 227 kg/ha and IBC ratio of 6.76. Raju </w:t>
      </w:r>
      <w:r w:rsidR="002077A3" w:rsidRPr="000657DB">
        <w:rPr>
          <w:rFonts w:ascii="Times New Roman" w:hAnsi="Times New Roman" w:cs="Times New Roman"/>
          <w:i/>
          <w:iCs/>
          <w:szCs w:val="20"/>
        </w:rPr>
        <w:t>et al</w:t>
      </w:r>
      <w:r w:rsidR="002077A3" w:rsidRPr="000657DB">
        <w:rPr>
          <w:rFonts w:ascii="Times New Roman" w:hAnsi="Times New Roman" w:cs="Times New Roman"/>
          <w:szCs w:val="20"/>
        </w:rPr>
        <w:t>. (2001) also reported that out of the five fungicides evaluated against the disease, carbendazim (0.1%) was found quite effective in controlling disease (37.9% disease index) as against untreated check (65.1%).</w:t>
      </w:r>
    </w:p>
    <w:p w:rsidR="00AC76ED" w:rsidRDefault="00AC76ED" w:rsidP="00C02466">
      <w:pPr>
        <w:pStyle w:val="NormalWeb"/>
        <w:spacing w:before="0" w:beforeAutospacing="0" w:after="0" w:afterAutospacing="0" w:line="360" w:lineRule="auto"/>
        <w:jc w:val="center"/>
        <w:textAlignment w:val="baseline"/>
        <w:rPr>
          <w:b/>
          <w:bCs/>
          <w:color w:val="000000" w:themeColor="dark1"/>
          <w:kern w:val="24"/>
          <w:lang w:val="en-US"/>
        </w:rPr>
      </w:pPr>
    </w:p>
    <w:p w:rsidR="002077A3" w:rsidRDefault="002077A3" w:rsidP="00C02466">
      <w:pPr>
        <w:pStyle w:val="NormalWeb"/>
        <w:spacing w:before="0" w:beforeAutospacing="0" w:after="0" w:afterAutospacing="0" w:line="360" w:lineRule="auto"/>
        <w:textAlignment w:val="baseline"/>
        <w:rPr>
          <w:b/>
          <w:bCs/>
          <w:color w:val="000000" w:themeColor="dark1"/>
          <w:kern w:val="24"/>
          <w:lang w:val="en-US"/>
        </w:rPr>
      </w:pPr>
      <w:r>
        <w:rPr>
          <w:b/>
          <w:bCs/>
          <w:color w:val="000000" w:themeColor="dark1"/>
          <w:kern w:val="24"/>
          <w:lang w:val="en-US"/>
        </w:rPr>
        <w:t xml:space="preserve">Conclusion </w:t>
      </w:r>
    </w:p>
    <w:p w:rsidR="006305AF" w:rsidRPr="000358C6" w:rsidRDefault="006305AF" w:rsidP="000358C6">
      <w:pPr>
        <w:autoSpaceDE w:val="0"/>
        <w:autoSpaceDN w:val="0"/>
        <w:adjustRightInd w:val="0"/>
        <w:spacing w:after="0" w:line="360" w:lineRule="auto"/>
        <w:ind w:firstLine="720"/>
        <w:jc w:val="both"/>
        <w:rPr>
          <w:rFonts w:ascii="Times New Roman" w:hAnsi="Times New Roman" w:cs="Times New Roman"/>
          <w:szCs w:val="20"/>
        </w:rPr>
      </w:pPr>
      <w:r w:rsidRPr="000657DB">
        <w:rPr>
          <w:rFonts w:ascii="Times New Roman" w:hAnsi="Times New Roman" w:cs="Times New Roman"/>
          <w:szCs w:val="20"/>
        </w:rPr>
        <w:t>From the above results, it cou</w:t>
      </w:r>
      <w:r w:rsidR="00CC1B25">
        <w:rPr>
          <w:rFonts w:ascii="Times New Roman" w:hAnsi="Times New Roman" w:cs="Times New Roman"/>
          <w:szCs w:val="20"/>
        </w:rPr>
        <w:t xml:space="preserve">ld be seen </w:t>
      </w:r>
      <w:proofErr w:type="spellStart"/>
      <w:r w:rsidR="00CC1B25">
        <w:rPr>
          <w:rFonts w:ascii="Times New Roman" w:hAnsi="Times New Roman" w:cs="Times New Roman"/>
          <w:szCs w:val="20"/>
        </w:rPr>
        <w:t>that</w:t>
      </w:r>
      <w:r w:rsidR="00CC1B25" w:rsidRPr="00EC7EBE">
        <w:rPr>
          <w:rFonts w:ascii="Times New Roman" w:hAnsi="Times New Roman" w:cs="Times New Roman"/>
          <w:sz w:val="24"/>
          <w:szCs w:val="24"/>
        </w:rPr>
        <w:t>seed</w:t>
      </w:r>
      <w:proofErr w:type="spellEnd"/>
      <w:r w:rsidR="00CC1B25" w:rsidRPr="00EC7EBE">
        <w:rPr>
          <w:rFonts w:ascii="Times New Roman" w:hAnsi="Times New Roman" w:cs="Times New Roman"/>
          <w:sz w:val="24"/>
          <w:szCs w:val="24"/>
        </w:rPr>
        <w:t xml:space="preserve"> treatment with Carbendazim 12% + Mancozeb 63%</w:t>
      </w:r>
      <w:r w:rsidR="0089432C">
        <w:rPr>
          <w:rFonts w:ascii="Times New Roman" w:hAnsi="Times New Roman" w:cs="Times New Roman"/>
          <w:sz w:val="24"/>
          <w:szCs w:val="24"/>
        </w:rPr>
        <w:t>@</w:t>
      </w:r>
      <w:r w:rsidR="00CC1B25" w:rsidRPr="00EC7EBE">
        <w:rPr>
          <w:rFonts w:ascii="Times New Roman" w:hAnsi="Times New Roman" w:cs="Times New Roman"/>
          <w:sz w:val="24"/>
          <w:szCs w:val="24"/>
        </w:rPr>
        <w:t xml:space="preserve"> 2g/l+ foliar spray of difenoconazole @0.5ml </w:t>
      </w:r>
      <w:r w:rsidRPr="000657DB">
        <w:rPr>
          <w:rFonts w:ascii="Times New Roman" w:hAnsi="Times New Roman" w:cs="Times New Roman"/>
          <w:szCs w:val="20"/>
        </w:rPr>
        <w:t xml:space="preserve">was the most </w:t>
      </w:r>
      <w:proofErr w:type="spellStart"/>
      <w:r w:rsidRPr="000657DB">
        <w:rPr>
          <w:rFonts w:ascii="Times New Roman" w:hAnsi="Times New Roman" w:cs="Times New Roman"/>
          <w:szCs w:val="20"/>
        </w:rPr>
        <w:t>superiortreatment</w:t>
      </w:r>
      <w:proofErr w:type="spellEnd"/>
      <w:r w:rsidRPr="000657DB">
        <w:rPr>
          <w:rFonts w:ascii="Times New Roman" w:hAnsi="Times New Roman" w:cs="Times New Roman"/>
          <w:szCs w:val="20"/>
        </w:rPr>
        <w:t xml:space="preserve"> for the </w:t>
      </w:r>
      <w:r w:rsidR="005A4C1B" w:rsidRPr="000657DB">
        <w:rPr>
          <w:rFonts w:ascii="Times New Roman" w:hAnsi="Times New Roman" w:cs="Times New Roman"/>
          <w:szCs w:val="20"/>
        </w:rPr>
        <w:t xml:space="preserve">fungicidal </w:t>
      </w:r>
      <w:r w:rsidRPr="000657DB">
        <w:rPr>
          <w:rFonts w:ascii="Times New Roman" w:hAnsi="Times New Roman" w:cs="Times New Roman"/>
          <w:szCs w:val="20"/>
        </w:rPr>
        <w:t xml:space="preserve">management of </w:t>
      </w:r>
      <w:r w:rsidR="00CC1B25" w:rsidRPr="00CC1B25">
        <w:rPr>
          <w:rFonts w:ascii="Times New Roman" w:hAnsi="Times New Roman" w:cs="Times New Roman"/>
          <w:iCs/>
          <w:szCs w:val="20"/>
        </w:rPr>
        <w:t xml:space="preserve">foliar </w:t>
      </w:r>
      <w:proofErr w:type="spellStart"/>
      <w:r w:rsidR="00CC1B25" w:rsidRPr="00CC1B25">
        <w:rPr>
          <w:rFonts w:ascii="Times New Roman" w:hAnsi="Times New Roman" w:cs="Times New Roman"/>
          <w:iCs/>
          <w:szCs w:val="20"/>
        </w:rPr>
        <w:t>diseases</w:t>
      </w:r>
      <w:r w:rsidRPr="000657DB">
        <w:rPr>
          <w:rFonts w:ascii="Times New Roman" w:hAnsi="Times New Roman" w:cs="Times New Roman"/>
          <w:szCs w:val="20"/>
        </w:rPr>
        <w:t>of</w:t>
      </w:r>
      <w:proofErr w:type="spellEnd"/>
      <w:r w:rsidRPr="000657DB">
        <w:rPr>
          <w:rFonts w:ascii="Times New Roman" w:hAnsi="Times New Roman" w:cs="Times New Roman"/>
          <w:szCs w:val="20"/>
        </w:rPr>
        <w:t xml:space="preserve"> saffl</w:t>
      </w:r>
      <w:r w:rsidR="008A49D5" w:rsidRPr="000657DB">
        <w:rPr>
          <w:rFonts w:ascii="Times New Roman" w:hAnsi="Times New Roman" w:cs="Times New Roman"/>
          <w:szCs w:val="20"/>
        </w:rPr>
        <w:t xml:space="preserve">ower. It recorded significantly </w:t>
      </w:r>
      <w:r w:rsidRPr="000657DB">
        <w:rPr>
          <w:rFonts w:ascii="Times New Roman" w:hAnsi="Times New Roman" w:cs="Times New Roman"/>
          <w:szCs w:val="20"/>
        </w:rPr>
        <w:t>lowest disease intensity</w:t>
      </w:r>
      <w:r w:rsidR="00CE5E1E">
        <w:rPr>
          <w:rFonts w:ascii="Times New Roman" w:hAnsi="Times New Roman" w:cs="Times New Roman"/>
          <w:szCs w:val="20"/>
        </w:rPr>
        <w:t xml:space="preserve"> of Alternaria leaf spot</w:t>
      </w:r>
      <w:r w:rsidR="007600A7">
        <w:rPr>
          <w:rFonts w:ascii="Times New Roman" w:hAnsi="Times New Roman" w:cs="Times New Roman"/>
          <w:szCs w:val="20"/>
        </w:rPr>
        <w:t xml:space="preserve"> </w:t>
      </w:r>
      <w:r w:rsidR="00CE5E1E">
        <w:rPr>
          <w:rFonts w:ascii="Times New Roman" w:hAnsi="Times New Roman" w:cs="Times New Roman"/>
          <w:szCs w:val="20"/>
        </w:rPr>
        <w:t xml:space="preserve">and </w:t>
      </w:r>
      <w:proofErr w:type="spellStart"/>
      <w:r w:rsidR="00CE5E1E">
        <w:rPr>
          <w:rFonts w:ascii="Times New Roman" w:hAnsi="Times New Roman" w:cs="Times New Roman"/>
          <w:szCs w:val="20"/>
        </w:rPr>
        <w:t>Cercospora</w:t>
      </w:r>
      <w:proofErr w:type="spellEnd"/>
      <w:r w:rsidR="00CE5E1E">
        <w:rPr>
          <w:rFonts w:ascii="Times New Roman" w:hAnsi="Times New Roman" w:cs="Times New Roman"/>
          <w:szCs w:val="20"/>
        </w:rPr>
        <w:t xml:space="preserve"> leaf spot (</w:t>
      </w:r>
      <w:r w:rsidR="00CE5E1E" w:rsidRPr="00EC7EBE">
        <w:rPr>
          <w:rFonts w:ascii="Times New Roman" w:hAnsi="Times New Roman" w:cs="Times New Roman"/>
          <w:sz w:val="24"/>
          <w:szCs w:val="24"/>
        </w:rPr>
        <w:t>14.9 and 8.93%</w:t>
      </w:r>
      <w:r w:rsidR="00CE5E1E">
        <w:rPr>
          <w:rFonts w:ascii="Times New Roman" w:hAnsi="Times New Roman" w:cs="Times New Roman"/>
          <w:sz w:val="24"/>
          <w:szCs w:val="24"/>
        </w:rPr>
        <w:t>)</w:t>
      </w:r>
      <w:r w:rsidR="002E38BD">
        <w:rPr>
          <w:rFonts w:ascii="Times New Roman" w:hAnsi="Times New Roman" w:cs="Times New Roman"/>
          <w:sz w:val="24"/>
          <w:szCs w:val="24"/>
        </w:rPr>
        <w:t xml:space="preserve"> </w:t>
      </w:r>
      <w:r w:rsidR="00CC1B25">
        <w:rPr>
          <w:rFonts w:ascii="Times New Roman" w:hAnsi="Times New Roman" w:cs="Times New Roman"/>
          <w:szCs w:val="20"/>
        </w:rPr>
        <w:t>and the highest seed yield (</w:t>
      </w:r>
      <w:r w:rsidR="00CC1B25" w:rsidRPr="00EC7EBE">
        <w:rPr>
          <w:rFonts w:ascii="Times New Roman" w:hAnsi="Times New Roman" w:cs="Times New Roman"/>
          <w:sz w:val="24"/>
          <w:szCs w:val="24"/>
        </w:rPr>
        <w:t>13.1 q/ha</w:t>
      </w:r>
      <w:r w:rsidR="00CC1B25">
        <w:rPr>
          <w:rFonts w:ascii="Times New Roman" w:hAnsi="Times New Roman" w:cs="Times New Roman"/>
          <w:szCs w:val="20"/>
        </w:rPr>
        <w:t>) and BC ratio (1.68.</w:t>
      </w:r>
      <w:r w:rsidRPr="000657DB">
        <w:rPr>
          <w:rFonts w:ascii="Times New Roman" w:hAnsi="Times New Roman" w:cs="Times New Roman"/>
          <w:szCs w:val="20"/>
        </w:rPr>
        <w:t xml:space="preserve">). The overall results indicated that for effective and economical management of </w:t>
      </w:r>
      <w:r w:rsidRPr="00CC1B25">
        <w:rPr>
          <w:rFonts w:ascii="Times New Roman" w:hAnsi="Times New Roman" w:cs="Times New Roman"/>
          <w:iCs/>
          <w:szCs w:val="20"/>
        </w:rPr>
        <w:t>Alternaria</w:t>
      </w:r>
      <w:r w:rsidR="00CC1B25" w:rsidRPr="00CC1B25">
        <w:rPr>
          <w:rFonts w:ascii="Times New Roman" w:hAnsi="Times New Roman" w:cs="Times New Roman"/>
          <w:iCs/>
          <w:szCs w:val="20"/>
        </w:rPr>
        <w:t xml:space="preserve"> and </w:t>
      </w:r>
      <w:proofErr w:type="spellStart"/>
      <w:r w:rsidR="00CC1B25" w:rsidRPr="00CC1B25">
        <w:rPr>
          <w:rFonts w:ascii="Times New Roman" w:hAnsi="Times New Roman" w:cs="Times New Roman"/>
          <w:iCs/>
          <w:szCs w:val="20"/>
        </w:rPr>
        <w:t>Cercospora</w:t>
      </w:r>
      <w:proofErr w:type="spellEnd"/>
      <w:r w:rsidR="0089432C">
        <w:rPr>
          <w:rFonts w:ascii="Times New Roman" w:hAnsi="Times New Roman" w:cs="Times New Roman"/>
          <w:iCs/>
          <w:szCs w:val="20"/>
        </w:rPr>
        <w:t xml:space="preserve"> </w:t>
      </w:r>
      <w:r w:rsidR="008A49D5" w:rsidRPr="000657DB">
        <w:rPr>
          <w:rFonts w:ascii="Times New Roman" w:hAnsi="Times New Roman" w:cs="Times New Roman"/>
          <w:szCs w:val="20"/>
        </w:rPr>
        <w:t xml:space="preserve">leaf </w:t>
      </w:r>
      <w:r w:rsidRPr="000657DB">
        <w:rPr>
          <w:rFonts w:ascii="Times New Roman" w:hAnsi="Times New Roman" w:cs="Times New Roman"/>
          <w:szCs w:val="20"/>
        </w:rPr>
        <w:t xml:space="preserve">spot of safflower, first spray of </w:t>
      </w:r>
      <w:r w:rsidR="00CC1B25" w:rsidRPr="00EC7EBE">
        <w:rPr>
          <w:rFonts w:ascii="Times New Roman" w:hAnsi="Times New Roman" w:cs="Times New Roman"/>
          <w:sz w:val="24"/>
          <w:szCs w:val="24"/>
        </w:rPr>
        <w:t xml:space="preserve">difenoconazole @0.5ml </w:t>
      </w:r>
      <w:r w:rsidRPr="000657DB">
        <w:rPr>
          <w:rFonts w:ascii="Times New Roman" w:hAnsi="Times New Roman" w:cs="Times New Roman"/>
          <w:szCs w:val="20"/>
        </w:rPr>
        <w:t>sh</w:t>
      </w:r>
      <w:r w:rsidR="008A49D5" w:rsidRPr="000657DB">
        <w:rPr>
          <w:rFonts w:ascii="Times New Roman" w:hAnsi="Times New Roman" w:cs="Times New Roman"/>
          <w:szCs w:val="20"/>
        </w:rPr>
        <w:t xml:space="preserve">ould be given immediately after </w:t>
      </w:r>
      <w:r w:rsidRPr="000657DB">
        <w:rPr>
          <w:rFonts w:ascii="Times New Roman" w:hAnsi="Times New Roman" w:cs="Times New Roman"/>
          <w:szCs w:val="20"/>
        </w:rPr>
        <w:t>disease appearance (generally at rosette stage i.e. 25 DAS)</w:t>
      </w:r>
      <w:r w:rsidR="008A49D5" w:rsidRPr="000657DB">
        <w:rPr>
          <w:rFonts w:ascii="Times New Roman" w:hAnsi="Times New Roman" w:cs="Times New Roman"/>
          <w:szCs w:val="20"/>
        </w:rPr>
        <w:t xml:space="preserve">, followed by need-based second </w:t>
      </w:r>
      <w:r w:rsidRPr="000657DB">
        <w:rPr>
          <w:rFonts w:ascii="Times New Roman" w:hAnsi="Times New Roman" w:cs="Times New Roman"/>
          <w:szCs w:val="20"/>
        </w:rPr>
        <w:t>and third sprays at 15 days after first spray and during flowering/s</w:t>
      </w:r>
      <w:r w:rsidR="008A49D5" w:rsidRPr="000657DB">
        <w:rPr>
          <w:rFonts w:ascii="Times New Roman" w:hAnsi="Times New Roman" w:cs="Times New Roman"/>
          <w:szCs w:val="20"/>
        </w:rPr>
        <w:t xml:space="preserve">eed setting stage, respectively </w:t>
      </w:r>
      <w:r w:rsidRPr="000657DB">
        <w:rPr>
          <w:rFonts w:ascii="Times New Roman" w:hAnsi="Times New Roman" w:cs="Times New Roman"/>
          <w:szCs w:val="20"/>
        </w:rPr>
        <w:t>under congenial climatic conditions.</w:t>
      </w:r>
    </w:p>
    <w:p w:rsidR="00435268" w:rsidRDefault="00435268" w:rsidP="00C02466">
      <w:pPr>
        <w:pStyle w:val="NormalWeb"/>
        <w:spacing w:before="0" w:beforeAutospacing="0" w:after="0" w:afterAutospacing="0" w:line="276" w:lineRule="auto"/>
        <w:textAlignment w:val="baseline"/>
        <w:rPr>
          <w:b/>
          <w:bCs/>
          <w:color w:val="000000" w:themeColor="dark1"/>
          <w:kern w:val="24"/>
          <w:lang w:val="en-US"/>
        </w:rPr>
      </w:pPr>
    </w:p>
    <w:p w:rsidR="00435268" w:rsidRDefault="00435268" w:rsidP="00C02466">
      <w:pPr>
        <w:pStyle w:val="NormalWeb"/>
        <w:spacing w:before="0" w:beforeAutospacing="0" w:after="0" w:afterAutospacing="0" w:line="276" w:lineRule="auto"/>
        <w:textAlignment w:val="baseline"/>
        <w:rPr>
          <w:b/>
          <w:bCs/>
          <w:color w:val="000000" w:themeColor="dark1"/>
          <w:kern w:val="24"/>
          <w:lang w:val="en-US"/>
        </w:rPr>
      </w:pPr>
    </w:p>
    <w:p w:rsidR="009A4E46" w:rsidRPr="009A4E46" w:rsidRDefault="009A4E46" w:rsidP="009A4E46">
      <w:pPr>
        <w:pStyle w:val="NormalWeb"/>
        <w:spacing w:after="0"/>
        <w:textAlignment w:val="baseline"/>
        <w:rPr>
          <w:b/>
          <w:bCs/>
          <w:color w:val="000000" w:themeColor="dark1"/>
          <w:kern w:val="24"/>
          <w:lang w:val="en-US"/>
        </w:rPr>
      </w:pPr>
      <w:r w:rsidRPr="009A4E46">
        <w:rPr>
          <w:b/>
          <w:bCs/>
          <w:color w:val="000000" w:themeColor="dark1"/>
          <w:kern w:val="24"/>
          <w:lang w:val="en-US"/>
        </w:rPr>
        <w:t>Disclaimer (Artificial intelligence)</w:t>
      </w:r>
    </w:p>
    <w:p w:rsidR="009A4E46" w:rsidRPr="009A4E46" w:rsidRDefault="009A4E46" w:rsidP="009A4E46">
      <w:pPr>
        <w:pStyle w:val="NormalWeb"/>
        <w:spacing w:after="0"/>
        <w:textAlignment w:val="baseline"/>
        <w:rPr>
          <w:b/>
          <w:bCs/>
          <w:color w:val="000000" w:themeColor="dark1"/>
          <w:kern w:val="24"/>
          <w:lang w:val="en-US"/>
        </w:rPr>
      </w:pPr>
      <w:r w:rsidRPr="009A4E46">
        <w:rPr>
          <w:b/>
          <w:bCs/>
          <w:color w:val="000000" w:themeColor="dark1"/>
          <w:kern w:val="24"/>
          <w:lang w:val="en-US"/>
        </w:rPr>
        <w:t xml:space="preserve">Option 1: </w:t>
      </w:r>
    </w:p>
    <w:p w:rsidR="009A4E46" w:rsidRPr="009A4E46" w:rsidRDefault="009A4E46" w:rsidP="009A4E46">
      <w:pPr>
        <w:pStyle w:val="NormalWeb"/>
        <w:spacing w:after="0"/>
        <w:textAlignment w:val="baseline"/>
        <w:rPr>
          <w:b/>
          <w:bCs/>
          <w:color w:val="000000" w:themeColor="dark1"/>
          <w:kern w:val="24"/>
          <w:lang w:val="en-US"/>
        </w:rPr>
      </w:pPr>
      <w:r w:rsidRPr="009A4E46">
        <w:rPr>
          <w:b/>
          <w:bCs/>
          <w:color w:val="000000" w:themeColor="dark1"/>
          <w:kern w:val="24"/>
          <w:lang w:val="en-US"/>
        </w:rPr>
        <w:t>Author(s) hereby declare that NO generative AI technologies such as Large Language Models (</w:t>
      </w:r>
      <w:proofErr w:type="spellStart"/>
      <w:r w:rsidRPr="009A4E46">
        <w:rPr>
          <w:b/>
          <w:bCs/>
          <w:color w:val="000000" w:themeColor="dark1"/>
          <w:kern w:val="24"/>
          <w:lang w:val="en-US"/>
        </w:rPr>
        <w:t>ChatGPT</w:t>
      </w:r>
      <w:proofErr w:type="spellEnd"/>
      <w:r w:rsidRPr="009A4E46">
        <w:rPr>
          <w:b/>
          <w:bCs/>
          <w:color w:val="000000" w:themeColor="dark1"/>
          <w:kern w:val="24"/>
          <w:lang w:val="en-US"/>
        </w:rPr>
        <w:t xml:space="preserve">, COPILOT, etc.) and text-to-image generators have been used during the writing or editing of this manuscript. </w:t>
      </w:r>
    </w:p>
    <w:p w:rsidR="009A4E46" w:rsidRPr="009A4E46" w:rsidRDefault="009A4E46" w:rsidP="009A4E46">
      <w:pPr>
        <w:pStyle w:val="NormalWeb"/>
        <w:spacing w:after="0"/>
        <w:textAlignment w:val="baseline"/>
        <w:rPr>
          <w:b/>
          <w:bCs/>
          <w:color w:val="000000" w:themeColor="dark1"/>
          <w:kern w:val="24"/>
          <w:lang w:val="en-US"/>
        </w:rPr>
      </w:pPr>
      <w:r w:rsidRPr="009A4E46">
        <w:rPr>
          <w:b/>
          <w:bCs/>
          <w:color w:val="000000" w:themeColor="dark1"/>
          <w:kern w:val="24"/>
          <w:lang w:val="en-US"/>
        </w:rPr>
        <w:t xml:space="preserve">Option 2: </w:t>
      </w:r>
    </w:p>
    <w:p w:rsidR="009A4E46" w:rsidRPr="009A4E46" w:rsidRDefault="009A4E46" w:rsidP="009A4E46">
      <w:pPr>
        <w:pStyle w:val="NormalWeb"/>
        <w:spacing w:after="0"/>
        <w:textAlignment w:val="baseline"/>
        <w:rPr>
          <w:b/>
          <w:bCs/>
          <w:color w:val="000000" w:themeColor="dark1"/>
          <w:kern w:val="24"/>
          <w:lang w:val="en-US"/>
        </w:rPr>
      </w:pPr>
      <w:r w:rsidRPr="009A4E46">
        <w:rPr>
          <w:b/>
          <w:bCs/>
          <w:color w:val="000000" w:themeColor="dark1"/>
          <w:kern w:val="24"/>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A4E46" w:rsidRPr="009A4E46" w:rsidRDefault="009A4E46" w:rsidP="009A4E46">
      <w:pPr>
        <w:pStyle w:val="NormalWeb"/>
        <w:spacing w:after="0"/>
        <w:textAlignment w:val="baseline"/>
        <w:rPr>
          <w:b/>
          <w:bCs/>
          <w:color w:val="000000" w:themeColor="dark1"/>
          <w:kern w:val="24"/>
          <w:lang w:val="en-US"/>
        </w:rPr>
      </w:pPr>
      <w:r w:rsidRPr="009A4E46">
        <w:rPr>
          <w:b/>
          <w:bCs/>
          <w:color w:val="000000" w:themeColor="dark1"/>
          <w:kern w:val="24"/>
          <w:lang w:val="en-US"/>
        </w:rPr>
        <w:t>Details of the AI usage are given below:</w:t>
      </w:r>
    </w:p>
    <w:p w:rsidR="009A4E46" w:rsidRPr="009A4E46" w:rsidRDefault="009A4E46" w:rsidP="009A4E46">
      <w:pPr>
        <w:pStyle w:val="NormalWeb"/>
        <w:spacing w:after="0"/>
        <w:textAlignment w:val="baseline"/>
        <w:rPr>
          <w:b/>
          <w:bCs/>
          <w:color w:val="000000" w:themeColor="dark1"/>
          <w:kern w:val="24"/>
          <w:lang w:val="en-US"/>
        </w:rPr>
      </w:pPr>
      <w:r w:rsidRPr="009A4E46">
        <w:rPr>
          <w:b/>
          <w:bCs/>
          <w:color w:val="000000" w:themeColor="dark1"/>
          <w:kern w:val="24"/>
          <w:lang w:val="en-US"/>
        </w:rPr>
        <w:t>1.</w:t>
      </w:r>
    </w:p>
    <w:p w:rsidR="009A4E46" w:rsidRPr="009A4E46" w:rsidRDefault="009A4E46" w:rsidP="009A4E46">
      <w:pPr>
        <w:pStyle w:val="NormalWeb"/>
        <w:spacing w:after="0"/>
        <w:textAlignment w:val="baseline"/>
        <w:rPr>
          <w:b/>
          <w:bCs/>
          <w:color w:val="000000" w:themeColor="dark1"/>
          <w:kern w:val="24"/>
          <w:lang w:val="en-US"/>
        </w:rPr>
      </w:pPr>
      <w:r w:rsidRPr="009A4E46">
        <w:rPr>
          <w:b/>
          <w:bCs/>
          <w:color w:val="000000" w:themeColor="dark1"/>
          <w:kern w:val="24"/>
          <w:lang w:val="en-US"/>
        </w:rPr>
        <w:lastRenderedPageBreak/>
        <w:t>2.</w:t>
      </w:r>
    </w:p>
    <w:p w:rsidR="00435268" w:rsidRDefault="009A4E46" w:rsidP="009A4E46">
      <w:pPr>
        <w:pStyle w:val="NormalWeb"/>
        <w:spacing w:before="0" w:beforeAutospacing="0" w:after="0" w:afterAutospacing="0" w:line="276" w:lineRule="auto"/>
        <w:textAlignment w:val="baseline"/>
        <w:rPr>
          <w:b/>
          <w:bCs/>
          <w:color w:val="000000" w:themeColor="dark1"/>
          <w:kern w:val="24"/>
          <w:lang w:val="en-US"/>
        </w:rPr>
      </w:pPr>
      <w:r w:rsidRPr="009A4E46">
        <w:rPr>
          <w:b/>
          <w:bCs/>
          <w:color w:val="000000" w:themeColor="dark1"/>
          <w:kern w:val="24"/>
          <w:lang w:val="en-US"/>
        </w:rPr>
        <w:t>3.</w:t>
      </w:r>
      <w:bookmarkStart w:id="0" w:name="_GoBack"/>
      <w:bookmarkEnd w:id="0"/>
    </w:p>
    <w:p w:rsidR="00435268" w:rsidRDefault="00435268" w:rsidP="00C02466">
      <w:pPr>
        <w:pStyle w:val="NormalWeb"/>
        <w:spacing w:before="0" w:beforeAutospacing="0" w:after="0" w:afterAutospacing="0" w:line="276" w:lineRule="auto"/>
        <w:textAlignment w:val="baseline"/>
        <w:rPr>
          <w:b/>
          <w:bCs/>
          <w:color w:val="000000" w:themeColor="dark1"/>
          <w:kern w:val="24"/>
          <w:lang w:val="en-US"/>
        </w:rPr>
      </w:pPr>
    </w:p>
    <w:p w:rsidR="00435268" w:rsidRDefault="00435268" w:rsidP="00C02466">
      <w:pPr>
        <w:pStyle w:val="NormalWeb"/>
        <w:spacing w:before="0" w:beforeAutospacing="0" w:after="0" w:afterAutospacing="0" w:line="276" w:lineRule="auto"/>
        <w:textAlignment w:val="baseline"/>
        <w:rPr>
          <w:b/>
          <w:bCs/>
          <w:color w:val="000000" w:themeColor="dark1"/>
          <w:kern w:val="24"/>
          <w:lang w:val="en-US"/>
        </w:rPr>
      </w:pPr>
    </w:p>
    <w:p w:rsidR="00435268" w:rsidRDefault="00435268" w:rsidP="00C02466">
      <w:pPr>
        <w:pStyle w:val="NormalWeb"/>
        <w:spacing w:before="0" w:beforeAutospacing="0" w:after="0" w:afterAutospacing="0" w:line="276" w:lineRule="auto"/>
        <w:textAlignment w:val="baseline"/>
        <w:rPr>
          <w:b/>
          <w:bCs/>
          <w:color w:val="000000" w:themeColor="dark1"/>
          <w:kern w:val="24"/>
          <w:lang w:val="en-US"/>
        </w:rPr>
      </w:pPr>
    </w:p>
    <w:p w:rsidR="00435268" w:rsidRDefault="00435268" w:rsidP="00C02466">
      <w:pPr>
        <w:pStyle w:val="NormalWeb"/>
        <w:spacing w:before="0" w:beforeAutospacing="0" w:after="0" w:afterAutospacing="0" w:line="276" w:lineRule="auto"/>
        <w:textAlignment w:val="baseline"/>
        <w:rPr>
          <w:b/>
          <w:bCs/>
          <w:color w:val="000000" w:themeColor="dark1"/>
          <w:kern w:val="24"/>
          <w:lang w:val="en-US"/>
        </w:rPr>
      </w:pPr>
    </w:p>
    <w:p w:rsidR="009E4D7F" w:rsidRPr="000657DB" w:rsidRDefault="00726318" w:rsidP="00C02466">
      <w:pPr>
        <w:pStyle w:val="NormalWeb"/>
        <w:spacing w:before="0" w:beforeAutospacing="0" w:after="0" w:afterAutospacing="0" w:line="276" w:lineRule="auto"/>
        <w:textAlignment w:val="baseline"/>
        <w:rPr>
          <w:b/>
          <w:bCs/>
          <w:color w:val="000000" w:themeColor="dark1"/>
          <w:kern w:val="24"/>
          <w:lang w:val="en-US"/>
        </w:rPr>
      </w:pPr>
      <w:r>
        <w:rPr>
          <w:b/>
          <w:bCs/>
          <w:color w:val="000000" w:themeColor="dark1"/>
          <w:kern w:val="24"/>
          <w:lang w:val="en-US"/>
        </w:rPr>
        <w:t xml:space="preserve">References </w:t>
      </w:r>
    </w:p>
    <w:p w:rsidR="009E4D7F" w:rsidRDefault="009E4D7F" w:rsidP="000358C6">
      <w:pPr>
        <w:autoSpaceDE w:val="0"/>
        <w:autoSpaceDN w:val="0"/>
        <w:adjustRightInd w:val="0"/>
        <w:spacing w:after="0"/>
        <w:ind w:left="720" w:hanging="720"/>
        <w:jc w:val="both"/>
        <w:rPr>
          <w:rFonts w:ascii="Times New Roman" w:hAnsi="Times New Roman" w:cs="Times New Roman"/>
          <w:sz w:val="24"/>
          <w:szCs w:val="24"/>
        </w:rPr>
      </w:pPr>
      <w:r w:rsidRPr="009E4D7F">
        <w:rPr>
          <w:rFonts w:ascii="Times New Roman" w:hAnsi="Times New Roman" w:cs="Times New Roman"/>
          <w:sz w:val="24"/>
          <w:szCs w:val="24"/>
        </w:rPr>
        <w:t>Anonymous, 1998. Annual Progress Report on Safflower (1997-98). Directorate of Oilseeds Research, Hyderabad, pp.5.</w:t>
      </w:r>
    </w:p>
    <w:p w:rsidR="004E0921" w:rsidRPr="009E4D7F" w:rsidRDefault="004E0921" w:rsidP="000358C6">
      <w:pPr>
        <w:autoSpaceDE w:val="0"/>
        <w:autoSpaceDN w:val="0"/>
        <w:adjustRightInd w:val="0"/>
        <w:spacing w:after="0"/>
        <w:ind w:left="720" w:hanging="720"/>
        <w:jc w:val="both"/>
        <w:rPr>
          <w:rFonts w:ascii="Times New Roman" w:hAnsi="Times New Roman" w:cs="Times New Roman"/>
          <w:sz w:val="24"/>
          <w:szCs w:val="24"/>
        </w:rPr>
      </w:pPr>
    </w:p>
    <w:p w:rsidR="009E4D7F" w:rsidRDefault="00557D6B" w:rsidP="000358C6">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Anonymous, 2006</w:t>
      </w:r>
      <w:r w:rsidR="009E4D7F" w:rsidRPr="009E4D7F">
        <w:rPr>
          <w:rFonts w:ascii="Times New Roman" w:hAnsi="Times New Roman" w:cs="Times New Roman"/>
          <w:sz w:val="24"/>
          <w:szCs w:val="24"/>
        </w:rPr>
        <w:t>. Annual Progress Report on Safflower (2004-05). Directorate of Oilseeds Research, Hyderabad, pp.127-128.</w:t>
      </w:r>
    </w:p>
    <w:p w:rsidR="00557D6B" w:rsidRDefault="00557D6B" w:rsidP="000358C6">
      <w:pPr>
        <w:autoSpaceDE w:val="0"/>
        <w:autoSpaceDN w:val="0"/>
        <w:adjustRightInd w:val="0"/>
        <w:spacing w:after="0"/>
        <w:ind w:left="720" w:hanging="720"/>
        <w:jc w:val="both"/>
        <w:rPr>
          <w:rFonts w:ascii="Times New Roman" w:hAnsi="Times New Roman" w:cs="Times New Roman"/>
          <w:sz w:val="24"/>
          <w:szCs w:val="24"/>
        </w:rPr>
      </w:pPr>
    </w:p>
    <w:p w:rsidR="00557D6B" w:rsidRDefault="00557D6B" w:rsidP="00557D6B">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Anonymous, 2022</w:t>
      </w:r>
      <w:r w:rsidRPr="009E4D7F">
        <w:rPr>
          <w:rFonts w:ascii="Times New Roman" w:hAnsi="Times New Roman" w:cs="Times New Roman"/>
          <w:sz w:val="24"/>
          <w:szCs w:val="24"/>
        </w:rPr>
        <w:t>. Annual Progress Report on Safflower (2004-05). Directorate of Oilseeds Research, Hyderabad, pp.127-128.</w:t>
      </w:r>
    </w:p>
    <w:p w:rsidR="004E0921" w:rsidRPr="009E4D7F" w:rsidRDefault="004E0921" w:rsidP="000358C6">
      <w:pPr>
        <w:autoSpaceDE w:val="0"/>
        <w:autoSpaceDN w:val="0"/>
        <w:adjustRightInd w:val="0"/>
        <w:spacing w:after="0"/>
        <w:ind w:left="720" w:hanging="720"/>
        <w:jc w:val="both"/>
        <w:rPr>
          <w:rFonts w:ascii="Times New Roman" w:hAnsi="Times New Roman" w:cs="Times New Roman"/>
          <w:sz w:val="24"/>
          <w:szCs w:val="24"/>
        </w:rPr>
      </w:pPr>
    </w:p>
    <w:p w:rsidR="009E4D7F" w:rsidRDefault="009E4D7F" w:rsidP="000358C6">
      <w:pPr>
        <w:pStyle w:val="NormalWeb"/>
        <w:spacing w:before="0" w:beforeAutospacing="0" w:after="0" w:afterAutospacing="0" w:line="276" w:lineRule="auto"/>
        <w:ind w:left="720" w:hanging="720"/>
        <w:jc w:val="both"/>
        <w:textAlignment w:val="baseline"/>
      </w:pPr>
      <w:proofErr w:type="spellStart"/>
      <w:r w:rsidRPr="009E4D7F">
        <w:t>Bhale</w:t>
      </w:r>
      <w:proofErr w:type="spellEnd"/>
      <w:r w:rsidRPr="009E4D7F">
        <w:t xml:space="preserve"> MS, </w:t>
      </w:r>
      <w:proofErr w:type="spellStart"/>
      <w:r w:rsidRPr="009E4D7F">
        <w:t>Bhale</w:t>
      </w:r>
      <w:proofErr w:type="spellEnd"/>
      <w:r w:rsidRPr="009E4D7F">
        <w:t xml:space="preserve"> U, </w:t>
      </w:r>
      <w:proofErr w:type="spellStart"/>
      <w:r w:rsidRPr="009E4D7F">
        <w:t>Khare</w:t>
      </w:r>
      <w:proofErr w:type="spellEnd"/>
      <w:r w:rsidRPr="009E4D7F">
        <w:t xml:space="preserve"> MN (1998). Disease of important oilseed crops and their Management. In Pathological problems of economic crop plants and their management. </w:t>
      </w:r>
      <w:proofErr w:type="spellStart"/>
      <w:r w:rsidRPr="009E4D7F">
        <w:t>Edts</w:t>
      </w:r>
      <w:proofErr w:type="spellEnd"/>
      <w:r w:rsidRPr="009E4D7F">
        <w:t xml:space="preserve">. S.M. Paul Khurana, </w:t>
      </w:r>
      <w:r w:rsidRPr="00693D14">
        <w:rPr>
          <w:i/>
        </w:rPr>
        <w:t>Scientific Publishers</w:t>
      </w:r>
      <w:r w:rsidRPr="009E4D7F">
        <w:t>, Jodhpur. pp. 251-279.</w:t>
      </w:r>
    </w:p>
    <w:p w:rsidR="004E0921" w:rsidRPr="009E4D7F" w:rsidRDefault="004E0921" w:rsidP="000358C6">
      <w:pPr>
        <w:pStyle w:val="NormalWeb"/>
        <w:spacing w:before="0" w:beforeAutospacing="0" w:after="0" w:afterAutospacing="0" w:line="276" w:lineRule="auto"/>
        <w:ind w:left="720" w:hanging="720"/>
        <w:jc w:val="both"/>
        <w:textAlignment w:val="baseline"/>
      </w:pPr>
    </w:p>
    <w:p w:rsidR="009E4D7F" w:rsidRDefault="009E4D7F" w:rsidP="000358C6">
      <w:pPr>
        <w:autoSpaceDE w:val="0"/>
        <w:autoSpaceDN w:val="0"/>
        <w:adjustRightInd w:val="0"/>
        <w:spacing w:after="0"/>
        <w:ind w:left="720" w:hanging="720"/>
        <w:jc w:val="both"/>
        <w:rPr>
          <w:rFonts w:ascii="Times New Roman" w:hAnsi="Times New Roman" w:cs="Times New Roman"/>
          <w:sz w:val="24"/>
          <w:szCs w:val="24"/>
        </w:rPr>
      </w:pPr>
      <w:r w:rsidRPr="009E4D7F">
        <w:rPr>
          <w:rFonts w:ascii="Times New Roman" w:hAnsi="Times New Roman" w:cs="Times New Roman"/>
          <w:sz w:val="24"/>
          <w:szCs w:val="24"/>
        </w:rPr>
        <w:t xml:space="preserve">Indi, D.V., </w:t>
      </w:r>
      <w:proofErr w:type="spellStart"/>
      <w:r w:rsidRPr="009E4D7F">
        <w:rPr>
          <w:rFonts w:ascii="Times New Roman" w:hAnsi="Times New Roman" w:cs="Times New Roman"/>
          <w:sz w:val="24"/>
          <w:szCs w:val="24"/>
        </w:rPr>
        <w:t>Lukade</w:t>
      </w:r>
      <w:proofErr w:type="spellEnd"/>
      <w:r w:rsidRPr="009E4D7F">
        <w:rPr>
          <w:rFonts w:ascii="Times New Roman" w:hAnsi="Times New Roman" w:cs="Times New Roman"/>
          <w:sz w:val="24"/>
          <w:szCs w:val="24"/>
        </w:rPr>
        <w:t xml:space="preserve">, G.M. and Patil, P.S. 1986. Influence of </w:t>
      </w:r>
      <w:r w:rsidRPr="009E4D7F">
        <w:rPr>
          <w:rFonts w:ascii="Times New Roman" w:hAnsi="Times New Roman" w:cs="Times New Roman"/>
          <w:i/>
          <w:iCs/>
          <w:sz w:val="24"/>
          <w:szCs w:val="24"/>
        </w:rPr>
        <w:t xml:space="preserve">Alternaria </w:t>
      </w:r>
      <w:r w:rsidRPr="009E4D7F">
        <w:rPr>
          <w:rFonts w:ascii="Times New Roman" w:hAnsi="Times New Roman" w:cs="Times New Roman"/>
          <w:sz w:val="24"/>
          <w:szCs w:val="24"/>
        </w:rPr>
        <w:t>leaf spot (</w:t>
      </w:r>
      <w:r w:rsidRPr="009E4D7F">
        <w:rPr>
          <w:rFonts w:ascii="Times New Roman" w:hAnsi="Times New Roman" w:cs="Times New Roman"/>
          <w:i/>
          <w:iCs/>
          <w:sz w:val="24"/>
          <w:szCs w:val="24"/>
        </w:rPr>
        <w:t xml:space="preserve">Alternaria </w:t>
      </w:r>
      <w:proofErr w:type="spellStart"/>
      <w:r w:rsidRPr="009E4D7F">
        <w:rPr>
          <w:rFonts w:ascii="Times New Roman" w:hAnsi="Times New Roman" w:cs="Times New Roman"/>
          <w:i/>
          <w:iCs/>
          <w:sz w:val="24"/>
          <w:szCs w:val="24"/>
        </w:rPr>
        <w:t>carthami</w:t>
      </w:r>
      <w:r w:rsidRPr="009E4D7F">
        <w:rPr>
          <w:rFonts w:ascii="Times New Roman" w:hAnsi="Times New Roman" w:cs="Times New Roman"/>
          <w:sz w:val="24"/>
          <w:szCs w:val="24"/>
        </w:rPr>
        <w:t>Chowdhary</w:t>
      </w:r>
      <w:proofErr w:type="spellEnd"/>
      <w:r w:rsidRPr="009E4D7F">
        <w:rPr>
          <w:rFonts w:ascii="Times New Roman" w:hAnsi="Times New Roman" w:cs="Times New Roman"/>
          <w:sz w:val="24"/>
          <w:szCs w:val="24"/>
        </w:rPr>
        <w:t xml:space="preserve">) on growth and yield of safflower. </w:t>
      </w:r>
      <w:proofErr w:type="spellStart"/>
      <w:r w:rsidRPr="00693D14">
        <w:rPr>
          <w:rFonts w:ascii="Times New Roman" w:hAnsi="Times New Roman" w:cs="Times New Roman"/>
          <w:i/>
          <w:sz w:val="24"/>
          <w:szCs w:val="24"/>
        </w:rPr>
        <w:t>Curr</w:t>
      </w:r>
      <w:proofErr w:type="spellEnd"/>
      <w:r w:rsidRPr="00693D14">
        <w:rPr>
          <w:rFonts w:ascii="Times New Roman" w:hAnsi="Times New Roman" w:cs="Times New Roman"/>
          <w:i/>
          <w:sz w:val="24"/>
          <w:szCs w:val="24"/>
        </w:rPr>
        <w:t>. Res. Rep</w:t>
      </w:r>
      <w:r w:rsidRPr="009E4D7F">
        <w:rPr>
          <w:rFonts w:ascii="Times New Roman" w:hAnsi="Times New Roman" w:cs="Times New Roman"/>
          <w:sz w:val="24"/>
          <w:szCs w:val="24"/>
        </w:rPr>
        <w:t>.2(1): 137-139.</w:t>
      </w:r>
    </w:p>
    <w:p w:rsidR="004E0921" w:rsidRPr="009E4D7F" w:rsidRDefault="004E0921" w:rsidP="000358C6">
      <w:pPr>
        <w:autoSpaceDE w:val="0"/>
        <w:autoSpaceDN w:val="0"/>
        <w:adjustRightInd w:val="0"/>
        <w:spacing w:after="0"/>
        <w:ind w:left="720" w:hanging="720"/>
        <w:jc w:val="both"/>
        <w:rPr>
          <w:rFonts w:ascii="Times New Roman" w:hAnsi="Times New Roman" w:cs="Times New Roman"/>
          <w:sz w:val="24"/>
          <w:szCs w:val="24"/>
        </w:rPr>
      </w:pPr>
    </w:p>
    <w:p w:rsidR="009E4D7F" w:rsidRDefault="009E4D7F" w:rsidP="000358C6">
      <w:pPr>
        <w:autoSpaceDE w:val="0"/>
        <w:autoSpaceDN w:val="0"/>
        <w:adjustRightInd w:val="0"/>
        <w:spacing w:after="0"/>
        <w:ind w:left="720" w:hanging="720"/>
        <w:jc w:val="both"/>
        <w:rPr>
          <w:rFonts w:ascii="Times New Roman" w:hAnsi="Times New Roman" w:cs="Times New Roman"/>
          <w:sz w:val="24"/>
          <w:szCs w:val="24"/>
        </w:rPr>
      </w:pPr>
      <w:r w:rsidRPr="009E4D7F">
        <w:rPr>
          <w:rFonts w:ascii="Times New Roman" w:hAnsi="Times New Roman" w:cs="Times New Roman"/>
          <w:sz w:val="24"/>
          <w:szCs w:val="24"/>
        </w:rPr>
        <w:t xml:space="preserve">Indi, D.V., </w:t>
      </w:r>
      <w:proofErr w:type="spellStart"/>
      <w:r w:rsidRPr="009E4D7F">
        <w:rPr>
          <w:rFonts w:ascii="Times New Roman" w:hAnsi="Times New Roman" w:cs="Times New Roman"/>
          <w:sz w:val="24"/>
          <w:szCs w:val="24"/>
        </w:rPr>
        <w:t>Lukade</w:t>
      </w:r>
      <w:proofErr w:type="spellEnd"/>
      <w:r w:rsidRPr="009E4D7F">
        <w:rPr>
          <w:rFonts w:ascii="Times New Roman" w:hAnsi="Times New Roman" w:cs="Times New Roman"/>
          <w:sz w:val="24"/>
          <w:szCs w:val="24"/>
        </w:rPr>
        <w:t xml:space="preserve">, G.M., Patil, P.S. and </w:t>
      </w:r>
      <w:proofErr w:type="spellStart"/>
      <w:r w:rsidRPr="009E4D7F">
        <w:rPr>
          <w:rFonts w:ascii="Times New Roman" w:hAnsi="Times New Roman" w:cs="Times New Roman"/>
          <w:sz w:val="24"/>
          <w:szCs w:val="24"/>
        </w:rPr>
        <w:t>Shambharkar</w:t>
      </w:r>
      <w:proofErr w:type="spellEnd"/>
      <w:r w:rsidRPr="009E4D7F">
        <w:rPr>
          <w:rFonts w:ascii="Times New Roman" w:hAnsi="Times New Roman" w:cs="Times New Roman"/>
          <w:sz w:val="24"/>
          <w:szCs w:val="24"/>
        </w:rPr>
        <w:t xml:space="preserve">, D.A. 1988. Estimation of yield losses due to </w:t>
      </w:r>
      <w:r w:rsidRPr="009E4D7F">
        <w:rPr>
          <w:rFonts w:ascii="Times New Roman" w:hAnsi="Times New Roman" w:cs="Times New Roman"/>
          <w:i/>
          <w:iCs/>
          <w:sz w:val="24"/>
          <w:szCs w:val="24"/>
        </w:rPr>
        <w:t xml:space="preserve">Alternaria </w:t>
      </w:r>
      <w:r w:rsidRPr="009E4D7F">
        <w:rPr>
          <w:rFonts w:ascii="Times New Roman" w:hAnsi="Times New Roman" w:cs="Times New Roman"/>
          <w:sz w:val="24"/>
          <w:szCs w:val="24"/>
        </w:rPr>
        <w:t xml:space="preserve">leaf spot in safflower (c.o. </w:t>
      </w:r>
      <w:r w:rsidRPr="009E4D7F">
        <w:rPr>
          <w:rFonts w:ascii="Times New Roman" w:hAnsi="Times New Roman" w:cs="Times New Roman"/>
          <w:i/>
          <w:iCs/>
          <w:sz w:val="24"/>
          <w:szCs w:val="24"/>
        </w:rPr>
        <w:t xml:space="preserve">Alternaria </w:t>
      </w:r>
      <w:proofErr w:type="spellStart"/>
      <w:r w:rsidRPr="009E4D7F">
        <w:rPr>
          <w:rFonts w:ascii="Times New Roman" w:hAnsi="Times New Roman" w:cs="Times New Roman"/>
          <w:i/>
          <w:iCs/>
          <w:sz w:val="24"/>
          <w:szCs w:val="24"/>
        </w:rPr>
        <w:t>carthami</w:t>
      </w:r>
      <w:r w:rsidRPr="009E4D7F">
        <w:rPr>
          <w:rFonts w:ascii="Times New Roman" w:hAnsi="Times New Roman" w:cs="Times New Roman"/>
          <w:sz w:val="24"/>
          <w:szCs w:val="24"/>
        </w:rPr>
        <w:t>Chowdhary</w:t>
      </w:r>
      <w:proofErr w:type="spellEnd"/>
      <w:r w:rsidRPr="009E4D7F">
        <w:rPr>
          <w:rFonts w:ascii="Times New Roman" w:hAnsi="Times New Roman" w:cs="Times New Roman"/>
          <w:sz w:val="24"/>
          <w:szCs w:val="24"/>
        </w:rPr>
        <w:t xml:space="preserve">) under dryland conditions. </w:t>
      </w:r>
      <w:r w:rsidRPr="00693D14">
        <w:rPr>
          <w:rFonts w:ascii="Times New Roman" w:hAnsi="Times New Roman" w:cs="Times New Roman"/>
          <w:i/>
          <w:sz w:val="24"/>
          <w:szCs w:val="24"/>
        </w:rPr>
        <w:t>Pesticides</w:t>
      </w:r>
      <w:r w:rsidRPr="009E4D7F">
        <w:rPr>
          <w:rFonts w:ascii="Times New Roman" w:hAnsi="Times New Roman" w:cs="Times New Roman"/>
          <w:sz w:val="24"/>
          <w:szCs w:val="24"/>
        </w:rPr>
        <w:t xml:space="preserve"> 22(1): 41-43.</w:t>
      </w:r>
    </w:p>
    <w:p w:rsidR="004E0921" w:rsidRPr="009E4D7F" w:rsidRDefault="004E0921" w:rsidP="000358C6">
      <w:pPr>
        <w:autoSpaceDE w:val="0"/>
        <w:autoSpaceDN w:val="0"/>
        <w:adjustRightInd w:val="0"/>
        <w:spacing w:after="0"/>
        <w:ind w:left="720" w:hanging="720"/>
        <w:jc w:val="both"/>
        <w:rPr>
          <w:rFonts w:ascii="Times New Roman" w:hAnsi="Times New Roman" w:cs="Times New Roman"/>
          <w:sz w:val="24"/>
          <w:szCs w:val="24"/>
        </w:rPr>
      </w:pPr>
    </w:p>
    <w:p w:rsidR="009E4D7F" w:rsidRPr="009E4D7F" w:rsidRDefault="009E4D7F" w:rsidP="000358C6">
      <w:pPr>
        <w:ind w:left="720" w:hanging="720"/>
        <w:jc w:val="both"/>
        <w:rPr>
          <w:rFonts w:ascii="Times New Roman" w:hAnsi="Times New Roman" w:cs="Times New Roman"/>
          <w:sz w:val="24"/>
          <w:szCs w:val="24"/>
        </w:rPr>
      </w:pPr>
      <w:proofErr w:type="spellStart"/>
      <w:r w:rsidRPr="009E4D7F">
        <w:rPr>
          <w:rFonts w:ascii="Times New Roman" w:hAnsi="Times New Roman" w:cs="Times New Roman"/>
          <w:sz w:val="24"/>
          <w:szCs w:val="24"/>
        </w:rPr>
        <w:t>Jawalgaonkar</w:t>
      </w:r>
      <w:proofErr w:type="spellEnd"/>
      <w:r w:rsidRPr="009E4D7F">
        <w:rPr>
          <w:rFonts w:ascii="Times New Roman" w:hAnsi="Times New Roman" w:cs="Times New Roman"/>
          <w:sz w:val="24"/>
          <w:szCs w:val="24"/>
        </w:rPr>
        <w:t xml:space="preserve"> NK (1991). Seed borne fungi of safflower (</w:t>
      </w:r>
      <w:proofErr w:type="spellStart"/>
      <w:r w:rsidRPr="009E4D7F">
        <w:rPr>
          <w:rFonts w:ascii="Times New Roman" w:hAnsi="Times New Roman" w:cs="Times New Roman"/>
          <w:i/>
          <w:iCs/>
          <w:sz w:val="24"/>
          <w:szCs w:val="24"/>
        </w:rPr>
        <w:t>Carthamus</w:t>
      </w:r>
      <w:proofErr w:type="spellEnd"/>
      <w:r w:rsidRPr="009E4D7F">
        <w:rPr>
          <w:rFonts w:ascii="Times New Roman" w:hAnsi="Times New Roman" w:cs="Times New Roman"/>
          <w:i/>
          <w:iCs/>
          <w:sz w:val="24"/>
          <w:szCs w:val="24"/>
        </w:rPr>
        <w:t xml:space="preserve"> </w:t>
      </w:r>
      <w:proofErr w:type="spellStart"/>
      <w:r w:rsidRPr="009E4D7F">
        <w:rPr>
          <w:rFonts w:ascii="Times New Roman" w:hAnsi="Times New Roman" w:cs="Times New Roman"/>
          <w:i/>
          <w:iCs/>
          <w:sz w:val="24"/>
          <w:szCs w:val="24"/>
        </w:rPr>
        <w:t>tinctorius</w:t>
      </w:r>
      <w:proofErr w:type="spellEnd"/>
      <w:r w:rsidRPr="009E4D7F">
        <w:rPr>
          <w:rFonts w:ascii="Times New Roman" w:hAnsi="Times New Roman" w:cs="Times New Roman"/>
          <w:i/>
          <w:iCs/>
          <w:sz w:val="24"/>
          <w:szCs w:val="24"/>
        </w:rPr>
        <w:t xml:space="preserve"> </w:t>
      </w:r>
      <w:r w:rsidRPr="009E4D7F">
        <w:rPr>
          <w:rFonts w:ascii="Times New Roman" w:hAnsi="Times New Roman" w:cs="Times New Roman"/>
          <w:sz w:val="24"/>
          <w:szCs w:val="24"/>
        </w:rPr>
        <w:t xml:space="preserve">L.) and their significance. </w:t>
      </w:r>
      <w:r w:rsidRPr="00693D14">
        <w:rPr>
          <w:rFonts w:ascii="Times New Roman" w:hAnsi="Times New Roman" w:cs="Times New Roman"/>
          <w:i/>
          <w:sz w:val="24"/>
          <w:szCs w:val="24"/>
        </w:rPr>
        <w:t>M.Sc. (Agric.) thesis</w:t>
      </w:r>
      <w:r w:rsidRPr="009E4D7F">
        <w:rPr>
          <w:rFonts w:ascii="Times New Roman" w:hAnsi="Times New Roman" w:cs="Times New Roman"/>
          <w:sz w:val="24"/>
          <w:szCs w:val="24"/>
        </w:rPr>
        <w:t xml:space="preserve">, MAU, </w:t>
      </w:r>
      <w:proofErr w:type="spellStart"/>
      <w:r w:rsidRPr="009E4D7F">
        <w:rPr>
          <w:rFonts w:ascii="Times New Roman" w:hAnsi="Times New Roman" w:cs="Times New Roman"/>
          <w:sz w:val="24"/>
          <w:szCs w:val="24"/>
        </w:rPr>
        <w:t>Parbhani</w:t>
      </w:r>
      <w:proofErr w:type="spellEnd"/>
      <w:r w:rsidRPr="009E4D7F">
        <w:rPr>
          <w:rFonts w:ascii="Times New Roman" w:hAnsi="Times New Roman" w:cs="Times New Roman"/>
          <w:sz w:val="24"/>
          <w:szCs w:val="24"/>
        </w:rPr>
        <w:t>.</w:t>
      </w:r>
    </w:p>
    <w:p w:rsidR="009E4D7F" w:rsidRPr="009E4D7F" w:rsidRDefault="009E4D7F" w:rsidP="000358C6">
      <w:pPr>
        <w:ind w:left="720" w:hanging="720"/>
        <w:jc w:val="both"/>
        <w:rPr>
          <w:rFonts w:ascii="Times New Roman" w:hAnsi="Times New Roman" w:cs="Times New Roman"/>
          <w:sz w:val="24"/>
          <w:szCs w:val="24"/>
        </w:rPr>
      </w:pPr>
      <w:proofErr w:type="spellStart"/>
      <w:r w:rsidRPr="009E4D7F">
        <w:rPr>
          <w:rFonts w:ascii="Times New Roman" w:hAnsi="Times New Roman" w:cs="Times New Roman"/>
          <w:sz w:val="24"/>
          <w:szCs w:val="24"/>
        </w:rPr>
        <w:t>Jeyalakshmi</w:t>
      </w:r>
      <w:proofErr w:type="spellEnd"/>
      <w:r w:rsidRPr="009E4D7F">
        <w:rPr>
          <w:rFonts w:ascii="Times New Roman" w:hAnsi="Times New Roman" w:cs="Times New Roman"/>
          <w:sz w:val="24"/>
          <w:szCs w:val="24"/>
        </w:rPr>
        <w:t xml:space="preserve"> C, </w:t>
      </w:r>
      <w:proofErr w:type="spellStart"/>
      <w:r w:rsidRPr="009E4D7F">
        <w:rPr>
          <w:rFonts w:ascii="Times New Roman" w:hAnsi="Times New Roman" w:cs="Times New Roman"/>
          <w:sz w:val="24"/>
          <w:szCs w:val="24"/>
        </w:rPr>
        <w:t>Rettinassababady</w:t>
      </w:r>
      <w:proofErr w:type="spellEnd"/>
      <w:r w:rsidRPr="009E4D7F">
        <w:rPr>
          <w:rFonts w:ascii="Times New Roman" w:hAnsi="Times New Roman" w:cs="Times New Roman"/>
          <w:sz w:val="24"/>
          <w:szCs w:val="24"/>
        </w:rPr>
        <w:t xml:space="preserve"> C. </w:t>
      </w:r>
      <w:r w:rsidR="007600A7" w:rsidRPr="009E4D7F">
        <w:rPr>
          <w:rFonts w:ascii="Times New Roman" w:hAnsi="Times New Roman" w:cs="Times New Roman"/>
          <w:sz w:val="24"/>
          <w:szCs w:val="24"/>
        </w:rPr>
        <w:t>2009</w:t>
      </w:r>
      <w:r w:rsidR="007600A7">
        <w:rPr>
          <w:rFonts w:ascii="Times New Roman" w:hAnsi="Times New Roman" w:cs="Times New Roman"/>
          <w:sz w:val="24"/>
          <w:szCs w:val="24"/>
        </w:rPr>
        <w:t xml:space="preserve">. </w:t>
      </w:r>
      <w:r w:rsidRPr="009E4D7F">
        <w:rPr>
          <w:rFonts w:ascii="Times New Roman" w:hAnsi="Times New Roman" w:cs="Times New Roman"/>
          <w:sz w:val="24"/>
          <w:szCs w:val="24"/>
        </w:rPr>
        <w:t>Management of sesame diseases through botanicals and biocontrol agents. 5th International Conference on Plant Pathology in the Globalized Era, Nov. 10-13</w:t>
      </w:r>
      <w:proofErr w:type="gramStart"/>
      <w:r w:rsidRPr="009E4D7F">
        <w:rPr>
          <w:rFonts w:ascii="Times New Roman" w:hAnsi="Times New Roman" w:cs="Times New Roman"/>
          <w:sz w:val="24"/>
          <w:szCs w:val="24"/>
        </w:rPr>
        <w:t>, ,</w:t>
      </w:r>
      <w:proofErr w:type="gramEnd"/>
      <w:r w:rsidRPr="009E4D7F">
        <w:rPr>
          <w:rFonts w:ascii="Times New Roman" w:hAnsi="Times New Roman" w:cs="Times New Roman"/>
          <w:sz w:val="24"/>
          <w:szCs w:val="24"/>
        </w:rPr>
        <w:t xml:space="preserve"> New Delhi, India, 2009, 323p.</w:t>
      </w:r>
    </w:p>
    <w:p w:rsidR="009E4D7F" w:rsidRPr="009E4D7F" w:rsidRDefault="009E4D7F" w:rsidP="000358C6">
      <w:pPr>
        <w:ind w:left="720" w:hanging="720"/>
        <w:jc w:val="both"/>
        <w:rPr>
          <w:rFonts w:ascii="Times New Roman" w:hAnsi="Times New Roman" w:cs="Times New Roman"/>
          <w:sz w:val="24"/>
          <w:szCs w:val="24"/>
        </w:rPr>
      </w:pPr>
      <w:r w:rsidRPr="009E4D7F">
        <w:rPr>
          <w:rFonts w:ascii="Times New Roman" w:hAnsi="Times New Roman" w:cs="Times New Roman"/>
          <w:sz w:val="24"/>
          <w:szCs w:val="24"/>
        </w:rPr>
        <w:t xml:space="preserve">Karuna K, Jagadish KS, Geetha KN, </w:t>
      </w:r>
      <w:proofErr w:type="spellStart"/>
      <w:r w:rsidRPr="009E4D7F">
        <w:rPr>
          <w:rFonts w:ascii="Times New Roman" w:hAnsi="Times New Roman" w:cs="Times New Roman"/>
          <w:sz w:val="24"/>
          <w:szCs w:val="24"/>
        </w:rPr>
        <w:t>Shadakshari</w:t>
      </w:r>
      <w:proofErr w:type="spellEnd"/>
      <w:r w:rsidRPr="009E4D7F">
        <w:rPr>
          <w:rFonts w:ascii="Times New Roman" w:hAnsi="Times New Roman" w:cs="Times New Roman"/>
          <w:sz w:val="24"/>
          <w:szCs w:val="24"/>
        </w:rPr>
        <w:t xml:space="preserve"> YG. </w:t>
      </w:r>
      <w:r w:rsidR="007600A7" w:rsidRPr="009E4D7F">
        <w:rPr>
          <w:rFonts w:ascii="Times New Roman" w:hAnsi="Times New Roman" w:cs="Times New Roman"/>
          <w:sz w:val="24"/>
          <w:szCs w:val="24"/>
        </w:rPr>
        <w:t>2012</w:t>
      </w:r>
      <w:r w:rsidR="007600A7">
        <w:rPr>
          <w:rFonts w:ascii="Times New Roman" w:hAnsi="Times New Roman" w:cs="Times New Roman"/>
          <w:sz w:val="24"/>
          <w:szCs w:val="24"/>
        </w:rPr>
        <w:t xml:space="preserve">. </w:t>
      </w:r>
      <w:r w:rsidRPr="009E4D7F">
        <w:rPr>
          <w:rFonts w:ascii="Times New Roman" w:hAnsi="Times New Roman" w:cs="Times New Roman"/>
          <w:sz w:val="24"/>
          <w:szCs w:val="24"/>
        </w:rPr>
        <w:t xml:space="preserve">Evaluation of efficacy of chemical fungicides and a </w:t>
      </w:r>
      <w:proofErr w:type="gramStart"/>
      <w:r w:rsidRPr="009E4D7F">
        <w:rPr>
          <w:rFonts w:ascii="Times New Roman" w:hAnsi="Times New Roman" w:cs="Times New Roman"/>
          <w:sz w:val="24"/>
          <w:szCs w:val="24"/>
        </w:rPr>
        <w:t>plant products</w:t>
      </w:r>
      <w:proofErr w:type="gramEnd"/>
      <w:r w:rsidRPr="009E4D7F">
        <w:rPr>
          <w:rFonts w:ascii="Times New Roman" w:hAnsi="Times New Roman" w:cs="Times New Roman"/>
          <w:sz w:val="24"/>
          <w:szCs w:val="24"/>
        </w:rPr>
        <w:t xml:space="preserve"> for the management of Alternaria blight of sunflower, </w:t>
      </w:r>
      <w:r w:rsidRPr="00693D14">
        <w:rPr>
          <w:rFonts w:ascii="Times New Roman" w:hAnsi="Times New Roman" w:cs="Times New Roman"/>
          <w:i/>
          <w:sz w:val="24"/>
          <w:szCs w:val="24"/>
        </w:rPr>
        <w:t xml:space="preserve">Indian </w:t>
      </w:r>
      <w:proofErr w:type="spellStart"/>
      <w:r w:rsidRPr="00693D14">
        <w:rPr>
          <w:rFonts w:ascii="Times New Roman" w:hAnsi="Times New Roman" w:cs="Times New Roman"/>
          <w:i/>
          <w:sz w:val="24"/>
          <w:szCs w:val="24"/>
        </w:rPr>
        <w:t>Phytopath</w:t>
      </w:r>
      <w:proofErr w:type="spellEnd"/>
      <w:r w:rsidRPr="009E4D7F">
        <w:rPr>
          <w:rFonts w:ascii="Times New Roman" w:hAnsi="Times New Roman" w:cs="Times New Roman"/>
          <w:sz w:val="24"/>
          <w:szCs w:val="24"/>
        </w:rPr>
        <w:t>.; 65(3):305-306.</w:t>
      </w:r>
    </w:p>
    <w:p w:rsidR="009E4D7F" w:rsidRPr="009E4D7F" w:rsidRDefault="009E4D7F" w:rsidP="000358C6">
      <w:pPr>
        <w:autoSpaceDE w:val="0"/>
        <w:autoSpaceDN w:val="0"/>
        <w:adjustRightInd w:val="0"/>
        <w:spacing w:after="0"/>
        <w:ind w:left="720" w:hanging="720"/>
        <w:jc w:val="both"/>
        <w:rPr>
          <w:rFonts w:ascii="Times New Roman" w:hAnsi="Times New Roman" w:cs="Times New Roman"/>
          <w:sz w:val="24"/>
          <w:szCs w:val="24"/>
        </w:rPr>
      </w:pPr>
      <w:proofErr w:type="spellStart"/>
      <w:r w:rsidRPr="009E4D7F">
        <w:rPr>
          <w:rFonts w:ascii="Times New Roman" w:hAnsi="Times New Roman" w:cs="Times New Roman"/>
          <w:sz w:val="24"/>
          <w:szCs w:val="24"/>
        </w:rPr>
        <w:t>Mayee</w:t>
      </w:r>
      <w:proofErr w:type="spellEnd"/>
      <w:r w:rsidRPr="009E4D7F">
        <w:rPr>
          <w:rFonts w:ascii="Times New Roman" w:hAnsi="Times New Roman" w:cs="Times New Roman"/>
          <w:sz w:val="24"/>
          <w:szCs w:val="24"/>
        </w:rPr>
        <w:t xml:space="preserve">, C.D. and </w:t>
      </w:r>
      <w:proofErr w:type="spellStart"/>
      <w:r w:rsidRPr="009E4D7F">
        <w:rPr>
          <w:rFonts w:ascii="Times New Roman" w:hAnsi="Times New Roman" w:cs="Times New Roman"/>
          <w:sz w:val="24"/>
          <w:szCs w:val="24"/>
        </w:rPr>
        <w:t>Datar</w:t>
      </w:r>
      <w:proofErr w:type="spellEnd"/>
      <w:r w:rsidRPr="009E4D7F">
        <w:rPr>
          <w:rFonts w:ascii="Times New Roman" w:hAnsi="Times New Roman" w:cs="Times New Roman"/>
          <w:sz w:val="24"/>
          <w:szCs w:val="24"/>
        </w:rPr>
        <w:t xml:space="preserve">, V.V. 1986. Diseases of safflower, </w:t>
      </w:r>
      <w:proofErr w:type="spellStart"/>
      <w:r w:rsidRPr="009E4D7F">
        <w:rPr>
          <w:rFonts w:ascii="Times New Roman" w:hAnsi="Times New Roman" w:cs="Times New Roman"/>
          <w:sz w:val="24"/>
          <w:szCs w:val="24"/>
        </w:rPr>
        <w:t>Phytopathometry</w:t>
      </w:r>
      <w:proofErr w:type="spellEnd"/>
      <w:r w:rsidRPr="009E4D7F">
        <w:rPr>
          <w:rFonts w:ascii="Times New Roman" w:hAnsi="Times New Roman" w:cs="Times New Roman"/>
          <w:sz w:val="24"/>
          <w:szCs w:val="24"/>
        </w:rPr>
        <w:t xml:space="preserve">, a technical bulletin published by Marathwada Agric. Univ., </w:t>
      </w:r>
      <w:proofErr w:type="spellStart"/>
      <w:r w:rsidRPr="009E4D7F">
        <w:rPr>
          <w:rFonts w:ascii="Times New Roman" w:hAnsi="Times New Roman" w:cs="Times New Roman"/>
          <w:sz w:val="24"/>
          <w:szCs w:val="24"/>
        </w:rPr>
        <w:t>Parbhani</w:t>
      </w:r>
      <w:proofErr w:type="spellEnd"/>
      <w:r w:rsidRPr="009E4D7F">
        <w:rPr>
          <w:rFonts w:ascii="Times New Roman" w:hAnsi="Times New Roman" w:cs="Times New Roman"/>
          <w:sz w:val="24"/>
          <w:szCs w:val="24"/>
        </w:rPr>
        <w:t xml:space="preserve"> (M.S.), India, pp. 100-104.</w:t>
      </w:r>
    </w:p>
    <w:p w:rsidR="009E4D7F" w:rsidRPr="009E4D7F" w:rsidRDefault="009E4D7F" w:rsidP="000358C6">
      <w:pPr>
        <w:ind w:left="720" w:hanging="720"/>
        <w:jc w:val="both"/>
        <w:rPr>
          <w:rFonts w:ascii="Times New Roman" w:hAnsi="Times New Roman" w:cs="Times New Roman"/>
          <w:sz w:val="24"/>
          <w:szCs w:val="24"/>
        </w:rPr>
      </w:pPr>
      <w:r w:rsidRPr="009E4D7F">
        <w:rPr>
          <w:rFonts w:ascii="Times New Roman" w:hAnsi="Times New Roman" w:cs="Times New Roman"/>
          <w:sz w:val="24"/>
          <w:szCs w:val="24"/>
        </w:rPr>
        <w:t xml:space="preserve">Mesta RK, </w:t>
      </w:r>
      <w:proofErr w:type="spellStart"/>
      <w:r w:rsidRPr="009E4D7F">
        <w:rPr>
          <w:rFonts w:ascii="Times New Roman" w:hAnsi="Times New Roman" w:cs="Times New Roman"/>
          <w:sz w:val="24"/>
          <w:szCs w:val="24"/>
        </w:rPr>
        <w:t>Benagi</w:t>
      </w:r>
      <w:proofErr w:type="spellEnd"/>
      <w:r w:rsidRPr="009E4D7F">
        <w:rPr>
          <w:rFonts w:ascii="Times New Roman" w:hAnsi="Times New Roman" w:cs="Times New Roman"/>
          <w:sz w:val="24"/>
          <w:szCs w:val="24"/>
        </w:rPr>
        <w:t xml:space="preserve"> VI, Kulkarni S, </w:t>
      </w:r>
      <w:proofErr w:type="spellStart"/>
      <w:r w:rsidRPr="009E4D7F">
        <w:rPr>
          <w:rFonts w:ascii="Times New Roman" w:hAnsi="Times New Roman" w:cs="Times New Roman"/>
          <w:sz w:val="24"/>
          <w:szCs w:val="24"/>
        </w:rPr>
        <w:t>Basavarajappa</w:t>
      </w:r>
      <w:proofErr w:type="spellEnd"/>
      <w:r w:rsidRPr="009E4D7F">
        <w:rPr>
          <w:rFonts w:ascii="Times New Roman" w:hAnsi="Times New Roman" w:cs="Times New Roman"/>
          <w:sz w:val="24"/>
          <w:szCs w:val="24"/>
        </w:rPr>
        <w:t xml:space="preserve"> MP. Management of Alternaria blight of sunflower through fungicides. </w:t>
      </w:r>
      <w:r w:rsidRPr="00693D14">
        <w:rPr>
          <w:rFonts w:ascii="Times New Roman" w:hAnsi="Times New Roman" w:cs="Times New Roman"/>
          <w:i/>
          <w:sz w:val="24"/>
          <w:szCs w:val="24"/>
        </w:rPr>
        <w:t>Karnataka J Agric. Sci</w:t>
      </w:r>
      <w:r w:rsidRPr="009E4D7F">
        <w:rPr>
          <w:rFonts w:ascii="Times New Roman" w:hAnsi="Times New Roman" w:cs="Times New Roman"/>
          <w:sz w:val="24"/>
          <w:szCs w:val="24"/>
        </w:rPr>
        <w:t>. 2011; 24(2):149-152.</w:t>
      </w:r>
    </w:p>
    <w:p w:rsidR="009E4D7F" w:rsidRPr="009E4D7F" w:rsidRDefault="009E4D7F" w:rsidP="000358C6">
      <w:pPr>
        <w:ind w:left="720" w:hanging="720"/>
        <w:jc w:val="both"/>
        <w:rPr>
          <w:rFonts w:ascii="Times New Roman" w:hAnsi="Times New Roman" w:cs="Times New Roman"/>
          <w:sz w:val="24"/>
          <w:szCs w:val="24"/>
        </w:rPr>
      </w:pPr>
      <w:proofErr w:type="spellStart"/>
      <w:r w:rsidRPr="009E4D7F">
        <w:rPr>
          <w:rFonts w:ascii="Times New Roman" w:hAnsi="Times New Roman" w:cs="Times New Roman"/>
          <w:sz w:val="24"/>
          <w:szCs w:val="24"/>
        </w:rPr>
        <w:lastRenderedPageBreak/>
        <w:t>Murumkar</w:t>
      </w:r>
      <w:proofErr w:type="spellEnd"/>
      <w:r w:rsidRPr="009E4D7F">
        <w:rPr>
          <w:rFonts w:ascii="Times New Roman" w:hAnsi="Times New Roman" w:cs="Times New Roman"/>
          <w:sz w:val="24"/>
          <w:szCs w:val="24"/>
        </w:rPr>
        <w:t xml:space="preserve"> DR, Indi DV, </w:t>
      </w:r>
      <w:proofErr w:type="spellStart"/>
      <w:r w:rsidRPr="009E4D7F">
        <w:rPr>
          <w:rFonts w:ascii="Times New Roman" w:hAnsi="Times New Roman" w:cs="Times New Roman"/>
          <w:sz w:val="24"/>
          <w:szCs w:val="24"/>
        </w:rPr>
        <w:t>Gud</w:t>
      </w:r>
      <w:proofErr w:type="spellEnd"/>
      <w:r w:rsidRPr="009E4D7F">
        <w:rPr>
          <w:rFonts w:ascii="Times New Roman" w:hAnsi="Times New Roman" w:cs="Times New Roman"/>
          <w:sz w:val="24"/>
          <w:szCs w:val="24"/>
        </w:rPr>
        <w:t xml:space="preserve"> MA, Shinde SK, Deshpande AN. </w:t>
      </w:r>
      <w:r w:rsidR="006A007D" w:rsidRPr="009E4D7F">
        <w:rPr>
          <w:rFonts w:ascii="Times New Roman" w:hAnsi="Times New Roman" w:cs="Times New Roman"/>
          <w:sz w:val="24"/>
          <w:szCs w:val="24"/>
        </w:rPr>
        <w:t>2009</w:t>
      </w:r>
      <w:r w:rsidR="006A007D">
        <w:rPr>
          <w:rFonts w:ascii="Times New Roman" w:hAnsi="Times New Roman" w:cs="Times New Roman"/>
          <w:sz w:val="24"/>
          <w:szCs w:val="24"/>
        </w:rPr>
        <w:t>.</w:t>
      </w:r>
      <w:r w:rsidRPr="009E4D7F">
        <w:rPr>
          <w:rFonts w:ascii="Times New Roman" w:hAnsi="Times New Roman" w:cs="Times New Roman"/>
          <w:sz w:val="24"/>
          <w:szCs w:val="24"/>
        </w:rPr>
        <w:t xml:space="preserve">Fungicidal management of leaf spot of safflower caused by </w:t>
      </w:r>
      <w:r w:rsidRPr="009E4D7F">
        <w:rPr>
          <w:rFonts w:ascii="Times New Roman" w:hAnsi="Times New Roman" w:cs="Times New Roman"/>
          <w:i/>
          <w:sz w:val="24"/>
          <w:szCs w:val="24"/>
        </w:rPr>
        <w:t xml:space="preserve">Alternaria </w:t>
      </w:r>
      <w:proofErr w:type="spellStart"/>
      <w:r w:rsidRPr="009E4D7F">
        <w:rPr>
          <w:rFonts w:ascii="Times New Roman" w:hAnsi="Times New Roman" w:cs="Times New Roman"/>
          <w:i/>
          <w:sz w:val="24"/>
          <w:szCs w:val="24"/>
        </w:rPr>
        <w:t>carthami</w:t>
      </w:r>
      <w:proofErr w:type="spellEnd"/>
      <w:r w:rsidRPr="009E4D7F">
        <w:rPr>
          <w:rFonts w:ascii="Times New Roman" w:hAnsi="Times New Roman" w:cs="Times New Roman"/>
          <w:sz w:val="24"/>
          <w:szCs w:val="24"/>
        </w:rPr>
        <w:t xml:space="preserve">. </w:t>
      </w:r>
      <w:r w:rsidRPr="009E4D7F">
        <w:rPr>
          <w:rFonts w:ascii="Times New Roman" w:hAnsi="Times New Roman" w:cs="Times New Roman"/>
          <w:i/>
          <w:sz w:val="24"/>
          <w:szCs w:val="24"/>
        </w:rPr>
        <w:t xml:space="preserve">J </w:t>
      </w:r>
      <w:proofErr w:type="spellStart"/>
      <w:r w:rsidRPr="009E4D7F">
        <w:rPr>
          <w:rFonts w:ascii="Times New Roman" w:hAnsi="Times New Roman" w:cs="Times New Roman"/>
          <w:i/>
          <w:sz w:val="24"/>
          <w:szCs w:val="24"/>
        </w:rPr>
        <w:t>Maha</w:t>
      </w:r>
      <w:proofErr w:type="spellEnd"/>
      <w:r w:rsidRPr="009E4D7F">
        <w:rPr>
          <w:rFonts w:ascii="Times New Roman" w:hAnsi="Times New Roman" w:cs="Times New Roman"/>
          <w:i/>
          <w:sz w:val="24"/>
          <w:szCs w:val="24"/>
        </w:rPr>
        <w:t>. Agric. Univ</w:t>
      </w:r>
      <w:r w:rsidRPr="009E4D7F">
        <w:rPr>
          <w:rFonts w:ascii="Times New Roman" w:hAnsi="Times New Roman" w:cs="Times New Roman"/>
          <w:sz w:val="24"/>
          <w:szCs w:val="24"/>
        </w:rPr>
        <w:t>.; 34(1):54-56.</w:t>
      </w:r>
    </w:p>
    <w:p w:rsidR="009E4D7F" w:rsidRDefault="009E4D7F" w:rsidP="000358C6">
      <w:pPr>
        <w:autoSpaceDE w:val="0"/>
        <w:autoSpaceDN w:val="0"/>
        <w:adjustRightInd w:val="0"/>
        <w:spacing w:after="0"/>
        <w:ind w:left="720" w:hanging="720"/>
        <w:jc w:val="both"/>
        <w:rPr>
          <w:rFonts w:ascii="Times New Roman" w:hAnsi="Times New Roman" w:cs="Times New Roman"/>
          <w:sz w:val="24"/>
          <w:szCs w:val="24"/>
        </w:rPr>
      </w:pPr>
      <w:r w:rsidRPr="009E4D7F">
        <w:rPr>
          <w:rFonts w:ascii="Times New Roman" w:hAnsi="Times New Roman" w:cs="Times New Roman"/>
          <w:sz w:val="24"/>
          <w:szCs w:val="24"/>
        </w:rPr>
        <w:t xml:space="preserve">Raju, S.G., Kulkarni, S., </w:t>
      </w:r>
      <w:proofErr w:type="spellStart"/>
      <w:r w:rsidRPr="009E4D7F">
        <w:rPr>
          <w:rFonts w:ascii="Times New Roman" w:hAnsi="Times New Roman" w:cs="Times New Roman"/>
          <w:sz w:val="24"/>
          <w:szCs w:val="24"/>
        </w:rPr>
        <w:t>Mallapur</w:t>
      </w:r>
      <w:proofErr w:type="spellEnd"/>
      <w:r w:rsidRPr="009E4D7F">
        <w:rPr>
          <w:rFonts w:ascii="Times New Roman" w:hAnsi="Times New Roman" w:cs="Times New Roman"/>
          <w:sz w:val="24"/>
          <w:szCs w:val="24"/>
        </w:rPr>
        <w:t xml:space="preserve">, C.P. and Rudra Naik, V. 2001. Chemical control of </w:t>
      </w:r>
      <w:r w:rsidRPr="009E4D7F">
        <w:rPr>
          <w:rFonts w:ascii="Times New Roman" w:hAnsi="Times New Roman" w:cs="Times New Roman"/>
          <w:i/>
          <w:iCs/>
          <w:sz w:val="24"/>
          <w:szCs w:val="24"/>
        </w:rPr>
        <w:t xml:space="preserve">Alternaria </w:t>
      </w:r>
      <w:r w:rsidRPr="009E4D7F">
        <w:rPr>
          <w:rFonts w:ascii="Times New Roman" w:hAnsi="Times New Roman" w:cs="Times New Roman"/>
          <w:sz w:val="24"/>
          <w:szCs w:val="24"/>
        </w:rPr>
        <w:t>blight of safflower in Northern Karnataka. In proceedings of the V</w:t>
      </w:r>
      <w:r w:rsidRPr="009E4D7F">
        <w:rPr>
          <w:rFonts w:ascii="Times New Roman" w:hAnsi="Times New Roman" w:cs="Times New Roman"/>
          <w:sz w:val="24"/>
          <w:szCs w:val="24"/>
          <w:vertAlign w:val="superscript"/>
        </w:rPr>
        <w:t xml:space="preserve">th </w:t>
      </w:r>
      <w:r w:rsidRPr="009E4D7F">
        <w:rPr>
          <w:rFonts w:ascii="Times New Roman" w:hAnsi="Times New Roman" w:cs="Times New Roman"/>
          <w:sz w:val="24"/>
          <w:szCs w:val="24"/>
        </w:rPr>
        <w:t>International Safflower Conference, Williston, USA, July 23-27, pp.139.</w:t>
      </w:r>
    </w:p>
    <w:p w:rsidR="006A007D" w:rsidRDefault="006A007D" w:rsidP="00C02466">
      <w:pPr>
        <w:autoSpaceDE w:val="0"/>
        <w:autoSpaceDN w:val="0"/>
        <w:adjustRightInd w:val="0"/>
        <w:spacing w:after="0" w:line="240" w:lineRule="auto"/>
        <w:jc w:val="both"/>
        <w:rPr>
          <w:rFonts w:ascii="Times New Roman" w:hAnsi="Times New Roman" w:cs="Times New Roman"/>
          <w:i/>
          <w:iCs/>
          <w:sz w:val="24"/>
          <w:szCs w:val="24"/>
        </w:rPr>
      </w:pPr>
    </w:p>
    <w:p w:rsidR="0080263E" w:rsidRPr="009E4D7F" w:rsidRDefault="0080263E" w:rsidP="00C02466">
      <w:pPr>
        <w:autoSpaceDE w:val="0"/>
        <w:autoSpaceDN w:val="0"/>
        <w:adjustRightInd w:val="0"/>
        <w:spacing w:after="0" w:line="240" w:lineRule="auto"/>
        <w:jc w:val="both"/>
        <w:rPr>
          <w:rFonts w:ascii="Times New Roman" w:hAnsi="Times New Roman" w:cs="Times New Roman"/>
          <w:i/>
          <w:iCs/>
          <w:sz w:val="24"/>
          <w:szCs w:val="24"/>
        </w:rPr>
      </w:pPr>
    </w:p>
    <w:p w:rsidR="009A43C1" w:rsidRPr="002E38BD" w:rsidRDefault="000E12AD" w:rsidP="009A43C1">
      <w:pPr>
        <w:rPr>
          <w:rFonts w:ascii="Times New Roman" w:hAnsi="Times New Roman" w:cs="Times New Roman"/>
          <w:b/>
        </w:rPr>
      </w:pPr>
      <w:r w:rsidRPr="002E38BD">
        <w:rPr>
          <w:rFonts w:ascii="Times New Roman" w:hAnsi="Times New Roman" w:cs="Times New Roman"/>
          <w:b/>
        </w:rPr>
        <w:t xml:space="preserve">Table </w:t>
      </w:r>
      <w:proofErr w:type="gramStart"/>
      <w:r w:rsidRPr="002E38BD">
        <w:rPr>
          <w:rFonts w:ascii="Times New Roman" w:hAnsi="Times New Roman" w:cs="Times New Roman"/>
          <w:b/>
        </w:rPr>
        <w:t>1.</w:t>
      </w:r>
      <w:r w:rsidR="009A43C1" w:rsidRPr="002E38BD">
        <w:rPr>
          <w:rFonts w:ascii="Times New Roman" w:hAnsi="Times New Roman" w:cs="Times New Roman"/>
          <w:b/>
        </w:rPr>
        <w:t>Effect</w:t>
      </w:r>
      <w:proofErr w:type="gramEnd"/>
      <w:r w:rsidR="009A43C1" w:rsidRPr="002E38BD">
        <w:rPr>
          <w:rFonts w:ascii="Times New Roman" w:hAnsi="Times New Roman" w:cs="Times New Roman"/>
          <w:b/>
        </w:rPr>
        <w:t xml:space="preserve"> of different fungicides in management of foliar diseases of safflower during 2020</w:t>
      </w:r>
    </w:p>
    <w:tbl>
      <w:tblPr>
        <w:tblStyle w:val="TableGrid"/>
        <w:tblW w:w="11023" w:type="dxa"/>
        <w:tblInd w:w="-743" w:type="dxa"/>
        <w:tblLook w:val="04A0" w:firstRow="1" w:lastRow="0" w:firstColumn="1" w:lastColumn="0" w:noHBand="0" w:noVBand="1"/>
      </w:tblPr>
      <w:tblGrid>
        <w:gridCol w:w="803"/>
        <w:gridCol w:w="2225"/>
        <w:gridCol w:w="1296"/>
        <w:gridCol w:w="1403"/>
        <w:gridCol w:w="891"/>
        <w:gridCol w:w="1310"/>
        <w:gridCol w:w="972"/>
        <w:gridCol w:w="990"/>
        <w:gridCol w:w="1133"/>
      </w:tblGrid>
      <w:tr w:rsidR="009430AD" w:rsidRPr="00E57CF4" w:rsidTr="00E57CF4">
        <w:trPr>
          <w:trHeight w:val="756"/>
        </w:trPr>
        <w:tc>
          <w:tcPr>
            <w:tcW w:w="839" w:type="dxa"/>
          </w:tcPr>
          <w:p w:rsidR="009430AD" w:rsidRPr="00B923AB" w:rsidRDefault="009430AD" w:rsidP="00E57CF4">
            <w:pPr>
              <w:rPr>
                <w:rFonts w:ascii="Times New Roman" w:hAnsi="Times New Roman" w:cs="Times New Roman"/>
                <w:b/>
                <w:sz w:val="24"/>
                <w:szCs w:val="24"/>
              </w:rPr>
            </w:pPr>
            <w:r w:rsidRPr="00B923AB">
              <w:rPr>
                <w:rFonts w:ascii="Times New Roman" w:hAnsi="Times New Roman" w:cs="Times New Roman"/>
                <w:b/>
                <w:sz w:val="24"/>
                <w:szCs w:val="24"/>
              </w:rPr>
              <w:t>Tr no</w:t>
            </w:r>
          </w:p>
        </w:tc>
        <w:tc>
          <w:tcPr>
            <w:tcW w:w="2280" w:type="dxa"/>
          </w:tcPr>
          <w:p w:rsidR="009430AD" w:rsidRPr="00B923AB" w:rsidRDefault="009430AD" w:rsidP="00E57CF4">
            <w:pPr>
              <w:rPr>
                <w:rFonts w:ascii="Times New Roman" w:hAnsi="Times New Roman" w:cs="Times New Roman"/>
                <w:b/>
                <w:sz w:val="24"/>
                <w:szCs w:val="24"/>
              </w:rPr>
            </w:pPr>
            <w:r w:rsidRPr="00B923AB">
              <w:rPr>
                <w:rFonts w:ascii="Times New Roman" w:hAnsi="Times New Roman" w:cs="Times New Roman"/>
                <w:b/>
                <w:sz w:val="24"/>
                <w:szCs w:val="24"/>
              </w:rPr>
              <w:t>Treatment details</w:t>
            </w:r>
          </w:p>
        </w:tc>
        <w:tc>
          <w:tcPr>
            <w:tcW w:w="1276" w:type="dxa"/>
          </w:tcPr>
          <w:p w:rsidR="009430AD" w:rsidRPr="00B923AB" w:rsidRDefault="009430AD" w:rsidP="00CC2C4C">
            <w:pPr>
              <w:rPr>
                <w:rFonts w:ascii="Times New Roman" w:hAnsi="Times New Roman" w:cs="Times New Roman"/>
                <w:b/>
                <w:sz w:val="24"/>
                <w:szCs w:val="24"/>
              </w:rPr>
            </w:pPr>
            <w:r w:rsidRPr="00B923AB">
              <w:rPr>
                <w:rFonts w:ascii="Times New Roman" w:hAnsi="Times New Roman" w:cs="Times New Roman"/>
                <w:b/>
                <w:sz w:val="24"/>
                <w:szCs w:val="24"/>
              </w:rPr>
              <w:t xml:space="preserve">Alternaria </w:t>
            </w:r>
          </w:p>
          <w:p w:rsidR="009430AD" w:rsidRPr="00B923AB" w:rsidRDefault="009430AD" w:rsidP="00CC2C4C">
            <w:pPr>
              <w:rPr>
                <w:rFonts w:ascii="Times New Roman" w:hAnsi="Times New Roman" w:cs="Times New Roman"/>
                <w:b/>
                <w:sz w:val="24"/>
                <w:szCs w:val="24"/>
              </w:rPr>
            </w:pPr>
            <w:r w:rsidRPr="00B923AB">
              <w:rPr>
                <w:rFonts w:ascii="Times New Roman" w:hAnsi="Times New Roman" w:cs="Times New Roman"/>
                <w:b/>
                <w:sz w:val="24"/>
                <w:szCs w:val="24"/>
              </w:rPr>
              <w:t>Leaf</w:t>
            </w:r>
          </w:p>
          <w:p w:rsidR="009430AD" w:rsidRPr="00B923AB" w:rsidRDefault="009430AD" w:rsidP="00CC2C4C">
            <w:pPr>
              <w:rPr>
                <w:rFonts w:ascii="Times New Roman" w:hAnsi="Times New Roman" w:cs="Times New Roman"/>
                <w:b/>
                <w:sz w:val="24"/>
                <w:szCs w:val="24"/>
              </w:rPr>
            </w:pPr>
            <w:proofErr w:type="gramStart"/>
            <w:r w:rsidRPr="00B923AB">
              <w:rPr>
                <w:rFonts w:ascii="Times New Roman" w:hAnsi="Times New Roman" w:cs="Times New Roman"/>
                <w:b/>
                <w:sz w:val="24"/>
                <w:szCs w:val="24"/>
              </w:rPr>
              <w:t>Spot(</w:t>
            </w:r>
            <w:proofErr w:type="gramEnd"/>
            <w:r w:rsidRPr="00B923AB">
              <w:rPr>
                <w:rFonts w:ascii="Times New Roman" w:hAnsi="Times New Roman" w:cs="Times New Roman"/>
                <w:b/>
                <w:sz w:val="24"/>
                <w:szCs w:val="24"/>
              </w:rPr>
              <w:t>PDI)</w:t>
            </w:r>
          </w:p>
        </w:tc>
        <w:tc>
          <w:tcPr>
            <w:tcW w:w="1276" w:type="dxa"/>
          </w:tcPr>
          <w:p w:rsidR="009430AD" w:rsidRPr="00B923AB" w:rsidRDefault="009430AD" w:rsidP="00CC2C4C">
            <w:pPr>
              <w:rPr>
                <w:rFonts w:ascii="Times New Roman" w:hAnsi="Times New Roman" w:cs="Times New Roman"/>
                <w:b/>
                <w:sz w:val="24"/>
                <w:szCs w:val="24"/>
              </w:rPr>
            </w:pPr>
            <w:proofErr w:type="spellStart"/>
            <w:r w:rsidRPr="00B923AB">
              <w:rPr>
                <w:rFonts w:ascii="Times New Roman" w:hAnsi="Times New Roman" w:cs="Times New Roman"/>
                <w:b/>
                <w:sz w:val="24"/>
                <w:szCs w:val="24"/>
              </w:rPr>
              <w:t>Cercospora</w:t>
            </w:r>
            <w:proofErr w:type="spellEnd"/>
          </w:p>
          <w:p w:rsidR="009430AD" w:rsidRPr="00B923AB" w:rsidRDefault="009430AD" w:rsidP="00CC2C4C">
            <w:pPr>
              <w:rPr>
                <w:rFonts w:ascii="Times New Roman" w:hAnsi="Times New Roman" w:cs="Times New Roman"/>
                <w:b/>
                <w:sz w:val="24"/>
                <w:szCs w:val="24"/>
              </w:rPr>
            </w:pPr>
            <w:r w:rsidRPr="00B923AB">
              <w:rPr>
                <w:rFonts w:ascii="Times New Roman" w:hAnsi="Times New Roman" w:cs="Times New Roman"/>
                <w:b/>
                <w:sz w:val="24"/>
                <w:szCs w:val="24"/>
              </w:rPr>
              <w:t>Leaf Spot (PDI)</w:t>
            </w:r>
          </w:p>
        </w:tc>
        <w:tc>
          <w:tcPr>
            <w:tcW w:w="898" w:type="dxa"/>
          </w:tcPr>
          <w:p w:rsidR="009430AD" w:rsidRPr="00B923AB" w:rsidRDefault="009430AD" w:rsidP="00CC2C4C">
            <w:pPr>
              <w:rPr>
                <w:rFonts w:ascii="Times New Roman" w:hAnsi="Times New Roman" w:cs="Times New Roman"/>
                <w:b/>
                <w:sz w:val="24"/>
                <w:szCs w:val="24"/>
              </w:rPr>
            </w:pPr>
            <w:r w:rsidRPr="00B923AB">
              <w:rPr>
                <w:rFonts w:ascii="Times New Roman" w:hAnsi="Times New Roman" w:cs="Times New Roman"/>
                <w:b/>
                <w:sz w:val="24"/>
                <w:szCs w:val="24"/>
              </w:rPr>
              <w:t>Yield (q/ha)</w:t>
            </w:r>
          </w:p>
        </w:tc>
        <w:tc>
          <w:tcPr>
            <w:tcW w:w="1310" w:type="dxa"/>
          </w:tcPr>
          <w:p w:rsidR="009430AD" w:rsidRPr="00B923AB" w:rsidRDefault="009430AD" w:rsidP="00E57CF4">
            <w:pPr>
              <w:pStyle w:val="NormalWeb"/>
              <w:spacing w:before="0" w:beforeAutospacing="0" w:after="0" w:afterAutospacing="0"/>
              <w:rPr>
                <w:b/>
              </w:rPr>
            </w:pPr>
            <w:r w:rsidRPr="00B923AB">
              <w:rPr>
                <w:b/>
                <w:bCs/>
                <w:color w:val="000000" w:themeColor="text1"/>
                <w:kern w:val="24"/>
                <w:lang w:val="en-US"/>
              </w:rPr>
              <w:t>Cost of</w:t>
            </w:r>
          </w:p>
          <w:p w:rsidR="009430AD" w:rsidRPr="00B923AB" w:rsidRDefault="009430AD" w:rsidP="00E57CF4">
            <w:pPr>
              <w:pStyle w:val="NormalWeb"/>
              <w:spacing w:before="0" w:beforeAutospacing="0" w:after="0" w:afterAutospacing="0"/>
              <w:rPr>
                <w:b/>
              </w:rPr>
            </w:pPr>
            <w:r w:rsidRPr="00B923AB">
              <w:rPr>
                <w:b/>
                <w:bCs/>
                <w:color w:val="000000" w:themeColor="text1"/>
                <w:kern w:val="24"/>
                <w:lang w:val="en-US"/>
              </w:rPr>
              <w:t>cultivation</w:t>
            </w:r>
          </w:p>
          <w:p w:rsidR="009430AD" w:rsidRPr="00B923AB" w:rsidRDefault="009430AD" w:rsidP="00E57CF4">
            <w:pPr>
              <w:pStyle w:val="NormalWeb"/>
              <w:spacing w:before="0" w:beforeAutospacing="0" w:after="160" w:afterAutospacing="0" w:line="256" w:lineRule="auto"/>
              <w:rPr>
                <w:b/>
              </w:rPr>
            </w:pPr>
            <w:r w:rsidRPr="00B923AB">
              <w:rPr>
                <w:b/>
                <w:bCs/>
                <w:color w:val="000000" w:themeColor="text1"/>
                <w:kern w:val="24"/>
                <w:lang w:val="en-US"/>
              </w:rPr>
              <w:t>(Rs/ha)</w:t>
            </w:r>
          </w:p>
        </w:tc>
        <w:tc>
          <w:tcPr>
            <w:tcW w:w="972" w:type="dxa"/>
          </w:tcPr>
          <w:p w:rsidR="009430AD" w:rsidRPr="00B923AB" w:rsidRDefault="009430AD" w:rsidP="00E57CF4">
            <w:pPr>
              <w:pStyle w:val="NormalWeb"/>
              <w:spacing w:before="0" w:beforeAutospacing="0" w:after="0" w:afterAutospacing="0"/>
              <w:rPr>
                <w:b/>
              </w:rPr>
            </w:pPr>
            <w:r w:rsidRPr="00B923AB">
              <w:rPr>
                <w:b/>
                <w:bCs/>
                <w:color w:val="000000" w:themeColor="text1"/>
                <w:kern w:val="24"/>
                <w:lang w:val="en-US"/>
              </w:rPr>
              <w:t>Gross</w:t>
            </w:r>
          </w:p>
          <w:p w:rsidR="009430AD" w:rsidRPr="00B923AB" w:rsidRDefault="009430AD" w:rsidP="00E57CF4">
            <w:pPr>
              <w:pStyle w:val="NormalWeb"/>
              <w:spacing w:before="0" w:beforeAutospacing="0" w:after="0" w:afterAutospacing="0"/>
              <w:rPr>
                <w:b/>
              </w:rPr>
            </w:pPr>
            <w:r w:rsidRPr="00B923AB">
              <w:rPr>
                <w:b/>
                <w:bCs/>
                <w:color w:val="000000" w:themeColor="text1"/>
                <w:kern w:val="24"/>
                <w:lang w:val="en-US"/>
              </w:rPr>
              <w:t>returns</w:t>
            </w:r>
          </w:p>
          <w:p w:rsidR="009430AD" w:rsidRPr="00B923AB" w:rsidRDefault="009430AD" w:rsidP="00E57CF4">
            <w:pPr>
              <w:pStyle w:val="NormalWeb"/>
              <w:spacing w:before="0" w:beforeAutospacing="0" w:after="160" w:afterAutospacing="0" w:line="256" w:lineRule="auto"/>
              <w:rPr>
                <w:b/>
              </w:rPr>
            </w:pPr>
            <w:r w:rsidRPr="00B923AB">
              <w:rPr>
                <w:b/>
                <w:bCs/>
                <w:color w:val="000000" w:themeColor="text1"/>
                <w:kern w:val="24"/>
                <w:lang w:val="en-US"/>
              </w:rPr>
              <w:t>(Rs/ha)</w:t>
            </w:r>
          </w:p>
        </w:tc>
        <w:tc>
          <w:tcPr>
            <w:tcW w:w="992" w:type="dxa"/>
          </w:tcPr>
          <w:p w:rsidR="009430AD" w:rsidRPr="00B923AB" w:rsidRDefault="009430AD" w:rsidP="00E57CF4">
            <w:pPr>
              <w:pStyle w:val="NormalWeb"/>
              <w:spacing w:before="0" w:beforeAutospacing="0" w:after="0" w:afterAutospacing="0"/>
              <w:rPr>
                <w:b/>
              </w:rPr>
            </w:pPr>
            <w:r w:rsidRPr="00B923AB">
              <w:rPr>
                <w:b/>
                <w:bCs/>
                <w:color w:val="000000" w:themeColor="text1"/>
                <w:kern w:val="24"/>
                <w:lang w:val="en-US"/>
              </w:rPr>
              <w:t>Net</w:t>
            </w:r>
          </w:p>
          <w:p w:rsidR="009430AD" w:rsidRPr="00B923AB" w:rsidRDefault="009430AD" w:rsidP="00E57CF4">
            <w:pPr>
              <w:pStyle w:val="NormalWeb"/>
              <w:spacing w:before="0" w:beforeAutospacing="0" w:after="0" w:afterAutospacing="0"/>
              <w:rPr>
                <w:b/>
              </w:rPr>
            </w:pPr>
            <w:r w:rsidRPr="00B923AB">
              <w:rPr>
                <w:b/>
                <w:bCs/>
                <w:color w:val="000000" w:themeColor="text1"/>
                <w:kern w:val="24"/>
                <w:lang w:val="en-US"/>
              </w:rPr>
              <w:t>returns</w:t>
            </w:r>
          </w:p>
          <w:p w:rsidR="009430AD" w:rsidRPr="00B923AB" w:rsidRDefault="009430AD" w:rsidP="00E57CF4">
            <w:pPr>
              <w:pStyle w:val="NormalWeb"/>
              <w:spacing w:before="0" w:beforeAutospacing="0" w:after="160" w:afterAutospacing="0" w:line="256" w:lineRule="auto"/>
              <w:rPr>
                <w:b/>
              </w:rPr>
            </w:pPr>
            <w:r w:rsidRPr="00B923AB">
              <w:rPr>
                <w:b/>
                <w:bCs/>
                <w:color w:val="000000" w:themeColor="text1"/>
                <w:kern w:val="24"/>
                <w:lang w:val="en-US"/>
              </w:rPr>
              <w:t>(Rs/ha)</w:t>
            </w:r>
          </w:p>
        </w:tc>
        <w:tc>
          <w:tcPr>
            <w:tcW w:w="1180" w:type="dxa"/>
          </w:tcPr>
          <w:p w:rsidR="009430AD" w:rsidRPr="00B923AB" w:rsidRDefault="009430AD" w:rsidP="00E57CF4">
            <w:pPr>
              <w:pStyle w:val="NormalWeb"/>
              <w:spacing w:before="0" w:beforeAutospacing="0" w:after="160" w:afterAutospacing="0" w:line="256" w:lineRule="auto"/>
              <w:rPr>
                <w:b/>
              </w:rPr>
            </w:pPr>
            <w:r w:rsidRPr="00B923AB">
              <w:rPr>
                <w:b/>
                <w:bCs/>
                <w:color w:val="000000" w:themeColor="text1"/>
                <w:kern w:val="24"/>
                <w:lang w:val="en-US"/>
              </w:rPr>
              <w:t xml:space="preserve">B:C </w:t>
            </w:r>
          </w:p>
          <w:p w:rsidR="009430AD" w:rsidRPr="00B923AB" w:rsidRDefault="009430AD" w:rsidP="00E57CF4">
            <w:pPr>
              <w:pStyle w:val="NormalWeb"/>
              <w:spacing w:before="0" w:beforeAutospacing="0" w:after="160" w:afterAutospacing="0" w:line="256" w:lineRule="auto"/>
              <w:rPr>
                <w:b/>
              </w:rPr>
            </w:pPr>
            <w:r w:rsidRPr="00B923AB">
              <w:rPr>
                <w:b/>
                <w:bCs/>
                <w:color w:val="000000" w:themeColor="text1"/>
                <w:kern w:val="24"/>
                <w:lang w:val="en-US"/>
              </w:rPr>
              <w:t>ratio</w:t>
            </w:r>
          </w:p>
        </w:tc>
      </w:tr>
      <w:tr w:rsidR="009430AD" w:rsidRPr="00E57CF4" w:rsidTr="008554E1">
        <w:trPr>
          <w:trHeight w:val="1266"/>
        </w:trPr>
        <w:tc>
          <w:tcPr>
            <w:tcW w:w="839" w:type="dxa"/>
          </w:tcPr>
          <w:p w:rsidR="009430AD" w:rsidRPr="00E57CF4" w:rsidRDefault="009430AD" w:rsidP="00E57CF4">
            <w:pPr>
              <w:pStyle w:val="NormalWeb"/>
              <w:spacing w:before="0" w:beforeAutospacing="0" w:after="160" w:afterAutospacing="0" w:line="256" w:lineRule="auto"/>
            </w:pPr>
            <w:r w:rsidRPr="00E57CF4">
              <w:rPr>
                <w:color w:val="000000" w:themeColor="text1"/>
                <w:kern w:val="24"/>
              </w:rPr>
              <w:t>T1</w:t>
            </w:r>
          </w:p>
        </w:tc>
        <w:tc>
          <w:tcPr>
            <w:tcW w:w="2280" w:type="dxa"/>
          </w:tcPr>
          <w:p w:rsidR="009430AD" w:rsidRPr="00E57CF4" w:rsidRDefault="009430AD" w:rsidP="00E57CF4">
            <w:pPr>
              <w:pStyle w:val="NormalWeb"/>
              <w:spacing w:before="0" w:beforeAutospacing="0" w:after="160" w:afterAutospacing="0" w:line="256" w:lineRule="auto"/>
            </w:pPr>
            <w:r w:rsidRPr="00E57CF4">
              <w:rPr>
                <w:color w:val="000000" w:themeColor="text1"/>
                <w:kern w:val="24"/>
                <w:lang w:val="en-US"/>
              </w:rPr>
              <w:t xml:space="preserve">Seed treatment with Carbendazim 12% + Mancozeb 63% @ 3g/kg </w:t>
            </w:r>
          </w:p>
        </w:tc>
        <w:tc>
          <w:tcPr>
            <w:tcW w:w="1276" w:type="dxa"/>
          </w:tcPr>
          <w:p w:rsidR="009430AD" w:rsidRPr="00E57CF4" w:rsidRDefault="009430AD" w:rsidP="00E57CF4">
            <w:pPr>
              <w:pStyle w:val="NormalWeb"/>
              <w:spacing w:before="0" w:beforeAutospacing="0" w:after="0" w:afterAutospacing="0"/>
              <w:textAlignment w:val="bottom"/>
            </w:pPr>
            <w:r w:rsidRPr="00E57CF4">
              <w:rPr>
                <w:color w:val="000000"/>
                <w:kern w:val="24"/>
              </w:rPr>
              <w:t>28.20</w:t>
            </w:r>
          </w:p>
          <w:p w:rsidR="009430AD" w:rsidRPr="00E57CF4" w:rsidRDefault="009430AD" w:rsidP="00E57CF4">
            <w:pPr>
              <w:pStyle w:val="NormalWeb"/>
              <w:spacing w:before="0" w:beforeAutospacing="0" w:after="0" w:afterAutospacing="0"/>
              <w:textAlignment w:val="bottom"/>
            </w:pPr>
            <w:r w:rsidRPr="00E57CF4">
              <w:rPr>
                <w:color w:val="000000"/>
                <w:kern w:val="24"/>
              </w:rPr>
              <w:t>(32.09)</w:t>
            </w:r>
          </w:p>
        </w:tc>
        <w:tc>
          <w:tcPr>
            <w:tcW w:w="1276" w:type="dxa"/>
          </w:tcPr>
          <w:p w:rsidR="009430AD" w:rsidRPr="00E57CF4" w:rsidRDefault="009430AD" w:rsidP="00E57CF4">
            <w:pPr>
              <w:pStyle w:val="NormalWeb"/>
              <w:spacing w:before="0" w:beforeAutospacing="0" w:after="0" w:afterAutospacing="0"/>
              <w:textAlignment w:val="bottom"/>
            </w:pPr>
            <w:r w:rsidRPr="00E57CF4">
              <w:rPr>
                <w:color w:val="000000"/>
                <w:kern w:val="24"/>
              </w:rPr>
              <w:t>17.71</w:t>
            </w:r>
          </w:p>
          <w:p w:rsidR="009430AD" w:rsidRPr="00E57CF4" w:rsidRDefault="009430AD" w:rsidP="00E57CF4">
            <w:pPr>
              <w:pStyle w:val="NormalWeb"/>
              <w:spacing w:before="0" w:beforeAutospacing="0" w:after="0" w:afterAutospacing="0"/>
              <w:textAlignment w:val="bottom"/>
            </w:pPr>
            <w:r w:rsidRPr="00E57CF4">
              <w:rPr>
                <w:color w:val="000000"/>
                <w:kern w:val="24"/>
              </w:rPr>
              <w:t>(24.88)</w:t>
            </w:r>
          </w:p>
        </w:tc>
        <w:tc>
          <w:tcPr>
            <w:tcW w:w="898" w:type="dxa"/>
          </w:tcPr>
          <w:p w:rsidR="009430AD" w:rsidRPr="00E57CF4" w:rsidRDefault="009430AD" w:rsidP="00E57CF4">
            <w:pPr>
              <w:pStyle w:val="NormalWeb"/>
              <w:spacing w:before="0" w:beforeAutospacing="0" w:after="0" w:afterAutospacing="0"/>
              <w:textAlignment w:val="bottom"/>
            </w:pPr>
            <w:r w:rsidRPr="00E57CF4">
              <w:rPr>
                <w:color w:val="000000"/>
                <w:kern w:val="24"/>
              </w:rPr>
              <w:t>9.50</w:t>
            </w:r>
          </w:p>
        </w:tc>
        <w:tc>
          <w:tcPr>
            <w:tcW w:w="1310" w:type="dxa"/>
          </w:tcPr>
          <w:p w:rsidR="009430AD" w:rsidRPr="00E57CF4" w:rsidRDefault="009430AD" w:rsidP="00E57CF4">
            <w:pPr>
              <w:rPr>
                <w:rFonts w:ascii="Times New Roman" w:hAnsi="Times New Roman" w:cs="Times New Roman"/>
                <w:sz w:val="24"/>
                <w:szCs w:val="24"/>
              </w:rPr>
            </w:pPr>
            <w:r w:rsidRPr="00E57CF4">
              <w:rPr>
                <w:rFonts w:ascii="Times New Roman" w:hAnsi="Times New Roman" w:cs="Times New Roman"/>
                <w:sz w:val="24"/>
                <w:szCs w:val="24"/>
              </w:rPr>
              <w:t>31904</w:t>
            </w:r>
          </w:p>
        </w:tc>
        <w:tc>
          <w:tcPr>
            <w:tcW w:w="972" w:type="dxa"/>
          </w:tcPr>
          <w:p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44650</w:t>
            </w:r>
          </w:p>
        </w:tc>
        <w:tc>
          <w:tcPr>
            <w:tcW w:w="992" w:type="dxa"/>
          </w:tcPr>
          <w:p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12746</w:t>
            </w:r>
          </w:p>
        </w:tc>
        <w:tc>
          <w:tcPr>
            <w:tcW w:w="1180" w:type="dxa"/>
          </w:tcPr>
          <w:p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1.39</w:t>
            </w:r>
          </w:p>
        </w:tc>
      </w:tr>
      <w:tr w:rsidR="009430AD" w:rsidRPr="00E57CF4" w:rsidTr="00E57CF4">
        <w:trPr>
          <w:trHeight w:val="553"/>
        </w:trPr>
        <w:tc>
          <w:tcPr>
            <w:tcW w:w="839" w:type="dxa"/>
          </w:tcPr>
          <w:p w:rsidR="009430AD" w:rsidRPr="00E57CF4" w:rsidRDefault="009430AD" w:rsidP="00E57CF4">
            <w:pPr>
              <w:pStyle w:val="NormalWeb"/>
              <w:spacing w:before="0" w:beforeAutospacing="0" w:after="160" w:afterAutospacing="0" w:line="256" w:lineRule="auto"/>
            </w:pPr>
            <w:r w:rsidRPr="00E57CF4">
              <w:rPr>
                <w:color w:val="000000" w:themeColor="text1"/>
                <w:kern w:val="24"/>
              </w:rPr>
              <w:t>T2</w:t>
            </w:r>
          </w:p>
        </w:tc>
        <w:tc>
          <w:tcPr>
            <w:tcW w:w="2280" w:type="dxa"/>
          </w:tcPr>
          <w:p w:rsidR="009430AD" w:rsidRPr="00E57CF4" w:rsidRDefault="009430AD" w:rsidP="00E57CF4">
            <w:pPr>
              <w:pStyle w:val="NormalWeb"/>
              <w:spacing w:before="0" w:beforeAutospacing="0" w:after="160" w:afterAutospacing="0" w:line="256" w:lineRule="auto"/>
            </w:pPr>
            <w:r w:rsidRPr="00E57CF4">
              <w:rPr>
                <w:color w:val="000000" w:themeColor="text1"/>
                <w:kern w:val="24"/>
                <w:lang w:val="en-US"/>
              </w:rPr>
              <w:t xml:space="preserve">T1 </w:t>
            </w:r>
            <w:proofErr w:type="gramStart"/>
            <w:r w:rsidRPr="00E57CF4">
              <w:rPr>
                <w:color w:val="000000" w:themeColor="text1"/>
                <w:kern w:val="24"/>
                <w:lang w:val="en-US"/>
              </w:rPr>
              <w:t>+  Spray</w:t>
            </w:r>
            <w:proofErr w:type="gramEnd"/>
            <w:r w:rsidRPr="00E57CF4">
              <w:rPr>
                <w:color w:val="000000" w:themeColor="text1"/>
                <w:kern w:val="24"/>
                <w:lang w:val="en-US"/>
              </w:rPr>
              <w:t xml:space="preserve"> with  Carbendazim @ 2g/l </w:t>
            </w:r>
          </w:p>
        </w:tc>
        <w:tc>
          <w:tcPr>
            <w:tcW w:w="1276" w:type="dxa"/>
          </w:tcPr>
          <w:p w:rsidR="009430AD" w:rsidRPr="00E57CF4" w:rsidRDefault="009430AD" w:rsidP="00E57CF4">
            <w:pPr>
              <w:pStyle w:val="NormalWeb"/>
              <w:spacing w:before="0" w:beforeAutospacing="0" w:after="0" w:afterAutospacing="0"/>
              <w:textAlignment w:val="bottom"/>
            </w:pPr>
            <w:r w:rsidRPr="00E57CF4">
              <w:rPr>
                <w:color w:val="000000"/>
                <w:kern w:val="24"/>
              </w:rPr>
              <w:t>18.47</w:t>
            </w:r>
          </w:p>
          <w:p w:rsidR="009430AD" w:rsidRPr="00E57CF4" w:rsidRDefault="009430AD" w:rsidP="00E57CF4">
            <w:pPr>
              <w:pStyle w:val="NormalWeb"/>
              <w:spacing w:before="0" w:beforeAutospacing="0" w:after="0" w:afterAutospacing="0"/>
              <w:textAlignment w:val="bottom"/>
            </w:pPr>
            <w:r w:rsidRPr="00E57CF4">
              <w:rPr>
                <w:color w:val="000000"/>
                <w:kern w:val="24"/>
              </w:rPr>
              <w:t>(25.37)</w:t>
            </w:r>
          </w:p>
        </w:tc>
        <w:tc>
          <w:tcPr>
            <w:tcW w:w="1276" w:type="dxa"/>
          </w:tcPr>
          <w:p w:rsidR="009430AD" w:rsidRPr="00E57CF4" w:rsidRDefault="009430AD" w:rsidP="00E57CF4">
            <w:pPr>
              <w:pStyle w:val="NormalWeb"/>
              <w:spacing w:before="0" w:beforeAutospacing="0" w:after="0" w:afterAutospacing="0"/>
              <w:textAlignment w:val="bottom"/>
            </w:pPr>
            <w:r w:rsidRPr="00E57CF4">
              <w:rPr>
                <w:color w:val="000000"/>
                <w:kern w:val="24"/>
              </w:rPr>
              <w:t>12.9</w:t>
            </w:r>
          </w:p>
          <w:p w:rsidR="009430AD" w:rsidRPr="00E57CF4" w:rsidRDefault="009430AD" w:rsidP="00E57CF4">
            <w:pPr>
              <w:pStyle w:val="NormalWeb"/>
              <w:spacing w:before="0" w:beforeAutospacing="0" w:after="0" w:afterAutospacing="0"/>
              <w:textAlignment w:val="bottom"/>
            </w:pPr>
            <w:r w:rsidRPr="00E57CF4">
              <w:rPr>
                <w:color w:val="000000"/>
                <w:kern w:val="24"/>
              </w:rPr>
              <w:t>(21.03)</w:t>
            </w:r>
          </w:p>
        </w:tc>
        <w:tc>
          <w:tcPr>
            <w:tcW w:w="898" w:type="dxa"/>
          </w:tcPr>
          <w:p w:rsidR="009430AD" w:rsidRPr="00E57CF4" w:rsidRDefault="009430AD" w:rsidP="00E57CF4">
            <w:pPr>
              <w:pStyle w:val="NormalWeb"/>
              <w:spacing w:before="0" w:beforeAutospacing="0" w:after="0" w:afterAutospacing="0"/>
              <w:textAlignment w:val="bottom"/>
            </w:pPr>
            <w:r w:rsidRPr="00E57CF4">
              <w:rPr>
                <w:color w:val="000000"/>
                <w:kern w:val="24"/>
              </w:rPr>
              <w:t>10.1</w:t>
            </w:r>
          </w:p>
        </w:tc>
        <w:tc>
          <w:tcPr>
            <w:tcW w:w="1310" w:type="dxa"/>
          </w:tcPr>
          <w:p w:rsidR="009430AD" w:rsidRPr="00E57CF4" w:rsidRDefault="009430AD" w:rsidP="00E57CF4">
            <w:pPr>
              <w:rPr>
                <w:rFonts w:ascii="Times New Roman" w:hAnsi="Times New Roman" w:cs="Times New Roman"/>
                <w:sz w:val="24"/>
                <w:szCs w:val="24"/>
              </w:rPr>
            </w:pPr>
            <w:r w:rsidRPr="00E57CF4">
              <w:rPr>
                <w:rFonts w:ascii="Times New Roman" w:hAnsi="Times New Roman" w:cs="Times New Roman"/>
                <w:sz w:val="24"/>
                <w:szCs w:val="24"/>
              </w:rPr>
              <w:t>33264</w:t>
            </w:r>
          </w:p>
        </w:tc>
        <w:tc>
          <w:tcPr>
            <w:tcW w:w="972" w:type="dxa"/>
          </w:tcPr>
          <w:p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47470</w:t>
            </w:r>
          </w:p>
        </w:tc>
        <w:tc>
          <w:tcPr>
            <w:tcW w:w="992" w:type="dxa"/>
          </w:tcPr>
          <w:p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14206</w:t>
            </w:r>
          </w:p>
        </w:tc>
        <w:tc>
          <w:tcPr>
            <w:tcW w:w="1180" w:type="dxa"/>
          </w:tcPr>
          <w:p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1.42</w:t>
            </w:r>
          </w:p>
        </w:tc>
      </w:tr>
      <w:tr w:rsidR="009430AD" w:rsidRPr="00E57CF4" w:rsidTr="00E57CF4">
        <w:trPr>
          <w:trHeight w:val="783"/>
        </w:trPr>
        <w:tc>
          <w:tcPr>
            <w:tcW w:w="839" w:type="dxa"/>
          </w:tcPr>
          <w:p w:rsidR="009430AD" w:rsidRPr="00E57CF4" w:rsidRDefault="009430AD" w:rsidP="00E57CF4">
            <w:pPr>
              <w:pStyle w:val="NormalWeb"/>
              <w:spacing w:before="0" w:beforeAutospacing="0" w:after="160" w:afterAutospacing="0" w:line="256" w:lineRule="auto"/>
            </w:pPr>
            <w:r w:rsidRPr="00E57CF4">
              <w:rPr>
                <w:color w:val="000000" w:themeColor="text1"/>
                <w:kern w:val="24"/>
              </w:rPr>
              <w:t>T3</w:t>
            </w:r>
          </w:p>
        </w:tc>
        <w:tc>
          <w:tcPr>
            <w:tcW w:w="2280" w:type="dxa"/>
          </w:tcPr>
          <w:p w:rsidR="009430AD" w:rsidRPr="00E57CF4" w:rsidRDefault="009430AD" w:rsidP="00E57CF4">
            <w:pPr>
              <w:pStyle w:val="NormalWeb"/>
              <w:spacing w:before="0" w:beforeAutospacing="0" w:after="160" w:afterAutospacing="0" w:line="256" w:lineRule="auto"/>
            </w:pPr>
            <w:r w:rsidRPr="00E57CF4">
              <w:rPr>
                <w:color w:val="000000" w:themeColor="text1"/>
                <w:kern w:val="24"/>
                <w:lang w:val="en-US"/>
              </w:rPr>
              <w:t xml:space="preserve">T1 + Spray </w:t>
            </w:r>
            <w:proofErr w:type="gramStart"/>
            <w:r w:rsidRPr="00E57CF4">
              <w:rPr>
                <w:color w:val="000000" w:themeColor="text1"/>
                <w:kern w:val="24"/>
                <w:lang w:val="en-US"/>
              </w:rPr>
              <w:t>with  Chlorothalonil</w:t>
            </w:r>
            <w:proofErr w:type="gramEnd"/>
            <w:r w:rsidRPr="00E57CF4">
              <w:rPr>
                <w:color w:val="000000" w:themeColor="text1"/>
                <w:kern w:val="24"/>
                <w:lang w:val="en-US"/>
              </w:rPr>
              <w:t xml:space="preserve"> @ 2ml/l  </w:t>
            </w:r>
          </w:p>
        </w:tc>
        <w:tc>
          <w:tcPr>
            <w:tcW w:w="1276" w:type="dxa"/>
          </w:tcPr>
          <w:p w:rsidR="009430AD" w:rsidRPr="00E57CF4" w:rsidRDefault="009430AD" w:rsidP="00E57CF4">
            <w:pPr>
              <w:pStyle w:val="NormalWeb"/>
              <w:spacing w:before="0" w:beforeAutospacing="0" w:after="0" w:afterAutospacing="0"/>
              <w:textAlignment w:val="bottom"/>
            </w:pPr>
            <w:r w:rsidRPr="00E57CF4">
              <w:rPr>
                <w:color w:val="000000"/>
                <w:kern w:val="24"/>
              </w:rPr>
              <w:t>16.21</w:t>
            </w:r>
          </w:p>
          <w:p w:rsidR="009430AD" w:rsidRPr="00E57CF4" w:rsidRDefault="009430AD" w:rsidP="00E57CF4">
            <w:pPr>
              <w:pStyle w:val="NormalWeb"/>
              <w:spacing w:before="0" w:beforeAutospacing="0" w:after="0" w:afterAutospacing="0"/>
              <w:textAlignment w:val="bottom"/>
            </w:pPr>
            <w:r w:rsidRPr="00E57CF4">
              <w:rPr>
                <w:color w:val="000000"/>
                <w:kern w:val="24"/>
              </w:rPr>
              <w:t>(23.71)</w:t>
            </w:r>
          </w:p>
        </w:tc>
        <w:tc>
          <w:tcPr>
            <w:tcW w:w="1276" w:type="dxa"/>
          </w:tcPr>
          <w:p w:rsidR="009430AD" w:rsidRPr="00E57CF4" w:rsidRDefault="009430AD" w:rsidP="00E57CF4">
            <w:pPr>
              <w:pStyle w:val="NormalWeb"/>
              <w:spacing w:before="0" w:beforeAutospacing="0" w:after="0" w:afterAutospacing="0"/>
              <w:textAlignment w:val="bottom"/>
            </w:pPr>
            <w:r w:rsidRPr="00E57CF4">
              <w:rPr>
                <w:color w:val="000000"/>
                <w:kern w:val="24"/>
              </w:rPr>
              <w:t>9.07</w:t>
            </w:r>
          </w:p>
          <w:p w:rsidR="009430AD" w:rsidRPr="00E57CF4" w:rsidRDefault="009430AD" w:rsidP="00E57CF4">
            <w:pPr>
              <w:pStyle w:val="NormalWeb"/>
              <w:spacing w:before="0" w:beforeAutospacing="0" w:after="0" w:afterAutospacing="0"/>
              <w:textAlignment w:val="bottom"/>
            </w:pPr>
            <w:r w:rsidRPr="00E57CF4">
              <w:rPr>
                <w:color w:val="000000"/>
                <w:kern w:val="24"/>
              </w:rPr>
              <w:t>(17.5)</w:t>
            </w:r>
          </w:p>
        </w:tc>
        <w:tc>
          <w:tcPr>
            <w:tcW w:w="898" w:type="dxa"/>
          </w:tcPr>
          <w:p w:rsidR="009430AD" w:rsidRPr="00E57CF4" w:rsidRDefault="009430AD" w:rsidP="00E57CF4">
            <w:pPr>
              <w:pStyle w:val="NormalWeb"/>
              <w:spacing w:before="0" w:beforeAutospacing="0" w:after="0" w:afterAutospacing="0"/>
              <w:textAlignment w:val="bottom"/>
            </w:pPr>
            <w:r w:rsidRPr="00E57CF4">
              <w:rPr>
                <w:color w:val="000000"/>
                <w:kern w:val="24"/>
              </w:rPr>
              <w:t>12.4</w:t>
            </w:r>
          </w:p>
        </w:tc>
        <w:tc>
          <w:tcPr>
            <w:tcW w:w="1310" w:type="dxa"/>
          </w:tcPr>
          <w:p w:rsidR="009430AD" w:rsidRPr="00E57CF4" w:rsidRDefault="009430AD" w:rsidP="00E57CF4">
            <w:pPr>
              <w:rPr>
                <w:rFonts w:ascii="Times New Roman" w:hAnsi="Times New Roman" w:cs="Times New Roman"/>
                <w:sz w:val="24"/>
                <w:szCs w:val="24"/>
              </w:rPr>
            </w:pPr>
            <w:r w:rsidRPr="00E57CF4">
              <w:rPr>
                <w:rFonts w:ascii="Times New Roman" w:hAnsi="Times New Roman" w:cs="Times New Roman"/>
                <w:sz w:val="24"/>
                <w:szCs w:val="24"/>
              </w:rPr>
              <w:t>34579</w:t>
            </w:r>
          </w:p>
        </w:tc>
        <w:tc>
          <w:tcPr>
            <w:tcW w:w="972" w:type="dxa"/>
          </w:tcPr>
          <w:p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58280</w:t>
            </w:r>
          </w:p>
        </w:tc>
        <w:tc>
          <w:tcPr>
            <w:tcW w:w="992" w:type="dxa"/>
          </w:tcPr>
          <w:p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23701</w:t>
            </w:r>
          </w:p>
        </w:tc>
        <w:tc>
          <w:tcPr>
            <w:tcW w:w="1180" w:type="dxa"/>
          </w:tcPr>
          <w:p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1.68</w:t>
            </w:r>
          </w:p>
        </w:tc>
      </w:tr>
      <w:tr w:rsidR="009430AD" w:rsidRPr="00E57CF4" w:rsidTr="00E57CF4">
        <w:trPr>
          <w:trHeight w:val="783"/>
        </w:trPr>
        <w:tc>
          <w:tcPr>
            <w:tcW w:w="839" w:type="dxa"/>
          </w:tcPr>
          <w:p w:rsidR="009430AD" w:rsidRPr="00E57CF4" w:rsidRDefault="009430AD" w:rsidP="00E57CF4">
            <w:pPr>
              <w:pStyle w:val="NormalWeb"/>
              <w:spacing w:before="0" w:beforeAutospacing="0" w:after="160" w:afterAutospacing="0" w:line="256" w:lineRule="auto"/>
            </w:pPr>
            <w:r w:rsidRPr="00E57CF4">
              <w:rPr>
                <w:color w:val="000000" w:themeColor="text1"/>
                <w:kern w:val="24"/>
              </w:rPr>
              <w:t>T4</w:t>
            </w:r>
          </w:p>
        </w:tc>
        <w:tc>
          <w:tcPr>
            <w:tcW w:w="2280" w:type="dxa"/>
          </w:tcPr>
          <w:p w:rsidR="009430AD" w:rsidRPr="00E57CF4" w:rsidRDefault="009430AD" w:rsidP="00E57CF4">
            <w:pPr>
              <w:pStyle w:val="NormalWeb"/>
              <w:spacing w:before="0" w:beforeAutospacing="0" w:after="160" w:afterAutospacing="0" w:line="256" w:lineRule="auto"/>
            </w:pPr>
            <w:r w:rsidRPr="00E57CF4">
              <w:rPr>
                <w:color w:val="000000" w:themeColor="text1"/>
                <w:kern w:val="24"/>
                <w:lang w:val="en-US"/>
              </w:rPr>
              <w:t xml:space="preserve">T1 </w:t>
            </w:r>
            <w:proofErr w:type="gramStart"/>
            <w:r w:rsidRPr="00E57CF4">
              <w:rPr>
                <w:color w:val="000000" w:themeColor="text1"/>
                <w:kern w:val="24"/>
                <w:lang w:val="en-US"/>
              </w:rPr>
              <w:t>+  Spray</w:t>
            </w:r>
            <w:proofErr w:type="gramEnd"/>
            <w:r w:rsidRPr="00E57CF4">
              <w:rPr>
                <w:color w:val="000000" w:themeColor="text1"/>
                <w:kern w:val="24"/>
                <w:lang w:val="en-US"/>
              </w:rPr>
              <w:t xml:space="preserve"> with  Salicylic acid @100 ppm  </w:t>
            </w:r>
          </w:p>
        </w:tc>
        <w:tc>
          <w:tcPr>
            <w:tcW w:w="1276" w:type="dxa"/>
          </w:tcPr>
          <w:p w:rsidR="009430AD" w:rsidRPr="00E57CF4" w:rsidRDefault="009430AD" w:rsidP="00E57CF4">
            <w:pPr>
              <w:pStyle w:val="NormalWeb"/>
              <w:spacing w:before="0" w:beforeAutospacing="0" w:after="0" w:afterAutospacing="0"/>
              <w:textAlignment w:val="bottom"/>
            </w:pPr>
            <w:r w:rsidRPr="00E57CF4">
              <w:rPr>
                <w:color w:val="000000"/>
                <w:kern w:val="24"/>
              </w:rPr>
              <w:t>19.43</w:t>
            </w:r>
          </w:p>
          <w:p w:rsidR="009430AD" w:rsidRPr="00E57CF4" w:rsidRDefault="009430AD" w:rsidP="00E57CF4">
            <w:pPr>
              <w:pStyle w:val="NormalWeb"/>
              <w:spacing w:before="0" w:beforeAutospacing="0" w:after="0" w:afterAutospacing="0"/>
              <w:textAlignment w:val="bottom"/>
            </w:pPr>
            <w:r w:rsidRPr="00E57CF4">
              <w:rPr>
                <w:color w:val="000000"/>
                <w:kern w:val="24"/>
              </w:rPr>
              <w:t>(26.16)</w:t>
            </w:r>
          </w:p>
        </w:tc>
        <w:tc>
          <w:tcPr>
            <w:tcW w:w="1276" w:type="dxa"/>
          </w:tcPr>
          <w:p w:rsidR="009430AD" w:rsidRPr="00E57CF4" w:rsidRDefault="009430AD" w:rsidP="00E57CF4">
            <w:pPr>
              <w:pStyle w:val="NormalWeb"/>
              <w:spacing w:before="0" w:beforeAutospacing="0" w:after="0" w:afterAutospacing="0"/>
              <w:textAlignment w:val="bottom"/>
            </w:pPr>
            <w:r w:rsidRPr="00E57CF4">
              <w:rPr>
                <w:color w:val="000000"/>
                <w:kern w:val="24"/>
              </w:rPr>
              <w:t>14.83</w:t>
            </w:r>
          </w:p>
          <w:p w:rsidR="009430AD" w:rsidRPr="00E57CF4" w:rsidRDefault="009430AD" w:rsidP="00E57CF4">
            <w:pPr>
              <w:pStyle w:val="NormalWeb"/>
              <w:spacing w:before="0" w:beforeAutospacing="0" w:after="0" w:afterAutospacing="0"/>
              <w:textAlignment w:val="bottom"/>
            </w:pPr>
            <w:r w:rsidRPr="00E57CF4">
              <w:rPr>
                <w:color w:val="000000"/>
                <w:kern w:val="24"/>
              </w:rPr>
              <w:t>(22.64)</w:t>
            </w:r>
          </w:p>
        </w:tc>
        <w:tc>
          <w:tcPr>
            <w:tcW w:w="898" w:type="dxa"/>
          </w:tcPr>
          <w:p w:rsidR="009430AD" w:rsidRPr="00E57CF4" w:rsidRDefault="009430AD" w:rsidP="00E57CF4">
            <w:pPr>
              <w:pStyle w:val="NormalWeb"/>
              <w:spacing w:before="0" w:beforeAutospacing="0" w:after="0" w:afterAutospacing="0"/>
              <w:textAlignment w:val="bottom"/>
            </w:pPr>
            <w:r w:rsidRPr="00E57CF4">
              <w:rPr>
                <w:color w:val="000000"/>
                <w:kern w:val="24"/>
              </w:rPr>
              <w:t>9.80</w:t>
            </w:r>
          </w:p>
        </w:tc>
        <w:tc>
          <w:tcPr>
            <w:tcW w:w="1310" w:type="dxa"/>
          </w:tcPr>
          <w:p w:rsidR="009430AD" w:rsidRPr="00E57CF4" w:rsidRDefault="009430AD" w:rsidP="00E57CF4">
            <w:pPr>
              <w:rPr>
                <w:rFonts w:ascii="Times New Roman" w:hAnsi="Times New Roman" w:cs="Times New Roman"/>
                <w:sz w:val="24"/>
                <w:szCs w:val="24"/>
              </w:rPr>
            </w:pPr>
            <w:r w:rsidRPr="00E57CF4">
              <w:rPr>
                <w:rFonts w:ascii="Times New Roman" w:hAnsi="Times New Roman" w:cs="Times New Roman"/>
                <w:sz w:val="24"/>
                <w:szCs w:val="24"/>
              </w:rPr>
              <w:t>32474</w:t>
            </w:r>
          </w:p>
        </w:tc>
        <w:tc>
          <w:tcPr>
            <w:tcW w:w="972" w:type="dxa"/>
          </w:tcPr>
          <w:p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46060</w:t>
            </w:r>
          </w:p>
        </w:tc>
        <w:tc>
          <w:tcPr>
            <w:tcW w:w="992" w:type="dxa"/>
          </w:tcPr>
          <w:p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13586</w:t>
            </w:r>
          </w:p>
        </w:tc>
        <w:tc>
          <w:tcPr>
            <w:tcW w:w="1180" w:type="dxa"/>
          </w:tcPr>
          <w:p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1.41</w:t>
            </w:r>
          </w:p>
        </w:tc>
      </w:tr>
      <w:tr w:rsidR="009430AD" w:rsidRPr="00E57CF4" w:rsidTr="00E57CF4">
        <w:trPr>
          <w:trHeight w:val="783"/>
        </w:trPr>
        <w:tc>
          <w:tcPr>
            <w:tcW w:w="839" w:type="dxa"/>
          </w:tcPr>
          <w:p w:rsidR="009430AD" w:rsidRPr="00E56579" w:rsidRDefault="009430AD" w:rsidP="00E57CF4">
            <w:pPr>
              <w:pStyle w:val="NormalWeb"/>
              <w:spacing w:before="0" w:beforeAutospacing="0" w:after="160" w:afterAutospacing="0" w:line="256" w:lineRule="auto"/>
            </w:pPr>
            <w:r w:rsidRPr="00E56579">
              <w:rPr>
                <w:bCs/>
                <w:color w:val="632423" w:themeColor="accent2" w:themeShade="80"/>
                <w:kern w:val="24"/>
              </w:rPr>
              <w:t>T5</w:t>
            </w:r>
          </w:p>
        </w:tc>
        <w:tc>
          <w:tcPr>
            <w:tcW w:w="2280" w:type="dxa"/>
          </w:tcPr>
          <w:p w:rsidR="009430AD" w:rsidRPr="00E56579" w:rsidRDefault="009430AD" w:rsidP="00E57CF4">
            <w:pPr>
              <w:pStyle w:val="NormalWeb"/>
              <w:spacing w:before="0" w:beforeAutospacing="0" w:after="160" w:afterAutospacing="0" w:line="256" w:lineRule="auto"/>
            </w:pPr>
            <w:r w:rsidRPr="00E56579">
              <w:rPr>
                <w:bCs/>
                <w:color w:val="632423" w:themeColor="accent2" w:themeShade="80"/>
                <w:kern w:val="24"/>
                <w:lang w:val="en-US"/>
              </w:rPr>
              <w:t xml:space="preserve">T1 + Spray with </w:t>
            </w:r>
            <w:proofErr w:type="spellStart"/>
            <w:proofErr w:type="gramStart"/>
            <w:r w:rsidRPr="00E56579">
              <w:rPr>
                <w:bCs/>
                <w:color w:val="632423" w:themeColor="accent2" w:themeShade="80"/>
                <w:kern w:val="24"/>
                <w:lang w:val="en-US"/>
              </w:rPr>
              <w:t>Difenconazole</w:t>
            </w:r>
            <w:proofErr w:type="spellEnd"/>
            <w:r w:rsidRPr="00E56579">
              <w:rPr>
                <w:bCs/>
                <w:color w:val="632423" w:themeColor="accent2" w:themeShade="80"/>
                <w:kern w:val="24"/>
                <w:lang w:val="en-US"/>
              </w:rPr>
              <w:t xml:space="preserve">  @</w:t>
            </w:r>
            <w:proofErr w:type="gramEnd"/>
            <w:r w:rsidRPr="00E56579">
              <w:rPr>
                <w:bCs/>
                <w:color w:val="632423" w:themeColor="accent2" w:themeShade="80"/>
                <w:kern w:val="24"/>
                <w:lang w:val="en-US"/>
              </w:rPr>
              <w:t xml:space="preserve"> 1 ml/l</w:t>
            </w:r>
          </w:p>
        </w:tc>
        <w:tc>
          <w:tcPr>
            <w:tcW w:w="1276" w:type="dxa"/>
          </w:tcPr>
          <w:p w:rsidR="009430AD" w:rsidRPr="00E56579" w:rsidRDefault="009430AD" w:rsidP="00E57CF4">
            <w:pPr>
              <w:pStyle w:val="NormalWeb"/>
              <w:spacing w:before="0" w:beforeAutospacing="0" w:after="0" w:afterAutospacing="0"/>
              <w:textAlignment w:val="bottom"/>
            </w:pPr>
            <w:r w:rsidRPr="00E56579">
              <w:rPr>
                <w:color w:val="000000"/>
                <w:kern w:val="24"/>
              </w:rPr>
              <w:t>13.50</w:t>
            </w:r>
          </w:p>
          <w:p w:rsidR="009430AD" w:rsidRPr="00E56579" w:rsidRDefault="009430AD" w:rsidP="00E57CF4">
            <w:pPr>
              <w:pStyle w:val="NormalWeb"/>
              <w:spacing w:before="0" w:beforeAutospacing="0" w:after="0" w:afterAutospacing="0"/>
              <w:textAlignment w:val="bottom"/>
            </w:pPr>
            <w:r w:rsidRPr="00E56579">
              <w:rPr>
                <w:color w:val="000000"/>
                <w:kern w:val="24"/>
              </w:rPr>
              <w:t>(21.49)</w:t>
            </w:r>
          </w:p>
        </w:tc>
        <w:tc>
          <w:tcPr>
            <w:tcW w:w="1276" w:type="dxa"/>
          </w:tcPr>
          <w:p w:rsidR="009430AD" w:rsidRPr="00E56579" w:rsidRDefault="009430AD" w:rsidP="00E57CF4">
            <w:pPr>
              <w:pStyle w:val="NormalWeb"/>
              <w:spacing w:before="0" w:beforeAutospacing="0" w:after="0" w:afterAutospacing="0"/>
              <w:textAlignment w:val="bottom"/>
            </w:pPr>
            <w:r w:rsidRPr="00E56579">
              <w:rPr>
                <w:color w:val="000000"/>
                <w:kern w:val="24"/>
              </w:rPr>
              <w:t>6.43</w:t>
            </w:r>
          </w:p>
          <w:p w:rsidR="009430AD" w:rsidRPr="00E56579" w:rsidRDefault="009430AD" w:rsidP="00E57CF4">
            <w:pPr>
              <w:pStyle w:val="NormalWeb"/>
              <w:spacing w:before="0" w:beforeAutospacing="0" w:after="0" w:afterAutospacing="0"/>
              <w:textAlignment w:val="bottom"/>
            </w:pPr>
            <w:r w:rsidRPr="00E56579">
              <w:rPr>
                <w:color w:val="000000"/>
                <w:kern w:val="24"/>
              </w:rPr>
              <w:t>(14.67)</w:t>
            </w:r>
          </w:p>
        </w:tc>
        <w:tc>
          <w:tcPr>
            <w:tcW w:w="898" w:type="dxa"/>
          </w:tcPr>
          <w:p w:rsidR="009430AD" w:rsidRPr="00E56579" w:rsidRDefault="009430AD" w:rsidP="00E57CF4">
            <w:pPr>
              <w:pStyle w:val="NormalWeb"/>
              <w:spacing w:before="0" w:beforeAutospacing="0" w:after="0" w:afterAutospacing="0"/>
              <w:textAlignment w:val="bottom"/>
            </w:pPr>
            <w:r w:rsidRPr="00E56579">
              <w:rPr>
                <w:bCs/>
                <w:color w:val="000000"/>
                <w:kern w:val="24"/>
              </w:rPr>
              <w:t>14.3</w:t>
            </w:r>
          </w:p>
        </w:tc>
        <w:tc>
          <w:tcPr>
            <w:tcW w:w="1310" w:type="dxa"/>
          </w:tcPr>
          <w:p w:rsidR="009430AD" w:rsidRPr="00E57CF4" w:rsidRDefault="009430AD" w:rsidP="00E57CF4">
            <w:pPr>
              <w:rPr>
                <w:rFonts w:ascii="Times New Roman" w:hAnsi="Times New Roman" w:cs="Times New Roman"/>
                <w:sz w:val="24"/>
                <w:szCs w:val="24"/>
              </w:rPr>
            </w:pPr>
            <w:r w:rsidRPr="00E57CF4">
              <w:rPr>
                <w:rFonts w:ascii="Times New Roman" w:hAnsi="Times New Roman" w:cs="Times New Roman"/>
                <w:sz w:val="24"/>
                <w:szCs w:val="24"/>
              </w:rPr>
              <w:t>35470</w:t>
            </w:r>
          </w:p>
        </w:tc>
        <w:tc>
          <w:tcPr>
            <w:tcW w:w="972" w:type="dxa"/>
          </w:tcPr>
          <w:p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67210</w:t>
            </w:r>
          </w:p>
        </w:tc>
        <w:tc>
          <w:tcPr>
            <w:tcW w:w="992" w:type="dxa"/>
          </w:tcPr>
          <w:p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31740</w:t>
            </w:r>
          </w:p>
        </w:tc>
        <w:tc>
          <w:tcPr>
            <w:tcW w:w="1180" w:type="dxa"/>
          </w:tcPr>
          <w:p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1.89</w:t>
            </w:r>
          </w:p>
        </w:tc>
      </w:tr>
      <w:tr w:rsidR="009430AD" w:rsidRPr="00E57CF4" w:rsidTr="00E57CF4">
        <w:trPr>
          <w:trHeight w:val="553"/>
        </w:trPr>
        <w:tc>
          <w:tcPr>
            <w:tcW w:w="839" w:type="dxa"/>
          </w:tcPr>
          <w:p w:rsidR="009430AD" w:rsidRPr="00E57CF4" w:rsidRDefault="009430AD" w:rsidP="00E57CF4">
            <w:pPr>
              <w:pStyle w:val="NormalWeb"/>
              <w:spacing w:before="0" w:beforeAutospacing="0" w:after="160" w:afterAutospacing="0" w:line="256" w:lineRule="auto"/>
            </w:pPr>
            <w:r w:rsidRPr="00E57CF4">
              <w:rPr>
                <w:color w:val="000000" w:themeColor="text1"/>
                <w:kern w:val="24"/>
              </w:rPr>
              <w:t>T6</w:t>
            </w:r>
          </w:p>
        </w:tc>
        <w:tc>
          <w:tcPr>
            <w:tcW w:w="2280" w:type="dxa"/>
          </w:tcPr>
          <w:p w:rsidR="009430AD" w:rsidRPr="00E57CF4" w:rsidRDefault="009430AD" w:rsidP="00E57CF4">
            <w:pPr>
              <w:pStyle w:val="NormalWeb"/>
              <w:spacing w:before="0" w:beforeAutospacing="0" w:after="160" w:afterAutospacing="0" w:line="256" w:lineRule="auto"/>
            </w:pPr>
            <w:r w:rsidRPr="00E57CF4">
              <w:rPr>
                <w:color w:val="000000" w:themeColor="text1"/>
                <w:kern w:val="24"/>
                <w:lang w:val="en-US"/>
              </w:rPr>
              <w:t>T1</w:t>
            </w:r>
            <w:proofErr w:type="gramStart"/>
            <w:r w:rsidRPr="00E57CF4">
              <w:rPr>
                <w:color w:val="000000" w:themeColor="text1"/>
                <w:kern w:val="24"/>
                <w:lang w:val="en-US"/>
              </w:rPr>
              <w:t>+  Spray</w:t>
            </w:r>
            <w:proofErr w:type="gramEnd"/>
            <w:r w:rsidRPr="00E57CF4">
              <w:rPr>
                <w:color w:val="000000" w:themeColor="text1"/>
                <w:kern w:val="24"/>
                <w:lang w:val="en-US"/>
              </w:rPr>
              <w:t xml:space="preserve"> with Mancozeb @ 2g/l</w:t>
            </w:r>
          </w:p>
        </w:tc>
        <w:tc>
          <w:tcPr>
            <w:tcW w:w="1276" w:type="dxa"/>
          </w:tcPr>
          <w:p w:rsidR="009430AD" w:rsidRPr="00E57CF4" w:rsidRDefault="009430AD" w:rsidP="00E57CF4">
            <w:pPr>
              <w:pStyle w:val="NormalWeb"/>
              <w:spacing w:before="0" w:beforeAutospacing="0" w:after="0" w:afterAutospacing="0"/>
              <w:textAlignment w:val="bottom"/>
            </w:pPr>
            <w:r w:rsidRPr="00E57CF4">
              <w:rPr>
                <w:color w:val="000000"/>
                <w:kern w:val="24"/>
              </w:rPr>
              <w:t>22.27</w:t>
            </w:r>
          </w:p>
          <w:p w:rsidR="009430AD" w:rsidRPr="00E57CF4" w:rsidRDefault="009430AD" w:rsidP="00E57CF4">
            <w:pPr>
              <w:pStyle w:val="NormalWeb"/>
              <w:spacing w:before="0" w:beforeAutospacing="0" w:after="0" w:afterAutospacing="0"/>
              <w:textAlignment w:val="bottom"/>
            </w:pPr>
            <w:r w:rsidRPr="00E57CF4">
              <w:rPr>
                <w:color w:val="000000"/>
                <w:kern w:val="24"/>
              </w:rPr>
              <w:t>(28.1)</w:t>
            </w:r>
          </w:p>
        </w:tc>
        <w:tc>
          <w:tcPr>
            <w:tcW w:w="1276" w:type="dxa"/>
          </w:tcPr>
          <w:p w:rsidR="009430AD" w:rsidRPr="00E57CF4" w:rsidRDefault="009430AD" w:rsidP="00E57CF4">
            <w:pPr>
              <w:pStyle w:val="NormalWeb"/>
              <w:spacing w:before="0" w:beforeAutospacing="0" w:after="0" w:afterAutospacing="0"/>
              <w:textAlignment w:val="bottom"/>
            </w:pPr>
            <w:r w:rsidRPr="00E57CF4">
              <w:rPr>
                <w:color w:val="000000"/>
                <w:kern w:val="24"/>
              </w:rPr>
              <w:t>14.23</w:t>
            </w:r>
          </w:p>
          <w:p w:rsidR="009430AD" w:rsidRPr="00E57CF4" w:rsidRDefault="009430AD" w:rsidP="00E57CF4">
            <w:pPr>
              <w:pStyle w:val="NormalWeb"/>
              <w:spacing w:before="0" w:beforeAutospacing="0" w:after="0" w:afterAutospacing="0"/>
              <w:textAlignment w:val="bottom"/>
            </w:pPr>
            <w:r w:rsidRPr="00E57CF4">
              <w:rPr>
                <w:color w:val="000000"/>
                <w:kern w:val="24"/>
              </w:rPr>
              <w:t>(22.17)</w:t>
            </w:r>
          </w:p>
        </w:tc>
        <w:tc>
          <w:tcPr>
            <w:tcW w:w="898" w:type="dxa"/>
          </w:tcPr>
          <w:p w:rsidR="009430AD" w:rsidRPr="00E57CF4" w:rsidRDefault="009430AD" w:rsidP="00E57CF4">
            <w:pPr>
              <w:pStyle w:val="NormalWeb"/>
              <w:spacing w:before="0" w:beforeAutospacing="0" w:after="0" w:afterAutospacing="0"/>
              <w:textAlignment w:val="bottom"/>
            </w:pPr>
            <w:r w:rsidRPr="00E57CF4">
              <w:rPr>
                <w:color w:val="000000"/>
                <w:kern w:val="24"/>
              </w:rPr>
              <w:t>11.6</w:t>
            </w:r>
          </w:p>
        </w:tc>
        <w:tc>
          <w:tcPr>
            <w:tcW w:w="1310" w:type="dxa"/>
          </w:tcPr>
          <w:p w:rsidR="009430AD" w:rsidRPr="00E57CF4" w:rsidRDefault="009430AD" w:rsidP="00E57CF4">
            <w:pPr>
              <w:rPr>
                <w:rFonts w:ascii="Times New Roman" w:hAnsi="Times New Roman" w:cs="Times New Roman"/>
                <w:sz w:val="24"/>
                <w:szCs w:val="24"/>
              </w:rPr>
            </w:pPr>
            <w:r w:rsidRPr="00E57CF4">
              <w:rPr>
                <w:rFonts w:ascii="Times New Roman" w:hAnsi="Times New Roman" w:cs="Times New Roman"/>
                <w:sz w:val="24"/>
                <w:szCs w:val="24"/>
              </w:rPr>
              <w:t>32369</w:t>
            </w:r>
          </w:p>
        </w:tc>
        <w:tc>
          <w:tcPr>
            <w:tcW w:w="972" w:type="dxa"/>
          </w:tcPr>
          <w:p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54520</w:t>
            </w:r>
          </w:p>
        </w:tc>
        <w:tc>
          <w:tcPr>
            <w:tcW w:w="992" w:type="dxa"/>
          </w:tcPr>
          <w:p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22151</w:t>
            </w:r>
          </w:p>
        </w:tc>
        <w:tc>
          <w:tcPr>
            <w:tcW w:w="1180" w:type="dxa"/>
          </w:tcPr>
          <w:p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1.69</w:t>
            </w:r>
          </w:p>
        </w:tc>
      </w:tr>
      <w:tr w:rsidR="009430AD" w:rsidRPr="00E57CF4" w:rsidTr="00E57CF4">
        <w:trPr>
          <w:trHeight w:val="1245"/>
        </w:trPr>
        <w:tc>
          <w:tcPr>
            <w:tcW w:w="839" w:type="dxa"/>
          </w:tcPr>
          <w:p w:rsidR="009430AD" w:rsidRPr="000E12AD" w:rsidRDefault="009430AD" w:rsidP="00E57CF4">
            <w:pPr>
              <w:pStyle w:val="NormalWeb"/>
              <w:spacing w:before="0" w:beforeAutospacing="0" w:after="160" w:afterAutospacing="0" w:line="256" w:lineRule="auto"/>
              <w:rPr>
                <w:color w:val="000000" w:themeColor="text1"/>
              </w:rPr>
            </w:pPr>
            <w:r w:rsidRPr="000E12AD">
              <w:rPr>
                <w:bCs/>
                <w:color w:val="000000" w:themeColor="text1"/>
                <w:kern w:val="24"/>
              </w:rPr>
              <w:t>T7</w:t>
            </w:r>
          </w:p>
        </w:tc>
        <w:tc>
          <w:tcPr>
            <w:tcW w:w="2280" w:type="dxa"/>
          </w:tcPr>
          <w:p w:rsidR="009430AD" w:rsidRPr="000E12AD" w:rsidRDefault="009430AD" w:rsidP="00E57CF4">
            <w:pPr>
              <w:pStyle w:val="NormalWeb"/>
              <w:spacing w:before="0" w:beforeAutospacing="0" w:after="160" w:afterAutospacing="0" w:line="256" w:lineRule="auto"/>
              <w:rPr>
                <w:color w:val="000000" w:themeColor="text1"/>
              </w:rPr>
            </w:pPr>
            <w:r w:rsidRPr="000E12AD">
              <w:rPr>
                <w:bCs/>
                <w:color w:val="000000" w:themeColor="text1"/>
                <w:kern w:val="24"/>
                <w:lang w:val="en-US"/>
              </w:rPr>
              <w:t xml:space="preserve">ST </w:t>
            </w:r>
            <w:proofErr w:type="gramStart"/>
            <w:r w:rsidRPr="000E12AD">
              <w:rPr>
                <w:bCs/>
                <w:color w:val="000000" w:themeColor="text1"/>
                <w:kern w:val="24"/>
                <w:lang w:val="en-US"/>
              </w:rPr>
              <w:t xml:space="preserve">with  </w:t>
            </w:r>
            <w:proofErr w:type="spellStart"/>
            <w:r w:rsidRPr="000E12AD">
              <w:rPr>
                <w:bCs/>
                <w:color w:val="000000" w:themeColor="text1"/>
                <w:kern w:val="24"/>
                <w:lang w:val="en-US"/>
              </w:rPr>
              <w:t>Captan</w:t>
            </w:r>
            <w:proofErr w:type="spellEnd"/>
            <w:proofErr w:type="gramEnd"/>
            <w:r w:rsidRPr="000E12AD">
              <w:rPr>
                <w:bCs/>
                <w:color w:val="000000" w:themeColor="text1"/>
                <w:kern w:val="24"/>
                <w:lang w:val="en-US"/>
              </w:rPr>
              <w:t xml:space="preserve"> @ 2g /kg +  Spray with Mancozeb @ 2g/l         (Recommended check)</w:t>
            </w:r>
          </w:p>
        </w:tc>
        <w:tc>
          <w:tcPr>
            <w:tcW w:w="1276" w:type="dxa"/>
          </w:tcPr>
          <w:p w:rsidR="009430AD" w:rsidRPr="000E12AD" w:rsidRDefault="009430AD" w:rsidP="00E57CF4">
            <w:pPr>
              <w:pStyle w:val="NormalWeb"/>
              <w:spacing w:before="0" w:beforeAutospacing="0" w:after="0" w:afterAutospacing="0"/>
              <w:textAlignment w:val="bottom"/>
              <w:rPr>
                <w:color w:val="000000" w:themeColor="text1"/>
              </w:rPr>
            </w:pPr>
            <w:r w:rsidRPr="000E12AD">
              <w:rPr>
                <w:color w:val="000000" w:themeColor="text1"/>
                <w:kern w:val="24"/>
              </w:rPr>
              <w:t>31.91</w:t>
            </w:r>
          </w:p>
          <w:p w:rsidR="009430AD" w:rsidRPr="000E12AD" w:rsidRDefault="009430AD" w:rsidP="00E57CF4">
            <w:pPr>
              <w:pStyle w:val="NormalWeb"/>
              <w:spacing w:before="0" w:beforeAutospacing="0" w:after="0" w:afterAutospacing="0"/>
              <w:textAlignment w:val="bottom"/>
              <w:rPr>
                <w:color w:val="000000" w:themeColor="text1"/>
              </w:rPr>
            </w:pPr>
            <w:r w:rsidRPr="000E12AD">
              <w:rPr>
                <w:color w:val="000000" w:themeColor="text1"/>
                <w:kern w:val="24"/>
              </w:rPr>
              <w:t>(34.4)</w:t>
            </w:r>
          </w:p>
        </w:tc>
        <w:tc>
          <w:tcPr>
            <w:tcW w:w="1276" w:type="dxa"/>
          </w:tcPr>
          <w:p w:rsidR="009430AD" w:rsidRPr="000E12AD" w:rsidRDefault="009430AD" w:rsidP="00E57CF4">
            <w:pPr>
              <w:pStyle w:val="NormalWeb"/>
              <w:spacing w:before="0" w:beforeAutospacing="0" w:after="0" w:afterAutospacing="0"/>
              <w:textAlignment w:val="bottom"/>
              <w:rPr>
                <w:color w:val="000000" w:themeColor="text1"/>
              </w:rPr>
            </w:pPr>
            <w:r w:rsidRPr="000E12AD">
              <w:rPr>
                <w:color w:val="000000" w:themeColor="text1"/>
                <w:kern w:val="24"/>
              </w:rPr>
              <w:t>20.07</w:t>
            </w:r>
          </w:p>
          <w:p w:rsidR="009430AD" w:rsidRPr="000E12AD" w:rsidRDefault="009430AD" w:rsidP="00E57CF4">
            <w:pPr>
              <w:pStyle w:val="NormalWeb"/>
              <w:spacing w:before="0" w:beforeAutospacing="0" w:after="0" w:afterAutospacing="0"/>
              <w:textAlignment w:val="bottom"/>
              <w:rPr>
                <w:color w:val="000000" w:themeColor="text1"/>
              </w:rPr>
            </w:pPr>
            <w:r w:rsidRPr="000E12AD">
              <w:rPr>
                <w:color w:val="000000" w:themeColor="text1"/>
                <w:kern w:val="24"/>
              </w:rPr>
              <w:t>(26.61)</w:t>
            </w:r>
          </w:p>
        </w:tc>
        <w:tc>
          <w:tcPr>
            <w:tcW w:w="898" w:type="dxa"/>
          </w:tcPr>
          <w:p w:rsidR="009430AD" w:rsidRPr="000E12AD" w:rsidRDefault="009430AD" w:rsidP="00E57CF4">
            <w:pPr>
              <w:pStyle w:val="NormalWeb"/>
              <w:spacing w:before="0" w:beforeAutospacing="0" w:after="0" w:afterAutospacing="0"/>
              <w:textAlignment w:val="bottom"/>
              <w:rPr>
                <w:color w:val="000000" w:themeColor="text1"/>
              </w:rPr>
            </w:pPr>
            <w:r w:rsidRPr="000E12AD">
              <w:rPr>
                <w:bCs/>
                <w:color w:val="000000" w:themeColor="text1"/>
                <w:kern w:val="24"/>
              </w:rPr>
              <w:t>9.30</w:t>
            </w:r>
          </w:p>
        </w:tc>
        <w:tc>
          <w:tcPr>
            <w:tcW w:w="1310" w:type="dxa"/>
          </w:tcPr>
          <w:p w:rsidR="009430AD" w:rsidRPr="000E12AD" w:rsidRDefault="009430AD" w:rsidP="00E57CF4">
            <w:pPr>
              <w:rPr>
                <w:rFonts w:ascii="Times New Roman" w:hAnsi="Times New Roman" w:cs="Times New Roman"/>
                <w:color w:val="000000" w:themeColor="text1"/>
                <w:sz w:val="24"/>
                <w:szCs w:val="24"/>
              </w:rPr>
            </w:pPr>
            <w:r w:rsidRPr="000E12AD">
              <w:rPr>
                <w:rFonts w:ascii="Times New Roman" w:hAnsi="Times New Roman" w:cs="Times New Roman"/>
                <w:color w:val="000000" w:themeColor="text1"/>
                <w:sz w:val="24"/>
                <w:szCs w:val="24"/>
              </w:rPr>
              <w:t>32260</w:t>
            </w:r>
          </w:p>
        </w:tc>
        <w:tc>
          <w:tcPr>
            <w:tcW w:w="972" w:type="dxa"/>
          </w:tcPr>
          <w:p w:rsidR="009430AD" w:rsidRPr="000E12AD" w:rsidRDefault="009430AD" w:rsidP="00E57CF4">
            <w:pPr>
              <w:rPr>
                <w:rFonts w:ascii="Times New Roman" w:hAnsi="Times New Roman" w:cs="Times New Roman"/>
                <w:color w:val="000000" w:themeColor="text1"/>
                <w:sz w:val="24"/>
                <w:szCs w:val="24"/>
              </w:rPr>
            </w:pPr>
            <w:r w:rsidRPr="000E12AD">
              <w:rPr>
                <w:rFonts w:ascii="Times New Roman" w:hAnsi="Times New Roman" w:cs="Times New Roman"/>
                <w:color w:val="000000" w:themeColor="text1"/>
                <w:sz w:val="24"/>
                <w:szCs w:val="24"/>
              </w:rPr>
              <w:t>43710</w:t>
            </w:r>
          </w:p>
        </w:tc>
        <w:tc>
          <w:tcPr>
            <w:tcW w:w="992" w:type="dxa"/>
          </w:tcPr>
          <w:p w:rsidR="009430AD" w:rsidRPr="000E12AD" w:rsidRDefault="009430AD" w:rsidP="00E57CF4">
            <w:pPr>
              <w:rPr>
                <w:rFonts w:ascii="Times New Roman" w:hAnsi="Times New Roman" w:cs="Times New Roman"/>
                <w:color w:val="000000" w:themeColor="text1"/>
                <w:sz w:val="24"/>
                <w:szCs w:val="24"/>
              </w:rPr>
            </w:pPr>
            <w:r w:rsidRPr="000E12AD">
              <w:rPr>
                <w:rFonts w:ascii="Times New Roman" w:hAnsi="Times New Roman" w:cs="Times New Roman"/>
                <w:color w:val="000000" w:themeColor="text1"/>
                <w:sz w:val="24"/>
                <w:szCs w:val="24"/>
              </w:rPr>
              <w:t>11450</w:t>
            </w:r>
          </w:p>
        </w:tc>
        <w:tc>
          <w:tcPr>
            <w:tcW w:w="1180" w:type="dxa"/>
          </w:tcPr>
          <w:p w:rsidR="009430AD" w:rsidRPr="000E12AD" w:rsidRDefault="009430AD" w:rsidP="00E57CF4">
            <w:pPr>
              <w:rPr>
                <w:rFonts w:ascii="Times New Roman" w:hAnsi="Times New Roman" w:cs="Times New Roman"/>
                <w:color w:val="000000" w:themeColor="text1"/>
                <w:sz w:val="24"/>
                <w:szCs w:val="24"/>
              </w:rPr>
            </w:pPr>
            <w:r w:rsidRPr="000E12AD">
              <w:rPr>
                <w:rFonts w:ascii="Times New Roman" w:hAnsi="Times New Roman" w:cs="Times New Roman"/>
                <w:color w:val="000000" w:themeColor="text1"/>
                <w:sz w:val="24"/>
                <w:szCs w:val="24"/>
              </w:rPr>
              <w:t>1.35</w:t>
            </w:r>
          </w:p>
        </w:tc>
      </w:tr>
      <w:tr w:rsidR="009430AD" w:rsidRPr="00E57CF4" w:rsidTr="00E57CF4">
        <w:trPr>
          <w:trHeight w:val="429"/>
        </w:trPr>
        <w:tc>
          <w:tcPr>
            <w:tcW w:w="839" w:type="dxa"/>
          </w:tcPr>
          <w:p w:rsidR="009430AD" w:rsidRPr="000E12AD" w:rsidRDefault="009430AD" w:rsidP="00E57CF4">
            <w:pPr>
              <w:pStyle w:val="NormalWeb"/>
              <w:spacing w:before="0" w:beforeAutospacing="0" w:after="160" w:afterAutospacing="0" w:line="256" w:lineRule="auto"/>
              <w:rPr>
                <w:color w:val="000000" w:themeColor="text1"/>
              </w:rPr>
            </w:pPr>
            <w:r w:rsidRPr="000E12AD">
              <w:rPr>
                <w:color w:val="000000" w:themeColor="text1"/>
                <w:kern w:val="24"/>
              </w:rPr>
              <w:t>T8</w:t>
            </w:r>
          </w:p>
        </w:tc>
        <w:tc>
          <w:tcPr>
            <w:tcW w:w="2280" w:type="dxa"/>
          </w:tcPr>
          <w:p w:rsidR="009430AD" w:rsidRPr="000E12AD" w:rsidRDefault="009430AD" w:rsidP="00E57CF4">
            <w:pPr>
              <w:pStyle w:val="NormalWeb"/>
              <w:spacing w:before="0" w:beforeAutospacing="0" w:after="160" w:afterAutospacing="0" w:line="256" w:lineRule="auto"/>
              <w:rPr>
                <w:color w:val="000000" w:themeColor="text1"/>
              </w:rPr>
            </w:pPr>
            <w:r w:rsidRPr="000E12AD">
              <w:rPr>
                <w:bCs/>
                <w:color w:val="000000" w:themeColor="text1"/>
                <w:kern w:val="24"/>
                <w:lang w:val="en-US"/>
              </w:rPr>
              <w:t xml:space="preserve">Control (UTC) </w:t>
            </w:r>
          </w:p>
        </w:tc>
        <w:tc>
          <w:tcPr>
            <w:tcW w:w="1276" w:type="dxa"/>
          </w:tcPr>
          <w:p w:rsidR="009430AD" w:rsidRPr="00E57CF4" w:rsidRDefault="009430AD" w:rsidP="00E57CF4">
            <w:pPr>
              <w:pStyle w:val="NormalWeb"/>
              <w:spacing w:before="0" w:beforeAutospacing="0" w:after="0" w:afterAutospacing="0"/>
              <w:textAlignment w:val="bottom"/>
            </w:pPr>
            <w:r w:rsidRPr="00E57CF4">
              <w:rPr>
                <w:color w:val="000000"/>
                <w:kern w:val="24"/>
              </w:rPr>
              <w:t>38.23</w:t>
            </w:r>
          </w:p>
          <w:p w:rsidR="009430AD" w:rsidRPr="00E57CF4" w:rsidRDefault="009430AD" w:rsidP="00E57CF4">
            <w:pPr>
              <w:pStyle w:val="NormalWeb"/>
              <w:spacing w:before="0" w:beforeAutospacing="0" w:after="0" w:afterAutospacing="0"/>
              <w:textAlignment w:val="bottom"/>
            </w:pPr>
            <w:r w:rsidRPr="00E57CF4">
              <w:rPr>
                <w:color w:val="000000"/>
                <w:kern w:val="24"/>
              </w:rPr>
              <w:t>(38.21)</w:t>
            </w:r>
          </w:p>
        </w:tc>
        <w:tc>
          <w:tcPr>
            <w:tcW w:w="1276" w:type="dxa"/>
          </w:tcPr>
          <w:p w:rsidR="009430AD" w:rsidRPr="00E57CF4" w:rsidRDefault="009430AD" w:rsidP="00E57CF4">
            <w:pPr>
              <w:pStyle w:val="NormalWeb"/>
              <w:spacing w:before="0" w:beforeAutospacing="0" w:after="0" w:afterAutospacing="0"/>
              <w:textAlignment w:val="bottom"/>
            </w:pPr>
            <w:r w:rsidRPr="00E57CF4">
              <w:rPr>
                <w:color w:val="000000"/>
                <w:kern w:val="24"/>
              </w:rPr>
              <w:t>24.0</w:t>
            </w:r>
          </w:p>
          <w:p w:rsidR="009430AD" w:rsidRPr="00E57CF4" w:rsidRDefault="009430AD" w:rsidP="00E57CF4">
            <w:pPr>
              <w:pStyle w:val="NormalWeb"/>
              <w:spacing w:before="0" w:beforeAutospacing="0" w:after="0" w:afterAutospacing="0"/>
              <w:textAlignment w:val="bottom"/>
            </w:pPr>
            <w:r w:rsidRPr="00E57CF4">
              <w:rPr>
                <w:color w:val="000000"/>
                <w:kern w:val="24"/>
              </w:rPr>
              <w:t>(29.35)</w:t>
            </w:r>
          </w:p>
        </w:tc>
        <w:tc>
          <w:tcPr>
            <w:tcW w:w="898" w:type="dxa"/>
          </w:tcPr>
          <w:p w:rsidR="009430AD" w:rsidRPr="00E57CF4" w:rsidRDefault="009430AD" w:rsidP="00E57CF4">
            <w:pPr>
              <w:pStyle w:val="NormalWeb"/>
              <w:spacing w:before="0" w:beforeAutospacing="0" w:after="0" w:afterAutospacing="0"/>
              <w:textAlignment w:val="bottom"/>
            </w:pPr>
            <w:r w:rsidRPr="00E57CF4">
              <w:rPr>
                <w:color w:val="000000"/>
                <w:kern w:val="24"/>
              </w:rPr>
              <w:t>8.50</w:t>
            </w:r>
          </w:p>
        </w:tc>
        <w:tc>
          <w:tcPr>
            <w:tcW w:w="1310" w:type="dxa"/>
          </w:tcPr>
          <w:p w:rsidR="009430AD" w:rsidRPr="00E57CF4" w:rsidRDefault="009430AD" w:rsidP="00E57CF4">
            <w:pPr>
              <w:rPr>
                <w:rFonts w:ascii="Times New Roman" w:hAnsi="Times New Roman" w:cs="Times New Roman"/>
                <w:sz w:val="24"/>
                <w:szCs w:val="24"/>
              </w:rPr>
            </w:pPr>
            <w:r w:rsidRPr="00E57CF4">
              <w:rPr>
                <w:rFonts w:ascii="Times New Roman" w:hAnsi="Times New Roman" w:cs="Times New Roman"/>
                <w:sz w:val="24"/>
                <w:szCs w:val="24"/>
              </w:rPr>
              <w:t>31219</w:t>
            </w:r>
          </w:p>
        </w:tc>
        <w:tc>
          <w:tcPr>
            <w:tcW w:w="972" w:type="dxa"/>
          </w:tcPr>
          <w:p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39950</w:t>
            </w:r>
          </w:p>
        </w:tc>
        <w:tc>
          <w:tcPr>
            <w:tcW w:w="992" w:type="dxa"/>
          </w:tcPr>
          <w:p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8731</w:t>
            </w:r>
          </w:p>
        </w:tc>
        <w:tc>
          <w:tcPr>
            <w:tcW w:w="1180" w:type="dxa"/>
          </w:tcPr>
          <w:p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1.27</w:t>
            </w:r>
          </w:p>
        </w:tc>
      </w:tr>
      <w:tr w:rsidR="009430AD" w:rsidRPr="00E57CF4" w:rsidTr="00E57CF4">
        <w:trPr>
          <w:trHeight w:val="322"/>
        </w:trPr>
        <w:tc>
          <w:tcPr>
            <w:tcW w:w="839" w:type="dxa"/>
          </w:tcPr>
          <w:p w:rsidR="009430AD" w:rsidRPr="00E57CF4" w:rsidRDefault="009430AD" w:rsidP="00E57CF4">
            <w:pPr>
              <w:pStyle w:val="NormalWeb"/>
              <w:spacing w:before="0" w:beforeAutospacing="0" w:after="160" w:afterAutospacing="0" w:line="256" w:lineRule="auto"/>
            </w:pPr>
            <w:r w:rsidRPr="00E57CF4">
              <w:rPr>
                <w:color w:val="000000" w:themeColor="text1"/>
                <w:kern w:val="24"/>
              </w:rPr>
              <w:t> </w:t>
            </w:r>
          </w:p>
        </w:tc>
        <w:tc>
          <w:tcPr>
            <w:tcW w:w="2280" w:type="dxa"/>
          </w:tcPr>
          <w:p w:rsidR="009430AD" w:rsidRPr="00E57CF4" w:rsidRDefault="009430AD" w:rsidP="00E57CF4">
            <w:pPr>
              <w:pStyle w:val="NormalWeb"/>
              <w:spacing w:before="0" w:beforeAutospacing="0" w:after="160" w:afterAutospacing="0" w:line="256" w:lineRule="auto"/>
            </w:pPr>
            <w:proofErr w:type="spellStart"/>
            <w:proofErr w:type="gramStart"/>
            <w:r w:rsidRPr="00E57CF4">
              <w:rPr>
                <w:color w:val="000000" w:themeColor="text1"/>
                <w:kern w:val="24"/>
                <w:lang w:val="en-US"/>
              </w:rPr>
              <w:t>S.Em</w:t>
            </w:r>
            <w:proofErr w:type="spellEnd"/>
            <w:proofErr w:type="gramEnd"/>
            <w:r w:rsidRPr="00E57CF4">
              <w:rPr>
                <w:color w:val="000000" w:themeColor="text1"/>
                <w:kern w:val="24"/>
                <w:lang w:val="en-US"/>
              </w:rPr>
              <w:t xml:space="preserve"> ±</w:t>
            </w:r>
          </w:p>
        </w:tc>
        <w:tc>
          <w:tcPr>
            <w:tcW w:w="1276" w:type="dxa"/>
          </w:tcPr>
          <w:p w:rsidR="009430AD" w:rsidRPr="00E57CF4" w:rsidRDefault="009430AD" w:rsidP="00E57CF4">
            <w:pPr>
              <w:pStyle w:val="NormalWeb"/>
              <w:spacing w:before="0" w:beforeAutospacing="0" w:after="0" w:afterAutospacing="0"/>
              <w:textAlignment w:val="bottom"/>
            </w:pPr>
            <w:r w:rsidRPr="00E57CF4">
              <w:rPr>
                <w:color w:val="000000"/>
                <w:kern w:val="24"/>
              </w:rPr>
              <w:t>1.11</w:t>
            </w:r>
          </w:p>
        </w:tc>
        <w:tc>
          <w:tcPr>
            <w:tcW w:w="1276" w:type="dxa"/>
          </w:tcPr>
          <w:p w:rsidR="009430AD" w:rsidRPr="00E57CF4" w:rsidRDefault="009430AD" w:rsidP="00E57CF4">
            <w:pPr>
              <w:pStyle w:val="NormalWeb"/>
              <w:spacing w:before="0" w:beforeAutospacing="0" w:after="0" w:afterAutospacing="0"/>
              <w:textAlignment w:val="bottom"/>
            </w:pPr>
            <w:r w:rsidRPr="00E57CF4">
              <w:rPr>
                <w:color w:val="000000"/>
                <w:kern w:val="24"/>
              </w:rPr>
              <w:t>0.67</w:t>
            </w:r>
          </w:p>
        </w:tc>
        <w:tc>
          <w:tcPr>
            <w:tcW w:w="898" w:type="dxa"/>
          </w:tcPr>
          <w:p w:rsidR="009430AD" w:rsidRPr="00E57CF4" w:rsidRDefault="009430AD" w:rsidP="00E57CF4">
            <w:pPr>
              <w:pStyle w:val="NormalWeb"/>
              <w:spacing w:before="0" w:beforeAutospacing="0" w:after="160" w:afterAutospacing="0" w:line="256" w:lineRule="auto"/>
            </w:pPr>
            <w:r w:rsidRPr="00E57CF4">
              <w:rPr>
                <w:color w:val="000000" w:themeColor="text1"/>
                <w:kern w:val="24"/>
              </w:rPr>
              <w:t>0.86</w:t>
            </w:r>
          </w:p>
        </w:tc>
        <w:tc>
          <w:tcPr>
            <w:tcW w:w="1310" w:type="dxa"/>
          </w:tcPr>
          <w:p w:rsidR="009430AD" w:rsidRPr="00E57CF4" w:rsidRDefault="009430AD" w:rsidP="00E57CF4">
            <w:pPr>
              <w:rPr>
                <w:rFonts w:ascii="Times New Roman" w:hAnsi="Times New Roman" w:cs="Times New Roman"/>
                <w:sz w:val="24"/>
                <w:szCs w:val="24"/>
              </w:rPr>
            </w:pPr>
          </w:p>
        </w:tc>
        <w:tc>
          <w:tcPr>
            <w:tcW w:w="972" w:type="dxa"/>
          </w:tcPr>
          <w:p w:rsidR="009430AD" w:rsidRPr="00E57CF4" w:rsidRDefault="009430AD" w:rsidP="00E57CF4">
            <w:pPr>
              <w:rPr>
                <w:rFonts w:ascii="Times New Roman" w:hAnsi="Times New Roman" w:cs="Times New Roman"/>
                <w:sz w:val="24"/>
                <w:szCs w:val="24"/>
              </w:rPr>
            </w:pPr>
          </w:p>
        </w:tc>
        <w:tc>
          <w:tcPr>
            <w:tcW w:w="992" w:type="dxa"/>
          </w:tcPr>
          <w:p w:rsidR="009430AD" w:rsidRPr="00E57CF4" w:rsidRDefault="009430AD" w:rsidP="00E57CF4">
            <w:pPr>
              <w:rPr>
                <w:rFonts w:ascii="Times New Roman" w:hAnsi="Times New Roman" w:cs="Times New Roman"/>
                <w:sz w:val="24"/>
                <w:szCs w:val="24"/>
              </w:rPr>
            </w:pPr>
          </w:p>
        </w:tc>
        <w:tc>
          <w:tcPr>
            <w:tcW w:w="1180" w:type="dxa"/>
          </w:tcPr>
          <w:p w:rsidR="009430AD" w:rsidRPr="00E57CF4" w:rsidRDefault="009430AD" w:rsidP="00E57CF4">
            <w:pPr>
              <w:rPr>
                <w:rFonts w:ascii="Times New Roman" w:hAnsi="Times New Roman" w:cs="Times New Roman"/>
                <w:sz w:val="24"/>
                <w:szCs w:val="24"/>
              </w:rPr>
            </w:pPr>
          </w:p>
        </w:tc>
      </w:tr>
      <w:tr w:rsidR="009430AD" w:rsidRPr="00E57CF4" w:rsidTr="00E57CF4">
        <w:trPr>
          <w:trHeight w:val="327"/>
        </w:trPr>
        <w:tc>
          <w:tcPr>
            <w:tcW w:w="839" w:type="dxa"/>
          </w:tcPr>
          <w:p w:rsidR="009430AD" w:rsidRPr="00E57CF4" w:rsidRDefault="009430AD" w:rsidP="00E57CF4">
            <w:pPr>
              <w:pStyle w:val="NormalWeb"/>
              <w:spacing w:before="0" w:beforeAutospacing="0" w:after="160" w:afterAutospacing="0" w:line="256" w:lineRule="auto"/>
            </w:pPr>
            <w:r w:rsidRPr="00E57CF4">
              <w:rPr>
                <w:color w:val="000000" w:themeColor="text1"/>
                <w:kern w:val="24"/>
              </w:rPr>
              <w:t> </w:t>
            </w:r>
          </w:p>
        </w:tc>
        <w:tc>
          <w:tcPr>
            <w:tcW w:w="2280" w:type="dxa"/>
          </w:tcPr>
          <w:p w:rsidR="009430AD" w:rsidRPr="00E57CF4" w:rsidRDefault="009430AD" w:rsidP="00E57CF4">
            <w:pPr>
              <w:pStyle w:val="NormalWeb"/>
              <w:spacing w:before="0" w:beforeAutospacing="0" w:after="160" w:afterAutospacing="0" w:line="256" w:lineRule="auto"/>
            </w:pPr>
            <w:r w:rsidRPr="00E57CF4">
              <w:rPr>
                <w:color w:val="000000" w:themeColor="text1"/>
                <w:kern w:val="24"/>
                <w:lang w:val="en-US"/>
              </w:rPr>
              <w:t>CD (5%)</w:t>
            </w:r>
          </w:p>
        </w:tc>
        <w:tc>
          <w:tcPr>
            <w:tcW w:w="1276" w:type="dxa"/>
          </w:tcPr>
          <w:p w:rsidR="009430AD" w:rsidRPr="00E57CF4" w:rsidRDefault="009430AD" w:rsidP="00E57CF4">
            <w:pPr>
              <w:pStyle w:val="NormalWeb"/>
              <w:spacing w:before="0" w:beforeAutospacing="0" w:after="0" w:afterAutospacing="0"/>
              <w:textAlignment w:val="bottom"/>
            </w:pPr>
            <w:r w:rsidRPr="00E57CF4">
              <w:rPr>
                <w:color w:val="000000"/>
                <w:kern w:val="24"/>
              </w:rPr>
              <w:t>3.04</w:t>
            </w:r>
          </w:p>
        </w:tc>
        <w:tc>
          <w:tcPr>
            <w:tcW w:w="1276" w:type="dxa"/>
          </w:tcPr>
          <w:p w:rsidR="009430AD" w:rsidRPr="00E57CF4" w:rsidRDefault="009430AD" w:rsidP="00E57CF4">
            <w:pPr>
              <w:pStyle w:val="NormalWeb"/>
              <w:spacing w:before="0" w:beforeAutospacing="0" w:after="0" w:afterAutospacing="0"/>
              <w:textAlignment w:val="bottom"/>
            </w:pPr>
            <w:r w:rsidRPr="00E57CF4">
              <w:rPr>
                <w:color w:val="000000"/>
                <w:kern w:val="24"/>
              </w:rPr>
              <w:t>2.03</w:t>
            </w:r>
          </w:p>
        </w:tc>
        <w:tc>
          <w:tcPr>
            <w:tcW w:w="898" w:type="dxa"/>
          </w:tcPr>
          <w:p w:rsidR="009430AD" w:rsidRPr="00E57CF4" w:rsidRDefault="009430AD" w:rsidP="00E57CF4">
            <w:pPr>
              <w:pStyle w:val="NormalWeb"/>
              <w:spacing w:before="0" w:beforeAutospacing="0" w:after="160" w:afterAutospacing="0" w:line="256" w:lineRule="auto"/>
            </w:pPr>
            <w:r w:rsidRPr="00E57CF4">
              <w:rPr>
                <w:color w:val="000000" w:themeColor="text1"/>
                <w:kern w:val="24"/>
              </w:rPr>
              <w:t>2.62</w:t>
            </w:r>
          </w:p>
        </w:tc>
        <w:tc>
          <w:tcPr>
            <w:tcW w:w="1310" w:type="dxa"/>
          </w:tcPr>
          <w:p w:rsidR="009430AD" w:rsidRPr="00E57CF4" w:rsidRDefault="009430AD" w:rsidP="00E57CF4">
            <w:pPr>
              <w:rPr>
                <w:rFonts w:ascii="Times New Roman" w:hAnsi="Times New Roman" w:cs="Times New Roman"/>
                <w:sz w:val="24"/>
                <w:szCs w:val="24"/>
              </w:rPr>
            </w:pPr>
          </w:p>
        </w:tc>
        <w:tc>
          <w:tcPr>
            <w:tcW w:w="972" w:type="dxa"/>
          </w:tcPr>
          <w:p w:rsidR="009430AD" w:rsidRPr="00E57CF4" w:rsidRDefault="009430AD" w:rsidP="00E57CF4">
            <w:pPr>
              <w:rPr>
                <w:rFonts w:ascii="Times New Roman" w:hAnsi="Times New Roman" w:cs="Times New Roman"/>
                <w:sz w:val="24"/>
                <w:szCs w:val="24"/>
              </w:rPr>
            </w:pPr>
          </w:p>
        </w:tc>
        <w:tc>
          <w:tcPr>
            <w:tcW w:w="992" w:type="dxa"/>
          </w:tcPr>
          <w:p w:rsidR="009430AD" w:rsidRPr="00E57CF4" w:rsidRDefault="009430AD" w:rsidP="00E57CF4">
            <w:pPr>
              <w:rPr>
                <w:rFonts w:ascii="Times New Roman" w:hAnsi="Times New Roman" w:cs="Times New Roman"/>
                <w:sz w:val="24"/>
                <w:szCs w:val="24"/>
              </w:rPr>
            </w:pPr>
          </w:p>
        </w:tc>
        <w:tc>
          <w:tcPr>
            <w:tcW w:w="1180" w:type="dxa"/>
          </w:tcPr>
          <w:p w:rsidR="009430AD" w:rsidRPr="00E57CF4" w:rsidRDefault="009430AD" w:rsidP="00E57CF4">
            <w:pPr>
              <w:rPr>
                <w:rFonts w:ascii="Times New Roman" w:hAnsi="Times New Roman" w:cs="Times New Roman"/>
                <w:sz w:val="24"/>
                <w:szCs w:val="24"/>
              </w:rPr>
            </w:pPr>
          </w:p>
        </w:tc>
      </w:tr>
      <w:tr w:rsidR="009430AD" w:rsidRPr="00E57CF4" w:rsidTr="00E57CF4">
        <w:trPr>
          <w:trHeight w:val="322"/>
        </w:trPr>
        <w:tc>
          <w:tcPr>
            <w:tcW w:w="839" w:type="dxa"/>
          </w:tcPr>
          <w:p w:rsidR="009430AD" w:rsidRPr="00E57CF4" w:rsidRDefault="009430AD" w:rsidP="00E57CF4">
            <w:pPr>
              <w:pStyle w:val="NormalWeb"/>
              <w:spacing w:before="0" w:beforeAutospacing="0" w:after="160" w:afterAutospacing="0" w:line="256" w:lineRule="auto"/>
            </w:pPr>
            <w:r w:rsidRPr="00E57CF4">
              <w:rPr>
                <w:color w:val="000000" w:themeColor="text1"/>
                <w:kern w:val="24"/>
              </w:rPr>
              <w:t> </w:t>
            </w:r>
          </w:p>
        </w:tc>
        <w:tc>
          <w:tcPr>
            <w:tcW w:w="2280" w:type="dxa"/>
          </w:tcPr>
          <w:p w:rsidR="009430AD" w:rsidRPr="00E57CF4" w:rsidRDefault="009430AD" w:rsidP="00E57CF4">
            <w:pPr>
              <w:pStyle w:val="NormalWeb"/>
              <w:spacing w:before="0" w:beforeAutospacing="0" w:after="160" w:afterAutospacing="0" w:line="256" w:lineRule="auto"/>
            </w:pPr>
            <w:r w:rsidRPr="00E57CF4">
              <w:rPr>
                <w:color w:val="000000" w:themeColor="text1"/>
                <w:kern w:val="24"/>
                <w:lang w:val="en-US"/>
              </w:rPr>
              <w:t xml:space="preserve">CV </w:t>
            </w:r>
          </w:p>
        </w:tc>
        <w:tc>
          <w:tcPr>
            <w:tcW w:w="1276" w:type="dxa"/>
          </w:tcPr>
          <w:p w:rsidR="009430AD" w:rsidRPr="00E57CF4" w:rsidRDefault="009430AD" w:rsidP="00E57CF4">
            <w:pPr>
              <w:pStyle w:val="NormalWeb"/>
              <w:spacing w:before="0" w:beforeAutospacing="0" w:after="0" w:afterAutospacing="0"/>
              <w:textAlignment w:val="bottom"/>
            </w:pPr>
            <w:r w:rsidRPr="00E57CF4">
              <w:rPr>
                <w:color w:val="000000"/>
                <w:kern w:val="24"/>
              </w:rPr>
              <w:t>6.06</w:t>
            </w:r>
          </w:p>
        </w:tc>
        <w:tc>
          <w:tcPr>
            <w:tcW w:w="1276" w:type="dxa"/>
          </w:tcPr>
          <w:p w:rsidR="009430AD" w:rsidRPr="00E57CF4" w:rsidRDefault="009430AD" w:rsidP="00E57CF4">
            <w:pPr>
              <w:pStyle w:val="NormalWeb"/>
              <w:spacing w:before="0" w:beforeAutospacing="0" w:after="0" w:afterAutospacing="0"/>
              <w:textAlignment w:val="bottom"/>
            </w:pPr>
            <w:r w:rsidRPr="00E57CF4">
              <w:rPr>
                <w:color w:val="000000"/>
                <w:kern w:val="24"/>
              </w:rPr>
              <w:t>5.20</w:t>
            </w:r>
          </w:p>
        </w:tc>
        <w:tc>
          <w:tcPr>
            <w:tcW w:w="898" w:type="dxa"/>
          </w:tcPr>
          <w:p w:rsidR="009430AD" w:rsidRPr="00E57CF4" w:rsidRDefault="009430AD" w:rsidP="00E57CF4">
            <w:pPr>
              <w:pStyle w:val="NormalWeb"/>
              <w:spacing w:before="0" w:beforeAutospacing="0" w:after="160" w:afterAutospacing="0" w:line="256" w:lineRule="auto"/>
            </w:pPr>
            <w:r w:rsidRPr="00E57CF4">
              <w:rPr>
                <w:color w:val="000000" w:themeColor="text1"/>
                <w:kern w:val="24"/>
              </w:rPr>
              <w:t>13.6</w:t>
            </w:r>
          </w:p>
        </w:tc>
        <w:tc>
          <w:tcPr>
            <w:tcW w:w="1310" w:type="dxa"/>
          </w:tcPr>
          <w:p w:rsidR="009430AD" w:rsidRPr="00E57CF4" w:rsidRDefault="009430AD" w:rsidP="00E57CF4">
            <w:pPr>
              <w:rPr>
                <w:rFonts w:ascii="Times New Roman" w:hAnsi="Times New Roman" w:cs="Times New Roman"/>
                <w:sz w:val="24"/>
                <w:szCs w:val="24"/>
              </w:rPr>
            </w:pPr>
          </w:p>
        </w:tc>
        <w:tc>
          <w:tcPr>
            <w:tcW w:w="972" w:type="dxa"/>
          </w:tcPr>
          <w:p w:rsidR="009430AD" w:rsidRPr="00E57CF4" w:rsidRDefault="009430AD" w:rsidP="00E57CF4">
            <w:pPr>
              <w:rPr>
                <w:rFonts w:ascii="Times New Roman" w:hAnsi="Times New Roman" w:cs="Times New Roman"/>
                <w:sz w:val="24"/>
                <w:szCs w:val="24"/>
              </w:rPr>
            </w:pPr>
          </w:p>
        </w:tc>
        <w:tc>
          <w:tcPr>
            <w:tcW w:w="992" w:type="dxa"/>
          </w:tcPr>
          <w:p w:rsidR="009430AD" w:rsidRPr="00E57CF4" w:rsidRDefault="009430AD" w:rsidP="00E57CF4">
            <w:pPr>
              <w:rPr>
                <w:rFonts w:ascii="Times New Roman" w:hAnsi="Times New Roman" w:cs="Times New Roman"/>
                <w:sz w:val="24"/>
                <w:szCs w:val="24"/>
              </w:rPr>
            </w:pPr>
          </w:p>
        </w:tc>
        <w:tc>
          <w:tcPr>
            <w:tcW w:w="1180" w:type="dxa"/>
          </w:tcPr>
          <w:p w:rsidR="009430AD" w:rsidRPr="00E57CF4" w:rsidRDefault="009430AD" w:rsidP="00E57CF4">
            <w:pPr>
              <w:rPr>
                <w:rFonts w:ascii="Times New Roman" w:hAnsi="Times New Roman" w:cs="Times New Roman"/>
                <w:sz w:val="24"/>
                <w:szCs w:val="24"/>
              </w:rPr>
            </w:pPr>
          </w:p>
        </w:tc>
      </w:tr>
    </w:tbl>
    <w:p w:rsidR="009A43C1" w:rsidRDefault="009A43C1" w:rsidP="009A43C1"/>
    <w:p w:rsidR="009A43C1" w:rsidRDefault="009A43C1" w:rsidP="009A43C1"/>
    <w:p w:rsidR="00CE5E1E" w:rsidRDefault="00CE5E1E" w:rsidP="009A43C1"/>
    <w:p w:rsidR="00CE5E1E" w:rsidRDefault="00CE5E1E" w:rsidP="009A43C1"/>
    <w:p w:rsidR="00CE5E1E" w:rsidRDefault="00CE5E1E" w:rsidP="009A43C1"/>
    <w:p w:rsidR="009A43C1" w:rsidRPr="005B455E" w:rsidRDefault="000E12AD" w:rsidP="00DF72FB">
      <w:pPr>
        <w:ind w:left="142" w:right="237" w:hanging="1560"/>
        <w:rPr>
          <w:rFonts w:ascii="Times New Roman" w:hAnsi="Times New Roman" w:cs="Times New Roman"/>
          <w:b/>
          <w:sz w:val="24"/>
        </w:rPr>
      </w:pPr>
      <w:r>
        <w:rPr>
          <w:rFonts w:ascii="Times New Roman" w:hAnsi="Times New Roman" w:cs="Times New Roman"/>
          <w:b/>
          <w:sz w:val="24"/>
        </w:rPr>
        <w:t xml:space="preserve">Table </w:t>
      </w:r>
      <w:proofErr w:type="gramStart"/>
      <w:r>
        <w:rPr>
          <w:rFonts w:ascii="Times New Roman" w:hAnsi="Times New Roman" w:cs="Times New Roman"/>
          <w:b/>
          <w:sz w:val="24"/>
        </w:rPr>
        <w:t>2.</w:t>
      </w:r>
      <w:r w:rsidR="009A43C1" w:rsidRPr="005B455E">
        <w:rPr>
          <w:rFonts w:ascii="Times New Roman" w:hAnsi="Times New Roman" w:cs="Times New Roman"/>
          <w:b/>
          <w:sz w:val="24"/>
        </w:rPr>
        <w:t>Effect</w:t>
      </w:r>
      <w:proofErr w:type="gramEnd"/>
      <w:r w:rsidR="009A43C1" w:rsidRPr="005B455E">
        <w:rPr>
          <w:rFonts w:ascii="Times New Roman" w:hAnsi="Times New Roman" w:cs="Times New Roman"/>
          <w:b/>
          <w:sz w:val="24"/>
        </w:rPr>
        <w:t xml:space="preserve"> of different fungicides in management of foliar diseases of safflower during 2021</w:t>
      </w:r>
    </w:p>
    <w:tbl>
      <w:tblPr>
        <w:tblStyle w:val="TableGrid"/>
        <w:tblW w:w="10962" w:type="dxa"/>
        <w:tblInd w:w="-743" w:type="dxa"/>
        <w:tblLook w:val="04A0" w:firstRow="1" w:lastRow="0" w:firstColumn="1" w:lastColumn="0" w:noHBand="0" w:noVBand="1"/>
      </w:tblPr>
      <w:tblGrid>
        <w:gridCol w:w="781"/>
        <w:gridCol w:w="2548"/>
        <w:gridCol w:w="1203"/>
        <w:gridCol w:w="1309"/>
        <w:gridCol w:w="793"/>
        <w:gridCol w:w="1299"/>
        <w:gridCol w:w="964"/>
        <w:gridCol w:w="970"/>
        <w:gridCol w:w="1095"/>
      </w:tblGrid>
      <w:tr w:rsidR="00007017" w:rsidRPr="000358C6" w:rsidTr="005B455E">
        <w:trPr>
          <w:trHeight w:val="756"/>
        </w:trPr>
        <w:tc>
          <w:tcPr>
            <w:tcW w:w="839" w:type="dxa"/>
          </w:tcPr>
          <w:p w:rsidR="009A43C1" w:rsidRPr="000358C6" w:rsidRDefault="009A43C1" w:rsidP="005B455E">
            <w:pPr>
              <w:rPr>
                <w:rFonts w:ascii="Times New Roman" w:hAnsi="Times New Roman" w:cs="Times New Roman"/>
                <w:sz w:val="24"/>
                <w:szCs w:val="24"/>
              </w:rPr>
            </w:pPr>
            <w:r w:rsidRPr="000358C6">
              <w:rPr>
                <w:rFonts w:ascii="Times New Roman" w:hAnsi="Times New Roman" w:cs="Times New Roman"/>
                <w:sz w:val="24"/>
                <w:szCs w:val="24"/>
              </w:rPr>
              <w:t>Tr no</w:t>
            </w:r>
          </w:p>
        </w:tc>
        <w:tc>
          <w:tcPr>
            <w:tcW w:w="2706" w:type="dxa"/>
          </w:tcPr>
          <w:p w:rsidR="009A43C1" w:rsidRPr="000358C6" w:rsidRDefault="009A43C1" w:rsidP="005B455E">
            <w:pPr>
              <w:rPr>
                <w:rFonts w:ascii="Times New Roman" w:hAnsi="Times New Roman" w:cs="Times New Roman"/>
                <w:sz w:val="24"/>
                <w:szCs w:val="24"/>
              </w:rPr>
            </w:pPr>
            <w:r w:rsidRPr="000358C6">
              <w:rPr>
                <w:rFonts w:ascii="Times New Roman" w:hAnsi="Times New Roman" w:cs="Times New Roman"/>
                <w:sz w:val="24"/>
                <w:szCs w:val="24"/>
              </w:rPr>
              <w:t>Treatment details</w:t>
            </w:r>
          </w:p>
        </w:tc>
        <w:tc>
          <w:tcPr>
            <w:tcW w:w="1134" w:type="dxa"/>
          </w:tcPr>
          <w:p w:rsidR="00007017" w:rsidRPr="000358C6" w:rsidRDefault="00007017" w:rsidP="005B455E">
            <w:pPr>
              <w:rPr>
                <w:rFonts w:ascii="Times New Roman" w:hAnsi="Times New Roman" w:cs="Times New Roman"/>
                <w:sz w:val="24"/>
                <w:szCs w:val="24"/>
              </w:rPr>
            </w:pPr>
            <w:r w:rsidRPr="000358C6">
              <w:rPr>
                <w:rFonts w:ascii="Times New Roman" w:hAnsi="Times New Roman" w:cs="Times New Roman"/>
                <w:sz w:val="24"/>
                <w:szCs w:val="24"/>
              </w:rPr>
              <w:t xml:space="preserve">Alternaria </w:t>
            </w:r>
          </w:p>
          <w:p w:rsidR="00007017" w:rsidRPr="000358C6" w:rsidRDefault="00007017" w:rsidP="005B455E">
            <w:pPr>
              <w:rPr>
                <w:rFonts w:ascii="Times New Roman" w:hAnsi="Times New Roman" w:cs="Times New Roman"/>
                <w:sz w:val="24"/>
                <w:szCs w:val="24"/>
              </w:rPr>
            </w:pPr>
            <w:r w:rsidRPr="000358C6">
              <w:rPr>
                <w:rFonts w:ascii="Times New Roman" w:hAnsi="Times New Roman" w:cs="Times New Roman"/>
                <w:sz w:val="24"/>
                <w:szCs w:val="24"/>
              </w:rPr>
              <w:t>Leaf</w:t>
            </w:r>
          </w:p>
          <w:p w:rsidR="009A43C1" w:rsidRPr="000358C6" w:rsidRDefault="00007017" w:rsidP="005B455E">
            <w:pPr>
              <w:rPr>
                <w:rFonts w:ascii="Times New Roman" w:hAnsi="Times New Roman" w:cs="Times New Roman"/>
                <w:sz w:val="24"/>
                <w:szCs w:val="24"/>
              </w:rPr>
            </w:pPr>
            <w:proofErr w:type="gramStart"/>
            <w:r w:rsidRPr="000358C6">
              <w:rPr>
                <w:rFonts w:ascii="Times New Roman" w:hAnsi="Times New Roman" w:cs="Times New Roman"/>
                <w:sz w:val="24"/>
                <w:szCs w:val="24"/>
              </w:rPr>
              <w:t>Spot</w:t>
            </w:r>
            <w:r w:rsidR="009A43C1" w:rsidRPr="000358C6">
              <w:rPr>
                <w:rFonts w:ascii="Times New Roman" w:hAnsi="Times New Roman" w:cs="Times New Roman"/>
                <w:sz w:val="24"/>
                <w:szCs w:val="24"/>
              </w:rPr>
              <w:t>(</w:t>
            </w:r>
            <w:proofErr w:type="gramEnd"/>
            <w:r w:rsidR="009A43C1" w:rsidRPr="000358C6">
              <w:rPr>
                <w:rFonts w:ascii="Times New Roman" w:hAnsi="Times New Roman" w:cs="Times New Roman"/>
                <w:sz w:val="24"/>
                <w:szCs w:val="24"/>
              </w:rPr>
              <w:t>PDI)</w:t>
            </w:r>
          </w:p>
        </w:tc>
        <w:tc>
          <w:tcPr>
            <w:tcW w:w="1049" w:type="dxa"/>
          </w:tcPr>
          <w:p w:rsidR="00007017" w:rsidRPr="000358C6" w:rsidRDefault="009A43C1" w:rsidP="005B455E">
            <w:pPr>
              <w:rPr>
                <w:rFonts w:ascii="Times New Roman" w:hAnsi="Times New Roman" w:cs="Times New Roman"/>
                <w:sz w:val="24"/>
                <w:szCs w:val="24"/>
              </w:rPr>
            </w:pPr>
            <w:proofErr w:type="spellStart"/>
            <w:r w:rsidRPr="000358C6">
              <w:rPr>
                <w:rFonts w:ascii="Times New Roman" w:hAnsi="Times New Roman" w:cs="Times New Roman"/>
                <w:sz w:val="24"/>
                <w:szCs w:val="24"/>
              </w:rPr>
              <w:t>C</w:t>
            </w:r>
            <w:r w:rsidR="00007017" w:rsidRPr="000358C6">
              <w:rPr>
                <w:rFonts w:ascii="Times New Roman" w:hAnsi="Times New Roman" w:cs="Times New Roman"/>
                <w:sz w:val="24"/>
                <w:szCs w:val="24"/>
              </w:rPr>
              <w:t>ercospora</w:t>
            </w:r>
            <w:proofErr w:type="spellEnd"/>
          </w:p>
          <w:p w:rsidR="009A43C1" w:rsidRPr="000358C6" w:rsidRDefault="009A43C1" w:rsidP="005B455E">
            <w:pPr>
              <w:rPr>
                <w:rFonts w:ascii="Times New Roman" w:hAnsi="Times New Roman" w:cs="Times New Roman"/>
                <w:sz w:val="24"/>
                <w:szCs w:val="24"/>
              </w:rPr>
            </w:pPr>
            <w:r w:rsidRPr="000358C6">
              <w:rPr>
                <w:rFonts w:ascii="Times New Roman" w:hAnsi="Times New Roman" w:cs="Times New Roman"/>
                <w:sz w:val="24"/>
                <w:szCs w:val="24"/>
              </w:rPr>
              <w:t>L</w:t>
            </w:r>
            <w:r w:rsidR="00007017" w:rsidRPr="000358C6">
              <w:rPr>
                <w:rFonts w:ascii="Times New Roman" w:hAnsi="Times New Roman" w:cs="Times New Roman"/>
                <w:sz w:val="24"/>
                <w:szCs w:val="24"/>
              </w:rPr>
              <w:t xml:space="preserve">eaf </w:t>
            </w:r>
            <w:r w:rsidRPr="000358C6">
              <w:rPr>
                <w:rFonts w:ascii="Times New Roman" w:hAnsi="Times New Roman" w:cs="Times New Roman"/>
                <w:sz w:val="24"/>
                <w:szCs w:val="24"/>
              </w:rPr>
              <w:t>S</w:t>
            </w:r>
            <w:r w:rsidR="00007017" w:rsidRPr="000358C6">
              <w:rPr>
                <w:rFonts w:ascii="Times New Roman" w:hAnsi="Times New Roman" w:cs="Times New Roman"/>
                <w:sz w:val="24"/>
                <w:szCs w:val="24"/>
              </w:rPr>
              <w:t>pot</w:t>
            </w:r>
            <w:r w:rsidRPr="000358C6">
              <w:rPr>
                <w:rFonts w:ascii="Times New Roman" w:hAnsi="Times New Roman" w:cs="Times New Roman"/>
                <w:sz w:val="24"/>
                <w:szCs w:val="24"/>
              </w:rPr>
              <w:t xml:space="preserve"> (PDI)</w:t>
            </w:r>
          </w:p>
        </w:tc>
        <w:tc>
          <w:tcPr>
            <w:tcW w:w="793" w:type="dxa"/>
          </w:tcPr>
          <w:p w:rsidR="009A43C1" w:rsidRPr="000358C6" w:rsidRDefault="009A43C1" w:rsidP="005B455E">
            <w:pPr>
              <w:rPr>
                <w:rFonts w:ascii="Times New Roman" w:hAnsi="Times New Roman" w:cs="Times New Roman"/>
                <w:sz w:val="24"/>
                <w:szCs w:val="24"/>
              </w:rPr>
            </w:pPr>
            <w:r w:rsidRPr="000358C6">
              <w:rPr>
                <w:rFonts w:ascii="Times New Roman" w:hAnsi="Times New Roman" w:cs="Times New Roman"/>
                <w:sz w:val="24"/>
                <w:szCs w:val="24"/>
              </w:rPr>
              <w:t xml:space="preserve">Yield </w:t>
            </w:r>
            <w:r w:rsidR="009430AD" w:rsidRPr="000358C6">
              <w:rPr>
                <w:rFonts w:ascii="Times New Roman" w:hAnsi="Times New Roman" w:cs="Times New Roman"/>
                <w:sz w:val="24"/>
                <w:szCs w:val="24"/>
              </w:rPr>
              <w:t>(q/ha)</w:t>
            </w:r>
          </w:p>
        </w:tc>
        <w:tc>
          <w:tcPr>
            <w:tcW w:w="1310" w:type="dxa"/>
          </w:tcPr>
          <w:p w:rsidR="009A43C1" w:rsidRPr="000358C6" w:rsidRDefault="009A43C1" w:rsidP="005B455E">
            <w:pPr>
              <w:pStyle w:val="NormalWeb"/>
              <w:spacing w:before="0" w:beforeAutospacing="0" w:after="0" w:afterAutospacing="0"/>
              <w:jc w:val="both"/>
            </w:pPr>
            <w:r w:rsidRPr="000358C6">
              <w:rPr>
                <w:bCs/>
                <w:color w:val="000000" w:themeColor="text1"/>
                <w:kern w:val="24"/>
                <w:lang w:val="en-US"/>
              </w:rPr>
              <w:t>Cost of</w:t>
            </w:r>
          </w:p>
          <w:p w:rsidR="009A43C1" w:rsidRPr="000358C6" w:rsidRDefault="009A43C1" w:rsidP="005B455E">
            <w:pPr>
              <w:pStyle w:val="NormalWeb"/>
              <w:spacing w:before="0" w:beforeAutospacing="0" w:after="0" w:afterAutospacing="0"/>
              <w:jc w:val="both"/>
            </w:pPr>
            <w:r w:rsidRPr="000358C6">
              <w:rPr>
                <w:bCs/>
                <w:color w:val="000000" w:themeColor="text1"/>
                <w:kern w:val="24"/>
                <w:lang w:val="en-US"/>
              </w:rPr>
              <w:t>cultivation</w:t>
            </w:r>
          </w:p>
          <w:p w:rsidR="009A43C1" w:rsidRPr="000358C6" w:rsidRDefault="009A43C1" w:rsidP="005B455E">
            <w:pPr>
              <w:pStyle w:val="NormalWeb"/>
              <w:spacing w:before="0" w:beforeAutospacing="0" w:after="160" w:afterAutospacing="0" w:line="256" w:lineRule="auto"/>
              <w:jc w:val="both"/>
            </w:pPr>
            <w:r w:rsidRPr="000358C6">
              <w:rPr>
                <w:bCs/>
                <w:color w:val="000000" w:themeColor="text1"/>
                <w:kern w:val="24"/>
                <w:lang w:val="en-US"/>
              </w:rPr>
              <w:t>(Rs/ha)</w:t>
            </w:r>
          </w:p>
        </w:tc>
        <w:tc>
          <w:tcPr>
            <w:tcW w:w="972" w:type="dxa"/>
          </w:tcPr>
          <w:p w:rsidR="009A43C1" w:rsidRPr="000358C6" w:rsidRDefault="009A43C1" w:rsidP="005B455E">
            <w:pPr>
              <w:pStyle w:val="NormalWeb"/>
              <w:spacing w:before="0" w:beforeAutospacing="0" w:after="0" w:afterAutospacing="0"/>
              <w:jc w:val="both"/>
            </w:pPr>
            <w:r w:rsidRPr="000358C6">
              <w:rPr>
                <w:bCs/>
                <w:color w:val="000000" w:themeColor="text1"/>
                <w:kern w:val="24"/>
                <w:lang w:val="en-US"/>
              </w:rPr>
              <w:t>Gross</w:t>
            </w:r>
          </w:p>
          <w:p w:rsidR="009A43C1" w:rsidRPr="000358C6" w:rsidRDefault="009A43C1" w:rsidP="005B455E">
            <w:pPr>
              <w:pStyle w:val="NormalWeb"/>
              <w:spacing w:before="0" w:beforeAutospacing="0" w:after="0" w:afterAutospacing="0"/>
              <w:jc w:val="both"/>
            </w:pPr>
            <w:r w:rsidRPr="000358C6">
              <w:rPr>
                <w:bCs/>
                <w:color w:val="000000" w:themeColor="text1"/>
                <w:kern w:val="24"/>
                <w:lang w:val="en-US"/>
              </w:rPr>
              <w:t>returns</w:t>
            </w:r>
          </w:p>
          <w:p w:rsidR="009A43C1" w:rsidRPr="000358C6" w:rsidRDefault="009A43C1" w:rsidP="005B455E">
            <w:pPr>
              <w:pStyle w:val="NormalWeb"/>
              <w:spacing w:before="0" w:beforeAutospacing="0" w:after="160" w:afterAutospacing="0" w:line="256" w:lineRule="auto"/>
              <w:jc w:val="both"/>
            </w:pPr>
            <w:r w:rsidRPr="000358C6">
              <w:rPr>
                <w:bCs/>
                <w:color w:val="000000" w:themeColor="text1"/>
                <w:kern w:val="24"/>
                <w:lang w:val="en-US"/>
              </w:rPr>
              <w:t>(Rs/ha)</w:t>
            </w:r>
          </w:p>
        </w:tc>
        <w:tc>
          <w:tcPr>
            <w:tcW w:w="979" w:type="dxa"/>
          </w:tcPr>
          <w:p w:rsidR="009A43C1" w:rsidRPr="000358C6" w:rsidRDefault="009A43C1" w:rsidP="005B455E">
            <w:pPr>
              <w:pStyle w:val="NormalWeb"/>
              <w:spacing w:before="0" w:beforeAutospacing="0" w:after="0" w:afterAutospacing="0"/>
              <w:jc w:val="both"/>
            </w:pPr>
            <w:r w:rsidRPr="000358C6">
              <w:rPr>
                <w:bCs/>
                <w:color w:val="000000" w:themeColor="text1"/>
                <w:kern w:val="24"/>
                <w:lang w:val="en-US"/>
              </w:rPr>
              <w:t>Net</w:t>
            </w:r>
          </w:p>
          <w:p w:rsidR="009A43C1" w:rsidRPr="000358C6" w:rsidRDefault="009A43C1" w:rsidP="005B455E">
            <w:pPr>
              <w:pStyle w:val="NormalWeb"/>
              <w:spacing w:before="0" w:beforeAutospacing="0" w:after="0" w:afterAutospacing="0"/>
              <w:jc w:val="both"/>
            </w:pPr>
            <w:r w:rsidRPr="000358C6">
              <w:rPr>
                <w:bCs/>
                <w:color w:val="000000" w:themeColor="text1"/>
                <w:kern w:val="24"/>
                <w:lang w:val="en-US"/>
              </w:rPr>
              <w:t>returns</w:t>
            </w:r>
          </w:p>
          <w:p w:rsidR="009A43C1" w:rsidRPr="000358C6" w:rsidRDefault="009A43C1" w:rsidP="005B455E">
            <w:pPr>
              <w:pStyle w:val="NormalWeb"/>
              <w:spacing w:before="0" w:beforeAutospacing="0" w:after="160" w:afterAutospacing="0" w:line="256" w:lineRule="auto"/>
              <w:jc w:val="both"/>
            </w:pPr>
            <w:r w:rsidRPr="000358C6">
              <w:rPr>
                <w:bCs/>
                <w:color w:val="000000" w:themeColor="text1"/>
                <w:kern w:val="24"/>
                <w:lang w:val="en-US"/>
              </w:rPr>
              <w:t>(Rs/ha)</w:t>
            </w:r>
          </w:p>
        </w:tc>
        <w:tc>
          <w:tcPr>
            <w:tcW w:w="1180" w:type="dxa"/>
          </w:tcPr>
          <w:p w:rsidR="009A43C1" w:rsidRPr="000358C6" w:rsidRDefault="009A43C1" w:rsidP="005B455E">
            <w:pPr>
              <w:pStyle w:val="NormalWeb"/>
              <w:spacing w:before="0" w:beforeAutospacing="0" w:after="160" w:afterAutospacing="0" w:line="256" w:lineRule="auto"/>
              <w:jc w:val="both"/>
            </w:pPr>
            <w:r w:rsidRPr="000358C6">
              <w:rPr>
                <w:bCs/>
                <w:color w:val="000000" w:themeColor="text1"/>
                <w:kern w:val="24"/>
                <w:lang w:val="en-US"/>
              </w:rPr>
              <w:t xml:space="preserve">B:C </w:t>
            </w:r>
          </w:p>
          <w:p w:rsidR="009A43C1" w:rsidRPr="000358C6" w:rsidRDefault="009A43C1" w:rsidP="005B455E">
            <w:pPr>
              <w:pStyle w:val="NormalWeb"/>
              <w:spacing w:before="0" w:beforeAutospacing="0" w:after="160" w:afterAutospacing="0" w:line="256" w:lineRule="auto"/>
              <w:jc w:val="both"/>
            </w:pPr>
            <w:r w:rsidRPr="000358C6">
              <w:rPr>
                <w:bCs/>
                <w:color w:val="000000" w:themeColor="text1"/>
                <w:kern w:val="24"/>
                <w:lang w:val="en-US"/>
              </w:rPr>
              <w:t>ratio</w:t>
            </w:r>
          </w:p>
        </w:tc>
      </w:tr>
      <w:tr w:rsidR="00007017" w:rsidRPr="000358C6" w:rsidTr="00007017">
        <w:trPr>
          <w:trHeight w:val="1014"/>
        </w:trPr>
        <w:tc>
          <w:tcPr>
            <w:tcW w:w="839" w:type="dxa"/>
          </w:tcPr>
          <w:p w:rsidR="009A43C1" w:rsidRPr="000358C6" w:rsidRDefault="009A43C1" w:rsidP="005B455E">
            <w:pPr>
              <w:pStyle w:val="NormalWeb"/>
              <w:spacing w:before="0" w:beforeAutospacing="0" w:after="160" w:afterAutospacing="0" w:line="256" w:lineRule="auto"/>
            </w:pPr>
            <w:r w:rsidRPr="000358C6">
              <w:rPr>
                <w:color w:val="000000" w:themeColor="text1"/>
                <w:kern w:val="24"/>
              </w:rPr>
              <w:t>T1</w:t>
            </w:r>
          </w:p>
        </w:tc>
        <w:tc>
          <w:tcPr>
            <w:tcW w:w="2706" w:type="dxa"/>
          </w:tcPr>
          <w:p w:rsidR="009A43C1" w:rsidRPr="000358C6" w:rsidRDefault="009A43C1" w:rsidP="005B455E">
            <w:pPr>
              <w:pStyle w:val="NormalWeb"/>
              <w:spacing w:before="0" w:beforeAutospacing="0" w:after="160" w:afterAutospacing="0" w:line="256" w:lineRule="auto"/>
              <w:jc w:val="both"/>
            </w:pPr>
            <w:r w:rsidRPr="000358C6">
              <w:rPr>
                <w:color w:val="000000" w:themeColor="text1"/>
                <w:kern w:val="24"/>
                <w:lang w:val="en-US"/>
              </w:rPr>
              <w:t xml:space="preserve">Seed treatment with Carbendazim 12% + Mancozeb 63% @ 3g/kg </w:t>
            </w:r>
          </w:p>
        </w:tc>
        <w:tc>
          <w:tcPr>
            <w:tcW w:w="1134" w:type="dxa"/>
          </w:tcPr>
          <w:p w:rsidR="009A43C1" w:rsidRPr="000358C6" w:rsidRDefault="009A43C1" w:rsidP="00007017">
            <w:pPr>
              <w:pStyle w:val="NormalWeb"/>
              <w:spacing w:before="0" w:beforeAutospacing="0" w:after="0" w:afterAutospacing="0"/>
              <w:textAlignment w:val="bottom"/>
            </w:pPr>
            <w:r w:rsidRPr="000358C6">
              <w:rPr>
                <w:color w:val="000000" w:themeColor="text1"/>
                <w:kern w:val="24"/>
              </w:rPr>
              <w:t>34.33</w:t>
            </w:r>
          </w:p>
          <w:p w:rsidR="009A43C1" w:rsidRPr="000358C6" w:rsidRDefault="009A43C1" w:rsidP="00007017">
            <w:pPr>
              <w:pStyle w:val="NormalWeb"/>
              <w:spacing w:before="0" w:beforeAutospacing="0" w:after="0" w:afterAutospacing="0"/>
              <w:textAlignment w:val="bottom"/>
            </w:pPr>
            <w:r w:rsidRPr="000358C6">
              <w:rPr>
                <w:color w:val="000000" w:themeColor="text1"/>
                <w:kern w:val="24"/>
              </w:rPr>
              <w:t>(35.86)</w:t>
            </w:r>
          </w:p>
        </w:tc>
        <w:tc>
          <w:tcPr>
            <w:tcW w:w="1049" w:type="dxa"/>
          </w:tcPr>
          <w:p w:rsidR="009A43C1" w:rsidRPr="000358C6" w:rsidRDefault="009A43C1" w:rsidP="00007017">
            <w:pPr>
              <w:pStyle w:val="NormalWeb"/>
              <w:spacing w:before="0" w:beforeAutospacing="0" w:after="0" w:afterAutospacing="0"/>
              <w:textAlignment w:val="bottom"/>
            </w:pPr>
            <w:r w:rsidRPr="000358C6">
              <w:rPr>
                <w:color w:val="000000"/>
                <w:kern w:val="24"/>
              </w:rPr>
              <w:t>23.30</w:t>
            </w:r>
          </w:p>
          <w:p w:rsidR="009A43C1" w:rsidRPr="000358C6" w:rsidRDefault="009A43C1" w:rsidP="00007017">
            <w:pPr>
              <w:pStyle w:val="NormalWeb"/>
              <w:spacing w:before="0" w:beforeAutospacing="0" w:after="0" w:afterAutospacing="0"/>
              <w:textAlignment w:val="bottom"/>
            </w:pPr>
            <w:r w:rsidRPr="000358C6">
              <w:rPr>
                <w:color w:val="000000"/>
                <w:kern w:val="24"/>
              </w:rPr>
              <w:t>(28.86)</w:t>
            </w:r>
          </w:p>
        </w:tc>
        <w:tc>
          <w:tcPr>
            <w:tcW w:w="793" w:type="dxa"/>
          </w:tcPr>
          <w:p w:rsidR="009A43C1" w:rsidRPr="000358C6" w:rsidRDefault="009A43C1" w:rsidP="00007017">
            <w:pPr>
              <w:pStyle w:val="NormalWeb"/>
              <w:spacing w:before="0" w:beforeAutospacing="0" w:after="0" w:afterAutospacing="0"/>
              <w:textAlignment w:val="bottom"/>
            </w:pPr>
            <w:r w:rsidRPr="000358C6">
              <w:rPr>
                <w:color w:val="000000"/>
                <w:kern w:val="24"/>
              </w:rPr>
              <w:t>10.1</w:t>
            </w:r>
          </w:p>
        </w:tc>
        <w:tc>
          <w:tcPr>
            <w:tcW w:w="1310" w:type="dxa"/>
          </w:tcPr>
          <w:p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33144</w:t>
            </w:r>
          </w:p>
        </w:tc>
        <w:tc>
          <w:tcPr>
            <w:tcW w:w="972"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46460</w:t>
            </w:r>
          </w:p>
        </w:tc>
        <w:tc>
          <w:tcPr>
            <w:tcW w:w="979"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13316</w:t>
            </w:r>
          </w:p>
        </w:tc>
        <w:tc>
          <w:tcPr>
            <w:tcW w:w="1180"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1.4</w:t>
            </w:r>
            <w:r w:rsidR="0063574B" w:rsidRPr="000358C6">
              <w:rPr>
                <w:rFonts w:ascii="Times New Roman" w:hAnsi="Times New Roman" w:cs="Times New Roman"/>
                <w:color w:val="000000"/>
                <w:sz w:val="24"/>
                <w:szCs w:val="24"/>
              </w:rPr>
              <w:t>2</w:t>
            </w:r>
          </w:p>
        </w:tc>
      </w:tr>
      <w:tr w:rsidR="00007017" w:rsidRPr="000358C6" w:rsidTr="00007017">
        <w:trPr>
          <w:trHeight w:val="553"/>
        </w:trPr>
        <w:tc>
          <w:tcPr>
            <w:tcW w:w="839" w:type="dxa"/>
          </w:tcPr>
          <w:p w:rsidR="009A43C1" w:rsidRPr="000358C6" w:rsidRDefault="009A43C1" w:rsidP="005B455E">
            <w:pPr>
              <w:pStyle w:val="NormalWeb"/>
              <w:spacing w:before="0" w:beforeAutospacing="0" w:after="160" w:afterAutospacing="0" w:line="256" w:lineRule="auto"/>
            </w:pPr>
            <w:r w:rsidRPr="000358C6">
              <w:rPr>
                <w:color w:val="000000" w:themeColor="text1"/>
                <w:kern w:val="24"/>
              </w:rPr>
              <w:t>T2</w:t>
            </w:r>
          </w:p>
        </w:tc>
        <w:tc>
          <w:tcPr>
            <w:tcW w:w="2706" w:type="dxa"/>
          </w:tcPr>
          <w:p w:rsidR="009A43C1" w:rsidRPr="000358C6" w:rsidRDefault="009A43C1" w:rsidP="005B455E">
            <w:pPr>
              <w:pStyle w:val="NormalWeb"/>
              <w:spacing w:before="0" w:beforeAutospacing="0" w:after="160" w:afterAutospacing="0" w:line="256" w:lineRule="auto"/>
              <w:jc w:val="both"/>
            </w:pPr>
            <w:r w:rsidRPr="000358C6">
              <w:rPr>
                <w:color w:val="000000" w:themeColor="text1"/>
                <w:kern w:val="24"/>
                <w:lang w:val="en-US"/>
              </w:rPr>
              <w:t xml:space="preserve">T1 </w:t>
            </w:r>
            <w:proofErr w:type="gramStart"/>
            <w:r w:rsidRPr="000358C6">
              <w:rPr>
                <w:color w:val="000000" w:themeColor="text1"/>
                <w:kern w:val="24"/>
                <w:lang w:val="en-US"/>
              </w:rPr>
              <w:t>+  Spray</w:t>
            </w:r>
            <w:proofErr w:type="gramEnd"/>
            <w:r w:rsidRPr="000358C6">
              <w:rPr>
                <w:color w:val="000000" w:themeColor="text1"/>
                <w:kern w:val="24"/>
                <w:lang w:val="en-US"/>
              </w:rPr>
              <w:t xml:space="preserve"> with  Carbendazim @ 2g/l </w:t>
            </w:r>
          </w:p>
        </w:tc>
        <w:tc>
          <w:tcPr>
            <w:tcW w:w="1134" w:type="dxa"/>
          </w:tcPr>
          <w:p w:rsidR="009A43C1" w:rsidRPr="000358C6" w:rsidRDefault="009A43C1" w:rsidP="00007017">
            <w:pPr>
              <w:pStyle w:val="NormalWeb"/>
              <w:spacing w:before="0" w:beforeAutospacing="0" w:after="0" w:afterAutospacing="0"/>
              <w:textAlignment w:val="bottom"/>
            </w:pPr>
            <w:r w:rsidRPr="000358C6">
              <w:rPr>
                <w:color w:val="000000" w:themeColor="text1"/>
                <w:kern w:val="24"/>
              </w:rPr>
              <w:t>27.91</w:t>
            </w:r>
          </w:p>
          <w:p w:rsidR="009A43C1" w:rsidRPr="000358C6" w:rsidRDefault="009A43C1" w:rsidP="00007017">
            <w:pPr>
              <w:pStyle w:val="NormalWeb"/>
              <w:spacing w:before="0" w:beforeAutospacing="0" w:after="0" w:afterAutospacing="0"/>
              <w:textAlignment w:val="bottom"/>
            </w:pPr>
            <w:r w:rsidRPr="000358C6">
              <w:rPr>
                <w:color w:val="000000" w:themeColor="text1"/>
                <w:kern w:val="24"/>
              </w:rPr>
              <w:t>(31.89)</w:t>
            </w:r>
          </w:p>
        </w:tc>
        <w:tc>
          <w:tcPr>
            <w:tcW w:w="1049" w:type="dxa"/>
          </w:tcPr>
          <w:p w:rsidR="009A43C1" w:rsidRPr="000358C6" w:rsidRDefault="009A43C1" w:rsidP="00007017">
            <w:pPr>
              <w:pStyle w:val="NormalWeb"/>
              <w:spacing w:before="0" w:beforeAutospacing="0" w:after="0" w:afterAutospacing="0"/>
              <w:textAlignment w:val="bottom"/>
            </w:pPr>
            <w:r w:rsidRPr="000358C6">
              <w:rPr>
                <w:color w:val="000000"/>
                <w:kern w:val="24"/>
              </w:rPr>
              <w:t>22.10</w:t>
            </w:r>
          </w:p>
          <w:p w:rsidR="009A43C1" w:rsidRPr="000358C6" w:rsidRDefault="009A43C1" w:rsidP="00007017">
            <w:pPr>
              <w:pStyle w:val="NormalWeb"/>
              <w:spacing w:before="0" w:beforeAutospacing="0" w:after="0" w:afterAutospacing="0"/>
              <w:textAlignment w:val="bottom"/>
            </w:pPr>
            <w:r w:rsidRPr="000358C6">
              <w:rPr>
                <w:color w:val="000000"/>
                <w:kern w:val="24"/>
              </w:rPr>
              <w:t>(28.04)</w:t>
            </w:r>
          </w:p>
        </w:tc>
        <w:tc>
          <w:tcPr>
            <w:tcW w:w="793" w:type="dxa"/>
          </w:tcPr>
          <w:p w:rsidR="009A43C1" w:rsidRPr="000358C6" w:rsidRDefault="009A43C1" w:rsidP="00007017">
            <w:pPr>
              <w:pStyle w:val="NormalWeb"/>
              <w:spacing w:before="0" w:beforeAutospacing="0" w:after="0" w:afterAutospacing="0"/>
              <w:textAlignment w:val="bottom"/>
            </w:pPr>
            <w:r w:rsidRPr="000358C6">
              <w:rPr>
                <w:color w:val="000000"/>
                <w:kern w:val="24"/>
              </w:rPr>
              <w:t>8.20</w:t>
            </w:r>
          </w:p>
        </w:tc>
        <w:tc>
          <w:tcPr>
            <w:tcW w:w="1310" w:type="dxa"/>
          </w:tcPr>
          <w:p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34504</w:t>
            </w:r>
          </w:p>
        </w:tc>
        <w:tc>
          <w:tcPr>
            <w:tcW w:w="972"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37720</w:t>
            </w:r>
          </w:p>
        </w:tc>
        <w:tc>
          <w:tcPr>
            <w:tcW w:w="979"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3216</w:t>
            </w:r>
          </w:p>
        </w:tc>
        <w:tc>
          <w:tcPr>
            <w:tcW w:w="1180"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1.09</w:t>
            </w:r>
          </w:p>
        </w:tc>
      </w:tr>
      <w:tr w:rsidR="00007017" w:rsidRPr="000358C6" w:rsidTr="00007017">
        <w:trPr>
          <w:trHeight w:val="783"/>
        </w:trPr>
        <w:tc>
          <w:tcPr>
            <w:tcW w:w="839" w:type="dxa"/>
          </w:tcPr>
          <w:p w:rsidR="009A43C1" w:rsidRPr="000358C6" w:rsidRDefault="009A43C1" w:rsidP="005B455E">
            <w:pPr>
              <w:pStyle w:val="NormalWeb"/>
              <w:spacing w:before="0" w:beforeAutospacing="0" w:after="160" w:afterAutospacing="0" w:line="256" w:lineRule="auto"/>
            </w:pPr>
            <w:r w:rsidRPr="000358C6">
              <w:rPr>
                <w:color w:val="000000" w:themeColor="text1"/>
                <w:kern w:val="24"/>
              </w:rPr>
              <w:t>T3</w:t>
            </w:r>
          </w:p>
        </w:tc>
        <w:tc>
          <w:tcPr>
            <w:tcW w:w="2706" w:type="dxa"/>
          </w:tcPr>
          <w:p w:rsidR="009A43C1" w:rsidRPr="000358C6" w:rsidRDefault="009A43C1" w:rsidP="005B455E">
            <w:pPr>
              <w:pStyle w:val="NormalWeb"/>
              <w:spacing w:before="0" w:beforeAutospacing="0" w:after="160" w:afterAutospacing="0" w:line="256" w:lineRule="auto"/>
              <w:jc w:val="both"/>
            </w:pPr>
            <w:r w:rsidRPr="000358C6">
              <w:rPr>
                <w:color w:val="000000" w:themeColor="text1"/>
                <w:kern w:val="24"/>
                <w:lang w:val="en-US"/>
              </w:rPr>
              <w:t xml:space="preserve">T1 + Spray </w:t>
            </w:r>
            <w:proofErr w:type="gramStart"/>
            <w:r w:rsidRPr="000358C6">
              <w:rPr>
                <w:color w:val="000000" w:themeColor="text1"/>
                <w:kern w:val="24"/>
                <w:lang w:val="en-US"/>
              </w:rPr>
              <w:t>with  Chlorothalonil</w:t>
            </w:r>
            <w:proofErr w:type="gramEnd"/>
            <w:r w:rsidRPr="000358C6">
              <w:rPr>
                <w:color w:val="000000" w:themeColor="text1"/>
                <w:kern w:val="24"/>
                <w:lang w:val="en-US"/>
              </w:rPr>
              <w:t xml:space="preserve"> @ 2ml/l  </w:t>
            </w:r>
          </w:p>
        </w:tc>
        <w:tc>
          <w:tcPr>
            <w:tcW w:w="1134" w:type="dxa"/>
          </w:tcPr>
          <w:p w:rsidR="009A43C1" w:rsidRPr="000358C6" w:rsidRDefault="009A43C1" w:rsidP="00007017">
            <w:pPr>
              <w:pStyle w:val="NormalWeb"/>
              <w:spacing w:before="0" w:beforeAutospacing="0" w:after="0" w:afterAutospacing="0"/>
              <w:textAlignment w:val="bottom"/>
            </w:pPr>
            <w:r w:rsidRPr="000358C6">
              <w:rPr>
                <w:color w:val="000000" w:themeColor="text1"/>
                <w:kern w:val="24"/>
              </w:rPr>
              <w:t>21.0</w:t>
            </w:r>
          </w:p>
          <w:p w:rsidR="009A43C1" w:rsidRPr="000358C6" w:rsidRDefault="009A43C1" w:rsidP="00007017">
            <w:pPr>
              <w:pStyle w:val="NormalWeb"/>
              <w:spacing w:before="0" w:beforeAutospacing="0" w:after="0" w:afterAutospacing="0"/>
              <w:textAlignment w:val="bottom"/>
            </w:pPr>
            <w:r w:rsidRPr="000358C6">
              <w:rPr>
                <w:color w:val="000000" w:themeColor="text1"/>
                <w:kern w:val="24"/>
              </w:rPr>
              <w:t>(27.25)</w:t>
            </w:r>
          </w:p>
        </w:tc>
        <w:tc>
          <w:tcPr>
            <w:tcW w:w="1049" w:type="dxa"/>
          </w:tcPr>
          <w:p w:rsidR="009A43C1" w:rsidRPr="000358C6" w:rsidRDefault="009A43C1" w:rsidP="00007017">
            <w:pPr>
              <w:pStyle w:val="NormalWeb"/>
              <w:spacing w:before="0" w:beforeAutospacing="0" w:after="0" w:afterAutospacing="0"/>
              <w:textAlignment w:val="bottom"/>
            </w:pPr>
            <w:r w:rsidRPr="000358C6">
              <w:rPr>
                <w:color w:val="000000"/>
                <w:kern w:val="24"/>
              </w:rPr>
              <w:t>15.11</w:t>
            </w:r>
          </w:p>
          <w:p w:rsidR="009A43C1" w:rsidRPr="000358C6" w:rsidRDefault="009A43C1" w:rsidP="00007017">
            <w:pPr>
              <w:pStyle w:val="NormalWeb"/>
              <w:spacing w:before="0" w:beforeAutospacing="0" w:after="0" w:afterAutospacing="0"/>
              <w:textAlignment w:val="bottom"/>
            </w:pPr>
            <w:r w:rsidRPr="000358C6">
              <w:rPr>
                <w:color w:val="000000"/>
                <w:kern w:val="24"/>
              </w:rPr>
              <w:t>(22.85)</w:t>
            </w:r>
          </w:p>
        </w:tc>
        <w:tc>
          <w:tcPr>
            <w:tcW w:w="793" w:type="dxa"/>
          </w:tcPr>
          <w:p w:rsidR="009A43C1" w:rsidRPr="000358C6" w:rsidRDefault="009A43C1" w:rsidP="00007017">
            <w:pPr>
              <w:pStyle w:val="NormalWeb"/>
              <w:spacing w:before="0" w:beforeAutospacing="0" w:after="0" w:afterAutospacing="0"/>
              <w:textAlignment w:val="bottom"/>
            </w:pPr>
            <w:r w:rsidRPr="000358C6">
              <w:rPr>
                <w:color w:val="000000"/>
                <w:kern w:val="24"/>
              </w:rPr>
              <w:t>7.80</w:t>
            </w:r>
          </w:p>
        </w:tc>
        <w:tc>
          <w:tcPr>
            <w:tcW w:w="1310" w:type="dxa"/>
          </w:tcPr>
          <w:p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34824</w:t>
            </w:r>
          </w:p>
        </w:tc>
        <w:tc>
          <w:tcPr>
            <w:tcW w:w="972"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35880</w:t>
            </w:r>
          </w:p>
        </w:tc>
        <w:tc>
          <w:tcPr>
            <w:tcW w:w="979"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1056</w:t>
            </w:r>
          </w:p>
        </w:tc>
        <w:tc>
          <w:tcPr>
            <w:tcW w:w="1180"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1.03</w:t>
            </w:r>
          </w:p>
        </w:tc>
      </w:tr>
      <w:tr w:rsidR="00007017" w:rsidRPr="000358C6" w:rsidTr="00007017">
        <w:trPr>
          <w:trHeight w:val="783"/>
        </w:trPr>
        <w:tc>
          <w:tcPr>
            <w:tcW w:w="839" w:type="dxa"/>
          </w:tcPr>
          <w:p w:rsidR="009A43C1" w:rsidRPr="000358C6" w:rsidRDefault="009A43C1" w:rsidP="005B455E">
            <w:pPr>
              <w:pStyle w:val="NormalWeb"/>
              <w:spacing w:before="0" w:beforeAutospacing="0" w:after="160" w:afterAutospacing="0" w:line="256" w:lineRule="auto"/>
            </w:pPr>
            <w:r w:rsidRPr="000358C6">
              <w:rPr>
                <w:color w:val="000000" w:themeColor="text1"/>
                <w:kern w:val="24"/>
              </w:rPr>
              <w:t>T4</w:t>
            </w:r>
          </w:p>
        </w:tc>
        <w:tc>
          <w:tcPr>
            <w:tcW w:w="2706" w:type="dxa"/>
          </w:tcPr>
          <w:p w:rsidR="009A43C1" w:rsidRPr="000358C6" w:rsidRDefault="009A43C1" w:rsidP="005B455E">
            <w:pPr>
              <w:pStyle w:val="NormalWeb"/>
              <w:spacing w:before="0" w:beforeAutospacing="0" w:after="160" w:afterAutospacing="0" w:line="256" w:lineRule="auto"/>
              <w:jc w:val="both"/>
            </w:pPr>
            <w:r w:rsidRPr="000358C6">
              <w:rPr>
                <w:color w:val="000000" w:themeColor="text1"/>
                <w:kern w:val="24"/>
                <w:lang w:val="en-US"/>
              </w:rPr>
              <w:t xml:space="preserve">T1 </w:t>
            </w:r>
            <w:proofErr w:type="gramStart"/>
            <w:r w:rsidRPr="000358C6">
              <w:rPr>
                <w:color w:val="000000" w:themeColor="text1"/>
                <w:kern w:val="24"/>
                <w:lang w:val="en-US"/>
              </w:rPr>
              <w:t>+  Spray</w:t>
            </w:r>
            <w:proofErr w:type="gramEnd"/>
            <w:r w:rsidRPr="000358C6">
              <w:rPr>
                <w:color w:val="000000" w:themeColor="text1"/>
                <w:kern w:val="24"/>
                <w:lang w:val="en-US"/>
              </w:rPr>
              <w:t xml:space="preserve"> with  Salicylic acid @100 ppm  </w:t>
            </w:r>
          </w:p>
        </w:tc>
        <w:tc>
          <w:tcPr>
            <w:tcW w:w="1134" w:type="dxa"/>
          </w:tcPr>
          <w:p w:rsidR="009A43C1" w:rsidRPr="000358C6" w:rsidRDefault="009A43C1" w:rsidP="00007017">
            <w:pPr>
              <w:pStyle w:val="NormalWeb"/>
              <w:spacing w:before="0" w:beforeAutospacing="0" w:after="0" w:afterAutospacing="0"/>
              <w:textAlignment w:val="bottom"/>
            </w:pPr>
            <w:r w:rsidRPr="000358C6">
              <w:rPr>
                <w:color w:val="000000" w:themeColor="text1"/>
                <w:kern w:val="24"/>
              </w:rPr>
              <w:t>31.7</w:t>
            </w:r>
          </w:p>
          <w:p w:rsidR="009A43C1" w:rsidRPr="000358C6" w:rsidRDefault="009A43C1" w:rsidP="00007017">
            <w:pPr>
              <w:pStyle w:val="NormalWeb"/>
              <w:spacing w:before="0" w:beforeAutospacing="0" w:after="0" w:afterAutospacing="0"/>
              <w:textAlignment w:val="bottom"/>
            </w:pPr>
            <w:r w:rsidRPr="000358C6">
              <w:rPr>
                <w:color w:val="000000" w:themeColor="text1"/>
                <w:kern w:val="24"/>
              </w:rPr>
              <w:t>(34.26)</w:t>
            </w:r>
          </w:p>
        </w:tc>
        <w:tc>
          <w:tcPr>
            <w:tcW w:w="1049" w:type="dxa"/>
          </w:tcPr>
          <w:p w:rsidR="009A43C1" w:rsidRPr="000358C6" w:rsidRDefault="009A43C1" w:rsidP="00007017">
            <w:pPr>
              <w:pStyle w:val="NormalWeb"/>
              <w:spacing w:before="0" w:beforeAutospacing="0" w:after="0" w:afterAutospacing="0"/>
              <w:textAlignment w:val="bottom"/>
            </w:pPr>
            <w:r w:rsidRPr="000358C6">
              <w:rPr>
                <w:color w:val="000000"/>
                <w:kern w:val="24"/>
              </w:rPr>
              <w:t>19.77</w:t>
            </w:r>
          </w:p>
          <w:p w:rsidR="009A43C1" w:rsidRPr="000358C6" w:rsidRDefault="009A43C1" w:rsidP="00007017">
            <w:pPr>
              <w:pStyle w:val="NormalWeb"/>
              <w:spacing w:before="0" w:beforeAutospacing="0" w:after="0" w:afterAutospacing="0"/>
              <w:textAlignment w:val="bottom"/>
            </w:pPr>
            <w:r w:rsidRPr="000358C6">
              <w:rPr>
                <w:color w:val="000000"/>
                <w:kern w:val="24"/>
              </w:rPr>
              <w:t>(26.4)</w:t>
            </w:r>
          </w:p>
        </w:tc>
        <w:tc>
          <w:tcPr>
            <w:tcW w:w="793" w:type="dxa"/>
          </w:tcPr>
          <w:p w:rsidR="009A43C1" w:rsidRPr="000358C6" w:rsidRDefault="009A43C1" w:rsidP="00007017">
            <w:pPr>
              <w:pStyle w:val="NormalWeb"/>
              <w:spacing w:before="0" w:beforeAutospacing="0" w:after="0" w:afterAutospacing="0"/>
              <w:textAlignment w:val="bottom"/>
            </w:pPr>
            <w:r w:rsidRPr="000358C6">
              <w:rPr>
                <w:color w:val="000000"/>
                <w:kern w:val="24"/>
              </w:rPr>
              <w:t>9.50</w:t>
            </w:r>
          </w:p>
        </w:tc>
        <w:tc>
          <w:tcPr>
            <w:tcW w:w="1310" w:type="dxa"/>
          </w:tcPr>
          <w:p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33720</w:t>
            </w:r>
          </w:p>
        </w:tc>
        <w:tc>
          <w:tcPr>
            <w:tcW w:w="972"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43700</w:t>
            </w:r>
          </w:p>
        </w:tc>
        <w:tc>
          <w:tcPr>
            <w:tcW w:w="979"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9980</w:t>
            </w:r>
          </w:p>
        </w:tc>
        <w:tc>
          <w:tcPr>
            <w:tcW w:w="1180"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1.29</w:t>
            </w:r>
          </w:p>
        </w:tc>
      </w:tr>
      <w:tr w:rsidR="00007017" w:rsidRPr="000358C6" w:rsidTr="00007017">
        <w:trPr>
          <w:trHeight w:val="783"/>
        </w:trPr>
        <w:tc>
          <w:tcPr>
            <w:tcW w:w="839" w:type="dxa"/>
          </w:tcPr>
          <w:p w:rsidR="009A43C1" w:rsidRPr="000358C6" w:rsidRDefault="009A43C1" w:rsidP="005B455E">
            <w:pPr>
              <w:pStyle w:val="NormalWeb"/>
              <w:spacing w:before="0" w:beforeAutospacing="0" w:after="160" w:afterAutospacing="0" w:line="256" w:lineRule="auto"/>
            </w:pPr>
            <w:r w:rsidRPr="000358C6">
              <w:rPr>
                <w:bCs/>
                <w:color w:val="632423" w:themeColor="accent2" w:themeShade="80"/>
                <w:kern w:val="24"/>
              </w:rPr>
              <w:t>T5</w:t>
            </w:r>
          </w:p>
        </w:tc>
        <w:tc>
          <w:tcPr>
            <w:tcW w:w="2706" w:type="dxa"/>
          </w:tcPr>
          <w:p w:rsidR="009A43C1" w:rsidRPr="000358C6" w:rsidRDefault="009A43C1" w:rsidP="005B455E">
            <w:pPr>
              <w:pStyle w:val="NormalWeb"/>
              <w:spacing w:before="0" w:beforeAutospacing="0" w:after="160" w:afterAutospacing="0" w:line="256" w:lineRule="auto"/>
              <w:jc w:val="both"/>
            </w:pPr>
            <w:r w:rsidRPr="000358C6">
              <w:rPr>
                <w:bCs/>
                <w:color w:val="632423" w:themeColor="accent2" w:themeShade="80"/>
                <w:kern w:val="24"/>
                <w:lang w:val="en-US"/>
              </w:rPr>
              <w:t xml:space="preserve">T1 + Spray with </w:t>
            </w:r>
            <w:proofErr w:type="spellStart"/>
            <w:proofErr w:type="gramStart"/>
            <w:r w:rsidRPr="000358C6">
              <w:rPr>
                <w:bCs/>
                <w:color w:val="632423" w:themeColor="accent2" w:themeShade="80"/>
                <w:kern w:val="24"/>
                <w:lang w:val="en-US"/>
              </w:rPr>
              <w:t>Difenconazole</w:t>
            </w:r>
            <w:proofErr w:type="spellEnd"/>
            <w:r w:rsidRPr="000358C6">
              <w:rPr>
                <w:bCs/>
                <w:color w:val="632423" w:themeColor="accent2" w:themeShade="80"/>
                <w:kern w:val="24"/>
                <w:lang w:val="en-US"/>
              </w:rPr>
              <w:t xml:space="preserve">  @</w:t>
            </w:r>
            <w:proofErr w:type="gramEnd"/>
            <w:r w:rsidRPr="000358C6">
              <w:rPr>
                <w:bCs/>
                <w:color w:val="632423" w:themeColor="accent2" w:themeShade="80"/>
                <w:kern w:val="24"/>
                <w:lang w:val="en-US"/>
              </w:rPr>
              <w:t xml:space="preserve"> 1 ml/l</w:t>
            </w:r>
          </w:p>
        </w:tc>
        <w:tc>
          <w:tcPr>
            <w:tcW w:w="1134" w:type="dxa"/>
          </w:tcPr>
          <w:p w:rsidR="009A43C1" w:rsidRPr="000358C6" w:rsidRDefault="009A43C1" w:rsidP="00007017">
            <w:pPr>
              <w:pStyle w:val="NormalWeb"/>
              <w:spacing w:before="0" w:beforeAutospacing="0" w:after="0" w:afterAutospacing="0"/>
              <w:textAlignment w:val="bottom"/>
            </w:pPr>
            <w:r w:rsidRPr="000358C6">
              <w:rPr>
                <w:color w:val="000000" w:themeColor="text1"/>
                <w:kern w:val="24"/>
              </w:rPr>
              <w:t>16.50</w:t>
            </w:r>
          </w:p>
          <w:p w:rsidR="009A43C1" w:rsidRPr="000358C6" w:rsidRDefault="009A43C1" w:rsidP="00007017">
            <w:pPr>
              <w:pStyle w:val="NormalWeb"/>
              <w:spacing w:before="0" w:beforeAutospacing="0" w:after="0" w:afterAutospacing="0"/>
              <w:textAlignment w:val="bottom"/>
            </w:pPr>
            <w:r w:rsidRPr="000358C6">
              <w:rPr>
                <w:color w:val="000000" w:themeColor="text1"/>
                <w:kern w:val="24"/>
              </w:rPr>
              <w:t>(23.94)</w:t>
            </w:r>
          </w:p>
        </w:tc>
        <w:tc>
          <w:tcPr>
            <w:tcW w:w="1049" w:type="dxa"/>
          </w:tcPr>
          <w:p w:rsidR="009A43C1" w:rsidRPr="000358C6" w:rsidRDefault="009A43C1" w:rsidP="00007017">
            <w:pPr>
              <w:pStyle w:val="NormalWeb"/>
              <w:spacing w:before="0" w:beforeAutospacing="0" w:after="0" w:afterAutospacing="0"/>
              <w:textAlignment w:val="bottom"/>
            </w:pPr>
            <w:r w:rsidRPr="000358C6">
              <w:rPr>
                <w:color w:val="000000"/>
                <w:kern w:val="24"/>
              </w:rPr>
              <w:t>11.43</w:t>
            </w:r>
          </w:p>
          <w:p w:rsidR="009A43C1" w:rsidRPr="000358C6" w:rsidRDefault="009A43C1" w:rsidP="00007017">
            <w:pPr>
              <w:pStyle w:val="NormalWeb"/>
              <w:spacing w:before="0" w:beforeAutospacing="0" w:after="0" w:afterAutospacing="0"/>
              <w:textAlignment w:val="bottom"/>
            </w:pPr>
            <w:r w:rsidRPr="000358C6">
              <w:rPr>
                <w:color w:val="000000"/>
                <w:kern w:val="24"/>
              </w:rPr>
              <w:t>(19.75)</w:t>
            </w:r>
          </w:p>
        </w:tc>
        <w:tc>
          <w:tcPr>
            <w:tcW w:w="793" w:type="dxa"/>
          </w:tcPr>
          <w:p w:rsidR="009A43C1" w:rsidRPr="000358C6" w:rsidRDefault="009A43C1" w:rsidP="00007017">
            <w:pPr>
              <w:pStyle w:val="NormalWeb"/>
              <w:spacing w:before="0" w:beforeAutospacing="0" w:after="0" w:afterAutospacing="0"/>
              <w:textAlignment w:val="bottom"/>
            </w:pPr>
            <w:r w:rsidRPr="000358C6">
              <w:rPr>
                <w:bCs/>
                <w:color w:val="000000"/>
                <w:kern w:val="24"/>
              </w:rPr>
              <w:t>11.8</w:t>
            </w:r>
          </w:p>
        </w:tc>
        <w:tc>
          <w:tcPr>
            <w:tcW w:w="1310" w:type="dxa"/>
          </w:tcPr>
          <w:p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36710</w:t>
            </w:r>
          </w:p>
        </w:tc>
        <w:tc>
          <w:tcPr>
            <w:tcW w:w="972"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54280</w:t>
            </w:r>
          </w:p>
        </w:tc>
        <w:tc>
          <w:tcPr>
            <w:tcW w:w="979"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17570</w:t>
            </w:r>
          </w:p>
        </w:tc>
        <w:tc>
          <w:tcPr>
            <w:tcW w:w="1180"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1.47</w:t>
            </w:r>
          </w:p>
        </w:tc>
      </w:tr>
      <w:tr w:rsidR="00007017" w:rsidRPr="000358C6" w:rsidTr="00007017">
        <w:trPr>
          <w:trHeight w:val="553"/>
        </w:trPr>
        <w:tc>
          <w:tcPr>
            <w:tcW w:w="839" w:type="dxa"/>
          </w:tcPr>
          <w:p w:rsidR="009A43C1" w:rsidRPr="000358C6" w:rsidRDefault="009A43C1" w:rsidP="005B455E">
            <w:pPr>
              <w:pStyle w:val="NormalWeb"/>
              <w:spacing w:before="0" w:beforeAutospacing="0" w:after="160" w:afterAutospacing="0" w:line="256" w:lineRule="auto"/>
            </w:pPr>
            <w:r w:rsidRPr="000358C6">
              <w:rPr>
                <w:color w:val="000000" w:themeColor="text1"/>
                <w:kern w:val="24"/>
              </w:rPr>
              <w:t>T6</w:t>
            </w:r>
          </w:p>
        </w:tc>
        <w:tc>
          <w:tcPr>
            <w:tcW w:w="2706" w:type="dxa"/>
          </w:tcPr>
          <w:p w:rsidR="009A43C1" w:rsidRPr="000358C6" w:rsidRDefault="009A43C1" w:rsidP="005B455E">
            <w:pPr>
              <w:pStyle w:val="NormalWeb"/>
              <w:spacing w:before="0" w:beforeAutospacing="0" w:after="160" w:afterAutospacing="0" w:line="256" w:lineRule="auto"/>
              <w:jc w:val="both"/>
            </w:pPr>
            <w:r w:rsidRPr="000358C6">
              <w:rPr>
                <w:color w:val="000000" w:themeColor="text1"/>
                <w:kern w:val="24"/>
                <w:lang w:val="en-US"/>
              </w:rPr>
              <w:t>T1</w:t>
            </w:r>
            <w:proofErr w:type="gramStart"/>
            <w:r w:rsidRPr="000358C6">
              <w:rPr>
                <w:color w:val="000000" w:themeColor="text1"/>
                <w:kern w:val="24"/>
                <w:lang w:val="en-US"/>
              </w:rPr>
              <w:t>+  Spray</w:t>
            </w:r>
            <w:proofErr w:type="gramEnd"/>
            <w:r w:rsidRPr="000358C6">
              <w:rPr>
                <w:color w:val="000000" w:themeColor="text1"/>
                <w:kern w:val="24"/>
                <w:lang w:val="en-US"/>
              </w:rPr>
              <w:t xml:space="preserve"> with Mancozeb @ 2g/l</w:t>
            </w:r>
          </w:p>
        </w:tc>
        <w:tc>
          <w:tcPr>
            <w:tcW w:w="1134" w:type="dxa"/>
          </w:tcPr>
          <w:p w:rsidR="009A43C1" w:rsidRPr="000358C6" w:rsidRDefault="009A43C1" w:rsidP="00007017">
            <w:pPr>
              <w:pStyle w:val="NormalWeb"/>
              <w:spacing w:before="0" w:beforeAutospacing="0" w:after="0" w:afterAutospacing="0"/>
              <w:textAlignment w:val="bottom"/>
            </w:pPr>
            <w:r w:rsidRPr="000358C6">
              <w:rPr>
                <w:color w:val="000000" w:themeColor="text1"/>
                <w:kern w:val="24"/>
              </w:rPr>
              <w:t>34.17</w:t>
            </w:r>
          </w:p>
          <w:p w:rsidR="009A43C1" w:rsidRPr="000358C6" w:rsidRDefault="009A43C1" w:rsidP="00007017">
            <w:pPr>
              <w:pStyle w:val="NormalWeb"/>
              <w:spacing w:before="0" w:beforeAutospacing="0" w:after="0" w:afterAutospacing="0"/>
              <w:textAlignment w:val="bottom"/>
            </w:pPr>
            <w:r w:rsidRPr="000358C6">
              <w:rPr>
                <w:color w:val="000000" w:themeColor="text1"/>
                <w:kern w:val="24"/>
              </w:rPr>
              <w:t>(35.77)</w:t>
            </w:r>
          </w:p>
        </w:tc>
        <w:tc>
          <w:tcPr>
            <w:tcW w:w="1049" w:type="dxa"/>
          </w:tcPr>
          <w:p w:rsidR="009A43C1" w:rsidRPr="000358C6" w:rsidRDefault="009A43C1" w:rsidP="00007017">
            <w:pPr>
              <w:pStyle w:val="NormalWeb"/>
              <w:spacing w:before="0" w:beforeAutospacing="0" w:after="0" w:afterAutospacing="0"/>
              <w:textAlignment w:val="bottom"/>
            </w:pPr>
            <w:r w:rsidRPr="000358C6">
              <w:rPr>
                <w:color w:val="000000"/>
                <w:kern w:val="24"/>
              </w:rPr>
              <w:t>20.70</w:t>
            </w:r>
          </w:p>
          <w:p w:rsidR="009A43C1" w:rsidRPr="000358C6" w:rsidRDefault="009A43C1" w:rsidP="00007017">
            <w:pPr>
              <w:pStyle w:val="NormalWeb"/>
              <w:spacing w:before="0" w:beforeAutospacing="0" w:after="0" w:afterAutospacing="0"/>
              <w:textAlignment w:val="bottom"/>
            </w:pPr>
            <w:r w:rsidRPr="000358C6">
              <w:rPr>
                <w:color w:val="000000"/>
                <w:kern w:val="24"/>
              </w:rPr>
              <w:t>(27.07)</w:t>
            </w:r>
          </w:p>
        </w:tc>
        <w:tc>
          <w:tcPr>
            <w:tcW w:w="793" w:type="dxa"/>
          </w:tcPr>
          <w:p w:rsidR="009A43C1" w:rsidRPr="000358C6" w:rsidRDefault="009A43C1" w:rsidP="00007017">
            <w:pPr>
              <w:pStyle w:val="NormalWeb"/>
              <w:spacing w:before="0" w:beforeAutospacing="0" w:after="0" w:afterAutospacing="0"/>
              <w:textAlignment w:val="bottom"/>
            </w:pPr>
            <w:r w:rsidRPr="000358C6">
              <w:rPr>
                <w:color w:val="000000"/>
                <w:kern w:val="24"/>
              </w:rPr>
              <w:t>7.70</w:t>
            </w:r>
          </w:p>
        </w:tc>
        <w:tc>
          <w:tcPr>
            <w:tcW w:w="1310" w:type="dxa"/>
          </w:tcPr>
          <w:p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33609</w:t>
            </w:r>
          </w:p>
        </w:tc>
        <w:tc>
          <w:tcPr>
            <w:tcW w:w="972"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35420</w:t>
            </w:r>
          </w:p>
        </w:tc>
        <w:tc>
          <w:tcPr>
            <w:tcW w:w="979"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1811</w:t>
            </w:r>
          </w:p>
        </w:tc>
        <w:tc>
          <w:tcPr>
            <w:tcW w:w="1180"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1.02</w:t>
            </w:r>
          </w:p>
        </w:tc>
      </w:tr>
      <w:tr w:rsidR="00007017" w:rsidRPr="000358C6" w:rsidTr="00007017">
        <w:trPr>
          <w:trHeight w:val="1245"/>
        </w:trPr>
        <w:tc>
          <w:tcPr>
            <w:tcW w:w="839" w:type="dxa"/>
          </w:tcPr>
          <w:p w:rsidR="009A43C1" w:rsidRPr="000358C6" w:rsidRDefault="009A43C1" w:rsidP="005B455E">
            <w:pPr>
              <w:pStyle w:val="NormalWeb"/>
              <w:spacing w:before="0" w:beforeAutospacing="0" w:after="160" w:afterAutospacing="0" w:line="256" w:lineRule="auto"/>
              <w:rPr>
                <w:color w:val="000000" w:themeColor="text1"/>
              </w:rPr>
            </w:pPr>
            <w:r w:rsidRPr="000358C6">
              <w:rPr>
                <w:bCs/>
                <w:color w:val="000000" w:themeColor="text1"/>
                <w:kern w:val="24"/>
              </w:rPr>
              <w:t>T7</w:t>
            </w:r>
          </w:p>
        </w:tc>
        <w:tc>
          <w:tcPr>
            <w:tcW w:w="2706" w:type="dxa"/>
          </w:tcPr>
          <w:p w:rsidR="009A43C1" w:rsidRPr="000358C6" w:rsidRDefault="009A43C1" w:rsidP="005B455E">
            <w:pPr>
              <w:pStyle w:val="NormalWeb"/>
              <w:spacing w:before="0" w:beforeAutospacing="0" w:after="160" w:afterAutospacing="0" w:line="256" w:lineRule="auto"/>
              <w:jc w:val="both"/>
              <w:rPr>
                <w:color w:val="000000" w:themeColor="text1"/>
              </w:rPr>
            </w:pPr>
            <w:r w:rsidRPr="000358C6">
              <w:rPr>
                <w:bCs/>
                <w:color w:val="000000" w:themeColor="text1"/>
                <w:kern w:val="24"/>
                <w:lang w:val="en-US"/>
              </w:rPr>
              <w:t xml:space="preserve">ST </w:t>
            </w:r>
            <w:proofErr w:type="gramStart"/>
            <w:r w:rsidRPr="000358C6">
              <w:rPr>
                <w:bCs/>
                <w:color w:val="000000" w:themeColor="text1"/>
                <w:kern w:val="24"/>
                <w:lang w:val="en-US"/>
              </w:rPr>
              <w:t xml:space="preserve">with  </w:t>
            </w:r>
            <w:proofErr w:type="spellStart"/>
            <w:r w:rsidRPr="000358C6">
              <w:rPr>
                <w:bCs/>
                <w:color w:val="000000" w:themeColor="text1"/>
                <w:kern w:val="24"/>
                <w:lang w:val="en-US"/>
              </w:rPr>
              <w:t>Captan</w:t>
            </w:r>
            <w:proofErr w:type="spellEnd"/>
            <w:proofErr w:type="gramEnd"/>
            <w:r w:rsidRPr="000358C6">
              <w:rPr>
                <w:bCs/>
                <w:color w:val="000000" w:themeColor="text1"/>
                <w:kern w:val="24"/>
                <w:lang w:val="en-US"/>
              </w:rPr>
              <w:t xml:space="preserve"> @ 2g /kg +  Spray with Mancozeb @ 2g/l         (Recommended check)</w:t>
            </w:r>
          </w:p>
        </w:tc>
        <w:tc>
          <w:tcPr>
            <w:tcW w:w="1134" w:type="dxa"/>
          </w:tcPr>
          <w:p w:rsidR="009A43C1" w:rsidRPr="000358C6" w:rsidRDefault="009A43C1" w:rsidP="00007017">
            <w:pPr>
              <w:pStyle w:val="NormalWeb"/>
              <w:spacing w:before="0" w:beforeAutospacing="0" w:after="0" w:afterAutospacing="0"/>
              <w:textAlignment w:val="bottom"/>
              <w:rPr>
                <w:color w:val="000000" w:themeColor="text1"/>
              </w:rPr>
            </w:pPr>
            <w:r w:rsidRPr="000358C6">
              <w:rPr>
                <w:color w:val="000000" w:themeColor="text1"/>
                <w:kern w:val="24"/>
              </w:rPr>
              <w:t>36.47</w:t>
            </w:r>
          </w:p>
          <w:p w:rsidR="009A43C1" w:rsidRPr="000358C6" w:rsidRDefault="009A43C1" w:rsidP="00007017">
            <w:pPr>
              <w:pStyle w:val="NormalWeb"/>
              <w:spacing w:before="0" w:beforeAutospacing="0" w:after="0" w:afterAutospacing="0"/>
              <w:textAlignment w:val="bottom"/>
              <w:rPr>
                <w:color w:val="000000" w:themeColor="text1"/>
              </w:rPr>
            </w:pPr>
            <w:r w:rsidRPr="000358C6">
              <w:rPr>
                <w:color w:val="000000" w:themeColor="text1"/>
                <w:kern w:val="24"/>
              </w:rPr>
              <w:t>(37.16)</w:t>
            </w:r>
          </w:p>
        </w:tc>
        <w:tc>
          <w:tcPr>
            <w:tcW w:w="1049" w:type="dxa"/>
          </w:tcPr>
          <w:p w:rsidR="009A43C1" w:rsidRPr="000358C6" w:rsidRDefault="009A43C1" w:rsidP="00007017">
            <w:pPr>
              <w:pStyle w:val="NormalWeb"/>
              <w:spacing w:before="0" w:beforeAutospacing="0" w:after="0" w:afterAutospacing="0"/>
              <w:textAlignment w:val="bottom"/>
              <w:rPr>
                <w:color w:val="000000" w:themeColor="text1"/>
              </w:rPr>
            </w:pPr>
            <w:r w:rsidRPr="000358C6">
              <w:rPr>
                <w:color w:val="000000" w:themeColor="text1"/>
                <w:kern w:val="24"/>
              </w:rPr>
              <w:t>30.07</w:t>
            </w:r>
          </w:p>
          <w:p w:rsidR="009A43C1" w:rsidRPr="000358C6" w:rsidRDefault="009A43C1" w:rsidP="00007017">
            <w:pPr>
              <w:pStyle w:val="NormalWeb"/>
              <w:spacing w:before="0" w:beforeAutospacing="0" w:after="0" w:afterAutospacing="0"/>
              <w:textAlignment w:val="bottom"/>
              <w:rPr>
                <w:color w:val="000000" w:themeColor="text1"/>
              </w:rPr>
            </w:pPr>
            <w:r w:rsidRPr="000358C6">
              <w:rPr>
                <w:color w:val="000000" w:themeColor="text1"/>
                <w:kern w:val="24"/>
              </w:rPr>
              <w:t>(33.26)</w:t>
            </w:r>
          </w:p>
        </w:tc>
        <w:tc>
          <w:tcPr>
            <w:tcW w:w="793" w:type="dxa"/>
          </w:tcPr>
          <w:p w:rsidR="009A43C1" w:rsidRPr="000358C6" w:rsidRDefault="009A43C1" w:rsidP="00007017">
            <w:pPr>
              <w:pStyle w:val="NormalWeb"/>
              <w:spacing w:before="0" w:beforeAutospacing="0" w:after="0" w:afterAutospacing="0"/>
              <w:textAlignment w:val="bottom"/>
              <w:rPr>
                <w:color w:val="000000" w:themeColor="text1"/>
              </w:rPr>
            </w:pPr>
            <w:r w:rsidRPr="000358C6">
              <w:rPr>
                <w:bCs/>
                <w:color w:val="000000" w:themeColor="text1"/>
                <w:kern w:val="24"/>
              </w:rPr>
              <w:t>7.00</w:t>
            </w:r>
          </w:p>
        </w:tc>
        <w:tc>
          <w:tcPr>
            <w:tcW w:w="1310" w:type="dxa"/>
          </w:tcPr>
          <w:p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33500</w:t>
            </w:r>
          </w:p>
        </w:tc>
        <w:tc>
          <w:tcPr>
            <w:tcW w:w="972"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34500</w:t>
            </w:r>
          </w:p>
        </w:tc>
        <w:tc>
          <w:tcPr>
            <w:tcW w:w="979"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1000</w:t>
            </w:r>
          </w:p>
        </w:tc>
        <w:tc>
          <w:tcPr>
            <w:tcW w:w="1180"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1.03</w:t>
            </w:r>
          </w:p>
        </w:tc>
      </w:tr>
      <w:tr w:rsidR="00007017" w:rsidRPr="000358C6" w:rsidTr="00007017">
        <w:trPr>
          <w:trHeight w:val="429"/>
        </w:trPr>
        <w:tc>
          <w:tcPr>
            <w:tcW w:w="839" w:type="dxa"/>
          </w:tcPr>
          <w:p w:rsidR="009A43C1" w:rsidRPr="000358C6" w:rsidRDefault="009A43C1" w:rsidP="005B455E">
            <w:pPr>
              <w:pStyle w:val="NormalWeb"/>
              <w:spacing w:before="0" w:beforeAutospacing="0" w:after="160" w:afterAutospacing="0" w:line="256" w:lineRule="auto"/>
            </w:pPr>
            <w:r w:rsidRPr="000358C6">
              <w:rPr>
                <w:color w:val="000000" w:themeColor="text1"/>
                <w:kern w:val="24"/>
              </w:rPr>
              <w:t>T8</w:t>
            </w:r>
          </w:p>
        </w:tc>
        <w:tc>
          <w:tcPr>
            <w:tcW w:w="2706" w:type="dxa"/>
          </w:tcPr>
          <w:p w:rsidR="009A43C1" w:rsidRPr="000358C6" w:rsidRDefault="009A43C1" w:rsidP="005B455E">
            <w:pPr>
              <w:pStyle w:val="NormalWeb"/>
              <w:spacing w:before="0" w:beforeAutospacing="0" w:after="160" w:afterAutospacing="0" w:line="256" w:lineRule="auto"/>
              <w:jc w:val="both"/>
              <w:rPr>
                <w:color w:val="000000" w:themeColor="text1"/>
              </w:rPr>
            </w:pPr>
            <w:r w:rsidRPr="000358C6">
              <w:rPr>
                <w:bCs/>
                <w:color w:val="000000" w:themeColor="text1"/>
                <w:kern w:val="24"/>
                <w:lang w:val="en-US"/>
              </w:rPr>
              <w:t xml:space="preserve">Control (UTC) </w:t>
            </w:r>
          </w:p>
        </w:tc>
        <w:tc>
          <w:tcPr>
            <w:tcW w:w="1134" w:type="dxa"/>
          </w:tcPr>
          <w:p w:rsidR="009A43C1" w:rsidRPr="000358C6" w:rsidRDefault="009A43C1" w:rsidP="00007017">
            <w:pPr>
              <w:pStyle w:val="NormalWeb"/>
              <w:spacing w:before="0" w:beforeAutospacing="0" w:after="0" w:afterAutospacing="0"/>
              <w:textAlignment w:val="bottom"/>
            </w:pPr>
            <w:r w:rsidRPr="000358C6">
              <w:rPr>
                <w:color w:val="000000" w:themeColor="text1"/>
                <w:kern w:val="24"/>
              </w:rPr>
              <w:t>45.27</w:t>
            </w:r>
          </w:p>
          <w:p w:rsidR="009A43C1" w:rsidRPr="000358C6" w:rsidRDefault="009A43C1" w:rsidP="00007017">
            <w:pPr>
              <w:pStyle w:val="NormalWeb"/>
              <w:spacing w:before="0" w:beforeAutospacing="0" w:after="0" w:afterAutospacing="0"/>
              <w:textAlignment w:val="bottom"/>
            </w:pPr>
            <w:r w:rsidRPr="000358C6">
              <w:rPr>
                <w:color w:val="000000" w:themeColor="text1"/>
                <w:kern w:val="24"/>
              </w:rPr>
              <w:t>(42.31)</w:t>
            </w:r>
          </w:p>
        </w:tc>
        <w:tc>
          <w:tcPr>
            <w:tcW w:w="1049" w:type="dxa"/>
          </w:tcPr>
          <w:p w:rsidR="009A43C1" w:rsidRPr="000358C6" w:rsidRDefault="009A43C1" w:rsidP="00007017">
            <w:pPr>
              <w:pStyle w:val="NormalWeb"/>
              <w:spacing w:before="0" w:beforeAutospacing="0" w:after="0" w:afterAutospacing="0"/>
              <w:textAlignment w:val="bottom"/>
            </w:pPr>
            <w:r w:rsidRPr="000358C6">
              <w:rPr>
                <w:color w:val="000000"/>
                <w:kern w:val="24"/>
              </w:rPr>
              <w:t>33.40</w:t>
            </w:r>
          </w:p>
          <w:p w:rsidR="009A43C1" w:rsidRPr="000358C6" w:rsidRDefault="009A43C1" w:rsidP="00007017">
            <w:pPr>
              <w:pStyle w:val="NormalWeb"/>
              <w:spacing w:before="0" w:beforeAutospacing="0" w:after="0" w:afterAutospacing="0"/>
              <w:textAlignment w:val="bottom"/>
            </w:pPr>
            <w:r w:rsidRPr="000358C6">
              <w:rPr>
                <w:color w:val="000000"/>
                <w:kern w:val="24"/>
              </w:rPr>
              <w:t>(35.30)</w:t>
            </w:r>
          </w:p>
        </w:tc>
        <w:tc>
          <w:tcPr>
            <w:tcW w:w="793" w:type="dxa"/>
          </w:tcPr>
          <w:p w:rsidR="009A43C1" w:rsidRPr="000358C6" w:rsidRDefault="009A43C1" w:rsidP="00007017">
            <w:pPr>
              <w:pStyle w:val="NormalWeb"/>
              <w:spacing w:before="0" w:beforeAutospacing="0" w:after="0" w:afterAutospacing="0"/>
              <w:textAlignment w:val="bottom"/>
            </w:pPr>
            <w:r w:rsidRPr="000358C6">
              <w:rPr>
                <w:color w:val="000000"/>
                <w:kern w:val="24"/>
              </w:rPr>
              <w:t>7.20</w:t>
            </w:r>
          </w:p>
        </w:tc>
        <w:tc>
          <w:tcPr>
            <w:tcW w:w="1310" w:type="dxa"/>
          </w:tcPr>
          <w:p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33459</w:t>
            </w:r>
          </w:p>
        </w:tc>
        <w:tc>
          <w:tcPr>
            <w:tcW w:w="972"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33120</w:t>
            </w:r>
          </w:p>
        </w:tc>
        <w:tc>
          <w:tcPr>
            <w:tcW w:w="979"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661</w:t>
            </w:r>
          </w:p>
        </w:tc>
        <w:tc>
          <w:tcPr>
            <w:tcW w:w="1180" w:type="dxa"/>
          </w:tcPr>
          <w:p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1.02</w:t>
            </w:r>
          </w:p>
        </w:tc>
      </w:tr>
      <w:tr w:rsidR="00007017" w:rsidRPr="000358C6" w:rsidTr="00007017">
        <w:trPr>
          <w:trHeight w:val="322"/>
        </w:trPr>
        <w:tc>
          <w:tcPr>
            <w:tcW w:w="839" w:type="dxa"/>
          </w:tcPr>
          <w:p w:rsidR="009A43C1" w:rsidRPr="000358C6" w:rsidRDefault="009A43C1" w:rsidP="005B455E">
            <w:pPr>
              <w:pStyle w:val="NormalWeb"/>
              <w:spacing w:before="0" w:beforeAutospacing="0" w:after="160" w:afterAutospacing="0" w:line="256" w:lineRule="auto"/>
            </w:pPr>
            <w:r w:rsidRPr="000358C6">
              <w:rPr>
                <w:color w:val="000000" w:themeColor="text1"/>
                <w:kern w:val="24"/>
              </w:rPr>
              <w:t> </w:t>
            </w:r>
          </w:p>
        </w:tc>
        <w:tc>
          <w:tcPr>
            <w:tcW w:w="2706" w:type="dxa"/>
          </w:tcPr>
          <w:p w:rsidR="009A43C1" w:rsidRPr="000358C6" w:rsidRDefault="009A43C1" w:rsidP="005B455E">
            <w:pPr>
              <w:pStyle w:val="NormalWeb"/>
              <w:spacing w:before="0" w:beforeAutospacing="0" w:after="160" w:afterAutospacing="0" w:line="256" w:lineRule="auto"/>
            </w:pPr>
            <w:proofErr w:type="spellStart"/>
            <w:proofErr w:type="gramStart"/>
            <w:r w:rsidRPr="000358C6">
              <w:rPr>
                <w:color w:val="000000" w:themeColor="text1"/>
                <w:kern w:val="24"/>
                <w:lang w:val="en-US"/>
              </w:rPr>
              <w:t>S.Em</w:t>
            </w:r>
            <w:proofErr w:type="spellEnd"/>
            <w:proofErr w:type="gramEnd"/>
            <w:r w:rsidRPr="000358C6">
              <w:rPr>
                <w:color w:val="000000" w:themeColor="text1"/>
                <w:kern w:val="24"/>
                <w:lang w:val="en-US"/>
              </w:rPr>
              <w:t xml:space="preserve"> ±</w:t>
            </w:r>
          </w:p>
        </w:tc>
        <w:tc>
          <w:tcPr>
            <w:tcW w:w="1134" w:type="dxa"/>
          </w:tcPr>
          <w:p w:rsidR="009A43C1" w:rsidRPr="000358C6" w:rsidRDefault="009A43C1" w:rsidP="00007017">
            <w:pPr>
              <w:pStyle w:val="NormalWeb"/>
              <w:spacing w:before="0" w:beforeAutospacing="0" w:after="0" w:afterAutospacing="0"/>
              <w:textAlignment w:val="bottom"/>
            </w:pPr>
            <w:r w:rsidRPr="000358C6">
              <w:rPr>
                <w:color w:val="000000" w:themeColor="text1"/>
                <w:kern w:val="24"/>
              </w:rPr>
              <w:t>1.52</w:t>
            </w:r>
          </w:p>
        </w:tc>
        <w:tc>
          <w:tcPr>
            <w:tcW w:w="1049" w:type="dxa"/>
          </w:tcPr>
          <w:p w:rsidR="009A43C1" w:rsidRPr="000358C6" w:rsidRDefault="009A43C1" w:rsidP="00007017">
            <w:pPr>
              <w:pStyle w:val="NormalWeb"/>
              <w:spacing w:before="0" w:beforeAutospacing="0" w:after="0" w:afterAutospacing="0"/>
              <w:textAlignment w:val="bottom"/>
            </w:pPr>
            <w:r w:rsidRPr="000358C6">
              <w:rPr>
                <w:color w:val="000000"/>
                <w:kern w:val="24"/>
              </w:rPr>
              <w:t>0.89</w:t>
            </w:r>
          </w:p>
        </w:tc>
        <w:tc>
          <w:tcPr>
            <w:tcW w:w="793" w:type="dxa"/>
          </w:tcPr>
          <w:p w:rsidR="009A43C1" w:rsidRPr="000358C6" w:rsidRDefault="009A43C1" w:rsidP="00007017">
            <w:pPr>
              <w:pStyle w:val="NormalWeb"/>
              <w:spacing w:before="0" w:beforeAutospacing="0" w:after="160" w:afterAutospacing="0" w:line="256" w:lineRule="auto"/>
            </w:pPr>
            <w:r w:rsidRPr="000358C6">
              <w:rPr>
                <w:color w:val="000000" w:themeColor="text1"/>
                <w:kern w:val="24"/>
              </w:rPr>
              <w:t>0.56</w:t>
            </w:r>
          </w:p>
        </w:tc>
        <w:tc>
          <w:tcPr>
            <w:tcW w:w="1310" w:type="dxa"/>
          </w:tcPr>
          <w:p w:rsidR="009A43C1" w:rsidRPr="000358C6" w:rsidRDefault="009A43C1" w:rsidP="00007017">
            <w:pPr>
              <w:rPr>
                <w:rFonts w:ascii="Times New Roman" w:hAnsi="Times New Roman" w:cs="Times New Roman"/>
                <w:sz w:val="24"/>
                <w:szCs w:val="24"/>
              </w:rPr>
            </w:pPr>
          </w:p>
        </w:tc>
        <w:tc>
          <w:tcPr>
            <w:tcW w:w="972" w:type="dxa"/>
          </w:tcPr>
          <w:p w:rsidR="009A43C1" w:rsidRPr="000358C6" w:rsidRDefault="009A43C1" w:rsidP="00007017">
            <w:pPr>
              <w:rPr>
                <w:rFonts w:ascii="Times New Roman" w:hAnsi="Times New Roman" w:cs="Times New Roman"/>
                <w:sz w:val="24"/>
                <w:szCs w:val="24"/>
              </w:rPr>
            </w:pPr>
          </w:p>
        </w:tc>
        <w:tc>
          <w:tcPr>
            <w:tcW w:w="979" w:type="dxa"/>
          </w:tcPr>
          <w:p w:rsidR="009A43C1" w:rsidRPr="000358C6" w:rsidRDefault="009A43C1" w:rsidP="00007017">
            <w:pPr>
              <w:rPr>
                <w:rFonts w:ascii="Times New Roman" w:hAnsi="Times New Roman" w:cs="Times New Roman"/>
                <w:sz w:val="24"/>
                <w:szCs w:val="24"/>
              </w:rPr>
            </w:pPr>
          </w:p>
        </w:tc>
        <w:tc>
          <w:tcPr>
            <w:tcW w:w="1180" w:type="dxa"/>
          </w:tcPr>
          <w:p w:rsidR="009A43C1" w:rsidRPr="000358C6" w:rsidRDefault="009A43C1" w:rsidP="00007017">
            <w:pPr>
              <w:rPr>
                <w:rFonts w:ascii="Times New Roman" w:hAnsi="Times New Roman" w:cs="Times New Roman"/>
                <w:sz w:val="24"/>
                <w:szCs w:val="24"/>
              </w:rPr>
            </w:pPr>
          </w:p>
        </w:tc>
      </w:tr>
      <w:tr w:rsidR="00007017" w:rsidRPr="000358C6" w:rsidTr="00007017">
        <w:trPr>
          <w:trHeight w:val="327"/>
        </w:trPr>
        <w:tc>
          <w:tcPr>
            <w:tcW w:w="839" w:type="dxa"/>
          </w:tcPr>
          <w:p w:rsidR="009A43C1" w:rsidRPr="000358C6" w:rsidRDefault="009A43C1" w:rsidP="005B455E">
            <w:pPr>
              <w:pStyle w:val="NormalWeb"/>
              <w:spacing w:before="0" w:beforeAutospacing="0" w:after="160" w:afterAutospacing="0" w:line="256" w:lineRule="auto"/>
            </w:pPr>
            <w:r w:rsidRPr="000358C6">
              <w:rPr>
                <w:color w:val="000000" w:themeColor="text1"/>
                <w:kern w:val="24"/>
              </w:rPr>
              <w:t> </w:t>
            </w:r>
          </w:p>
        </w:tc>
        <w:tc>
          <w:tcPr>
            <w:tcW w:w="2706" w:type="dxa"/>
          </w:tcPr>
          <w:p w:rsidR="009A43C1" w:rsidRPr="000358C6" w:rsidRDefault="009A43C1" w:rsidP="005B455E">
            <w:pPr>
              <w:pStyle w:val="NormalWeb"/>
              <w:spacing w:before="0" w:beforeAutospacing="0" w:after="160" w:afterAutospacing="0" w:line="256" w:lineRule="auto"/>
            </w:pPr>
            <w:r w:rsidRPr="000358C6">
              <w:rPr>
                <w:color w:val="000000" w:themeColor="text1"/>
                <w:kern w:val="24"/>
                <w:lang w:val="en-US"/>
              </w:rPr>
              <w:t>CD (5%)</w:t>
            </w:r>
          </w:p>
        </w:tc>
        <w:tc>
          <w:tcPr>
            <w:tcW w:w="1134" w:type="dxa"/>
          </w:tcPr>
          <w:p w:rsidR="009A43C1" w:rsidRPr="000358C6" w:rsidRDefault="009A43C1" w:rsidP="00007017">
            <w:pPr>
              <w:pStyle w:val="NormalWeb"/>
              <w:spacing w:before="0" w:beforeAutospacing="0" w:after="0" w:afterAutospacing="0"/>
              <w:textAlignment w:val="bottom"/>
            </w:pPr>
            <w:r w:rsidRPr="000358C6">
              <w:rPr>
                <w:color w:val="000000" w:themeColor="text1"/>
                <w:kern w:val="24"/>
              </w:rPr>
              <w:t>4.62</w:t>
            </w:r>
          </w:p>
        </w:tc>
        <w:tc>
          <w:tcPr>
            <w:tcW w:w="1049" w:type="dxa"/>
          </w:tcPr>
          <w:p w:rsidR="009A43C1" w:rsidRPr="000358C6" w:rsidRDefault="009A43C1" w:rsidP="00007017">
            <w:pPr>
              <w:pStyle w:val="NormalWeb"/>
              <w:spacing w:before="0" w:beforeAutospacing="0" w:after="0" w:afterAutospacing="0"/>
              <w:textAlignment w:val="bottom"/>
            </w:pPr>
            <w:r w:rsidRPr="000358C6">
              <w:rPr>
                <w:color w:val="000000"/>
                <w:kern w:val="24"/>
              </w:rPr>
              <w:t>2.71</w:t>
            </w:r>
          </w:p>
        </w:tc>
        <w:tc>
          <w:tcPr>
            <w:tcW w:w="793" w:type="dxa"/>
          </w:tcPr>
          <w:p w:rsidR="009A43C1" w:rsidRPr="000358C6" w:rsidRDefault="009A43C1" w:rsidP="00007017">
            <w:pPr>
              <w:pStyle w:val="NormalWeb"/>
              <w:spacing w:before="0" w:beforeAutospacing="0" w:after="160" w:afterAutospacing="0" w:line="256" w:lineRule="auto"/>
            </w:pPr>
            <w:r w:rsidRPr="000358C6">
              <w:rPr>
                <w:color w:val="000000" w:themeColor="text1"/>
                <w:kern w:val="24"/>
              </w:rPr>
              <w:t>1.68</w:t>
            </w:r>
          </w:p>
        </w:tc>
        <w:tc>
          <w:tcPr>
            <w:tcW w:w="1310" w:type="dxa"/>
          </w:tcPr>
          <w:p w:rsidR="009A43C1" w:rsidRPr="000358C6" w:rsidRDefault="009A43C1" w:rsidP="00007017">
            <w:pPr>
              <w:rPr>
                <w:rFonts w:ascii="Times New Roman" w:hAnsi="Times New Roman" w:cs="Times New Roman"/>
                <w:sz w:val="24"/>
                <w:szCs w:val="24"/>
              </w:rPr>
            </w:pPr>
          </w:p>
        </w:tc>
        <w:tc>
          <w:tcPr>
            <w:tcW w:w="972" w:type="dxa"/>
          </w:tcPr>
          <w:p w:rsidR="009A43C1" w:rsidRPr="000358C6" w:rsidRDefault="009A43C1" w:rsidP="00007017">
            <w:pPr>
              <w:rPr>
                <w:rFonts w:ascii="Times New Roman" w:hAnsi="Times New Roman" w:cs="Times New Roman"/>
                <w:sz w:val="24"/>
                <w:szCs w:val="24"/>
              </w:rPr>
            </w:pPr>
          </w:p>
        </w:tc>
        <w:tc>
          <w:tcPr>
            <w:tcW w:w="979" w:type="dxa"/>
          </w:tcPr>
          <w:p w:rsidR="009A43C1" w:rsidRPr="000358C6" w:rsidRDefault="009A43C1" w:rsidP="00007017">
            <w:pPr>
              <w:rPr>
                <w:rFonts w:ascii="Times New Roman" w:hAnsi="Times New Roman" w:cs="Times New Roman"/>
                <w:sz w:val="24"/>
                <w:szCs w:val="24"/>
              </w:rPr>
            </w:pPr>
          </w:p>
        </w:tc>
        <w:tc>
          <w:tcPr>
            <w:tcW w:w="1180" w:type="dxa"/>
          </w:tcPr>
          <w:p w:rsidR="009A43C1" w:rsidRPr="000358C6" w:rsidRDefault="009A43C1" w:rsidP="00007017">
            <w:pPr>
              <w:rPr>
                <w:rFonts w:ascii="Times New Roman" w:hAnsi="Times New Roman" w:cs="Times New Roman"/>
                <w:sz w:val="24"/>
                <w:szCs w:val="24"/>
              </w:rPr>
            </w:pPr>
          </w:p>
        </w:tc>
      </w:tr>
      <w:tr w:rsidR="00007017" w:rsidRPr="000358C6" w:rsidTr="00007017">
        <w:trPr>
          <w:trHeight w:val="322"/>
        </w:trPr>
        <w:tc>
          <w:tcPr>
            <w:tcW w:w="839" w:type="dxa"/>
          </w:tcPr>
          <w:p w:rsidR="009A43C1" w:rsidRPr="000358C6" w:rsidRDefault="009A43C1" w:rsidP="005B455E">
            <w:pPr>
              <w:pStyle w:val="NormalWeb"/>
              <w:spacing w:before="0" w:beforeAutospacing="0" w:after="160" w:afterAutospacing="0" w:line="256" w:lineRule="auto"/>
            </w:pPr>
            <w:r w:rsidRPr="000358C6">
              <w:rPr>
                <w:color w:val="000000" w:themeColor="text1"/>
                <w:kern w:val="24"/>
              </w:rPr>
              <w:t> </w:t>
            </w:r>
          </w:p>
        </w:tc>
        <w:tc>
          <w:tcPr>
            <w:tcW w:w="2706" w:type="dxa"/>
          </w:tcPr>
          <w:p w:rsidR="009A43C1" w:rsidRPr="000358C6" w:rsidRDefault="009A43C1" w:rsidP="005B455E">
            <w:pPr>
              <w:pStyle w:val="NormalWeb"/>
              <w:spacing w:before="0" w:beforeAutospacing="0" w:after="160" w:afterAutospacing="0" w:line="256" w:lineRule="auto"/>
            </w:pPr>
            <w:r w:rsidRPr="000358C6">
              <w:rPr>
                <w:color w:val="000000" w:themeColor="text1"/>
                <w:kern w:val="24"/>
                <w:lang w:val="en-US"/>
              </w:rPr>
              <w:t xml:space="preserve">CV </w:t>
            </w:r>
          </w:p>
        </w:tc>
        <w:tc>
          <w:tcPr>
            <w:tcW w:w="1134" w:type="dxa"/>
          </w:tcPr>
          <w:p w:rsidR="009A43C1" w:rsidRPr="000358C6" w:rsidRDefault="009A43C1" w:rsidP="00007017">
            <w:pPr>
              <w:pStyle w:val="NormalWeb"/>
              <w:spacing w:before="0" w:beforeAutospacing="0" w:after="0" w:afterAutospacing="0"/>
              <w:textAlignment w:val="bottom"/>
            </w:pPr>
            <w:r w:rsidRPr="000358C6">
              <w:rPr>
                <w:color w:val="000000" w:themeColor="text1"/>
                <w:kern w:val="24"/>
              </w:rPr>
              <w:t>8.55</w:t>
            </w:r>
          </w:p>
        </w:tc>
        <w:tc>
          <w:tcPr>
            <w:tcW w:w="1049" w:type="dxa"/>
          </w:tcPr>
          <w:p w:rsidR="009A43C1" w:rsidRPr="000358C6" w:rsidRDefault="009A43C1" w:rsidP="00007017">
            <w:pPr>
              <w:pStyle w:val="NormalWeb"/>
              <w:spacing w:before="0" w:beforeAutospacing="0" w:after="0" w:afterAutospacing="0"/>
              <w:textAlignment w:val="bottom"/>
            </w:pPr>
            <w:r w:rsidRPr="000358C6">
              <w:rPr>
                <w:color w:val="000000"/>
                <w:kern w:val="24"/>
              </w:rPr>
              <w:t>5.59</w:t>
            </w:r>
          </w:p>
        </w:tc>
        <w:tc>
          <w:tcPr>
            <w:tcW w:w="793" w:type="dxa"/>
          </w:tcPr>
          <w:p w:rsidR="009A43C1" w:rsidRPr="000358C6" w:rsidRDefault="009A43C1" w:rsidP="00007017">
            <w:pPr>
              <w:pStyle w:val="NormalWeb"/>
              <w:spacing w:before="0" w:beforeAutospacing="0" w:after="160" w:afterAutospacing="0" w:line="256" w:lineRule="auto"/>
            </w:pPr>
            <w:r w:rsidRPr="000358C6">
              <w:rPr>
                <w:color w:val="000000" w:themeColor="text1"/>
                <w:kern w:val="24"/>
              </w:rPr>
              <w:t>11.5</w:t>
            </w:r>
          </w:p>
        </w:tc>
        <w:tc>
          <w:tcPr>
            <w:tcW w:w="1310" w:type="dxa"/>
          </w:tcPr>
          <w:p w:rsidR="009A43C1" w:rsidRPr="000358C6" w:rsidRDefault="009A43C1" w:rsidP="00007017">
            <w:pPr>
              <w:rPr>
                <w:rFonts w:ascii="Times New Roman" w:hAnsi="Times New Roman" w:cs="Times New Roman"/>
                <w:sz w:val="24"/>
                <w:szCs w:val="24"/>
              </w:rPr>
            </w:pPr>
          </w:p>
        </w:tc>
        <w:tc>
          <w:tcPr>
            <w:tcW w:w="972" w:type="dxa"/>
          </w:tcPr>
          <w:p w:rsidR="009A43C1" w:rsidRPr="000358C6" w:rsidRDefault="009A43C1" w:rsidP="00007017">
            <w:pPr>
              <w:rPr>
                <w:rFonts w:ascii="Times New Roman" w:hAnsi="Times New Roman" w:cs="Times New Roman"/>
                <w:sz w:val="24"/>
                <w:szCs w:val="24"/>
              </w:rPr>
            </w:pPr>
          </w:p>
        </w:tc>
        <w:tc>
          <w:tcPr>
            <w:tcW w:w="979" w:type="dxa"/>
          </w:tcPr>
          <w:p w:rsidR="009A43C1" w:rsidRPr="000358C6" w:rsidRDefault="009A43C1" w:rsidP="00007017">
            <w:pPr>
              <w:rPr>
                <w:rFonts w:ascii="Times New Roman" w:hAnsi="Times New Roman" w:cs="Times New Roman"/>
                <w:sz w:val="24"/>
                <w:szCs w:val="24"/>
              </w:rPr>
            </w:pPr>
          </w:p>
        </w:tc>
        <w:tc>
          <w:tcPr>
            <w:tcW w:w="1180" w:type="dxa"/>
          </w:tcPr>
          <w:p w:rsidR="009A43C1" w:rsidRPr="000358C6" w:rsidRDefault="009A43C1" w:rsidP="00007017">
            <w:pPr>
              <w:rPr>
                <w:rFonts w:ascii="Times New Roman" w:hAnsi="Times New Roman" w:cs="Times New Roman"/>
                <w:sz w:val="24"/>
                <w:szCs w:val="24"/>
              </w:rPr>
            </w:pPr>
          </w:p>
        </w:tc>
      </w:tr>
    </w:tbl>
    <w:p w:rsidR="009A43C1" w:rsidRDefault="009A43C1" w:rsidP="009A43C1"/>
    <w:p w:rsidR="00AA049A" w:rsidRPr="00EC7EBE" w:rsidRDefault="00AA049A" w:rsidP="009A43C1">
      <w:pPr>
        <w:pStyle w:val="NormalWeb"/>
        <w:spacing w:before="0" w:beforeAutospacing="0" w:after="0" w:afterAutospacing="0"/>
        <w:ind w:left="-993" w:firstLine="993"/>
        <w:jc w:val="center"/>
        <w:textAlignment w:val="baseline"/>
        <w:rPr>
          <w:b/>
          <w:bCs/>
          <w:color w:val="000000" w:themeColor="dark1"/>
          <w:kern w:val="24"/>
          <w:lang w:val="en-US"/>
        </w:rPr>
      </w:pPr>
    </w:p>
    <w:p w:rsidR="00AA049A" w:rsidRDefault="00AA049A" w:rsidP="005B455E">
      <w:pPr>
        <w:pStyle w:val="NormalWeb"/>
        <w:spacing w:before="0" w:beforeAutospacing="0" w:after="0" w:afterAutospacing="0"/>
        <w:textAlignment w:val="baseline"/>
        <w:rPr>
          <w:b/>
          <w:bCs/>
          <w:color w:val="000000" w:themeColor="dark1"/>
          <w:kern w:val="24"/>
          <w:lang w:val="en-US"/>
        </w:rPr>
      </w:pPr>
    </w:p>
    <w:p w:rsidR="005B455E" w:rsidRDefault="005B455E" w:rsidP="005B455E">
      <w:pPr>
        <w:pStyle w:val="NormalWeb"/>
        <w:spacing w:before="0" w:beforeAutospacing="0" w:after="0" w:afterAutospacing="0"/>
        <w:textAlignment w:val="baseline"/>
        <w:rPr>
          <w:b/>
          <w:bCs/>
          <w:color w:val="000000" w:themeColor="dark1"/>
          <w:kern w:val="24"/>
          <w:lang w:val="en-US"/>
        </w:rPr>
      </w:pPr>
    </w:p>
    <w:p w:rsidR="005B455E" w:rsidRDefault="005B455E" w:rsidP="005B455E">
      <w:pPr>
        <w:pStyle w:val="NormalWeb"/>
        <w:spacing w:before="0" w:beforeAutospacing="0" w:after="0" w:afterAutospacing="0"/>
        <w:textAlignment w:val="baseline"/>
        <w:rPr>
          <w:b/>
          <w:bCs/>
          <w:color w:val="000000" w:themeColor="dark1"/>
          <w:kern w:val="24"/>
          <w:lang w:val="en-US"/>
        </w:rPr>
      </w:pPr>
    </w:p>
    <w:p w:rsidR="00007017" w:rsidRDefault="00007017" w:rsidP="005B455E">
      <w:pPr>
        <w:pStyle w:val="NormalWeb"/>
        <w:spacing w:before="0" w:beforeAutospacing="0" w:after="0" w:afterAutospacing="0"/>
        <w:textAlignment w:val="baseline"/>
        <w:rPr>
          <w:b/>
          <w:bCs/>
          <w:color w:val="000000" w:themeColor="dark1"/>
          <w:kern w:val="24"/>
          <w:lang w:val="en-US"/>
        </w:rPr>
      </w:pPr>
    </w:p>
    <w:p w:rsidR="000E12AD" w:rsidRDefault="000E12AD" w:rsidP="000E12AD">
      <w:pPr>
        <w:pStyle w:val="NormalWeb"/>
        <w:spacing w:before="0" w:beforeAutospacing="0" w:after="0" w:afterAutospacing="0"/>
        <w:jc w:val="both"/>
        <w:textAlignment w:val="baseline"/>
        <w:rPr>
          <w:b/>
          <w:bCs/>
          <w:color w:val="000000" w:themeColor="dark1"/>
          <w:kern w:val="24"/>
          <w:lang w:val="en-US"/>
        </w:rPr>
      </w:pPr>
    </w:p>
    <w:p w:rsidR="000358C6" w:rsidRDefault="000358C6" w:rsidP="000E12AD">
      <w:pPr>
        <w:pStyle w:val="NormalWeb"/>
        <w:spacing w:before="0" w:beforeAutospacing="0" w:after="0" w:afterAutospacing="0"/>
        <w:jc w:val="both"/>
        <w:textAlignment w:val="baseline"/>
        <w:rPr>
          <w:b/>
          <w:bCs/>
          <w:color w:val="000000" w:themeColor="dark1"/>
          <w:kern w:val="24"/>
          <w:lang w:val="en-US"/>
        </w:rPr>
      </w:pPr>
    </w:p>
    <w:p w:rsidR="002E38BD" w:rsidRDefault="002E38BD" w:rsidP="000E12AD">
      <w:pPr>
        <w:pStyle w:val="NormalWeb"/>
        <w:spacing w:before="0" w:beforeAutospacing="0" w:after="0" w:afterAutospacing="0"/>
        <w:jc w:val="both"/>
        <w:textAlignment w:val="baseline"/>
        <w:rPr>
          <w:b/>
          <w:bCs/>
          <w:color w:val="000000" w:themeColor="dark1"/>
          <w:kern w:val="24"/>
          <w:lang w:val="en-US"/>
        </w:rPr>
      </w:pPr>
    </w:p>
    <w:p w:rsidR="000358C6" w:rsidRDefault="000358C6" w:rsidP="000E12AD">
      <w:pPr>
        <w:pStyle w:val="NormalWeb"/>
        <w:spacing w:before="0" w:beforeAutospacing="0" w:after="0" w:afterAutospacing="0"/>
        <w:jc w:val="both"/>
        <w:textAlignment w:val="baseline"/>
        <w:rPr>
          <w:b/>
          <w:bCs/>
          <w:color w:val="000000" w:themeColor="dark1"/>
          <w:kern w:val="24"/>
          <w:lang w:val="en-US"/>
        </w:rPr>
      </w:pPr>
    </w:p>
    <w:p w:rsidR="00EC0862" w:rsidRPr="00EC7EBE" w:rsidRDefault="000E12AD" w:rsidP="000E12AD">
      <w:pPr>
        <w:pStyle w:val="NormalWeb"/>
        <w:spacing w:before="0" w:beforeAutospacing="0" w:after="0" w:afterAutospacing="0"/>
        <w:jc w:val="both"/>
        <w:textAlignment w:val="baseline"/>
      </w:pPr>
      <w:r>
        <w:rPr>
          <w:b/>
          <w:bCs/>
          <w:color w:val="000000" w:themeColor="dark1"/>
          <w:kern w:val="24"/>
          <w:lang w:val="en-US"/>
        </w:rPr>
        <w:t xml:space="preserve">Table 3. </w:t>
      </w:r>
      <w:r w:rsidR="00EC0862" w:rsidRPr="00EC7EBE">
        <w:rPr>
          <w:b/>
          <w:bCs/>
          <w:color w:val="000000" w:themeColor="dark1"/>
          <w:kern w:val="24"/>
          <w:lang w:val="en-US"/>
        </w:rPr>
        <w:t xml:space="preserve">Severity of Alternaria leaf spot and </w:t>
      </w:r>
      <w:proofErr w:type="spellStart"/>
      <w:r w:rsidR="00EC0862" w:rsidRPr="00EC7EBE">
        <w:rPr>
          <w:b/>
          <w:bCs/>
          <w:i/>
          <w:iCs/>
          <w:color w:val="000000" w:themeColor="dark1"/>
          <w:kern w:val="24"/>
          <w:lang w:val="en-US"/>
        </w:rPr>
        <w:t>Cercospora</w:t>
      </w:r>
      <w:proofErr w:type="spellEnd"/>
      <w:r w:rsidR="00EC0862" w:rsidRPr="00EC7EBE">
        <w:rPr>
          <w:b/>
          <w:bCs/>
          <w:color w:val="000000" w:themeColor="dark1"/>
          <w:kern w:val="24"/>
          <w:lang w:val="en-US"/>
        </w:rPr>
        <w:t xml:space="preserve"> leaf spot of safflower</w:t>
      </w:r>
      <w:r w:rsidR="00CC2C4C">
        <w:rPr>
          <w:b/>
          <w:bCs/>
          <w:color w:val="000000" w:themeColor="dark1"/>
          <w:kern w:val="24"/>
          <w:lang w:val="en-US"/>
        </w:rPr>
        <w:t xml:space="preserve"> (Pooled</w:t>
      </w:r>
      <w:r w:rsidR="00EC0862" w:rsidRPr="00EC7EBE">
        <w:rPr>
          <w:b/>
          <w:bCs/>
          <w:color w:val="000000" w:themeColor="dark1"/>
          <w:kern w:val="24"/>
          <w:lang w:val="en-US"/>
        </w:rPr>
        <w:t>2020 and 2021)</w:t>
      </w:r>
    </w:p>
    <w:tbl>
      <w:tblPr>
        <w:tblStyle w:val="TableGrid"/>
        <w:tblW w:w="5000" w:type="pct"/>
        <w:tblLook w:val="04A0" w:firstRow="1" w:lastRow="0" w:firstColumn="1" w:lastColumn="0" w:noHBand="0" w:noVBand="1"/>
      </w:tblPr>
      <w:tblGrid>
        <w:gridCol w:w="492"/>
        <w:gridCol w:w="1535"/>
        <w:gridCol w:w="867"/>
        <w:gridCol w:w="876"/>
        <w:gridCol w:w="845"/>
        <w:gridCol w:w="838"/>
        <w:gridCol w:w="763"/>
        <w:gridCol w:w="845"/>
        <w:gridCol w:w="668"/>
        <w:gridCol w:w="668"/>
        <w:gridCol w:w="845"/>
      </w:tblGrid>
      <w:tr w:rsidR="00EC0862" w:rsidRPr="00EC7EBE" w:rsidTr="00AF1B1C">
        <w:trPr>
          <w:trHeight w:val="434"/>
        </w:trPr>
        <w:tc>
          <w:tcPr>
            <w:tcW w:w="366" w:type="pct"/>
            <w:vMerge w:val="restar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Tr No</w:t>
            </w:r>
          </w:p>
        </w:tc>
        <w:tc>
          <w:tcPr>
            <w:tcW w:w="1219" w:type="pct"/>
            <w:vMerge w:val="restar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 Treatment details</w:t>
            </w:r>
          </w:p>
        </w:tc>
        <w:tc>
          <w:tcPr>
            <w:tcW w:w="1302" w:type="pct"/>
            <w:gridSpan w:val="3"/>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 xml:space="preserve">   Alternaria leaf spot (PDI)</w:t>
            </w:r>
          </w:p>
        </w:tc>
        <w:tc>
          <w:tcPr>
            <w:tcW w:w="1132" w:type="pct"/>
            <w:gridSpan w:val="3"/>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proofErr w:type="spellStart"/>
            <w:r w:rsidRPr="00EC7EBE">
              <w:rPr>
                <w:rFonts w:ascii="Times New Roman" w:eastAsia="Times New Roman" w:hAnsi="Times New Roman" w:cs="Times New Roman"/>
                <w:color w:val="000000" w:themeColor="text1"/>
                <w:kern w:val="24"/>
                <w:sz w:val="24"/>
                <w:szCs w:val="24"/>
                <w:lang w:eastAsia="en-IN"/>
              </w:rPr>
              <w:t>Cercospora</w:t>
            </w:r>
            <w:proofErr w:type="spellEnd"/>
            <w:r w:rsidRPr="00EC7EBE">
              <w:rPr>
                <w:rFonts w:ascii="Times New Roman" w:eastAsia="Times New Roman" w:hAnsi="Times New Roman" w:cs="Times New Roman"/>
                <w:color w:val="000000" w:themeColor="text1"/>
                <w:kern w:val="24"/>
                <w:sz w:val="24"/>
                <w:szCs w:val="24"/>
                <w:lang w:eastAsia="en-IN"/>
              </w:rPr>
              <w:t xml:space="preserve"> leafspot (PDI)</w:t>
            </w:r>
          </w:p>
        </w:tc>
        <w:tc>
          <w:tcPr>
            <w:tcW w:w="981" w:type="pct"/>
            <w:gridSpan w:val="3"/>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Yield(q/ha)</w:t>
            </w:r>
          </w:p>
        </w:tc>
      </w:tr>
      <w:tr w:rsidR="00EC0862" w:rsidRPr="00EC7EBE" w:rsidTr="00AF1B1C">
        <w:trPr>
          <w:trHeight w:val="351"/>
        </w:trPr>
        <w:tc>
          <w:tcPr>
            <w:tcW w:w="366" w:type="pct"/>
            <w:vMerge/>
            <w:hideMark/>
          </w:tcPr>
          <w:p w:rsidR="00EC0862" w:rsidRPr="00EC7EBE" w:rsidRDefault="00EC0862" w:rsidP="00EC0862">
            <w:pPr>
              <w:rPr>
                <w:rFonts w:ascii="Times New Roman" w:eastAsia="Times New Roman" w:hAnsi="Times New Roman" w:cs="Times New Roman"/>
                <w:sz w:val="24"/>
                <w:szCs w:val="24"/>
                <w:lang w:eastAsia="en-IN"/>
              </w:rPr>
            </w:pPr>
          </w:p>
        </w:tc>
        <w:tc>
          <w:tcPr>
            <w:tcW w:w="1219" w:type="pct"/>
            <w:vMerge/>
            <w:hideMark/>
          </w:tcPr>
          <w:p w:rsidR="00EC0862" w:rsidRPr="00EC7EBE" w:rsidRDefault="00EC0862" w:rsidP="00EC0862">
            <w:pPr>
              <w:rPr>
                <w:rFonts w:ascii="Times New Roman" w:eastAsia="Times New Roman" w:hAnsi="Times New Roman" w:cs="Times New Roman"/>
                <w:sz w:val="24"/>
                <w:szCs w:val="24"/>
                <w:lang w:eastAsia="en-IN"/>
              </w:rPr>
            </w:pPr>
          </w:p>
        </w:tc>
        <w:tc>
          <w:tcPr>
            <w:tcW w:w="45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2020</w:t>
            </w:r>
          </w:p>
        </w:tc>
        <w:tc>
          <w:tcPr>
            <w:tcW w:w="45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2021</w:t>
            </w:r>
          </w:p>
        </w:tc>
        <w:tc>
          <w:tcPr>
            <w:tcW w:w="397"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Pooled</w:t>
            </w:r>
          </w:p>
        </w:tc>
        <w:tc>
          <w:tcPr>
            <w:tcW w:w="428"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2020</w:t>
            </w:r>
          </w:p>
        </w:tc>
        <w:tc>
          <w:tcPr>
            <w:tcW w:w="318"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2021</w:t>
            </w:r>
          </w:p>
        </w:tc>
        <w:tc>
          <w:tcPr>
            <w:tcW w:w="386"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 xml:space="preserve">Pooled </w:t>
            </w:r>
          </w:p>
        </w:tc>
        <w:tc>
          <w:tcPr>
            <w:tcW w:w="28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2020</w:t>
            </w:r>
          </w:p>
        </w:tc>
        <w:tc>
          <w:tcPr>
            <w:tcW w:w="28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2021</w:t>
            </w:r>
          </w:p>
        </w:tc>
        <w:tc>
          <w:tcPr>
            <w:tcW w:w="415"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 xml:space="preserve">Pooled </w:t>
            </w:r>
          </w:p>
        </w:tc>
      </w:tr>
      <w:tr w:rsidR="00EC0862" w:rsidRPr="00EC7EBE" w:rsidTr="00AF1B1C">
        <w:trPr>
          <w:trHeight w:val="1202"/>
        </w:trPr>
        <w:tc>
          <w:tcPr>
            <w:tcW w:w="366"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T1</w:t>
            </w:r>
          </w:p>
        </w:tc>
        <w:tc>
          <w:tcPr>
            <w:tcW w:w="1219" w:type="pct"/>
            <w:hideMark/>
          </w:tcPr>
          <w:p w:rsidR="00EC0862" w:rsidRPr="00EC7EBE" w:rsidRDefault="00EC0862" w:rsidP="00EC0862">
            <w:pPr>
              <w:spacing w:after="160" w:line="256" w:lineRule="auto"/>
              <w:jc w:val="both"/>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val="en-US" w:eastAsia="en-IN"/>
              </w:rPr>
              <w:t xml:space="preserve">Seed treatment with Carbendazim 12% + Mancozeb 63% @ 3g/kg </w:t>
            </w:r>
          </w:p>
        </w:tc>
        <w:tc>
          <w:tcPr>
            <w:tcW w:w="45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28.2</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(12.4)</w:t>
            </w:r>
          </w:p>
        </w:tc>
        <w:tc>
          <w:tcPr>
            <w:tcW w:w="45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34.2</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(17.7)</w:t>
            </w:r>
          </w:p>
        </w:tc>
        <w:tc>
          <w:tcPr>
            <w:tcW w:w="397"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31.2</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(8.10)</w:t>
            </w:r>
          </w:p>
        </w:tc>
        <w:tc>
          <w:tcPr>
            <w:tcW w:w="428"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17.7</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(12.3)</w:t>
            </w:r>
          </w:p>
        </w:tc>
        <w:tc>
          <w:tcPr>
            <w:tcW w:w="318"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23.3</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(14.4)</w:t>
            </w:r>
          </w:p>
        </w:tc>
        <w:tc>
          <w:tcPr>
            <w:tcW w:w="386"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20.5</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(7.16)</w:t>
            </w:r>
          </w:p>
        </w:tc>
        <w:tc>
          <w:tcPr>
            <w:tcW w:w="283"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9.50</w:t>
            </w:r>
          </w:p>
        </w:tc>
        <w:tc>
          <w:tcPr>
            <w:tcW w:w="283"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10.1</w:t>
            </w:r>
          </w:p>
        </w:tc>
        <w:tc>
          <w:tcPr>
            <w:tcW w:w="415"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9.80</w:t>
            </w:r>
          </w:p>
        </w:tc>
      </w:tr>
      <w:tr w:rsidR="00EC0862" w:rsidRPr="00EC7EBE" w:rsidTr="00AF1B1C">
        <w:trPr>
          <w:trHeight w:val="857"/>
        </w:trPr>
        <w:tc>
          <w:tcPr>
            <w:tcW w:w="366"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T2</w:t>
            </w:r>
          </w:p>
        </w:tc>
        <w:tc>
          <w:tcPr>
            <w:tcW w:w="1219" w:type="pct"/>
            <w:hideMark/>
          </w:tcPr>
          <w:p w:rsidR="00EC0862" w:rsidRPr="00EC7EBE" w:rsidRDefault="00EC0862" w:rsidP="00EC0862">
            <w:pPr>
              <w:spacing w:after="160" w:line="256" w:lineRule="auto"/>
              <w:jc w:val="both"/>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val="en-US" w:eastAsia="en-IN"/>
              </w:rPr>
              <w:t xml:space="preserve">T1 </w:t>
            </w:r>
            <w:proofErr w:type="gramStart"/>
            <w:r w:rsidRPr="00EC7EBE">
              <w:rPr>
                <w:rFonts w:ascii="Times New Roman" w:eastAsia="Times New Roman" w:hAnsi="Times New Roman" w:cs="Times New Roman"/>
                <w:color w:val="000000" w:themeColor="text1"/>
                <w:kern w:val="24"/>
                <w:sz w:val="24"/>
                <w:szCs w:val="24"/>
                <w:lang w:val="en-US" w:eastAsia="en-IN"/>
              </w:rPr>
              <w:t>+  Spray</w:t>
            </w:r>
            <w:proofErr w:type="gramEnd"/>
            <w:r w:rsidRPr="00EC7EBE">
              <w:rPr>
                <w:rFonts w:ascii="Times New Roman" w:eastAsia="Times New Roman" w:hAnsi="Times New Roman" w:cs="Times New Roman"/>
                <w:color w:val="000000" w:themeColor="text1"/>
                <w:kern w:val="24"/>
                <w:sz w:val="24"/>
                <w:szCs w:val="24"/>
                <w:lang w:val="en-US" w:eastAsia="en-IN"/>
              </w:rPr>
              <w:t xml:space="preserve"> with  Carbendazim @ 2g/l </w:t>
            </w:r>
          </w:p>
        </w:tc>
        <w:tc>
          <w:tcPr>
            <w:tcW w:w="45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18.8</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(10.5)</w:t>
            </w:r>
          </w:p>
        </w:tc>
        <w:tc>
          <w:tcPr>
            <w:tcW w:w="45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27.9</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(12.9)</w:t>
            </w:r>
          </w:p>
        </w:tc>
        <w:tc>
          <w:tcPr>
            <w:tcW w:w="397"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23.4</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(7.42)</w:t>
            </w:r>
          </w:p>
        </w:tc>
        <w:tc>
          <w:tcPr>
            <w:tcW w:w="428"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12.9</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(10.5)</w:t>
            </w:r>
          </w:p>
        </w:tc>
        <w:tc>
          <w:tcPr>
            <w:tcW w:w="318"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22.1</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(14.0)</w:t>
            </w:r>
          </w:p>
        </w:tc>
        <w:tc>
          <w:tcPr>
            <w:tcW w:w="386"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17.5</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(6.81)</w:t>
            </w:r>
          </w:p>
        </w:tc>
        <w:tc>
          <w:tcPr>
            <w:tcW w:w="283"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10.1</w:t>
            </w:r>
          </w:p>
        </w:tc>
        <w:tc>
          <w:tcPr>
            <w:tcW w:w="283"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8.20</w:t>
            </w:r>
          </w:p>
        </w:tc>
        <w:tc>
          <w:tcPr>
            <w:tcW w:w="415"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9.15</w:t>
            </w:r>
          </w:p>
        </w:tc>
      </w:tr>
      <w:tr w:rsidR="00EC0862" w:rsidRPr="00EC7EBE" w:rsidTr="00AF1B1C">
        <w:trPr>
          <w:trHeight w:val="857"/>
        </w:trPr>
        <w:tc>
          <w:tcPr>
            <w:tcW w:w="366"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T3</w:t>
            </w:r>
          </w:p>
        </w:tc>
        <w:tc>
          <w:tcPr>
            <w:tcW w:w="1219" w:type="pct"/>
            <w:hideMark/>
          </w:tcPr>
          <w:p w:rsidR="00EC0862" w:rsidRPr="00EC7EBE" w:rsidRDefault="00EC0862" w:rsidP="00EC0862">
            <w:pPr>
              <w:spacing w:after="160" w:line="256" w:lineRule="auto"/>
              <w:jc w:val="both"/>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val="en-US" w:eastAsia="en-IN"/>
              </w:rPr>
              <w:t xml:space="preserve">T1 + Spray </w:t>
            </w:r>
            <w:proofErr w:type="gramStart"/>
            <w:r w:rsidRPr="00EC7EBE">
              <w:rPr>
                <w:rFonts w:ascii="Times New Roman" w:eastAsia="Times New Roman" w:hAnsi="Times New Roman" w:cs="Times New Roman"/>
                <w:color w:val="000000" w:themeColor="text1"/>
                <w:kern w:val="24"/>
                <w:sz w:val="24"/>
                <w:szCs w:val="24"/>
                <w:lang w:val="en-US" w:eastAsia="en-IN"/>
              </w:rPr>
              <w:t>with  Chlorothalonil</w:t>
            </w:r>
            <w:proofErr w:type="gramEnd"/>
            <w:r w:rsidRPr="00EC7EBE">
              <w:rPr>
                <w:rFonts w:ascii="Times New Roman" w:eastAsia="Times New Roman" w:hAnsi="Times New Roman" w:cs="Times New Roman"/>
                <w:color w:val="000000" w:themeColor="text1"/>
                <w:kern w:val="24"/>
                <w:sz w:val="24"/>
                <w:szCs w:val="24"/>
                <w:lang w:val="en-US" w:eastAsia="en-IN"/>
              </w:rPr>
              <w:t xml:space="preserve"> @ 2ml/l  </w:t>
            </w:r>
          </w:p>
        </w:tc>
        <w:tc>
          <w:tcPr>
            <w:tcW w:w="45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16.2</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(8.74)</w:t>
            </w:r>
          </w:p>
        </w:tc>
        <w:tc>
          <w:tcPr>
            <w:tcW w:w="45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21.0</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(9.07)</w:t>
            </w:r>
          </w:p>
        </w:tc>
        <w:tc>
          <w:tcPr>
            <w:tcW w:w="397"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18.6</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(6.96)</w:t>
            </w:r>
          </w:p>
        </w:tc>
        <w:tc>
          <w:tcPr>
            <w:tcW w:w="428"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9.07</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(8.74))</w:t>
            </w:r>
          </w:p>
        </w:tc>
        <w:tc>
          <w:tcPr>
            <w:tcW w:w="318"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15.10</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(11.4)</w:t>
            </w:r>
          </w:p>
        </w:tc>
        <w:tc>
          <w:tcPr>
            <w:tcW w:w="386"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12.0</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(6.15)</w:t>
            </w:r>
          </w:p>
        </w:tc>
        <w:tc>
          <w:tcPr>
            <w:tcW w:w="283"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12.4</w:t>
            </w:r>
          </w:p>
        </w:tc>
        <w:tc>
          <w:tcPr>
            <w:tcW w:w="283"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7.80</w:t>
            </w:r>
          </w:p>
        </w:tc>
        <w:tc>
          <w:tcPr>
            <w:tcW w:w="415"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10.1</w:t>
            </w:r>
          </w:p>
        </w:tc>
      </w:tr>
      <w:tr w:rsidR="00EC0862" w:rsidRPr="00EC7EBE" w:rsidTr="00AF1B1C">
        <w:trPr>
          <w:trHeight w:val="857"/>
        </w:trPr>
        <w:tc>
          <w:tcPr>
            <w:tcW w:w="366"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T4</w:t>
            </w:r>
          </w:p>
        </w:tc>
        <w:tc>
          <w:tcPr>
            <w:tcW w:w="1219" w:type="pct"/>
            <w:hideMark/>
          </w:tcPr>
          <w:p w:rsidR="00EC0862" w:rsidRPr="00EC7EBE" w:rsidRDefault="00EC0862" w:rsidP="00EC0862">
            <w:pPr>
              <w:spacing w:after="160" w:line="256" w:lineRule="auto"/>
              <w:jc w:val="both"/>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val="en-US" w:eastAsia="en-IN"/>
              </w:rPr>
              <w:t xml:space="preserve">T1 </w:t>
            </w:r>
            <w:proofErr w:type="gramStart"/>
            <w:r w:rsidRPr="00EC7EBE">
              <w:rPr>
                <w:rFonts w:ascii="Times New Roman" w:eastAsia="Times New Roman" w:hAnsi="Times New Roman" w:cs="Times New Roman"/>
                <w:color w:val="000000" w:themeColor="text1"/>
                <w:kern w:val="24"/>
                <w:sz w:val="24"/>
                <w:szCs w:val="24"/>
                <w:lang w:val="en-US" w:eastAsia="en-IN"/>
              </w:rPr>
              <w:t>+  Spray</w:t>
            </w:r>
            <w:proofErr w:type="gramEnd"/>
            <w:r w:rsidRPr="00EC7EBE">
              <w:rPr>
                <w:rFonts w:ascii="Times New Roman" w:eastAsia="Times New Roman" w:hAnsi="Times New Roman" w:cs="Times New Roman"/>
                <w:color w:val="000000" w:themeColor="text1"/>
                <w:kern w:val="24"/>
                <w:sz w:val="24"/>
                <w:szCs w:val="24"/>
                <w:lang w:val="en-US" w:eastAsia="en-IN"/>
              </w:rPr>
              <w:t xml:space="preserve"> with  Salicylic acid @100 ppm  </w:t>
            </w:r>
          </w:p>
        </w:tc>
        <w:tc>
          <w:tcPr>
            <w:tcW w:w="45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19.40</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(11.3)</w:t>
            </w:r>
          </w:p>
        </w:tc>
        <w:tc>
          <w:tcPr>
            <w:tcW w:w="45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31.9</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(14.8)</w:t>
            </w:r>
          </w:p>
        </w:tc>
        <w:tc>
          <w:tcPr>
            <w:tcW w:w="397"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25.7</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(7.61)</w:t>
            </w:r>
          </w:p>
        </w:tc>
        <w:tc>
          <w:tcPr>
            <w:tcW w:w="428"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14.8</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(11.3)</w:t>
            </w:r>
          </w:p>
        </w:tc>
        <w:tc>
          <w:tcPr>
            <w:tcW w:w="318"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19.8</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(13.1)</w:t>
            </w:r>
          </w:p>
        </w:tc>
        <w:tc>
          <w:tcPr>
            <w:tcW w:w="386"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17.3</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(6.82)</w:t>
            </w:r>
          </w:p>
        </w:tc>
        <w:tc>
          <w:tcPr>
            <w:tcW w:w="283"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9.80</w:t>
            </w:r>
          </w:p>
        </w:tc>
        <w:tc>
          <w:tcPr>
            <w:tcW w:w="283"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9.50</w:t>
            </w:r>
          </w:p>
        </w:tc>
        <w:tc>
          <w:tcPr>
            <w:tcW w:w="415"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9.65</w:t>
            </w:r>
          </w:p>
        </w:tc>
      </w:tr>
      <w:tr w:rsidR="00EC0862" w:rsidRPr="00EC7EBE" w:rsidTr="00AF1B1C">
        <w:trPr>
          <w:trHeight w:val="857"/>
        </w:trPr>
        <w:tc>
          <w:tcPr>
            <w:tcW w:w="366" w:type="pct"/>
            <w:hideMark/>
          </w:tcPr>
          <w:p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T5</w:t>
            </w:r>
          </w:p>
        </w:tc>
        <w:tc>
          <w:tcPr>
            <w:tcW w:w="1219" w:type="pct"/>
            <w:hideMark/>
          </w:tcPr>
          <w:p w:rsidR="00EC0862" w:rsidRPr="000358C6" w:rsidRDefault="00EC0862" w:rsidP="00EC0862">
            <w:pPr>
              <w:spacing w:after="160" w:line="256" w:lineRule="auto"/>
              <w:jc w:val="both"/>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val="en-US" w:eastAsia="en-IN"/>
              </w:rPr>
              <w:t xml:space="preserve">T1 + Spray with </w:t>
            </w:r>
            <w:proofErr w:type="spellStart"/>
            <w:proofErr w:type="gramStart"/>
            <w:r w:rsidRPr="000358C6">
              <w:rPr>
                <w:rFonts w:ascii="Times New Roman" w:eastAsia="Times New Roman" w:hAnsi="Times New Roman" w:cs="Times New Roman"/>
                <w:bCs/>
                <w:color w:val="632423" w:themeColor="accent2" w:themeShade="80"/>
                <w:kern w:val="24"/>
                <w:sz w:val="24"/>
                <w:szCs w:val="24"/>
                <w:lang w:val="en-US" w:eastAsia="en-IN"/>
              </w:rPr>
              <w:t>Difenconazole</w:t>
            </w:r>
            <w:proofErr w:type="spellEnd"/>
            <w:r w:rsidRPr="000358C6">
              <w:rPr>
                <w:rFonts w:ascii="Times New Roman" w:eastAsia="Times New Roman" w:hAnsi="Times New Roman" w:cs="Times New Roman"/>
                <w:bCs/>
                <w:color w:val="632423" w:themeColor="accent2" w:themeShade="80"/>
                <w:kern w:val="24"/>
                <w:sz w:val="24"/>
                <w:szCs w:val="24"/>
                <w:lang w:val="en-US" w:eastAsia="en-IN"/>
              </w:rPr>
              <w:t xml:space="preserve">  @</w:t>
            </w:r>
            <w:proofErr w:type="gramEnd"/>
            <w:r w:rsidRPr="000358C6">
              <w:rPr>
                <w:rFonts w:ascii="Times New Roman" w:eastAsia="Times New Roman" w:hAnsi="Times New Roman" w:cs="Times New Roman"/>
                <w:bCs/>
                <w:color w:val="632423" w:themeColor="accent2" w:themeShade="80"/>
                <w:kern w:val="24"/>
                <w:sz w:val="24"/>
                <w:szCs w:val="24"/>
                <w:lang w:val="en-US" w:eastAsia="en-IN"/>
              </w:rPr>
              <w:t xml:space="preserve"> 1ml/l</w:t>
            </w:r>
          </w:p>
        </w:tc>
        <w:tc>
          <w:tcPr>
            <w:tcW w:w="453" w:type="pct"/>
            <w:hideMark/>
          </w:tcPr>
          <w:p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13.4</w:t>
            </w:r>
          </w:p>
          <w:p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(7.33)</w:t>
            </w:r>
          </w:p>
        </w:tc>
        <w:tc>
          <w:tcPr>
            <w:tcW w:w="453" w:type="pct"/>
            <w:hideMark/>
          </w:tcPr>
          <w:p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16.5</w:t>
            </w:r>
          </w:p>
          <w:p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(6.43)</w:t>
            </w:r>
          </w:p>
        </w:tc>
        <w:tc>
          <w:tcPr>
            <w:tcW w:w="397" w:type="pct"/>
            <w:hideMark/>
          </w:tcPr>
          <w:p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15.00</w:t>
            </w:r>
          </w:p>
          <w:p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(6.56)</w:t>
            </w:r>
          </w:p>
        </w:tc>
        <w:tc>
          <w:tcPr>
            <w:tcW w:w="428" w:type="pct"/>
            <w:hideMark/>
          </w:tcPr>
          <w:p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6.43</w:t>
            </w:r>
          </w:p>
          <w:p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(7.33)</w:t>
            </w:r>
          </w:p>
        </w:tc>
        <w:tc>
          <w:tcPr>
            <w:tcW w:w="318" w:type="pct"/>
            <w:hideMark/>
          </w:tcPr>
          <w:p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11.4</w:t>
            </w:r>
          </w:p>
          <w:p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(9.87)</w:t>
            </w:r>
          </w:p>
        </w:tc>
        <w:tc>
          <w:tcPr>
            <w:tcW w:w="386" w:type="pct"/>
            <w:hideMark/>
          </w:tcPr>
          <w:p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8.93</w:t>
            </w:r>
          </w:p>
          <w:p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(5.67)</w:t>
            </w:r>
          </w:p>
        </w:tc>
        <w:tc>
          <w:tcPr>
            <w:tcW w:w="283" w:type="pct"/>
            <w:hideMark/>
          </w:tcPr>
          <w:p w:rsidR="00EC0862" w:rsidRPr="000358C6" w:rsidRDefault="00EC0862" w:rsidP="00EC0862">
            <w:pPr>
              <w:textAlignment w:val="bottom"/>
              <w:rPr>
                <w:rFonts w:ascii="Times New Roman" w:eastAsia="Times New Roman" w:hAnsi="Times New Roman" w:cs="Times New Roman"/>
                <w:sz w:val="24"/>
                <w:szCs w:val="24"/>
                <w:lang w:eastAsia="en-IN"/>
              </w:rPr>
            </w:pPr>
            <w:r w:rsidRPr="000358C6">
              <w:rPr>
                <w:rFonts w:ascii="Times New Roman" w:eastAsia="Times New Roman" w:hAnsi="Times New Roman" w:cs="Times New Roman"/>
                <w:color w:val="000000"/>
                <w:kern w:val="24"/>
                <w:sz w:val="24"/>
                <w:szCs w:val="24"/>
                <w:lang w:eastAsia="en-IN"/>
              </w:rPr>
              <w:t>14.3</w:t>
            </w:r>
          </w:p>
        </w:tc>
        <w:tc>
          <w:tcPr>
            <w:tcW w:w="283" w:type="pct"/>
            <w:hideMark/>
          </w:tcPr>
          <w:p w:rsidR="00EC0862" w:rsidRPr="000358C6" w:rsidRDefault="00EC0862" w:rsidP="00EC0862">
            <w:pPr>
              <w:textAlignment w:val="bottom"/>
              <w:rPr>
                <w:rFonts w:ascii="Times New Roman" w:eastAsia="Times New Roman" w:hAnsi="Times New Roman" w:cs="Times New Roman"/>
                <w:sz w:val="24"/>
                <w:szCs w:val="24"/>
                <w:lang w:eastAsia="en-IN"/>
              </w:rPr>
            </w:pPr>
            <w:r w:rsidRPr="000358C6">
              <w:rPr>
                <w:rFonts w:ascii="Times New Roman" w:eastAsia="Times New Roman" w:hAnsi="Times New Roman" w:cs="Times New Roman"/>
                <w:color w:val="000000"/>
                <w:kern w:val="24"/>
                <w:sz w:val="24"/>
                <w:szCs w:val="24"/>
                <w:lang w:eastAsia="en-IN"/>
              </w:rPr>
              <w:t>11.8</w:t>
            </w:r>
          </w:p>
        </w:tc>
        <w:tc>
          <w:tcPr>
            <w:tcW w:w="415"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13.1</w:t>
            </w:r>
          </w:p>
        </w:tc>
      </w:tr>
      <w:tr w:rsidR="00EC0862" w:rsidRPr="00EC7EBE" w:rsidTr="00AF1B1C">
        <w:trPr>
          <w:trHeight w:val="857"/>
        </w:trPr>
        <w:tc>
          <w:tcPr>
            <w:tcW w:w="366"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T6</w:t>
            </w:r>
          </w:p>
        </w:tc>
        <w:tc>
          <w:tcPr>
            <w:tcW w:w="1219" w:type="pct"/>
            <w:hideMark/>
          </w:tcPr>
          <w:p w:rsidR="00EC0862" w:rsidRPr="00EC7EBE" w:rsidRDefault="00EC0862" w:rsidP="00EC0862">
            <w:pPr>
              <w:spacing w:after="160" w:line="256" w:lineRule="auto"/>
              <w:jc w:val="both"/>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val="en-US" w:eastAsia="en-IN"/>
              </w:rPr>
              <w:t>T1</w:t>
            </w:r>
            <w:proofErr w:type="gramStart"/>
            <w:r w:rsidRPr="00EC7EBE">
              <w:rPr>
                <w:rFonts w:ascii="Times New Roman" w:eastAsia="Times New Roman" w:hAnsi="Times New Roman" w:cs="Times New Roman"/>
                <w:color w:val="000000" w:themeColor="text1"/>
                <w:kern w:val="24"/>
                <w:sz w:val="24"/>
                <w:szCs w:val="24"/>
                <w:lang w:val="en-US" w:eastAsia="en-IN"/>
              </w:rPr>
              <w:t>+  Spray</w:t>
            </w:r>
            <w:proofErr w:type="gramEnd"/>
            <w:r w:rsidRPr="00EC7EBE">
              <w:rPr>
                <w:rFonts w:ascii="Times New Roman" w:eastAsia="Times New Roman" w:hAnsi="Times New Roman" w:cs="Times New Roman"/>
                <w:color w:val="000000" w:themeColor="text1"/>
                <w:kern w:val="24"/>
                <w:sz w:val="24"/>
                <w:szCs w:val="24"/>
                <w:lang w:val="en-US" w:eastAsia="en-IN"/>
              </w:rPr>
              <w:t xml:space="preserve"> with Mancozeb @ 2g/l</w:t>
            </w:r>
          </w:p>
        </w:tc>
        <w:tc>
          <w:tcPr>
            <w:tcW w:w="45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22.8</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(11.08)</w:t>
            </w:r>
          </w:p>
        </w:tc>
        <w:tc>
          <w:tcPr>
            <w:tcW w:w="45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34.2</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(17.9)</w:t>
            </w:r>
          </w:p>
        </w:tc>
        <w:tc>
          <w:tcPr>
            <w:tcW w:w="397"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28.5</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(7.86)</w:t>
            </w:r>
          </w:p>
        </w:tc>
        <w:tc>
          <w:tcPr>
            <w:tcW w:w="428"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14.2</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(11.0)</w:t>
            </w:r>
          </w:p>
        </w:tc>
        <w:tc>
          <w:tcPr>
            <w:tcW w:w="318"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20.7</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(13.5)</w:t>
            </w:r>
          </w:p>
        </w:tc>
        <w:tc>
          <w:tcPr>
            <w:tcW w:w="386"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17.4</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(6.83)</w:t>
            </w:r>
          </w:p>
        </w:tc>
        <w:tc>
          <w:tcPr>
            <w:tcW w:w="283"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11.6</w:t>
            </w:r>
          </w:p>
        </w:tc>
        <w:tc>
          <w:tcPr>
            <w:tcW w:w="283"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7.70</w:t>
            </w:r>
          </w:p>
        </w:tc>
        <w:tc>
          <w:tcPr>
            <w:tcW w:w="415"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9.70</w:t>
            </w:r>
          </w:p>
        </w:tc>
      </w:tr>
      <w:tr w:rsidR="00EC0862" w:rsidRPr="00EC7EBE" w:rsidTr="00AF1B1C">
        <w:trPr>
          <w:trHeight w:val="930"/>
        </w:trPr>
        <w:tc>
          <w:tcPr>
            <w:tcW w:w="366" w:type="pct"/>
            <w:hideMark/>
          </w:tcPr>
          <w:p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lastRenderedPageBreak/>
              <w:t>T7</w:t>
            </w:r>
          </w:p>
        </w:tc>
        <w:tc>
          <w:tcPr>
            <w:tcW w:w="1219" w:type="pct"/>
            <w:hideMark/>
          </w:tcPr>
          <w:p w:rsidR="00EC0862" w:rsidRPr="000358C6" w:rsidRDefault="00EC0862" w:rsidP="000E12AD">
            <w:pPr>
              <w:spacing w:after="160" w:line="256" w:lineRule="auto"/>
              <w:jc w:val="both"/>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val="en-US" w:eastAsia="en-IN"/>
              </w:rPr>
              <w:t xml:space="preserve">ST </w:t>
            </w:r>
            <w:proofErr w:type="gramStart"/>
            <w:r w:rsidRPr="000358C6">
              <w:rPr>
                <w:rFonts w:ascii="Times New Roman" w:eastAsia="Times New Roman" w:hAnsi="Times New Roman" w:cs="Times New Roman"/>
                <w:bCs/>
                <w:color w:val="000000" w:themeColor="text1"/>
                <w:kern w:val="24"/>
                <w:sz w:val="24"/>
                <w:szCs w:val="24"/>
                <w:lang w:val="en-US" w:eastAsia="en-IN"/>
              </w:rPr>
              <w:t xml:space="preserve">with  </w:t>
            </w:r>
            <w:proofErr w:type="spellStart"/>
            <w:r w:rsidRPr="000358C6">
              <w:rPr>
                <w:rFonts w:ascii="Times New Roman" w:eastAsia="Times New Roman" w:hAnsi="Times New Roman" w:cs="Times New Roman"/>
                <w:bCs/>
                <w:color w:val="000000" w:themeColor="text1"/>
                <w:kern w:val="24"/>
                <w:sz w:val="24"/>
                <w:szCs w:val="24"/>
                <w:lang w:val="en-US" w:eastAsia="en-IN"/>
              </w:rPr>
              <w:t>Captan</w:t>
            </w:r>
            <w:proofErr w:type="spellEnd"/>
            <w:proofErr w:type="gramEnd"/>
            <w:r w:rsidRPr="000358C6">
              <w:rPr>
                <w:rFonts w:ascii="Times New Roman" w:eastAsia="Times New Roman" w:hAnsi="Times New Roman" w:cs="Times New Roman"/>
                <w:bCs/>
                <w:color w:val="000000" w:themeColor="text1"/>
                <w:kern w:val="24"/>
                <w:sz w:val="24"/>
                <w:szCs w:val="24"/>
                <w:lang w:val="en-US" w:eastAsia="en-IN"/>
              </w:rPr>
              <w:t xml:space="preserve"> @ 2g /kg +  Spray with Mancozeb @ 2g/l         </w:t>
            </w:r>
          </w:p>
        </w:tc>
        <w:tc>
          <w:tcPr>
            <w:tcW w:w="453" w:type="pct"/>
            <w:hideMark/>
          </w:tcPr>
          <w:p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31.9</w:t>
            </w:r>
          </w:p>
          <w:p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(13.3)</w:t>
            </w:r>
          </w:p>
        </w:tc>
        <w:tc>
          <w:tcPr>
            <w:tcW w:w="453" w:type="pct"/>
            <w:hideMark/>
          </w:tcPr>
          <w:p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36.5</w:t>
            </w:r>
          </w:p>
          <w:p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(20.07)</w:t>
            </w:r>
          </w:p>
        </w:tc>
        <w:tc>
          <w:tcPr>
            <w:tcW w:w="397" w:type="pct"/>
            <w:hideMark/>
          </w:tcPr>
          <w:p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34.2</w:t>
            </w:r>
          </w:p>
          <w:p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(8.33)</w:t>
            </w:r>
          </w:p>
        </w:tc>
        <w:tc>
          <w:tcPr>
            <w:tcW w:w="428" w:type="pct"/>
            <w:hideMark/>
          </w:tcPr>
          <w:p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20.07</w:t>
            </w:r>
          </w:p>
          <w:p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(13.3)</w:t>
            </w:r>
          </w:p>
        </w:tc>
        <w:tc>
          <w:tcPr>
            <w:tcW w:w="318" w:type="pct"/>
            <w:hideMark/>
          </w:tcPr>
          <w:p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30.1</w:t>
            </w:r>
          </w:p>
          <w:p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(16.6)</w:t>
            </w:r>
          </w:p>
        </w:tc>
        <w:tc>
          <w:tcPr>
            <w:tcW w:w="386" w:type="pct"/>
            <w:hideMark/>
          </w:tcPr>
          <w:p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25.0</w:t>
            </w:r>
          </w:p>
          <w:p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(7.57)</w:t>
            </w:r>
          </w:p>
        </w:tc>
        <w:tc>
          <w:tcPr>
            <w:tcW w:w="283" w:type="pct"/>
            <w:hideMark/>
          </w:tcPr>
          <w:p w:rsidR="00EC0862" w:rsidRPr="000358C6" w:rsidRDefault="00EC0862" w:rsidP="00EC0862">
            <w:pPr>
              <w:textAlignment w:val="bottom"/>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9.30</w:t>
            </w:r>
          </w:p>
        </w:tc>
        <w:tc>
          <w:tcPr>
            <w:tcW w:w="283" w:type="pct"/>
            <w:hideMark/>
          </w:tcPr>
          <w:p w:rsidR="00EC0862" w:rsidRPr="000358C6" w:rsidRDefault="00EC0862" w:rsidP="00EC0862">
            <w:pPr>
              <w:textAlignment w:val="bottom"/>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7.00</w:t>
            </w:r>
          </w:p>
        </w:tc>
        <w:tc>
          <w:tcPr>
            <w:tcW w:w="415" w:type="pct"/>
            <w:hideMark/>
          </w:tcPr>
          <w:p w:rsidR="00EC0862" w:rsidRPr="007600A7" w:rsidRDefault="00EC0862" w:rsidP="00EC0862">
            <w:pPr>
              <w:textAlignment w:val="bottom"/>
              <w:rPr>
                <w:rFonts w:ascii="Times New Roman" w:eastAsia="Times New Roman" w:hAnsi="Times New Roman" w:cs="Times New Roman"/>
                <w:sz w:val="24"/>
                <w:szCs w:val="24"/>
                <w:lang w:eastAsia="en-IN"/>
              </w:rPr>
            </w:pPr>
            <w:r w:rsidRPr="007600A7">
              <w:rPr>
                <w:rFonts w:ascii="Times New Roman" w:eastAsia="Times New Roman" w:hAnsi="Times New Roman" w:cs="Times New Roman"/>
                <w:bCs/>
                <w:kern w:val="24"/>
                <w:sz w:val="24"/>
                <w:szCs w:val="24"/>
                <w:lang w:eastAsia="en-IN"/>
              </w:rPr>
              <w:t>8.15</w:t>
            </w:r>
          </w:p>
        </w:tc>
      </w:tr>
      <w:tr w:rsidR="00EC0862" w:rsidRPr="00EC7EBE" w:rsidTr="00AF1B1C">
        <w:trPr>
          <w:trHeight w:val="857"/>
        </w:trPr>
        <w:tc>
          <w:tcPr>
            <w:tcW w:w="366"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T8</w:t>
            </w:r>
          </w:p>
        </w:tc>
        <w:tc>
          <w:tcPr>
            <w:tcW w:w="1219" w:type="pct"/>
            <w:hideMark/>
          </w:tcPr>
          <w:p w:rsidR="00EC0862" w:rsidRPr="00DF72FB" w:rsidRDefault="00EC0862" w:rsidP="00EC0862">
            <w:pPr>
              <w:spacing w:after="160" w:line="256" w:lineRule="auto"/>
              <w:jc w:val="both"/>
              <w:rPr>
                <w:rFonts w:ascii="Times New Roman" w:eastAsia="Times New Roman" w:hAnsi="Times New Roman" w:cs="Times New Roman"/>
                <w:sz w:val="24"/>
                <w:szCs w:val="24"/>
                <w:lang w:eastAsia="en-IN"/>
              </w:rPr>
            </w:pPr>
            <w:r w:rsidRPr="00DF72FB">
              <w:rPr>
                <w:rFonts w:ascii="Times New Roman" w:eastAsia="Times New Roman" w:hAnsi="Times New Roman" w:cs="Times New Roman"/>
                <w:bCs/>
                <w:color w:val="000000" w:themeColor="text1"/>
                <w:kern w:val="24"/>
                <w:sz w:val="24"/>
                <w:szCs w:val="24"/>
                <w:lang w:val="en-US" w:eastAsia="en-IN"/>
              </w:rPr>
              <w:t xml:space="preserve">Control (UTC) </w:t>
            </w:r>
          </w:p>
        </w:tc>
        <w:tc>
          <w:tcPr>
            <w:tcW w:w="45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38.4</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(13.3)</w:t>
            </w:r>
          </w:p>
        </w:tc>
        <w:tc>
          <w:tcPr>
            <w:tcW w:w="45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45.3</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(24.0)</w:t>
            </w:r>
          </w:p>
        </w:tc>
        <w:tc>
          <w:tcPr>
            <w:tcW w:w="397"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41.9</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(8.89)</w:t>
            </w:r>
          </w:p>
        </w:tc>
        <w:tc>
          <w:tcPr>
            <w:tcW w:w="428"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24.0</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(14.6)</w:t>
            </w:r>
          </w:p>
        </w:tc>
        <w:tc>
          <w:tcPr>
            <w:tcW w:w="318"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33.5</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(14.2)</w:t>
            </w:r>
          </w:p>
        </w:tc>
        <w:tc>
          <w:tcPr>
            <w:tcW w:w="386"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28.7</w:t>
            </w:r>
          </w:p>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(7.89)</w:t>
            </w:r>
          </w:p>
        </w:tc>
        <w:tc>
          <w:tcPr>
            <w:tcW w:w="283"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8.50</w:t>
            </w:r>
          </w:p>
        </w:tc>
        <w:tc>
          <w:tcPr>
            <w:tcW w:w="283"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7.20</w:t>
            </w:r>
          </w:p>
        </w:tc>
        <w:tc>
          <w:tcPr>
            <w:tcW w:w="415"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7.85</w:t>
            </w:r>
          </w:p>
        </w:tc>
      </w:tr>
      <w:tr w:rsidR="00EC0862" w:rsidRPr="00EC7EBE" w:rsidTr="00AF1B1C">
        <w:trPr>
          <w:trHeight w:val="351"/>
        </w:trPr>
        <w:tc>
          <w:tcPr>
            <w:tcW w:w="366"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 </w:t>
            </w:r>
          </w:p>
        </w:tc>
        <w:tc>
          <w:tcPr>
            <w:tcW w:w="1219"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proofErr w:type="spellStart"/>
            <w:proofErr w:type="gramStart"/>
            <w:r w:rsidRPr="00EC7EBE">
              <w:rPr>
                <w:rFonts w:ascii="Times New Roman" w:eastAsia="Times New Roman" w:hAnsi="Times New Roman" w:cs="Times New Roman"/>
                <w:color w:val="000000" w:themeColor="text1"/>
                <w:kern w:val="24"/>
                <w:sz w:val="24"/>
                <w:szCs w:val="24"/>
                <w:lang w:val="en-US" w:eastAsia="en-IN"/>
              </w:rPr>
              <w:t>S.Em</w:t>
            </w:r>
            <w:proofErr w:type="spellEnd"/>
            <w:proofErr w:type="gramEnd"/>
            <w:r w:rsidRPr="00EC7EBE">
              <w:rPr>
                <w:rFonts w:ascii="Times New Roman" w:eastAsia="Times New Roman" w:hAnsi="Times New Roman" w:cs="Times New Roman"/>
                <w:color w:val="000000" w:themeColor="text1"/>
                <w:kern w:val="24"/>
                <w:sz w:val="24"/>
                <w:szCs w:val="24"/>
                <w:lang w:val="en-US" w:eastAsia="en-IN"/>
              </w:rPr>
              <w:t xml:space="preserve"> ±</w:t>
            </w:r>
          </w:p>
        </w:tc>
        <w:tc>
          <w:tcPr>
            <w:tcW w:w="45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1.18</w:t>
            </w:r>
          </w:p>
        </w:tc>
        <w:tc>
          <w:tcPr>
            <w:tcW w:w="45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0.89</w:t>
            </w:r>
          </w:p>
        </w:tc>
        <w:tc>
          <w:tcPr>
            <w:tcW w:w="397"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1.69</w:t>
            </w:r>
          </w:p>
        </w:tc>
        <w:tc>
          <w:tcPr>
            <w:tcW w:w="428"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0.78</w:t>
            </w:r>
          </w:p>
        </w:tc>
        <w:tc>
          <w:tcPr>
            <w:tcW w:w="318"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0.97</w:t>
            </w:r>
          </w:p>
        </w:tc>
        <w:tc>
          <w:tcPr>
            <w:tcW w:w="386"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1.06</w:t>
            </w:r>
          </w:p>
        </w:tc>
        <w:tc>
          <w:tcPr>
            <w:tcW w:w="28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0.86</w:t>
            </w:r>
          </w:p>
        </w:tc>
        <w:tc>
          <w:tcPr>
            <w:tcW w:w="28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0.56</w:t>
            </w:r>
          </w:p>
        </w:tc>
        <w:tc>
          <w:tcPr>
            <w:tcW w:w="415"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0.87</w:t>
            </w:r>
          </w:p>
        </w:tc>
      </w:tr>
      <w:tr w:rsidR="00EC0862" w:rsidRPr="00EC7EBE" w:rsidTr="00AF1B1C">
        <w:trPr>
          <w:trHeight w:val="351"/>
        </w:trPr>
        <w:tc>
          <w:tcPr>
            <w:tcW w:w="366"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 </w:t>
            </w:r>
          </w:p>
        </w:tc>
        <w:tc>
          <w:tcPr>
            <w:tcW w:w="1219"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val="en-US" w:eastAsia="en-IN"/>
              </w:rPr>
              <w:t>CD (5%)</w:t>
            </w:r>
          </w:p>
        </w:tc>
        <w:tc>
          <w:tcPr>
            <w:tcW w:w="45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3.60</w:t>
            </w:r>
          </w:p>
        </w:tc>
        <w:tc>
          <w:tcPr>
            <w:tcW w:w="45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2.72</w:t>
            </w:r>
          </w:p>
        </w:tc>
        <w:tc>
          <w:tcPr>
            <w:tcW w:w="397"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5.67</w:t>
            </w:r>
          </w:p>
        </w:tc>
        <w:tc>
          <w:tcPr>
            <w:tcW w:w="428"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2.39</w:t>
            </w:r>
          </w:p>
        </w:tc>
        <w:tc>
          <w:tcPr>
            <w:tcW w:w="318"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2.97</w:t>
            </w:r>
          </w:p>
        </w:tc>
        <w:tc>
          <w:tcPr>
            <w:tcW w:w="386"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3.55</w:t>
            </w:r>
          </w:p>
        </w:tc>
        <w:tc>
          <w:tcPr>
            <w:tcW w:w="28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2.62</w:t>
            </w:r>
          </w:p>
        </w:tc>
        <w:tc>
          <w:tcPr>
            <w:tcW w:w="28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1.68</w:t>
            </w:r>
          </w:p>
        </w:tc>
        <w:tc>
          <w:tcPr>
            <w:tcW w:w="415"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2.90</w:t>
            </w:r>
          </w:p>
        </w:tc>
      </w:tr>
      <w:tr w:rsidR="00EC0862" w:rsidRPr="00EC7EBE" w:rsidTr="00AF1B1C">
        <w:trPr>
          <w:trHeight w:val="351"/>
        </w:trPr>
        <w:tc>
          <w:tcPr>
            <w:tcW w:w="366"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 </w:t>
            </w:r>
          </w:p>
        </w:tc>
        <w:tc>
          <w:tcPr>
            <w:tcW w:w="1219"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val="en-US" w:eastAsia="en-IN"/>
              </w:rPr>
              <w:t xml:space="preserve">CV </w:t>
            </w:r>
          </w:p>
        </w:tc>
        <w:tc>
          <w:tcPr>
            <w:tcW w:w="45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8.77</w:t>
            </w:r>
          </w:p>
        </w:tc>
        <w:tc>
          <w:tcPr>
            <w:tcW w:w="45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5.04</w:t>
            </w:r>
          </w:p>
        </w:tc>
        <w:tc>
          <w:tcPr>
            <w:tcW w:w="397"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8.78</w:t>
            </w:r>
          </w:p>
        </w:tc>
        <w:tc>
          <w:tcPr>
            <w:tcW w:w="428"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9.15</w:t>
            </w:r>
          </w:p>
        </w:tc>
        <w:tc>
          <w:tcPr>
            <w:tcW w:w="318"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7.70</w:t>
            </w:r>
          </w:p>
        </w:tc>
        <w:tc>
          <w:tcPr>
            <w:tcW w:w="386"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8.13</w:t>
            </w:r>
          </w:p>
        </w:tc>
        <w:tc>
          <w:tcPr>
            <w:tcW w:w="28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13.6</w:t>
            </w:r>
          </w:p>
        </w:tc>
        <w:tc>
          <w:tcPr>
            <w:tcW w:w="283" w:type="pct"/>
            <w:hideMark/>
          </w:tcPr>
          <w:p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11.5</w:t>
            </w:r>
          </w:p>
        </w:tc>
        <w:tc>
          <w:tcPr>
            <w:tcW w:w="415" w:type="pct"/>
            <w:hideMark/>
          </w:tcPr>
          <w:p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12.7</w:t>
            </w:r>
          </w:p>
        </w:tc>
      </w:tr>
    </w:tbl>
    <w:p w:rsidR="009F1DD8" w:rsidRDefault="009F1DD8">
      <w:pPr>
        <w:rPr>
          <w:rFonts w:ascii="Times New Roman" w:hAnsi="Times New Roman" w:cs="Times New Roman"/>
          <w:sz w:val="24"/>
          <w:szCs w:val="24"/>
        </w:rPr>
      </w:pPr>
    </w:p>
    <w:p w:rsidR="000E12AD" w:rsidRDefault="000E12AD">
      <w:pPr>
        <w:rPr>
          <w:rFonts w:ascii="Times New Roman" w:hAnsi="Times New Roman" w:cs="Times New Roman"/>
          <w:sz w:val="24"/>
          <w:szCs w:val="24"/>
        </w:rPr>
      </w:pPr>
    </w:p>
    <w:p w:rsidR="000E12AD" w:rsidRDefault="000E12AD" w:rsidP="000E12AD">
      <w:pPr>
        <w:tabs>
          <w:tab w:val="left" w:pos="1560"/>
        </w:tabs>
        <w:rPr>
          <w:rFonts w:ascii="Times New Roman" w:hAnsi="Times New Roman" w:cs="Times New Roman"/>
          <w:sz w:val="24"/>
          <w:szCs w:val="24"/>
        </w:rPr>
      </w:pPr>
    </w:p>
    <w:p w:rsidR="000E12AD" w:rsidRPr="000E12AD" w:rsidRDefault="000E12AD" w:rsidP="000E12AD">
      <w:pPr>
        <w:spacing w:before="100" w:beforeAutospacing="1" w:after="100" w:afterAutospacing="1" w:line="240" w:lineRule="auto"/>
        <w:rPr>
          <w:rFonts w:ascii="Times New Roman" w:eastAsia="Times New Roman" w:hAnsi="Times New Roman" w:cs="Times New Roman"/>
          <w:sz w:val="24"/>
          <w:szCs w:val="24"/>
          <w:lang w:eastAsia="en-IN"/>
        </w:rPr>
      </w:pPr>
    </w:p>
    <w:p w:rsidR="000E12AD" w:rsidRDefault="000E12A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21"/>
        <w:gridCol w:w="4621"/>
      </w:tblGrid>
      <w:tr w:rsidR="006F5D41" w:rsidTr="006F5D41">
        <w:tc>
          <w:tcPr>
            <w:tcW w:w="4621" w:type="dxa"/>
          </w:tcPr>
          <w:p w:rsidR="006F5D41" w:rsidRDefault="008E5E5F">
            <w:pPr>
              <w:rPr>
                <w:rFonts w:ascii="Times New Roman" w:hAnsi="Times New Roman" w:cs="Times New Roman"/>
                <w:sz w:val="24"/>
                <w:szCs w:val="24"/>
              </w:rPr>
            </w:pPr>
            <w:r>
              <w:rPr>
                <w:noProof/>
                <w:lang w:val="en-US"/>
              </w:rPr>
              <w:drawing>
                <wp:inline distT="0" distB="0" distL="0" distR="0">
                  <wp:extent cx="2141690" cy="2661313"/>
                  <wp:effectExtent l="0" t="0" r="0" b="5715"/>
                  <wp:docPr id="1005311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11332" name=""/>
                          <pic:cNvPicPr/>
                        </pic:nvPicPr>
                        <pic:blipFill>
                          <a:blip r:embed="rId7"/>
                          <a:stretch>
                            <a:fillRect/>
                          </a:stretch>
                        </pic:blipFill>
                        <pic:spPr>
                          <a:xfrm>
                            <a:off x="0" y="0"/>
                            <a:ext cx="2150970" cy="2672845"/>
                          </a:xfrm>
                          <a:prstGeom prst="rect">
                            <a:avLst/>
                          </a:prstGeom>
                        </pic:spPr>
                      </pic:pic>
                    </a:graphicData>
                  </a:graphic>
                </wp:inline>
              </w:drawing>
            </w:r>
          </w:p>
        </w:tc>
        <w:tc>
          <w:tcPr>
            <w:tcW w:w="4621" w:type="dxa"/>
          </w:tcPr>
          <w:p w:rsidR="006F5D41" w:rsidRDefault="008E5E5F">
            <w:pPr>
              <w:rPr>
                <w:rFonts w:ascii="Times New Roman" w:hAnsi="Times New Roman" w:cs="Times New Roman"/>
                <w:sz w:val="24"/>
                <w:szCs w:val="24"/>
              </w:rPr>
            </w:pPr>
            <w:r>
              <w:rPr>
                <w:noProof/>
                <w:lang w:val="en-US"/>
              </w:rPr>
              <w:drawing>
                <wp:inline distT="0" distB="0" distL="0" distR="0">
                  <wp:extent cx="2240378" cy="2770495"/>
                  <wp:effectExtent l="0" t="0" r="7620" b="0"/>
                  <wp:docPr id="314892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92472" name=""/>
                          <pic:cNvPicPr/>
                        </pic:nvPicPr>
                        <pic:blipFill>
                          <a:blip r:embed="rId8"/>
                          <a:stretch>
                            <a:fillRect/>
                          </a:stretch>
                        </pic:blipFill>
                        <pic:spPr>
                          <a:xfrm>
                            <a:off x="0" y="0"/>
                            <a:ext cx="2249050" cy="2781218"/>
                          </a:xfrm>
                          <a:prstGeom prst="rect">
                            <a:avLst/>
                          </a:prstGeom>
                        </pic:spPr>
                      </pic:pic>
                    </a:graphicData>
                  </a:graphic>
                </wp:inline>
              </w:drawing>
            </w:r>
          </w:p>
        </w:tc>
      </w:tr>
    </w:tbl>
    <w:p w:rsidR="000E12AD" w:rsidRDefault="00EF50DA">
      <w:pPr>
        <w:rPr>
          <w:rFonts w:ascii="Times New Roman" w:hAnsi="Times New Roman" w:cs="Times New Roman"/>
          <w:sz w:val="24"/>
          <w:szCs w:val="24"/>
        </w:rPr>
      </w:pPr>
      <w:r>
        <w:rPr>
          <w:noProof/>
          <w:lang w:eastAsia="en-IN"/>
        </w:rPr>
        <w:pict w14:anchorId="171A3FBB">
          <v:shapetype id="_x0000_t202" coordsize="21600,21600" o:spt="202" path="m,l,21600r21600,l21600,xe">
            <v:stroke joinstyle="miter"/>
            <v:path gradientshapeok="t" o:connecttype="rect"/>
          </v:shapetype>
          <v:shape id="Text Box 5" o:spid="_x0000_s1027" type="#_x0000_t202" style="position:absolute;margin-left:262.9pt;margin-top:20.6pt;width:155.2pt;height:22.45pt;z-index:2516618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" fillcolor="window" strokeweight=".5pt">
            <v:textbox>
              <w:txbxContent>
                <w:p w:rsidR="00B10C34" w:rsidRPr="005D1DEE" w:rsidRDefault="00B10C34" w:rsidP="000D78AA">
                  <w:pPr>
                    <w:rPr>
                      <w:sz w:val="20"/>
                    </w:rPr>
                  </w:pPr>
                  <w:r w:rsidRPr="005D1DEE">
                    <w:rPr>
                      <w:rFonts w:ascii="Times New Roman" w:hAnsi="Times New Roman" w:cs="Times New Roman"/>
                      <w:sz w:val="20"/>
                    </w:rPr>
                    <w:t>T8:</w:t>
                  </w:r>
                  <w:r w:rsidRPr="005D1DEE">
                    <w:rPr>
                      <w:rFonts w:ascii="Times New Roman" w:eastAsia="Times New Roman" w:hAnsi="Times New Roman" w:cs="Times New Roman"/>
                      <w:bCs/>
                      <w:color w:val="632423" w:themeColor="accent2" w:themeShade="80"/>
                      <w:kern w:val="24"/>
                      <w:szCs w:val="24"/>
                      <w:lang w:val="en-US" w:eastAsia="en-IN"/>
                    </w:rPr>
                    <w:t xml:space="preserve"> Untreated control</w:t>
                  </w:r>
                </w:p>
              </w:txbxContent>
            </v:textbox>
          </v:shape>
        </w:pict>
      </w:r>
      <w:r>
        <w:rPr>
          <w:noProof/>
          <w:lang w:eastAsia="en-IN"/>
        </w:rPr>
        <w:pict w14:anchorId="77CEFA1F">
          <v:shape id="Text Box 4" o:spid="_x0000_s1026" type="#_x0000_t202" style="position:absolute;margin-left:0;margin-top:4.7pt;width:189.75pt;height:53.65pt;z-index:2516587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" fillcolor="white [3201]" strokeweight=".5pt">
            <v:textbox>
              <w:txbxContent>
                <w:p w:rsidR="00B10C34" w:rsidRPr="005D1DEE" w:rsidRDefault="00B10C34" w:rsidP="000D78AA">
                  <w:pPr>
                    <w:rPr>
                      <w:sz w:val="20"/>
                    </w:rPr>
                  </w:pPr>
                  <w:r w:rsidRPr="005D1DEE">
                    <w:rPr>
                      <w:rFonts w:ascii="Times New Roman" w:hAnsi="Times New Roman" w:cs="Times New Roman"/>
                      <w:sz w:val="20"/>
                    </w:rPr>
                    <w:t>T5:</w:t>
                  </w:r>
                  <w:r w:rsidRPr="005D1DEE">
                    <w:rPr>
                      <w:rFonts w:ascii="Times New Roman" w:eastAsia="Times New Roman" w:hAnsi="Times New Roman" w:cs="Times New Roman"/>
                      <w:bCs/>
                      <w:color w:val="632423" w:themeColor="accent2" w:themeShade="80"/>
                      <w:kern w:val="24"/>
                      <w:szCs w:val="24"/>
                      <w:lang w:val="en-US" w:eastAsia="en-IN"/>
                    </w:rPr>
                    <w:t xml:space="preserve"> Seed treatment with Carbendazim 12% + Mancozeb 63% @ 3g/kg + Spray with </w:t>
                  </w:r>
                  <w:proofErr w:type="spellStart"/>
                  <w:r w:rsidRPr="005D1DEE">
                    <w:rPr>
                      <w:rFonts w:ascii="Times New Roman" w:eastAsia="Times New Roman" w:hAnsi="Times New Roman" w:cs="Times New Roman"/>
                      <w:bCs/>
                      <w:color w:val="632423" w:themeColor="accent2" w:themeShade="80"/>
                      <w:kern w:val="24"/>
                      <w:szCs w:val="24"/>
                      <w:lang w:val="en-US" w:eastAsia="en-IN"/>
                    </w:rPr>
                    <w:t>Difenconazole</w:t>
                  </w:r>
                  <w:proofErr w:type="spellEnd"/>
                  <w:r w:rsidRPr="005D1DEE">
                    <w:rPr>
                      <w:rFonts w:ascii="Times New Roman" w:eastAsia="Times New Roman" w:hAnsi="Times New Roman" w:cs="Times New Roman"/>
                      <w:bCs/>
                      <w:color w:val="632423" w:themeColor="accent2" w:themeShade="80"/>
                      <w:kern w:val="24"/>
                      <w:szCs w:val="24"/>
                      <w:lang w:val="en-US" w:eastAsia="en-IN"/>
                    </w:rPr>
                    <w:t xml:space="preserve"> @ 1ml/l</w:t>
                  </w:r>
                </w:p>
              </w:txbxContent>
            </v:textbox>
          </v:shape>
        </w:pict>
      </w:r>
    </w:p>
    <w:p w:rsidR="000D78AA" w:rsidRDefault="000D78AA">
      <w:pPr>
        <w:rPr>
          <w:rFonts w:ascii="Times New Roman" w:hAnsi="Times New Roman" w:cs="Times New Roman"/>
          <w:sz w:val="24"/>
          <w:szCs w:val="24"/>
        </w:rPr>
      </w:pPr>
    </w:p>
    <w:p w:rsidR="000D78AA" w:rsidRDefault="000D78AA" w:rsidP="006F5D41">
      <w:pPr>
        <w:jc w:val="center"/>
        <w:rPr>
          <w:rFonts w:ascii="Times New Roman" w:hAnsi="Times New Roman" w:cs="Times New Roman"/>
          <w:sz w:val="24"/>
          <w:szCs w:val="24"/>
        </w:rPr>
      </w:pPr>
    </w:p>
    <w:p w:rsidR="006F5D41" w:rsidRPr="00EC7EBE" w:rsidRDefault="001A2AB8" w:rsidP="001A2AB8">
      <w:pPr>
        <w:jc w:val="center"/>
        <w:rPr>
          <w:rFonts w:ascii="Times New Roman" w:hAnsi="Times New Roman" w:cs="Times New Roman"/>
          <w:sz w:val="24"/>
          <w:szCs w:val="24"/>
        </w:rPr>
      </w:pPr>
      <w:r w:rsidRPr="001A2AB8">
        <w:rPr>
          <w:rFonts w:ascii="Times New Roman" w:hAnsi="Times New Roman" w:cs="Times New Roman"/>
          <w:sz w:val="24"/>
          <w:szCs w:val="24"/>
        </w:rPr>
        <w:t xml:space="preserve">Fig .1 Treated and untreated </w:t>
      </w:r>
      <w:r w:rsidR="00FC18C1">
        <w:rPr>
          <w:rFonts w:ascii="Times New Roman" w:hAnsi="Times New Roman" w:cs="Times New Roman"/>
          <w:sz w:val="24"/>
          <w:szCs w:val="24"/>
        </w:rPr>
        <w:t>(</w:t>
      </w:r>
      <w:r w:rsidRPr="001A2AB8">
        <w:rPr>
          <w:rFonts w:ascii="Times New Roman" w:hAnsi="Times New Roman" w:cs="Times New Roman"/>
          <w:sz w:val="24"/>
          <w:szCs w:val="24"/>
        </w:rPr>
        <w:t>control</w:t>
      </w:r>
      <w:r w:rsidR="00FC18C1">
        <w:rPr>
          <w:rFonts w:ascii="Times New Roman" w:hAnsi="Times New Roman" w:cs="Times New Roman"/>
          <w:sz w:val="24"/>
          <w:szCs w:val="24"/>
        </w:rPr>
        <w:t>)</w:t>
      </w:r>
      <w:r w:rsidRPr="001A2AB8">
        <w:rPr>
          <w:rFonts w:ascii="Times New Roman" w:hAnsi="Times New Roman" w:cs="Times New Roman"/>
          <w:sz w:val="24"/>
          <w:szCs w:val="24"/>
        </w:rPr>
        <w:t xml:space="preserve"> of foliar diseases of safflower</w:t>
      </w:r>
    </w:p>
    <w:sectPr w:rsidR="006F5D41" w:rsidRPr="00EC7EBE" w:rsidSect="005666B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A2AB7E" w16cex:dateUtc="2025-10-10T09:12:00Z"/>
  <w16cex:commentExtensible w16cex:durableId="258855FA" w16cex:dateUtc="2025-10-10T09:13:00Z"/>
  <w16cex:commentExtensible w16cex:durableId="044572DE" w16cex:dateUtc="2025-10-10T09:23:00Z"/>
  <w16cex:commentExtensible w16cex:durableId="415E69FB" w16cex:dateUtc="2025-10-10T09:53:00Z"/>
  <w16cex:commentExtensible w16cex:durableId="3363F93B" w16cex:dateUtc="2025-10-10T09:24:00Z"/>
  <w16cex:commentExtensible w16cex:durableId="7544CB2E" w16cex:dateUtc="2025-10-10T09:24:00Z"/>
  <w16cex:commentExtensible w16cex:durableId="03ACD56F" w16cex:dateUtc="2025-10-10T09:28:00Z"/>
  <w16cex:commentExtensible w16cex:durableId="3C3C0FA6" w16cex:dateUtc="2025-10-10T09:29:00Z"/>
  <w16cex:commentExtensible w16cex:durableId="4A19134D" w16cex:dateUtc="2025-10-10T09:32:00Z"/>
  <w16cex:commentExtensible w16cex:durableId="29491EAE" w16cex:dateUtc="2025-10-10T09:33:00Z"/>
  <w16cex:commentExtensible w16cex:durableId="48F141B9" w16cex:dateUtc="2025-10-10T09:35:00Z"/>
  <w16cex:commentExtensible w16cex:durableId="2A266F93" w16cex:dateUtc="2025-10-10T09:34:00Z"/>
  <w16cex:commentExtensible w16cex:durableId="6F63AA2E" w16cex:dateUtc="2025-10-10T09:41:00Z"/>
  <w16cex:commentExtensible w16cex:durableId="34E87B1C" w16cex:dateUtc="2025-10-10T09:42:00Z"/>
  <w16cex:commentExtensible w16cex:durableId="62D015A5" w16cex:dateUtc="2025-10-10T09:44:00Z"/>
  <w16cex:commentExtensible w16cex:durableId="40EE5110" w16cex:dateUtc="2025-10-10T09:44:00Z"/>
  <w16cex:commentExtensible w16cex:durableId="574C1C68" w16cex:dateUtc="2025-10-10T09:45:00Z"/>
  <w16cex:commentExtensible w16cex:durableId="385FA557" w16cex:dateUtc="2025-10-10T09:46:00Z"/>
  <w16cex:commentExtensible w16cex:durableId="71B70090" w16cex:dateUtc="2025-10-10T09:47:00Z"/>
  <w16cex:commentExtensible w16cex:durableId="5F2FF70C" w16cex:dateUtc="2025-10-10T10:24:00Z"/>
  <w16cex:commentExtensible w16cex:durableId="4DBCDD99" w16cex:dateUtc="2025-10-10T10:25:00Z"/>
  <w16cex:commentExtensible w16cex:durableId="44A598EC" w16cex:dateUtc="2025-10-10T10:26:00Z"/>
  <w16cex:commentExtensible w16cex:durableId="41466BDB" w16cex:dateUtc="2025-10-10T10:27:00Z"/>
  <w16cex:commentExtensible w16cex:durableId="31DE8715" w16cex:dateUtc="2025-10-10T10:27:00Z"/>
  <w16cex:commentExtensible w16cex:durableId="7D7257DC" w16cex:dateUtc="2025-10-10T09:59:00Z"/>
  <w16cex:commentExtensible w16cex:durableId="379D515A" w16cex:dateUtc="2025-10-10T10:00:00Z"/>
  <w16cex:commentExtensible w16cex:durableId="6F5DE452" w16cex:dateUtc="2025-10-10T10:00:00Z"/>
  <w16cex:commentExtensible w16cex:durableId="765878E3" w16cex:dateUtc="2025-10-10T10:00:00Z"/>
  <w16cex:commentExtensible w16cex:durableId="6AE8F0AF" w16cex:dateUtc="2025-10-10T10:01:00Z"/>
  <w16cex:commentExtensible w16cex:durableId="3FF3579E" w16cex:dateUtc="2025-10-10T10:01:00Z"/>
  <w16cex:commentExtensible w16cex:durableId="6444FE41" w16cex:dateUtc="2025-10-10T10:02:00Z"/>
  <w16cex:commentExtensible w16cex:durableId="5C44B5CC" w16cex:dateUtc="2025-10-10T10:02:00Z"/>
  <w16cex:commentExtensible w16cex:durableId="143B82B9" w16cex:dateUtc="2025-10-10T10:02:00Z"/>
  <w16cex:commentExtensible w16cex:durableId="5F00DFDE" w16cex:dateUtc="2025-10-10T10:03:00Z"/>
  <w16cex:commentExtensible w16cex:durableId="61BDB56F" w16cex:dateUtc="2025-10-10T10:04:00Z"/>
  <w16cex:commentExtensible w16cex:durableId="3DE8000A" w16cex:dateUtc="2025-10-10T10:06:00Z"/>
  <w16cex:commentExtensible w16cex:durableId="2791659D" w16cex:dateUtc="2025-10-10T10:08:00Z"/>
  <w16cex:commentExtensible w16cex:durableId="601EB01D" w16cex:dateUtc="2025-10-10T10:08:00Z"/>
  <w16cex:commentExtensible w16cex:durableId="4A8617C6" w16cex:dateUtc="2025-10-10T10:07:00Z"/>
  <w16cex:commentExtensible w16cex:durableId="107CD087" w16cex:dateUtc="2025-10-10T10:09:00Z"/>
  <w16cex:commentExtensible w16cex:durableId="6CE725E6" w16cex:dateUtc="2025-10-10T10:29:00Z"/>
  <w16cex:commentExtensible w16cex:durableId="4CF03ADF" w16cex:dateUtc="2025-10-10T10: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0DA" w:rsidRDefault="00EF50DA" w:rsidP="001C44D3">
      <w:pPr>
        <w:spacing w:after="0" w:line="240" w:lineRule="auto"/>
      </w:pPr>
      <w:r>
        <w:separator/>
      </w:r>
    </w:p>
  </w:endnote>
  <w:endnote w:type="continuationSeparator" w:id="0">
    <w:p w:rsidR="00EF50DA" w:rsidRDefault="00EF50DA" w:rsidP="001C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C34" w:rsidRDefault="00B10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C34" w:rsidRDefault="00B10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C34" w:rsidRDefault="00B10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0DA" w:rsidRDefault="00EF50DA" w:rsidP="001C44D3">
      <w:pPr>
        <w:spacing w:after="0" w:line="240" w:lineRule="auto"/>
      </w:pPr>
      <w:r>
        <w:separator/>
      </w:r>
    </w:p>
  </w:footnote>
  <w:footnote w:type="continuationSeparator" w:id="0">
    <w:p w:rsidR="00EF50DA" w:rsidRDefault="00EF50DA" w:rsidP="001C4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C34" w:rsidRDefault="00EF50DA">
    <w:pPr>
      <w:pStyle w:val="Header"/>
    </w:pPr>
    <w:r>
      <w:rPr>
        <w:noProof/>
      </w:rPr>
      <w:pict w14:anchorId="3307A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536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C34" w:rsidRDefault="00EF50DA">
    <w:pPr>
      <w:pStyle w:val="Header"/>
    </w:pPr>
    <w:r>
      <w:rPr>
        <w:noProof/>
      </w:rPr>
      <w:pict w14:anchorId="2F7A7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536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C34" w:rsidRDefault="00EF50DA">
    <w:pPr>
      <w:pStyle w:val="Header"/>
    </w:pPr>
    <w:r>
      <w:rPr>
        <w:noProof/>
      </w:rPr>
      <w:pict w14:anchorId="7205A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536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0862"/>
    <w:rsid w:val="00007017"/>
    <w:rsid w:val="000358C6"/>
    <w:rsid w:val="00057872"/>
    <w:rsid w:val="00062D77"/>
    <w:rsid w:val="000657DB"/>
    <w:rsid w:val="000729C5"/>
    <w:rsid w:val="00076A8F"/>
    <w:rsid w:val="000B1A2B"/>
    <w:rsid w:val="000D78AA"/>
    <w:rsid w:val="000E12AD"/>
    <w:rsid w:val="0010373D"/>
    <w:rsid w:val="00104038"/>
    <w:rsid w:val="001325B0"/>
    <w:rsid w:val="00170389"/>
    <w:rsid w:val="001A2AB8"/>
    <w:rsid w:val="001A4E74"/>
    <w:rsid w:val="001B1137"/>
    <w:rsid w:val="001C44D3"/>
    <w:rsid w:val="001C5409"/>
    <w:rsid w:val="001E6D7C"/>
    <w:rsid w:val="002077A3"/>
    <w:rsid w:val="00227CAF"/>
    <w:rsid w:val="00233B25"/>
    <w:rsid w:val="00237D15"/>
    <w:rsid w:val="00242CEF"/>
    <w:rsid w:val="00256F11"/>
    <w:rsid w:val="002609FB"/>
    <w:rsid w:val="0028369B"/>
    <w:rsid w:val="00285F2D"/>
    <w:rsid w:val="002B21C7"/>
    <w:rsid w:val="002C6433"/>
    <w:rsid w:val="002E2418"/>
    <w:rsid w:val="002E38BD"/>
    <w:rsid w:val="002E4A75"/>
    <w:rsid w:val="002E6FAF"/>
    <w:rsid w:val="00344586"/>
    <w:rsid w:val="00351386"/>
    <w:rsid w:val="00361709"/>
    <w:rsid w:val="00382839"/>
    <w:rsid w:val="003E6994"/>
    <w:rsid w:val="0042264E"/>
    <w:rsid w:val="00427B9A"/>
    <w:rsid w:val="00433239"/>
    <w:rsid w:val="00435268"/>
    <w:rsid w:val="004432E8"/>
    <w:rsid w:val="00444142"/>
    <w:rsid w:val="00445213"/>
    <w:rsid w:val="00446FD1"/>
    <w:rsid w:val="00455167"/>
    <w:rsid w:val="00481B68"/>
    <w:rsid w:val="004915E9"/>
    <w:rsid w:val="004C2AAA"/>
    <w:rsid w:val="004E0921"/>
    <w:rsid w:val="004F1C04"/>
    <w:rsid w:val="00514A1E"/>
    <w:rsid w:val="00557D6B"/>
    <w:rsid w:val="005666BC"/>
    <w:rsid w:val="00596A52"/>
    <w:rsid w:val="005A4C1B"/>
    <w:rsid w:val="005B345E"/>
    <w:rsid w:val="005B455E"/>
    <w:rsid w:val="005D1DEE"/>
    <w:rsid w:val="005D4107"/>
    <w:rsid w:val="005E34AF"/>
    <w:rsid w:val="006305AF"/>
    <w:rsid w:val="0063574B"/>
    <w:rsid w:val="00640B6C"/>
    <w:rsid w:val="00693D14"/>
    <w:rsid w:val="006953A4"/>
    <w:rsid w:val="006A007D"/>
    <w:rsid w:val="006B2421"/>
    <w:rsid w:val="006C31C7"/>
    <w:rsid w:val="006D7007"/>
    <w:rsid w:val="006F5D41"/>
    <w:rsid w:val="00705D12"/>
    <w:rsid w:val="00726318"/>
    <w:rsid w:val="00735B1F"/>
    <w:rsid w:val="00746AA4"/>
    <w:rsid w:val="007473E8"/>
    <w:rsid w:val="0075245A"/>
    <w:rsid w:val="007600A7"/>
    <w:rsid w:val="00762E03"/>
    <w:rsid w:val="00796E5A"/>
    <w:rsid w:val="007F7070"/>
    <w:rsid w:val="0080263E"/>
    <w:rsid w:val="008124CB"/>
    <w:rsid w:val="00820534"/>
    <w:rsid w:val="00845E62"/>
    <w:rsid w:val="008554E1"/>
    <w:rsid w:val="0086373E"/>
    <w:rsid w:val="00882D45"/>
    <w:rsid w:val="0089432C"/>
    <w:rsid w:val="008A49D5"/>
    <w:rsid w:val="008B1EB5"/>
    <w:rsid w:val="008E5E5F"/>
    <w:rsid w:val="008F347C"/>
    <w:rsid w:val="00920080"/>
    <w:rsid w:val="00931A5D"/>
    <w:rsid w:val="009430AD"/>
    <w:rsid w:val="009459A1"/>
    <w:rsid w:val="009673A1"/>
    <w:rsid w:val="00970DA0"/>
    <w:rsid w:val="00997576"/>
    <w:rsid w:val="009A43C1"/>
    <w:rsid w:val="009A4E46"/>
    <w:rsid w:val="009C11D5"/>
    <w:rsid w:val="009E4D7F"/>
    <w:rsid w:val="009F1DD8"/>
    <w:rsid w:val="009F214C"/>
    <w:rsid w:val="009F53CB"/>
    <w:rsid w:val="00A0491A"/>
    <w:rsid w:val="00A15E7F"/>
    <w:rsid w:val="00A17FB8"/>
    <w:rsid w:val="00A50127"/>
    <w:rsid w:val="00A5215B"/>
    <w:rsid w:val="00A77211"/>
    <w:rsid w:val="00AA049A"/>
    <w:rsid w:val="00AC76ED"/>
    <w:rsid w:val="00AF1B1C"/>
    <w:rsid w:val="00B10C34"/>
    <w:rsid w:val="00B214F6"/>
    <w:rsid w:val="00B53280"/>
    <w:rsid w:val="00B6201A"/>
    <w:rsid w:val="00B779D3"/>
    <w:rsid w:val="00B923AB"/>
    <w:rsid w:val="00B97723"/>
    <w:rsid w:val="00BC15FF"/>
    <w:rsid w:val="00BC211C"/>
    <w:rsid w:val="00BF6257"/>
    <w:rsid w:val="00C02466"/>
    <w:rsid w:val="00C10FAF"/>
    <w:rsid w:val="00C1172D"/>
    <w:rsid w:val="00C1491B"/>
    <w:rsid w:val="00C228EF"/>
    <w:rsid w:val="00C24F61"/>
    <w:rsid w:val="00C3416C"/>
    <w:rsid w:val="00C65D2C"/>
    <w:rsid w:val="00C70D11"/>
    <w:rsid w:val="00C74F7C"/>
    <w:rsid w:val="00C931E6"/>
    <w:rsid w:val="00CB19A1"/>
    <w:rsid w:val="00CC1B25"/>
    <w:rsid w:val="00CC2C4C"/>
    <w:rsid w:val="00CD21FB"/>
    <w:rsid w:val="00CE5E1E"/>
    <w:rsid w:val="00D002D4"/>
    <w:rsid w:val="00D13879"/>
    <w:rsid w:val="00D2235C"/>
    <w:rsid w:val="00D30586"/>
    <w:rsid w:val="00D36F7F"/>
    <w:rsid w:val="00D7615D"/>
    <w:rsid w:val="00DA1248"/>
    <w:rsid w:val="00DA2008"/>
    <w:rsid w:val="00DE1F14"/>
    <w:rsid w:val="00DF72FB"/>
    <w:rsid w:val="00E029ED"/>
    <w:rsid w:val="00E56579"/>
    <w:rsid w:val="00E56A43"/>
    <w:rsid w:val="00E57CF4"/>
    <w:rsid w:val="00E66571"/>
    <w:rsid w:val="00E804C2"/>
    <w:rsid w:val="00E93E16"/>
    <w:rsid w:val="00EA08B1"/>
    <w:rsid w:val="00EA213D"/>
    <w:rsid w:val="00EC05BC"/>
    <w:rsid w:val="00EC0862"/>
    <w:rsid w:val="00EC7EBE"/>
    <w:rsid w:val="00EF43F4"/>
    <w:rsid w:val="00EF50DA"/>
    <w:rsid w:val="00F060C2"/>
    <w:rsid w:val="00F426AB"/>
    <w:rsid w:val="00F717AE"/>
    <w:rsid w:val="00F96603"/>
    <w:rsid w:val="00FA10D4"/>
    <w:rsid w:val="00FB40B5"/>
    <w:rsid w:val="00FB63BF"/>
    <w:rsid w:val="00FC18C1"/>
    <w:rsid w:val="00FC2DBE"/>
    <w:rsid w:val="00FF64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E2380F3-4FA8-4CFC-B192-6A2D76DF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0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0862"/>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EC0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A049A"/>
    <w:rPr>
      <w:i/>
      <w:iCs/>
    </w:rPr>
  </w:style>
  <w:style w:type="paragraph" w:customStyle="1" w:styleId="Default">
    <w:name w:val="Default"/>
    <w:rsid w:val="0086373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53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280"/>
    <w:rPr>
      <w:rFonts w:ascii="Tahoma" w:hAnsi="Tahoma" w:cs="Tahoma"/>
      <w:sz w:val="16"/>
      <w:szCs w:val="16"/>
    </w:rPr>
  </w:style>
  <w:style w:type="character" w:styleId="Hyperlink">
    <w:name w:val="Hyperlink"/>
    <w:basedOn w:val="DefaultParagraphFont"/>
    <w:uiPriority w:val="99"/>
    <w:unhideWhenUsed/>
    <w:rsid w:val="00997576"/>
    <w:rPr>
      <w:color w:val="0000FF" w:themeColor="hyperlink"/>
      <w:u w:val="single"/>
    </w:rPr>
  </w:style>
  <w:style w:type="character" w:customStyle="1" w:styleId="UnresolvedMention1">
    <w:name w:val="Unresolved Mention1"/>
    <w:basedOn w:val="DefaultParagraphFont"/>
    <w:uiPriority w:val="99"/>
    <w:semiHidden/>
    <w:unhideWhenUsed/>
    <w:rsid w:val="00997576"/>
    <w:rPr>
      <w:color w:val="605E5C"/>
      <w:shd w:val="clear" w:color="auto" w:fill="E1DFDD"/>
    </w:rPr>
  </w:style>
  <w:style w:type="paragraph" w:styleId="ListParagraph">
    <w:name w:val="List Paragraph"/>
    <w:basedOn w:val="Normal"/>
    <w:uiPriority w:val="34"/>
    <w:qFormat/>
    <w:rsid w:val="00AF1B1C"/>
    <w:pPr>
      <w:ind w:left="720"/>
      <w:contextualSpacing/>
    </w:pPr>
  </w:style>
  <w:style w:type="paragraph" w:styleId="Header">
    <w:name w:val="header"/>
    <w:basedOn w:val="Normal"/>
    <w:link w:val="HeaderChar"/>
    <w:uiPriority w:val="99"/>
    <w:unhideWhenUsed/>
    <w:rsid w:val="001C4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4D3"/>
  </w:style>
  <w:style w:type="paragraph" w:styleId="Footer">
    <w:name w:val="footer"/>
    <w:basedOn w:val="Normal"/>
    <w:link w:val="FooterChar"/>
    <w:uiPriority w:val="99"/>
    <w:unhideWhenUsed/>
    <w:rsid w:val="001C4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4D3"/>
  </w:style>
  <w:style w:type="character" w:styleId="CommentReference">
    <w:name w:val="annotation reference"/>
    <w:basedOn w:val="DefaultParagraphFont"/>
    <w:uiPriority w:val="99"/>
    <w:semiHidden/>
    <w:unhideWhenUsed/>
    <w:rsid w:val="002609FB"/>
    <w:rPr>
      <w:sz w:val="16"/>
      <w:szCs w:val="16"/>
    </w:rPr>
  </w:style>
  <w:style w:type="paragraph" w:styleId="CommentText">
    <w:name w:val="annotation text"/>
    <w:basedOn w:val="Normal"/>
    <w:link w:val="CommentTextChar"/>
    <w:uiPriority w:val="99"/>
    <w:unhideWhenUsed/>
    <w:rsid w:val="002609FB"/>
    <w:pPr>
      <w:spacing w:line="240" w:lineRule="auto"/>
    </w:pPr>
    <w:rPr>
      <w:sz w:val="20"/>
      <w:szCs w:val="20"/>
    </w:rPr>
  </w:style>
  <w:style w:type="character" w:customStyle="1" w:styleId="CommentTextChar">
    <w:name w:val="Comment Text Char"/>
    <w:basedOn w:val="DefaultParagraphFont"/>
    <w:link w:val="CommentText"/>
    <w:uiPriority w:val="99"/>
    <w:rsid w:val="002609FB"/>
    <w:rPr>
      <w:sz w:val="20"/>
      <w:szCs w:val="20"/>
    </w:rPr>
  </w:style>
  <w:style w:type="paragraph" w:styleId="CommentSubject">
    <w:name w:val="annotation subject"/>
    <w:basedOn w:val="CommentText"/>
    <w:next w:val="CommentText"/>
    <w:link w:val="CommentSubjectChar"/>
    <w:uiPriority w:val="99"/>
    <w:semiHidden/>
    <w:unhideWhenUsed/>
    <w:rsid w:val="002609FB"/>
    <w:rPr>
      <w:b/>
      <w:bCs/>
    </w:rPr>
  </w:style>
  <w:style w:type="character" w:customStyle="1" w:styleId="CommentSubjectChar">
    <w:name w:val="Comment Subject Char"/>
    <w:basedOn w:val="CommentTextChar"/>
    <w:link w:val="CommentSubject"/>
    <w:uiPriority w:val="99"/>
    <w:semiHidden/>
    <w:rsid w:val="002609FB"/>
    <w:rPr>
      <w:b/>
      <w:bCs/>
      <w:sz w:val="20"/>
      <w:szCs w:val="20"/>
    </w:rPr>
  </w:style>
  <w:style w:type="character" w:styleId="UnresolvedMention">
    <w:name w:val="Unresolved Mention"/>
    <w:basedOn w:val="DefaultParagraphFont"/>
    <w:uiPriority w:val="99"/>
    <w:semiHidden/>
    <w:unhideWhenUsed/>
    <w:rsid w:val="00427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474893">
      <w:bodyDiv w:val="1"/>
      <w:marLeft w:val="0"/>
      <w:marRight w:val="0"/>
      <w:marTop w:val="0"/>
      <w:marBottom w:val="0"/>
      <w:divBdr>
        <w:top w:val="none" w:sz="0" w:space="0" w:color="auto"/>
        <w:left w:val="none" w:sz="0" w:space="0" w:color="auto"/>
        <w:bottom w:val="none" w:sz="0" w:space="0" w:color="auto"/>
        <w:right w:val="none" w:sz="0" w:space="0" w:color="auto"/>
      </w:divBdr>
    </w:div>
    <w:div w:id="502938250">
      <w:bodyDiv w:val="1"/>
      <w:marLeft w:val="0"/>
      <w:marRight w:val="0"/>
      <w:marTop w:val="0"/>
      <w:marBottom w:val="0"/>
      <w:divBdr>
        <w:top w:val="none" w:sz="0" w:space="0" w:color="auto"/>
        <w:left w:val="none" w:sz="0" w:space="0" w:color="auto"/>
        <w:bottom w:val="none" w:sz="0" w:space="0" w:color="auto"/>
        <w:right w:val="none" w:sz="0" w:space="0" w:color="auto"/>
      </w:divBdr>
    </w:div>
    <w:div w:id="154817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7836F-B27A-44D7-A6C0-38E60CE93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8525</TotalTime>
  <Pages>11</Pages>
  <Words>3091</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1089</cp:lastModifiedBy>
  <cp:revision>129</cp:revision>
  <dcterms:created xsi:type="dcterms:W3CDTF">2025-06-24T05:56:00Z</dcterms:created>
  <dcterms:modified xsi:type="dcterms:W3CDTF">2025-10-17T06:08:00Z</dcterms:modified>
</cp:coreProperties>
</file>